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B4F2690"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4B376F">
        <w:rPr>
          <w:rFonts w:ascii="Arial Rounded MT Bold" w:hAnsi="Arial Rounded MT Bold" w:cs="Calibri"/>
          <w:b/>
          <w:smallCaps/>
          <w:sz w:val="32"/>
          <w:szCs w:val="32"/>
        </w:rPr>
        <w:t>04</w:t>
      </w:r>
      <w:r w:rsidR="00CA7346">
        <w:rPr>
          <w:rFonts w:ascii="Arial Rounded MT Bold" w:hAnsi="Arial Rounded MT Bold" w:cs="Calibri"/>
          <w:b/>
          <w:smallCaps/>
          <w:sz w:val="32"/>
          <w:szCs w:val="32"/>
        </w:rPr>
        <w:t>5</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7EE157E4" w:rsidR="00CC1403" w:rsidRDefault="0009001F" w:rsidP="0009001F">
      <w:pPr>
        <w:pStyle w:val="Textoindependiente"/>
        <w:tabs>
          <w:tab w:val="center" w:pos="4666"/>
          <w:tab w:val="left" w:pos="6468"/>
        </w:tabs>
        <w:spacing w:before="8"/>
        <w:ind w:right="284"/>
        <w:rPr>
          <w:rFonts w:cs="Arial"/>
          <w:b/>
          <w:bCs/>
          <w:sz w:val="32"/>
          <w:szCs w:val="32"/>
        </w:rPr>
      </w:pPr>
      <w:r w:rsidRPr="0009001F">
        <w:rPr>
          <w:rFonts w:cs="Arial"/>
          <w:b/>
          <w:bCs/>
          <w:sz w:val="32"/>
          <w:szCs w:val="32"/>
        </w:rPr>
        <w:t xml:space="preserve">Renovación de la suscripción a la herramienta para monitoreo de eventos de seguridad </w:t>
      </w:r>
      <w:proofErr w:type="spellStart"/>
      <w:r w:rsidRPr="0009001F">
        <w:rPr>
          <w:rFonts w:cs="Arial"/>
          <w:b/>
          <w:bCs/>
          <w:sz w:val="32"/>
          <w:szCs w:val="32"/>
        </w:rPr>
        <w:t>Elastic</w:t>
      </w:r>
      <w:proofErr w:type="spellEnd"/>
      <w:r w:rsidRPr="0009001F">
        <w:rPr>
          <w:rFonts w:cs="Arial"/>
          <w:b/>
          <w:bCs/>
          <w:sz w:val="32"/>
          <w:szCs w:val="32"/>
        </w:rPr>
        <w:t xml:space="preserve"> </w:t>
      </w:r>
      <w:proofErr w:type="spellStart"/>
      <w:r w:rsidRPr="0009001F">
        <w:rPr>
          <w:rFonts w:cs="Arial"/>
          <w:b/>
          <w:bCs/>
          <w:sz w:val="32"/>
          <w:szCs w:val="32"/>
        </w:rPr>
        <w:t>Stack</w:t>
      </w:r>
      <w:proofErr w:type="spellEnd"/>
      <w:r w:rsidRPr="0009001F">
        <w:rPr>
          <w:rFonts w:cs="Arial"/>
          <w:b/>
          <w:bCs/>
          <w:sz w:val="32"/>
          <w:szCs w:val="32"/>
        </w:rPr>
        <w:t xml:space="preserve"> Enterprise</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5CFC4B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2515A">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628C29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4B376F">
        <w:rPr>
          <w:rFonts w:ascii="Arial" w:hAnsi="Arial" w:cs="Arial"/>
          <w:b/>
          <w:sz w:val="22"/>
          <w:szCs w:val="22"/>
        </w:rPr>
        <w:t>04</w:t>
      </w:r>
      <w:r w:rsidR="007C5EFB">
        <w:rPr>
          <w:rFonts w:ascii="Arial" w:hAnsi="Arial" w:cs="Arial"/>
          <w:b/>
          <w:sz w:val="22"/>
          <w:szCs w:val="22"/>
        </w:rPr>
        <w:t>5</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3EE51F2D"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A2515A" w:rsidRPr="00A2515A">
        <w:rPr>
          <w:rFonts w:cs="Arial"/>
          <w:b/>
          <w:bCs/>
          <w:szCs w:val="22"/>
        </w:rPr>
        <w:t xml:space="preserve">Renovación de la suscripción a la herramienta para monitoreo de eventos de seguridad </w:t>
      </w:r>
      <w:proofErr w:type="spellStart"/>
      <w:r w:rsidR="00A2515A" w:rsidRPr="00A2515A">
        <w:rPr>
          <w:rFonts w:cs="Arial"/>
          <w:b/>
          <w:bCs/>
          <w:szCs w:val="22"/>
        </w:rPr>
        <w:t>Elastic</w:t>
      </w:r>
      <w:proofErr w:type="spellEnd"/>
      <w:r w:rsidR="00A2515A" w:rsidRPr="00A2515A">
        <w:rPr>
          <w:rFonts w:cs="Arial"/>
          <w:b/>
          <w:bCs/>
          <w:szCs w:val="22"/>
        </w:rPr>
        <w:t xml:space="preserve"> </w:t>
      </w:r>
      <w:proofErr w:type="spellStart"/>
      <w:r w:rsidR="00A2515A" w:rsidRPr="00A2515A">
        <w:rPr>
          <w:rFonts w:cs="Arial"/>
          <w:b/>
          <w:bCs/>
          <w:szCs w:val="22"/>
        </w:rPr>
        <w:t>Stack</w:t>
      </w:r>
      <w:proofErr w:type="spellEnd"/>
      <w:r w:rsidR="00A2515A" w:rsidRPr="00A2515A">
        <w:rPr>
          <w:rFonts w:cs="Arial"/>
          <w:b/>
          <w:bCs/>
          <w:szCs w:val="22"/>
        </w:rPr>
        <w:t xml:space="preserve"> Enterprise</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1D1CD9FC" w:rsidR="00101D53" w:rsidRPr="00EF4A7F" w:rsidRDefault="004B376F" w:rsidP="00B449B5">
            <w:pPr>
              <w:jc w:val="center"/>
              <w:rPr>
                <w:rFonts w:ascii="Arial" w:hAnsi="Arial" w:cs="Arial"/>
                <w:b/>
              </w:rPr>
            </w:pPr>
            <w:r>
              <w:rPr>
                <w:rFonts w:ascii="Arial" w:hAnsi="Arial" w:cs="Arial"/>
                <w:b/>
              </w:rPr>
              <w:t>14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7498CDE7" w:rsidR="00101D53" w:rsidRPr="00EF4A7F" w:rsidRDefault="00756A49"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5AD9929D" w:rsidR="00101D53" w:rsidRPr="00EF4A7F" w:rsidRDefault="00756A49" w:rsidP="00B449B5">
            <w:pPr>
              <w:jc w:val="center"/>
              <w:rPr>
                <w:rFonts w:ascii="Arial" w:hAnsi="Arial" w:cs="Arial"/>
                <w:b/>
              </w:rPr>
            </w:pPr>
            <w:r>
              <w:rPr>
                <w:rFonts w:ascii="Arial" w:hAnsi="Arial" w:cs="Arial"/>
                <w:b/>
              </w:rPr>
              <w:t>1</w:t>
            </w:r>
            <w:r w:rsidR="007C5EFB">
              <w:rPr>
                <w:rFonts w:ascii="Arial" w:hAnsi="Arial" w:cs="Arial"/>
                <w:b/>
              </w:rPr>
              <w:t>7</w:t>
            </w:r>
            <w:r>
              <w:rPr>
                <w:rFonts w:ascii="Arial" w:hAnsi="Arial" w:cs="Arial"/>
                <w:b/>
              </w:rPr>
              <w:t>:</w:t>
            </w:r>
            <w:r w:rsidR="007C5EFB">
              <w:rPr>
                <w:rFonts w:ascii="Arial" w:hAnsi="Arial" w:cs="Arial"/>
                <w:b/>
              </w:rPr>
              <w:t>30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65C12D9B"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756A49">
              <w:rPr>
                <w:rFonts w:ascii="Arial" w:hAnsi="Arial" w:cs="Arial"/>
                <w:b/>
                <w:bCs/>
              </w:rPr>
              <w:t>12</w:t>
            </w:r>
            <w:r w:rsidRPr="00EF4A7F">
              <w:rPr>
                <w:rFonts w:ascii="Arial" w:hAnsi="Arial" w:cs="Arial"/>
                <w:b/>
                <w:bCs/>
              </w:rPr>
              <w:t xml:space="preserve"> </w:t>
            </w:r>
            <w:r w:rsidRPr="00EF4A7F">
              <w:rPr>
                <w:rFonts w:ascii="Arial" w:hAnsi="Arial" w:cs="Arial"/>
                <w:b/>
              </w:rPr>
              <w:t xml:space="preserve">de </w:t>
            </w:r>
            <w:r w:rsidR="00756A49">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756A49">
              <w:rPr>
                <w:rFonts w:ascii="Arial" w:hAnsi="Arial" w:cs="Arial"/>
                <w:b/>
              </w:rPr>
              <w:t>1</w:t>
            </w:r>
            <w:r w:rsidR="007C5EFB">
              <w:rPr>
                <w:rFonts w:ascii="Arial" w:hAnsi="Arial" w:cs="Arial"/>
                <w:b/>
              </w:rPr>
              <w:t>7</w:t>
            </w:r>
            <w:r w:rsidR="00756A49">
              <w:rPr>
                <w:rFonts w:ascii="Arial" w:hAnsi="Arial" w:cs="Arial"/>
                <w:b/>
              </w:rPr>
              <w:t>:</w:t>
            </w:r>
            <w:r w:rsidR="007C5EFB">
              <w:rPr>
                <w:rFonts w:ascii="Arial" w:hAnsi="Arial" w:cs="Arial"/>
                <w:b/>
              </w:rPr>
              <w:t>3</w:t>
            </w:r>
            <w:r w:rsidR="00756A49">
              <w:rPr>
                <w:rFonts w:ascii="Arial" w:hAnsi="Arial" w:cs="Arial"/>
                <w:b/>
              </w:rPr>
              <w:t>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A9D4033" w:rsidR="003842A7" w:rsidRPr="00EF4A7F" w:rsidRDefault="004B376F" w:rsidP="00E36232">
            <w:pPr>
              <w:jc w:val="center"/>
              <w:rPr>
                <w:rFonts w:ascii="Arial" w:hAnsi="Arial" w:cs="Arial"/>
                <w:b/>
              </w:rPr>
            </w:pPr>
            <w:r>
              <w:rPr>
                <w:rFonts w:ascii="Arial" w:hAnsi="Arial" w:cs="Arial"/>
                <w:b/>
              </w:rPr>
              <w:t>21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5CD9D2F" w:rsidR="003842A7" w:rsidRPr="00EF4A7F" w:rsidRDefault="00756A49"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A4FC25A" w:rsidR="003842A7" w:rsidRPr="00EF4A7F" w:rsidRDefault="00756A49" w:rsidP="00E36232">
            <w:pPr>
              <w:jc w:val="center"/>
              <w:rPr>
                <w:rFonts w:ascii="Arial" w:hAnsi="Arial" w:cs="Arial"/>
                <w:b/>
              </w:rPr>
            </w:pPr>
            <w:r>
              <w:rPr>
                <w:rFonts w:ascii="Arial" w:hAnsi="Arial" w:cs="Arial"/>
                <w:b/>
              </w:rPr>
              <w:t>1</w:t>
            </w:r>
            <w:r w:rsidR="007C5EFB">
              <w:rPr>
                <w:rFonts w:ascii="Arial" w:hAnsi="Arial" w:cs="Arial"/>
                <w:b/>
              </w:rPr>
              <w:t>3</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249C648" w:rsidR="00F22686" w:rsidRPr="00EF4A7F" w:rsidRDefault="004B376F" w:rsidP="00E36232">
            <w:pPr>
              <w:jc w:val="center"/>
              <w:rPr>
                <w:rFonts w:ascii="Arial" w:hAnsi="Arial" w:cs="Arial"/>
                <w:b/>
              </w:rPr>
            </w:pPr>
            <w:r>
              <w:rPr>
                <w:rFonts w:ascii="Arial" w:hAnsi="Arial" w:cs="Arial"/>
                <w:b/>
              </w:rPr>
              <w:t>28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3BD25122" w:rsidR="00F22686" w:rsidRPr="00EF4A7F" w:rsidRDefault="00756A49"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2937B7E2"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7C5EFB">
        <w:rPr>
          <w:rFonts w:ascii="Arial" w:hAnsi="Arial" w:cs="Arial"/>
          <w:bCs/>
        </w:rPr>
        <w:t>31</w:t>
      </w:r>
      <w:r w:rsidRPr="00EF4A7F">
        <w:rPr>
          <w:rFonts w:ascii="Arial" w:hAnsi="Arial" w:cs="Arial"/>
          <w:bCs/>
        </w:rPr>
        <w:t xml:space="preserve"> de </w:t>
      </w:r>
      <w:r w:rsidR="00756A49">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7C5EFB">
        <w:rPr>
          <w:rFonts w:ascii="Arial" w:hAnsi="Arial" w:cs="Arial"/>
          <w:bCs/>
        </w:rPr>
        <w:t>7</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756A49">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CCE65E0"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A2515A" w:rsidRPr="00A2515A">
        <w:rPr>
          <w:rFonts w:ascii="Arial" w:hAnsi="Arial" w:cs="Arial"/>
          <w:b/>
          <w:bCs/>
        </w:rPr>
        <w:t xml:space="preserve">Renovación de la suscripción a la herramienta para monitoreo de eventos de seguridad </w:t>
      </w:r>
      <w:proofErr w:type="spellStart"/>
      <w:r w:rsidR="00A2515A" w:rsidRPr="00A2515A">
        <w:rPr>
          <w:rFonts w:ascii="Arial" w:hAnsi="Arial" w:cs="Arial"/>
          <w:b/>
          <w:bCs/>
        </w:rPr>
        <w:t>Elastic</w:t>
      </w:r>
      <w:proofErr w:type="spellEnd"/>
      <w:r w:rsidR="00A2515A" w:rsidRPr="00A2515A">
        <w:rPr>
          <w:rFonts w:ascii="Arial" w:hAnsi="Arial" w:cs="Arial"/>
          <w:b/>
          <w:bCs/>
        </w:rPr>
        <w:t xml:space="preserve"> </w:t>
      </w:r>
      <w:proofErr w:type="spellStart"/>
      <w:r w:rsidR="00A2515A" w:rsidRPr="00A2515A">
        <w:rPr>
          <w:rFonts w:ascii="Arial" w:hAnsi="Arial" w:cs="Arial"/>
          <w:b/>
          <w:bCs/>
        </w:rPr>
        <w:t>Stack</w:t>
      </w:r>
      <w:proofErr w:type="spellEnd"/>
      <w:r w:rsidR="00A2515A" w:rsidRPr="00A2515A">
        <w:rPr>
          <w:rFonts w:ascii="Arial" w:hAnsi="Arial" w:cs="Arial"/>
          <w:b/>
          <w:bCs/>
        </w:rPr>
        <w:t xml:space="preserve"> Enterprise</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Dirección de Infraestructura y Tecnología Aplicada de la 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5869971"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CF62D9">
        <w:rPr>
          <w:rFonts w:ascii="Arial" w:hAnsi="Arial" w:cs="Arial"/>
          <w:b/>
        </w:rPr>
        <w:t>Vigésimo Sexta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CF62D9">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CF62D9">
        <w:rPr>
          <w:rFonts w:ascii="Arial" w:hAnsi="Arial" w:cs="Arial"/>
          <w:b/>
          <w:bCs/>
        </w:rPr>
        <w:t>25</w:t>
      </w:r>
      <w:r w:rsidR="00AA3AF2">
        <w:rPr>
          <w:rFonts w:ascii="Arial" w:hAnsi="Arial" w:cs="Arial"/>
          <w:b/>
          <w:bCs/>
        </w:rPr>
        <w:t xml:space="preserve"> </w:t>
      </w:r>
      <w:r w:rsidR="00B93871" w:rsidRPr="00B93871">
        <w:rPr>
          <w:rFonts w:ascii="Arial" w:hAnsi="Arial" w:cs="Arial"/>
          <w:b/>
          <w:bCs/>
        </w:rPr>
        <w:t xml:space="preserve">de </w:t>
      </w:r>
      <w:r w:rsidR="00CF62D9">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2CC9CA0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58270F">
          <w:rPr>
            <w:noProof/>
            <w:webHidden/>
          </w:rPr>
          <w:t>13</w:t>
        </w:r>
        <w:r>
          <w:rPr>
            <w:noProof/>
            <w:webHidden/>
          </w:rPr>
          <w:fldChar w:fldCharType="end"/>
        </w:r>
      </w:hyperlink>
    </w:p>
    <w:p w14:paraId="576C3047" w14:textId="6C0A0E7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58270F">
          <w:rPr>
            <w:noProof/>
            <w:webHidden/>
          </w:rPr>
          <w:t>13</w:t>
        </w:r>
        <w:r>
          <w:rPr>
            <w:noProof/>
            <w:webHidden/>
          </w:rPr>
          <w:fldChar w:fldCharType="end"/>
        </w:r>
      </w:hyperlink>
    </w:p>
    <w:p w14:paraId="6C84FF50" w14:textId="524868D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58270F">
          <w:rPr>
            <w:noProof/>
            <w:webHidden/>
          </w:rPr>
          <w:t>13</w:t>
        </w:r>
        <w:r>
          <w:rPr>
            <w:noProof/>
            <w:webHidden/>
          </w:rPr>
          <w:fldChar w:fldCharType="end"/>
        </w:r>
      </w:hyperlink>
    </w:p>
    <w:p w14:paraId="45439301" w14:textId="7630720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58270F">
          <w:rPr>
            <w:noProof/>
            <w:webHidden/>
          </w:rPr>
          <w:t>13</w:t>
        </w:r>
        <w:r>
          <w:rPr>
            <w:noProof/>
            <w:webHidden/>
          </w:rPr>
          <w:fldChar w:fldCharType="end"/>
        </w:r>
      </w:hyperlink>
    </w:p>
    <w:p w14:paraId="4C6B596A" w14:textId="38303DD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58270F">
          <w:rPr>
            <w:noProof/>
            <w:webHidden/>
          </w:rPr>
          <w:t>13</w:t>
        </w:r>
        <w:r>
          <w:rPr>
            <w:noProof/>
            <w:webHidden/>
          </w:rPr>
          <w:fldChar w:fldCharType="end"/>
        </w:r>
      </w:hyperlink>
    </w:p>
    <w:p w14:paraId="4D521F5C" w14:textId="0F350F7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58270F">
          <w:rPr>
            <w:noProof/>
            <w:webHidden/>
          </w:rPr>
          <w:t>14</w:t>
        </w:r>
        <w:r>
          <w:rPr>
            <w:noProof/>
            <w:webHidden/>
          </w:rPr>
          <w:fldChar w:fldCharType="end"/>
        </w:r>
      </w:hyperlink>
    </w:p>
    <w:p w14:paraId="6289DCD1" w14:textId="75E4945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58270F">
          <w:rPr>
            <w:noProof/>
            <w:webHidden/>
          </w:rPr>
          <w:t>14</w:t>
        </w:r>
        <w:r>
          <w:rPr>
            <w:noProof/>
            <w:webHidden/>
          </w:rPr>
          <w:fldChar w:fldCharType="end"/>
        </w:r>
      </w:hyperlink>
    </w:p>
    <w:p w14:paraId="5DE93A4E" w14:textId="0A60AD3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58270F">
          <w:rPr>
            <w:noProof/>
            <w:webHidden/>
          </w:rPr>
          <w:t>14</w:t>
        </w:r>
        <w:r>
          <w:rPr>
            <w:noProof/>
            <w:webHidden/>
          </w:rPr>
          <w:fldChar w:fldCharType="end"/>
        </w:r>
      </w:hyperlink>
    </w:p>
    <w:p w14:paraId="576EB041" w14:textId="16B60DB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58270F">
          <w:rPr>
            <w:noProof/>
            <w:webHidden/>
          </w:rPr>
          <w:t>15</w:t>
        </w:r>
        <w:r>
          <w:rPr>
            <w:noProof/>
            <w:webHidden/>
          </w:rPr>
          <w:fldChar w:fldCharType="end"/>
        </w:r>
      </w:hyperlink>
    </w:p>
    <w:p w14:paraId="4C6C995C" w14:textId="07E6717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58270F">
          <w:rPr>
            <w:noProof/>
            <w:webHidden/>
          </w:rPr>
          <w:t>15</w:t>
        </w:r>
        <w:r>
          <w:rPr>
            <w:noProof/>
            <w:webHidden/>
          </w:rPr>
          <w:fldChar w:fldCharType="end"/>
        </w:r>
      </w:hyperlink>
    </w:p>
    <w:p w14:paraId="7D443FE6" w14:textId="482378C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58270F">
          <w:rPr>
            <w:noProof/>
            <w:webHidden/>
          </w:rPr>
          <w:t>15</w:t>
        </w:r>
        <w:r>
          <w:rPr>
            <w:noProof/>
            <w:webHidden/>
          </w:rPr>
          <w:fldChar w:fldCharType="end"/>
        </w:r>
      </w:hyperlink>
    </w:p>
    <w:p w14:paraId="3E5466D2" w14:textId="2B5D749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58270F">
          <w:rPr>
            <w:noProof/>
            <w:webHidden/>
          </w:rPr>
          <w:t>15</w:t>
        </w:r>
        <w:r>
          <w:rPr>
            <w:noProof/>
            <w:webHidden/>
          </w:rPr>
          <w:fldChar w:fldCharType="end"/>
        </w:r>
      </w:hyperlink>
    </w:p>
    <w:p w14:paraId="46F96154" w14:textId="4782FF1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58270F">
          <w:rPr>
            <w:noProof/>
            <w:webHidden/>
          </w:rPr>
          <w:t>16</w:t>
        </w:r>
        <w:r>
          <w:rPr>
            <w:noProof/>
            <w:webHidden/>
          </w:rPr>
          <w:fldChar w:fldCharType="end"/>
        </w:r>
      </w:hyperlink>
    </w:p>
    <w:p w14:paraId="6817A197" w14:textId="558214A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58270F">
          <w:rPr>
            <w:noProof/>
            <w:webHidden/>
          </w:rPr>
          <w:t>16</w:t>
        </w:r>
        <w:r>
          <w:rPr>
            <w:noProof/>
            <w:webHidden/>
          </w:rPr>
          <w:fldChar w:fldCharType="end"/>
        </w:r>
      </w:hyperlink>
    </w:p>
    <w:p w14:paraId="6D9F0208" w14:textId="2D95919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58270F">
          <w:rPr>
            <w:noProof/>
            <w:webHidden/>
          </w:rPr>
          <w:t>16</w:t>
        </w:r>
        <w:r>
          <w:rPr>
            <w:noProof/>
            <w:webHidden/>
          </w:rPr>
          <w:fldChar w:fldCharType="end"/>
        </w:r>
      </w:hyperlink>
    </w:p>
    <w:p w14:paraId="081DE77E" w14:textId="1442F7D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58270F">
          <w:rPr>
            <w:noProof/>
            <w:webHidden/>
          </w:rPr>
          <w:t>16</w:t>
        </w:r>
        <w:r>
          <w:rPr>
            <w:noProof/>
            <w:webHidden/>
          </w:rPr>
          <w:fldChar w:fldCharType="end"/>
        </w:r>
      </w:hyperlink>
    </w:p>
    <w:p w14:paraId="7E46868A" w14:textId="6060D2A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58270F">
          <w:rPr>
            <w:noProof/>
            <w:webHidden/>
          </w:rPr>
          <w:t>17</w:t>
        </w:r>
        <w:r>
          <w:rPr>
            <w:noProof/>
            <w:webHidden/>
          </w:rPr>
          <w:fldChar w:fldCharType="end"/>
        </w:r>
      </w:hyperlink>
    </w:p>
    <w:p w14:paraId="72A45E0E" w14:textId="488269E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58270F">
          <w:rPr>
            <w:noProof/>
            <w:webHidden/>
          </w:rPr>
          <w:t>17</w:t>
        </w:r>
        <w:r>
          <w:rPr>
            <w:noProof/>
            <w:webHidden/>
          </w:rPr>
          <w:fldChar w:fldCharType="end"/>
        </w:r>
      </w:hyperlink>
    </w:p>
    <w:p w14:paraId="26B93E17" w14:textId="0AA3FBC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58270F">
          <w:rPr>
            <w:noProof/>
            <w:webHidden/>
          </w:rPr>
          <w:t>18</w:t>
        </w:r>
        <w:r>
          <w:rPr>
            <w:noProof/>
            <w:webHidden/>
          </w:rPr>
          <w:fldChar w:fldCharType="end"/>
        </w:r>
      </w:hyperlink>
    </w:p>
    <w:p w14:paraId="5D869A69" w14:textId="534232B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58270F">
          <w:rPr>
            <w:noProof/>
            <w:webHidden/>
          </w:rPr>
          <w:t>19</w:t>
        </w:r>
        <w:r>
          <w:rPr>
            <w:noProof/>
            <w:webHidden/>
          </w:rPr>
          <w:fldChar w:fldCharType="end"/>
        </w:r>
      </w:hyperlink>
    </w:p>
    <w:p w14:paraId="51ED521F" w14:textId="56CF1A7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58270F">
          <w:rPr>
            <w:noProof/>
            <w:webHidden/>
          </w:rPr>
          <w:t>21</w:t>
        </w:r>
        <w:r>
          <w:rPr>
            <w:noProof/>
            <w:webHidden/>
          </w:rPr>
          <w:fldChar w:fldCharType="end"/>
        </w:r>
      </w:hyperlink>
    </w:p>
    <w:p w14:paraId="4990BB8A" w14:textId="5E73E74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58270F">
          <w:rPr>
            <w:noProof/>
            <w:webHidden/>
          </w:rPr>
          <w:t>22</w:t>
        </w:r>
        <w:r>
          <w:rPr>
            <w:noProof/>
            <w:webHidden/>
          </w:rPr>
          <w:fldChar w:fldCharType="end"/>
        </w:r>
      </w:hyperlink>
    </w:p>
    <w:p w14:paraId="5F9A3FE9" w14:textId="210C83D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58270F">
          <w:rPr>
            <w:noProof/>
            <w:webHidden/>
          </w:rPr>
          <w:t>26</w:t>
        </w:r>
        <w:r>
          <w:rPr>
            <w:noProof/>
            <w:webHidden/>
          </w:rPr>
          <w:fldChar w:fldCharType="end"/>
        </w:r>
      </w:hyperlink>
    </w:p>
    <w:p w14:paraId="6C62B4A0" w14:textId="368C796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58270F">
          <w:rPr>
            <w:noProof/>
            <w:webHidden/>
          </w:rPr>
          <w:t>31</w:t>
        </w:r>
        <w:r>
          <w:rPr>
            <w:noProof/>
            <w:webHidden/>
          </w:rPr>
          <w:fldChar w:fldCharType="end"/>
        </w:r>
      </w:hyperlink>
    </w:p>
    <w:p w14:paraId="21B86260" w14:textId="156C66C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58270F">
          <w:rPr>
            <w:noProof/>
            <w:webHidden/>
          </w:rPr>
          <w:t>32</w:t>
        </w:r>
        <w:r>
          <w:rPr>
            <w:noProof/>
            <w:webHidden/>
          </w:rPr>
          <w:fldChar w:fldCharType="end"/>
        </w:r>
      </w:hyperlink>
    </w:p>
    <w:p w14:paraId="39A2C748" w14:textId="1383D96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58270F">
          <w:rPr>
            <w:noProof/>
            <w:webHidden/>
          </w:rPr>
          <w:t>32</w:t>
        </w:r>
        <w:r>
          <w:rPr>
            <w:noProof/>
            <w:webHidden/>
          </w:rPr>
          <w:fldChar w:fldCharType="end"/>
        </w:r>
      </w:hyperlink>
    </w:p>
    <w:p w14:paraId="34C3D6CB" w14:textId="1934FD7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58270F">
          <w:rPr>
            <w:noProof/>
            <w:webHidden/>
          </w:rPr>
          <w:t>32</w:t>
        </w:r>
        <w:r>
          <w:rPr>
            <w:noProof/>
            <w:webHidden/>
          </w:rPr>
          <w:fldChar w:fldCharType="end"/>
        </w:r>
      </w:hyperlink>
    </w:p>
    <w:p w14:paraId="58140814" w14:textId="4BB6381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58270F">
          <w:rPr>
            <w:noProof/>
            <w:webHidden/>
          </w:rPr>
          <w:t>32</w:t>
        </w:r>
        <w:r>
          <w:rPr>
            <w:noProof/>
            <w:webHidden/>
          </w:rPr>
          <w:fldChar w:fldCharType="end"/>
        </w:r>
      </w:hyperlink>
    </w:p>
    <w:p w14:paraId="1386DB68" w14:textId="4979601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58270F">
          <w:rPr>
            <w:noProof/>
            <w:webHidden/>
          </w:rPr>
          <w:t>33</w:t>
        </w:r>
        <w:r>
          <w:rPr>
            <w:noProof/>
            <w:webHidden/>
          </w:rPr>
          <w:fldChar w:fldCharType="end"/>
        </w:r>
      </w:hyperlink>
    </w:p>
    <w:p w14:paraId="379BED17" w14:textId="3F58E93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58270F">
          <w:rPr>
            <w:noProof/>
            <w:webHidden/>
          </w:rPr>
          <w:t>33</w:t>
        </w:r>
        <w:r>
          <w:rPr>
            <w:noProof/>
            <w:webHidden/>
          </w:rPr>
          <w:fldChar w:fldCharType="end"/>
        </w:r>
      </w:hyperlink>
    </w:p>
    <w:p w14:paraId="467F2B1B" w14:textId="42B8F62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58270F">
          <w:rPr>
            <w:noProof/>
            <w:webHidden/>
          </w:rPr>
          <w:t>35</w:t>
        </w:r>
        <w:r>
          <w:rPr>
            <w:noProof/>
            <w:webHidden/>
          </w:rPr>
          <w:fldChar w:fldCharType="end"/>
        </w:r>
      </w:hyperlink>
    </w:p>
    <w:p w14:paraId="17A593DC" w14:textId="59D4E4D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58270F">
          <w:rPr>
            <w:noProof/>
            <w:webHidden/>
          </w:rPr>
          <w:t>35</w:t>
        </w:r>
        <w:r>
          <w:rPr>
            <w:noProof/>
            <w:webHidden/>
          </w:rPr>
          <w:fldChar w:fldCharType="end"/>
        </w:r>
      </w:hyperlink>
    </w:p>
    <w:p w14:paraId="46262BB9" w14:textId="00E9890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58270F">
          <w:rPr>
            <w:noProof/>
            <w:webHidden/>
          </w:rPr>
          <w:t>35</w:t>
        </w:r>
        <w:r>
          <w:rPr>
            <w:noProof/>
            <w:webHidden/>
          </w:rPr>
          <w:fldChar w:fldCharType="end"/>
        </w:r>
      </w:hyperlink>
    </w:p>
    <w:p w14:paraId="41683904" w14:textId="56F8E9D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58270F">
          <w:rPr>
            <w:noProof/>
            <w:webHidden/>
          </w:rPr>
          <w:t>35</w:t>
        </w:r>
        <w:r>
          <w:rPr>
            <w:noProof/>
            <w:webHidden/>
          </w:rPr>
          <w:fldChar w:fldCharType="end"/>
        </w:r>
      </w:hyperlink>
    </w:p>
    <w:p w14:paraId="56601C01" w14:textId="16A731B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58270F">
          <w:rPr>
            <w:noProof/>
            <w:webHidden/>
          </w:rPr>
          <w:t>36</w:t>
        </w:r>
        <w:r>
          <w:rPr>
            <w:noProof/>
            <w:webHidden/>
          </w:rPr>
          <w:fldChar w:fldCharType="end"/>
        </w:r>
      </w:hyperlink>
    </w:p>
    <w:p w14:paraId="06ECB8B2" w14:textId="1DFA8BB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58270F">
          <w:rPr>
            <w:noProof/>
            <w:webHidden/>
          </w:rPr>
          <w:t>36</w:t>
        </w:r>
        <w:r>
          <w:rPr>
            <w:noProof/>
            <w:webHidden/>
          </w:rPr>
          <w:fldChar w:fldCharType="end"/>
        </w:r>
      </w:hyperlink>
    </w:p>
    <w:p w14:paraId="42763BD0" w14:textId="38BD07F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58270F">
          <w:rPr>
            <w:noProof/>
            <w:webHidden/>
          </w:rPr>
          <w:t>40</w:t>
        </w:r>
        <w:r>
          <w:rPr>
            <w:noProof/>
            <w:webHidden/>
          </w:rPr>
          <w:fldChar w:fldCharType="end"/>
        </w:r>
      </w:hyperlink>
    </w:p>
    <w:p w14:paraId="4CE1686A" w14:textId="2D23A81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58270F">
          <w:rPr>
            <w:noProof/>
            <w:webHidden/>
          </w:rPr>
          <w:t>41</w:t>
        </w:r>
        <w:r>
          <w:rPr>
            <w:noProof/>
            <w:webHidden/>
          </w:rPr>
          <w:fldChar w:fldCharType="end"/>
        </w:r>
      </w:hyperlink>
    </w:p>
    <w:p w14:paraId="7E6F79C7" w14:textId="24894AE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58270F">
          <w:rPr>
            <w:noProof/>
            <w:webHidden/>
          </w:rPr>
          <w:t>42</w:t>
        </w:r>
        <w:r>
          <w:rPr>
            <w:noProof/>
            <w:webHidden/>
          </w:rPr>
          <w:fldChar w:fldCharType="end"/>
        </w:r>
      </w:hyperlink>
    </w:p>
    <w:p w14:paraId="159FCE3E" w14:textId="55ADE15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58270F">
          <w:rPr>
            <w:noProof/>
            <w:webHidden/>
          </w:rPr>
          <w:t>43</w:t>
        </w:r>
        <w:r>
          <w:rPr>
            <w:noProof/>
            <w:webHidden/>
          </w:rPr>
          <w:fldChar w:fldCharType="end"/>
        </w:r>
      </w:hyperlink>
    </w:p>
    <w:p w14:paraId="5E160C9E" w14:textId="31635A7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58270F">
          <w:rPr>
            <w:noProof/>
            <w:webHidden/>
          </w:rPr>
          <w:t>44</w:t>
        </w:r>
        <w:r>
          <w:rPr>
            <w:noProof/>
            <w:webHidden/>
          </w:rPr>
          <w:fldChar w:fldCharType="end"/>
        </w:r>
      </w:hyperlink>
    </w:p>
    <w:p w14:paraId="0EEEF539" w14:textId="209B59C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58270F">
          <w:rPr>
            <w:noProof/>
            <w:webHidden/>
          </w:rPr>
          <w:t>45</w:t>
        </w:r>
        <w:r>
          <w:rPr>
            <w:noProof/>
            <w:webHidden/>
          </w:rPr>
          <w:fldChar w:fldCharType="end"/>
        </w:r>
      </w:hyperlink>
    </w:p>
    <w:p w14:paraId="00424DCC" w14:textId="72746C0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58270F">
          <w:rPr>
            <w:noProof/>
            <w:webHidden/>
          </w:rPr>
          <w:t>46</w:t>
        </w:r>
        <w:r>
          <w:rPr>
            <w:noProof/>
            <w:webHidden/>
          </w:rPr>
          <w:fldChar w:fldCharType="end"/>
        </w:r>
      </w:hyperlink>
    </w:p>
    <w:p w14:paraId="0AAF4688" w14:textId="7BC6258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58270F">
          <w:rPr>
            <w:noProof/>
            <w:webHidden/>
          </w:rPr>
          <w:t>47</w:t>
        </w:r>
        <w:r>
          <w:rPr>
            <w:noProof/>
            <w:webHidden/>
          </w:rPr>
          <w:fldChar w:fldCharType="end"/>
        </w:r>
      </w:hyperlink>
    </w:p>
    <w:p w14:paraId="01318476" w14:textId="009C593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58270F">
          <w:rPr>
            <w:noProof/>
            <w:webHidden/>
          </w:rPr>
          <w:t>48</w:t>
        </w:r>
        <w:r>
          <w:rPr>
            <w:noProof/>
            <w:webHidden/>
          </w:rPr>
          <w:fldChar w:fldCharType="end"/>
        </w:r>
      </w:hyperlink>
    </w:p>
    <w:p w14:paraId="71E16535" w14:textId="0AAFB99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58270F">
          <w:rPr>
            <w:noProof/>
            <w:webHidden/>
          </w:rPr>
          <w:t>57</w:t>
        </w:r>
        <w:r>
          <w:rPr>
            <w:noProof/>
            <w:webHidden/>
          </w:rPr>
          <w:fldChar w:fldCharType="end"/>
        </w:r>
      </w:hyperlink>
    </w:p>
    <w:p w14:paraId="38658722" w14:textId="38B0F9B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58270F">
          <w:rPr>
            <w:noProof/>
            <w:webHidden/>
          </w:rPr>
          <w:t>58</w:t>
        </w:r>
        <w:r>
          <w:rPr>
            <w:noProof/>
            <w:webHidden/>
          </w:rPr>
          <w:fldChar w:fldCharType="end"/>
        </w:r>
      </w:hyperlink>
    </w:p>
    <w:p w14:paraId="0F125C0C" w14:textId="4D066D8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58270F">
          <w:rPr>
            <w:noProof/>
            <w:webHidden/>
          </w:rPr>
          <w:t>59</w:t>
        </w:r>
        <w:r>
          <w:rPr>
            <w:noProof/>
            <w:webHidden/>
          </w:rPr>
          <w:fldChar w:fldCharType="end"/>
        </w:r>
      </w:hyperlink>
    </w:p>
    <w:p w14:paraId="413E29ED" w14:textId="7C423164"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12CBC480"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AA3812" w:rsidRPr="00AA3812">
        <w:rPr>
          <w:rFonts w:ascii="Arial" w:hAnsi="Arial" w:cs="Arial"/>
          <w:b/>
          <w:bCs/>
        </w:rPr>
        <w:t xml:space="preserve">Renovación de la suscripción a la herramienta para monitoreo de eventos de seguridad </w:t>
      </w:r>
      <w:proofErr w:type="spellStart"/>
      <w:r w:rsidR="00AA3812" w:rsidRPr="00AA3812">
        <w:rPr>
          <w:rFonts w:ascii="Arial" w:hAnsi="Arial" w:cs="Arial"/>
          <w:b/>
          <w:bCs/>
        </w:rPr>
        <w:t>Elastic</w:t>
      </w:r>
      <w:proofErr w:type="spellEnd"/>
      <w:r w:rsidR="00AA3812" w:rsidRPr="00AA3812">
        <w:rPr>
          <w:rFonts w:ascii="Arial" w:hAnsi="Arial" w:cs="Arial"/>
          <w:b/>
          <w:bCs/>
        </w:rPr>
        <w:t xml:space="preserve"> </w:t>
      </w:r>
      <w:proofErr w:type="spellStart"/>
      <w:r w:rsidR="00AA3812" w:rsidRPr="00AA3812">
        <w:rPr>
          <w:rFonts w:ascii="Arial" w:hAnsi="Arial" w:cs="Arial"/>
          <w:b/>
          <w:bCs/>
        </w:rPr>
        <w:t>Stack</w:t>
      </w:r>
      <w:proofErr w:type="spellEnd"/>
      <w:r w:rsidR="00AA3812" w:rsidRPr="00AA3812">
        <w:rPr>
          <w:rFonts w:ascii="Arial" w:hAnsi="Arial" w:cs="Arial"/>
          <w:b/>
          <w:bCs/>
        </w:rPr>
        <w:t xml:space="preserve"> Enterprise</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0BC079E7"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676B91">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8D722C8" w:rsidR="00EA6622" w:rsidRDefault="00BB7F30" w:rsidP="009666FA">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9666FA" w:rsidRPr="009666FA">
        <w:rPr>
          <w:rFonts w:cs="Arial"/>
          <w:sz w:val="20"/>
          <w:lang w:val="es-ES_tradnl"/>
        </w:rPr>
        <w:t>para convocar, adjudicar y formalizar contrato cuya vigencia inicie en el ejercicio fiscal siguiente de aquel en que se formaliza</w:t>
      </w:r>
      <w:r w:rsidR="009666FA">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24CF4F41" w14:textId="2CF876DB" w:rsidR="007F65D8" w:rsidRDefault="007F65D8" w:rsidP="00A240A2">
      <w:pPr>
        <w:pStyle w:val="Sangra3detindependiente1"/>
        <w:spacing w:before="120" w:after="120"/>
        <w:ind w:left="709"/>
        <w:rPr>
          <w:rFonts w:cs="Arial"/>
          <w:sz w:val="20"/>
          <w:lang w:val="es-ES_tradnl"/>
        </w:rPr>
      </w:pPr>
      <w:r w:rsidRPr="007F65D8">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699C7D4E"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A44677">
        <w:rPr>
          <w:rFonts w:ascii="Arial" w:hAnsi="Arial"/>
          <w:sz w:val="20"/>
          <w:szCs w:val="20"/>
          <w:lang w:val="es-ES" w:eastAsia="es-ES"/>
        </w:rPr>
        <w:t xml:space="preserve">l </w:t>
      </w:r>
      <w:r w:rsidR="00A16E69">
        <w:rPr>
          <w:rFonts w:ascii="Arial" w:hAnsi="Arial"/>
          <w:sz w:val="20"/>
          <w:szCs w:val="20"/>
          <w:lang w:val="es-ES" w:eastAsia="es-ES"/>
        </w:rPr>
        <w:t>01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A16E69"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w:t>
      </w:r>
      <w:r w:rsidRPr="00A16E69">
        <w:rPr>
          <w:rFonts w:ascii="Arial" w:hAnsi="Arial"/>
          <w:sz w:val="20"/>
          <w:szCs w:val="20"/>
          <w:lang w:val="es-ES" w:eastAsia="es-ES"/>
        </w:rPr>
        <w:t>acuerdo con lo establecido en la presente convocatoria.</w:t>
      </w:r>
    </w:p>
    <w:p w14:paraId="4A28F327" w14:textId="77777777" w:rsidR="00CC1403" w:rsidRPr="00A16E69" w:rsidRDefault="00CC1403">
      <w:pPr>
        <w:pStyle w:val="Texto0"/>
        <w:tabs>
          <w:tab w:val="left" w:pos="567"/>
        </w:tabs>
        <w:spacing w:before="120" w:after="120" w:line="240" w:lineRule="auto"/>
        <w:ind w:firstLine="0"/>
        <w:rPr>
          <w:sz w:val="20"/>
        </w:rPr>
      </w:pPr>
    </w:p>
    <w:p w14:paraId="2004FC75" w14:textId="0B420815" w:rsidR="00CC1403" w:rsidRPr="00A16E69"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A16E69">
        <w:rPr>
          <w:rFonts w:cs="Arial"/>
          <w:bCs/>
          <w:color w:val="244061" w:themeColor="accent1" w:themeShade="80"/>
          <w:sz w:val="20"/>
        </w:rPr>
        <w:t xml:space="preserve">Plazo, lugar y condiciones para </w:t>
      </w:r>
      <w:bookmarkStart w:id="84" w:name="_Toc390246797"/>
      <w:bookmarkEnd w:id="80"/>
      <w:bookmarkEnd w:id="81"/>
      <w:r w:rsidRPr="00A16E69">
        <w:rPr>
          <w:rFonts w:cs="Arial"/>
          <w:bCs/>
          <w:color w:val="244061" w:themeColor="accent1" w:themeShade="80"/>
          <w:sz w:val="20"/>
        </w:rPr>
        <w:t>la</w:t>
      </w:r>
      <w:bookmarkEnd w:id="82"/>
      <w:bookmarkEnd w:id="84"/>
      <w:r w:rsidRPr="00A16E69">
        <w:rPr>
          <w:rFonts w:cs="Arial"/>
          <w:bCs/>
          <w:color w:val="244061" w:themeColor="accent1" w:themeShade="80"/>
          <w:sz w:val="20"/>
        </w:rPr>
        <w:t xml:space="preserve"> </w:t>
      </w:r>
      <w:r w:rsidR="00CB198F" w:rsidRPr="00A16E69">
        <w:rPr>
          <w:rFonts w:cs="Arial"/>
          <w:bCs/>
          <w:color w:val="244061" w:themeColor="accent1" w:themeShade="80"/>
          <w:sz w:val="20"/>
        </w:rPr>
        <w:t>prestación del servicio</w:t>
      </w:r>
      <w:bookmarkEnd w:id="83"/>
    </w:p>
    <w:p w14:paraId="794D95C7" w14:textId="77777777" w:rsidR="004B6C7F" w:rsidRPr="00A16E69"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A16E69">
        <w:rPr>
          <w:rFonts w:cs="Arial"/>
          <w:b/>
          <w:bCs/>
          <w:color w:val="244061" w:themeColor="accent1" w:themeShade="80"/>
          <w:sz w:val="20"/>
        </w:rPr>
        <w:t xml:space="preserve">Plazo </w:t>
      </w:r>
      <w:r w:rsidRPr="00A16E69">
        <w:rPr>
          <w:rFonts w:cs="Arial"/>
          <w:b/>
          <w:bCs/>
          <w:color w:val="244061" w:themeColor="accent1" w:themeShade="80"/>
          <w:sz w:val="20"/>
          <w:lang w:val="es-MX"/>
        </w:rPr>
        <w:t xml:space="preserve">para la </w:t>
      </w:r>
      <w:bookmarkStart w:id="87" w:name="_Toc390246799"/>
      <w:r w:rsidR="00CB198F" w:rsidRPr="00A16E69">
        <w:rPr>
          <w:rFonts w:cs="Arial"/>
          <w:b/>
          <w:bCs/>
          <w:color w:val="244061" w:themeColor="accent1" w:themeShade="80"/>
          <w:sz w:val="20"/>
          <w:lang w:val="es-MX"/>
        </w:rPr>
        <w:t>prestación del servicio</w:t>
      </w:r>
    </w:p>
    <w:p w14:paraId="44D70B44" w14:textId="77777777" w:rsidR="001D5315" w:rsidRDefault="00A572D4" w:rsidP="001D5315">
      <w:pPr>
        <w:pStyle w:val="Listavistosa-nfasis11"/>
        <w:spacing w:after="0" w:line="240" w:lineRule="auto"/>
        <w:ind w:left="709" w:right="50"/>
        <w:jc w:val="both"/>
        <w:rPr>
          <w:rFonts w:ascii="Arial" w:hAnsi="Arial"/>
          <w:sz w:val="20"/>
          <w:szCs w:val="20"/>
          <w:lang w:val="es-ES" w:eastAsia="es-ES"/>
        </w:rPr>
      </w:pPr>
      <w:r w:rsidRPr="006116AE">
        <w:rPr>
          <w:rFonts w:ascii="Arial" w:hAnsi="Arial"/>
          <w:sz w:val="20"/>
          <w:szCs w:val="20"/>
          <w:lang w:val="es-ES" w:eastAsia="es-ES"/>
        </w:rPr>
        <w:t xml:space="preserve">La vigencia de las suscripciones mencionadas en </w:t>
      </w:r>
      <w:r w:rsidR="005174D0" w:rsidRPr="006116AE">
        <w:rPr>
          <w:rFonts w:ascii="Arial" w:hAnsi="Arial"/>
          <w:sz w:val="20"/>
          <w:szCs w:val="20"/>
          <w:lang w:val="es-ES" w:eastAsia="es-ES"/>
        </w:rPr>
        <w:t>el</w:t>
      </w:r>
      <w:r w:rsidRPr="006116AE">
        <w:rPr>
          <w:rFonts w:ascii="Arial" w:hAnsi="Arial"/>
          <w:sz w:val="20"/>
          <w:szCs w:val="20"/>
          <w:lang w:val="es-ES" w:eastAsia="es-ES"/>
        </w:rPr>
        <w:t xml:space="preserve"> </w:t>
      </w:r>
      <w:r w:rsidR="005174D0" w:rsidRPr="006116AE">
        <w:rPr>
          <w:rFonts w:ascii="Arial" w:hAnsi="Arial"/>
          <w:sz w:val="20"/>
          <w:szCs w:val="20"/>
          <w:lang w:val="es-ES" w:eastAsia="es-ES"/>
        </w:rPr>
        <w:t xml:space="preserve">numeral </w:t>
      </w:r>
      <w:r w:rsidR="005174D0" w:rsidRPr="001D5315">
        <w:rPr>
          <w:rFonts w:ascii="Arial" w:hAnsi="Arial"/>
          <w:b/>
          <w:bCs/>
          <w:sz w:val="20"/>
          <w:szCs w:val="20"/>
          <w:lang w:val="es-ES" w:eastAsia="es-ES"/>
        </w:rPr>
        <w:t xml:space="preserve">2 “Renovación de suscripción a la herramienta </w:t>
      </w:r>
      <w:proofErr w:type="spellStart"/>
      <w:r w:rsidR="005174D0" w:rsidRPr="001D5315">
        <w:rPr>
          <w:rFonts w:ascii="Arial" w:hAnsi="Arial"/>
          <w:b/>
          <w:bCs/>
          <w:sz w:val="20"/>
          <w:szCs w:val="20"/>
          <w:lang w:val="es-ES" w:eastAsia="es-ES"/>
        </w:rPr>
        <w:t>Elastic</w:t>
      </w:r>
      <w:proofErr w:type="spellEnd"/>
      <w:r w:rsidR="005174D0" w:rsidRPr="001D5315">
        <w:rPr>
          <w:rFonts w:ascii="Arial" w:hAnsi="Arial"/>
          <w:b/>
          <w:bCs/>
          <w:sz w:val="20"/>
          <w:szCs w:val="20"/>
          <w:lang w:val="es-ES" w:eastAsia="es-ES"/>
        </w:rPr>
        <w:t xml:space="preserve"> </w:t>
      </w:r>
      <w:proofErr w:type="spellStart"/>
      <w:r w:rsidR="00835608" w:rsidRPr="001D5315">
        <w:rPr>
          <w:rFonts w:ascii="Arial" w:hAnsi="Arial"/>
          <w:b/>
          <w:bCs/>
          <w:sz w:val="20"/>
          <w:szCs w:val="20"/>
          <w:lang w:val="es-ES" w:eastAsia="es-ES"/>
        </w:rPr>
        <w:t>Stack</w:t>
      </w:r>
      <w:proofErr w:type="spellEnd"/>
      <w:r w:rsidR="00835608" w:rsidRPr="001D5315">
        <w:rPr>
          <w:rFonts w:ascii="Arial" w:hAnsi="Arial"/>
          <w:b/>
          <w:bCs/>
          <w:sz w:val="20"/>
          <w:szCs w:val="20"/>
          <w:lang w:val="es-ES" w:eastAsia="es-ES"/>
        </w:rPr>
        <w:t xml:space="preserve"> “Enterprise” con soporte incluido”</w:t>
      </w:r>
      <w:r w:rsidR="00835608" w:rsidRPr="006116AE">
        <w:rPr>
          <w:rFonts w:ascii="Arial" w:hAnsi="Arial"/>
          <w:sz w:val="20"/>
          <w:szCs w:val="20"/>
          <w:lang w:val="es-ES" w:eastAsia="es-ES"/>
        </w:rPr>
        <w:t xml:space="preserve"> </w:t>
      </w:r>
      <w:r w:rsidRPr="006116AE">
        <w:rPr>
          <w:rFonts w:ascii="Arial" w:hAnsi="Arial"/>
          <w:sz w:val="20"/>
          <w:szCs w:val="20"/>
          <w:lang w:val="es-ES" w:eastAsia="es-ES"/>
        </w:rPr>
        <w:t xml:space="preserve">del Anexo </w:t>
      </w:r>
      <w:r w:rsidR="00AC17E2" w:rsidRPr="006116AE">
        <w:rPr>
          <w:rFonts w:ascii="Arial" w:hAnsi="Arial"/>
          <w:sz w:val="20"/>
          <w:szCs w:val="20"/>
          <w:lang w:val="es-ES" w:eastAsia="es-ES"/>
        </w:rPr>
        <w:t>1 “Especificaciones técnicas”</w:t>
      </w:r>
      <w:r w:rsidRPr="006116AE">
        <w:rPr>
          <w:rFonts w:ascii="Arial" w:hAnsi="Arial"/>
          <w:sz w:val="20"/>
          <w:szCs w:val="20"/>
          <w:lang w:val="es-ES" w:eastAsia="es-ES"/>
        </w:rPr>
        <w:t xml:space="preserve">, será a partir del </w:t>
      </w:r>
      <w:r w:rsidR="001F225F">
        <w:rPr>
          <w:rFonts w:ascii="Arial" w:hAnsi="Arial"/>
          <w:sz w:val="20"/>
          <w:szCs w:val="20"/>
          <w:lang w:val="es-ES" w:eastAsia="es-ES"/>
        </w:rPr>
        <w:t>01 de enero de 2025 y hasta el 31 de diciembre de 2025.</w:t>
      </w:r>
    </w:p>
    <w:p w14:paraId="681259DD" w14:textId="77777777" w:rsidR="00062426" w:rsidRDefault="00062426" w:rsidP="001D5315">
      <w:pPr>
        <w:pStyle w:val="Listavistosa-nfasis11"/>
        <w:spacing w:after="0" w:line="240" w:lineRule="auto"/>
        <w:ind w:left="709" w:right="50"/>
        <w:jc w:val="both"/>
        <w:rPr>
          <w:rFonts w:ascii="Arial" w:hAnsi="Arial"/>
          <w:sz w:val="20"/>
          <w:szCs w:val="20"/>
          <w:lang w:val="es-ES" w:eastAsia="es-ES"/>
        </w:rPr>
      </w:pPr>
    </w:p>
    <w:p w14:paraId="79523808" w14:textId="66464C7C" w:rsidR="00062426" w:rsidRDefault="00062426" w:rsidP="001D5315">
      <w:pPr>
        <w:pStyle w:val="Listavistosa-nfasis11"/>
        <w:spacing w:after="0" w:line="240" w:lineRule="auto"/>
        <w:ind w:left="709" w:right="50"/>
        <w:jc w:val="both"/>
        <w:rPr>
          <w:rFonts w:ascii="Arial" w:hAnsi="Arial"/>
          <w:sz w:val="20"/>
          <w:szCs w:val="20"/>
          <w:lang w:val="es-ES" w:eastAsia="es-ES"/>
        </w:rPr>
      </w:pPr>
      <w:r w:rsidRPr="00062426">
        <w:rPr>
          <w:rFonts w:ascii="Arial" w:hAnsi="Arial"/>
          <w:sz w:val="20"/>
          <w:szCs w:val="20"/>
          <w:lang w:val="es-ES" w:eastAsia="es-ES"/>
        </w:rPr>
        <w:t xml:space="preserve">La suscripción debe estar asociada a la cuenta de correo institucional </w:t>
      </w:r>
      <w:hyperlink r:id="rId22" w:history="1">
        <w:r w:rsidR="00667EA2" w:rsidRPr="003F643E">
          <w:rPr>
            <w:rStyle w:val="Hipervnculo"/>
            <w:rFonts w:ascii="Arial" w:hAnsi="Arial"/>
            <w:sz w:val="20"/>
            <w:szCs w:val="20"/>
            <w:lang w:val="es-ES" w:eastAsia="es-ES"/>
          </w:rPr>
          <w:t>licencias.dita@ine.mx</w:t>
        </w:r>
      </w:hyperlink>
    </w:p>
    <w:p w14:paraId="60B9C4C6" w14:textId="77777777" w:rsidR="001D5315" w:rsidRDefault="001D5315" w:rsidP="001D5315">
      <w:pPr>
        <w:pStyle w:val="Listavistosa-nfasis11"/>
        <w:spacing w:after="0" w:line="240" w:lineRule="auto"/>
        <w:ind w:left="709" w:right="50"/>
        <w:jc w:val="both"/>
        <w:rPr>
          <w:rFonts w:ascii="Arial" w:hAnsi="Arial"/>
          <w:sz w:val="20"/>
          <w:szCs w:val="20"/>
          <w:lang w:val="es-ES" w:eastAsia="es-ES"/>
        </w:rPr>
      </w:pPr>
    </w:p>
    <w:p w14:paraId="56E4B91F" w14:textId="0295E7FA" w:rsidR="00B91DA8" w:rsidRPr="001D5315" w:rsidRDefault="00334DFE" w:rsidP="000A3D87">
      <w:pPr>
        <w:pStyle w:val="Listavistosa-nfasis11"/>
        <w:ind w:left="709" w:right="50"/>
        <w:jc w:val="both"/>
        <w:rPr>
          <w:rFonts w:ascii="Arial" w:hAnsi="Arial"/>
          <w:sz w:val="20"/>
          <w:szCs w:val="20"/>
          <w:lang w:val="es-ES" w:eastAsia="es-ES"/>
        </w:rPr>
      </w:pPr>
      <w:r w:rsidRPr="00334DFE">
        <w:rPr>
          <w:rFonts w:ascii="Arial" w:hAnsi="Arial"/>
          <w:sz w:val="20"/>
          <w:szCs w:val="20"/>
          <w:lang w:val="es-ES" w:eastAsia="es-ES"/>
        </w:rPr>
        <w:t xml:space="preserve">El proveedor debe activar las suscripciones el 01 de enero de 2025 y entregar los documentos solicitados en la </w:t>
      </w:r>
      <w:r w:rsidR="000A3D87" w:rsidRPr="000A3D87">
        <w:rPr>
          <w:rFonts w:ascii="Arial" w:hAnsi="Arial"/>
          <w:b/>
          <w:bCs/>
          <w:sz w:val="20"/>
          <w:szCs w:val="20"/>
          <w:lang w:val="es-ES" w:eastAsia="es-ES"/>
        </w:rPr>
        <w:t>t</w:t>
      </w:r>
      <w:r w:rsidRPr="000A3D87">
        <w:rPr>
          <w:rFonts w:ascii="Arial" w:hAnsi="Arial"/>
          <w:b/>
          <w:bCs/>
          <w:sz w:val="20"/>
          <w:szCs w:val="20"/>
          <w:lang w:val="es-ES" w:eastAsia="es-ES"/>
        </w:rPr>
        <w:t>abla 3. “Entregables”</w:t>
      </w:r>
      <w:r w:rsidRPr="00334DFE">
        <w:rPr>
          <w:rFonts w:ascii="Arial" w:hAnsi="Arial"/>
          <w:sz w:val="20"/>
          <w:szCs w:val="20"/>
          <w:lang w:val="es-ES" w:eastAsia="es-ES"/>
        </w:rPr>
        <w:t xml:space="preserve"> del Anexo </w:t>
      </w:r>
      <w:r w:rsidR="000A3D87">
        <w:rPr>
          <w:rFonts w:ascii="Arial" w:hAnsi="Arial"/>
          <w:sz w:val="20"/>
          <w:szCs w:val="20"/>
          <w:lang w:val="es-ES" w:eastAsia="es-ES"/>
        </w:rPr>
        <w:t>1 “Especificaciones técnicas”</w:t>
      </w:r>
      <w:r w:rsidRPr="00334DFE">
        <w:rPr>
          <w:rFonts w:ascii="Arial" w:hAnsi="Arial"/>
          <w:sz w:val="20"/>
          <w:szCs w:val="20"/>
          <w:lang w:val="es-ES" w:eastAsia="es-ES"/>
        </w:rPr>
        <w:t xml:space="preserve">, a más tardar el </w:t>
      </w:r>
      <w:r w:rsidRPr="00334DFE">
        <w:rPr>
          <w:rFonts w:ascii="Arial" w:hAnsi="Arial"/>
          <w:sz w:val="20"/>
          <w:szCs w:val="20"/>
          <w:lang w:val="es-ES" w:eastAsia="es-ES"/>
        </w:rPr>
        <w:lastRenderedPageBreak/>
        <w:t xml:space="preserve">día de activación de las suscripciones, en formato PDF, vía correo electrónico a la cuenta del administrador del contrato </w:t>
      </w:r>
      <w:hyperlink r:id="rId23" w:history="1">
        <w:r w:rsidR="009E2CAF" w:rsidRPr="003F643E">
          <w:rPr>
            <w:rStyle w:val="Hipervnculo"/>
            <w:rFonts w:ascii="Arial" w:hAnsi="Arial"/>
            <w:sz w:val="20"/>
            <w:szCs w:val="20"/>
            <w:lang w:val="es-ES" w:eastAsia="es-ES"/>
          </w:rPr>
          <w:t>raul.hinojos@ine.mx</w:t>
        </w:r>
      </w:hyperlink>
      <w:r w:rsidRPr="00334DFE">
        <w:rPr>
          <w:rFonts w:ascii="Arial" w:hAnsi="Arial"/>
          <w:sz w:val="20"/>
          <w:szCs w:val="20"/>
          <w:lang w:val="es-ES" w:eastAsia="es-ES"/>
        </w:rPr>
        <w:t xml:space="preserve">, con copia para </w:t>
      </w:r>
      <w:hyperlink r:id="rId24" w:history="1">
        <w:r w:rsidR="009E2CAF" w:rsidRPr="003F643E">
          <w:rPr>
            <w:rStyle w:val="Hipervnculo"/>
            <w:rFonts w:ascii="Arial" w:hAnsi="Arial"/>
            <w:sz w:val="20"/>
            <w:szCs w:val="20"/>
            <w:lang w:val="es-ES" w:eastAsia="es-ES"/>
          </w:rPr>
          <w:t>alejandro.mijares@ine.mx</w:t>
        </w:r>
      </w:hyperlink>
      <w:r w:rsidRPr="00334DFE">
        <w:rPr>
          <w:rFonts w:ascii="Arial" w:hAnsi="Arial"/>
          <w:sz w:val="20"/>
          <w:szCs w:val="20"/>
          <w:lang w:val="es-ES" w:eastAsia="es-ES"/>
        </w:rPr>
        <w:t xml:space="preserve"> y </w:t>
      </w:r>
      <w:hyperlink r:id="rId25" w:history="1">
        <w:r w:rsidR="009E2CAF" w:rsidRPr="003F643E">
          <w:rPr>
            <w:rStyle w:val="Hipervnculo"/>
            <w:rFonts w:ascii="Arial" w:hAnsi="Arial"/>
            <w:sz w:val="20"/>
            <w:szCs w:val="20"/>
            <w:lang w:val="es-ES" w:eastAsia="es-ES"/>
          </w:rPr>
          <w:t>licencias.dita@ine.mx</w:t>
        </w:r>
      </w:hyperlink>
      <w:r w:rsidRPr="00334DFE">
        <w:rPr>
          <w:rFonts w:ascii="Arial" w:hAnsi="Arial"/>
          <w:sz w:val="20"/>
          <w:szCs w:val="20"/>
          <w:lang w:val="es-ES" w:eastAsia="es-ES"/>
        </w:rPr>
        <w:t>.</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5C42A87C" w:rsidR="00F0484F" w:rsidRDefault="00B33379" w:rsidP="00D27DE3">
      <w:pPr>
        <w:pStyle w:val="Texto0"/>
        <w:tabs>
          <w:tab w:val="left" w:pos="567"/>
        </w:tabs>
        <w:spacing w:after="0" w:line="240" w:lineRule="auto"/>
        <w:ind w:left="709"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676FEA" w:rsidRPr="00676FEA">
        <w:rPr>
          <w:b/>
          <w:iCs/>
          <w:sz w:val="20"/>
        </w:rPr>
        <w:t>3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5202EEBA" w14:textId="271341C2" w:rsidR="003B406C" w:rsidRPr="004060A5" w:rsidRDefault="004060A5" w:rsidP="004060A5">
      <w:pPr>
        <w:spacing w:before="120" w:after="120"/>
        <w:ind w:left="709" w:right="23"/>
        <w:jc w:val="both"/>
        <w:rPr>
          <w:rFonts w:ascii="Arial" w:eastAsia="Arial" w:hAnsi="Arial" w:cs="Arial"/>
        </w:rPr>
      </w:pPr>
      <w:r w:rsidRPr="004060A5">
        <w:rPr>
          <w:rFonts w:ascii="Arial" w:eastAsia="Arial" w:hAnsi="Arial" w:cs="Arial"/>
        </w:rPr>
        <w:t xml:space="preserve">Respecto al entregable solicitado en el </w:t>
      </w:r>
      <w:r w:rsidRPr="004060A5">
        <w:rPr>
          <w:rFonts w:ascii="Arial" w:eastAsia="Arial" w:hAnsi="Arial" w:cs="Arial"/>
          <w:b/>
          <w:bCs/>
        </w:rPr>
        <w:t>ítem 1</w:t>
      </w:r>
      <w:r w:rsidRPr="004060A5">
        <w:rPr>
          <w:rFonts w:ascii="Arial" w:eastAsia="Arial" w:hAnsi="Arial" w:cs="Arial"/>
        </w:rPr>
        <w:t xml:space="preserve"> de la </w:t>
      </w:r>
      <w:r w:rsidRPr="004060A5">
        <w:rPr>
          <w:rFonts w:ascii="Arial" w:eastAsia="Arial" w:hAnsi="Arial" w:cs="Arial"/>
          <w:b/>
          <w:bCs/>
        </w:rPr>
        <w:t>Tabla 3. “Entregables”,</w:t>
      </w:r>
      <w:r w:rsidRPr="004060A5">
        <w:rPr>
          <w:rFonts w:ascii="Arial" w:eastAsia="Arial" w:hAnsi="Arial" w:cs="Arial"/>
        </w:rPr>
        <w:t xml:space="preserve"> la información de la activación y vigencia de las suscripciones será validada por parte del Administrador del Contrato.</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1708AE96" w14:textId="77777777" w:rsidR="00F132C7" w:rsidRDefault="00624CF1" w:rsidP="00F132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20614131" w:rsidR="00E757DC" w:rsidRDefault="00F132C7" w:rsidP="00F132C7">
      <w:pPr>
        <w:pStyle w:val="Textoindependienteprimerasangra2"/>
        <w:spacing w:before="120"/>
        <w:ind w:left="705" w:firstLine="0"/>
        <w:jc w:val="both"/>
        <w:rPr>
          <w:rFonts w:ascii="Arial" w:eastAsia="Arial" w:hAnsi="Arial" w:cs="Arial"/>
          <w:snapToGrid w:val="0"/>
        </w:rPr>
      </w:pPr>
      <w:r w:rsidRPr="00F132C7">
        <w:rPr>
          <w:rFonts w:ascii="Arial" w:eastAsia="Arial" w:hAnsi="Arial" w:cs="Arial"/>
          <w:snapToGrid w:val="0"/>
        </w:rPr>
        <w:t>Para la elaboración de la oferta técnica, el Licitante debe incluir la documentación como fichas técnicas, folletos, páginas de referencia (URL) o manuales del fabricante que acredite el cumplimiento de la totalidad de los requerimientos indicados en este documento, en idioma español. En caso de presentarse en idioma distinto, debe entregarse traducción simple al español. Así mismo, debe incluir el documento que lo acredite como distribuidor autorizado, emitido por el fabricante.</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1EB343BD"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Dirección de Infraestructura y Tecnología Aplicada de la Dirección Ejecutiva del Registro Federal de Electores</w:t>
      </w:r>
      <w:bookmarkEnd w:id="98"/>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lastRenderedPageBreak/>
        <w:t>Moneda en que se deberá cotizar y efectuar el pago respectivo</w:t>
      </w:r>
      <w:bookmarkStart w:id="103" w:name="_Toc289064567"/>
      <w:bookmarkEnd w:id="79"/>
      <w:bookmarkEnd w:id="99"/>
      <w:bookmarkEnd w:id="100"/>
      <w:bookmarkEnd w:id="101"/>
      <w:bookmarkEnd w:id="102"/>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3D57D44A" w14:textId="4539F358" w:rsidR="006E2547" w:rsidRDefault="006032D8" w:rsidP="008A1D1D">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5F01DB" w:rsidRPr="005F01DB">
        <w:rPr>
          <w:rFonts w:ascii="Arial" w:hAnsi="Arial" w:cs="Arial"/>
        </w:rPr>
        <w:t>una vez activadas</w:t>
      </w:r>
      <w:r w:rsidR="008A1D1D" w:rsidRPr="008A1D1D">
        <w:rPr>
          <w:rFonts w:ascii="Arial" w:hAnsi="Arial" w:cs="Arial"/>
        </w:rPr>
        <w:t xml:space="preserve"> las suscripciones señaladas en la </w:t>
      </w:r>
      <w:r w:rsidR="008A1D1D" w:rsidRPr="008A1D1D">
        <w:rPr>
          <w:rFonts w:ascii="Arial" w:hAnsi="Arial" w:cs="Arial"/>
          <w:b/>
          <w:bCs/>
        </w:rPr>
        <w:t xml:space="preserve">Tabla 1. “Suscripciones de </w:t>
      </w:r>
      <w:proofErr w:type="spellStart"/>
      <w:r w:rsidR="008A1D1D" w:rsidRPr="008A1D1D">
        <w:rPr>
          <w:rFonts w:ascii="Arial" w:hAnsi="Arial" w:cs="Arial"/>
          <w:b/>
          <w:bCs/>
        </w:rPr>
        <w:t>Elastic</w:t>
      </w:r>
      <w:proofErr w:type="spellEnd"/>
      <w:r w:rsidR="008A1D1D" w:rsidRPr="008A1D1D">
        <w:rPr>
          <w:rFonts w:ascii="Arial" w:hAnsi="Arial" w:cs="Arial"/>
          <w:b/>
          <w:bCs/>
        </w:rPr>
        <w:t xml:space="preserve"> </w:t>
      </w:r>
      <w:proofErr w:type="spellStart"/>
      <w:r w:rsidR="008A1D1D" w:rsidRPr="008A1D1D">
        <w:rPr>
          <w:rFonts w:ascii="Arial" w:hAnsi="Arial" w:cs="Arial"/>
          <w:b/>
          <w:bCs/>
        </w:rPr>
        <w:t>Stack</w:t>
      </w:r>
      <w:proofErr w:type="spellEnd"/>
      <w:r w:rsidR="008A1D1D" w:rsidRPr="008A1D1D">
        <w:rPr>
          <w:rFonts w:ascii="Arial" w:hAnsi="Arial" w:cs="Arial"/>
          <w:b/>
          <w:bCs/>
        </w:rPr>
        <w:t>”</w:t>
      </w:r>
      <w:r w:rsidR="008A1D1D" w:rsidRPr="008A1D1D">
        <w:rPr>
          <w:rFonts w:ascii="Arial" w:hAnsi="Arial" w:cs="Arial"/>
        </w:rPr>
        <w:t xml:space="preserve"> del Anexo</w:t>
      </w:r>
      <w:r w:rsidR="008A1D1D">
        <w:rPr>
          <w:rFonts w:ascii="Arial" w:hAnsi="Arial" w:cs="Arial"/>
        </w:rPr>
        <w:t xml:space="preserve"> 1 “Especificaciones técnicas”</w:t>
      </w:r>
      <w:r w:rsidR="008A1D1D" w:rsidRPr="008A1D1D">
        <w:rPr>
          <w:rFonts w:ascii="Arial" w:hAnsi="Arial" w:cs="Arial"/>
        </w:rPr>
        <w:t xml:space="preserve">, y entregada la documentación señalada en la </w:t>
      </w:r>
      <w:r w:rsidR="008A1D1D" w:rsidRPr="008A1D1D">
        <w:rPr>
          <w:rFonts w:ascii="Arial" w:hAnsi="Arial" w:cs="Arial"/>
          <w:b/>
          <w:bCs/>
        </w:rPr>
        <w:t>Tabla 3. “Entregables”</w:t>
      </w:r>
      <w:r w:rsidR="008A1D1D" w:rsidRPr="008A1D1D">
        <w:rPr>
          <w:rFonts w:ascii="Arial" w:hAnsi="Arial" w:cs="Arial"/>
        </w:rPr>
        <w:t xml:space="preserve"> del Anexo </w:t>
      </w:r>
      <w:r w:rsidR="008A1D1D">
        <w:rPr>
          <w:rFonts w:ascii="Arial" w:hAnsi="Arial" w:cs="Arial"/>
        </w:rPr>
        <w:t>1 “Especificaciones técnicas”</w:t>
      </w:r>
      <w:r w:rsidR="008A1D1D" w:rsidRPr="008A1D1D">
        <w:rPr>
          <w:rFonts w:ascii="Arial" w:hAnsi="Arial" w:cs="Arial"/>
        </w:rPr>
        <w:t xml:space="preserve"> y previa validación de la activación y vigencia de las suscripciones por parte del Administrador del Contrato</w:t>
      </w:r>
      <w:r w:rsidR="008A1D1D">
        <w:rPr>
          <w:rFonts w:ascii="Arial" w:hAnsi="Arial" w:cs="Arial"/>
        </w:rPr>
        <w:t>.</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08E6BA60"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6"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7" w:history="1">
        <w:r w:rsidR="00CD0034" w:rsidRPr="002C720B">
          <w:rPr>
            <w:rStyle w:val="Hipervnculo"/>
            <w:rFonts w:ascii="Arial" w:hAnsi="Arial" w:cs="Arial"/>
          </w:rPr>
          <w:t>raul.hinojos@ine.mx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8" w:history="1">
        <w:r w:rsidR="00364000" w:rsidRPr="00653CAF">
          <w:rPr>
            <w:rStyle w:val="Hipervnculo"/>
            <w:rFonts w:ascii="Arial" w:hAnsi="Arial" w:cs="Arial"/>
          </w:rPr>
          <w:t>alejandro.mijares</w:t>
        </w:r>
        <w:r w:rsidR="002F2BF3" w:rsidRPr="00151565">
          <w:rPr>
            <w:rStyle w:val="Hipervnculo"/>
            <w:rFonts w:ascii="Arial" w:hAnsi="Arial" w:cs="Arial"/>
          </w:rPr>
          <w:t>@ine.mx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lastRenderedPageBreak/>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lastRenderedPageBreak/>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lastRenderedPageBreak/>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9"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lastRenderedPageBreak/>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21502D58"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Dirección de Infraestructura y Tecnología Aplicada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lastRenderedPageBreak/>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30"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lastRenderedPageBreak/>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664EC65C"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551ADE">
        <w:rPr>
          <w:b/>
          <w:sz w:val="20"/>
          <w:u w:val="single"/>
          <w:lang w:eastAsia="es-MX"/>
        </w:rPr>
        <w:t>14</w:t>
      </w:r>
      <w:r w:rsidRPr="00EF4A7F">
        <w:rPr>
          <w:b/>
          <w:sz w:val="20"/>
          <w:u w:val="single"/>
          <w:lang w:eastAsia="es-MX"/>
        </w:rPr>
        <w:t xml:space="preserve"> de</w:t>
      </w:r>
      <w:r w:rsidR="00F806B3" w:rsidRPr="00EF4A7F">
        <w:rPr>
          <w:b/>
          <w:sz w:val="20"/>
          <w:u w:val="single"/>
          <w:lang w:eastAsia="es-MX"/>
        </w:rPr>
        <w:t xml:space="preserve"> </w:t>
      </w:r>
      <w:r w:rsidR="00551ADE">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551ADE">
        <w:rPr>
          <w:b/>
          <w:sz w:val="20"/>
          <w:u w:val="single"/>
          <w:lang w:eastAsia="es-MX"/>
        </w:rPr>
        <w:t>1</w:t>
      </w:r>
      <w:r w:rsidR="007C5EFB">
        <w:rPr>
          <w:b/>
          <w:sz w:val="20"/>
          <w:u w:val="single"/>
          <w:lang w:eastAsia="es-MX"/>
        </w:rPr>
        <w:t>7</w:t>
      </w:r>
      <w:r w:rsidR="00551ADE">
        <w:rPr>
          <w:b/>
          <w:sz w:val="20"/>
          <w:u w:val="single"/>
          <w:lang w:eastAsia="es-MX"/>
        </w:rPr>
        <w:t>:</w:t>
      </w:r>
      <w:r w:rsidR="007C5EFB">
        <w:rPr>
          <w:b/>
          <w:sz w:val="20"/>
          <w:u w:val="single"/>
          <w:lang w:eastAsia="es-MX"/>
        </w:rPr>
        <w:t>3</w:t>
      </w:r>
      <w:r w:rsidR="00551ADE">
        <w:rPr>
          <w:b/>
          <w:sz w:val="20"/>
          <w:u w:val="single"/>
          <w:lang w:eastAsia="es-MX"/>
        </w:rPr>
        <w:t>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5AFE802D"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551ADE">
        <w:rPr>
          <w:b/>
          <w:sz w:val="20"/>
          <w:u w:val="single"/>
          <w:lang w:eastAsia="es-MX"/>
        </w:rPr>
        <w:t>12</w:t>
      </w:r>
      <w:r w:rsidRPr="00EF4A7F">
        <w:rPr>
          <w:b/>
          <w:sz w:val="20"/>
          <w:u w:val="single"/>
          <w:lang w:eastAsia="es-MX"/>
        </w:rPr>
        <w:t xml:space="preserve"> de </w:t>
      </w:r>
      <w:r w:rsidR="00551ADE">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551ADE">
        <w:rPr>
          <w:b/>
          <w:sz w:val="20"/>
          <w:u w:val="single"/>
          <w:lang w:eastAsia="es-MX"/>
        </w:rPr>
        <w:t>1</w:t>
      </w:r>
      <w:r w:rsidR="007C5EFB">
        <w:rPr>
          <w:b/>
          <w:sz w:val="20"/>
          <w:u w:val="single"/>
          <w:lang w:eastAsia="es-MX"/>
        </w:rPr>
        <w:t>7</w:t>
      </w:r>
      <w:r w:rsidR="00551ADE">
        <w:rPr>
          <w:b/>
          <w:sz w:val="20"/>
          <w:u w:val="single"/>
          <w:lang w:eastAsia="es-MX"/>
        </w:rPr>
        <w:t>:</w:t>
      </w:r>
      <w:r w:rsidR="007C5EFB">
        <w:rPr>
          <w:b/>
          <w:sz w:val="20"/>
          <w:u w:val="single"/>
          <w:lang w:eastAsia="es-MX"/>
        </w:rPr>
        <w:t>3</w:t>
      </w:r>
      <w:r w:rsidR="00551ADE">
        <w:rPr>
          <w:b/>
          <w:sz w:val="20"/>
          <w:u w:val="single"/>
          <w:lang w:eastAsia="es-MX"/>
        </w:rPr>
        <w:t>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31" w:history="1">
        <w:r w:rsidRPr="000267AA">
          <w:rPr>
            <w:rStyle w:val="Hipervnculo"/>
            <w:sz w:val="20"/>
            <w:lang w:eastAsia="es-MX"/>
          </w:rPr>
          <w:t>roberto.medina@ine.mx</w:t>
        </w:r>
      </w:hyperlink>
      <w:r w:rsidRPr="00EF4A7F">
        <w:rPr>
          <w:sz w:val="20"/>
          <w:lang w:eastAsia="es-MX"/>
        </w:rPr>
        <w:t xml:space="preserve"> y </w:t>
      </w:r>
      <w:hyperlink r:id="rId32"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310BEFFD"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551ADE">
        <w:rPr>
          <w:b/>
          <w:sz w:val="20"/>
          <w:u w:val="single"/>
          <w:lang w:eastAsia="es-MX"/>
        </w:rPr>
        <w:t>21</w:t>
      </w:r>
      <w:r w:rsidRPr="00EF4A7F">
        <w:rPr>
          <w:b/>
          <w:sz w:val="20"/>
          <w:u w:val="single"/>
          <w:lang w:eastAsia="es-MX"/>
        </w:rPr>
        <w:t xml:space="preserve"> de</w:t>
      </w:r>
      <w:r w:rsidR="006D003C" w:rsidRPr="00EF4A7F">
        <w:rPr>
          <w:b/>
          <w:sz w:val="20"/>
          <w:u w:val="single"/>
          <w:lang w:eastAsia="es-MX"/>
        </w:rPr>
        <w:t xml:space="preserve"> </w:t>
      </w:r>
      <w:r w:rsidR="00551ADE">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551ADE">
        <w:rPr>
          <w:b/>
          <w:sz w:val="20"/>
          <w:u w:val="single"/>
          <w:lang w:eastAsia="es-MX"/>
        </w:rPr>
        <w:t>1</w:t>
      </w:r>
      <w:r w:rsidR="007C5EFB">
        <w:rPr>
          <w:b/>
          <w:sz w:val="20"/>
          <w:u w:val="single"/>
          <w:lang w:eastAsia="es-MX"/>
        </w:rPr>
        <w:t>3</w:t>
      </w:r>
      <w:r w:rsidR="00551ADE">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61ACC018"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551ADE">
        <w:rPr>
          <w:rFonts w:ascii="Arial" w:hAnsi="Arial" w:cs="Arial"/>
          <w:b/>
          <w:bCs/>
        </w:rPr>
        <w:t>28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551ADE">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3"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Con fundamento en el artículo 78 fracción I del REGLAMENTO, los LICITANTES que injustificadamente y por causas imputables a los mismos no formalicen dos o más contratos que les </w:t>
      </w:r>
      <w:r w:rsidRPr="00EF4A7F">
        <w:rPr>
          <w:rFonts w:ascii="Arial" w:hAnsi="Arial" w:cs="Arial"/>
        </w:rPr>
        <w:lastRenderedPageBreak/>
        <w:t>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4"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6"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7"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8"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9"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41"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42"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3"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4"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5"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1CBEF5F1"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5243CF">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35E858FA" w:rsidR="00DB3B41" w:rsidRDefault="00550B96" w:rsidP="00550B96">
      <w:pPr>
        <w:ind w:left="709"/>
        <w:jc w:val="both"/>
        <w:rPr>
          <w:rFonts w:ascii="Arial" w:hAnsi="Arial" w:cs="Arial"/>
          <w:lang w:val="es-ES"/>
        </w:rPr>
      </w:pPr>
      <w:r w:rsidRPr="00550B96">
        <w:rPr>
          <w:rFonts w:ascii="Arial" w:hAnsi="Arial" w:cs="Arial"/>
          <w:lang w:val="es-ES"/>
        </w:rPr>
        <w:lastRenderedPageBreak/>
        <w:t xml:space="preserve">El criterio con respecto a las obligaciones que se garantizan será divisible; es decir, que en caso de incumplimiento del contrato que motive la rescisión </w:t>
      </w:r>
      <w:proofErr w:type="gramStart"/>
      <w:r w:rsidRPr="00550B96">
        <w:rPr>
          <w:rFonts w:ascii="Arial" w:hAnsi="Arial" w:cs="Arial"/>
          <w:lang w:val="es-ES"/>
        </w:rPr>
        <w:t>del mismo</w:t>
      </w:r>
      <w:proofErr w:type="gramEnd"/>
      <w:r w:rsidRPr="00550B96">
        <w:rPr>
          <w:rFonts w:ascii="Arial" w:hAnsi="Arial" w:cs="Arial"/>
          <w:lang w:val="es-ES"/>
        </w:rPr>
        <w:t xml:space="preserve">, la garantía se aplicará sobre el monto </w:t>
      </w:r>
      <w:r w:rsidR="004E15C5">
        <w:rPr>
          <w:rFonts w:ascii="Arial" w:hAnsi="Arial" w:cs="Arial"/>
          <w:lang w:val="es-ES"/>
        </w:rPr>
        <w:t>de las suscripciones no activadas.</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32734E40" w14:textId="01875B5C" w:rsidR="00201389" w:rsidRDefault="00624CF1" w:rsidP="00453F72">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453F72" w:rsidRPr="00453F72">
        <w:rPr>
          <w:rFonts w:cs="Arial"/>
          <w:sz w:val="20"/>
          <w:lang w:val="es-ES"/>
        </w:rPr>
        <w:t xml:space="preserve">en la fecha de activación y características de las suscripciones indicadas en la Tabla 1. “Suscripciones de </w:t>
      </w:r>
      <w:proofErr w:type="spellStart"/>
      <w:r w:rsidR="00453F72" w:rsidRPr="00453F72">
        <w:rPr>
          <w:rFonts w:cs="Arial"/>
          <w:sz w:val="20"/>
          <w:lang w:val="es-ES"/>
        </w:rPr>
        <w:t>Elastic</w:t>
      </w:r>
      <w:proofErr w:type="spellEnd"/>
      <w:r w:rsidR="00453F72" w:rsidRPr="00453F72">
        <w:rPr>
          <w:rFonts w:cs="Arial"/>
          <w:sz w:val="20"/>
          <w:lang w:val="es-ES"/>
        </w:rPr>
        <w:t xml:space="preserve"> </w:t>
      </w:r>
      <w:proofErr w:type="spellStart"/>
      <w:r w:rsidR="00453F72" w:rsidRPr="00453F72">
        <w:rPr>
          <w:rFonts w:cs="Arial"/>
          <w:sz w:val="20"/>
          <w:lang w:val="es-ES"/>
        </w:rPr>
        <w:t>Stack</w:t>
      </w:r>
      <w:proofErr w:type="spellEnd"/>
      <w:r w:rsidR="00453F72" w:rsidRPr="00453F72">
        <w:rPr>
          <w:rFonts w:cs="Arial"/>
          <w:sz w:val="20"/>
          <w:lang w:val="es-ES"/>
        </w:rPr>
        <w:t>” del Anexo Técnico, le serán aplicables penas convencionales, conforme a lo indicado en la siguiente tabla</w:t>
      </w:r>
      <w:r w:rsidR="00453F72">
        <w:rPr>
          <w:rFonts w:cs="Arial"/>
          <w:sz w:val="20"/>
          <w:lang w:val="es-ES"/>
        </w:rPr>
        <w:t>:</w:t>
      </w:r>
    </w:p>
    <w:p w14:paraId="6E5BC052" w14:textId="77777777" w:rsidR="00582A10" w:rsidRDefault="00582A10" w:rsidP="00453F72">
      <w:pPr>
        <w:pStyle w:val="Textoindependiente"/>
        <w:ind w:left="709" w:right="-1"/>
        <w:rPr>
          <w:rFonts w:cs="Arial"/>
          <w:sz w:val="20"/>
          <w:lang w:val="es-ES"/>
        </w:rPr>
      </w:pPr>
    </w:p>
    <w:tbl>
      <w:tblPr>
        <w:tblStyle w:val="Tablaconcuadrcula140"/>
        <w:tblW w:w="8724" w:type="dxa"/>
        <w:jc w:val="right"/>
        <w:tblLook w:val="04A0" w:firstRow="1" w:lastRow="0" w:firstColumn="1" w:lastColumn="0" w:noHBand="0" w:noVBand="1"/>
      </w:tblPr>
      <w:tblGrid>
        <w:gridCol w:w="474"/>
        <w:gridCol w:w="3921"/>
        <w:gridCol w:w="4329"/>
      </w:tblGrid>
      <w:tr w:rsidR="00824C57" w:rsidRPr="00824C57" w14:paraId="5E386A77" w14:textId="77777777" w:rsidTr="00824C57">
        <w:trPr>
          <w:trHeight w:val="222"/>
          <w:jc w:val="right"/>
        </w:trPr>
        <w:tc>
          <w:tcPr>
            <w:tcW w:w="421" w:type="dxa"/>
            <w:shd w:val="clear" w:color="auto" w:fill="582D73"/>
          </w:tcPr>
          <w:p w14:paraId="007B31C4" w14:textId="77777777" w:rsidR="00824C57" w:rsidRPr="00824C57" w:rsidRDefault="00824C57" w:rsidP="00824C57">
            <w:pPr>
              <w:jc w:val="center"/>
              <w:rPr>
                <w:rFonts w:ascii="Arial" w:eastAsia="MS Gothic" w:hAnsi="Arial"/>
                <w:b/>
                <w:color w:val="FFFFFF"/>
                <w:sz w:val="16"/>
                <w:szCs w:val="16"/>
                <w:lang w:eastAsia="en-US"/>
              </w:rPr>
            </w:pPr>
            <w:r w:rsidRPr="00824C57">
              <w:rPr>
                <w:rFonts w:ascii="Arial" w:eastAsia="MS Gothic" w:hAnsi="Arial"/>
                <w:b/>
                <w:color w:val="FFFFFF"/>
                <w:sz w:val="16"/>
                <w:szCs w:val="16"/>
                <w:lang w:eastAsia="en-US"/>
              </w:rPr>
              <w:t>No.</w:t>
            </w:r>
          </w:p>
        </w:tc>
        <w:tc>
          <w:tcPr>
            <w:tcW w:w="3944" w:type="dxa"/>
            <w:shd w:val="clear" w:color="auto" w:fill="582D73"/>
            <w:vAlign w:val="center"/>
          </w:tcPr>
          <w:p w14:paraId="1130EA52" w14:textId="77777777" w:rsidR="00824C57" w:rsidRPr="00824C57" w:rsidRDefault="00824C57" w:rsidP="00824C57">
            <w:pPr>
              <w:jc w:val="center"/>
              <w:rPr>
                <w:rFonts w:ascii="Arial" w:eastAsia="Arial MT" w:hAnsi="Arial"/>
                <w:iCs/>
                <w:sz w:val="16"/>
                <w:szCs w:val="16"/>
                <w:lang w:eastAsia="en-US"/>
              </w:rPr>
            </w:pPr>
            <w:r w:rsidRPr="00824C57">
              <w:rPr>
                <w:rFonts w:ascii="Arial" w:eastAsia="MS Gothic" w:hAnsi="Arial"/>
                <w:b/>
                <w:color w:val="FFFFFF"/>
                <w:sz w:val="16"/>
                <w:szCs w:val="16"/>
                <w:lang w:eastAsia="en-US"/>
              </w:rPr>
              <w:t>Documento</w:t>
            </w:r>
          </w:p>
        </w:tc>
        <w:tc>
          <w:tcPr>
            <w:tcW w:w="4359" w:type="dxa"/>
            <w:shd w:val="clear" w:color="auto" w:fill="582D73"/>
            <w:vAlign w:val="center"/>
          </w:tcPr>
          <w:p w14:paraId="1C9A1586" w14:textId="77777777" w:rsidR="00824C57" w:rsidRPr="00824C57" w:rsidRDefault="00824C57" w:rsidP="00824C57">
            <w:pPr>
              <w:jc w:val="center"/>
              <w:rPr>
                <w:rFonts w:ascii="Arial" w:eastAsia="Arial MT" w:hAnsi="Arial"/>
                <w:b/>
                <w:bCs/>
                <w:iCs/>
                <w:sz w:val="16"/>
                <w:szCs w:val="16"/>
                <w:lang w:eastAsia="en-US"/>
              </w:rPr>
            </w:pPr>
            <w:r w:rsidRPr="00824C57">
              <w:rPr>
                <w:rFonts w:ascii="Arial" w:eastAsia="Arial MT" w:hAnsi="Arial"/>
                <w:b/>
                <w:bCs/>
                <w:iCs/>
                <w:color w:val="FFFFFF"/>
                <w:sz w:val="16"/>
                <w:szCs w:val="16"/>
                <w:lang w:eastAsia="en-US"/>
              </w:rPr>
              <w:t>Penalización</w:t>
            </w:r>
          </w:p>
        </w:tc>
      </w:tr>
      <w:tr w:rsidR="00824C57" w:rsidRPr="00824C57" w14:paraId="748CC45D" w14:textId="77777777" w:rsidTr="00824C57">
        <w:trPr>
          <w:trHeight w:val="707"/>
          <w:jc w:val="right"/>
        </w:trPr>
        <w:tc>
          <w:tcPr>
            <w:tcW w:w="421" w:type="dxa"/>
            <w:vAlign w:val="center"/>
          </w:tcPr>
          <w:p w14:paraId="355942F1" w14:textId="77777777" w:rsidR="00824C57" w:rsidRPr="00824C57" w:rsidRDefault="00824C57" w:rsidP="00824C57">
            <w:pPr>
              <w:contextualSpacing/>
              <w:jc w:val="center"/>
              <w:rPr>
                <w:rFonts w:ascii="Arial" w:eastAsia="Arial MT" w:hAnsi="Arial"/>
                <w:sz w:val="16"/>
                <w:szCs w:val="16"/>
                <w:lang w:eastAsia="en-US"/>
              </w:rPr>
            </w:pPr>
            <w:r w:rsidRPr="00824C57">
              <w:rPr>
                <w:rFonts w:ascii="Arial" w:eastAsia="Arial MT" w:hAnsi="Arial"/>
                <w:sz w:val="16"/>
                <w:szCs w:val="16"/>
                <w:lang w:eastAsia="en-US"/>
              </w:rPr>
              <w:t>1</w:t>
            </w:r>
          </w:p>
        </w:tc>
        <w:tc>
          <w:tcPr>
            <w:tcW w:w="3944" w:type="dxa"/>
          </w:tcPr>
          <w:p w14:paraId="3C69E254" w14:textId="5BFDBAD8" w:rsidR="00824C57" w:rsidRPr="00824C57" w:rsidRDefault="00824C57" w:rsidP="00824C57">
            <w:pPr>
              <w:numPr>
                <w:ilvl w:val="0"/>
                <w:numId w:val="115"/>
              </w:numPr>
              <w:ind w:left="0" w:hanging="357"/>
              <w:contextualSpacing/>
              <w:jc w:val="both"/>
              <w:rPr>
                <w:rFonts w:ascii="Arial" w:eastAsia="Arial MT" w:hAnsi="Arial"/>
                <w:iCs/>
                <w:sz w:val="16"/>
                <w:szCs w:val="16"/>
                <w:lang w:eastAsia="en-US"/>
              </w:rPr>
            </w:pPr>
            <w:r w:rsidRPr="00824C57">
              <w:rPr>
                <w:rFonts w:ascii="Arial" w:eastAsia="Arial MT" w:hAnsi="Arial"/>
                <w:sz w:val="16"/>
                <w:szCs w:val="16"/>
                <w:lang w:eastAsia="en-US"/>
              </w:rPr>
              <w:t xml:space="preserve">Atraso en la fecha de activación y características de las suscripciones indicadas en la Tabla 1. “Suscripciones de </w:t>
            </w:r>
            <w:proofErr w:type="spellStart"/>
            <w:r w:rsidRPr="00824C57">
              <w:rPr>
                <w:rFonts w:ascii="Arial" w:eastAsia="Arial MT" w:hAnsi="Arial"/>
                <w:sz w:val="16"/>
                <w:szCs w:val="16"/>
                <w:lang w:eastAsia="en-US"/>
              </w:rPr>
              <w:t>Elastic</w:t>
            </w:r>
            <w:proofErr w:type="spellEnd"/>
            <w:r w:rsidRPr="00824C57">
              <w:rPr>
                <w:rFonts w:ascii="Arial" w:eastAsia="Arial MT" w:hAnsi="Arial"/>
                <w:sz w:val="16"/>
                <w:szCs w:val="16"/>
                <w:lang w:eastAsia="en-US"/>
              </w:rPr>
              <w:t xml:space="preserve"> </w:t>
            </w:r>
            <w:proofErr w:type="spellStart"/>
            <w:r w:rsidRPr="00824C57">
              <w:rPr>
                <w:rFonts w:ascii="Arial" w:eastAsia="Arial MT" w:hAnsi="Arial"/>
                <w:sz w:val="16"/>
                <w:szCs w:val="16"/>
                <w:lang w:eastAsia="en-US"/>
              </w:rPr>
              <w:t>Stack</w:t>
            </w:r>
            <w:proofErr w:type="spellEnd"/>
            <w:r w:rsidRPr="00824C57">
              <w:rPr>
                <w:rFonts w:ascii="Arial" w:eastAsia="Arial MT" w:hAnsi="Arial"/>
                <w:sz w:val="16"/>
                <w:szCs w:val="16"/>
                <w:lang w:eastAsia="en-US"/>
              </w:rPr>
              <w:t xml:space="preserve">” del Anexo </w:t>
            </w:r>
            <w:r>
              <w:rPr>
                <w:rFonts w:ascii="Arial" w:eastAsia="Arial MT" w:hAnsi="Arial"/>
                <w:sz w:val="16"/>
                <w:szCs w:val="16"/>
                <w:lang w:eastAsia="en-US"/>
              </w:rPr>
              <w:t>1 “Especificaciones técnicas” de la presente convocatoria.</w:t>
            </w:r>
          </w:p>
        </w:tc>
        <w:tc>
          <w:tcPr>
            <w:tcW w:w="4359" w:type="dxa"/>
            <w:vAlign w:val="center"/>
          </w:tcPr>
          <w:p w14:paraId="451C94FF" w14:textId="77777777" w:rsidR="00824C57" w:rsidRPr="00824C57" w:rsidRDefault="00824C57" w:rsidP="00824C57">
            <w:pPr>
              <w:numPr>
                <w:ilvl w:val="0"/>
                <w:numId w:val="115"/>
              </w:numPr>
              <w:ind w:left="0" w:hanging="357"/>
              <w:contextualSpacing/>
              <w:jc w:val="center"/>
              <w:rPr>
                <w:rFonts w:ascii="Arial" w:eastAsia="Arial MT" w:hAnsi="Arial"/>
                <w:caps/>
                <w:sz w:val="16"/>
                <w:szCs w:val="16"/>
                <w:lang w:eastAsia="en-US"/>
              </w:rPr>
            </w:pPr>
            <w:r w:rsidRPr="00824C57">
              <w:rPr>
                <w:rFonts w:ascii="Arial" w:eastAsia="Arial MT" w:hAnsi="Arial"/>
                <w:sz w:val="16"/>
                <w:szCs w:val="16"/>
                <w:lang w:eastAsia="en-US"/>
              </w:rPr>
              <w:t>1% (uno por ciento) por cada día hábil de atraso calculado sobre el precio unitario, antes de I.V.A., de la suscripción no activada en tiempo y forma.</w:t>
            </w:r>
          </w:p>
        </w:tc>
      </w:tr>
    </w:tbl>
    <w:p w14:paraId="49C1FCE8" w14:textId="77777777" w:rsidR="00582A10" w:rsidRDefault="00582A10" w:rsidP="00824C57">
      <w:pPr>
        <w:pStyle w:val="Textoindependiente"/>
        <w:ind w:right="-1"/>
        <w:rPr>
          <w:rFonts w:cs="Arial"/>
          <w:sz w:val="20"/>
          <w:lang w:val="es-ES"/>
        </w:rPr>
      </w:pPr>
    </w:p>
    <w:p w14:paraId="54372F69" w14:textId="77777777" w:rsidR="00582A10" w:rsidRPr="00582A10" w:rsidRDefault="00582A10" w:rsidP="00582A10">
      <w:pPr>
        <w:pStyle w:val="Textoindependiente"/>
        <w:ind w:left="709" w:right="-1"/>
        <w:rPr>
          <w:rFonts w:cs="Arial"/>
          <w:sz w:val="20"/>
          <w:lang w:val="es-ES"/>
        </w:rPr>
      </w:pPr>
      <w:r w:rsidRPr="00582A10">
        <w:rPr>
          <w:rFonts w:cs="Arial"/>
          <w:sz w:val="20"/>
          <w:lang w:val="es-ES"/>
        </w:rPr>
        <w:t xml:space="preserve">Adicionalmente, se aplicarán penas convencionales si el proveedor incurriera en algún atraso en la </w:t>
      </w:r>
    </w:p>
    <w:p w14:paraId="3390FD63" w14:textId="18C215D7" w:rsidR="00582A10" w:rsidRDefault="00582A10" w:rsidP="00582A10">
      <w:pPr>
        <w:pStyle w:val="Textoindependiente"/>
        <w:ind w:left="709" w:right="-1"/>
        <w:rPr>
          <w:rFonts w:cs="Arial"/>
          <w:sz w:val="20"/>
          <w:lang w:val="es-ES"/>
        </w:rPr>
      </w:pPr>
      <w:r w:rsidRPr="00582A10">
        <w:rPr>
          <w:rFonts w:cs="Arial"/>
          <w:sz w:val="20"/>
          <w:lang w:val="es-ES"/>
        </w:rPr>
        <w:t>entrega de los documentos establecidos en la Tabla 3. “Entregables” del Anexo Técnico, conforme a lo siguiente</w:t>
      </w:r>
    </w:p>
    <w:p w14:paraId="5204192F" w14:textId="77777777" w:rsidR="0044798C" w:rsidRDefault="0044798C" w:rsidP="0044798C">
      <w:pPr>
        <w:pStyle w:val="Textoindependiente"/>
        <w:ind w:left="709" w:right="-1"/>
        <w:rPr>
          <w:rFonts w:cs="Arial"/>
          <w:sz w:val="20"/>
          <w:lang w:val="es-ES"/>
        </w:rPr>
      </w:pPr>
    </w:p>
    <w:tbl>
      <w:tblPr>
        <w:tblStyle w:val="Tablaconcuadrcula143"/>
        <w:tblW w:w="0" w:type="auto"/>
        <w:jc w:val="right"/>
        <w:tblLook w:val="04A0" w:firstRow="1" w:lastRow="0" w:firstColumn="1" w:lastColumn="0" w:noHBand="0" w:noVBand="1"/>
      </w:tblPr>
      <w:tblGrid>
        <w:gridCol w:w="727"/>
        <w:gridCol w:w="2921"/>
        <w:gridCol w:w="1016"/>
        <w:gridCol w:w="4055"/>
      </w:tblGrid>
      <w:tr w:rsidR="005970B1" w:rsidRPr="005970B1" w14:paraId="7A36EFF3" w14:textId="77777777" w:rsidTr="005970B1">
        <w:trPr>
          <w:trHeight w:val="196"/>
          <w:jc w:val="right"/>
        </w:trPr>
        <w:tc>
          <w:tcPr>
            <w:tcW w:w="727" w:type="dxa"/>
            <w:shd w:val="clear" w:color="auto" w:fill="582D73"/>
          </w:tcPr>
          <w:p w14:paraId="44D19517" w14:textId="77777777" w:rsidR="005970B1" w:rsidRPr="005970B1" w:rsidRDefault="005970B1" w:rsidP="005970B1">
            <w:pPr>
              <w:jc w:val="center"/>
              <w:rPr>
                <w:rFonts w:ascii="Arial" w:eastAsia="MS Gothic" w:hAnsi="Arial"/>
                <w:b/>
                <w:color w:val="FFFFFF"/>
                <w:sz w:val="16"/>
                <w:szCs w:val="16"/>
                <w:lang w:eastAsia="en-US"/>
              </w:rPr>
            </w:pPr>
            <w:r w:rsidRPr="005970B1">
              <w:rPr>
                <w:rFonts w:ascii="Arial" w:eastAsia="MS Gothic" w:hAnsi="Arial"/>
                <w:b/>
                <w:color w:val="FFFFFF"/>
                <w:sz w:val="16"/>
                <w:szCs w:val="16"/>
                <w:lang w:eastAsia="en-US"/>
              </w:rPr>
              <w:t>No.</w:t>
            </w:r>
          </w:p>
        </w:tc>
        <w:tc>
          <w:tcPr>
            <w:tcW w:w="2921" w:type="dxa"/>
            <w:shd w:val="clear" w:color="auto" w:fill="582D73"/>
            <w:vAlign w:val="center"/>
          </w:tcPr>
          <w:p w14:paraId="37515C56" w14:textId="77777777" w:rsidR="005970B1" w:rsidRPr="005970B1" w:rsidRDefault="005970B1" w:rsidP="005970B1">
            <w:pPr>
              <w:jc w:val="center"/>
              <w:rPr>
                <w:rFonts w:ascii="Arial" w:eastAsia="Arial MT" w:hAnsi="Arial"/>
                <w:iCs/>
                <w:sz w:val="16"/>
                <w:szCs w:val="16"/>
                <w:lang w:eastAsia="en-US"/>
              </w:rPr>
            </w:pPr>
            <w:r w:rsidRPr="005970B1">
              <w:rPr>
                <w:rFonts w:ascii="Arial" w:eastAsia="MS Gothic" w:hAnsi="Arial"/>
                <w:b/>
                <w:color w:val="FFFFFF"/>
                <w:sz w:val="16"/>
                <w:szCs w:val="16"/>
                <w:lang w:eastAsia="en-US"/>
              </w:rPr>
              <w:t>Documento</w:t>
            </w:r>
          </w:p>
        </w:tc>
        <w:tc>
          <w:tcPr>
            <w:tcW w:w="1016" w:type="dxa"/>
            <w:shd w:val="clear" w:color="auto" w:fill="582D73"/>
            <w:vAlign w:val="center"/>
          </w:tcPr>
          <w:p w14:paraId="475025EF" w14:textId="77777777" w:rsidR="005970B1" w:rsidRPr="005970B1" w:rsidRDefault="005970B1" w:rsidP="005970B1">
            <w:pPr>
              <w:jc w:val="center"/>
              <w:rPr>
                <w:rFonts w:ascii="Arial" w:eastAsia="Arial MT" w:hAnsi="Arial"/>
                <w:iCs/>
                <w:color w:val="000000"/>
                <w:sz w:val="16"/>
                <w:szCs w:val="16"/>
                <w:lang w:eastAsia="en-US"/>
              </w:rPr>
            </w:pPr>
            <w:r w:rsidRPr="005970B1">
              <w:rPr>
                <w:rFonts w:ascii="Arial" w:eastAsia="MS Gothic" w:hAnsi="Arial"/>
                <w:b/>
                <w:color w:val="FFFFFF"/>
                <w:sz w:val="16"/>
                <w:szCs w:val="16"/>
                <w:lang w:eastAsia="en-US"/>
              </w:rPr>
              <w:t>Formato</w:t>
            </w:r>
          </w:p>
        </w:tc>
        <w:tc>
          <w:tcPr>
            <w:tcW w:w="4055" w:type="dxa"/>
            <w:shd w:val="clear" w:color="auto" w:fill="582D73"/>
            <w:vAlign w:val="center"/>
          </w:tcPr>
          <w:p w14:paraId="68CC21BB" w14:textId="77777777" w:rsidR="005970B1" w:rsidRPr="005970B1" w:rsidRDefault="005970B1" w:rsidP="005970B1">
            <w:pPr>
              <w:jc w:val="center"/>
              <w:rPr>
                <w:rFonts w:ascii="Arial" w:eastAsia="Arial MT" w:hAnsi="Arial"/>
                <w:b/>
                <w:bCs/>
                <w:iCs/>
                <w:color w:val="FFFFFF"/>
                <w:sz w:val="16"/>
                <w:szCs w:val="16"/>
                <w:lang w:eastAsia="en-US"/>
              </w:rPr>
            </w:pPr>
            <w:r w:rsidRPr="005970B1">
              <w:rPr>
                <w:rFonts w:ascii="Arial" w:eastAsia="Arial MT" w:hAnsi="Arial"/>
                <w:b/>
                <w:bCs/>
                <w:iCs/>
                <w:color w:val="FFFFFF"/>
                <w:sz w:val="16"/>
                <w:szCs w:val="16"/>
                <w:lang w:eastAsia="en-US"/>
              </w:rPr>
              <w:t>Penalización</w:t>
            </w:r>
          </w:p>
        </w:tc>
      </w:tr>
      <w:tr w:rsidR="005970B1" w:rsidRPr="005970B1" w14:paraId="4B6F4DDD" w14:textId="77777777" w:rsidTr="005970B1">
        <w:trPr>
          <w:trHeight w:val="623"/>
          <w:jc w:val="right"/>
        </w:trPr>
        <w:tc>
          <w:tcPr>
            <w:tcW w:w="727" w:type="dxa"/>
            <w:vAlign w:val="center"/>
          </w:tcPr>
          <w:p w14:paraId="28A0487F" w14:textId="77777777" w:rsidR="005970B1" w:rsidRPr="005970B1" w:rsidRDefault="005970B1" w:rsidP="005970B1">
            <w:pPr>
              <w:contextualSpacing/>
              <w:jc w:val="center"/>
              <w:rPr>
                <w:rFonts w:ascii="Arial" w:eastAsia="Arial MT" w:hAnsi="Arial"/>
                <w:sz w:val="16"/>
                <w:szCs w:val="16"/>
                <w:lang w:eastAsia="en-US"/>
              </w:rPr>
            </w:pPr>
            <w:r w:rsidRPr="005970B1">
              <w:rPr>
                <w:rFonts w:ascii="Arial" w:eastAsia="Arial MT" w:hAnsi="Arial"/>
                <w:sz w:val="16"/>
                <w:szCs w:val="16"/>
                <w:lang w:eastAsia="en-US"/>
              </w:rPr>
              <w:t>1</w:t>
            </w:r>
          </w:p>
        </w:tc>
        <w:tc>
          <w:tcPr>
            <w:tcW w:w="2921" w:type="dxa"/>
          </w:tcPr>
          <w:p w14:paraId="2809F67F" w14:textId="77777777" w:rsidR="005970B1" w:rsidRPr="005970B1" w:rsidRDefault="005970B1" w:rsidP="005970B1">
            <w:pPr>
              <w:numPr>
                <w:ilvl w:val="0"/>
                <w:numId w:val="115"/>
              </w:numPr>
              <w:ind w:left="0" w:hanging="357"/>
              <w:contextualSpacing/>
              <w:jc w:val="both"/>
              <w:rPr>
                <w:rFonts w:ascii="Arial" w:eastAsia="Arial MT" w:hAnsi="Arial"/>
                <w:iCs/>
                <w:caps/>
                <w:sz w:val="16"/>
                <w:szCs w:val="16"/>
                <w:lang w:eastAsia="en-US"/>
              </w:rPr>
            </w:pPr>
            <w:r w:rsidRPr="005970B1">
              <w:rPr>
                <w:rFonts w:ascii="Arial" w:eastAsia="Arial MT" w:hAnsi="Arial"/>
                <w:sz w:val="16"/>
                <w:szCs w:val="16"/>
                <w:lang w:eastAsia="en-US"/>
              </w:rPr>
              <w:t>Carta que ampare las suscripciones.</w:t>
            </w:r>
          </w:p>
          <w:p w14:paraId="21422F1E" w14:textId="1E101A40" w:rsidR="005970B1" w:rsidRPr="005970B1" w:rsidRDefault="005970B1" w:rsidP="005970B1">
            <w:pPr>
              <w:numPr>
                <w:ilvl w:val="0"/>
                <w:numId w:val="115"/>
              </w:numPr>
              <w:ind w:left="0" w:hanging="357"/>
              <w:contextualSpacing/>
              <w:jc w:val="both"/>
              <w:rPr>
                <w:rFonts w:ascii="Arial" w:eastAsia="Arial MT" w:hAnsi="Arial"/>
                <w:iCs/>
                <w:sz w:val="16"/>
                <w:szCs w:val="16"/>
                <w:lang w:eastAsia="en-US"/>
              </w:rPr>
            </w:pPr>
            <w:r w:rsidRPr="005970B1">
              <w:rPr>
                <w:rFonts w:ascii="Arial" w:eastAsia="Arial MT" w:hAnsi="Arial"/>
                <w:iCs/>
                <w:sz w:val="16"/>
                <w:szCs w:val="16"/>
                <w:lang w:eastAsia="en-US"/>
              </w:rPr>
              <w:t xml:space="preserve">(No. 1, Tabla 3. “Entregables” del Anexo </w:t>
            </w:r>
            <w:r w:rsidR="005C288E">
              <w:rPr>
                <w:rFonts w:ascii="Arial" w:eastAsia="Arial MT" w:hAnsi="Arial"/>
                <w:sz w:val="16"/>
                <w:szCs w:val="16"/>
                <w:lang w:eastAsia="en-US"/>
              </w:rPr>
              <w:t>1 “Especificaciones técnicas” de la presente convocatoria.</w:t>
            </w:r>
          </w:p>
        </w:tc>
        <w:tc>
          <w:tcPr>
            <w:tcW w:w="1016" w:type="dxa"/>
          </w:tcPr>
          <w:p w14:paraId="03166898" w14:textId="77777777" w:rsidR="005970B1" w:rsidRPr="005970B1" w:rsidRDefault="005970B1" w:rsidP="005970B1">
            <w:pPr>
              <w:jc w:val="center"/>
              <w:rPr>
                <w:rFonts w:ascii="Arial" w:eastAsia="Arial MT" w:hAnsi="Arial"/>
                <w:iCs/>
                <w:color w:val="000000"/>
                <w:sz w:val="16"/>
                <w:szCs w:val="16"/>
                <w:lang w:eastAsia="en-US"/>
              </w:rPr>
            </w:pPr>
            <w:r w:rsidRPr="005970B1">
              <w:rPr>
                <w:rFonts w:ascii="Arial" w:eastAsia="Arial MT" w:hAnsi="Arial"/>
                <w:sz w:val="16"/>
                <w:szCs w:val="16"/>
                <w:lang w:eastAsia="en-US"/>
              </w:rPr>
              <w:t>PDF</w:t>
            </w:r>
          </w:p>
        </w:tc>
        <w:tc>
          <w:tcPr>
            <w:tcW w:w="4055" w:type="dxa"/>
          </w:tcPr>
          <w:p w14:paraId="0DB748C4" w14:textId="77777777" w:rsidR="005970B1" w:rsidRPr="005970B1" w:rsidRDefault="005970B1" w:rsidP="005970B1">
            <w:pPr>
              <w:numPr>
                <w:ilvl w:val="0"/>
                <w:numId w:val="115"/>
              </w:numPr>
              <w:ind w:left="0" w:hanging="357"/>
              <w:contextualSpacing/>
              <w:rPr>
                <w:rFonts w:ascii="Arial" w:eastAsia="Arial MT" w:hAnsi="Arial"/>
                <w:caps/>
                <w:sz w:val="16"/>
                <w:szCs w:val="16"/>
                <w:lang w:eastAsia="en-US"/>
              </w:rPr>
            </w:pPr>
            <w:r w:rsidRPr="005970B1">
              <w:rPr>
                <w:rFonts w:ascii="Arial" w:eastAsia="Arial MT" w:hAnsi="Arial"/>
                <w:sz w:val="16"/>
                <w:szCs w:val="16"/>
                <w:lang w:eastAsia="en-US"/>
              </w:rPr>
              <w:t>0.2% (</w:t>
            </w:r>
            <w:proofErr w:type="gramStart"/>
            <w:r w:rsidRPr="005970B1">
              <w:rPr>
                <w:rFonts w:ascii="Arial" w:eastAsia="Arial MT" w:hAnsi="Arial"/>
                <w:sz w:val="16"/>
                <w:szCs w:val="16"/>
                <w:lang w:eastAsia="en-US"/>
              </w:rPr>
              <w:t>cero punto</w:t>
            </w:r>
            <w:proofErr w:type="gramEnd"/>
            <w:r w:rsidRPr="005970B1">
              <w:rPr>
                <w:rFonts w:ascii="Arial" w:eastAsia="Arial MT" w:hAnsi="Arial"/>
                <w:sz w:val="16"/>
                <w:szCs w:val="16"/>
                <w:lang w:eastAsia="en-US"/>
              </w:rPr>
              <w:t xml:space="preserve"> dos por ciento) por cada día hábil de atraso calculado sobre el monto total del contrato antes de IVA.</w:t>
            </w:r>
          </w:p>
        </w:tc>
      </w:tr>
      <w:tr w:rsidR="005970B1" w:rsidRPr="005970B1" w14:paraId="7525870E" w14:textId="77777777" w:rsidTr="005970B1">
        <w:trPr>
          <w:trHeight w:val="214"/>
          <w:jc w:val="right"/>
        </w:trPr>
        <w:tc>
          <w:tcPr>
            <w:tcW w:w="727" w:type="dxa"/>
            <w:vAlign w:val="center"/>
          </w:tcPr>
          <w:p w14:paraId="080AECC8" w14:textId="77777777" w:rsidR="005970B1" w:rsidRPr="005970B1" w:rsidRDefault="005970B1" w:rsidP="005970B1">
            <w:pPr>
              <w:contextualSpacing/>
              <w:jc w:val="center"/>
              <w:rPr>
                <w:rFonts w:ascii="Arial" w:eastAsia="Arial MT" w:hAnsi="Arial"/>
                <w:sz w:val="16"/>
                <w:szCs w:val="16"/>
                <w:lang w:eastAsia="en-US"/>
              </w:rPr>
            </w:pPr>
            <w:r w:rsidRPr="005970B1">
              <w:rPr>
                <w:rFonts w:ascii="Arial" w:eastAsia="Arial MT" w:hAnsi="Arial"/>
                <w:sz w:val="16"/>
                <w:szCs w:val="16"/>
                <w:lang w:eastAsia="en-US"/>
              </w:rPr>
              <w:t>2</w:t>
            </w:r>
          </w:p>
        </w:tc>
        <w:tc>
          <w:tcPr>
            <w:tcW w:w="2921" w:type="dxa"/>
          </w:tcPr>
          <w:p w14:paraId="262A71CD" w14:textId="77777777" w:rsidR="005970B1" w:rsidRPr="005970B1" w:rsidRDefault="005970B1" w:rsidP="005970B1">
            <w:pPr>
              <w:numPr>
                <w:ilvl w:val="0"/>
                <w:numId w:val="115"/>
              </w:numPr>
              <w:ind w:left="0" w:hanging="357"/>
              <w:contextualSpacing/>
              <w:jc w:val="both"/>
              <w:rPr>
                <w:rFonts w:ascii="Arial" w:eastAsia="Arial MT" w:hAnsi="Arial"/>
                <w:caps/>
                <w:sz w:val="16"/>
                <w:szCs w:val="16"/>
                <w:lang w:eastAsia="en-US"/>
              </w:rPr>
            </w:pPr>
            <w:r w:rsidRPr="005970B1">
              <w:rPr>
                <w:rFonts w:ascii="Arial" w:eastAsia="Arial MT" w:hAnsi="Arial"/>
                <w:sz w:val="16"/>
                <w:szCs w:val="16"/>
                <w:lang w:eastAsia="en-US"/>
              </w:rPr>
              <w:t xml:space="preserve">Manual de </w:t>
            </w:r>
            <w:proofErr w:type="spellStart"/>
            <w:r w:rsidRPr="005970B1">
              <w:rPr>
                <w:rFonts w:ascii="Arial" w:eastAsia="Arial MT" w:hAnsi="Arial"/>
                <w:sz w:val="16"/>
                <w:szCs w:val="16"/>
                <w:lang w:eastAsia="en-US"/>
              </w:rPr>
              <w:t>USuario</w:t>
            </w:r>
            <w:proofErr w:type="spellEnd"/>
            <w:r w:rsidRPr="005970B1">
              <w:rPr>
                <w:rFonts w:ascii="Arial" w:eastAsia="Arial MT" w:hAnsi="Arial"/>
                <w:sz w:val="16"/>
                <w:szCs w:val="16"/>
                <w:lang w:eastAsia="en-US"/>
              </w:rPr>
              <w:t>.</w:t>
            </w:r>
          </w:p>
          <w:p w14:paraId="455C8157" w14:textId="030D2F9A" w:rsidR="005970B1" w:rsidRPr="005970B1" w:rsidRDefault="005970B1" w:rsidP="005970B1">
            <w:pPr>
              <w:numPr>
                <w:ilvl w:val="0"/>
                <w:numId w:val="115"/>
              </w:numPr>
              <w:ind w:left="0" w:hanging="357"/>
              <w:contextualSpacing/>
              <w:jc w:val="both"/>
              <w:rPr>
                <w:rFonts w:ascii="Arial" w:eastAsia="Arial MT" w:hAnsi="Arial"/>
                <w:caps/>
                <w:sz w:val="16"/>
                <w:szCs w:val="16"/>
                <w:lang w:eastAsia="en-US"/>
              </w:rPr>
            </w:pPr>
            <w:r w:rsidRPr="005970B1">
              <w:rPr>
                <w:rFonts w:ascii="Arial" w:eastAsia="Arial MT" w:hAnsi="Arial"/>
                <w:iCs/>
                <w:sz w:val="16"/>
                <w:szCs w:val="16"/>
                <w:lang w:eastAsia="en-US"/>
              </w:rPr>
              <w:t xml:space="preserve">(No. 2, Tabla 3. “Entregables” del Anexo </w:t>
            </w:r>
            <w:r w:rsidR="009F51F8">
              <w:rPr>
                <w:rFonts w:ascii="Arial" w:eastAsia="Arial MT" w:hAnsi="Arial"/>
                <w:sz w:val="16"/>
                <w:szCs w:val="16"/>
                <w:lang w:eastAsia="en-US"/>
              </w:rPr>
              <w:t>1 “Especificaciones técnicas” de la presente convocatoria.</w:t>
            </w:r>
          </w:p>
        </w:tc>
        <w:tc>
          <w:tcPr>
            <w:tcW w:w="1016" w:type="dxa"/>
          </w:tcPr>
          <w:p w14:paraId="08DAC578" w14:textId="77777777" w:rsidR="005970B1" w:rsidRPr="005970B1" w:rsidRDefault="005970B1" w:rsidP="005970B1">
            <w:pPr>
              <w:jc w:val="center"/>
              <w:rPr>
                <w:rFonts w:ascii="Arial" w:eastAsia="Arial MT" w:hAnsi="Arial"/>
                <w:iCs/>
                <w:color w:val="000000"/>
                <w:sz w:val="16"/>
                <w:szCs w:val="16"/>
                <w:lang w:eastAsia="en-US"/>
              </w:rPr>
            </w:pPr>
            <w:r w:rsidRPr="005970B1">
              <w:rPr>
                <w:rFonts w:ascii="Arial" w:eastAsia="Arial MT" w:hAnsi="Arial"/>
                <w:sz w:val="16"/>
                <w:szCs w:val="16"/>
                <w:lang w:eastAsia="en-US"/>
              </w:rPr>
              <w:t>PDF</w:t>
            </w:r>
          </w:p>
        </w:tc>
        <w:tc>
          <w:tcPr>
            <w:tcW w:w="4055" w:type="dxa"/>
          </w:tcPr>
          <w:p w14:paraId="4BD63E6C" w14:textId="77777777" w:rsidR="005970B1" w:rsidRPr="005970B1" w:rsidRDefault="005970B1" w:rsidP="005970B1">
            <w:pPr>
              <w:numPr>
                <w:ilvl w:val="0"/>
                <w:numId w:val="115"/>
              </w:numPr>
              <w:ind w:left="0" w:hanging="357"/>
              <w:contextualSpacing/>
              <w:rPr>
                <w:rFonts w:ascii="Arial" w:eastAsia="Arial MT" w:hAnsi="Arial"/>
                <w:iCs/>
                <w:caps/>
                <w:sz w:val="16"/>
                <w:szCs w:val="16"/>
                <w:lang w:eastAsia="en-US"/>
              </w:rPr>
            </w:pPr>
            <w:r w:rsidRPr="005970B1">
              <w:rPr>
                <w:rFonts w:ascii="Arial" w:eastAsia="Arial MT" w:hAnsi="Arial"/>
                <w:sz w:val="16"/>
                <w:szCs w:val="16"/>
                <w:lang w:eastAsia="en-US"/>
              </w:rPr>
              <w:t>0.2% (</w:t>
            </w:r>
            <w:proofErr w:type="gramStart"/>
            <w:r w:rsidRPr="005970B1">
              <w:rPr>
                <w:rFonts w:ascii="Arial" w:eastAsia="Arial MT" w:hAnsi="Arial"/>
                <w:sz w:val="16"/>
                <w:szCs w:val="16"/>
                <w:lang w:eastAsia="en-US"/>
              </w:rPr>
              <w:t>cero punto</w:t>
            </w:r>
            <w:proofErr w:type="gramEnd"/>
            <w:r w:rsidRPr="005970B1">
              <w:rPr>
                <w:rFonts w:ascii="Arial" w:eastAsia="Arial MT" w:hAnsi="Arial"/>
                <w:sz w:val="16"/>
                <w:szCs w:val="16"/>
                <w:lang w:eastAsia="en-US"/>
              </w:rPr>
              <w:t xml:space="preserve"> dos por ciento) por cada día hábil de atraso, calculado sobre el monto total del contrato, antes de I.V.A.</w:t>
            </w:r>
          </w:p>
        </w:tc>
      </w:tr>
      <w:tr w:rsidR="005970B1" w:rsidRPr="005970B1" w14:paraId="2E90F7F2" w14:textId="77777777" w:rsidTr="005970B1">
        <w:trPr>
          <w:trHeight w:val="214"/>
          <w:jc w:val="right"/>
        </w:trPr>
        <w:tc>
          <w:tcPr>
            <w:tcW w:w="727" w:type="dxa"/>
            <w:vAlign w:val="center"/>
          </w:tcPr>
          <w:p w14:paraId="3BBB0B6A" w14:textId="77777777" w:rsidR="005970B1" w:rsidRPr="005970B1" w:rsidRDefault="005970B1" w:rsidP="005970B1">
            <w:pPr>
              <w:contextualSpacing/>
              <w:jc w:val="center"/>
              <w:rPr>
                <w:rFonts w:ascii="Arial" w:eastAsia="Arial MT" w:hAnsi="Arial"/>
                <w:sz w:val="16"/>
                <w:szCs w:val="16"/>
                <w:lang w:eastAsia="en-US"/>
              </w:rPr>
            </w:pPr>
            <w:r w:rsidRPr="005970B1">
              <w:rPr>
                <w:rFonts w:ascii="Arial" w:eastAsia="Arial MT" w:hAnsi="Arial"/>
                <w:sz w:val="16"/>
                <w:szCs w:val="16"/>
                <w:lang w:eastAsia="en-US"/>
              </w:rPr>
              <w:t>3</w:t>
            </w:r>
          </w:p>
        </w:tc>
        <w:tc>
          <w:tcPr>
            <w:tcW w:w="2921" w:type="dxa"/>
          </w:tcPr>
          <w:p w14:paraId="11B1A792" w14:textId="77777777" w:rsidR="005970B1" w:rsidRPr="005970B1" w:rsidRDefault="005970B1" w:rsidP="005970B1">
            <w:pPr>
              <w:numPr>
                <w:ilvl w:val="0"/>
                <w:numId w:val="115"/>
              </w:numPr>
              <w:ind w:left="0" w:hanging="357"/>
              <w:contextualSpacing/>
              <w:jc w:val="both"/>
              <w:rPr>
                <w:rFonts w:ascii="Arial" w:eastAsia="Arial MT" w:hAnsi="Arial"/>
                <w:sz w:val="16"/>
                <w:szCs w:val="16"/>
                <w:lang w:eastAsia="en-US"/>
              </w:rPr>
            </w:pPr>
            <w:r w:rsidRPr="005970B1">
              <w:rPr>
                <w:rFonts w:ascii="Arial" w:eastAsia="Arial MT" w:hAnsi="Arial"/>
                <w:sz w:val="16"/>
                <w:szCs w:val="16"/>
                <w:lang w:eastAsia="en-US"/>
              </w:rPr>
              <w:t>Procedimiento para la activación de la suscripción a la herramienta para monitoreo de eventos de seguridad (</w:t>
            </w:r>
            <w:proofErr w:type="spellStart"/>
            <w:r w:rsidRPr="005970B1">
              <w:rPr>
                <w:rFonts w:ascii="Arial" w:eastAsia="Arial MT" w:hAnsi="Arial"/>
                <w:sz w:val="16"/>
                <w:szCs w:val="16"/>
                <w:lang w:eastAsia="en-US"/>
              </w:rPr>
              <w:t>Elastic</w:t>
            </w:r>
            <w:proofErr w:type="spellEnd"/>
            <w:r w:rsidRPr="005970B1">
              <w:rPr>
                <w:rFonts w:ascii="Arial" w:eastAsia="Arial MT" w:hAnsi="Arial"/>
                <w:sz w:val="16"/>
                <w:szCs w:val="16"/>
                <w:lang w:eastAsia="en-US"/>
              </w:rPr>
              <w:t xml:space="preserve"> </w:t>
            </w:r>
            <w:proofErr w:type="spellStart"/>
            <w:r w:rsidRPr="005970B1">
              <w:rPr>
                <w:rFonts w:ascii="Arial" w:eastAsia="Arial MT" w:hAnsi="Arial"/>
                <w:sz w:val="16"/>
                <w:szCs w:val="16"/>
                <w:lang w:eastAsia="en-US"/>
              </w:rPr>
              <w:t>Stack</w:t>
            </w:r>
            <w:proofErr w:type="spellEnd"/>
            <w:r w:rsidRPr="005970B1">
              <w:rPr>
                <w:rFonts w:ascii="Arial" w:eastAsia="Arial MT" w:hAnsi="Arial"/>
                <w:sz w:val="16"/>
                <w:szCs w:val="16"/>
                <w:lang w:eastAsia="en-US"/>
              </w:rPr>
              <w:t xml:space="preserve"> “Enterprise” con soporte incluido).</w:t>
            </w:r>
          </w:p>
          <w:p w14:paraId="67763925" w14:textId="72553B4D" w:rsidR="005970B1" w:rsidRPr="005970B1" w:rsidRDefault="005970B1" w:rsidP="005970B1">
            <w:pPr>
              <w:numPr>
                <w:ilvl w:val="0"/>
                <w:numId w:val="115"/>
              </w:numPr>
              <w:ind w:left="0" w:hanging="357"/>
              <w:contextualSpacing/>
              <w:jc w:val="both"/>
              <w:rPr>
                <w:rFonts w:ascii="Arial" w:eastAsia="Arial MT" w:hAnsi="Arial"/>
                <w:sz w:val="16"/>
                <w:szCs w:val="16"/>
                <w:lang w:eastAsia="en-US"/>
              </w:rPr>
            </w:pPr>
            <w:r w:rsidRPr="005970B1">
              <w:rPr>
                <w:rFonts w:ascii="Arial" w:eastAsia="Arial MT" w:hAnsi="Arial"/>
                <w:iCs/>
                <w:sz w:val="16"/>
                <w:szCs w:val="16"/>
                <w:lang w:eastAsia="en-US"/>
              </w:rPr>
              <w:t xml:space="preserve">(No. 3, Tabla 3. “Entregables” del Anexo </w:t>
            </w:r>
            <w:r w:rsidR="009F51F8">
              <w:rPr>
                <w:rFonts w:ascii="Arial" w:eastAsia="Arial MT" w:hAnsi="Arial"/>
                <w:sz w:val="16"/>
                <w:szCs w:val="16"/>
                <w:lang w:eastAsia="en-US"/>
              </w:rPr>
              <w:t>1 “Especificaciones técnicas” de la presente convocatoria.</w:t>
            </w:r>
          </w:p>
        </w:tc>
        <w:tc>
          <w:tcPr>
            <w:tcW w:w="1016" w:type="dxa"/>
          </w:tcPr>
          <w:p w14:paraId="3D7B279E" w14:textId="77777777" w:rsidR="005970B1" w:rsidRPr="005970B1" w:rsidRDefault="005970B1" w:rsidP="005970B1">
            <w:pPr>
              <w:jc w:val="center"/>
              <w:rPr>
                <w:rFonts w:ascii="Arial" w:eastAsia="Arial MT" w:hAnsi="Arial"/>
                <w:sz w:val="16"/>
                <w:szCs w:val="16"/>
                <w:lang w:eastAsia="en-US"/>
              </w:rPr>
            </w:pPr>
            <w:r w:rsidRPr="005970B1">
              <w:rPr>
                <w:rFonts w:ascii="Arial" w:eastAsia="Arial MT" w:hAnsi="Arial"/>
                <w:sz w:val="16"/>
                <w:szCs w:val="16"/>
                <w:lang w:eastAsia="en-US"/>
              </w:rPr>
              <w:t>PDF</w:t>
            </w:r>
          </w:p>
        </w:tc>
        <w:tc>
          <w:tcPr>
            <w:tcW w:w="4055" w:type="dxa"/>
          </w:tcPr>
          <w:p w14:paraId="38ABB6CF" w14:textId="77777777" w:rsidR="005970B1" w:rsidRPr="005970B1" w:rsidRDefault="005970B1" w:rsidP="005970B1">
            <w:pPr>
              <w:numPr>
                <w:ilvl w:val="0"/>
                <w:numId w:val="115"/>
              </w:numPr>
              <w:ind w:left="0" w:hanging="357"/>
              <w:contextualSpacing/>
              <w:rPr>
                <w:rFonts w:ascii="Arial" w:eastAsia="Arial MT" w:hAnsi="Arial"/>
                <w:sz w:val="16"/>
                <w:szCs w:val="16"/>
                <w:lang w:eastAsia="en-US"/>
              </w:rPr>
            </w:pPr>
            <w:r w:rsidRPr="005970B1">
              <w:rPr>
                <w:rFonts w:ascii="Arial" w:eastAsia="Arial MT" w:hAnsi="Arial"/>
                <w:sz w:val="16"/>
                <w:szCs w:val="16"/>
                <w:lang w:eastAsia="en-US"/>
              </w:rPr>
              <w:t>0.2% (</w:t>
            </w:r>
            <w:proofErr w:type="gramStart"/>
            <w:r w:rsidRPr="005970B1">
              <w:rPr>
                <w:rFonts w:ascii="Arial" w:eastAsia="Arial MT" w:hAnsi="Arial"/>
                <w:sz w:val="16"/>
                <w:szCs w:val="16"/>
                <w:lang w:eastAsia="en-US"/>
              </w:rPr>
              <w:t>cero punto</w:t>
            </w:r>
            <w:proofErr w:type="gramEnd"/>
            <w:r w:rsidRPr="005970B1">
              <w:rPr>
                <w:rFonts w:ascii="Arial" w:eastAsia="Arial MT" w:hAnsi="Arial"/>
                <w:sz w:val="16"/>
                <w:szCs w:val="16"/>
                <w:lang w:eastAsia="en-US"/>
              </w:rPr>
              <w:t xml:space="preserve"> dos por ciento) por cada día hábil de atraso, calculado sobre el monto total del contrato, antes de I.V.A.</w:t>
            </w:r>
          </w:p>
        </w:tc>
      </w:tr>
      <w:tr w:rsidR="005970B1" w:rsidRPr="005970B1" w14:paraId="4242D3B8" w14:textId="77777777" w:rsidTr="005970B1">
        <w:trPr>
          <w:trHeight w:val="214"/>
          <w:jc w:val="right"/>
        </w:trPr>
        <w:tc>
          <w:tcPr>
            <w:tcW w:w="727" w:type="dxa"/>
            <w:vAlign w:val="center"/>
          </w:tcPr>
          <w:p w14:paraId="0A84C31A" w14:textId="77777777" w:rsidR="005970B1" w:rsidRPr="005970B1" w:rsidRDefault="005970B1" w:rsidP="005970B1">
            <w:pPr>
              <w:contextualSpacing/>
              <w:jc w:val="center"/>
              <w:rPr>
                <w:rFonts w:ascii="Arial" w:eastAsia="Arial MT" w:hAnsi="Arial"/>
                <w:sz w:val="16"/>
                <w:szCs w:val="16"/>
                <w:lang w:eastAsia="en-US"/>
              </w:rPr>
            </w:pPr>
            <w:r w:rsidRPr="005970B1">
              <w:rPr>
                <w:rFonts w:ascii="Arial" w:eastAsia="Arial MT" w:hAnsi="Arial"/>
                <w:sz w:val="16"/>
                <w:szCs w:val="16"/>
                <w:lang w:eastAsia="en-US"/>
              </w:rPr>
              <w:t>4</w:t>
            </w:r>
          </w:p>
        </w:tc>
        <w:tc>
          <w:tcPr>
            <w:tcW w:w="2921" w:type="dxa"/>
          </w:tcPr>
          <w:p w14:paraId="223D7B2A" w14:textId="77777777" w:rsidR="005970B1" w:rsidRPr="005970B1" w:rsidRDefault="005970B1" w:rsidP="005970B1">
            <w:pPr>
              <w:numPr>
                <w:ilvl w:val="0"/>
                <w:numId w:val="115"/>
              </w:numPr>
              <w:ind w:left="0" w:hanging="357"/>
              <w:contextualSpacing/>
              <w:jc w:val="both"/>
              <w:rPr>
                <w:rFonts w:ascii="Arial" w:eastAsia="Arial MT" w:hAnsi="Arial"/>
                <w:sz w:val="16"/>
                <w:szCs w:val="16"/>
                <w:lang w:eastAsia="en-US"/>
              </w:rPr>
            </w:pPr>
            <w:r w:rsidRPr="005970B1">
              <w:rPr>
                <w:rFonts w:ascii="Arial" w:eastAsia="Arial MT" w:hAnsi="Arial"/>
                <w:sz w:val="16"/>
                <w:szCs w:val="16"/>
                <w:lang w:eastAsia="en-US"/>
              </w:rPr>
              <w:t>Procedimiento para levantar un reporte de soporte técnico.</w:t>
            </w:r>
          </w:p>
          <w:p w14:paraId="2BAAAF02" w14:textId="37F319D4" w:rsidR="005970B1" w:rsidRPr="005970B1" w:rsidRDefault="005970B1" w:rsidP="005970B1">
            <w:pPr>
              <w:numPr>
                <w:ilvl w:val="0"/>
                <w:numId w:val="115"/>
              </w:numPr>
              <w:ind w:left="0" w:hanging="357"/>
              <w:contextualSpacing/>
              <w:jc w:val="both"/>
              <w:rPr>
                <w:rFonts w:ascii="Arial" w:eastAsia="Arial MT" w:hAnsi="Arial"/>
                <w:sz w:val="16"/>
                <w:szCs w:val="16"/>
                <w:lang w:eastAsia="en-US"/>
              </w:rPr>
            </w:pPr>
            <w:r w:rsidRPr="005970B1">
              <w:rPr>
                <w:rFonts w:ascii="Arial" w:eastAsia="Arial MT" w:hAnsi="Arial"/>
                <w:iCs/>
                <w:sz w:val="16"/>
                <w:szCs w:val="16"/>
                <w:lang w:eastAsia="en-US"/>
              </w:rPr>
              <w:t xml:space="preserve">(No. 4, Tabla 3. “Entregables” del Anexo </w:t>
            </w:r>
            <w:r w:rsidR="009F51F8">
              <w:rPr>
                <w:rFonts w:ascii="Arial" w:eastAsia="Arial MT" w:hAnsi="Arial"/>
                <w:sz w:val="16"/>
                <w:szCs w:val="16"/>
                <w:lang w:eastAsia="en-US"/>
              </w:rPr>
              <w:t>1 “Especificaciones técnicas” de la presente convocatoria.</w:t>
            </w:r>
          </w:p>
        </w:tc>
        <w:tc>
          <w:tcPr>
            <w:tcW w:w="1016" w:type="dxa"/>
          </w:tcPr>
          <w:p w14:paraId="4E08B4C5" w14:textId="77777777" w:rsidR="005970B1" w:rsidRPr="005970B1" w:rsidRDefault="005970B1" w:rsidP="005970B1">
            <w:pPr>
              <w:jc w:val="center"/>
              <w:rPr>
                <w:rFonts w:ascii="Arial" w:eastAsia="Arial MT" w:hAnsi="Arial"/>
                <w:sz w:val="16"/>
                <w:szCs w:val="16"/>
                <w:lang w:eastAsia="en-US"/>
              </w:rPr>
            </w:pPr>
            <w:r w:rsidRPr="005970B1">
              <w:rPr>
                <w:rFonts w:ascii="Arial" w:eastAsia="Arial MT" w:hAnsi="Arial"/>
                <w:sz w:val="16"/>
                <w:szCs w:val="16"/>
                <w:lang w:eastAsia="en-US"/>
              </w:rPr>
              <w:t>PDF</w:t>
            </w:r>
          </w:p>
        </w:tc>
        <w:tc>
          <w:tcPr>
            <w:tcW w:w="4055" w:type="dxa"/>
          </w:tcPr>
          <w:p w14:paraId="3F0BC9A0" w14:textId="77777777" w:rsidR="005970B1" w:rsidRPr="005970B1" w:rsidRDefault="005970B1" w:rsidP="005970B1">
            <w:pPr>
              <w:numPr>
                <w:ilvl w:val="0"/>
                <w:numId w:val="115"/>
              </w:numPr>
              <w:ind w:left="0" w:hanging="357"/>
              <w:contextualSpacing/>
              <w:rPr>
                <w:rFonts w:ascii="Arial" w:eastAsia="Arial MT" w:hAnsi="Arial"/>
                <w:sz w:val="16"/>
                <w:szCs w:val="16"/>
                <w:lang w:eastAsia="en-US"/>
              </w:rPr>
            </w:pPr>
            <w:r w:rsidRPr="005970B1">
              <w:rPr>
                <w:rFonts w:ascii="Arial" w:eastAsia="Arial MT" w:hAnsi="Arial"/>
                <w:sz w:val="16"/>
                <w:szCs w:val="16"/>
                <w:lang w:eastAsia="en-US"/>
              </w:rPr>
              <w:t>0.2% (</w:t>
            </w:r>
            <w:proofErr w:type="gramStart"/>
            <w:r w:rsidRPr="005970B1">
              <w:rPr>
                <w:rFonts w:ascii="Arial" w:eastAsia="Arial MT" w:hAnsi="Arial"/>
                <w:sz w:val="16"/>
                <w:szCs w:val="16"/>
                <w:lang w:eastAsia="en-US"/>
              </w:rPr>
              <w:t>cero punto</w:t>
            </w:r>
            <w:proofErr w:type="gramEnd"/>
            <w:r w:rsidRPr="005970B1">
              <w:rPr>
                <w:rFonts w:ascii="Arial" w:eastAsia="Arial MT" w:hAnsi="Arial"/>
                <w:sz w:val="16"/>
                <w:szCs w:val="16"/>
                <w:lang w:eastAsia="en-US"/>
              </w:rPr>
              <w:t xml:space="preserve"> dos por ciento) por cada día hábil de atraso, calculado sobre el monto total del contrato, antes de I.V.A.</w:t>
            </w:r>
          </w:p>
        </w:tc>
      </w:tr>
    </w:tbl>
    <w:p w14:paraId="61550274" w14:textId="77777777" w:rsidR="0044798C" w:rsidRDefault="0044798C" w:rsidP="005970B1">
      <w:pPr>
        <w:pStyle w:val="Textoindependiente"/>
        <w:ind w:right="-1"/>
        <w:rPr>
          <w:rFonts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lastRenderedPageBreak/>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lastRenderedPageBreak/>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245205C0" w14:textId="67D0A339" w:rsidR="00557A6A" w:rsidRPr="00557A6A" w:rsidRDefault="00624CF1" w:rsidP="00557A6A">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79B35EC1" w14:textId="77777777" w:rsidR="00557A6A" w:rsidRPr="00557A6A" w:rsidRDefault="00557A6A" w:rsidP="00557A6A">
      <w:pPr>
        <w:keepNext/>
        <w:numPr>
          <w:ilvl w:val="0"/>
          <w:numId w:val="116"/>
        </w:numPr>
        <w:spacing w:before="240" w:line="288" w:lineRule="auto"/>
        <w:ind w:left="284" w:hanging="284"/>
        <w:outlineLvl w:val="0"/>
        <w:rPr>
          <w:rFonts w:ascii="Arial" w:hAnsi="Arial" w:cs="Arial"/>
          <w:b/>
          <w:bCs/>
          <w:caps/>
          <w:kern w:val="32"/>
          <w:lang w:val="es-ES"/>
        </w:rPr>
      </w:pPr>
      <w:bookmarkStart w:id="1338" w:name="_Toc179307791"/>
      <w:r w:rsidRPr="00557A6A">
        <w:rPr>
          <w:rFonts w:ascii="Arial" w:eastAsia="SimHei" w:hAnsi="Arial" w:cs="Arial"/>
          <w:b/>
          <w:lang w:eastAsia="en-US"/>
        </w:rPr>
        <w:t>Descripción general</w:t>
      </w:r>
      <w:bookmarkEnd w:id="1338"/>
    </w:p>
    <w:p w14:paraId="71470CCE" w14:textId="77777777" w:rsidR="00557A6A" w:rsidRPr="00557A6A" w:rsidRDefault="00557A6A" w:rsidP="00557A6A">
      <w:pPr>
        <w:spacing w:before="240" w:line="288" w:lineRule="auto"/>
        <w:ind w:left="284"/>
        <w:jc w:val="both"/>
        <w:rPr>
          <w:rFonts w:ascii="Arial" w:eastAsia="Arial" w:hAnsi="Arial" w:cs="Arial"/>
          <w:lang w:eastAsia="en-US"/>
        </w:rPr>
      </w:pPr>
      <w:r w:rsidRPr="00557A6A">
        <w:rPr>
          <w:rFonts w:ascii="Arial" w:eastAsia="Arial" w:hAnsi="Arial" w:cs="Arial"/>
          <w:lang w:val="es-ES" w:eastAsia="en-US"/>
        </w:rPr>
        <w:t xml:space="preserve">La Dirección Ejecutiva del Registro Federal de Electores (DERFE), en adelante el </w:t>
      </w:r>
      <w:r w:rsidRPr="00557A6A">
        <w:rPr>
          <w:rFonts w:ascii="Arial" w:eastAsia="Arial" w:hAnsi="Arial" w:cs="Arial"/>
          <w:b/>
          <w:bCs/>
          <w:lang w:val="es-ES" w:eastAsia="en-US"/>
        </w:rPr>
        <w:t>Instituto</w:t>
      </w:r>
      <w:r w:rsidRPr="00557A6A">
        <w:rPr>
          <w:rFonts w:ascii="Arial" w:eastAsia="Arial" w:hAnsi="Arial" w:cs="Arial"/>
          <w:lang w:eastAsia="en-US"/>
        </w:rPr>
        <w:t xml:space="preserve"> requiere llevar a cabo la renovación de la suscripción a la herramienta para monitoreo de eventos de seguridad (</w:t>
      </w:r>
      <w:proofErr w:type="spellStart"/>
      <w:r w:rsidRPr="00557A6A">
        <w:rPr>
          <w:rFonts w:ascii="Arial" w:eastAsia="Arial" w:hAnsi="Arial" w:cs="Arial"/>
          <w:lang w:eastAsia="en-US"/>
        </w:rPr>
        <w:t>Elastic</w:t>
      </w:r>
      <w:proofErr w:type="spellEnd"/>
      <w:r w:rsidRPr="00557A6A">
        <w:rPr>
          <w:rFonts w:ascii="Arial" w:eastAsia="Arial" w:hAnsi="Arial" w:cs="Arial"/>
          <w:lang w:eastAsia="en-US"/>
        </w:rPr>
        <w:t xml:space="preserve"> </w:t>
      </w:r>
      <w:proofErr w:type="spellStart"/>
      <w:r w:rsidRPr="00557A6A">
        <w:rPr>
          <w:rFonts w:ascii="Arial" w:eastAsia="Arial" w:hAnsi="Arial" w:cs="Arial"/>
          <w:lang w:eastAsia="en-US"/>
        </w:rPr>
        <w:t>Stack</w:t>
      </w:r>
      <w:proofErr w:type="spellEnd"/>
      <w:r w:rsidRPr="00557A6A">
        <w:rPr>
          <w:rFonts w:ascii="Arial" w:eastAsia="Arial" w:hAnsi="Arial" w:cs="Arial"/>
          <w:lang w:eastAsia="en-US"/>
        </w:rPr>
        <w:t xml:space="preserve"> “Enterprise” con soporte incluido), la cual forma parte de las medidas de seguridad preventivas de su plataforma de ciberseguridad y es utilizada para el monitoreo de bitácoras y análisis de eventos de seguridad.</w:t>
      </w:r>
    </w:p>
    <w:p w14:paraId="4DC338A4" w14:textId="77777777" w:rsidR="00557A6A" w:rsidRPr="00557A6A" w:rsidRDefault="00557A6A" w:rsidP="00557A6A">
      <w:pPr>
        <w:keepNext/>
        <w:numPr>
          <w:ilvl w:val="0"/>
          <w:numId w:val="116"/>
        </w:numPr>
        <w:spacing w:before="240" w:line="288" w:lineRule="auto"/>
        <w:ind w:left="284" w:hanging="284"/>
        <w:contextualSpacing/>
        <w:outlineLvl w:val="0"/>
        <w:rPr>
          <w:rFonts w:ascii="Arial" w:hAnsi="Arial" w:cs="Arial"/>
          <w:b/>
          <w:bCs/>
          <w:caps/>
          <w:kern w:val="32"/>
          <w:lang w:val="es-ES"/>
        </w:rPr>
      </w:pPr>
      <w:bookmarkStart w:id="1339" w:name="_Toc179307792"/>
      <w:r w:rsidRPr="00557A6A">
        <w:rPr>
          <w:rFonts w:ascii="Arial" w:eastAsia="SimHei" w:hAnsi="Arial" w:cs="Arial"/>
          <w:b/>
          <w:lang w:eastAsia="en-US"/>
        </w:rPr>
        <w:t xml:space="preserve">Renovación de suscripción a la herramienta </w:t>
      </w:r>
      <w:proofErr w:type="spellStart"/>
      <w:r w:rsidRPr="00557A6A">
        <w:rPr>
          <w:rFonts w:ascii="Arial" w:eastAsia="SimHei" w:hAnsi="Arial" w:cs="Arial"/>
          <w:b/>
          <w:lang w:eastAsia="en-US"/>
        </w:rPr>
        <w:t>Elastic</w:t>
      </w:r>
      <w:proofErr w:type="spellEnd"/>
      <w:r w:rsidRPr="00557A6A">
        <w:rPr>
          <w:rFonts w:ascii="Arial" w:eastAsia="SimHei" w:hAnsi="Arial" w:cs="Arial"/>
          <w:b/>
          <w:lang w:eastAsia="en-US"/>
        </w:rPr>
        <w:t xml:space="preserve"> </w:t>
      </w:r>
      <w:proofErr w:type="spellStart"/>
      <w:r w:rsidRPr="00557A6A">
        <w:rPr>
          <w:rFonts w:ascii="Arial" w:eastAsia="SimHei" w:hAnsi="Arial" w:cs="Arial"/>
          <w:b/>
          <w:lang w:eastAsia="en-US"/>
        </w:rPr>
        <w:t>Stack</w:t>
      </w:r>
      <w:proofErr w:type="spellEnd"/>
      <w:r w:rsidRPr="00557A6A">
        <w:rPr>
          <w:rFonts w:ascii="Arial" w:eastAsia="SimHei" w:hAnsi="Arial" w:cs="Arial"/>
          <w:b/>
          <w:lang w:eastAsia="en-US"/>
        </w:rPr>
        <w:t xml:space="preserve"> “Enterprise” con soporte incluido</w:t>
      </w:r>
      <w:bookmarkEnd w:id="1339"/>
    </w:p>
    <w:p w14:paraId="5560C484" w14:textId="77777777" w:rsidR="00557A6A" w:rsidRPr="00557A6A" w:rsidRDefault="00557A6A" w:rsidP="00557A6A">
      <w:pPr>
        <w:spacing w:before="240" w:line="288" w:lineRule="auto"/>
        <w:ind w:left="284"/>
        <w:jc w:val="both"/>
        <w:rPr>
          <w:rFonts w:ascii="Arial" w:eastAsia="Arial" w:hAnsi="Arial" w:cs="Arial"/>
          <w:lang w:eastAsia="en-US"/>
        </w:rPr>
      </w:pPr>
      <w:r w:rsidRPr="00557A6A">
        <w:rPr>
          <w:rFonts w:ascii="Arial" w:eastAsia="Arial" w:hAnsi="Arial" w:cs="Arial"/>
          <w:lang w:eastAsia="en-US"/>
        </w:rPr>
        <w:t>Se requiere la renovación de la suscripción del siguiente producto:</w:t>
      </w:r>
    </w:p>
    <w:p w14:paraId="7C5FED17" w14:textId="77777777" w:rsidR="00557A6A" w:rsidRPr="00557A6A" w:rsidRDefault="00557A6A" w:rsidP="00557A6A">
      <w:pPr>
        <w:spacing w:before="240" w:line="288" w:lineRule="auto"/>
        <w:ind w:left="284"/>
        <w:jc w:val="both"/>
        <w:rPr>
          <w:rFonts w:ascii="Arial" w:eastAsia="Arial" w:hAnsi="Arial" w:cs="Arial"/>
          <w:lang w:eastAsia="en-US"/>
        </w:rPr>
      </w:pPr>
    </w:p>
    <w:tbl>
      <w:tblPr>
        <w:tblStyle w:val="Tablanormal128"/>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134"/>
        <w:gridCol w:w="3119"/>
        <w:gridCol w:w="1560"/>
        <w:gridCol w:w="1514"/>
        <w:gridCol w:w="1268"/>
      </w:tblGrid>
      <w:tr w:rsidR="00557A6A" w:rsidRPr="00557A6A" w14:paraId="7F366C5E" w14:textId="77777777" w:rsidTr="00685BCF">
        <w:trPr>
          <w:cnfStyle w:val="100000000000" w:firstRow="1" w:lastRow="0" w:firstColumn="0" w:lastColumn="0" w:oddVBand="0" w:evenVBand="0" w:oddHBand="0" w:evenHBand="0" w:firstRowFirstColumn="0" w:firstRowLastColumn="0" w:lastRowFirstColumn="0" w:lastRowLastColumn="0"/>
          <w:trHeight w:val="862"/>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582D73"/>
            <w:vAlign w:val="center"/>
          </w:tcPr>
          <w:p w14:paraId="07179634" w14:textId="77777777" w:rsidR="00557A6A" w:rsidRPr="00557A6A" w:rsidRDefault="00557A6A" w:rsidP="00557A6A">
            <w:pPr>
              <w:jc w:val="center"/>
              <w:rPr>
                <w:rFonts w:cs="Arial"/>
                <w:b w:val="0"/>
                <w:sz w:val="18"/>
                <w:szCs w:val="18"/>
                <w:lang w:eastAsia="en-US"/>
              </w:rPr>
            </w:pPr>
            <w:r w:rsidRPr="00557A6A">
              <w:rPr>
                <w:rFonts w:cs="Arial"/>
                <w:sz w:val="18"/>
                <w:szCs w:val="18"/>
                <w:lang w:eastAsia="en-US"/>
              </w:rPr>
              <w:t>Ítem</w:t>
            </w:r>
          </w:p>
        </w:tc>
        <w:tc>
          <w:tcPr>
            <w:tcW w:w="1134" w:type="dxa"/>
            <w:shd w:val="clear" w:color="auto" w:fill="582D73"/>
            <w:vAlign w:val="center"/>
          </w:tcPr>
          <w:p w14:paraId="2EE9EC55"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bCs w:val="0"/>
                <w:sz w:val="18"/>
                <w:szCs w:val="18"/>
                <w:lang w:eastAsia="en-US"/>
              </w:rPr>
            </w:pPr>
            <w:r w:rsidRPr="00557A6A">
              <w:rPr>
                <w:rFonts w:cs="Arial"/>
                <w:sz w:val="18"/>
                <w:szCs w:val="18"/>
                <w:lang w:eastAsia="en-US"/>
              </w:rPr>
              <w:t>Cantidad</w:t>
            </w:r>
          </w:p>
          <w:p w14:paraId="5F1C4F7F"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8"/>
                <w:szCs w:val="18"/>
                <w:lang w:eastAsia="en-US"/>
              </w:rPr>
            </w:pPr>
            <w:r w:rsidRPr="00557A6A">
              <w:rPr>
                <w:rFonts w:cs="Arial"/>
                <w:sz w:val="18"/>
                <w:szCs w:val="18"/>
                <w:lang w:eastAsia="en-US"/>
              </w:rPr>
              <w:t>(ERU*)</w:t>
            </w:r>
          </w:p>
        </w:tc>
        <w:tc>
          <w:tcPr>
            <w:tcW w:w="3119" w:type="dxa"/>
            <w:shd w:val="clear" w:color="auto" w:fill="582D73"/>
            <w:vAlign w:val="center"/>
          </w:tcPr>
          <w:p w14:paraId="5C229413"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8"/>
                <w:szCs w:val="18"/>
                <w:lang w:eastAsia="en-US"/>
              </w:rPr>
            </w:pPr>
            <w:r w:rsidRPr="00557A6A">
              <w:rPr>
                <w:rFonts w:cs="Arial"/>
                <w:sz w:val="18"/>
                <w:szCs w:val="18"/>
                <w:lang w:eastAsia="en-US"/>
              </w:rPr>
              <w:t>Descripción</w:t>
            </w:r>
          </w:p>
        </w:tc>
        <w:tc>
          <w:tcPr>
            <w:tcW w:w="1560" w:type="dxa"/>
            <w:shd w:val="clear" w:color="auto" w:fill="582D73"/>
            <w:vAlign w:val="center"/>
          </w:tcPr>
          <w:p w14:paraId="35978E0C"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8"/>
                <w:szCs w:val="18"/>
                <w:lang w:eastAsia="en-US"/>
              </w:rPr>
            </w:pPr>
            <w:r w:rsidRPr="00557A6A">
              <w:rPr>
                <w:rFonts w:cs="Arial"/>
                <w:sz w:val="18"/>
                <w:szCs w:val="18"/>
                <w:lang w:eastAsia="en-US"/>
              </w:rPr>
              <w:t>Tipo de licenciamiento</w:t>
            </w:r>
          </w:p>
        </w:tc>
        <w:tc>
          <w:tcPr>
            <w:tcW w:w="1514" w:type="dxa"/>
            <w:shd w:val="clear" w:color="auto" w:fill="582D73"/>
            <w:vAlign w:val="center"/>
          </w:tcPr>
          <w:p w14:paraId="1231207A"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8"/>
                <w:szCs w:val="18"/>
                <w:lang w:eastAsia="en-US"/>
              </w:rPr>
            </w:pPr>
            <w:r w:rsidRPr="00557A6A">
              <w:rPr>
                <w:rFonts w:cs="Arial"/>
                <w:sz w:val="18"/>
                <w:szCs w:val="18"/>
                <w:lang w:eastAsia="en-US"/>
              </w:rPr>
              <w:t xml:space="preserve">Periodo de vigencia </w:t>
            </w:r>
          </w:p>
        </w:tc>
        <w:tc>
          <w:tcPr>
            <w:tcW w:w="1268" w:type="dxa"/>
            <w:shd w:val="clear" w:color="auto" w:fill="582D73"/>
            <w:vAlign w:val="center"/>
          </w:tcPr>
          <w:p w14:paraId="01B7B20E" w14:textId="77777777" w:rsidR="00557A6A" w:rsidRPr="00557A6A"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8"/>
                <w:szCs w:val="18"/>
                <w:lang w:eastAsia="en-US"/>
              </w:rPr>
            </w:pPr>
            <w:r w:rsidRPr="00557A6A">
              <w:rPr>
                <w:rFonts w:cs="Arial"/>
                <w:sz w:val="18"/>
                <w:szCs w:val="18"/>
                <w:lang w:eastAsia="en-US"/>
              </w:rPr>
              <w:t>Fecha de activación</w:t>
            </w:r>
          </w:p>
        </w:tc>
      </w:tr>
      <w:tr w:rsidR="00557A6A" w:rsidRPr="00557A6A" w14:paraId="2AB2F8DD" w14:textId="77777777" w:rsidTr="00685BCF">
        <w:trPr>
          <w:trHeight w:val="505"/>
          <w:jc w:val="center"/>
        </w:trPr>
        <w:tc>
          <w:tcPr>
            <w:cnfStyle w:val="001000000000" w:firstRow="0" w:lastRow="0" w:firstColumn="1" w:lastColumn="0" w:oddVBand="0" w:evenVBand="0" w:oddHBand="0" w:evenHBand="0" w:firstRowFirstColumn="0" w:firstRowLastColumn="0" w:lastRowFirstColumn="0" w:lastRowLastColumn="0"/>
            <w:tcW w:w="704" w:type="dxa"/>
            <w:vAlign w:val="center"/>
          </w:tcPr>
          <w:p w14:paraId="65E85593" w14:textId="77777777" w:rsidR="00557A6A" w:rsidRPr="00557A6A" w:rsidRDefault="00557A6A" w:rsidP="00557A6A">
            <w:pPr>
              <w:jc w:val="center"/>
              <w:rPr>
                <w:rFonts w:eastAsia="SimSun" w:cs="Arial"/>
                <w:b w:val="0"/>
                <w:bCs w:val="0"/>
                <w:sz w:val="18"/>
                <w:szCs w:val="18"/>
                <w:lang w:eastAsia="es-MX"/>
              </w:rPr>
            </w:pPr>
            <w:r w:rsidRPr="00557A6A">
              <w:rPr>
                <w:rFonts w:eastAsia="SimSun" w:cs="Arial"/>
                <w:b w:val="0"/>
                <w:bCs w:val="0"/>
                <w:sz w:val="18"/>
                <w:szCs w:val="18"/>
                <w:lang w:eastAsia="es-MX"/>
              </w:rPr>
              <w:t>1</w:t>
            </w:r>
          </w:p>
        </w:tc>
        <w:tc>
          <w:tcPr>
            <w:tcW w:w="1134" w:type="dxa"/>
            <w:vAlign w:val="center"/>
          </w:tcPr>
          <w:p w14:paraId="1D27C9E3" w14:textId="77777777" w:rsidR="00557A6A" w:rsidRPr="00557A6A"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8"/>
                <w:szCs w:val="18"/>
                <w:lang w:eastAsia="es-MX"/>
              </w:rPr>
            </w:pPr>
            <w:r w:rsidRPr="00557A6A">
              <w:rPr>
                <w:rFonts w:eastAsia="SimSun" w:cs="Arial"/>
                <w:sz w:val="18"/>
                <w:szCs w:val="18"/>
                <w:lang w:eastAsia="es-MX"/>
              </w:rPr>
              <w:t>12 (doce)</w:t>
            </w:r>
          </w:p>
        </w:tc>
        <w:tc>
          <w:tcPr>
            <w:tcW w:w="3119" w:type="dxa"/>
            <w:vAlign w:val="center"/>
          </w:tcPr>
          <w:p w14:paraId="1A78C902" w14:textId="77777777" w:rsidR="00557A6A" w:rsidRPr="00557A6A"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8"/>
                <w:szCs w:val="18"/>
                <w:lang w:eastAsia="es-MX"/>
              </w:rPr>
            </w:pPr>
            <w:r w:rsidRPr="00557A6A">
              <w:rPr>
                <w:rFonts w:eastAsia="SimSun" w:cs="Arial"/>
                <w:sz w:val="18"/>
                <w:szCs w:val="18"/>
                <w:lang w:eastAsia="es-MX"/>
              </w:rPr>
              <w:t>Herramienta para monitoreo de eventos de seguridad (</w:t>
            </w:r>
            <w:proofErr w:type="spellStart"/>
            <w:r w:rsidRPr="00557A6A">
              <w:rPr>
                <w:rFonts w:eastAsia="SimSun" w:cs="Arial"/>
                <w:sz w:val="18"/>
                <w:szCs w:val="18"/>
                <w:lang w:eastAsia="es-MX"/>
              </w:rPr>
              <w:t>Elastic</w:t>
            </w:r>
            <w:proofErr w:type="spellEnd"/>
            <w:r w:rsidRPr="00557A6A">
              <w:rPr>
                <w:rFonts w:eastAsia="SimSun" w:cs="Arial"/>
                <w:sz w:val="18"/>
                <w:szCs w:val="18"/>
                <w:lang w:eastAsia="es-MX"/>
              </w:rPr>
              <w:t xml:space="preserve"> </w:t>
            </w:r>
            <w:proofErr w:type="spellStart"/>
            <w:r w:rsidRPr="00557A6A">
              <w:rPr>
                <w:rFonts w:eastAsia="SimSun" w:cs="Arial"/>
                <w:sz w:val="18"/>
                <w:szCs w:val="18"/>
                <w:lang w:eastAsia="es-MX"/>
              </w:rPr>
              <w:t>Stack</w:t>
            </w:r>
            <w:proofErr w:type="spellEnd"/>
            <w:r w:rsidRPr="00557A6A">
              <w:rPr>
                <w:rFonts w:eastAsia="SimSun" w:cs="Arial"/>
                <w:sz w:val="18"/>
                <w:szCs w:val="18"/>
                <w:lang w:eastAsia="es-MX"/>
              </w:rPr>
              <w:t xml:space="preserve"> “Enterprise” con soporte incluido), para 300 Entidades y 20 GB de bitácoras colectados por día.</w:t>
            </w:r>
          </w:p>
        </w:tc>
        <w:tc>
          <w:tcPr>
            <w:tcW w:w="1560" w:type="dxa"/>
            <w:vAlign w:val="center"/>
          </w:tcPr>
          <w:p w14:paraId="26C40667" w14:textId="77777777" w:rsidR="00557A6A" w:rsidRPr="00557A6A"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8"/>
                <w:szCs w:val="18"/>
                <w:lang w:eastAsia="es-MX"/>
              </w:rPr>
            </w:pPr>
            <w:r w:rsidRPr="00557A6A">
              <w:rPr>
                <w:rFonts w:eastAsia="SimSun" w:cs="Arial"/>
                <w:sz w:val="18"/>
                <w:szCs w:val="18"/>
                <w:lang w:eastAsia="es-MX"/>
              </w:rPr>
              <w:t>Suscripción</w:t>
            </w:r>
          </w:p>
        </w:tc>
        <w:tc>
          <w:tcPr>
            <w:tcW w:w="1514" w:type="dxa"/>
            <w:vAlign w:val="center"/>
          </w:tcPr>
          <w:p w14:paraId="49366B7E" w14:textId="77777777" w:rsidR="00557A6A" w:rsidRPr="00557A6A"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8"/>
                <w:szCs w:val="18"/>
                <w:lang w:eastAsia="es-MX"/>
              </w:rPr>
            </w:pPr>
            <w:r w:rsidRPr="00557A6A">
              <w:rPr>
                <w:rFonts w:eastAsia="SimSun" w:cs="Arial"/>
                <w:sz w:val="18"/>
                <w:szCs w:val="18"/>
                <w:lang w:eastAsia="es-MX"/>
              </w:rPr>
              <w:t>Del 1 de enero de 2025 al 31 de diciembre de 2025</w:t>
            </w:r>
          </w:p>
        </w:tc>
        <w:tc>
          <w:tcPr>
            <w:tcW w:w="1268" w:type="dxa"/>
            <w:vAlign w:val="center"/>
          </w:tcPr>
          <w:p w14:paraId="47C6A4F4" w14:textId="77777777" w:rsidR="00557A6A" w:rsidRPr="00557A6A" w:rsidRDefault="00557A6A" w:rsidP="00557A6A">
            <w:pPr>
              <w:keepNext/>
              <w:jc w:val="center"/>
              <w:cnfStyle w:val="000000000000" w:firstRow="0" w:lastRow="0" w:firstColumn="0" w:lastColumn="0" w:oddVBand="0" w:evenVBand="0" w:oddHBand="0" w:evenHBand="0" w:firstRowFirstColumn="0" w:firstRowLastColumn="0" w:lastRowFirstColumn="0" w:lastRowLastColumn="0"/>
              <w:rPr>
                <w:rFonts w:eastAsia="SimSun" w:cs="Arial"/>
                <w:sz w:val="18"/>
                <w:szCs w:val="18"/>
                <w:lang w:eastAsia="es-MX"/>
              </w:rPr>
            </w:pPr>
            <w:r w:rsidRPr="00557A6A">
              <w:rPr>
                <w:rFonts w:eastAsia="SimSun" w:cs="Arial"/>
                <w:sz w:val="18"/>
                <w:szCs w:val="18"/>
                <w:lang w:eastAsia="es-MX"/>
              </w:rPr>
              <w:t>1 de enero de 2025</w:t>
            </w:r>
          </w:p>
        </w:tc>
      </w:tr>
    </w:tbl>
    <w:p w14:paraId="2F01F00E" w14:textId="77777777" w:rsidR="00557A6A" w:rsidRPr="00557A6A" w:rsidRDefault="00557A6A" w:rsidP="00557A6A">
      <w:pPr>
        <w:jc w:val="center"/>
        <w:rPr>
          <w:rFonts w:ascii="Arial" w:eastAsia="Arial Unicode MS" w:hAnsi="Arial" w:cs="Arial"/>
          <w:lang w:val="es-419"/>
        </w:rPr>
      </w:pPr>
      <w:r w:rsidRPr="00557A6A">
        <w:rPr>
          <w:rFonts w:ascii="Arial" w:eastAsia="Arial Unicode MS" w:hAnsi="Arial" w:cs="Arial"/>
          <w:lang w:val="es-419"/>
        </w:rPr>
        <w:t xml:space="preserve">Tabla 1. Suscripciones de </w:t>
      </w:r>
      <w:proofErr w:type="spellStart"/>
      <w:r w:rsidRPr="00557A6A">
        <w:rPr>
          <w:rFonts w:ascii="Arial" w:eastAsia="Arial Unicode MS" w:hAnsi="Arial" w:cs="Arial"/>
          <w:lang w:val="es-419"/>
        </w:rPr>
        <w:t>Elastic</w:t>
      </w:r>
      <w:proofErr w:type="spellEnd"/>
      <w:r w:rsidRPr="00557A6A">
        <w:rPr>
          <w:rFonts w:ascii="Arial" w:eastAsia="Arial Unicode MS" w:hAnsi="Arial" w:cs="Arial"/>
          <w:lang w:val="es-419"/>
        </w:rPr>
        <w:t xml:space="preserve"> </w:t>
      </w:r>
      <w:proofErr w:type="spellStart"/>
      <w:r w:rsidRPr="00557A6A">
        <w:rPr>
          <w:rFonts w:ascii="Arial" w:eastAsia="Arial Unicode MS" w:hAnsi="Arial" w:cs="Arial"/>
          <w:lang w:val="es-419"/>
        </w:rPr>
        <w:t>Stack</w:t>
      </w:r>
      <w:proofErr w:type="spellEnd"/>
    </w:p>
    <w:p w14:paraId="786324A5" w14:textId="77777777" w:rsidR="00557A6A" w:rsidRPr="00557A6A" w:rsidRDefault="00557A6A" w:rsidP="00557A6A">
      <w:pPr>
        <w:ind w:left="284"/>
        <w:rPr>
          <w:rFonts w:ascii="Arial" w:eastAsia="Arial Unicode MS" w:hAnsi="Arial" w:cs="Arial"/>
          <w:lang w:val="es-419"/>
        </w:rPr>
      </w:pPr>
      <w:r w:rsidRPr="00557A6A">
        <w:rPr>
          <w:rFonts w:ascii="Arial" w:eastAsia="Arial Unicode MS" w:hAnsi="Arial" w:cs="Arial"/>
          <w:lang w:val="es-419"/>
        </w:rPr>
        <w:t xml:space="preserve">* </w:t>
      </w:r>
      <w:proofErr w:type="spellStart"/>
      <w:r w:rsidRPr="00557A6A">
        <w:rPr>
          <w:rFonts w:ascii="Arial" w:eastAsia="Arial Unicode MS" w:hAnsi="Arial" w:cs="Arial"/>
          <w:lang w:val="es-419"/>
        </w:rPr>
        <w:t>Enterpise</w:t>
      </w:r>
      <w:proofErr w:type="spellEnd"/>
      <w:r w:rsidRPr="00557A6A">
        <w:rPr>
          <w:rFonts w:ascii="Arial" w:eastAsia="Arial Unicode MS" w:hAnsi="Arial" w:cs="Arial"/>
          <w:lang w:val="es-419"/>
        </w:rPr>
        <w:t xml:space="preserve"> </w:t>
      </w:r>
      <w:proofErr w:type="spellStart"/>
      <w:r w:rsidRPr="00557A6A">
        <w:rPr>
          <w:rFonts w:ascii="Arial" w:eastAsia="Arial Unicode MS" w:hAnsi="Arial" w:cs="Arial"/>
          <w:lang w:val="es-419"/>
        </w:rPr>
        <w:t>Resource</w:t>
      </w:r>
      <w:proofErr w:type="spellEnd"/>
      <w:r w:rsidRPr="00557A6A">
        <w:rPr>
          <w:rFonts w:ascii="Arial" w:eastAsia="Arial Unicode MS" w:hAnsi="Arial" w:cs="Arial"/>
          <w:lang w:val="es-419"/>
        </w:rPr>
        <w:t xml:space="preserve"> </w:t>
      </w:r>
      <w:proofErr w:type="spellStart"/>
      <w:r w:rsidRPr="00557A6A">
        <w:rPr>
          <w:rFonts w:ascii="Arial" w:eastAsia="Arial Unicode MS" w:hAnsi="Arial" w:cs="Arial"/>
          <w:lang w:val="es-419"/>
        </w:rPr>
        <w:t>Unit</w:t>
      </w:r>
      <w:proofErr w:type="spellEnd"/>
    </w:p>
    <w:p w14:paraId="0E81CCCC" w14:textId="77777777" w:rsidR="00557A6A" w:rsidRDefault="00557A6A" w:rsidP="00557A6A">
      <w:pPr>
        <w:spacing w:before="240" w:line="288" w:lineRule="auto"/>
        <w:ind w:left="284"/>
        <w:contextualSpacing/>
        <w:jc w:val="both"/>
        <w:rPr>
          <w:rFonts w:ascii="Arial" w:eastAsia="Arial" w:hAnsi="Arial" w:cs="Arial"/>
          <w:b/>
          <w:bCs/>
          <w:color w:val="000000"/>
          <w:lang w:val="es-ES" w:eastAsia="en-US"/>
        </w:rPr>
      </w:pPr>
      <w:r w:rsidRPr="00557A6A">
        <w:rPr>
          <w:rFonts w:ascii="Arial" w:eastAsia="Arial" w:hAnsi="Arial" w:cs="Arial"/>
          <w:color w:val="000000"/>
          <w:lang w:val="es-ES" w:eastAsia="en-US"/>
        </w:rPr>
        <w:t xml:space="preserve">Para </w:t>
      </w:r>
      <w:r w:rsidRPr="00557A6A">
        <w:rPr>
          <w:rFonts w:ascii="Arial" w:eastAsia="Arial" w:hAnsi="Arial" w:cs="Arial"/>
          <w:lang w:val="es-ES" w:eastAsia="en-US"/>
        </w:rPr>
        <w:t xml:space="preserve">la elaboración de la oferta técnica, el </w:t>
      </w:r>
      <w:r w:rsidRPr="00557A6A">
        <w:rPr>
          <w:rFonts w:ascii="Arial" w:eastAsia="Arial" w:hAnsi="Arial" w:cs="Arial"/>
          <w:b/>
          <w:bCs/>
          <w:lang w:val="es-ES" w:eastAsia="en-US"/>
        </w:rPr>
        <w:t xml:space="preserve">Licitante </w:t>
      </w:r>
      <w:r w:rsidRPr="00557A6A">
        <w:rPr>
          <w:rFonts w:ascii="Arial" w:eastAsia="Arial" w:hAnsi="Arial" w:cs="Arial"/>
          <w:lang w:val="es-ES" w:eastAsia="en-US"/>
        </w:rPr>
        <w:t xml:space="preserve">debe </w:t>
      </w:r>
      <w:r w:rsidRPr="00557A6A">
        <w:rPr>
          <w:rFonts w:ascii="Arial" w:eastAsia="Arial" w:hAnsi="Arial" w:cs="Arial"/>
          <w:color w:val="000000"/>
          <w:lang w:val="es-ES" w:eastAsia="en-US"/>
        </w:rPr>
        <w:t xml:space="preserve">incluir la documentación como fichas técnicas, folletos, páginas de referencia (URL) o manuales del fabricante que acredite el cumplimiento de la totalidad de los requerimientos indicados en este documento, en idioma español. En caso de presentarse en idioma distinto, debe entregarse traducción simple al español. Así mismo, debe incluir el documento que lo acredite como distribuidor autorizado, emitido por el </w:t>
      </w:r>
      <w:r w:rsidRPr="00557A6A">
        <w:rPr>
          <w:rFonts w:ascii="Arial" w:eastAsia="Arial" w:hAnsi="Arial" w:cs="Arial"/>
          <w:b/>
          <w:bCs/>
          <w:color w:val="000000"/>
          <w:lang w:val="es-ES" w:eastAsia="en-US"/>
        </w:rPr>
        <w:t>fabricante.</w:t>
      </w:r>
    </w:p>
    <w:p w14:paraId="045B018E" w14:textId="77777777" w:rsidR="00557A6A" w:rsidRPr="00557A6A" w:rsidRDefault="00557A6A" w:rsidP="00557A6A">
      <w:pPr>
        <w:spacing w:before="240" w:line="288" w:lineRule="auto"/>
        <w:ind w:left="284"/>
        <w:contextualSpacing/>
        <w:jc w:val="both"/>
        <w:rPr>
          <w:rFonts w:ascii="Arial" w:eastAsia="Arial" w:hAnsi="Arial" w:cs="Arial"/>
          <w:lang w:val="es-ES" w:eastAsia="en-US"/>
        </w:rPr>
      </w:pPr>
    </w:p>
    <w:p w14:paraId="249A7585" w14:textId="77777777" w:rsidR="00557A6A" w:rsidRPr="00557A6A" w:rsidRDefault="00557A6A" w:rsidP="00557A6A">
      <w:pPr>
        <w:keepNext/>
        <w:numPr>
          <w:ilvl w:val="1"/>
          <w:numId w:val="116"/>
        </w:numPr>
        <w:spacing w:before="240" w:line="288" w:lineRule="auto"/>
        <w:ind w:left="851" w:hanging="425"/>
        <w:contextualSpacing/>
        <w:outlineLvl w:val="0"/>
        <w:rPr>
          <w:rFonts w:ascii="Arial" w:eastAsia="SimHei" w:hAnsi="Arial" w:cs="Arial"/>
          <w:b/>
          <w:lang w:eastAsia="en-US"/>
        </w:rPr>
      </w:pPr>
      <w:bookmarkStart w:id="1340" w:name="_Toc179307793"/>
      <w:r w:rsidRPr="00557A6A">
        <w:rPr>
          <w:rFonts w:ascii="Arial" w:eastAsia="SimHei" w:hAnsi="Arial" w:cs="Arial"/>
          <w:b/>
          <w:lang w:eastAsia="en-US"/>
        </w:rPr>
        <w:t>Soporte técnico y actualizaciones</w:t>
      </w:r>
      <w:bookmarkEnd w:id="1340"/>
    </w:p>
    <w:p w14:paraId="549B26C3" w14:textId="77777777" w:rsidR="00557A6A" w:rsidRPr="00557A6A" w:rsidRDefault="00557A6A" w:rsidP="00557A6A">
      <w:pPr>
        <w:spacing w:before="240" w:line="288" w:lineRule="auto"/>
        <w:ind w:left="851"/>
        <w:contextualSpacing/>
        <w:jc w:val="both"/>
        <w:rPr>
          <w:rFonts w:ascii="Arial" w:eastAsia="Calibri" w:hAnsi="Arial" w:cs="Arial"/>
          <w:lang w:eastAsia="en-US"/>
        </w:rPr>
      </w:pPr>
      <w:bookmarkStart w:id="1341" w:name="_Toc149061235"/>
      <w:r w:rsidRPr="00557A6A">
        <w:rPr>
          <w:rFonts w:ascii="Arial" w:eastAsia="Calibri" w:hAnsi="Arial" w:cs="Arial"/>
          <w:lang w:eastAsia="en-US"/>
        </w:rPr>
        <w:t>La suscripción a la herramienta para monitoreo de eventos de seguridad (</w:t>
      </w:r>
      <w:proofErr w:type="spellStart"/>
      <w:r w:rsidRPr="00557A6A">
        <w:rPr>
          <w:rFonts w:ascii="Arial" w:eastAsia="Calibri" w:hAnsi="Arial" w:cs="Arial"/>
          <w:lang w:eastAsia="en-US"/>
        </w:rPr>
        <w:t>Elastic</w:t>
      </w:r>
      <w:proofErr w:type="spellEnd"/>
      <w:r w:rsidRPr="00557A6A">
        <w:rPr>
          <w:rFonts w:ascii="Arial" w:eastAsia="Calibri" w:hAnsi="Arial" w:cs="Arial"/>
          <w:lang w:eastAsia="en-US"/>
        </w:rPr>
        <w:t xml:space="preserve"> </w:t>
      </w:r>
      <w:proofErr w:type="spellStart"/>
      <w:r w:rsidRPr="00557A6A">
        <w:rPr>
          <w:rFonts w:ascii="Arial" w:eastAsia="Calibri" w:hAnsi="Arial" w:cs="Arial"/>
          <w:lang w:eastAsia="en-US"/>
        </w:rPr>
        <w:t>Stack</w:t>
      </w:r>
      <w:proofErr w:type="spellEnd"/>
      <w:r w:rsidRPr="00557A6A">
        <w:rPr>
          <w:rFonts w:ascii="Arial" w:eastAsia="Calibri" w:hAnsi="Arial" w:cs="Arial"/>
          <w:lang w:eastAsia="en-US"/>
        </w:rPr>
        <w:t xml:space="preserve"> “Enterprise” con soporte incluido) debe incluir el soporte técnico ofrecido por el fabricante con las características mínimas que se describen a continuación:</w:t>
      </w:r>
      <w:r w:rsidRPr="00557A6A">
        <w:rPr>
          <w:rFonts w:ascii="Arial" w:eastAsia="Calibri" w:hAnsi="Arial" w:cs="Arial"/>
          <w:lang w:eastAsia="en-US"/>
        </w:rPr>
        <w:cr/>
      </w:r>
    </w:p>
    <w:tbl>
      <w:tblPr>
        <w:tblStyle w:val="Tablanormal128"/>
        <w:tblW w:w="89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536"/>
        <w:gridCol w:w="3129"/>
      </w:tblGrid>
      <w:tr w:rsidR="00557A6A" w:rsidRPr="00551ADE" w14:paraId="4427F9FC" w14:textId="77777777" w:rsidTr="00685BCF">
        <w:trPr>
          <w:cnfStyle w:val="100000000000" w:firstRow="1" w:lastRow="0" w:firstColumn="0" w:lastColumn="0" w:oddVBand="0" w:evenVBand="0" w:oddHBand="0" w:evenHBand="0" w:firstRowFirstColumn="0" w:firstRowLastColumn="0" w:lastRowFirstColumn="0" w:lastRowLastColumn="0"/>
          <w:trHeight w:val="511"/>
          <w:tblHeader/>
          <w:jc w:val="right"/>
        </w:trPr>
        <w:tc>
          <w:tcPr>
            <w:cnfStyle w:val="001000000000" w:firstRow="0" w:lastRow="0" w:firstColumn="1" w:lastColumn="0" w:oddVBand="0" w:evenVBand="0" w:oddHBand="0" w:evenHBand="0" w:firstRowFirstColumn="0" w:firstRowLastColumn="0" w:lastRowFirstColumn="0" w:lastRowLastColumn="0"/>
            <w:tcW w:w="1271" w:type="dxa"/>
            <w:shd w:val="clear" w:color="auto" w:fill="582D73"/>
            <w:vAlign w:val="center"/>
          </w:tcPr>
          <w:p w14:paraId="5F2AF090" w14:textId="77777777" w:rsidR="00557A6A" w:rsidRPr="00551ADE" w:rsidRDefault="00557A6A" w:rsidP="00557A6A">
            <w:pPr>
              <w:jc w:val="center"/>
              <w:rPr>
                <w:rFonts w:cs="Arial"/>
                <w:b w:val="0"/>
                <w:sz w:val="16"/>
                <w:szCs w:val="16"/>
                <w:lang w:eastAsia="en-US"/>
              </w:rPr>
            </w:pPr>
            <w:r w:rsidRPr="00551ADE">
              <w:rPr>
                <w:rFonts w:cs="Arial"/>
                <w:sz w:val="16"/>
                <w:szCs w:val="16"/>
                <w:lang w:eastAsia="en-US"/>
              </w:rPr>
              <w:t>Ítem</w:t>
            </w:r>
          </w:p>
        </w:tc>
        <w:tc>
          <w:tcPr>
            <w:tcW w:w="4536" w:type="dxa"/>
            <w:shd w:val="clear" w:color="auto" w:fill="582D73"/>
            <w:vAlign w:val="center"/>
          </w:tcPr>
          <w:p w14:paraId="0D5BA978" w14:textId="77777777" w:rsidR="00557A6A" w:rsidRPr="00551ADE"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6"/>
                <w:szCs w:val="16"/>
                <w:lang w:eastAsia="en-US"/>
              </w:rPr>
            </w:pPr>
            <w:r w:rsidRPr="00551ADE">
              <w:rPr>
                <w:rFonts w:cs="Arial"/>
                <w:sz w:val="16"/>
                <w:szCs w:val="16"/>
                <w:lang w:eastAsia="en-US"/>
              </w:rPr>
              <w:t>Descripción</w:t>
            </w:r>
          </w:p>
        </w:tc>
        <w:tc>
          <w:tcPr>
            <w:tcW w:w="3129" w:type="dxa"/>
            <w:shd w:val="clear" w:color="auto" w:fill="582D73"/>
            <w:vAlign w:val="center"/>
          </w:tcPr>
          <w:p w14:paraId="10811C51" w14:textId="77777777" w:rsidR="00557A6A" w:rsidRPr="00551ADE"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sz w:val="16"/>
                <w:szCs w:val="16"/>
                <w:lang w:eastAsia="en-US"/>
              </w:rPr>
            </w:pPr>
            <w:r w:rsidRPr="00551ADE">
              <w:rPr>
                <w:rFonts w:cs="Arial"/>
                <w:sz w:val="16"/>
                <w:szCs w:val="16"/>
                <w:lang w:eastAsia="en-US"/>
              </w:rPr>
              <w:t>Características</w:t>
            </w:r>
          </w:p>
        </w:tc>
      </w:tr>
      <w:tr w:rsidR="00557A6A" w:rsidRPr="00551ADE" w14:paraId="41C58161"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4CAE18FB" w14:textId="77777777" w:rsidR="00557A6A" w:rsidRPr="00551ADE" w:rsidRDefault="00557A6A" w:rsidP="00557A6A">
            <w:pPr>
              <w:jc w:val="center"/>
              <w:rPr>
                <w:rFonts w:eastAsia="SimSun" w:cs="Arial"/>
                <w:b w:val="0"/>
                <w:bCs w:val="0"/>
                <w:sz w:val="16"/>
                <w:szCs w:val="16"/>
                <w:lang w:eastAsia="es-MX"/>
              </w:rPr>
            </w:pPr>
            <w:r w:rsidRPr="00551ADE">
              <w:rPr>
                <w:rFonts w:cs="Arial"/>
                <w:sz w:val="16"/>
                <w:szCs w:val="16"/>
                <w:lang w:eastAsia="en-US"/>
              </w:rPr>
              <w:t>1</w:t>
            </w:r>
          </w:p>
        </w:tc>
        <w:tc>
          <w:tcPr>
            <w:tcW w:w="4536" w:type="dxa"/>
            <w:vAlign w:val="center"/>
          </w:tcPr>
          <w:p w14:paraId="4E012641"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Cobertura de soporte</w:t>
            </w:r>
          </w:p>
        </w:tc>
        <w:tc>
          <w:tcPr>
            <w:tcW w:w="3129" w:type="dxa"/>
            <w:vAlign w:val="center"/>
          </w:tcPr>
          <w:p w14:paraId="1D2579FC"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24/7/365</w:t>
            </w:r>
          </w:p>
        </w:tc>
      </w:tr>
      <w:tr w:rsidR="00557A6A" w:rsidRPr="00551ADE" w14:paraId="6D1760D9"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1012EFE"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t>2</w:t>
            </w:r>
          </w:p>
        </w:tc>
        <w:tc>
          <w:tcPr>
            <w:tcW w:w="4536" w:type="dxa"/>
            <w:vAlign w:val="center"/>
          </w:tcPr>
          <w:p w14:paraId="3574AE6D"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Tiempos de respuesta iniciales objetivo</w:t>
            </w:r>
          </w:p>
        </w:tc>
        <w:tc>
          <w:tcPr>
            <w:tcW w:w="3129" w:type="dxa"/>
            <w:vAlign w:val="center"/>
          </w:tcPr>
          <w:p w14:paraId="58545181" w14:textId="77777777" w:rsidR="00557A6A" w:rsidRPr="00551ADE" w:rsidRDefault="00557A6A" w:rsidP="00557A6A">
            <w:pPr>
              <w:keepNext/>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51ADE">
              <w:rPr>
                <w:rFonts w:cs="Arial"/>
                <w:sz w:val="16"/>
                <w:szCs w:val="16"/>
                <w:lang w:eastAsia="en-US"/>
              </w:rPr>
              <w:t>Crítico: 1 hora</w:t>
            </w:r>
          </w:p>
          <w:p w14:paraId="35C7ADC3" w14:textId="77777777" w:rsidR="00557A6A" w:rsidRPr="00551ADE" w:rsidRDefault="00557A6A" w:rsidP="00557A6A">
            <w:pPr>
              <w:keepNext/>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51ADE">
              <w:rPr>
                <w:rFonts w:cs="Arial"/>
                <w:sz w:val="16"/>
                <w:szCs w:val="16"/>
                <w:lang w:eastAsia="en-US"/>
              </w:rPr>
              <w:t>L2: 4 horas</w:t>
            </w:r>
          </w:p>
          <w:p w14:paraId="4861DAE5"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L3: 1 día hábil</w:t>
            </w:r>
          </w:p>
        </w:tc>
      </w:tr>
      <w:tr w:rsidR="00557A6A" w:rsidRPr="00551ADE" w14:paraId="3C26CBF0"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34EB66FC"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t>3</w:t>
            </w:r>
          </w:p>
        </w:tc>
        <w:tc>
          <w:tcPr>
            <w:tcW w:w="4536" w:type="dxa"/>
            <w:vAlign w:val="center"/>
          </w:tcPr>
          <w:p w14:paraId="45DA98A7"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Cantidad ilimitada de incidentes</w:t>
            </w:r>
          </w:p>
        </w:tc>
        <w:tc>
          <w:tcPr>
            <w:tcW w:w="3129" w:type="dxa"/>
            <w:vAlign w:val="center"/>
          </w:tcPr>
          <w:p w14:paraId="6E1F26F7"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Sí</w:t>
            </w:r>
          </w:p>
        </w:tc>
      </w:tr>
      <w:tr w:rsidR="00557A6A" w:rsidRPr="00551ADE" w14:paraId="68E5DE80"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376A99EB"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t>4</w:t>
            </w:r>
          </w:p>
        </w:tc>
        <w:tc>
          <w:tcPr>
            <w:tcW w:w="4536" w:type="dxa"/>
            <w:vAlign w:val="center"/>
          </w:tcPr>
          <w:p w14:paraId="0F9F9D26"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Cantidad ilimitada de proyectos</w:t>
            </w:r>
          </w:p>
        </w:tc>
        <w:tc>
          <w:tcPr>
            <w:tcW w:w="3129" w:type="dxa"/>
            <w:vAlign w:val="center"/>
          </w:tcPr>
          <w:p w14:paraId="795C66EF"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Sí</w:t>
            </w:r>
          </w:p>
        </w:tc>
      </w:tr>
      <w:tr w:rsidR="00557A6A" w:rsidRPr="00551ADE" w14:paraId="1EB550E8"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595C21E"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lastRenderedPageBreak/>
              <w:t>5</w:t>
            </w:r>
          </w:p>
        </w:tc>
        <w:tc>
          <w:tcPr>
            <w:tcW w:w="4536" w:type="dxa"/>
            <w:vAlign w:val="center"/>
          </w:tcPr>
          <w:p w14:paraId="6D44EF22"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Contactos de soporte</w:t>
            </w:r>
          </w:p>
        </w:tc>
        <w:tc>
          <w:tcPr>
            <w:tcW w:w="3129" w:type="dxa"/>
            <w:vAlign w:val="center"/>
          </w:tcPr>
          <w:p w14:paraId="0896DD52"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8 (ocho)</w:t>
            </w:r>
          </w:p>
        </w:tc>
      </w:tr>
      <w:tr w:rsidR="00557A6A" w:rsidRPr="00551ADE" w14:paraId="194F7E9D"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2CED9E03"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t>6</w:t>
            </w:r>
          </w:p>
        </w:tc>
        <w:tc>
          <w:tcPr>
            <w:tcW w:w="4536" w:type="dxa"/>
            <w:vAlign w:val="center"/>
          </w:tcPr>
          <w:p w14:paraId="32D3A8BD"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Soporte web y telefónico</w:t>
            </w:r>
          </w:p>
        </w:tc>
        <w:tc>
          <w:tcPr>
            <w:tcW w:w="3129" w:type="dxa"/>
            <w:vAlign w:val="center"/>
          </w:tcPr>
          <w:p w14:paraId="7CFD37B8"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Sí</w:t>
            </w:r>
          </w:p>
        </w:tc>
      </w:tr>
      <w:tr w:rsidR="00557A6A" w:rsidRPr="00551ADE" w14:paraId="61CD1CC2" w14:textId="77777777" w:rsidTr="00685BCF">
        <w:trPr>
          <w:trHeight w:val="505"/>
          <w:jc w:val="right"/>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19B90EC0" w14:textId="77777777" w:rsidR="00557A6A" w:rsidRPr="00551ADE" w:rsidRDefault="00557A6A" w:rsidP="00557A6A">
            <w:pPr>
              <w:jc w:val="center"/>
              <w:rPr>
                <w:rFonts w:eastAsia="SimSun" w:cs="Arial"/>
                <w:sz w:val="16"/>
                <w:szCs w:val="16"/>
                <w:lang w:eastAsia="es-MX"/>
              </w:rPr>
            </w:pPr>
            <w:r w:rsidRPr="00551ADE">
              <w:rPr>
                <w:rFonts w:cs="Arial"/>
                <w:sz w:val="16"/>
                <w:szCs w:val="16"/>
                <w:lang w:eastAsia="en-US"/>
              </w:rPr>
              <w:t>7</w:t>
            </w:r>
          </w:p>
        </w:tc>
        <w:tc>
          <w:tcPr>
            <w:tcW w:w="4536" w:type="dxa"/>
            <w:vAlign w:val="center"/>
          </w:tcPr>
          <w:p w14:paraId="6B779AB0"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Parches de Seguridad</w:t>
            </w:r>
          </w:p>
        </w:tc>
        <w:tc>
          <w:tcPr>
            <w:tcW w:w="3129" w:type="dxa"/>
            <w:vAlign w:val="center"/>
          </w:tcPr>
          <w:p w14:paraId="667641F4"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eastAsia="SimSun" w:cs="Arial"/>
                <w:sz w:val="16"/>
                <w:szCs w:val="16"/>
                <w:lang w:eastAsia="es-MX"/>
              </w:rPr>
            </w:pPr>
            <w:r w:rsidRPr="00551ADE">
              <w:rPr>
                <w:rFonts w:cs="Arial"/>
                <w:sz w:val="16"/>
                <w:szCs w:val="16"/>
                <w:lang w:eastAsia="en-US"/>
              </w:rPr>
              <w:t>Sí</w:t>
            </w:r>
          </w:p>
        </w:tc>
      </w:tr>
    </w:tbl>
    <w:p w14:paraId="14D526A1" w14:textId="77777777" w:rsidR="00557A6A" w:rsidRPr="00557A6A" w:rsidRDefault="00557A6A" w:rsidP="00557A6A">
      <w:pPr>
        <w:spacing w:line="288" w:lineRule="auto"/>
        <w:ind w:left="828" w:hanging="357"/>
        <w:jc w:val="center"/>
        <w:rPr>
          <w:rFonts w:ascii="Arial" w:eastAsia="Arial" w:hAnsi="Arial" w:cs="Arial"/>
          <w:lang w:val="es-ES" w:eastAsia="en-US"/>
        </w:rPr>
      </w:pPr>
      <w:r w:rsidRPr="00557A6A">
        <w:rPr>
          <w:rFonts w:ascii="Arial" w:eastAsia="Arial" w:hAnsi="Arial" w:cs="Arial"/>
          <w:lang w:val="es-ES" w:eastAsia="en-US"/>
        </w:rPr>
        <w:t>Tabla 2. Características de soporte requeridas</w:t>
      </w:r>
    </w:p>
    <w:p w14:paraId="5037B465" w14:textId="77777777" w:rsidR="00557A6A" w:rsidRPr="00557A6A" w:rsidRDefault="00557A6A" w:rsidP="00557A6A">
      <w:pPr>
        <w:spacing w:before="240" w:line="288" w:lineRule="auto"/>
        <w:ind w:left="851"/>
        <w:jc w:val="both"/>
        <w:rPr>
          <w:rFonts w:ascii="Arial" w:eastAsia="Arial" w:hAnsi="Arial" w:cs="Arial"/>
          <w:lang w:val="es-ES" w:eastAsia="en-US"/>
        </w:rPr>
      </w:pPr>
      <w:r w:rsidRPr="00557A6A">
        <w:rPr>
          <w:rFonts w:ascii="Arial" w:eastAsia="Arial" w:hAnsi="Arial" w:cs="Arial"/>
          <w:lang w:val="es-ES" w:eastAsia="en-US"/>
        </w:rPr>
        <w:t xml:space="preserve">Lo anterior, conforme a lo definido por el fabricante </w:t>
      </w:r>
      <w:proofErr w:type="spellStart"/>
      <w:r w:rsidRPr="00557A6A">
        <w:rPr>
          <w:rFonts w:ascii="Arial" w:eastAsia="Arial" w:hAnsi="Arial" w:cs="Arial"/>
          <w:lang w:val="es-ES" w:eastAsia="en-US"/>
        </w:rPr>
        <w:t>Elasticsearch</w:t>
      </w:r>
      <w:proofErr w:type="spellEnd"/>
      <w:r w:rsidRPr="00557A6A">
        <w:rPr>
          <w:rFonts w:ascii="Arial" w:eastAsia="Arial" w:hAnsi="Arial" w:cs="Arial"/>
          <w:lang w:val="es-ES" w:eastAsia="en-US"/>
        </w:rPr>
        <w:t xml:space="preserve"> </w:t>
      </w:r>
      <w:proofErr w:type="spellStart"/>
      <w:r w:rsidRPr="00557A6A">
        <w:rPr>
          <w:rFonts w:ascii="Arial" w:eastAsia="Arial" w:hAnsi="Arial" w:cs="Arial"/>
          <w:lang w:val="es-ES" w:eastAsia="en-US"/>
        </w:rPr>
        <w:t>B.V</w:t>
      </w:r>
      <w:proofErr w:type="spellEnd"/>
      <w:r w:rsidRPr="00557A6A">
        <w:rPr>
          <w:rFonts w:ascii="Arial" w:eastAsia="Arial" w:hAnsi="Arial" w:cs="Arial"/>
          <w:lang w:val="es-ES" w:eastAsia="en-US"/>
        </w:rPr>
        <w:t>., en la siguiente dirección electrónica:</w:t>
      </w:r>
    </w:p>
    <w:p w14:paraId="04107298" w14:textId="77777777" w:rsidR="00557A6A" w:rsidRPr="00557A6A" w:rsidRDefault="00557A6A" w:rsidP="00557A6A">
      <w:pPr>
        <w:numPr>
          <w:ilvl w:val="0"/>
          <w:numId w:val="122"/>
        </w:numPr>
        <w:spacing w:before="120" w:line="480" w:lineRule="auto"/>
        <w:ind w:left="1276" w:hanging="425"/>
        <w:contextualSpacing/>
        <w:jc w:val="both"/>
        <w:rPr>
          <w:rFonts w:ascii="Arial" w:eastAsia="Arial" w:hAnsi="Arial" w:cs="Arial"/>
          <w:caps/>
          <w:color w:val="000000"/>
          <w:lang w:val="es-ES" w:eastAsia="en-US"/>
        </w:rPr>
      </w:pPr>
      <w:hyperlink r:id="rId46" w:history="1">
        <w:r w:rsidRPr="00557A6A">
          <w:rPr>
            <w:rFonts w:ascii="Arial" w:eastAsia="Arial" w:hAnsi="Arial" w:cs="Arial"/>
            <w:color w:val="0563C1"/>
            <w:u w:val="single"/>
            <w:lang w:val="es-ES" w:eastAsia="en-US"/>
          </w:rPr>
          <w:t>https://www.elastic.co/es/subscriptions</w:t>
        </w:r>
      </w:hyperlink>
    </w:p>
    <w:p w14:paraId="0608D3EA" w14:textId="77777777" w:rsidR="00557A6A" w:rsidRPr="00557A6A" w:rsidRDefault="00557A6A" w:rsidP="00557A6A">
      <w:pPr>
        <w:keepNext/>
        <w:numPr>
          <w:ilvl w:val="0"/>
          <w:numId w:val="116"/>
        </w:numPr>
        <w:spacing w:before="240" w:line="288" w:lineRule="auto"/>
        <w:ind w:left="284" w:hanging="284"/>
        <w:outlineLvl w:val="0"/>
        <w:rPr>
          <w:rFonts w:ascii="Arial" w:eastAsia="SimHei" w:hAnsi="Arial" w:cs="Arial"/>
          <w:b/>
          <w:lang w:eastAsia="en-US"/>
        </w:rPr>
      </w:pPr>
      <w:bookmarkStart w:id="1342" w:name="_Toc179307794"/>
      <w:bookmarkEnd w:id="1341"/>
      <w:r w:rsidRPr="00557A6A">
        <w:rPr>
          <w:rFonts w:ascii="Arial" w:eastAsia="SimHei" w:hAnsi="Arial" w:cs="Arial"/>
          <w:b/>
          <w:lang w:eastAsia="en-US"/>
        </w:rPr>
        <w:t>Entregables</w:t>
      </w:r>
      <w:bookmarkEnd w:id="1342"/>
    </w:p>
    <w:p w14:paraId="1BB66F4F" w14:textId="77777777" w:rsidR="00557A6A" w:rsidRPr="00557A6A" w:rsidRDefault="00557A6A" w:rsidP="00557A6A">
      <w:pPr>
        <w:spacing w:before="240" w:line="288" w:lineRule="auto"/>
        <w:ind w:left="284" w:right="106"/>
        <w:jc w:val="both"/>
        <w:rPr>
          <w:rFonts w:ascii="Arial" w:eastAsia="Arial" w:hAnsi="Arial" w:cs="Arial"/>
          <w:lang w:val="es-419" w:eastAsia="en-US"/>
        </w:rPr>
      </w:pPr>
      <w:r w:rsidRPr="00557A6A">
        <w:rPr>
          <w:rFonts w:ascii="Arial" w:eastAsia="Arial" w:hAnsi="Arial" w:cs="Arial"/>
          <w:lang w:val="es-419" w:eastAsia="en-US"/>
        </w:rPr>
        <w:t>El proveedor</w:t>
      </w:r>
      <w:r w:rsidRPr="00557A6A">
        <w:rPr>
          <w:rFonts w:ascii="Arial" w:hAnsi="Arial" w:cs="Arial"/>
          <w:lang w:val="es-419" w:eastAsia="en-US"/>
        </w:rPr>
        <w:t xml:space="preserve"> </w:t>
      </w:r>
      <w:r w:rsidRPr="00557A6A">
        <w:rPr>
          <w:rFonts w:ascii="Arial" w:eastAsia="Arial" w:hAnsi="Arial" w:cs="Arial"/>
          <w:lang w:val="es-419" w:eastAsia="en-US"/>
        </w:rPr>
        <w:t xml:space="preserve">debe presentar la documentación de la suscripción detallada en la Tabla 1. “Suscripciones de </w:t>
      </w:r>
      <w:proofErr w:type="spellStart"/>
      <w:r w:rsidRPr="00557A6A">
        <w:rPr>
          <w:rFonts w:ascii="Arial" w:eastAsia="Arial" w:hAnsi="Arial" w:cs="Arial"/>
          <w:lang w:val="es-419" w:eastAsia="en-US"/>
        </w:rPr>
        <w:t>Elastic</w:t>
      </w:r>
      <w:proofErr w:type="spellEnd"/>
      <w:r w:rsidRPr="00557A6A">
        <w:rPr>
          <w:rFonts w:ascii="Arial" w:eastAsia="Arial" w:hAnsi="Arial" w:cs="Arial"/>
          <w:lang w:val="es-419" w:eastAsia="en-US"/>
        </w:rPr>
        <w:t xml:space="preserve"> </w:t>
      </w:r>
      <w:proofErr w:type="spellStart"/>
      <w:r w:rsidRPr="00557A6A">
        <w:rPr>
          <w:rFonts w:ascii="Arial" w:eastAsia="Arial" w:hAnsi="Arial" w:cs="Arial"/>
          <w:lang w:val="es-419" w:eastAsia="en-US"/>
        </w:rPr>
        <w:t>Stack</w:t>
      </w:r>
      <w:proofErr w:type="spellEnd"/>
      <w:r w:rsidRPr="00557A6A">
        <w:rPr>
          <w:rFonts w:ascii="Arial" w:eastAsia="Arial" w:hAnsi="Arial" w:cs="Arial"/>
          <w:lang w:val="es-419" w:eastAsia="en-US"/>
        </w:rPr>
        <w:t>” conforme a lo siguiente:</w:t>
      </w:r>
    </w:p>
    <w:p w14:paraId="40D8DF20" w14:textId="77777777" w:rsidR="00557A6A" w:rsidRPr="00557A6A" w:rsidRDefault="00557A6A" w:rsidP="00557A6A">
      <w:pPr>
        <w:spacing w:before="240" w:line="288" w:lineRule="auto"/>
        <w:ind w:left="284" w:right="106"/>
        <w:jc w:val="both"/>
        <w:rPr>
          <w:rFonts w:ascii="Arial" w:eastAsia="Arial" w:hAnsi="Arial" w:cs="Arial"/>
          <w:lang w:val="es-419" w:eastAsia="en-US"/>
        </w:rPr>
      </w:pPr>
    </w:p>
    <w:tbl>
      <w:tblPr>
        <w:tblStyle w:val="Tablanormal128"/>
        <w:tblW w:w="4683" w:type="pct"/>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ayout w:type="fixed"/>
        <w:tblLook w:val="04A0" w:firstRow="1" w:lastRow="0" w:firstColumn="1" w:lastColumn="0" w:noHBand="0" w:noVBand="1"/>
      </w:tblPr>
      <w:tblGrid>
        <w:gridCol w:w="631"/>
        <w:gridCol w:w="3242"/>
        <w:gridCol w:w="5034"/>
      </w:tblGrid>
      <w:tr w:rsidR="00557A6A" w:rsidRPr="00551ADE" w14:paraId="72D3DB2D" w14:textId="77777777" w:rsidTr="00685BCF">
        <w:trPr>
          <w:cnfStyle w:val="100000000000" w:firstRow="1" w:lastRow="0" w:firstColumn="0" w:lastColumn="0" w:oddVBand="0" w:evenVBand="0" w:oddHBand="0" w:evenHBand="0" w:firstRowFirstColumn="0" w:firstRowLastColumn="0" w:lastRowFirstColumn="0" w:lastRowLastColumn="0"/>
          <w:trHeight w:val="141"/>
          <w:tblHeader/>
          <w:jc w:val="center"/>
        </w:trPr>
        <w:tc>
          <w:tcPr>
            <w:cnfStyle w:val="001000000000" w:firstRow="0" w:lastRow="0" w:firstColumn="1" w:lastColumn="0" w:oddVBand="0" w:evenVBand="0" w:oddHBand="0" w:evenHBand="0" w:firstRowFirstColumn="0" w:firstRowLastColumn="0" w:lastRowFirstColumn="0" w:lastRowLastColumn="0"/>
            <w:tcW w:w="354" w:type="pct"/>
            <w:shd w:val="clear" w:color="auto" w:fill="582D73"/>
            <w:vAlign w:val="center"/>
          </w:tcPr>
          <w:p w14:paraId="5AF495A8" w14:textId="77777777" w:rsidR="00557A6A" w:rsidRPr="00551ADE" w:rsidRDefault="00557A6A" w:rsidP="00557A6A">
            <w:pPr>
              <w:jc w:val="center"/>
              <w:rPr>
                <w:rFonts w:cs="Arial"/>
                <w:b w:val="0"/>
                <w:bCs w:val="0"/>
                <w:sz w:val="16"/>
                <w:szCs w:val="16"/>
                <w:lang w:val="es-419" w:eastAsia="en-US"/>
              </w:rPr>
            </w:pPr>
            <w:r w:rsidRPr="00551ADE">
              <w:rPr>
                <w:rFonts w:cs="Arial"/>
                <w:sz w:val="16"/>
                <w:szCs w:val="16"/>
                <w:lang w:val="es-419" w:eastAsia="en-US"/>
              </w:rPr>
              <w:t>No.</w:t>
            </w:r>
          </w:p>
        </w:tc>
        <w:tc>
          <w:tcPr>
            <w:tcW w:w="1820" w:type="pct"/>
            <w:shd w:val="clear" w:color="auto" w:fill="582D73"/>
          </w:tcPr>
          <w:p w14:paraId="741E2F5C" w14:textId="77777777" w:rsidR="00557A6A" w:rsidRPr="00551ADE"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Documento</w:t>
            </w:r>
          </w:p>
        </w:tc>
        <w:tc>
          <w:tcPr>
            <w:tcW w:w="2827" w:type="pct"/>
            <w:shd w:val="clear" w:color="auto" w:fill="582D73"/>
            <w:vAlign w:val="center"/>
          </w:tcPr>
          <w:p w14:paraId="450BDAC0" w14:textId="77777777" w:rsidR="00557A6A" w:rsidRPr="00551ADE" w:rsidRDefault="00557A6A" w:rsidP="00557A6A">
            <w:pPr>
              <w:jc w:val="center"/>
              <w:cnfStyle w:val="100000000000" w:firstRow="1" w:lastRow="0" w:firstColumn="0" w:lastColumn="0" w:oddVBand="0" w:evenVBand="0" w:oddHBand="0" w:evenHBand="0" w:firstRowFirstColumn="0" w:firstRowLastColumn="0" w:lastRowFirstColumn="0" w:lastRowLastColumn="0"/>
              <w:rPr>
                <w:rFonts w:cs="Arial"/>
                <w:b w:val="0"/>
                <w:bCs w:val="0"/>
                <w:sz w:val="16"/>
                <w:szCs w:val="16"/>
                <w:lang w:val="es-419" w:eastAsia="en-US"/>
              </w:rPr>
            </w:pPr>
            <w:r w:rsidRPr="00551ADE">
              <w:rPr>
                <w:rFonts w:cs="Arial"/>
                <w:sz w:val="16"/>
                <w:szCs w:val="16"/>
                <w:lang w:val="es-419" w:eastAsia="en-US"/>
              </w:rPr>
              <w:t>Entregable</w:t>
            </w:r>
          </w:p>
        </w:tc>
      </w:tr>
      <w:tr w:rsidR="00557A6A" w:rsidRPr="00551ADE" w14:paraId="3620F3C3" w14:textId="77777777" w:rsidTr="00557A6A">
        <w:trPr>
          <w:trHeight w:val="391"/>
          <w:jc w:val="center"/>
        </w:trPr>
        <w:tc>
          <w:tcPr>
            <w:cnfStyle w:val="001000000000" w:firstRow="0" w:lastRow="0" w:firstColumn="1" w:lastColumn="0" w:oddVBand="0" w:evenVBand="0" w:oddHBand="0" w:evenHBand="0" w:firstRowFirstColumn="0" w:firstRowLastColumn="0" w:lastRowFirstColumn="0" w:lastRowLastColumn="0"/>
            <w:tcW w:w="354" w:type="pct"/>
            <w:vAlign w:val="center"/>
          </w:tcPr>
          <w:p w14:paraId="448C4EF9" w14:textId="77777777" w:rsidR="00557A6A" w:rsidRPr="00551ADE" w:rsidRDefault="00557A6A" w:rsidP="00557A6A">
            <w:pPr>
              <w:jc w:val="center"/>
              <w:rPr>
                <w:rFonts w:cs="Arial"/>
                <w:b w:val="0"/>
                <w:bCs w:val="0"/>
                <w:sz w:val="16"/>
                <w:szCs w:val="16"/>
                <w:lang w:val="es-419" w:eastAsia="en-US"/>
              </w:rPr>
            </w:pPr>
            <w:r w:rsidRPr="00551ADE">
              <w:rPr>
                <w:rFonts w:cs="Arial"/>
                <w:sz w:val="16"/>
                <w:szCs w:val="16"/>
                <w:lang w:val="es-419" w:eastAsia="en-US"/>
              </w:rPr>
              <w:t>1</w:t>
            </w:r>
          </w:p>
        </w:tc>
        <w:tc>
          <w:tcPr>
            <w:tcW w:w="1820" w:type="pct"/>
            <w:vAlign w:val="center"/>
          </w:tcPr>
          <w:p w14:paraId="55BE8996"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51ADE">
              <w:rPr>
                <w:rFonts w:cs="Arial"/>
                <w:sz w:val="16"/>
                <w:szCs w:val="16"/>
                <w:lang w:eastAsia="en-US"/>
              </w:rPr>
              <w:t>Carta que ampare la suscripción</w:t>
            </w:r>
          </w:p>
        </w:tc>
        <w:tc>
          <w:tcPr>
            <w:tcW w:w="2827" w:type="pct"/>
            <w:vAlign w:val="center"/>
          </w:tcPr>
          <w:p w14:paraId="09B12540" w14:textId="77777777" w:rsidR="00557A6A" w:rsidRPr="00551ADE" w:rsidRDefault="00557A6A" w:rsidP="00557A6A">
            <w:pPr>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51ADE">
              <w:rPr>
                <w:rFonts w:cs="Arial"/>
                <w:sz w:val="16"/>
                <w:szCs w:val="16"/>
                <w:lang w:eastAsia="en-US"/>
              </w:rPr>
              <w:t>Carta o documento membretado emitido por el fabricante que avale la suscripción a la herramienta para monitoreo de eventos de seguridad (</w:t>
            </w:r>
            <w:proofErr w:type="spellStart"/>
            <w:r w:rsidRPr="00551ADE">
              <w:rPr>
                <w:rFonts w:cs="Arial"/>
                <w:sz w:val="16"/>
                <w:szCs w:val="16"/>
                <w:lang w:eastAsia="en-US"/>
              </w:rPr>
              <w:t>Elastic</w:t>
            </w:r>
            <w:proofErr w:type="spellEnd"/>
            <w:r w:rsidRPr="00551ADE">
              <w:rPr>
                <w:rFonts w:cs="Arial"/>
                <w:sz w:val="16"/>
                <w:szCs w:val="16"/>
                <w:lang w:eastAsia="en-US"/>
              </w:rPr>
              <w:t xml:space="preserve"> </w:t>
            </w:r>
            <w:proofErr w:type="spellStart"/>
            <w:r w:rsidRPr="00551ADE">
              <w:rPr>
                <w:rFonts w:cs="Arial"/>
                <w:sz w:val="16"/>
                <w:szCs w:val="16"/>
                <w:lang w:eastAsia="en-US"/>
              </w:rPr>
              <w:t>Stack</w:t>
            </w:r>
            <w:proofErr w:type="spellEnd"/>
            <w:r w:rsidRPr="00551ADE">
              <w:rPr>
                <w:rFonts w:cs="Arial"/>
                <w:sz w:val="16"/>
                <w:szCs w:val="16"/>
                <w:lang w:eastAsia="en-US"/>
              </w:rPr>
              <w:t xml:space="preserve"> “Enterprise” con soporte incluido), el cual debe incluir al menos la siguiente información:</w:t>
            </w:r>
          </w:p>
          <w:p w14:paraId="6BEEAEFC"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eastAsia="en-US"/>
              </w:rPr>
            </w:pPr>
            <w:proofErr w:type="gramStart"/>
            <w:r w:rsidRPr="00551ADE">
              <w:rPr>
                <w:rFonts w:cs="Arial"/>
                <w:color w:val="000000"/>
                <w:sz w:val="16"/>
                <w:szCs w:val="16"/>
                <w:lang w:eastAsia="en-US"/>
              </w:rPr>
              <w:t>Especificar</w:t>
            </w:r>
            <w:proofErr w:type="gramEnd"/>
            <w:r w:rsidRPr="00551ADE">
              <w:rPr>
                <w:rFonts w:cs="Arial"/>
                <w:color w:val="000000"/>
                <w:sz w:val="16"/>
                <w:szCs w:val="16"/>
                <w:lang w:eastAsia="en-US"/>
              </w:rPr>
              <w:t xml:space="preserve"> que la suscripción a la herramienta y de soporte “Enterprise” están a nombre del Instituto Nacional Electoral.</w:t>
            </w:r>
          </w:p>
          <w:p w14:paraId="3EBBF63A"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eastAsia="en-US"/>
              </w:rPr>
            </w:pPr>
            <w:r w:rsidRPr="00551ADE">
              <w:rPr>
                <w:rFonts w:cs="Arial"/>
                <w:color w:val="000000"/>
                <w:sz w:val="16"/>
                <w:szCs w:val="16"/>
                <w:lang w:eastAsia="en-US"/>
              </w:rPr>
              <w:t>Cantidad de suscripciones y nombre del tipo de soporte técnico.</w:t>
            </w:r>
          </w:p>
          <w:p w14:paraId="4BE1F280"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eastAsia="en-US"/>
              </w:rPr>
            </w:pPr>
            <w:r w:rsidRPr="00551ADE">
              <w:rPr>
                <w:rFonts w:cs="Arial"/>
                <w:color w:val="000000"/>
                <w:sz w:val="16"/>
                <w:szCs w:val="16"/>
                <w:lang w:val="es-419" w:eastAsia="en-US"/>
              </w:rPr>
              <w:t xml:space="preserve">Vigencia de la suscripción conforme a lo indicado en la Tabla 1. “Suscripciones de </w:t>
            </w:r>
            <w:proofErr w:type="spellStart"/>
            <w:r w:rsidRPr="00551ADE">
              <w:rPr>
                <w:rFonts w:cs="Arial"/>
                <w:color w:val="000000"/>
                <w:sz w:val="16"/>
                <w:szCs w:val="16"/>
                <w:lang w:val="es-419" w:eastAsia="en-US"/>
              </w:rPr>
              <w:t>Elastic</w:t>
            </w:r>
            <w:proofErr w:type="spellEnd"/>
            <w:r w:rsidRPr="00551ADE">
              <w:rPr>
                <w:rFonts w:cs="Arial"/>
                <w:color w:val="000000"/>
                <w:sz w:val="16"/>
                <w:szCs w:val="16"/>
                <w:lang w:val="es-419" w:eastAsia="en-US"/>
              </w:rPr>
              <w:t xml:space="preserve"> </w:t>
            </w:r>
            <w:proofErr w:type="spellStart"/>
            <w:r w:rsidRPr="00551ADE">
              <w:rPr>
                <w:rFonts w:cs="Arial"/>
                <w:color w:val="000000"/>
                <w:sz w:val="16"/>
                <w:szCs w:val="16"/>
                <w:lang w:val="es-419" w:eastAsia="en-US"/>
              </w:rPr>
              <w:t>Stack</w:t>
            </w:r>
            <w:proofErr w:type="spellEnd"/>
            <w:r w:rsidRPr="00551ADE">
              <w:rPr>
                <w:rFonts w:cs="Arial"/>
                <w:color w:val="000000"/>
                <w:sz w:val="16"/>
                <w:szCs w:val="16"/>
                <w:lang w:val="es-419" w:eastAsia="en-US"/>
              </w:rPr>
              <w:t>”.</w:t>
            </w:r>
          </w:p>
        </w:tc>
      </w:tr>
      <w:tr w:rsidR="00557A6A" w:rsidRPr="00551ADE" w14:paraId="2F0B24BD" w14:textId="77777777" w:rsidTr="00557A6A">
        <w:trPr>
          <w:trHeight w:val="183"/>
          <w:jc w:val="center"/>
        </w:trPr>
        <w:tc>
          <w:tcPr>
            <w:cnfStyle w:val="001000000000" w:firstRow="0" w:lastRow="0" w:firstColumn="1" w:lastColumn="0" w:oddVBand="0" w:evenVBand="0" w:oddHBand="0" w:evenHBand="0" w:firstRowFirstColumn="0" w:firstRowLastColumn="0" w:lastRowFirstColumn="0" w:lastRowLastColumn="0"/>
            <w:tcW w:w="354" w:type="pct"/>
            <w:vAlign w:val="center"/>
          </w:tcPr>
          <w:p w14:paraId="293462D2" w14:textId="77777777" w:rsidR="00557A6A" w:rsidRPr="00551ADE" w:rsidRDefault="00557A6A" w:rsidP="00557A6A">
            <w:pPr>
              <w:jc w:val="center"/>
              <w:rPr>
                <w:rFonts w:cs="Arial"/>
                <w:sz w:val="16"/>
                <w:szCs w:val="16"/>
                <w:lang w:val="es-419" w:eastAsia="en-US"/>
              </w:rPr>
            </w:pPr>
            <w:r w:rsidRPr="00551ADE">
              <w:rPr>
                <w:rFonts w:cs="Arial"/>
                <w:sz w:val="16"/>
                <w:szCs w:val="16"/>
                <w:lang w:val="es-419" w:eastAsia="en-US"/>
              </w:rPr>
              <w:t>2</w:t>
            </w:r>
          </w:p>
        </w:tc>
        <w:tc>
          <w:tcPr>
            <w:tcW w:w="1820" w:type="pct"/>
            <w:vAlign w:val="center"/>
          </w:tcPr>
          <w:p w14:paraId="59BFEA1B"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Manual de usuario</w:t>
            </w:r>
          </w:p>
        </w:tc>
        <w:tc>
          <w:tcPr>
            <w:tcW w:w="2827" w:type="pct"/>
          </w:tcPr>
          <w:p w14:paraId="3284E327" w14:textId="77777777" w:rsidR="00557A6A" w:rsidRPr="00551ADE" w:rsidRDefault="00557A6A" w:rsidP="00557A6A">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Documento por parte del Proveedor que contenga el manual de usuario, de la última versión liberada por el fabricante, de la herramienta para monitoreo de eventos de seguridad (</w:t>
            </w:r>
            <w:proofErr w:type="spellStart"/>
            <w:r w:rsidRPr="00551ADE">
              <w:rPr>
                <w:rFonts w:cs="Arial"/>
                <w:sz w:val="16"/>
                <w:szCs w:val="16"/>
                <w:lang w:val="es-419" w:eastAsia="en-US"/>
              </w:rPr>
              <w:t>Elastic</w:t>
            </w:r>
            <w:proofErr w:type="spellEnd"/>
            <w:r w:rsidRPr="00551ADE">
              <w:rPr>
                <w:rFonts w:cs="Arial"/>
                <w:sz w:val="16"/>
                <w:szCs w:val="16"/>
                <w:lang w:val="es-419" w:eastAsia="en-US"/>
              </w:rPr>
              <w:t xml:space="preserve"> </w:t>
            </w:r>
            <w:proofErr w:type="spellStart"/>
            <w:r w:rsidRPr="00551ADE">
              <w:rPr>
                <w:rFonts w:cs="Arial"/>
                <w:sz w:val="16"/>
                <w:szCs w:val="16"/>
                <w:lang w:val="es-419" w:eastAsia="en-US"/>
              </w:rPr>
              <w:t>Stack</w:t>
            </w:r>
            <w:proofErr w:type="spellEnd"/>
            <w:r w:rsidRPr="00551ADE">
              <w:rPr>
                <w:rFonts w:cs="Arial"/>
                <w:sz w:val="16"/>
                <w:szCs w:val="16"/>
                <w:lang w:val="es-419" w:eastAsia="en-US"/>
              </w:rPr>
              <w:t xml:space="preserve"> “Enterprise” con soporte incluido)</w:t>
            </w:r>
            <w:r w:rsidRPr="00551ADE">
              <w:rPr>
                <w:rFonts w:cs="Arial"/>
                <w:sz w:val="16"/>
                <w:szCs w:val="16"/>
                <w:lang w:eastAsia="en-US"/>
              </w:rPr>
              <w:t>, en español.</w:t>
            </w:r>
          </w:p>
        </w:tc>
      </w:tr>
      <w:tr w:rsidR="00557A6A" w:rsidRPr="00551ADE" w14:paraId="53A6E0A3" w14:textId="77777777" w:rsidTr="00557A6A">
        <w:trPr>
          <w:trHeight w:val="183"/>
          <w:jc w:val="center"/>
        </w:trPr>
        <w:tc>
          <w:tcPr>
            <w:cnfStyle w:val="001000000000" w:firstRow="0" w:lastRow="0" w:firstColumn="1" w:lastColumn="0" w:oddVBand="0" w:evenVBand="0" w:oddHBand="0" w:evenHBand="0" w:firstRowFirstColumn="0" w:firstRowLastColumn="0" w:lastRowFirstColumn="0" w:lastRowLastColumn="0"/>
            <w:tcW w:w="354" w:type="pct"/>
            <w:vAlign w:val="center"/>
          </w:tcPr>
          <w:p w14:paraId="598D2AC5" w14:textId="77777777" w:rsidR="00557A6A" w:rsidRPr="00551ADE" w:rsidRDefault="00557A6A" w:rsidP="00557A6A">
            <w:pPr>
              <w:jc w:val="center"/>
              <w:rPr>
                <w:rFonts w:cs="Arial"/>
                <w:sz w:val="16"/>
                <w:szCs w:val="16"/>
                <w:lang w:val="es-419" w:eastAsia="en-US"/>
              </w:rPr>
            </w:pPr>
            <w:r w:rsidRPr="00551ADE">
              <w:rPr>
                <w:rFonts w:cs="Arial"/>
                <w:sz w:val="16"/>
                <w:szCs w:val="16"/>
                <w:lang w:val="es-419" w:eastAsia="en-US"/>
              </w:rPr>
              <w:t>3</w:t>
            </w:r>
          </w:p>
        </w:tc>
        <w:tc>
          <w:tcPr>
            <w:tcW w:w="1820" w:type="pct"/>
            <w:vAlign w:val="center"/>
          </w:tcPr>
          <w:p w14:paraId="17AEA5AE"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Procedimiento para la activación de la suscripción a la herramienta para monitoreo de eventos de seguridad (</w:t>
            </w:r>
            <w:proofErr w:type="spellStart"/>
            <w:r w:rsidRPr="00551ADE">
              <w:rPr>
                <w:rFonts w:cs="Arial"/>
                <w:sz w:val="16"/>
                <w:szCs w:val="16"/>
                <w:lang w:val="es-419" w:eastAsia="en-US"/>
              </w:rPr>
              <w:t>Elastic</w:t>
            </w:r>
            <w:proofErr w:type="spellEnd"/>
            <w:r w:rsidRPr="00551ADE">
              <w:rPr>
                <w:rFonts w:cs="Arial"/>
                <w:sz w:val="16"/>
                <w:szCs w:val="16"/>
                <w:lang w:val="es-419" w:eastAsia="en-US"/>
              </w:rPr>
              <w:t xml:space="preserve"> </w:t>
            </w:r>
            <w:proofErr w:type="spellStart"/>
            <w:r w:rsidRPr="00551ADE">
              <w:rPr>
                <w:rFonts w:cs="Arial"/>
                <w:sz w:val="16"/>
                <w:szCs w:val="16"/>
                <w:lang w:val="es-419" w:eastAsia="en-US"/>
              </w:rPr>
              <w:t>Stack</w:t>
            </w:r>
            <w:proofErr w:type="spellEnd"/>
            <w:r w:rsidRPr="00551ADE">
              <w:rPr>
                <w:rFonts w:cs="Arial"/>
                <w:sz w:val="16"/>
                <w:szCs w:val="16"/>
                <w:lang w:val="es-419" w:eastAsia="en-US"/>
              </w:rPr>
              <w:t xml:space="preserve"> “Enterprise” con soporte incluido)</w:t>
            </w:r>
          </w:p>
        </w:tc>
        <w:tc>
          <w:tcPr>
            <w:tcW w:w="2827" w:type="pct"/>
          </w:tcPr>
          <w:p w14:paraId="2216BD15" w14:textId="77777777" w:rsidR="00557A6A" w:rsidRPr="00551ADE" w:rsidRDefault="00557A6A" w:rsidP="00557A6A">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Documento emitido por el fabricante que incluya lo siguiente:</w:t>
            </w:r>
          </w:p>
          <w:p w14:paraId="5D60A34C"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val="es-419" w:eastAsia="en-US"/>
              </w:rPr>
            </w:pPr>
            <w:r w:rsidRPr="00551ADE">
              <w:rPr>
                <w:rFonts w:cs="Arial"/>
                <w:color w:val="000000"/>
                <w:sz w:val="16"/>
                <w:szCs w:val="16"/>
                <w:lang w:val="es-419" w:eastAsia="en-US"/>
              </w:rPr>
              <w:t xml:space="preserve">Liga de acceso para activar la suscripción de la herramienta </w:t>
            </w:r>
            <w:proofErr w:type="spellStart"/>
            <w:r w:rsidRPr="00551ADE">
              <w:rPr>
                <w:rFonts w:cs="Arial"/>
                <w:color w:val="000000"/>
                <w:sz w:val="16"/>
                <w:szCs w:val="16"/>
                <w:lang w:val="es-419" w:eastAsia="en-US"/>
              </w:rPr>
              <w:t>Elastic</w:t>
            </w:r>
            <w:proofErr w:type="spellEnd"/>
            <w:r w:rsidRPr="00551ADE">
              <w:rPr>
                <w:rFonts w:cs="Arial"/>
                <w:color w:val="000000"/>
                <w:sz w:val="16"/>
                <w:szCs w:val="16"/>
                <w:lang w:val="es-419" w:eastAsia="en-US"/>
              </w:rPr>
              <w:t xml:space="preserve"> </w:t>
            </w:r>
            <w:proofErr w:type="spellStart"/>
            <w:r w:rsidRPr="00551ADE">
              <w:rPr>
                <w:rFonts w:cs="Arial"/>
                <w:color w:val="000000"/>
                <w:sz w:val="16"/>
                <w:szCs w:val="16"/>
                <w:lang w:val="es-419" w:eastAsia="en-US"/>
              </w:rPr>
              <w:t>Stack</w:t>
            </w:r>
            <w:proofErr w:type="spellEnd"/>
            <w:r w:rsidRPr="00551ADE">
              <w:rPr>
                <w:rFonts w:cs="Arial"/>
                <w:color w:val="000000"/>
                <w:sz w:val="16"/>
                <w:szCs w:val="16"/>
                <w:lang w:val="es-419" w:eastAsia="en-US"/>
              </w:rPr>
              <w:t xml:space="preserve"> “Enterprise” con soporte incluido.</w:t>
            </w:r>
          </w:p>
          <w:p w14:paraId="5F657E30"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val="es-419" w:eastAsia="en-US"/>
              </w:rPr>
            </w:pPr>
            <w:r w:rsidRPr="00551ADE">
              <w:rPr>
                <w:rFonts w:cs="Arial"/>
                <w:color w:val="000000"/>
                <w:sz w:val="16"/>
                <w:szCs w:val="16"/>
                <w:lang w:val="es-419" w:eastAsia="en-US"/>
              </w:rPr>
              <w:t xml:space="preserve">Procedimiento para la activación de la suscripción de la herramienta </w:t>
            </w:r>
            <w:proofErr w:type="spellStart"/>
            <w:r w:rsidRPr="00551ADE">
              <w:rPr>
                <w:rFonts w:cs="Arial"/>
                <w:color w:val="000000"/>
                <w:sz w:val="16"/>
                <w:szCs w:val="16"/>
                <w:lang w:val="es-419" w:eastAsia="en-US"/>
              </w:rPr>
              <w:t>Elastic</w:t>
            </w:r>
            <w:proofErr w:type="spellEnd"/>
            <w:r w:rsidRPr="00551ADE">
              <w:rPr>
                <w:rFonts w:cs="Arial"/>
                <w:color w:val="000000"/>
                <w:sz w:val="16"/>
                <w:szCs w:val="16"/>
                <w:lang w:val="es-419" w:eastAsia="en-US"/>
              </w:rPr>
              <w:t xml:space="preserve"> </w:t>
            </w:r>
            <w:proofErr w:type="spellStart"/>
            <w:r w:rsidRPr="00551ADE">
              <w:rPr>
                <w:rFonts w:cs="Arial"/>
                <w:color w:val="000000"/>
                <w:sz w:val="16"/>
                <w:szCs w:val="16"/>
                <w:lang w:val="es-419" w:eastAsia="en-US"/>
              </w:rPr>
              <w:t>Stack</w:t>
            </w:r>
            <w:proofErr w:type="spellEnd"/>
            <w:r w:rsidRPr="00551ADE">
              <w:rPr>
                <w:rFonts w:cs="Arial"/>
                <w:color w:val="000000"/>
                <w:sz w:val="16"/>
                <w:szCs w:val="16"/>
                <w:lang w:val="es-419" w:eastAsia="en-US"/>
              </w:rPr>
              <w:t xml:space="preserve"> “Enterprise” con soporte incluido.</w:t>
            </w:r>
          </w:p>
        </w:tc>
      </w:tr>
      <w:tr w:rsidR="00557A6A" w:rsidRPr="00551ADE" w14:paraId="7F06B015" w14:textId="77777777" w:rsidTr="00557A6A">
        <w:trPr>
          <w:trHeight w:val="183"/>
          <w:jc w:val="center"/>
        </w:trPr>
        <w:tc>
          <w:tcPr>
            <w:cnfStyle w:val="001000000000" w:firstRow="0" w:lastRow="0" w:firstColumn="1" w:lastColumn="0" w:oddVBand="0" w:evenVBand="0" w:oddHBand="0" w:evenHBand="0" w:firstRowFirstColumn="0" w:firstRowLastColumn="0" w:lastRowFirstColumn="0" w:lastRowLastColumn="0"/>
            <w:tcW w:w="354" w:type="pct"/>
            <w:vAlign w:val="center"/>
          </w:tcPr>
          <w:p w14:paraId="4404A7F4" w14:textId="77777777" w:rsidR="00557A6A" w:rsidRPr="00551ADE" w:rsidRDefault="00557A6A" w:rsidP="00557A6A">
            <w:pPr>
              <w:jc w:val="center"/>
              <w:rPr>
                <w:rFonts w:cs="Arial"/>
                <w:sz w:val="16"/>
                <w:szCs w:val="16"/>
                <w:lang w:val="es-419" w:eastAsia="en-US"/>
              </w:rPr>
            </w:pPr>
            <w:r w:rsidRPr="00551ADE">
              <w:rPr>
                <w:rFonts w:cs="Arial"/>
                <w:sz w:val="16"/>
                <w:szCs w:val="16"/>
                <w:lang w:val="es-419" w:eastAsia="en-US"/>
              </w:rPr>
              <w:t>4</w:t>
            </w:r>
          </w:p>
        </w:tc>
        <w:tc>
          <w:tcPr>
            <w:tcW w:w="1820" w:type="pct"/>
            <w:vAlign w:val="center"/>
          </w:tcPr>
          <w:p w14:paraId="01AC1436" w14:textId="77777777" w:rsidR="00557A6A" w:rsidRPr="00551ADE" w:rsidRDefault="00557A6A" w:rsidP="00557A6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Procedimiento para levantar un reporte de soporte técnico.</w:t>
            </w:r>
          </w:p>
        </w:tc>
        <w:tc>
          <w:tcPr>
            <w:tcW w:w="2827" w:type="pct"/>
          </w:tcPr>
          <w:p w14:paraId="4190038E" w14:textId="77777777" w:rsidR="00557A6A" w:rsidRPr="00551ADE" w:rsidRDefault="00557A6A" w:rsidP="00557A6A">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551ADE">
              <w:rPr>
                <w:rFonts w:cs="Arial"/>
                <w:sz w:val="16"/>
                <w:szCs w:val="16"/>
                <w:lang w:val="es-419" w:eastAsia="en-US"/>
              </w:rPr>
              <w:t>Documento emitido por el fabricante que incluya lo siguiente:</w:t>
            </w:r>
          </w:p>
          <w:p w14:paraId="4CE5314F"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eastAsia="en-US"/>
              </w:rPr>
            </w:pPr>
            <w:r w:rsidRPr="00551ADE">
              <w:rPr>
                <w:rFonts w:cs="Arial"/>
                <w:color w:val="000000"/>
                <w:sz w:val="16"/>
                <w:szCs w:val="16"/>
                <w:lang w:val="es-419" w:eastAsia="en-US"/>
              </w:rPr>
              <w:t>Medios de contacto con el fabricante.</w:t>
            </w:r>
          </w:p>
          <w:p w14:paraId="0FA18290"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eastAsia="en-US"/>
              </w:rPr>
            </w:pPr>
            <w:r w:rsidRPr="00551ADE">
              <w:rPr>
                <w:rFonts w:cs="Arial"/>
                <w:color w:val="000000"/>
                <w:sz w:val="16"/>
                <w:szCs w:val="16"/>
                <w:lang w:val="es-419" w:eastAsia="en-US"/>
              </w:rPr>
              <w:t>Horarios de atención.</w:t>
            </w:r>
          </w:p>
          <w:p w14:paraId="421A8024"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eastAsia="en-US"/>
              </w:rPr>
            </w:pPr>
            <w:r w:rsidRPr="00551ADE">
              <w:rPr>
                <w:rFonts w:cs="Arial"/>
                <w:color w:val="000000"/>
                <w:sz w:val="16"/>
                <w:szCs w:val="16"/>
                <w:lang w:val="es-419" w:eastAsia="en-US"/>
              </w:rPr>
              <w:t>Matriz de escalación.</w:t>
            </w:r>
          </w:p>
          <w:p w14:paraId="0DB2B6E7"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eastAsia="en-US"/>
              </w:rPr>
            </w:pPr>
            <w:r w:rsidRPr="00551ADE">
              <w:rPr>
                <w:rFonts w:cs="Arial"/>
                <w:color w:val="000000"/>
                <w:sz w:val="16"/>
                <w:szCs w:val="16"/>
                <w:lang w:val="es-419" w:eastAsia="en-US"/>
              </w:rPr>
              <w:t>Niveles de servicio definidos por el fabricante.</w:t>
            </w:r>
          </w:p>
          <w:p w14:paraId="1C1F7CE2" w14:textId="77777777" w:rsidR="00557A6A" w:rsidRPr="00551ADE" w:rsidRDefault="00557A6A" w:rsidP="00557A6A">
            <w:pPr>
              <w:numPr>
                <w:ilvl w:val="0"/>
                <w:numId w:val="121"/>
              </w:numPr>
              <w:ind w:left="332" w:hanging="284"/>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eastAsia="en-US"/>
              </w:rPr>
            </w:pPr>
            <w:r w:rsidRPr="00551ADE">
              <w:rPr>
                <w:rFonts w:cs="Arial"/>
                <w:color w:val="000000"/>
                <w:sz w:val="16"/>
                <w:szCs w:val="16"/>
                <w:lang w:val="es-419" w:eastAsia="en-US"/>
              </w:rPr>
              <w:t>URL del sitio web de soporte del fabricante.</w:t>
            </w:r>
          </w:p>
        </w:tc>
      </w:tr>
    </w:tbl>
    <w:p w14:paraId="3E9E087F" w14:textId="77777777" w:rsidR="00557A6A" w:rsidRPr="00557A6A" w:rsidRDefault="00557A6A" w:rsidP="00557A6A">
      <w:pPr>
        <w:ind w:left="567" w:right="106"/>
        <w:jc w:val="center"/>
        <w:rPr>
          <w:rFonts w:ascii="Arial" w:eastAsia="Arial" w:hAnsi="Arial" w:cs="Arial"/>
          <w:lang w:val="es-419" w:eastAsia="en-US"/>
        </w:rPr>
      </w:pPr>
      <w:r w:rsidRPr="00557A6A">
        <w:rPr>
          <w:rFonts w:ascii="Arial" w:eastAsia="Arial" w:hAnsi="Arial" w:cs="Arial"/>
          <w:lang w:val="es-419" w:eastAsia="en-US"/>
        </w:rPr>
        <w:t>Tabla 3. Entregables</w:t>
      </w:r>
    </w:p>
    <w:p w14:paraId="4FB8B525" w14:textId="77777777" w:rsidR="00557A6A" w:rsidRPr="00557A6A" w:rsidRDefault="00557A6A" w:rsidP="00557A6A">
      <w:pPr>
        <w:spacing w:before="240" w:line="288" w:lineRule="auto"/>
        <w:jc w:val="both"/>
        <w:rPr>
          <w:rFonts w:ascii="Arial" w:eastAsia="Arial" w:hAnsi="Arial" w:cs="Arial"/>
          <w:color w:val="000000"/>
          <w:lang w:val="es-ES" w:eastAsia="en-US"/>
        </w:rPr>
      </w:pPr>
      <w:r w:rsidRPr="00557A6A">
        <w:rPr>
          <w:rFonts w:ascii="Arial" w:eastAsia="Arial" w:hAnsi="Arial" w:cs="Arial"/>
          <w:color w:val="000000"/>
          <w:lang w:val="es-ES" w:eastAsia="en-US"/>
        </w:rPr>
        <w:t>Nota: La suscripción debe estar asociada a la cuenta de correo institucional licencias.dita@ine.mx.</w:t>
      </w:r>
    </w:p>
    <w:p w14:paraId="7C0A3171" w14:textId="77777777" w:rsidR="00557A6A" w:rsidRPr="00557A6A" w:rsidRDefault="00557A6A" w:rsidP="00557A6A">
      <w:pPr>
        <w:spacing w:before="240" w:line="288" w:lineRule="auto"/>
        <w:jc w:val="both"/>
        <w:rPr>
          <w:rFonts w:ascii="Arial" w:eastAsia="Arial" w:hAnsi="Arial" w:cs="Arial"/>
          <w:lang w:val="es-ES" w:eastAsia="en-US"/>
        </w:rPr>
      </w:pPr>
      <w:r w:rsidRPr="00557A6A">
        <w:rPr>
          <w:rFonts w:ascii="Arial" w:eastAsia="Arial" w:hAnsi="Arial" w:cs="Arial"/>
          <w:lang w:val="es-ES" w:eastAsia="en-US"/>
        </w:rPr>
        <w:t>El plazo para activar la suscripción para los 12 ERU descrita en la Tabla 1. “</w:t>
      </w:r>
      <w:r w:rsidRPr="00557A6A">
        <w:rPr>
          <w:rFonts w:ascii="Arial" w:eastAsia="Arial" w:hAnsi="Arial" w:cs="Arial"/>
          <w:lang w:val="es-419" w:eastAsia="en-US"/>
        </w:rPr>
        <w:t xml:space="preserve">Suscripciones de </w:t>
      </w:r>
      <w:proofErr w:type="spellStart"/>
      <w:r w:rsidRPr="00557A6A">
        <w:rPr>
          <w:rFonts w:ascii="Arial" w:eastAsia="Arial" w:hAnsi="Arial" w:cs="Arial"/>
          <w:lang w:val="es-419" w:eastAsia="en-US"/>
        </w:rPr>
        <w:t>Elastic</w:t>
      </w:r>
      <w:proofErr w:type="spellEnd"/>
      <w:r w:rsidRPr="00557A6A">
        <w:rPr>
          <w:rFonts w:ascii="Arial" w:eastAsia="Arial" w:hAnsi="Arial" w:cs="Arial"/>
          <w:lang w:val="es-419" w:eastAsia="en-US"/>
        </w:rPr>
        <w:t xml:space="preserve"> </w:t>
      </w:r>
      <w:proofErr w:type="spellStart"/>
      <w:r w:rsidRPr="00557A6A">
        <w:rPr>
          <w:rFonts w:ascii="Arial" w:eastAsia="Arial" w:hAnsi="Arial" w:cs="Arial"/>
          <w:lang w:val="es-419" w:eastAsia="en-US"/>
        </w:rPr>
        <w:t>Stack</w:t>
      </w:r>
      <w:proofErr w:type="spellEnd"/>
      <w:r w:rsidRPr="00557A6A">
        <w:rPr>
          <w:rFonts w:ascii="Arial" w:eastAsia="Arial" w:hAnsi="Arial" w:cs="Arial"/>
          <w:lang w:val="es-419" w:eastAsia="en-US"/>
        </w:rPr>
        <w:t>”</w:t>
      </w:r>
      <w:r w:rsidRPr="00557A6A">
        <w:rPr>
          <w:rFonts w:ascii="Arial" w:eastAsia="Arial" w:hAnsi="Arial" w:cs="Arial"/>
          <w:lang w:val="es-ES" w:eastAsia="en-US"/>
        </w:rPr>
        <w:t xml:space="preserve">, así como la entrega de la documentación descrita en la Tabla 3. “Entregables” debe ser a más tardar el 01 de enero de 2025. Todo lo anterior debe entregarse de manera electrónica en formato PDF al administrador del contrato </w:t>
      </w:r>
      <w:hyperlink r:id="rId47" w:history="1">
        <w:r w:rsidRPr="00557A6A">
          <w:rPr>
            <w:rFonts w:ascii="Arial" w:eastAsia="Arial" w:hAnsi="Arial" w:cs="Arial"/>
            <w:color w:val="0563C1"/>
            <w:u w:val="single"/>
            <w:lang w:val="es-ES" w:eastAsia="en-US"/>
          </w:rPr>
          <w:t>raul.hinojos@ine.mx</w:t>
        </w:r>
      </w:hyperlink>
      <w:r w:rsidRPr="00557A6A">
        <w:rPr>
          <w:rFonts w:ascii="Arial" w:eastAsia="Arial" w:hAnsi="Arial" w:cs="Arial"/>
          <w:lang w:val="es-ES" w:eastAsia="en-US"/>
        </w:rPr>
        <w:t xml:space="preserve">, con copia para </w:t>
      </w:r>
      <w:hyperlink r:id="rId48" w:history="1">
        <w:r w:rsidRPr="00557A6A">
          <w:rPr>
            <w:rFonts w:ascii="Arial" w:eastAsia="Arial" w:hAnsi="Arial" w:cs="Arial"/>
            <w:color w:val="0563C1"/>
            <w:u w:val="single"/>
            <w:lang w:val="es-ES" w:eastAsia="en-US"/>
          </w:rPr>
          <w:t>alejandro.mijares@in.mx</w:t>
        </w:r>
      </w:hyperlink>
      <w:r w:rsidRPr="00557A6A">
        <w:rPr>
          <w:rFonts w:ascii="Arial" w:eastAsia="Arial" w:hAnsi="Arial" w:cs="Arial"/>
          <w:lang w:val="es-ES" w:eastAsia="en-US"/>
        </w:rPr>
        <w:t xml:space="preserve"> y </w:t>
      </w:r>
      <w:hyperlink r:id="rId49" w:history="1">
        <w:r w:rsidRPr="00557A6A">
          <w:rPr>
            <w:rFonts w:ascii="Arial" w:eastAsia="Arial" w:hAnsi="Arial" w:cs="Arial"/>
            <w:color w:val="0563C1"/>
            <w:u w:val="single"/>
            <w:lang w:val="es-ES" w:eastAsia="en-US"/>
          </w:rPr>
          <w:t>licencias.dita@ine.mx</w:t>
        </w:r>
      </w:hyperlink>
      <w:r w:rsidRPr="00557A6A">
        <w:rPr>
          <w:rFonts w:ascii="Arial" w:eastAsia="Arial" w:hAnsi="Arial" w:cs="Arial"/>
          <w:lang w:val="es-ES" w:eastAsia="en-US"/>
        </w:rPr>
        <w:t>.</w:t>
      </w:r>
    </w:p>
    <w:p w14:paraId="2E17B68F" w14:textId="77777777" w:rsidR="00557A6A" w:rsidRPr="00557A6A" w:rsidRDefault="00557A6A" w:rsidP="00557A6A">
      <w:pPr>
        <w:shd w:val="clear" w:color="auto" w:fill="FFFFFF"/>
        <w:spacing w:before="240" w:line="288" w:lineRule="auto"/>
        <w:ind w:right="46"/>
        <w:jc w:val="both"/>
        <w:rPr>
          <w:rFonts w:ascii="Arial" w:eastAsia="Arial" w:hAnsi="Arial" w:cs="Arial"/>
          <w:lang w:val="es-419" w:eastAsia="en-US"/>
        </w:rPr>
      </w:pPr>
      <w:r w:rsidRPr="00557A6A">
        <w:rPr>
          <w:rFonts w:ascii="Arial" w:eastAsia="Arial" w:hAnsi="Arial" w:cs="Arial"/>
          <w:color w:val="000000"/>
          <w:lang w:eastAsia="en-US"/>
        </w:rPr>
        <w:lastRenderedPageBreak/>
        <w:t>Respecto al entregable solicitado en el ítem 1 de la Tabla 3. “Entregables”, la información de la activación y vigencia de las suscripciones será validada por parte del Administrador del Contrato.</w:t>
      </w:r>
    </w:p>
    <w:p w14:paraId="5EC36530" w14:textId="77777777" w:rsidR="00557A6A" w:rsidRPr="00557A6A" w:rsidRDefault="00557A6A" w:rsidP="00557A6A">
      <w:pPr>
        <w:shd w:val="clear" w:color="auto" w:fill="FFFFFF"/>
        <w:spacing w:before="240" w:after="240" w:line="288" w:lineRule="auto"/>
        <w:ind w:right="46"/>
        <w:jc w:val="both"/>
        <w:rPr>
          <w:rFonts w:ascii="Arial" w:eastAsia="Arial" w:hAnsi="Arial" w:cs="Arial"/>
          <w:lang w:val="es-419" w:eastAsia="en-US"/>
        </w:rPr>
      </w:pPr>
      <w:r w:rsidRPr="00557A6A">
        <w:rPr>
          <w:rFonts w:ascii="Arial" w:eastAsia="Arial" w:hAnsi="Arial" w:cs="Arial"/>
          <w:lang w:val="es-419" w:eastAsia="en-US"/>
        </w:rPr>
        <w:t xml:space="preserve">La oferta técnica, debe contener toda la información señalada y solicitada al </w:t>
      </w:r>
      <w:r w:rsidRPr="00557A6A">
        <w:rPr>
          <w:rFonts w:ascii="Arial" w:eastAsia="Arial" w:hAnsi="Arial" w:cs="Arial"/>
          <w:b/>
          <w:bCs/>
          <w:lang w:val="es-419" w:eastAsia="en-US"/>
        </w:rPr>
        <w:t xml:space="preserve">Licitante </w:t>
      </w:r>
      <w:r w:rsidRPr="00557A6A">
        <w:rPr>
          <w:rFonts w:ascii="Arial" w:eastAsia="Arial" w:hAnsi="Arial" w:cs="Arial"/>
          <w:lang w:val="es-419" w:eastAsia="en-US"/>
        </w:rPr>
        <w:t xml:space="preserve">en el presente documento, no se aceptará escrito o leyenda que solo haga referencia al Anexo Técnico. Además, el </w:t>
      </w:r>
      <w:r w:rsidRPr="00557A6A">
        <w:rPr>
          <w:rFonts w:ascii="Arial" w:eastAsia="Arial" w:hAnsi="Arial" w:cs="Arial"/>
          <w:b/>
          <w:bCs/>
          <w:lang w:val="es-419" w:eastAsia="en-US"/>
        </w:rPr>
        <w:t>Licitante</w:t>
      </w:r>
      <w:r w:rsidRPr="00557A6A">
        <w:rPr>
          <w:rFonts w:ascii="Arial" w:eastAsia="Arial" w:hAnsi="Arial" w:cs="Arial"/>
          <w:lang w:val="es-419" w:eastAsia="en-US"/>
        </w:rPr>
        <w:t xml:space="preserve"> debe manifestar como parte de su propuesta técnica, que se compromete a cumplir con todo lo solicitado y señalarlo en su propuesta técnica.</w:t>
      </w:r>
    </w:p>
    <w:p w14:paraId="56E878CD" w14:textId="77777777" w:rsidR="00493FA6" w:rsidRDefault="00493FA6" w:rsidP="00493FA6">
      <w:pPr>
        <w:rPr>
          <w:lang w:val="es-ES"/>
        </w:rPr>
      </w:pPr>
    </w:p>
    <w:p w14:paraId="5ACA81CA" w14:textId="77777777" w:rsidR="00493FA6" w:rsidRDefault="00493FA6" w:rsidP="00493FA6">
      <w:pPr>
        <w:rPr>
          <w:lang w:val="es-ES"/>
        </w:rPr>
      </w:pPr>
    </w:p>
    <w:p w14:paraId="698D48C4" w14:textId="77777777" w:rsidR="00493FA6" w:rsidRDefault="00493FA6" w:rsidP="00493FA6">
      <w:pPr>
        <w:rPr>
          <w:lang w:val="es-ES"/>
        </w:rPr>
      </w:pPr>
    </w:p>
    <w:p w14:paraId="25B9C01B" w14:textId="77777777" w:rsidR="00493FA6" w:rsidRDefault="00493FA6" w:rsidP="00493FA6">
      <w:pPr>
        <w:rPr>
          <w:lang w:val="es-ES"/>
        </w:rPr>
      </w:pPr>
    </w:p>
    <w:p w14:paraId="735A68EC" w14:textId="77777777" w:rsidR="00493FA6" w:rsidRDefault="00493FA6" w:rsidP="00493FA6">
      <w:pPr>
        <w:rPr>
          <w:lang w:val="es-ES"/>
        </w:rPr>
      </w:pPr>
    </w:p>
    <w:p w14:paraId="11ECBE98" w14:textId="77777777" w:rsidR="00493FA6" w:rsidRDefault="00493FA6" w:rsidP="00493FA6">
      <w:pPr>
        <w:rPr>
          <w:lang w:val="es-ES"/>
        </w:rPr>
      </w:pPr>
    </w:p>
    <w:p w14:paraId="58877BC0" w14:textId="77777777" w:rsidR="00493FA6" w:rsidRDefault="00493FA6" w:rsidP="00493FA6">
      <w:pPr>
        <w:rPr>
          <w:lang w:val="es-ES"/>
        </w:rPr>
      </w:pPr>
    </w:p>
    <w:p w14:paraId="731F1321" w14:textId="77777777" w:rsidR="00493FA6" w:rsidRDefault="00493FA6" w:rsidP="00493FA6">
      <w:pPr>
        <w:rPr>
          <w:lang w:val="es-ES"/>
        </w:rPr>
      </w:pPr>
    </w:p>
    <w:p w14:paraId="1AC70C00" w14:textId="77777777" w:rsidR="00493FA6" w:rsidRDefault="00493FA6" w:rsidP="00493FA6">
      <w:pPr>
        <w:rPr>
          <w:lang w:val="es-ES"/>
        </w:rPr>
      </w:pPr>
    </w:p>
    <w:p w14:paraId="4169965C" w14:textId="77777777" w:rsidR="00493FA6" w:rsidRDefault="00493FA6" w:rsidP="00493FA6">
      <w:pPr>
        <w:rPr>
          <w:lang w:val="es-ES"/>
        </w:rPr>
      </w:pPr>
    </w:p>
    <w:p w14:paraId="22B1AC78" w14:textId="77777777" w:rsidR="00493FA6" w:rsidRDefault="00493FA6" w:rsidP="00493FA6">
      <w:pPr>
        <w:rPr>
          <w:lang w:val="es-ES"/>
        </w:rPr>
      </w:pPr>
    </w:p>
    <w:p w14:paraId="43EF9D94" w14:textId="77777777" w:rsidR="00493FA6" w:rsidRDefault="00493FA6" w:rsidP="00493FA6">
      <w:pPr>
        <w:rPr>
          <w:lang w:val="es-ES"/>
        </w:rPr>
      </w:pPr>
    </w:p>
    <w:p w14:paraId="09634DF6" w14:textId="77777777" w:rsidR="00493FA6" w:rsidRDefault="00493FA6" w:rsidP="00493FA6">
      <w:pPr>
        <w:rPr>
          <w:lang w:val="es-ES"/>
        </w:rPr>
      </w:pPr>
    </w:p>
    <w:p w14:paraId="78E91A71" w14:textId="77777777" w:rsidR="00493FA6" w:rsidRDefault="00493FA6" w:rsidP="00493FA6">
      <w:pPr>
        <w:rPr>
          <w:lang w:val="es-ES"/>
        </w:rPr>
      </w:pPr>
    </w:p>
    <w:p w14:paraId="5029D481" w14:textId="77777777" w:rsidR="00493FA6" w:rsidRDefault="00493FA6" w:rsidP="00493FA6">
      <w:pPr>
        <w:rPr>
          <w:lang w:val="es-ES"/>
        </w:rPr>
      </w:pPr>
    </w:p>
    <w:p w14:paraId="3D4F7ACF" w14:textId="77777777" w:rsidR="00493FA6" w:rsidRDefault="00493FA6" w:rsidP="00493FA6">
      <w:pPr>
        <w:rPr>
          <w:lang w:val="es-ES"/>
        </w:rPr>
      </w:pPr>
    </w:p>
    <w:p w14:paraId="549F5226" w14:textId="77777777" w:rsidR="00493FA6" w:rsidRDefault="00493FA6" w:rsidP="00493FA6">
      <w:pPr>
        <w:rPr>
          <w:lang w:val="es-ES"/>
        </w:rPr>
      </w:pPr>
    </w:p>
    <w:p w14:paraId="6F8473DA" w14:textId="77777777" w:rsidR="00493FA6" w:rsidRDefault="00493FA6" w:rsidP="00493FA6">
      <w:pPr>
        <w:rPr>
          <w:lang w:val="es-ES"/>
        </w:rPr>
      </w:pPr>
    </w:p>
    <w:p w14:paraId="67060448" w14:textId="77777777" w:rsidR="00493FA6" w:rsidRDefault="00493FA6" w:rsidP="00493FA6">
      <w:pPr>
        <w:rPr>
          <w:lang w:val="es-ES"/>
        </w:rPr>
      </w:pPr>
    </w:p>
    <w:p w14:paraId="49E9D24B" w14:textId="77777777" w:rsidR="00493FA6" w:rsidRDefault="00493FA6" w:rsidP="00493FA6">
      <w:pPr>
        <w:rPr>
          <w:lang w:val="es-ES"/>
        </w:rPr>
      </w:pPr>
    </w:p>
    <w:p w14:paraId="5E72884C" w14:textId="77777777" w:rsidR="00493FA6" w:rsidRDefault="00493FA6" w:rsidP="00493FA6">
      <w:pPr>
        <w:rPr>
          <w:lang w:val="es-ES"/>
        </w:rPr>
      </w:pPr>
    </w:p>
    <w:p w14:paraId="3E87CDD3" w14:textId="77777777" w:rsidR="00493FA6" w:rsidRDefault="00493FA6" w:rsidP="00493FA6">
      <w:pPr>
        <w:rPr>
          <w:lang w:val="es-ES"/>
        </w:rPr>
      </w:pPr>
    </w:p>
    <w:p w14:paraId="5FC5DAD3" w14:textId="77777777" w:rsidR="00493FA6" w:rsidRDefault="00493FA6" w:rsidP="00493FA6">
      <w:pPr>
        <w:rPr>
          <w:lang w:val="es-ES"/>
        </w:rPr>
      </w:pPr>
    </w:p>
    <w:p w14:paraId="03973971" w14:textId="77777777" w:rsidR="00493FA6" w:rsidRDefault="00493FA6" w:rsidP="00493FA6">
      <w:pPr>
        <w:rPr>
          <w:lang w:val="es-ES"/>
        </w:rPr>
      </w:pPr>
    </w:p>
    <w:p w14:paraId="59965E25" w14:textId="77777777" w:rsidR="00493FA6" w:rsidRDefault="00493FA6" w:rsidP="00493FA6">
      <w:pPr>
        <w:rPr>
          <w:lang w:val="es-ES"/>
        </w:rPr>
      </w:pPr>
    </w:p>
    <w:p w14:paraId="2873983E" w14:textId="77777777" w:rsidR="00493FA6" w:rsidRDefault="00493FA6" w:rsidP="00493FA6">
      <w:pPr>
        <w:rPr>
          <w:lang w:val="es-ES"/>
        </w:rPr>
      </w:pPr>
    </w:p>
    <w:p w14:paraId="3C9237CE" w14:textId="77777777" w:rsidR="00493FA6" w:rsidRDefault="00493FA6" w:rsidP="00493FA6">
      <w:pPr>
        <w:rPr>
          <w:lang w:val="es-ES"/>
        </w:rPr>
      </w:pPr>
    </w:p>
    <w:p w14:paraId="7F5F60EF" w14:textId="77777777" w:rsidR="00493FA6" w:rsidRDefault="00493FA6" w:rsidP="00493FA6">
      <w:pPr>
        <w:rPr>
          <w:lang w:val="es-ES"/>
        </w:rPr>
      </w:pPr>
    </w:p>
    <w:p w14:paraId="45337B11" w14:textId="77777777" w:rsidR="00493FA6" w:rsidRDefault="00493FA6" w:rsidP="00493FA6">
      <w:pPr>
        <w:rPr>
          <w:lang w:val="es-ES"/>
        </w:rPr>
      </w:pPr>
    </w:p>
    <w:p w14:paraId="569959E4" w14:textId="77777777" w:rsidR="00493FA6" w:rsidRDefault="00493FA6" w:rsidP="00493FA6">
      <w:pPr>
        <w:rPr>
          <w:lang w:val="es-ES"/>
        </w:rPr>
      </w:pPr>
    </w:p>
    <w:p w14:paraId="1105F146" w14:textId="77777777" w:rsidR="00493FA6" w:rsidRDefault="00493FA6" w:rsidP="00493FA6">
      <w:pPr>
        <w:rPr>
          <w:lang w:val="es-ES"/>
        </w:rPr>
      </w:pPr>
    </w:p>
    <w:p w14:paraId="718A3383" w14:textId="77777777" w:rsidR="00493FA6" w:rsidRDefault="00493FA6" w:rsidP="00493FA6">
      <w:pPr>
        <w:rPr>
          <w:lang w:val="es-ES"/>
        </w:rPr>
      </w:pPr>
    </w:p>
    <w:p w14:paraId="0879610C" w14:textId="77777777" w:rsidR="00493FA6" w:rsidRDefault="00493FA6" w:rsidP="00493FA6">
      <w:pPr>
        <w:rPr>
          <w:lang w:val="es-ES"/>
        </w:rPr>
      </w:pPr>
    </w:p>
    <w:p w14:paraId="36DC6A72" w14:textId="08939453" w:rsidR="00493FA6" w:rsidRDefault="00493FA6" w:rsidP="00493FA6">
      <w:pPr>
        <w:rPr>
          <w:lang w:val="es-ES"/>
        </w:rPr>
      </w:pPr>
    </w:p>
    <w:p w14:paraId="20ADF724" w14:textId="4CEEE264" w:rsidR="00551ADE" w:rsidRDefault="00551ADE" w:rsidP="00493FA6">
      <w:pPr>
        <w:rPr>
          <w:lang w:val="es-ES"/>
        </w:rPr>
      </w:pPr>
    </w:p>
    <w:p w14:paraId="036FE6A8" w14:textId="76F063B7" w:rsidR="00551ADE" w:rsidRDefault="00551ADE" w:rsidP="00493FA6">
      <w:pPr>
        <w:rPr>
          <w:lang w:val="es-ES"/>
        </w:rPr>
      </w:pPr>
    </w:p>
    <w:p w14:paraId="7F2E5585" w14:textId="2F93BAD7" w:rsidR="00551ADE" w:rsidRDefault="00551ADE" w:rsidP="00493FA6">
      <w:pPr>
        <w:rPr>
          <w:lang w:val="es-ES"/>
        </w:rPr>
      </w:pPr>
    </w:p>
    <w:p w14:paraId="517396C2" w14:textId="5A6B6359" w:rsidR="00551ADE" w:rsidRDefault="00551ADE" w:rsidP="00493FA6">
      <w:pPr>
        <w:rPr>
          <w:lang w:val="es-ES"/>
        </w:rPr>
      </w:pPr>
    </w:p>
    <w:p w14:paraId="64CF231F" w14:textId="77777777" w:rsidR="00551ADE" w:rsidRDefault="00551ADE" w:rsidP="00493FA6">
      <w:pPr>
        <w:rPr>
          <w:lang w:val="es-ES"/>
        </w:rPr>
      </w:pPr>
    </w:p>
    <w:p w14:paraId="4688A167" w14:textId="77777777" w:rsidR="00493FA6" w:rsidRDefault="00493FA6" w:rsidP="00493FA6">
      <w:pPr>
        <w:rPr>
          <w:lang w:val="es-ES"/>
        </w:rPr>
      </w:pPr>
    </w:p>
    <w:p w14:paraId="054B4FAE" w14:textId="77777777" w:rsidR="00493FA6" w:rsidRDefault="00493FA6" w:rsidP="00493FA6">
      <w:pPr>
        <w:rPr>
          <w:lang w:val="es-ES"/>
        </w:rPr>
      </w:pPr>
    </w:p>
    <w:p w14:paraId="047E2105" w14:textId="77777777" w:rsidR="00AD741D" w:rsidRDefault="00AD741D" w:rsidP="00557A6A">
      <w:pPr>
        <w:pStyle w:val="Ttulo1"/>
        <w:jc w:val="left"/>
        <w:rPr>
          <w:rFonts w:cs="Arial"/>
          <w:color w:val="CC0066"/>
          <w:kern w:val="32"/>
          <w:sz w:val="28"/>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3"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3"/>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4" w:name="_Toc149156153"/>
      <w:r w:rsidRPr="00EF4A7F">
        <w:rPr>
          <w:rFonts w:cs="Arial"/>
          <w:color w:val="CC0066"/>
          <w:kern w:val="32"/>
          <w:sz w:val="32"/>
          <w:szCs w:val="32"/>
        </w:rPr>
        <w:lastRenderedPageBreak/>
        <w:t>ANEXO 3 “B”</w:t>
      </w:r>
      <w:bookmarkEnd w:id="1344"/>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5" w:name="_Toc149156154"/>
      <w:r w:rsidRPr="00EF4A7F">
        <w:rPr>
          <w:rFonts w:cs="Arial"/>
          <w:color w:val="CC0066"/>
          <w:kern w:val="32"/>
          <w:sz w:val="32"/>
          <w:szCs w:val="32"/>
        </w:rPr>
        <w:lastRenderedPageBreak/>
        <w:t>ANEXO 3 “C”</w:t>
      </w:r>
      <w:bookmarkEnd w:id="1345"/>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6" w:name="_Toc309618102"/>
      <w:bookmarkStart w:id="1347" w:name="_Toc314094172"/>
      <w:bookmarkStart w:id="1348" w:name="_Toc314085351"/>
      <w:bookmarkStart w:id="1349" w:name="_Toc289064608"/>
      <w:bookmarkStart w:id="1350"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1" w:name="_Toc149156155"/>
      <w:r w:rsidRPr="00EF4A7F">
        <w:rPr>
          <w:rFonts w:cs="Arial"/>
          <w:color w:val="CC0066"/>
          <w:kern w:val="32"/>
          <w:sz w:val="32"/>
          <w:szCs w:val="32"/>
        </w:rPr>
        <w:lastRenderedPageBreak/>
        <w:t>ANEXO 4</w:t>
      </w:r>
      <w:bookmarkEnd w:id="1346"/>
      <w:bookmarkEnd w:id="1347"/>
      <w:bookmarkEnd w:id="1348"/>
      <w:bookmarkEnd w:id="1351"/>
    </w:p>
    <w:p w14:paraId="3114AD2B" w14:textId="77777777" w:rsidR="00CC1403" w:rsidRPr="00EF4A7F" w:rsidRDefault="00624CF1">
      <w:pPr>
        <w:pStyle w:val="Ttulo1"/>
        <w:shd w:val="clear" w:color="auto" w:fill="D9D9D9" w:themeFill="background1" w:themeFillShade="D9"/>
        <w:rPr>
          <w:rFonts w:cs="Arial"/>
          <w:sz w:val="32"/>
        </w:rPr>
      </w:pPr>
      <w:bookmarkStart w:id="1352" w:name="_Toc3539030"/>
      <w:bookmarkStart w:id="1353" w:name="_Toc498523242"/>
      <w:bookmarkStart w:id="1354" w:name="_Toc19704303"/>
      <w:bookmarkStart w:id="1355" w:name="_Toc492377963"/>
      <w:bookmarkStart w:id="1356" w:name="_Toc510612363"/>
      <w:bookmarkStart w:id="1357" w:name="_Toc491181001"/>
      <w:bookmarkStart w:id="1358" w:name="_Toc94701576"/>
      <w:bookmarkStart w:id="1359" w:name="_Toc494211623"/>
      <w:bookmarkStart w:id="1360" w:name="_Toc505704926"/>
      <w:bookmarkStart w:id="1361" w:name="_Toc89112382"/>
      <w:bookmarkStart w:id="1362" w:name="_Toc23410280"/>
      <w:bookmarkStart w:id="1363" w:name="_Toc464498342"/>
      <w:bookmarkStart w:id="1364" w:name="_Toc452121420"/>
      <w:bookmarkStart w:id="1365" w:name="_Toc96092359"/>
      <w:bookmarkStart w:id="1366" w:name="_Toc487209361"/>
      <w:bookmarkStart w:id="1367" w:name="_Toc464498747"/>
      <w:bookmarkStart w:id="1368" w:name="_Toc104199040"/>
      <w:bookmarkStart w:id="1369" w:name="_Toc488428675"/>
      <w:bookmarkStart w:id="1370" w:name="_Toc496883359"/>
      <w:bookmarkStart w:id="1371" w:name="_Toc493501665"/>
      <w:bookmarkStart w:id="1372" w:name="_Toc23958046"/>
      <w:bookmarkStart w:id="1373" w:name="_Toc127378598"/>
      <w:bookmarkStart w:id="1374" w:name="_Toc127981556"/>
      <w:bookmarkStart w:id="1375" w:name="_Toc144317525"/>
      <w:bookmarkStart w:id="1376" w:name="_Toc149156156"/>
      <w:r w:rsidRPr="00EF4A7F">
        <w:rPr>
          <w:rFonts w:cs="Arial"/>
          <w:kern w:val="32"/>
          <w:sz w:val="28"/>
          <w:szCs w:val="32"/>
        </w:rPr>
        <w:t>Declaración de integridad</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49"/>
    <w:bookmarkEnd w:id="1350"/>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7" w:name="_Toc434004150"/>
      <w:bookmarkStart w:id="1378"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9" w:name="_Toc149156157"/>
      <w:r w:rsidRPr="00EF4A7F">
        <w:rPr>
          <w:rFonts w:cs="Arial"/>
          <w:color w:val="CC0066"/>
          <w:kern w:val="32"/>
          <w:sz w:val="32"/>
          <w:szCs w:val="32"/>
        </w:rPr>
        <w:lastRenderedPageBreak/>
        <w:t>ANEXO 5</w:t>
      </w:r>
      <w:bookmarkEnd w:id="1377"/>
      <w:bookmarkEnd w:id="1378"/>
      <w:bookmarkEnd w:id="1379"/>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0"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1" w:name="_Toc149156158"/>
      <w:r w:rsidRPr="00EF4A7F">
        <w:rPr>
          <w:rFonts w:cs="Arial"/>
          <w:color w:val="CC0066"/>
          <w:kern w:val="32"/>
          <w:sz w:val="32"/>
          <w:szCs w:val="32"/>
        </w:rPr>
        <w:lastRenderedPageBreak/>
        <w:t xml:space="preserve">ANEXO </w:t>
      </w:r>
      <w:bookmarkEnd w:id="1380"/>
      <w:r w:rsidRPr="00EF4A7F">
        <w:rPr>
          <w:rFonts w:cs="Arial"/>
          <w:color w:val="CC0066"/>
          <w:kern w:val="32"/>
          <w:sz w:val="32"/>
          <w:szCs w:val="32"/>
        </w:rPr>
        <w:t>6</w:t>
      </w:r>
      <w:bookmarkEnd w:id="1381"/>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2"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3"/>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0"/>
          <w:footerReference w:type="default" r:id="rId51"/>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4" w:name="_Toc434004152"/>
      <w:bookmarkStart w:id="1385" w:name="_Toc149156159"/>
      <w:r w:rsidRPr="00EF4A7F">
        <w:rPr>
          <w:rFonts w:cs="Arial"/>
          <w:color w:val="CC0066"/>
          <w:kern w:val="32"/>
          <w:sz w:val="32"/>
          <w:szCs w:val="32"/>
        </w:rPr>
        <w:t xml:space="preserve">ANEXO </w:t>
      </w:r>
      <w:bookmarkEnd w:id="1384"/>
      <w:r w:rsidRPr="00EF4A7F">
        <w:rPr>
          <w:rFonts w:cs="Arial"/>
          <w:color w:val="CC0066"/>
          <w:kern w:val="32"/>
          <w:sz w:val="32"/>
          <w:szCs w:val="32"/>
        </w:rPr>
        <w:t>7</w:t>
      </w:r>
      <w:bookmarkEnd w:id="1385"/>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6" w:name="_Toc434004153"/>
      <w:bookmarkEnd w:id="1382"/>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w:t>
      </w:r>
      <w:proofErr w:type="spellStart"/>
      <w:r w:rsidRPr="006C6D79">
        <w:rPr>
          <w:rFonts w:ascii="Arial" w:hAnsi="Arial" w:cs="Arial"/>
        </w:rPr>
        <w:t>de</w:t>
      </w:r>
      <w:proofErr w:type="spellEnd"/>
      <w:r w:rsidRPr="006C6D79">
        <w:rPr>
          <w:rFonts w:ascii="Arial" w:hAnsi="Arial" w:cs="Arial"/>
        </w:rPr>
        <w:t xml:space="preserv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5"/>
        <w:gridCol w:w="1023"/>
        <w:gridCol w:w="980"/>
        <w:gridCol w:w="995"/>
        <w:gridCol w:w="1166"/>
        <w:gridCol w:w="1185"/>
        <w:gridCol w:w="1046"/>
        <w:gridCol w:w="1090"/>
      </w:tblGrid>
      <w:tr w:rsidR="007A3933" w:rsidRPr="007A3933" w14:paraId="52E10991" w14:textId="77777777" w:rsidTr="00432413">
        <w:trPr>
          <w:trHeight w:val="554"/>
        </w:trPr>
        <w:tc>
          <w:tcPr>
            <w:tcW w:w="1065" w:type="pct"/>
            <w:shd w:val="clear" w:color="auto" w:fill="582D73"/>
            <w:vAlign w:val="center"/>
          </w:tcPr>
          <w:p w14:paraId="7AC8C643"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Descripción</w:t>
            </w:r>
          </w:p>
        </w:tc>
        <w:tc>
          <w:tcPr>
            <w:tcW w:w="538" w:type="pct"/>
            <w:shd w:val="clear" w:color="auto" w:fill="582D73"/>
            <w:vAlign w:val="center"/>
          </w:tcPr>
          <w:p w14:paraId="036AE8D0"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Cantidad de (ERU*)</w:t>
            </w:r>
          </w:p>
        </w:tc>
        <w:tc>
          <w:tcPr>
            <w:tcW w:w="515" w:type="pct"/>
            <w:shd w:val="clear" w:color="auto" w:fill="582D73"/>
            <w:vAlign w:val="center"/>
          </w:tcPr>
          <w:p w14:paraId="37721967"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Vigencia</w:t>
            </w:r>
          </w:p>
        </w:tc>
        <w:tc>
          <w:tcPr>
            <w:tcW w:w="523" w:type="pct"/>
            <w:shd w:val="clear" w:color="auto" w:fill="582D73"/>
            <w:vAlign w:val="center"/>
          </w:tcPr>
          <w:p w14:paraId="2F4553D8"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Cantidad</w:t>
            </w:r>
          </w:p>
          <w:p w14:paraId="11AE4DA1"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(a)</w:t>
            </w:r>
          </w:p>
        </w:tc>
        <w:tc>
          <w:tcPr>
            <w:tcW w:w="613" w:type="pct"/>
            <w:shd w:val="clear" w:color="auto" w:fill="582D73"/>
            <w:vAlign w:val="center"/>
          </w:tcPr>
          <w:p w14:paraId="66E4C9E4" w14:textId="16CD50EB" w:rsidR="007A3933" w:rsidRPr="00F15EC8" w:rsidRDefault="00F15EC8" w:rsidP="007A3933">
            <w:pPr>
              <w:jc w:val="center"/>
              <w:rPr>
                <w:rFonts w:ascii="Arial" w:eastAsia="MS Mincho" w:hAnsi="Arial" w:cs="Arial"/>
                <w:color w:val="FFFFFF"/>
                <w:sz w:val="16"/>
                <w:szCs w:val="16"/>
              </w:rPr>
            </w:pPr>
            <w:r>
              <w:rPr>
                <w:rFonts w:ascii="Arial" w:eastAsia="MS Mincho" w:hAnsi="Arial" w:cs="Arial"/>
                <w:b/>
                <w:color w:val="FFFFFF"/>
                <w:sz w:val="16"/>
                <w:szCs w:val="16"/>
              </w:rPr>
              <w:t>Precio</w:t>
            </w:r>
            <w:r w:rsidR="007A3933" w:rsidRPr="00F15EC8">
              <w:rPr>
                <w:rFonts w:ascii="Arial" w:eastAsia="MS Mincho" w:hAnsi="Arial" w:cs="Arial"/>
                <w:b/>
                <w:color w:val="FFFFFF"/>
                <w:sz w:val="16"/>
                <w:szCs w:val="16"/>
              </w:rPr>
              <w:t xml:space="preserve"> unitario </w:t>
            </w:r>
          </w:p>
          <w:p w14:paraId="722216B4" w14:textId="77777777" w:rsidR="007A3933" w:rsidRPr="00F15EC8" w:rsidRDefault="007A3933" w:rsidP="007A3933">
            <w:pPr>
              <w:jc w:val="center"/>
              <w:rPr>
                <w:rFonts w:ascii="Arial" w:eastAsia="MS Mincho" w:hAnsi="Arial" w:cs="Arial"/>
                <w:color w:val="FFFFFF"/>
                <w:sz w:val="16"/>
                <w:szCs w:val="16"/>
              </w:rPr>
            </w:pPr>
            <w:r w:rsidRPr="00F15EC8">
              <w:rPr>
                <w:rFonts w:ascii="Arial" w:eastAsia="MS Mincho" w:hAnsi="Arial" w:cs="Arial"/>
                <w:b/>
                <w:color w:val="FFFFFF"/>
                <w:sz w:val="16"/>
                <w:szCs w:val="16"/>
              </w:rPr>
              <w:t>(sin IVA)</w:t>
            </w:r>
          </w:p>
          <w:p w14:paraId="20CDE04B" w14:textId="77777777" w:rsidR="007A3933" w:rsidRPr="00F15EC8" w:rsidRDefault="007A3933" w:rsidP="007A3933">
            <w:pPr>
              <w:jc w:val="center"/>
              <w:rPr>
                <w:rFonts w:ascii="Arial" w:eastAsia="MS Mincho" w:hAnsi="Arial" w:cs="Arial"/>
                <w:color w:val="FFFFFF"/>
                <w:sz w:val="16"/>
                <w:szCs w:val="16"/>
              </w:rPr>
            </w:pPr>
            <w:r w:rsidRPr="00F15EC8">
              <w:rPr>
                <w:rFonts w:ascii="Arial" w:eastAsia="MS Mincho" w:hAnsi="Arial" w:cs="Arial"/>
                <w:b/>
                <w:color w:val="FFFFFF"/>
                <w:sz w:val="16"/>
                <w:szCs w:val="16"/>
              </w:rPr>
              <w:t>(b)</w:t>
            </w:r>
          </w:p>
        </w:tc>
        <w:tc>
          <w:tcPr>
            <w:tcW w:w="623" w:type="pct"/>
            <w:shd w:val="clear" w:color="auto" w:fill="582D73"/>
            <w:vAlign w:val="center"/>
          </w:tcPr>
          <w:p w14:paraId="15225C1D" w14:textId="77777777" w:rsidR="007A3933" w:rsidRPr="00F15EC8" w:rsidRDefault="007A3933" w:rsidP="007A3933">
            <w:pPr>
              <w:jc w:val="center"/>
              <w:rPr>
                <w:rFonts w:ascii="Arial" w:eastAsia="MS Mincho" w:hAnsi="Arial" w:cs="Arial"/>
                <w:color w:val="FFFFFF"/>
                <w:sz w:val="16"/>
                <w:szCs w:val="16"/>
              </w:rPr>
            </w:pPr>
            <w:r w:rsidRPr="00F15EC8">
              <w:rPr>
                <w:rFonts w:ascii="Arial" w:eastAsia="MS Mincho" w:hAnsi="Arial" w:cs="Arial"/>
                <w:b/>
                <w:color w:val="FFFFFF"/>
                <w:sz w:val="16"/>
                <w:szCs w:val="16"/>
              </w:rPr>
              <w:t>Subtotal</w:t>
            </w:r>
          </w:p>
          <w:p w14:paraId="62348738" w14:textId="77777777" w:rsidR="007A3933" w:rsidRPr="00F15EC8" w:rsidRDefault="007A3933" w:rsidP="007A3933">
            <w:pPr>
              <w:jc w:val="center"/>
              <w:rPr>
                <w:rFonts w:ascii="Arial" w:eastAsia="MS Mincho" w:hAnsi="Arial" w:cs="Arial"/>
                <w:color w:val="FFFFFF"/>
                <w:sz w:val="16"/>
                <w:szCs w:val="16"/>
              </w:rPr>
            </w:pPr>
          </w:p>
          <w:p w14:paraId="14346283" w14:textId="77777777" w:rsidR="007A3933" w:rsidRPr="00F15EC8" w:rsidRDefault="007A3933" w:rsidP="007A3933">
            <w:pPr>
              <w:jc w:val="center"/>
              <w:rPr>
                <w:rFonts w:ascii="Arial" w:eastAsia="MS Mincho" w:hAnsi="Arial" w:cs="Arial"/>
                <w:color w:val="FFFFFF"/>
                <w:sz w:val="16"/>
                <w:szCs w:val="16"/>
              </w:rPr>
            </w:pPr>
            <w:r w:rsidRPr="00F15EC8">
              <w:rPr>
                <w:rFonts w:ascii="Arial" w:eastAsia="MS Mincho" w:hAnsi="Arial" w:cs="Arial"/>
                <w:b/>
                <w:color w:val="FFFFFF"/>
                <w:sz w:val="16"/>
                <w:szCs w:val="16"/>
              </w:rPr>
              <w:t>c=(a*b)</w:t>
            </w:r>
          </w:p>
        </w:tc>
        <w:tc>
          <w:tcPr>
            <w:tcW w:w="550" w:type="pct"/>
            <w:shd w:val="clear" w:color="auto" w:fill="582D73"/>
            <w:vAlign w:val="center"/>
          </w:tcPr>
          <w:p w14:paraId="38B3F609" w14:textId="77777777" w:rsidR="007A3933" w:rsidRPr="007A3933" w:rsidRDefault="007A3933" w:rsidP="007A3933">
            <w:pPr>
              <w:jc w:val="center"/>
              <w:rPr>
                <w:rFonts w:ascii="Arial" w:eastAsia="MS Mincho" w:hAnsi="Arial" w:cs="Arial"/>
                <w:color w:val="FFFFFF"/>
                <w:sz w:val="16"/>
                <w:szCs w:val="16"/>
              </w:rPr>
            </w:pPr>
          </w:p>
          <w:p w14:paraId="6AF284D1"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IVA</w:t>
            </w:r>
          </w:p>
          <w:p w14:paraId="74DE460D"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(d)</w:t>
            </w:r>
          </w:p>
        </w:tc>
        <w:tc>
          <w:tcPr>
            <w:tcW w:w="573" w:type="pct"/>
            <w:shd w:val="clear" w:color="auto" w:fill="582D73"/>
            <w:vAlign w:val="center"/>
          </w:tcPr>
          <w:p w14:paraId="0E3251F1"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Total</w:t>
            </w:r>
          </w:p>
          <w:p w14:paraId="3B7E4FB6" w14:textId="77777777" w:rsidR="007A3933" w:rsidRPr="007A3933" w:rsidRDefault="007A3933" w:rsidP="007A3933">
            <w:pPr>
              <w:jc w:val="center"/>
              <w:rPr>
                <w:rFonts w:ascii="Arial" w:eastAsia="MS Mincho" w:hAnsi="Arial" w:cs="Arial"/>
                <w:color w:val="FFFFFF"/>
                <w:sz w:val="16"/>
                <w:szCs w:val="16"/>
              </w:rPr>
            </w:pPr>
          </w:p>
          <w:p w14:paraId="77C4C5B1" w14:textId="77777777" w:rsidR="007A3933" w:rsidRPr="007A3933" w:rsidRDefault="007A3933" w:rsidP="007A3933">
            <w:pPr>
              <w:jc w:val="center"/>
              <w:rPr>
                <w:rFonts w:ascii="Arial" w:eastAsia="MS Mincho" w:hAnsi="Arial" w:cs="Arial"/>
                <w:color w:val="FFFFFF"/>
                <w:sz w:val="16"/>
                <w:szCs w:val="16"/>
              </w:rPr>
            </w:pPr>
            <w:r w:rsidRPr="007A3933">
              <w:rPr>
                <w:rFonts w:ascii="Arial" w:eastAsia="MS Mincho" w:hAnsi="Arial" w:cs="Arial"/>
                <w:b/>
                <w:color w:val="FFFFFF"/>
                <w:sz w:val="16"/>
                <w:szCs w:val="16"/>
              </w:rPr>
              <w:t>(e)</w:t>
            </w:r>
          </w:p>
        </w:tc>
      </w:tr>
      <w:tr w:rsidR="007A3933" w:rsidRPr="007A3933" w14:paraId="32F0BC30" w14:textId="77777777" w:rsidTr="00432413">
        <w:trPr>
          <w:trHeight w:val="276"/>
        </w:trPr>
        <w:tc>
          <w:tcPr>
            <w:tcW w:w="1065" w:type="pct"/>
            <w:tcBorders>
              <w:bottom w:val="single" w:sz="4" w:space="0" w:color="auto"/>
            </w:tcBorders>
            <w:shd w:val="clear" w:color="auto" w:fill="A6A6A6"/>
            <w:vAlign w:val="center"/>
          </w:tcPr>
          <w:p w14:paraId="1E38D9AB"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Herramienta para monitoreo de eventos de seguridad (</w:t>
            </w:r>
            <w:proofErr w:type="spellStart"/>
            <w:r w:rsidRPr="007A3933">
              <w:rPr>
                <w:rFonts w:ascii="Arial" w:eastAsia="MS Mincho" w:hAnsi="Arial" w:cs="Arial"/>
                <w:sz w:val="16"/>
                <w:szCs w:val="16"/>
              </w:rPr>
              <w:t>Elastic</w:t>
            </w:r>
            <w:proofErr w:type="spellEnd"/>
            <w:r w:rsidRPr="007A3933">
              <w:rPr>
                <w:rFonts w:ascii="Arial" w:eastAsia="MS Mincho" w:hAnsi="Arial" w:cs="Arial"/>
                <w:sz w:val="16"/>
                <w:szCs w:val="16"/>
              </w:rPr>
              <w:t xml:space="preserve"> </w:t>
            </w:r>
            <w:proofErr w:type="spellStart"/>
            <w:r w:rsidRPr="007A3933">
              <w:rPr>
                <w:rFonts w:ascii="Arial" w:eastAsia="MS Mincho" w:hAnsi="Arial" w:cs="Arial"/>
                <w:sz w:val="16"/>
                <w:szCs w:val="16"/>
              </w:rPr>
              <w:t>Stack</w:t>
            </w:r>
            <w:proofErr w:type="spellEnd"/>
            <w:r w:rsidRPr="007A3933">
              <w:rPr>
                <w:rFonts w:ascii="Arial" w:eastAsia="MS Mincho" w:hAnsi="Arial" w:cs="Arial"/>
                <w:sz w:val="16"/>
                <w:szCs w:val="16"/>
              </w:rPr>
              <w:t xml:space="preserve"> “Enterprise” con soporte incluido), para 300 Entidades y 20 GB de bitácoras colectados por día.</w:t>
            </w:r>
          </w:p>
        </w:tc>
        <w:tc>
          <w:tcPr>
            <w:tcW w:w="538" w:type="pct"/>
            <w:tcBorders>
              <w:bottom w:val="single" w:sz="4" w:space="0" w:color="auto"/>
            </w:tcBorders>
            <w:shd w:val="clear" w:color="auto" w:fill="A6A6A6"/>
            <w:vAlign w:val="center"/>
          </w:tcPr>
          <w:p w14:paraId="06032E5F"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12 (doce)</w:t>
            </w:r>
          </w:p>
        </w:tc>
        <w:tc>
          <w:tcPr>
            <w:tcW w:w="515" w:type="pct"/>
            <w:tcBorders>
              <w:bottom w:val="single" w:sz="4" w:space="0" w:color="auto"/>
            </w:tcBorders>
            <w:shd w:val="clear" w:color="auto" w:fill="A6A6A6"/>
            <w:vAlign w:val="center"/>
          </w:tcPr>
          <w:p w14:paraId="43169D4C"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Del 1-ENE-2025 al 31-DIC-2025</w:t>
            </w:r>
          </w:p>
        </w:tc>
        <w:tc>
          <w:tcPr>
            <w:tcW w:w="523" w:type="pct"/>
            <w:tcBorders>
              <w:bottom w:val="single" w:sz="4" w:space="0" w:color="auto"/>
            </w:tcBorders>
            <w:shd w:val="clear" w:color="auto" w:fill="A6A6A6"/>
            <w:vAlign w:val="center"/>
          </w:tcPr>
          <w:p w14:paraId="559D3B95"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1</w:t>
            </w:r>
          </w:p>
        </w:tc>
        <w:tc>
          <w:tcPr>
            <w:tcW w:w="613" w:type="pct"/>
            <w:tcBorders>
              <w:bottom w:val="single" w:sz="4" w:space="0" w:color="auto"/>
            </w:tcBorders>
            <w:shd w:val="clear" w:color="auto" w:fill="auto"/>
            <w:vAlign w:val="center"/>
          </w:tcPr>
          <w:p w14:paraId="0C03AE34" w14:textId="77777777" w:rsidR="007A3933" w:rsidRPr="00F15EC8" w:rsidRDefault="007A3933" w:rsidP="007A3933">
            <w:pPr>
              <w:jc w:val="center"/>
              <w:rPr>
                <w:rFonts w:ascii="Arial" w:eastAsia="MS Mincho" w:hAnsi="Arial" w:cs="Arial"/>
                <w:sz w:val="16"/>
                <w:szCs w:val="16"/>
              </w:rPr>
            </w:pPr>
            <w:r w:rsidRPr="00F15EC8">
              <w:rPr>
                <w:rFonts w:ascii="Arial" w:eastAsia="MS Mincho" w:hAnsi="Arial" w:cs="Arial"/>
                <w:sz w:val="16"/>
                <w:szCs w:val="16"/>
              </w:rPr>
              <w:t>$</w:t>
            </w:r>
          </w:p>
        </w:tc>
        <w:tc>
          <w:tcPr>
            <w:tcW w:w="623" w:type="pct"/>
            <w:tcBorders>
              <w:bottom w:val="single" w:sz="4" w:space="0" w:color="auto"/>
            </w:tcBorders>
            <w:shd w:val="clear" w:color="auto" w:fill="auto"/>
            <w:vAlign w:val="center"/>
          </w:tcPr>
          <w:p w14:paraId="043ECA06" w14:textId="77777777" w:rsidR="007A3933" w:rsidRPr="00F15EC8" w:rsidRDefault="007A3933" w:rsidP="007A3933">
            <w:pPr>
              <w:jc w:val="center"/>
              <w:rPr>
                <w:rFonts w:ascii="Arial" w:eastAsia="MS Mincho" w:hAnsi="Arial" w:cs="Arial"/>
                <w:sz w:val="16"/>
                <w:szCs w:val="16"/>
              </w:rPr>
            </w:pPr>
            <w:r w:rsidRPr="00F15EC8">
              <w:rPr>
                <w:rFonts w:ascii="Arial" w:eastAsia="MS Mincho" w:hAnsi="Arial" w:cs="Arial"/>
                <w:sz w:val="16"/>
                <w:szCs w:val="16"/>
              </w:rPr>
              <w:t>$</w:t>
            </w:r>
          </w:p>
        </w:tc>
        <w:tc>
          <w:tcPr>
            <w:tcW w:w="550" w:type="pct"/>
            <w:tcBorders>
              <w:bottom w:val="single" w:sz="4" w:space="0" w:color="auto"/>
            </w:tcBorders>
            <w:shd w:val="clear" w:color="auto" w:fill="auto"/>
            <w:vAlign w:val="center"/>
          </w:tcPr>
          <w:p w14:paraId="77D90671"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w:t>
            </w:r>
          </w:p>
        </w:tc>
        <w:tc>
          <w:tcPr>
            <w:tcW w:w="573" w:type="pct"/>
            <w:tcBorders>
              <w:bottom w:val="single" w:sz="4" w:space="0" w:color="auto"/>
            </w:tcBorders>
            <w:shd w:val="clear" w:color="auto" w:fill="auto"/>
            <w:vAlign w:val="center"/>
          </w:tcPr>
          <w:p w14:paraId="5BD91B14" w14:textId="77777777" w:rsidR="007A3933" w:rsidRPr="007A3933" w:rsidRDefault="007A3933" w:rsidP="007A3933">
            <w:pPr>
              <w:jc w:val="center"/>
              <w:rPr>
                <w:rFonts w:ascii="Arial" w:eastAsia="MS Mincho" w:hAnsi="Arial" w:cs="Arial"/>
                <w:sz w:val="16"/>
                <w:szCs w:val="16"/>
              </w:rPr>
            </w:pPr>
            <w:r w:rsidRPr="007A3933">
              <w:rPr>
                <w:rFonts w:ascii="Arial" w:eastAsia="MS Mincho" w:hAnsi="Arial" w:cs="Arial"/>
                <w:sz w:val="16"/>
                <w:szCs w:val="16"/>
              </w:rPr>
              <w:t>$</w:t>
            </w:r>
          </w:p>
        </w:tc>
      </w:tr>
    </w:tbl>
    <w:p w14:paraId="7B7D4709" w14:textId="77777777" w:rsidR="00525959" w:rsidRDefault="00525959" w:rsidP="006C6D79">
      <w:pPr>
        <w:ind w:left="709" w:hanging="709"/>
        <w:jc w:val="both"/>
        <w:outlineLvl w:val="0"/>
        <w:rPr>
          <w:rFonts w:ascii="Arial" w:hAnsi="Arial" w:cs="Arial"/>
          <w:b/>
          <w:u w:val="single"/>
        </w:rPr>
      </w:pPr>
    </w:p>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3AFD3AB8"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5243CF">
        <w:rPr>
          <w:rFonts w:ascii="Arial" w:hAnsi="Arial" w:cs="Arial"/>
          <w:color w:val="000000"/>
          <w:lang w:val="es-ES"/>
        </w:rPr>
        <w:t>e</w:t>
      </w:r>
      <w:r w:rsidRPr="002A15D9">
        <w:rPr>
          <w:rFonts w:ascii="Arial" w:hAnsi="Arial" w:cs="Arial"/>
          <w:color w:val="000000"/>
          <w:lang w:val="es-ES"/>
        </w:rPr>
        <w:t>l precio unitario ofertado sea</w:t>
      </w:r>
      <w:r w:rsidR="005243CF">
        <w:rPr>
          <w:rFonts w:ascii="Arial" w:hAnsi="Arial" w:cs="Arial"/>
          <w:color w:val="000000"/>
          <w:lang w:val="es-ES"/>
        </w:rPr>
        <w:t xml:space="preserve"> un</w:t>
      </w:r>
      <w:r w:rsidRPr="002A15D9">
        <w:rPr>
          <w:rFonts w:ascii="Arial" w:hAnsi="Arial" w:cs="Arial"/>
          <w:color w:val="000000"/>
          <w:lang w:val="es-ES"/>
        </w:rPr>
        <w:t xml:space="preserve"> precio aceptable</w:t>
      </w:r>
      <w:r w:rsidR="00F15EC8">
        <w:rPr>
          <w:rFonts w:ascii="Arial" w:hAnsi="Arial" w:cs="Arial"/>
          <w:color w:val="000000"/>
          <w:lang w:val="es-ES"/>
        </w:rPr>
        <w:t xml:space="preserve"> y, en su caso, conveniente.</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5411ECC" w14:textId="0388683A" w:rsidR="00F756EE" w:rsidRDefault="00432413" w:rsidP="007D2BA6">
      <w:pPr>
        <w:pStyle w:val="Textoindependiente"/>
        <w:jc w:val="center"/>
        <w:rPr>
          <w:rFonts w:ascii="Myriad Pro Cond" w:hAnsi="Myriad Pro Cond"/>
          <w:b/>
          <w:color w:val="FFFFFF"/>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29B4DFFF" w14:textId="77777777" w:rsidR="007A3933" w:rsidRDefault="007A3933" w:rsidP="007D2BA6">
      <w:pPr>
        <w:pStyle w:val="Textoindependiente"/>
        <w:jc w:val="center"/>
        <w:rPr>
          <w:rFonts w:ascii="Myriad Pro Cond" w:hAnsi="Myriad Pro Cond"/>
          <w:b/>
          <w:color w:val="FFFFFF"/>
        </w:rPr>
      </w:pPr>
    </w:p>
    <w:p w14:paraId="39252754" w14:textId="77777777" w:rsidR="007A3933" w:rsidRDefault="007A3933" w:rsidP="007D2BA6">
      <w:pPr>
        <w:pStyle w:val="Textoindependiente"/>
        <w:jc w:val="center"/>
        <w:rPr>
          <w:rFonts w:ascii="Myriad Pro Cond" w:hAnsi="Myriad Pro Cond"/>
          <w:b/>
          <w:color w:val="FFFFFF"/>
        </w:rPr>
      </w:pPr>
    </w:p>
    <w:p w14:paraId="2061930D" w14:textId="77777777" w:rsidR="007A3933" w:rsidRDefault="007A3933" w:rsidP="007D2BA6">
      <w:pPr>
        <w:pStyle w:val="Textoindependiente"/>
        <w:jc w:val="center"/>
        <w:rPr>
          <w:rFonts w:ascii="Myriad Pro Cond" w:hAnsi="Myriad Pro Cond"/>
          <w:b/>
          <w:color w:val="FFFFFF"/>
        </w:rPr>
      </w:pPr>
    </w:p>
    <w:p w14:paraId="3FEEC689" w14:textId="77777777" w:rsidR="007A3933" w:rsidRDefault="007A3933" w:rsidP="007D2BA6">
      <w:pPr>
        <w:pStyle w:val="Textoindependiente"/>
        <w:jc w:val="center"/>
        <w:rPr>
          <w:rFonts w:ascii="Myriad Pro Cond" w:hAnsi="Myriad Pro Cond"/>
          <w:b/>
          <w:color w:val="FFFFFF"/>
        </w:rPr>
      </w:pPr>
    </w:p>
    <w:p w14:paraId="1E1E532F" w14:textId="77777777" w:rsidR="007A3933" w:rsidRDefault="007A3933" w:rsidP="007D2BA6">
      <w:pPr>
        <w:pStyle w:val="Textoindependiente"/>
        <w:jc w:val="center"/>
        <w:rPr>
          <w:rFonts w:ascii="Myriad Pro Cond" w:hAnsi="Myriad Pro Cond"/>
          <w:b/>
          <w:color w:val="FFFFFF"/>
        </w:rPr>
      </w:pPr>
    </w:p>
    <w:p w14:paraId="585E23F3" w14:textId="231322E2" w:rsidR="007A3933" w:rsidRDefault="007A3933" w:rsidP="007D2BA6">
      <w:pPr>
        <w:pStyle w:val="Textoindependiente"/>
        <w:jc w:val="center"/>
        <w:rPr>
          <w:rFonts w:ascii="Myriad Pro Cond" w:hAnsi="Myriad Pro Cond"/>
          <w:b/>
          <w:color w:val="FFFFFF"/>
        </w:rPr>
      </w:pPr>
    </w:p>
    <w:p w14:paraId="302DF937" w14:textId="77777777" w:rsidR="00432413" w:rsidRDefault="00432413"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2B975A69" w14:textId="77777777" w:rsidR="0007344C" w:rsidRDefault="0007344C"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87"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6"/>
      <w:bookmarkEnd w:id="1387"/>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8"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8"/>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9" w:name="_Toc488428680"/>
      <w:bookmarkStart w:id="1390" w:name="_Toc496883365"/>
      <w:bookmarkStart w:id="1391" w:name="_Toc464498753"/>
      <w:bookmarkStart w:id="1392" w:name="_Toc19704309"/>
      <w:bookmarkStart w:id="1393" w:name="_Toc498523248"/>
      <w:bookmarkStart w:id="1394" w:name="_Toc492377968"/>
      <w:bookmarkStart w:id="1395" w:name="_Toc3539036"/>
      <w:bookmarkStart w:id="1396" w:name="_Toc493501671"/>
      <w:bookmarkStart w:id="1397" w:name="_Toc491181006"/>
      <w:bookmarkStart w:id="1398" w:name="_Toc505704932"/>
      <w:bookmarkStart w:id="1399" w:name="_Toc23958054"/>
      <w:bookmarkStart w:id="1400" w:name="_Toc96092365"/>
      <w:bookmarkStart w:id="1401" w:name="_Toc464498347"/>
      <w:bookmarkStart w:id="1402" w:name="_Toc494211629"/>
      <w:bookmarkStart w:id="1403" w:name="_Toc89112390"/>
      <w:bookmarkStart w:id="1404" w:name="_Toc104199044"/>
      <w:bookmarkStart w:id="1405" w:name="_Toc452121428"/>
      <w:bookmarkStart w:id="1406" w:name="_Toc487209366"/>
      <w:bookmarkStart w:id="1407" w:name="_Toc510612369"/>
      <w:bookmarkStart w:id="1408" w:name="_Toc23410288"/>
      <w:bookmarkStart w:id="1409" w:name="_Toc94701584"/>
      <w:bookmarkStart w:id="1410" w:name="_Toc127378602"/>
      <w:bookmarkStart w:id="1411" w:name="_Toc127981562"/>
      <w:bookmarkStart w:id="1412" w:name="_Toc144317533"/>
      <w:bookmarkStart w:id="1413" w:name="_Toc149156162"/>
      <w:r w:rsidRPr="00EF4A7F">
        <w:rPr>
          <w:rFonts w:cs="Arial"/>
          <w:kern w:val="32"/>
          <w:sz w:val="28"/>
          <w:szCs w:val="32"/>
        </w:rPr>
        <w:t>Tipo y modelo de contrato</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4" w:name="_Toc311547470"/>
      <w:bookmarkStart w:id="1415"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6" w:name="_Hlk121330278"/>
      <w:r w:rsidRPr="00EF4A7F">
        <w:rPr>
          <w:rFonts w:ascii="Arial" w:hAnsi="Arial" w:cs="Arial"/>
          <w:sz w:val="18"/>
          <w:szCs w:val="18"/>
        </w:rPr>
        <w:t>Acuerdo número __, tomado en la ___ Sesión ___________ del Comité de Adquisiciones, Arrendamientos y Servicios</w:t>
      </w:r>
      <w:bookmarkEnd w:id="1416"/>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7" w:name="_Hlk85803249"/>
      <w:r w:rsidRPr="00EF4A7F">
        <w:rPr>
          <w:rFonts w:ascii="Arial" w:hAnsi="Arial" w:cs="Arial"/>
          <w:color w:val="000000" w:themeColor="text1"/>
          <w:sz w:val="18"/>
          <w:szCs w:val="18"/>
        </w:rPr>
        <w:t>en la Cláusula _____ del convenio referido</w:t>
      </w:r>
      <w:bookmarkEnd w:id="1417"/>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2"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8"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8"/>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w:t>
      </w:r>
      <w:proofErr w:type="spellStart"/>
      <w:r w:rsidRPr="00EF4A7F">
        <w:rPr>
          <w:rFonts w:ascii="Arial" w:hAnsi="Arial" w:cs="Arial"/>
          <w:b/>
          <w:bCs/>
          <w:color w:val="000000"/>
          <w:sz w:val="18"/>
          <w:szCs w:val="18"/>
        </w:rPr>
        <w:t>POBALINES</w:t>
      </w:r>
      <w:proofErr w:type="spellEnd"/>
      <w:r w:rsidRPr="00EF4A7F">
        <w:rPr>
          <w:rFonts w:ascii="Arial" w:hAnsi="Arial" w:cs="Arial"/>
          <w:b/>
          <w:bCs/>
          <w:color w:val="000000"/>
          <w:sz w:val="18"/>
          <w:szCs w:val="18"/>
        </w:rPr>
        <w:t>”</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9" w:name="_Toc149156163"/>
      <w:bookmarkStart w:id="1420" w:name="_Hlk100751003"/>
      <w:bookmarkStart w:id="1421"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9"/>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2" w:name="_Toc104199046"/>
      <w:bookmarkStart w:id="1423" w:name="_Toc127378604"/>
      <w:bookmarkStart w:id="1424" w:name="_Toc127981564"/>
      <w:bookmarkStart w:id="1425" w:name="_Toc144317535"/>
      <w:bookmarkStart w:id="1426" w:name="_Toc149156164"/>
      <w:bookmarkEnd w:id="1420"/>
      <w:r w:rsidRPr="00EF4A7F">
        <w:rPr>
          <w:rFonts w:cs="Arial"/>
          <w:kern w:val="32"/>
          <w:sz w:val="28"/>
          <w:szCs w:val="32"/>
        </w:rPr>
        <w:t>Solicitud de expedición de Certificado Digital de usuarios externos</w:t>
      </w:r>
      <w:bookmarkEnd w:id="1422"/>
      <w:bookmarkEnd w:id="1423"/>
      <w:bookmarkEnd w:id="1424"/>
      <w:bookmarkEnd w:id="1425"/>
      <w:bookmarkEnd w:id="142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4pt" o:ole="">
                  <v:imagedata r:id="rId53" o:title=""/>
                </v:shape>
                <o:OLEObject Type="Embed" ProgID="Acrobat.Document.2015" ShapeID="_x0000_i1025" DrawAspect="Icon" ObjectID="_1791915118" r:id="rId54"/>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5">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7"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353D50D"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551ADE">
                                <w:rPr>
                                  <w:rFonts w:ascii="Arial" w:hAnsi="Arial" w:cs="Arial"/>
                                  <w:b/>
                                  <w:szCs w:val="24"/>
                                </w:rPr>
                                <w:t>04</w:t>
                              </w:r>
                              <w:r w:rsidR="00E76D7D">
                                <w:rPr>
                                  <w:rFonts w:ascii="Arial" w:hAnsi="Arial" w:cs="Arial"/>
                                  <w:b/>
                                  <w:szCs w:val="24"/>
                                </w:rPr>
                                <w:t>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353D50D"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551ADE">
                          <w:rPr>
                            <w:rFonts w:ascii="Arial" w:hAnsi="Arial" w:cs="Arial"/>
                            <w:b/>
                            <w:szCs w:val="24"/>
                          </w:rPr>
                          <w:t>04</w:t>
                        </w:r>
                        <w:r w:rsidR="00E76D7D">
                          <w:rPr>
                            <w:rFonts w:ascii="Arial" w:hAnsi="Arial" w:cs="Arial"/>
                            <w:b/>
                            <w:szCs w:val="24"/>
                          </w:rPr>
                          <w:t>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7" o:title="LG CONTAMXS- INST"/>
                  </v:shape>
                </v:group>
              </v:group>
            </w:pict>
          </mc:Fallback>
        </mc:AlternateContent>
      </w:r>
      <w:r w:rsidRPr="00EF4A7F">
        <w:rPr>
          <w:rFonts w:cs="Arial"/>
          <w:color w:val="CC0066"/>
          <w:kern w:val="32"/>
          <w:sz w:val="32"/>
          <w:szCs w:val="32"/>
        </w:rPr>
        <w:t>ANEXO 1</w:t>
      </w:r>
      <w:bookmarkEnd w:id="1421"/>
      <w:r w:rsidR="005B3A63" w:rsidRPr="00EF4A7F">
        <w:rPr>
          <w:rFonts w:cs="Arial"/>
          <w:color w:val="CC0066"/>
          <w:kern w:val="32"/>
          <w:sz w:val="32"/>
          <w:szCs w:val="32"/>
        </w:rPr>
        <w:t>1</w:t>
      </w:r>
      <w:bookmarkEnd w:id="142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8" w:name="_Toc492377972"/>
      <w:bookmarkStart w:id="1429" w:name="_Toc3539038"/>
      <w:bookmarkStart w:id="1430" w:name="_Toc464498757"/>
      <w:bookmarkStart w:id="1431" w:name="_Toc23958056"/>
      <w:bookmarkStart w:id="1432" w:name="_Toc96092367"/>
      <w:bookmarkStart w:id="1433" w:name="_Toc505704936"/>
      <w:bookmarkStart w:id="1434" w:name="_Toc94701586"/>
      <w:bookmarkStart w:id="1435" w:name="_Toc493501676"/>
      <w:bookmarkStart w:id="1436" w:name="_Toc494211634"/>
      <w:bookmarkStart w:id="1437" w:name="_Toc496883370"/>
      <w:bookmarkStart w:id="1438" w:name="_Toc498523252"/>
      <w:bookmarkStart w:id="1439" w:name="_Toc452121432"/>
      <w:bookmarkStart w:id="1440" w:name="_Toc491181010"/>
      <w:bookmarkStart w:id="1441" w:name="_Toc89112392"/>
      <w:bookmarkStart w:id="1442" w:name="_Toc487209370"/>
      <w:bookmarkStart w:id="1443" w:name="_Toc488428684"/>
      <w:bookmarkStart w:id="1444" w:name="_Toc23410290"/>
      <w:bookmarkStart w:id="1445" w:name="_Toc510612373"/>
      <w:bookmarkStart w:id="1446" w:name="_Toc464498351"/>
      <w:bookmarkStart w:id="1447" w:name="_Toc104199048"/>
      <w:bookmarkStart w:id="1448" w:name="_Toc127378606"/>
      <w:bookmarkStart w:id="1449" w:name="_Toc127981566"/>
      <w:bookmarkStart w:id="1450" w:name="_Toc144317537"/>
      <w:bookmarkStart w:id="1451" w:name="_Toc149156166"/>
      <w:bookmarkEnd w:id="1414"/>
      <w:bookmarkEnd w:id="1415"/>
      <w:r w:rsidRPr="00EF4A7F">
        <w:rPr>
          <w:rFonts w:cs="Arial"/>
          <w:kern w:val="32"/>
          <w:sz w:val="28"/>
          <w:szCs w:val="32"/>
        </w:rPr>
        <w:t>Registro de participación</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8">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2" w:name="_Toc306816242"/>
      <w:bookmarkStart w:id="1453" w:name="_Toc306816243"/>
      <w:bookmarkEnd w:id="1452"/>
      <w:bookmarkEnd w:id="1453"/>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7DD26B68" w:rsidR="000831EF" w:rsidRPr="00EF4A7F" w:rsidRDefault="00551ADE" w:rsidP="00493FA6">
            <w:pPr>
              <w:jc w:val="both"/>
              <w:rPr>
                <w:rFonts w:ascii="Arial" w:hAnsi="Arial" w:cs="Arial"/>
                <w:b/>
                <w:bCs/>
              </w:rPr>
            </w:pPr>
            <w:r w:rsidRPr="00551ADE">
              <w:rPr>
                <w:rFonts w:ascii="Arial" w:hAnsi="Arial" w:cs="Arial"/>
                <w:b/>
                <w:bCs/>
              </w:rPr>
              <w:t xml:space="preserve">Renovación de la suscripción a la herramienta para monitoreo de eventos de seguridad </w:t>
            </w:r>
            <w:proofErr w:type="spellStart"/>
            <w:r w:rsidRPr="00551ADE">
              <w:rPr>
                <w:rFonts w:ascii="Arial" w:hAnsi="Arial" w:cs="Arial"/>
                <w:b/>
                <w:bCs/>
              </w:rPr>
              <w:t>Elastic</w:t>
            </w:r>
            <w:proofErr w:type="spellEnd"/>
            <w:r w:rsidRPr="00551ADE">
              <w:rPr>
                <w:rFonts w:ascii="Arial" w:hAnsi="Arial" w:cs="Arial"/>
                <w:b/>
                <w:bCs/>
              </w:rPr>
              <w:t xml:space="preserve"> </w:t>
            </w:r>
            <w:proofErr w:type="spellStart"/>
            <w:r w:rsidRPr="00551ADE">
              <w:rPr>
                <w:rFonts w:ascii="Arial" w:hAnsi="Arial" w:cs="Arial"/>
                <w:b/>
                <w:bCs/>
              </w:rPr>
              <w:t>Stack</w:t>
            </w:r>
            <w:proofErr w:type="spellEnd"/>
            <w:r w:rsidRPr="00551ADE">
              <w:rPr>
                <w:rFonts w:ascii="Arial" w:hAnsi="Arial" w:cs="Arial"/>
                <w:b/>
                <w:bCs/>
              </w:rPr>
              <w:t xml:space="preserve"> Enterprise</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9"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4" w:name="_Toc127378607"/>
      <w:bookmarkStart w:id="1455"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4"/>
      <w:r w:rsidR="005B3A63" w:rsidRPr="00EF4A7F">
        <w:rPr>
          <w:rFonts w:cs="Arial"/>
          <w:color w:val="CC0066"/>
          <w:kern w:val="32"/>
          <w:sz w:val="32"/>
          <w:szCs w:val="32"/>
        </w:rPr>
        <w:t>2</w:t>
      </w:r>
      <w:bookmarkEnd w:id="1455"/>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6" w:name="_Toc488428688"/>
      <w:bookmarkStart w:id="1457" w:name="_Toc104199050"/>
      <w:bookmarkStart w:id="1458" w:name="_Toc464498759"/>
      <w:bookmarkStart w:id="1459" w:name="_Toc487209372"/>
      <w:bookmarkStart w:id="1460" w:name="_Toc492377974"/>
      <w:bookmarkStart w:id="1461" w:name="_Toc491181012"/>
      <w:bookmarkStart w:id="1462" w:name="_Toc498523254"/>
      <w:bookmarkStart w:id="1463" w:name="_Toc505704938"/>
      <w:bookmarkStart w:id="1464" w:name="_Toc19704313"/>
      <w:bookmarkStart w:id="1465" w:name="_Toc452121434"/>
      <w:bookmarkStart w:id="1466" w:name="_Toc23410292"/>
      <w:bookmarkStart w:id="1467" w:name="_Toc496883372"/>
      <w:bookmarkStart w:id="1468" w:name="_Toc3539040"/>
      <w:bookmarkStart w:id="1469" w:name="_Toc494211636"/>
      <w:bookmarkStart w:id="1470" w:name="_Toc493501678"/>
      <w:bookmarkStart w:id="1471" w:name="_Toc464498353"/>
      <w:bookmarkStart w:id="1472" w:name="_Toc89112394"/>
      <w:bookmarkStart w:id="1473" w:name="_Toc510612375"/>
      <w:bookmarkStart w:id="1474" w:name="_Toc96092369"/>
      <w:bookmarkStart w:id="1475" w:name="_Toc23958058"/>
      <w:bookmarkStart w:id="1476" w:name="_Toc94701588"/>
      <w:bookmarkStart w:id="1477" w:name="_Toc127378608"/>
      <w:bookmarkStart w:id="1478" w:name="_Toc127981568"/>
      <w:bookmarkStart w:id="1479" w:name="_Toc144317539"/>
      <w:bookmarkStart w:id="1480" w:name="_Toc149156168"/>
      <w:r w:rsidRPr="00EF4A7F">
        <w:rPr>
          <w:rFonts w:cs="Arial"/>
          <w:kern w:val="32"/>
          <w:sz w:val="28"/>
          <w:szCs w:val="32"/>
        </w:rPr>
        <w:t>Constancia de recepción de documentos</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60"/>
      <w:footerReference w:type="default" r:id="rId61"/>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B20B55" w14:textId="77777777" w:rsidR="00606708" w:rsidRDefault="00606708">
      <w:r>
        <w:separator/>
      </w:r>
    </w:p>
  </w:endnote>
  <w:endnote w:type="continuationSeparator" w:id="0">
    <w:p w14:paraId="350F179F" w14:textId="77777777" w:rsidR="00606708" w:rsidRDefault="00606708">
      <w:r>
        <w:continuationSeparator/>
      </w:r>
    </w:p>
  </w:endnote>
  <w:endnote w:type="continuationNotice" w:id="1">
    <w:p w14:paraId="5F210BCE" w14:textId="77777777" w:rsidR="00606708" w:rsidRDefault="00606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Arial MT">
    <w:altName w:val="Arial"/>
    <w:charset w:val="01"/>
    <w:family w:val="swiss"/>
    <w:pitch w:val="variable"/>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171F5047"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157971">
      <w:rPr>
        <w:rFonts w:ascii="Arial" w:hAnsi="Arial" w:cs="Arial"/>
        <w:b/>
        <w:bCs/>
      </w:rPr>
      <w:t>6</w:t>
    </w:r>
    <w:r w:rsidR="00551ADE">
      <w:rPr>
        <w:rFonts w:ascii="Arial" w:hAnsi="Arial" w:cs="Arial"/>
        <w:b/>
        <w:bCs/>
      </w:rPr>
      <w:t>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82660BB"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57971">
              <w:rPr>
                <w:rFonts w:ascii="Arial" w:hAnsi="Arial" w:cs="Arial"/>
                <w:b/>
                <w:bCs/>
              </w:rPr>
              <w:t>60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6479A2" w14:textId="77777777" w:rsidR="00606708" w:rsidRDefault="00606708">
      <w:r>
        <w:separator/>
      </w:r>
    </w:p>
  </w:footnote>
  <w:footnote w:type="continuationSeparator" w:id="0">
    <w:p w14:paraId="691D27A4" w14:textId="77777777" w:rsidR="00606708" w:rsidRDefault="00606708">
      <w:r>
        <w:continuationSeparator/>
      </w:r>
    </w:p>
  </w:footnote>
  <w:footnote w:type="continuationNotice" w:id="1">
    <w:p w14:paraId="2FFBEB3B" w14:textId="77777777" w:rsidR="00606708" w:rsidRDefault="0060670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D724ADB"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4B376F">
      <w:rPr>
        <w:rFonts w:ascii="Arial" w:hAnsi="Arial" w:cs="Arial"/>
        <w:color w:val="808080"/>
        <w:szCs w:val="22"/>
      </w:rPr>
      <w:t>04</w:t>
    </w:r>
    <w:r w:rsidR="007C5EFB">
      <w:rPr>
        <w:rFonts w:ascii="Arial" w:hAnsi="Arial" w:cs="Arial"/>
        <w:color w:val="808080"/>
        <w:szCs w:val="22"/>
      </w:rPr>
      <w:t>5</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35C528FA" w:rsidR="00CC1403" w:rsidRDefault="00624CF1">
    <w:pPr>
      <w:pStyle w:val="Encabezado"/>
      <w:jc w:val="right"/>
      <w:rPr>
        <w:rFonts w:ascii="Arial" w:hAnsi="Arial" w:cs="Arial"/>
        <w:color w:val="808080"/>
        <w:szCs w:val="22"/>
      </w:rPr>
    </w:pPr>
    <w:r>
      <w:rPr>
        <w:rFonts w:ascii="Arial" w:hAnsi="Arial" w:cs="Arial"/>
        <w:color w:val="808080"/>
        <w:szCs w:val="22"/>
      </w:rPr>
      <w:t>No. LP-INE-</w:t>
    </w:r>
    <w:r w:rsidR="00551ADE">
      <w:rPr>
        <w:rFonts w:ascii="Arial" w:hAnsi="Arial" w:cs="Arial"/>
        <w:color w:val="808080"/>
        <w:szCs w:val="22"/>
      </w:rPr>
      <w:t>04</w:t>
    </w:r>
    <w:r w:rsidR="00E76D7D">
      <w:rPr>
        <w:rFonts w:ascii="Arial" w:hAnsi="Arial" w:cs="Arial"/>
        <w:color w:val="808080"/>
        <w:szCs w:val="22"/>
      </w:rPr>
      <w:t>5</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9"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0"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B8B0E20"/>
    <w:multiLevelType w:val="hybridMultilevel"/>
    <w:tmpl w:val="8C2A97B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7"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8"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9"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0"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1"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3"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9"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6"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4"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5"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6"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7"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8"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8"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9" w15:restartNumberingAfterBreak="0">
    <w:nsid w:val="737927EE"/>
    <w:multiLevelType w:val="hybridMultilevel"/>
    <w:tmpl w:val="036C96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7"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5"/>
  </w:num>
  <w:num w:numId="10" w16cid:durableId="1549564528">
    <w:abstractNumId w:val="22"/>
  </w:num>
  <w:num w:numId="11" w16cid:durableId="833490041">
    <w:abstractNumId w:val="31"/>
  </w:num>
  <w:num w:numId="12" w16cid:durableId="1332637821">
    <w:abstractNumId w:val="6"/>
  </w:num>
  <w:num w:numId="13" w16cid:durableId="383913861">
    <w:abstractNumId w:val="68"/>
  </w:num>
  <w:num w:numId="14" w16cid:durableId="32274235">
    <w:abstractNumId w:val="77"/>
  </w:num>
  <w:num w:numId="15" w16cid:durableId="524833445">
    <w:abstractNumId w:val="80"/>
  </w:num>
  <w:num w:numId="16" w16cid:durableId="1679234043">
    <w:abstractNumId w:val="60"/>
  </w:num>
  <w:num w:numId="17" w16cid:durableId="1994334713">
    <w:abstractNumId w:val="72"/>
  </w:num>
  <w:num w:numId="18" w16cid:durableId="186716028">
    <w:abstractNumId w:val="95"/>
  </w:num>
  <w:num w:numId="19" w16cid:durableId="456264146">
    <w:abstractNumId w:val="10"/>
  </w:num>
  <w:num w:numId="20" w16cid:durableId="1797094439">
    <w:abstractNumId w:val="101"/>
  </w:num>
  <w:num w:numId="21" w16cid:durableId="986469916">
    <w:abstractNumId w:val="97"/>
  </w:num>
  <w:num w:numId="22" w16cid:durableId="1704133519">
    <w:abstractNumId w:val="81"/>
  </w:num>
  <w:num w:numId="23" w16cid:durableId="732777316">
    <w:abstractNumId w:val="111"/>
  </w:num>
  <w:num w:numId="24" w16cid:durableId="422529505">
    <w:abstractNumId w:val="69"/>
  </w:num>
  <w:num w:numId="25" w16cid:durableId="371998402">
    <w:abstractNumId w:val="64"/>
  </w:num>
  <w:num w:numId="26" w16cid:durableId="1336416279">
    <w:abstractNumId w:val="28"/>
  </w:num>
  <w:num w:numId="27" w16cid:durableId="623534982">
    <w:abstractNumId w:val="55"/>
  </w:num>
  <w:num w:numId="28" w16cid:durableId="1020858710">
    <w:abstractNumId w:val="21"/>
  </w:num>
  <w:num w:numId="29" w16cid:durableId="844436855">
    <w:abstractNumId w:val="96"/>
  </w:num>
  <w:num w:numId="30" w16cid:durableId="1023091773">
    <w:abstractNumId w:val="93"/>
  </w:num>
  <w:num w:numId="31" w16cid:durableId="1710913876">
    <w:abstractNumId w:val="63"/>
  </w:num>
  <w:num w:numId="32" w16cid:durableId="726029412">
    <w:abstractNumId w:val="35"/>
  </w:num>
  <w:num w:numId="33" w16cid:durableId="1508403814">
    <w:abstractNumId w:val="13"/>
  </w:num>
  <w:num w:numId="34" w16cid:durableId="454518968">
    <w:abstractNumId w:val="25"/>
  </w:num>
  <w:num w:numId="35" w16cid:durableId="1620338985">
    <w:abstractNumId w:val="89"/>
  </w:num>
  <w:num w:numId="36" w16cid:durableId="1175533695">
    <w:abstractNumId w:val="66"/>
  </w:num>
  <w:num w:numId="37" w16cid:durableId="1943342010">
    <w:abstractNumId w:val="41"/>
  </w:num>
  <w:num w:numId="38" w16cid:durableId="699160266">
    <w:abstractNumId w:val="106"/>
  </w:num>
  <w:num w:numId="39" w16cid:durableId="1459639723">
    <w:abstractNumId w:val="110"/>
  </w:num>
  <w:num w:numId="40" w16cid:durableId="911039880">
    <w:abstractNumId w:val="42"/>
  </w:num>
  <w:num w:numId="41" w16cid:durableId="1548834218">
    <w:abstractNumId w:val="51"/>
  </w:num>
  <w:num w:numId="42" w16cid:durableId="1162235265">
    <w:abstractNumId w:val="99"/>
  </w:num>
  <w:num w:numId="43" w16cid:durableId="1746076017">
    <w:abstractNumId w:val="27"/>
  </w:num>
  <w:num w:numId="44" w16cid:durableId="1672484845">
    <w:abstractNumId w:val="49"/>
  </w:num>
  <w:num w:numId="45" w16cid:durableId="65735822">
    <w:abstractNumId w:val="103"/>
  </w:num>
  <w:num w:numId="46" w16cid:durableId="1279753990">
    <w:abstractNumId w:val="115"/>
  </w:num>
  <w:num w:numId="47" w16cid:durableId="1699546302">
    <w:abstractNumId w:val="108"/>
  </w:num>
  <w:num w:numId="48" w16cid:durableId="607585629">
    <w:abstractNumId w:val="79"/>
  </w:num>
  <w:num w:numId="49" w16cid:durableId="136821859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9"/>
  </w:num>
  <w:num w:numId="52" w16cid:durableId="1038512309">
    <w:abstractNumId w:val="46"/>
  </w:num>
  <w:num w:numId="53" w16cid:durableId="98306854">
    <w:abstractNumId w:val="33"/>
  </w:num>
  <w:num w:numId="54" w16cid:durableId="395864393">
    <w:abstractNumId w:val="102"/>
  </w:num>
  <w:num w:numId="55" w16cid:durableId="2046444488">
    <w:abstractNumId w:val="100"/>
  </w:num>
  <w:num w:numId="56" w16cid:durableId="780145165">
    <w:abstractNumId w:val="19"/>
  </w:num>
  <w:num w:numId="57" w16cid:durableId="794715436">
    <w:abstractNumId w:val="67"/>
  </w:num>
  <w:num w:numId="58" w16cid:durableId="1656488063">
    <w:abstractNumId w:val="43"/>
  </w:num>
  <w:num w:numId="59" w16cid:durableId="1890531578">
    <w:abstractNumId w:val="57"/>
  </w:num>
  <w:num w:numId="60"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0"/>
  </w:num>
  <w:num w:numId="62" w16cid:durableId="1118986925">
    <w:abstractNumId w:val="34"/>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1"/>
  </w:num>
  <w:num w:numId="67" w16cid:durableId="295599324">
    <w:abstractNumId w:val="82"/>
  </w:num>
  <w:num w:numId="68" w16cid:durableId="132449030">
    <w:abstractNumId w:val="78"/>
  </w:num>
  <w:num w:numId="69" w16cid:durableId="934430">
    <w:abstractNumId w:val="112"/>
  </w:num>
  <w:num w:numId="70" w16cid:durableId="1399403778">
    <w:abstractNumId w:val="39"/>
  </w:num>
  <w:num w:numId="71" w16cid:durableId="1588229956">
    <w:abstractNumId w:val="88"/>
  </w:num>
  <w:num w:numId="72" w16cid:durableId="506486242">
    <w:abstractNumId w:val="117"/>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3"/>
  </w:num>
  <w:num w:numId="75" w16cid:durableId="619847765">
    <w:abstractNumId w:val="15"/>
  </w:num>
  <w:num w:numId="76" w16cid:durableId="1374573708">
    <w:abstractNumId w:val="87"/>
  </w:num>
  <w:num w:numId="77" w16cid:durableId="1184051604">
    <w:abstractNumId w:val="84"/>
  </w:num>
  <w:num w:numId="78" w16cid:durableId="891621244">
    <w:abstractNumId w:val="118"/>
  </w:num>
  <w:num w:numId="79" w16cid:durableId="1757822447">
    <w:abstractNumId w:val="26"/>
  </w:num>
  <w:num w:numId="80" w16cid:durableId="14575132">
    <w:abstractNumId w:val="107"/>
  </w:num>
  <w:num w:numId="81" w16cid:durableId="1598974769">
    <w:abstractNumId w:val="44"/>
  </w:num>
  <w:num w:numId="82" w16cid:durableId="1799957455">
    <w:abstractNumId w:val="75"/>
  </w:num>
  <w:num w:numId="83" w16cid:durableId="1550997359">
    <w:abstractNumId w:val="17"/>
  </w:num>
  <w:num w:numId="84" w16cid:durableId="938568083">
    <w:abstractNumId w:val="73"/>
  </w:num>
  <w:num w:numId="85" w16cid:durableId="561209975">
    <w:abstractNumId w:val="116"/>
  </w:num>
  <w:num w:numId="86" w16cid:durableId="1064260078">
    <w:abstractNumId w:val="61"/>
  </w:num>
  <w:num w:numId="87" w16cid:durableId="1661469055">
    <w:abstractNumId w:val="91"/>
  </w:num>
  <w:num w:numId="88" w16cid:durableId="1572158466">
    <w:abstractNumId w:val="30"/>
  </w:num>
  <w:num w:numId="89" w16cid:durableId="1154252141">
    <w:abstractNumId w:val="20"/>
  </w:num>
  <w:num w:numId="90" w16cid:durableId="2118328748">
    <w:abstractNumId w:val="90"/>
  </w:num>
  <w:num w:numId="91" w16cid:durableId="845631265">
    <w:abstractNumId w:val="54"/>
  </w:num>
  <w:num w:numId="92" w16cid:durableId="1923635729">
    <w:abstractNumId w:val="114"/>
  </w:num>
  <w:num w:numId="93" w16cid:durableId="68044232">
    <w:abstractNumId w:val="29"/>
  </w:num>
  <w:num w:numId="94" w16cid:durableId="1237714227">
    <w:abstractNumId w:val="12"/>
  </w:num>
  <w:num w:numId="95" w16cid:durableId="483395588">
    <w:abstractNumId w:val="53"/>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4"/>
  </w:num>
  <w:num w:numId="99" w16cid:durableId="1133790181">
    <w:abstractNumId w:val="92"/>
  </w:num>
  <w:num w:numId="100" w16cid:durableId="1248002310">
    <w:abstractNumId w:val="48"/>
  </w:num>
  <w:num w:numId="101" w16cid:durableId="1610358874">
    <w:abstractNumId w:val="74"/>
  </w:num>
  <w:num w:numId="102" w16cid:durableId="404379019">
    <w:abstractNumId w:val="104"/>
  </w:num>
  <w:num w:numId="103" w16cid:durableId="1322808913">
    <w:abstractNumId w:val="56"/>
  </w:num>
  <w:num w:numId="104" w16cid:durableId="1693336918">
    <w:abstractNumId w:val="76"/>
  </w:num>
  <w:num w:numId="105" w16cid:durableId="1144815182">
    <w:abstractNumId w:val="65"/>
  </w:num>
  <w:num w:numId="106" w16cid:durableId="1320185557">
    <w:abstractNumId w:val="98"/>
  </w:num>
  <w:num w:numId="107" w16cid:durableId="970132309">
    <w:abstractNumId w:val="36"/>
  </w:num>
  <w:num w:numId="108" w16cid:durableId="2090342505">
    <w:abstractNumId w:val="9"/>
  </w:num>
  <w:num w:numId="109" w16cid:durableId="444812789">
    <w:abstractNumId w:val="16"/>
  </w:num>
  <w:num w:numId="110" w16cid:durableId="2060661599">
    <w:abstractNumId w:val="83"/>
  </w:num>
  <w:num w:numId="111" w16cid:durableId="490222910">
    <w:abstractNumId w:val="40"/>
  </w:num>
  <w:num w:numId="112" w16cid:durableId="1382704481">
    <w:abstractNumId w:val="32"/>
  </w:num>
  <w:num w:numId="113" w16cid:durableId="468404818">
    <w:abstractNumId w:val="50"/>
  </w:num>
  <w:num w:numId="114" w16cid:durableId="1331911271">
    <w:abstractNumId w:val="47"/>
  </w:num>
  <w:num w:numId="115" w16cid:durableId="527839156">
    <w:abstractNumId w:val="24"/>
  </w:num>
  <w:num w:numId="116" w16cid:durableId="739057406">
    <w:abstractNumId w:val="105"/>
  </w:num>
  <w:num w:numId="117" w16cid:durableId="1066297642">
    <w:abstractNumId w:val="86"/>
  </w:num>
  <w:num w:numId="118" w16cid:durableId="1145273056">
    <w:abstractNumId w:val="18"/>
  </w:num>
  <w:num w:numId="119" w16cid:durableId="919296098">
    <w:abstractNumId w:val="14"/>
  </w:num>
  <w:num w:numId="120" w16cid:durableId="1958028903">
    <w:abstractNumId w:val="52"/>
  </w:num>
  <w:num w:numId="121" w16cid:durableId="69036776">
    <w:abstractNumId w:val="62"/>
  </w:num>
  <w:num w:numId="122" w16cid:durableId="192153000">
    <w:abstractNumId w:val="109"/>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44C"/>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0E4"/>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13"/>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76F"/>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7B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936"/>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3CF"/>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4E7"/>
    <w:rsid w:val="00551684"/>
    <w:rsid w:val="0055185E"/>
    <w:rsid w:val="00551AD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0F"/>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08"/>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92A"/>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49"/>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EFB"/>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96A"/>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6FA"/>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293"/>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190"/>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346"/>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2D9"/>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3D2"/>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D7D"/>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5EC8"/>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133"/>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complementodepago.scp@ine.mx"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lucia.galvan@ine.mx" TargetMode="External"/><Relationship Id="rId42" Type="http://schemas.openxmlformats.org/officeDocument/2006/relationships/hyperlink" Target="mailto:antonio.lara@ine.mx" TargetMode="External"/><Relationship Id="rId47" Type="http://schemas.openxmlformats.org/officeDocument/2006/relationships/hyperlink" Target="mailto:raul.hinojos@ine.mx" TargetMode="External"/><Relationship Id="rId50" Type="http://schemas.openxmlformats.org/officeDocument/2006/relationships/header" Target="header1.xml"/><Relationship Id="rId55" Type="http://schemas.openxmlformats.org/officeDocument/2006/relationships/image" Target="media/image4.png"/><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listanominal.ine.mx/scpln/" TargetMode="External"/><Relationship Id="rId41" Type="http://schemas.openxmlformats.org/officeDocument/2006/relationships/hyperlink" Target="mailto:autoridad.certificadora@ine.mx" TargetMode="External"/><Relationship Id="rId54" Type="http://schemas.openxmlformats.org/officeDocument/2006/relationships/oleObject" Target="embeddings/oleObject1.bin"/><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lejandro.mijares@ine.mx" TargetMode="External"/><Relationship Id="rId32" Type="http://schemas.openxmlformats.org/officeDocument/2006/relationships/hyperlink" Target="mailto:carolina.rodriguezb@ine.mx" TargetMode="External"/><Relationship Id="rId37" Type="http://schemas.openxmlformats.org/officeDocument/2006/relationships/hyperlink" Target="mailto:alonso.rodriguez@ine.mx" TargetMode="External"/><Relationship Id="rId40" Type="http://schemas.openxmlformats.org/officeDocument/2006/relationships/hyperlink" Target="mailto:xochitl.apaez@ine.mx" TargetMode="External"/><Relationship Id="rId45" Type="http://schemas.openxmlformats.org/officeDocument/2006/relationships/hyperlink" Target="mailto:alonso.rodriguez@ine.mx" TargetMode="External"/><Relationship Id="rId53" Type="http://schemas.openxmlformats.org/officeDocument/2006/relationships/image" Target="media/image3.emf"/><Relationship Id="rId58" Type="http://schemas.openxmlformats.org/officeDocument/2006/relationships/image" Target="media/image7.jpeg"/><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raul.hinojos@ine.mx" TargetMode="External"/><Relationship Id="rId28" Type="http://schemas.openxmlformats.org/officeDocument/2006/relationships/hyperlink" Target="mailto:andres.diaz@ine.mx" TargetMode="External"/><Relationship Id="rId36" Type="http://schemas.openxmlformats.org/officeDocument/2006/relationships/hyperlink" Target="mailto:lucia.galvan@ine.mx" TargetMode="External"/><Relationship Id="rId49" Type="http://schemas.openxmlformats.org/officeDocument/2006/relationships/hyperlink" Target="mailto:licencias.dita@ine.mx" TargetMode="External"/><Relationship Id="rId57" Type="http://schemas.openxmlformats.org/officeDocument/2006/relationships/image" Target="media/image6.png"/><Relationship Id="rId61"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roberto.medina@ine.mx" TargetMode="External"/><Relationship Id="rId44" Type="http://schemas.openxmlformats.org/officeDocument/2006/relationships/hyperlink" Target="mailto:lucia.galvan@ine.mx" TargetMode="External"/><Relationship Id="rId52" Type="http://schemas.openxmlformats.org/officeDocument/2006/relationships/hyperlink" Target="mailto:complementodepago.scp@ine.mx" TargetMode="External"/><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licencias.dita@ine.mx" TargetMode="External"/><Relationship Id="rId27" Type="http://schemas.openxmlformats.org/officeDocument/2006/relationships/hyperlink" Target="mailto:raul.hinojos@ine.mx" TargetMode="External"/><Relationship Id="rId30" Type="http://schemas.openxmlformats.org/officeDocument/2006/relationships/hyperlink" Target="https://www.ine.mx/licitaciones-contrataciones-presenciales/" TargetMode="External"/><Relationship Id="rId35" Type="http://schemas.openxmlformats.org/officeDocument/2006/relationships/hyperlink" Target="mailto:alonso.rodriguez@ine.mx" TargetMode="External"/><Relationship Id="rId43" Type="http://schemas.openxmlformats.org/officeDocument/2006/relationships/hyperlink" Target="mailto:xochitl.apaez@ine.mx" TargetMode="External"/><Relationship Id="rId48" Type="http://schemas.openxmlformats.org/officeDocument/2006/relationships/hyperlink" Target="mailto:alejandro.mijares@in.mx" TargetMode="External"/><Relationship Id="rId56"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licencias.dita@ine.mx" TargetMode="External"/><Relationship Id="rId33" Type="http://schemas.openxmlformats.org/officeDocument/2006/relationships/hyperlink" Target="https://ine.mx/licitaciones" TargetMode="External"/><Relationship Id="rId38" Type="http://schemas.openxmlformats.org/officeDocument/2006/relationships/hyperlink" Target="mailto:autoridad.certificadora@ine.mx" TargetMode="External"/><Relationship Id="rId46" Type="http://schemas.openxmlformats.org/officeDocument/2006/relationships/hyperlink" Target="https://www.elastic.co/es/subscriptions" TargetMode="External"/><Relationship Id="rId59"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60</Pages>
  <Words>25257</Words>
  <Characters>138916</Characters>
  <Application>Microsoft Office Word</Application>
  <DocSecurity>0</DocSecurity>
  <Lines>1157</Lines>
  <Paragraphs>327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3</cp:revision>
  <cp:lastPrinted>2024-11-01T03:25:00Z</cp:lastPrinted>
  <dcterms:created xsi:type="dcterms:W3CDTF">2024-11-01T03:21:00Z</dcterms:created>
  <dcterms:modified xsi:type="dcterms:W3CDTF">2024-11-01T03:26:00Z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