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602255F6"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0D5F83">
        <w:rPr>
          <w:rFonts w:ascii="Arial Rounded MT Bold" w:hAnsi="Arial Rounded MT Bold" w:cs="Calibri"/>
          <w:b/>
          <w:smallCaps/>
          <w:sz w:val="32"/>
          <w:szCs w:val="32"/>
        </w:rPr>
        <w:t>01</w:t>
      </w:r>
      <w:r w:rsidR="002E0B82">
        <w:rPr>
          <w:rFonts w:ascii="Arial Rounded MT Bold" w:hAnsi="Arial Rounded MT Bold" w:cs="Calibri"/>
          <w:b/>
          <w:smallCaps/>
          <w:sz w:val="32"/>
          <w:szCs w:val="32"/>
        </w:rPr>
        <w:t>6</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76AA609A" w:rsidR="00CC1403" w:rsidRDefault="00BA6BD9" w:rsidP="00BA6BD9">
      <w:pPr>
        <w:pStyle w:val="Textoindependiente"/>
        <w:tabs>
          <w:tab w:val="center" w:pos="4666"/>
          <w:tab w:val="left" w:pos="6468"/>
        </w:tabs>
        <w:spacing w:before="8"/>
        <w:ind w:right="284"/>
        <w:jc w:val="center"/>
        <w:rPr>
          <w:rFonts w:cs="Arial"/>
          <w:b/>
          <w:bCs/>
          <w:sz w:val="32"/>
          <w:szCs w:val="32"/>
        </w:rPr>
      </w:pPr>
      <w:bookmarkStart w:id="7" w:name="_Hlk167100531"/>
      <w:bookmarkStart w:id="8" w:name="_Hlk151731631"/>
      <w:r w:rsidRPr="00BA6BD9">
        <w:rPr>
          <w:rFonts w:cs="Arial"/>
          <w:b/>
          <w:bCs/>
          <w:sz w:val="32"/>
          <w:szCs w:val="32"/>
        </w:rPr>
        <w:t>Suscripción a la herramienta de revisión de código fuente</w:t>
      </w:r>
      <w:bookmarkEnd w:id="7"/>
      <w:r w:rsidR="002E0B82">
        <w:rPr>
          <w:rFonts w:cs="Arial"/>
          <w:b/>
          <w:bCs/>
          <w:sz w:val="32"/>
          <w:szCs w:val="32"/>
        </w:rPr>
        <w:t xml:space="preserve"> </w:t>
      </w:r>
      <w:bookmarkStart w:id="9" w:name="_Hlk169850084"/>
      <w:r w:rsidR="002E0B82">
        <w:rPr>
          <w:rFonts w:cs="Arial"/>
          <w:b/>
          <w:bCs/>
          <w:sz w:val="32"/>
          <w:szCs w:val="32"/>
        </w:rPr>
        <w:t>(Segunda convocatoria)</w:t>
      </w:r>
      <w:bookmarkEnd w:id="9"/>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p w14:paraId="6FBAA544"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8"/>
    <w:p w14:paraId="7948CA4E"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p>
    <w:p w14:paraId="58EF0F03" w14:textId="77777777" w:rsidR="00E109A1" w:rsidRPr="00EF4A7F" w:rsidRDefault="00E109A1" w:rsidP="00CE4B1E">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p w14:paraId="6C51ECA8" w14:textId="77777777" w:rsidR="00582322" w:rsidRPr="00EF4A7F" w:rsidRDefault="00582322" w:rsidP="0097062B">
      <w:pPr>
        <w:tabs>
          <w:tab w:val="left" w:pos="3828"/>
        </w:tabs>
        <w:spacing w:line="276" w:lineRule="auto"/>
        <w:outlineLvl w:val="0"/>
        <w:rPr>
          <w:rFonts w:ascii="Arial" w:hAnsi="Arial" w:cs="Arial"/>
          <w:b/>
          <w:sz w:val="28"/>
          <w:szCs w:val="22"/>
        </w:rPr>
      </w:pPr>
    </w:p>
    <w:p w14:paraId="2380768D" w14:textId="2DB74EA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785EB17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F2AA6" w:rsidRPr="00EF4A7F">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31B8F70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0D5F83">
        <w:rPr>
          <w:rFonts w:ascii="Arial" w:hAnsi="Arial" w:cs="Arial"/>
          <w:b/>
          <w:sz w:val="22"/>
          <w:szCs w:val="22"/>
        </w:rPr>
        <w:t>01</w:t>
      </w:r>
      <w:r w:rsidR="002E0B82">
        <w:rPr>
          <w:rFonts w:ascii="Arial" w:hAnsi="Arial" w:cs="Arial"/>
          <w:b/>
          <w:sz w:val="22"/>
          <w:szCs w:val="22"/>
        </w:rPr>
        <w:t>6</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pPr>
        <w:tabs>
          <w:tab w:val="left" w:pos="3828"/>
        </w:tabs>
        <w:spacing w:line="276" w:lineRule="auto"/>
        <w:ind w:left="4248"/>
        <w:rPr>
          <w:rFonts w:ascii="Arial" w:hAnsi="Arial" w:cs="Arial"/>
          <w:sz w:val="22"/>
          <w:szCs w:val="22"/>
        </w:rPr>
      </w:pPr>
    </w:p>
    <w:p w14:paraId="1E0FD86C" w14:textId="2A55D6DC" w:rsidR="005A2137" w:rsidRPr="00EF4A7F" w:rsidRDefault="00624CF1" w:rsidP="00BA6BD9">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BA6BD9" w:rsidRPr="00BA6BD9">
        <w:rPr>
          <w:rFonts w:cs="Arial"/>
          <w:b/>
          <w:bCs/>
          <w:szCs w:val="22"/>
        </w:rPr>
        <w:t>Suscripción a la herramienta de revisión de código fuente</w:t>
      </w:r>
      <w:r w:rsidR="002E0B82">
        <w:rPr>
          <w:rFonts w:cs="Arial"/>
          <w:b/>
          <w:bCs/>
          <w:szCs w:val="22"/>
        </w:rPr>
        <w:t xml:space="preserve"> </w:t>
      </w:r>
      <w:r w:rsidR="002E0B82" w:rsidRPr="002E0B82">
        <w:rPr>
          <w:rFonts w:cs="Arial"/>
          <w:b/>
          <w:bCs/>
          <w:szCs w:val="22"/>
        </w:rPr>
        <w:t>(Segunda convocatoria)</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EF4A7F">
        <w:rPr>
          <w:rFonts w:ascii="Arial" w:hAnsi="Arial" w:cs="Arial"/>
          <w:bCs/>
          <w:szCs w:val="22"/>
        </w:rPr>
        <w:t>DenunciaINE</w:t>
      </w:r>
      <w:proofErr w:type="spellEnd"/>
      <w:r w:rsidRPr="00EF4A7F">
        <w:rPr>
          <w:rFonts w:ascii="Arial" w:hAnsi="Arial" w:cs="Arial"/>
          <w:bCs/>
          <w:szCs w:val="22"/>
        </w:rPr>
        <w:t>,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8DF583B" w:rsidR="00101D53" w:rsidRPr="00EF4A7F" w:rsidRDefault="002E0B82" w:rsidP="00B449B5">
            <w:pPr>
              <w:jc w:val="center"/>
              <w:rPr>
                <w:rFonts w:ascii="Arial" w:hAnsi="Arial" w:cs="Arial"/>
                <w:b/>
              </w:rPr>
            </w:pPr>
            <w:r>
              <w:rPr>
                <w:rFonts w:ascii="Arial" w:hAnsi="Arial" w:cs="Arial"/>
                <w:b/>
              </w:rPr>
              <w:t>3</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5F338159" w:rsidR="00101D53" w:rsidRPr="00EF4A7F" w:rsidRDefault="000D5F83" w:rsidP="00B449B5">
            <w:pPr>
              <w:jc w:val="center"/>
              <w:rPr>
                <w:rFonts w:ascii="Arial" w:hAnsi="Arial" w:cs="Arial"/>
                <w:b/>
              </w:rPr>
            </w:pPr>
            <w:r>
              <w:rPr>
                <w:rFonts w:ascii="Arial" w:hAnsi="Arial" w:cs="Arial"/>
                <w:b/>
              </w:rPr>
              <w:t>ju</w:t>
            </w:r>
            <w:r w:rsidR="002E0B82">
              <w:rPr>
                <w:rFonts w:ascii="Arial" w:hAnsi="Arial" w:cs="Arial"/>
                <w:b/>
              </w:rPr>
              <w:t>l</w:t>
            </w:r>
            <w:r>
              <w:rPr>
                <w:rFonts w:ascii="Arial" w:hAnsi="Arial" w:cs="Arial"/>
                <w:b/>
              </w:rPr>
              <w:t>io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C79C892" w:rsidR="00101D53" w:rsidRPr="00EF4A7F" w:rsidRDefault="000D5F83" w:rsidP="00B449B5">
            <w:pPr>
              <w:jc w:val="center"/>
              <w:rPr>
                <w:rFonts w:ascii="Arial" w:hAnsi="Arial" w:cs="Arial"/>
                <w:b/>
              </w:rPr>
            </w:pPr>
            <w:r>
              <w:rPr>
                <w:rFonts w:ascii="Arial" w:hAnsi="Arial" w:cs="Arial"/>
                <w:b/>
              </w:rPr>
              <w:t>1</w:t>
            </w:r>
            <w:r w:rsidR="002E0B82">
              <w:rPr>
                <w:rFonts w:ascii="Arial" w:hAnsi="Arial" w:cs="Arial"/>
                <w:b/>
              </w:rPr>
              <w:t>0</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869DEE8"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2E0B82">
              <w:rPr>
                <w:rFonts w:ascii="Arial" w:hAnsi="Arial" w:cs="Arial"/>
                <w:b/>
                <w:bCs/>
              </w:rPr>
              <w:t>1</w:t>
            </w:r>
            <w:r w:rsidRPr="00EF4A7F">
              <w:rPr>
                <w:rFonts w:ascii="Arial" w:hAnsi="Arial" w:cs="Arial"/>
                <w:b/>
                <w:bCs/>
              </w:rPr>
              <w:t xml:space="preserve"> </w:t>
            </w:r>
            <w:r w:rsidRPr="00EF4A7F">
              <w:rPr>
                <w:rFonts w:ascii="Arial" w:hAnsi="Arial" w:cs="Arial"/>
                <w:b/>
              </w:rPr>
              <w:t xml:space="preserve">de </w:t>
            </w:r>
            <w:r w:rsidR="000D5F83">
              <w:rPr>
                <w:rFonts w:ascii="Arial" w:hAnsi="Arial" w:cs="Arial"/>
                <w:b/>
              </w:rPr>
              <w:t>ju</w:t>
            </w:r>
            <w:r w:rsidR="002E0B82">
              <w:rPr>
                <w:rFonts w:ascii="Arial" w:hAnsi="Arial" w:cs="Arial"/>
                <w:b/>
              </w:rPr>
              <w:t>l</w:t>
            </w:r>
            <w:r w:rsidR="000D5F83">
              <w:rPr>
                <w:rFonts w:ascii="Arial" w:hAnsi="Arial" w:cs="Arial"/>
                <w:b/>
              </w:rPr>
              <w:t>io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0D5F83">
              <w:rPr>
                <w:rFonts w:ascii="Arial" w:hAnsi="Arial" w:cs="Arial"/>
                <w:b/>
              </w:rPr>
              <w:t>1</w:t>
            </w:r>
            <w:r w:rsidR="002E0B82">
              <w:rPr>
                <w:rFonts w:ascii="Arial" w:hAnsi="Arial" w:cs="Arial"/>
                <w:b/>
              </w:rPr>
              <w:t>0</w:t>
            </w:r>
            <w:r w:rsidR="000D5F83">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B8EBC2A" w:rsidR="003842A7" w:rsidRPr="00EF4A7F" w:rsidRDefault="000D5F83" w:rsidP="00E36232">
            <w:pPr>
              <w:jc w:val="center"/>
              <w:rPr>
                <w:rFonts w:ascii="Arial" w:hAnsi="Arial" w:cs="Arial"/>
                <w:b/>
              </w:rPr>
            </w:pPr>
            <w:r>
              <w:rPr>
                <w:rFonts w:ascii="Arial" w:hAnsi="Arial" w:cs="Arial"/>
                <w:b/>
              </w:rPr>
              <w:t>1</w:t>
            </w:r>
            <w:r w:rsidR="002E0B82">
              <w:rPr>
                <w:rFonts w:ascii="Arial" w:hAnsi="Arial" w:cs="Arial"/>
                <w:b/>
              </w:rPr>
              <w:t>0</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3B88C8B8" w:rsidR="003842A7" w:rsidRPr="00EF4A7F" w:rsidRDefault="000D5F83" w:rsidP="00E36232">
            <w:pPr>
              <w:jc w:val="center"/>
              <w:rPr>
                <w:rFonts w:ascii="Arial" w:hAnsi="Arial" w:cs="Arial"/>
                <w:b/>
              </w:rPr>
            </w:pPr>
            <w:r>
              <w:rPr>
                <w:rFonts w:ascii="Arial" w:hAnsi="Arial" w:cs="Arial"/>
                <w:b/>
              </w:rPr>
              <w:t>ju</w:t>
            </w:r>
            <w:r w:rsidR="002E0B82">
              <w:rPr>
                <w:rFonts w:ascii="Arial" w:hAnsi="Arial" w:cs="Arial"/>
                <w:b/>
              </w:rPr>
              <w:t>lio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C8C1C7E" w:rsidR="003842A7" w:rsidRPr="00EF4A7F" w:rsidRDefault="000D5F83" w:rsidP="00E36232">
            <w:pPr>
              <w:jc w:val="center"/>
              <w:rPr>
                <w:rFonts w:ascii="Arial" w:hAnsi="Arial" w:cs="Arial"/>
                <w:b/>
              </w:rPr>
            </w:pPr>
            <w:r>
              <w:rPr>
                <w:rFonts w:ascii="Arial" w:hAnsi="Arial" w:cs="Arial"/>
                <w:b/>
              </w:rPr>
              <w:t>1</w:t>
            </w:r>
            <w:r w:rsidR="002E0B82">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9C7DF39" w:rsidR="00F22686" w:rsidRPr="00EF4A7F" w:rsidRDefault="000D5F83" w:rsidP="00E36232">
            <w:pPr>
              <w:jc w:val="center"/>
              <w:rPr>
                <w:rFonts w:ascii="Arial" w:hAnsi="Arial" w:cs="Arial"/>
                <w:b/>
              </w:rPr>
            </w:pPr>
            <w:r>
              <w:rPr>
                <w:rFonts w:ascii="Arial" w:hAnsi="Arial" w:cs="Arial"/>
                <w:b/>
              </w:rPr>
              <w:t>1</w:t>
            </w:r>
            <w:r w:rsidR="00980DDE">
              <w:rPr>
                <w:rFonts w:ascii="Arial" w:hAnsi="Arial" w:cs="Arial"/>
                <w:b/>
              </w:rPr>
              <w:t>2</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0759141" w:rsidR="00F22686" w:rsidRPr="00EF4A7F" w:rsidRDefault="000D5F83" w:rsidP="00E36232">
            <w:pPr>
              <w:jc w:val="center"/>
              <w:rPr>
                <w:rFonts w:ascii="Arial" w:hAnsi="Arial" w:cs="Arial"/>
                <w:b/>
              </w:rPr>
            </w:pPr>
            <w:r>
              <w:rPr>
                <w:rFonts w:ascii="Arial" w:hAnsi="Arial" w:cs="Arial"/>
                <w:b/>
              </w:rPr>
              <w:t>ju</w:t>
            </w:r>
            <w:r w:rsidR="002E0B82">
              <w:rPr>
                <w:rFonts w:ascii="Arial" w:hAnsi="Arial" w:cs="Arial"/>
                <w:b/>
              </w:rPr>
              <w:t>lio</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77777777" w:rsidR="003842A7" w:rsidRPr="00EF4A7F" w:rsidRDefault="003842A7" w:rsidP="00E36232">
            <w:pPr>
              <w:jc w:val="center"/>
              <w:rPr>
                <w:rFonts w:ascii="Arial" w:hAnsi="Arial" w:cs="Arial"/>
              </w:rPr>
            </w:pPr>
            <w:r w:rsidRPr="00EF4A7F">
              <w:rPr>
                <w:rFonts w:ascii="Arial" w:hAnsi="Arial" w:cs="Arial"/>
                <w:lang w:val="es-ES_tradnl"/>
              </w:rPr>
              <w:t xml:space="preserve">De conformidad con el quinto párrafo del artículo 45 del REGLAMENTO, el fallo se </w:t>
            </w:r>
            <w:proofErr w:type="gramStart"/>
            <w:r w:rsidRPr="00EF4A7F">
              <w:rPr>
                <w:rFonts w:ascii="Arial" w:hAnsi="Arial" w:cs="Arial"/>
                <w:lang w:val="es-ES_tradnl"/>
              </w:rPr>
              <w:t>notificara</w:t>
            </w:r>
            <w:proofErr w:type="gramEnd"/>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3BDDE7F7"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lastRenderedPageBreak/>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59216280"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0D5F83">
        <w:rPr>
          <w:rFonts w:ascii="Arial" w:hAnsi="Arial" w:cs="Arial"/>
          <w:bCs/>
        </w:rPr>
        <w:t>2</w:t>
      </w:r>
      <w:r w:rsidR="00C028F2">
        <w:rPr>
          <w:rFonts w:ascii="Arial" w:hAnsi="Arial" w:cs="Arial"/>
          <w:bCs/>
        </w:rPr>
        <w:t>4</w:t>
      </w:r>
      <w:r w:rsidRPr="00EF4A7F">
        <w:rPr>
          <w:rFonts w:ascii="Arial" w:hAnsi="Arial" w:cs="Arial"/>
          <w:bCs/>
        </w:rPr>
        <w:t xml:space="preserve"> de </w:t>
      </w:r>
      <w:r w:rsidR="002E0B82">
        <w:rPr>
          <w:rFonts w:ascii="Arial" w:hAnsi="Arial" w:cs="Arial"/>
          <w:bCs/>
        </w:rPr>
        <w:t>junio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2E0B82">
        <w:rPr>
          <w:rFonts w:ascii="Arial" w:hAnsi="Arial" w:cs="Arial"/>
          <w:bCs/>
        </w:rPr>
        <w:t>2</w:t>
      </w:r>
      <w:r w:rsidR="00C028F2">
        <w:rPr>
          <w:rFonts w:ascii="Arial" w:hAnsi="Arial" w:cs="Arial"/>
          <w:bCs/>
        </w:rPr>
        <w:t>7</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2E0B82">
        <w:rPr>
          <w:rFonts w:ascii="Arial" w:hAnsi="Arial" w:cs="Arial"/>
          <w:bCs/>
        </w:rPr>
        <w:t>junio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w:t>
      </w:r>
      <w:r w:rsidR="00F22686" w:rsidRPr="00EF4A7F">
        <w:rPr>
          <w:sz w:val="20"/>
          <w:lang w:val="es-MX" w:eastAsia="es-MX"/>
        </w:rPr>
        <w:lastRenderedPageBreak/>
        <w:t>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23EB801A" w14:textId="77777777" w:rsidR="0097062B" w:rsidRPr="00EF4A7F" w:rsidRDefault="0097062B"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7A047B6A"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de una</w:t>
      </w:r>
      <w:r w:rsidRPr="00EF4A7F">
        <w:rPr>
          <w:rFonts w:ascii="Arial" w:hAnsi="Arial" w:cs="Arial"/>
        </w:rPr>
        <w:t xml:space="preserve"> </w:t>
      </w:r>
      <w:r w:rsidRPr="00EF4A7F">
        <w:rPr>
          <w:rFonts w:ascii="Arial" w:hAnsi="Arial" w:cs="Arial"/>
          <w:b/>
          <w:bCs/>
        </w:rPr>
        <w:t>“</w:t>
      </w:r>
      <w:r w:rsidR="009909CC" w:rsidRPr="009909CC">
        <w:rPr>
          <w:rFonts w:ascii="Arial" w:hAnsi="Arial" w:cs="Arial"/>
          <w:b/>
          <w:bCs/>
        </w:rPr>
        <w:t>Suscripción a la herramienta de revisión de código fuente</w:t>
      </w:r>
      <w:r w:rsidR="002E0B82">
        <w:rPr>
          <w:rFonts w:ascii="Arial" w:hAnsi="Arial" w:cs="Arial"/>
          <w:b/>
          <w:bCs/>
        </w:rPr>
        <w:t xml:space="preserve"> </w:t>
      </w:r>
      <w:r w:rsidR="002E0B82" w:rsidRPr="002E0B82">
        <w:rPr>
          <w:rFonts w:ascii="Arial" w:hAnsi="Arial" w:cs="Arial"/>
          <w:b/>
          <w:bCs/>
        </w:rPr>
        <w:t>(Segunda convocatoria)</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10" w:name="_Hlk167101262"/>
      <w:r w:rsidR="00DB5A85" w:rsidRPr="00DB5A85">
        <w:rPr>
          <w:rFonts w:ascii="Arial" w:hAnsi="Arial" w:cs="Arial"/>
        </w:rPr>
        <w:t>Dirección de Seguridad y Control Informático de la Unidad Técnica de Servicios de Informática</w:t>
      </w:r>
      <w:bookmarkEnd w:id="10"/>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76FF6A63"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0D5F83">
        <w:rPr>
          <w:rFonts w:ascii="Arial" w:hAnsi="Arial" w:cs="Arial"/>
          <w:b/>
        </w:rPr>
        <w:t>Novena</w:t>
      </w:r>
      <w:r w:rsidR="008C3135" w:rsidRPr="00EF4A7F">
        <w:rPr>
          <w:rFonts w:ascii="Arial" w:hAnsi="Arial" w:cs="Arial"/>
          <w:b/>
        </w:rPr>
        <w:t xml:space="preserve"> </w:t>
      </w:r>
      <w:r w:rsidRPr="00EF4A7F">
        <w:rPr>
          <w:rFonts w:ascii="Arial" w:hAnsi="Arial" w:cs="Arial"/>
          <w:b/>
        </w:rPr>
        <w:t xml:space="preserve">Sesión </w:t>
      </w:r>
      <w:r w:rsidR="000D5F83">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0D5F83">
        <w:rPr>
          <w:rFonts w:ascii="Arial" w:hAnsi="Arial" w:cs="Arial"/>
          <w:b/>
          <w:bCs/>
        </w:rPr>
        <w:t>24</w:t>
      </w:r>
      <w:r w:rsidR="00544B0A" w:rsidRPr="00EF4A7F">
        <w:rPr>
          <w:rFonts w:ascii="Arial" w:hAnsi="Arial" w:cs="Arial"/>
          <w:b/>
          <w:bCs/>
        </w:rPr>
        <w:t xml:space="preserve"> </w:t>
      </w:r>
      <w:r w:rsidRPr="00EF4A7F">
        <w:rPr>
          <w:rFonts w:ascii="Arial" w:hAnsi="Arial" w:cs="Arial"/>
          <w:b/>
        </w:rPr>
        <w:t xml:space="preserve">de </w:t>
      </w:r>
      <w:r w:rsidR="000D5F83">
        <w:rPr>
          <w:rFonts w:ascii="Arial" w:hAnsi="Arial" w:cs="Arial"/>
          <w:b/>
        </w:rPr>
        <w:t>mayo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21C11964" w14:textId="2D205249" w:rsidR="00A40219" w:rsidRPr="00EF4A7F" w:rsidRDefault="00A40219" w:rsidP="003842A7">
      <w:pPr>
        <w:spacing w:before="120" w:after="120"/>
        <w:ind w:right="566"/>
        <w:jc w:val="both"/>
        <w:rPr>
          <w:rFonts w:ascii="Arial" w:hAnsi="Arial" w:cs="Arial"/>
          <w:b/>
        </w:rPr>
      </w:pPr>
    </w:p>
    <w:p w14:paraId="4C0185F9" w14:textId="77777777" w:rsidR="008E2F1F" w:rsidRPr="00EF4A7F" w:rsidRDefault="008E2F1F" w:rsidP="003842A7">
      <w:pPr>
        <w:spacing w:before="120" w:after="120"/>
        <w:ind w:right="566"/>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11" w:name="_Toc463973933"/>
      <w:bookmarkStart w:id="12" w:name="_Toc494211556"/>
      <w:bookmarkStart w:id="13" w:name="_Toc477352401"/>
      <w:bookmarkStart w:id="14" w:name="_Toc480826283"/>
      <w:bookmarkStart w:id="15" w:name="_Toc488428608"/>
      <w:bookmarkStart w:id="16" w:name="_Toc498523175"/>
      <w:bookmarkStart w:id="17" w:name="_Toc449979548"/>
      <w:bookmarkStart w:id="18" w:name="_Toc496883293"/>
      <w:bookmarkStart w:id="19" w:name="_Toc486343050"/>
      <w:bookmarkStart w:id="20" w:name="_Toc493501597"/>
      <w:bookmarkStart w:id="21" w:name="_Toc23410211"/>
      <w:bookmarkStart w:id="22" w:name="_Toc89112310"/>
      <w:bookmarkStart w:id="23" w:name="_Toc510612296"/>
      <w:bookmarkStart w:id="24" w:name="_Toc19704236"/>
      <w:bookmarkStart w:id="25" w:name="_Toc23957978"/>
      <w:bookmarkStart w:id="26" w:name="_Toc449979058"/>
      <w:bookmarkStart w:id="27" w:name="_Toc104198971"/>
      <w:bookmarkStart w:id="28" w:name="_Toc96092292"/>
      <w:bookmarkStart w:id="29" w:name="_Toc94701509"/>
      <w:bookmarkStart w:id="30" w:name="_Toc505704851"/>
      <w:bookmarkStart w:id="31" w:name="_Toc3538963"/>
      <w:bookmarkStart w:id="32" w:name="_Toc127378528"/>
      <w:bookmarkStart w:id="33" w:name="_Toc127981486"/>
      <w:bookmarkStart w:id="34" w:name="_Toc144317454"/>
      <w:bookmarkStart w:id="35" w:name="_Toc149156086"/>
      <w:r w:rsidRPr="00EF4A7F">
        <w:rPr>
          <w:rFonts w:cs="Arial"/>
          <w:kern w:val="32"/>
          <w:sz w:val="22"/>
        </w:rPr>
        <w:t>FORMA DE ADJUDICACIÓN</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6314D4F6"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CF0380" w:rsidRPr="00EF4A7F">
        <w:rPr>
          <w:rFonts w:cs="Arial"/>
          <w:bCs/>
          <w:iCs/>
          <w:sz w:val="20"/>
        </w:rPr>
        <w:t>1</w:t>
      </w:r>
      <w:r w:rsidRPr="00EF4A7F">
        <w:rPr>
          <w:rFonts w:cs="Arial"/>
          <w:bCs/>
          <w:iCs/>
          <w:sz w:val="20"/>
        </w:rPr>
        <w:t xml:space="preserve"> (</w:t>
      </w:r>
      <w:r w:rsidR="00CF0380" w:rsidRPr="00EF4A7F">
        <w:rPr>
          <w:rFonts w:cs="Arial"/>
          <w:bCs/>
          <w:iCs/>
          <w:sz w:val="20"/>
        </w:rPr>
        <w:t>una</w:t>
      </w:r>
      <w:r w:rsidRPr="00EF4A7F">
        <w:rPr>
          <w:rFonts w:cs="Arial"/>
          <w:bCs/>
          <w:iCs/>
          <w:sz w:val="20"/>
        </w:rPr>
        <w:t>) partida</w:t>
      </w:r>
      <w:r w:rsidRPr="00EF4A7F">
        <w:rPr>
          <w:rFonts w:cs="Arial"/>
          <w:b w:val="0"/>
          <w:bCs/>
          <w:iCs/>
          <w:sz w:val="20"/>
        </w:rPr>
        <w:t>, por lo tanto, la adjudicación del contrato será a un</w:t>
      </w:r>
      <w:r w:rsidR="00CF0380" w:rsidRPr="00EF4A7F">
        <w:rPr>
          <w:rFonts w:cs="Arial"/>
          <w:b w:val="0"/>
          <w:bCs/>
          <w:iCs/>
          <w:sz w:val="20"/>
        </w:rPr>
        <w:t xml:space="preserve">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77777777" w:rsidR="008E2F1F" w:rsidRPr="00EF4A7F" w:rsidRDefault="008E2F1F">
      <w:pPr>
        <w:tabs>
          <w:tab w:val="left" w:pos="3686"/>
        </w:tabs>
        <w:spacing w:before="120" w:after="120"/>
        <w:jc w:val="both"/>
        <w:rPr>
          <w:rFonts w:ascii="Arial" w:hAnsi="Arial" w:cs="Arial"/>
          <w:lang w:eastAsia="es-MX"/>
        </w:rPr>
      </w:pPr>
    </w:p>
    <w:p w14:paraId="6BDE1382" w14:textId="77777777" w:rsidR="00AD2148" w:rsidRPr="00EF4A7F" w:rsidRDefault="00AD2148">
      <w:pPr>
        <w:tabs>
          <w:tab w:val="left" w:pos="3686"/>
        </w:tabs>
        <w:spacing w:before="120" w:after="120"/>
        <w:jc w:val="both"/>
        <w:rPr>
          <w:rFonts w:ascii="Arial" w:hAnsi="Arial" w:cs="Arial"/>
          <w:lang w:eastAsia="es-MX"/>
        </w:rPr>
      </w:pPr>
    </w:p>
    <w:p w14:paraId="1A1FCCAE" w14:textId="77777777" w:rsidR="00AD2148" w:rsidRPr="00EF4A7F" w:rsidRDefault="00AD2148">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F027DE"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3DA80E2E" w14:textId="05726A8F" w:rsidR="00F027DE" w:rsidRPr="00EF4A7F" w:rsidRDefault="00F027DE">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w:t>
      </w:r>
      <w:r w:rsidR="005271AE">
        <w:rPr>
          <w:rFonts w:cs="Arial"/>
          <w:sz w:val="20"/>
        </w:rPr>
        <w:t>é</w:t>
      </w:r>
      <w:r>
        <w:rPr>
          <w:rFonts w:cs="Arial"/>
          <w:sz w:val="20"/>
        </w:rPr>
        <w:t>cnica de Servicios de Inform</w:t>
      </w:r>
      <w:r w:rsidR="009D7438">
        <w:rPr>
          <w:rFonts w:cs="Arial"/>
          <w:sz w:val="20"/>
        </w:rPr>
        <w:t>á</w:t>
      </w:r>
      <w:r>
        <w:rPr>
          <w:rFonts w:cs="Arial"/>
          <w:sz w:val="20"/>
        </w:rPr>
        <w:t>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6"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26B9853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576C3047" w14:textId="401040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6C84FF50" w14:textId="79CE46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45439301" w14:textId="5E346B2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4C6B596A" w14:textId="498CEF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4D521F5C" w14:textId="1C107A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DE4205">
          <w:rPr>
            <w:noProof/>
            <w:webHidden/>
          </w:rPr>
          <w:t>14</w:t>
        </w:r>
        <w:r w:rsidR="00C523C0">
          <w:rPr>
            <w:noProof/>
            <w:webHidden/>
          </w:rPr>
          <w:fldChar w:fldCharType="end"/>
        </w:r>
      </w:hyperlink>
    </w:p>
    <w:p w14:paraId="6289DCD1" w14:textId="717C046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DE4205">
          <w:rPr>
            <w:noProof/>
            <w:webHidden/>
          </w:rPr>
          <w:t>14</w:t>
        </w:r>
        <w:r w:rsidR="00C523C0">
          <w:rPr>
            <w:noProof/>
            <w:webHidden/>
          </w:rPr>
          <w:fldChar w:fldCharType="end"/>
        </w:r>
      </w:hyperlink>
    </w:p>
    <w:p w14:paraId="5DE93A4E" w14:textId="76FDB5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DE4205">
          <w:rPr>
            <w:noProof/>
            <w:webHidden/>
          </w:rPr>
          <w:t>14</w:t>
        </w:r>
        <w:r w:rsidR="00C523C0">
          <w:rPr>
            <w:noProof/>
            <w:webHidden/>
          </w:rPr>
          <w:fldChar w:fldCharType="end"/>
        </w:r>
      </w:hyperlink>
    </w:p>
    <w:p w14:paraId="576EB041" w14:textId="23E6C6A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4C6C995C" w14:textId="52F4CA8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7D443FE6" w14:textId="4F31CD5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3E5466D2" w14:textId="455EE4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46F96154" w14:textId="792ACFB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DE4205">
          <w:rPr>
            <w:noProof/>
            <w:webHidden/>
          </w:rPr>
          <w:t>16</w:t>
        </w:r>
        <w:r w:rsidR="00C523C0">
          <w:rPr>
            <w:noProof/>
            <w:webHidden/>
          </w:rPr>
          <w:fldChar w:fldCharType="end"/>
        </w:r>
      </w:hyperlink>
    </w:p>
    <w:p w14:paraId="6817A197" w14:textId="34DE32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DE4205">
          <w:rPr>
            <w:noProof/>
            <w:webHidden/>
          </w:rPr>
          <w:t>16</w:t>
        </w:r>
        <w:r w:rsidR="00C523C0">
          <w:rPr>
            <w:noProof/>
            <w:webHidden/>
          </w:rPr>
          <w:fldChar w:fldCharType="end"/>
        </w:r>
      </w:hyperlink>
    </w:p>
    <w:p w14:paraId="6D9F0208" w14:textId="3EBCD0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081DE77E" w14:textId="54622C9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7E46868A" w14:textId="2B5245E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72A45E0E" w14:textId="6CCDA6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26B93E17" w14:textId="42BED1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DE4205">
          <w:rPr>
            <w:noProof/>
            <w:webHidden/>
          </w:rPr>
          <w:t>18</w:t>
        </w:r>
        <w:r w:rsidR="00C523C0">
          <w:rPr>
            <w:noProof/>
            <w:webHidden/>
          </w:rPr>
          <w:fldChar w:fldCharType="end"/>
        </w:r>
      </w:hyperlink>
    </w:p>
    <w:p w14:paraId="5D869A69" w14:textId="33A59CE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DE4205">
          <w:rPr>
            <w:noProof/>
            <w:webHidden/>
          </w:rPr>
          <w:t>20</w:t>
        </w:r>
        <w:r w:rsidR="00C523C0">
          <w:rPr>
            <w:noProof/>
            <w:webHidden/>
          </w:rPr>
          <w:fldChar w:fldCharType="end"/>
        </w:r>
      </w:hyperlink>
    </w:p>
    <w:p w14:paraId="51ED521F" w14:textId="3A7C8F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DE4205">
          <w:rPr>
            <w:noProof/>
            <w:webHidden/>
          </w:rPr>
          <w:t>22</w:t>
        </w:r>
        <w:r w:rsidR="00C523C0">
          <w:rPr>
            <w:noProof/>
            <w:webHidden/>
          </w:rPr>
          <w:fldChar w:fldCharType="end"/>
        </w:r>
      </w:hyperlink>
    </w:p>
    <w:p w14:paraId="4990BB8A" w14:textId="00258E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DE4205">
          <w:rPr>
            <w:noProof/>
            <w:webHidden/>
          </w:rPr>
          <w:t>23</w:t>
        </w:r>
        <w:r w:rsidR="00C523C0">
          <w:rPr>
            <w:noProof/>
            <w:webHidden/>
          </w:rPr>
          <w:fldChar w:fldCharType="end"/>
        </w:r>
      </w:hyperlink>
    </w:p>
    <w:p w14:paraId="5F9A3FE9" w14:textId="3DD149B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DE4205">
          <w:rPr>
            <w:noProof/>
            <w:webHidden/>
          </w:rPr>
          <w:t>27</w:t>
        </w:r>
        <w:r w:rsidR="00C523C0">
          <w:rPr>
            <w:noProof/>
            <w:webHidden/>
          </w:rPr>
          <w:fldChar w:fldCharType="end"/>
        </w:r>
      </w:hyperlink>
    </w:p>
    <w:p w14:paraId="6C62B4A0" w14:textId="4C62BD9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DE4205">
          <w:rPr>
            <w:noProof/>
            <w:webHidden/>
          </w:rPr>
          <w:t>31</w:t>
        </w:r>
        <w:r w:rsidR="00C523C0">
          <w:rPr>
            <w:noProof/>
            <w:webHidden/>
          </w:rPr>
          <w:fldChar w:fldCharType="end"/>
        </w:r>
      </w:hyperlink>
    </w:p>
    <w:p w14:paraId="21B86260" w14:textId="4D05CEA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DE4205">
          <w:rPr>
            <w:noProof/>
            <w:webHidden/>
          </w:rPr>
          <w:t>32</w:t>
        </w:r>
        <w:r w:rsidR="00C523C0">
          <w:rPr>
            <w:noProof/>
            <w:webHidden/>
          </w:rPr>
          <w:fldChar w:fldCharType="end"/>
        </w:r>
      </w:hyperlink>
    </w:p>
    <w:p w14:paraId="39A2C748" w14:textId="206514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DE4205">
          <w:rPr>
            <w:noProof/>
            <w:webHidden/>
          </w:rPr>
          <w:t>33</w:t>
        </w:r>
        <w:r w:rsidR="00C523C0">
          <w:rPr>
            <w:noProof/>
            <w:webHidden/>
          </w:rPr>
          <w:fldChar w:fldCharType="end"/>
        </w:r>
      </w:hyperlink>
    </w:p>
    <w:p w14:paraId="34C3D6CB" w14:textId="75D86CB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DE4205">
          <w:rPr>
            <w:noProof/>
            <w:webHidden/>
          </w:rPr>
          <w:t>33</w:t>
        </w:r>
        <w:r w:rsidR="00C523C0">
          <w:rPr>
            <w:noProof/>
            <w:webHidden/>
          </w:rPr>
          <w:fldChar w:fldCharType="end"/>
        </w:r>
      </w:hyperlink>
    </w:p>
    <w:p w14:paraId="58140814" w14:textId="612FD2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DE4205">
          <w:rPr>
            <w:noProof/>
            <w:webHidden/>
          </w:rPr>
          <w:t>33</w:t>
        </w:r>
        <w:r w:rsidR="00C523C0">
          <w:rPr>
            <w:noProof/>
            <w:webHidden/>
          </w:rPr>
          <w:fldChar w:fldCharType="end"/>
        </w:r>
      </w:hyperlink>
    </w:p>
    <w:p w14:paraId="1386DB68" w14:textId="70C58F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DE4205">
          <w:rPr>
            <w:noProof/>
            <w:webHidden/>
          </w:rPr>
          <w:t>34</w:t>
        </w:r>
        <w:r w:rsidR="00C523C0">
          <w:rPr>
            <w:noProof/>
            <w:webHidden/>
          </w:rPr>
          <w:fldChar w:fldCharType="end"/>
        </w:r>
      </w:hyperlink>
    </w:p>
    <w:p w14:paraId="379BED17" w14:textId="05624A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DE4205">
          <w:rPr>
            <w:noProof/>
            <w:webHidden/>
          </w:rPr>
          <w:t>34</w:t>
        </w:r>
        <w:r w:rsidR="00C523C0">
          <w:rPr>
            <w:noProof/>
            <w:webHidden/>
          </w:rPr>
          <w:fldChar w:fldCharType="end"/>
        </w:r>
      </w:hyperlink>
    </w:p>
    <w:p w14:paraId="467F2B1B" w14:textId="1F2F9C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DE4205">
          <w:rPr>
            <w:noProof/>
            <w:webHidden/>
          </w:rPr>
          <w:t>35</w:t>
        </w:r>
        <w:r w:rsidR="00C523C0">
          <w:rPr>
            <w:noProof/>
            <w:webHidden/>
          </w:rPr>
          <w:fldChar w:fldCharType="end"/>
        </w:r>
      </w:hyperlink>
    </w:p>
    <w:p w14:paraId="17A593DC" w14:textId="260B2D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DE4205">
          <w:rPr>
            <w:noProof/>
            <w:webHidden/>
          </w:rPr>
          <w:t>36</w:t>
        </w:r>
        <w:r w:rsidR="00C523C0">
          <w:rPr>
            <w:noProof/>
            <w:webHidden/>
          </w:rPr>
          <w:fldChar w:fldCharType="end"/>
        </w:r>
      </w:hyperlink>
    </w:p>
    <w:p w14:paraId="46262BB9" w14:textId="1286EDA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DE4205">
          <w:rPr>
            <w:noProof/>
            <w:webHidden/>
          </w:rPr>
          <w:t>36</w:t>
        </w:r>
        <w:r w:rsidR="00C523C0">
          <w:rPr>
            <w:noProof/>
            <w:webHidden/>
          </w:rPr>
          <w:fldChar w:fldCharType="end"/>
        </w:r>
      </w:hyperlink>
    </w:p>
    <w:p w14:paraId="41683904" w14:textId="6E38DA0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DE4205">
          <w:rPr>
            <w:noProof/>
            <w:webHidden/>
          </w:rPr>
          <w:t>36</w:t>
        </w:r>
        <w:r w:rsidR="00C523C0">
          <w:rPr>
            <w:noProof/>
            <w:webHidden/>
          </w:rPr>
          <w:fldChar w:fldCharType="end"/>
        </w:r>
      </w:hyperlink>
    </w:p>
    <w:p w14:paraId="56601C01" w14:textId="21DCAA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DE4205">
          <w:rPr>
            <w:noProof/>
            <w:webHidden/>
          </w:rPr>
          <w:t>37</w:t>
        </w:r>
        <w:r w:rsidR="00C523C0">
          <w:rPr>
            <w:noProof/>
            <w:webHidden/>
          </w:rPr>
          <w:fldChar w:fldCharType="end"/>
        </w:r>
      </w:hyperlink>
    </w:p>
    <w:p w14:paraId="06ECB8B2" w14:textId="1F924A9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DE4205">
          <w:rPr>
            <w:noProof/>
            <w:webHidden/>
          </w:rPr>
          <w:t>37</w:t>
        </w:r>
        <w:r w:rsidR="00C523C0">
          <w:rPr>
            <w:noProof/>
            <w:webHidden/>
          </w:rPr>
          <w:fldChar w:fldCharType="end"/>
        </w:r>
      </w:hyperlink>
    </w:p>
    <w:p w14:paraId="42763BD0" w14:textId="194BD5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DE4205">
          <w:rPr>
            <w:noProof/>
            <w:webHidden/>
          </w:rPr>
          <w:t>42</w:t>
        </w:r>
        <w:r w:rsidR="00C523C0">
          <w:rPr>
            <w:noProof/>
            <w:webHidden/>
          </w:rPr>
          <w:fldChar w:fldCharType="end"/>
        </w:r>
      </w:hyperlink>
    </w:p>
    <w:p w14:paraId="4CE1686A" w14:textId="07C1BE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DE4205">
          <w:rPr>
            <w:noProof/>
            <w:webHidden/>
          </w:rPr>
          <w:t>43</w:t>
        </w:r>
        <w:r w:rsidR="00C523C0">
          <w:rPr>
            <w:noProof/>
            <w:webHidden/>
          </w:rPr>
          <w:fldChar w:fldCharType="end"/>
        </w:r>
      </w:hyperlink>
    </w:p>
    <w:p w14:paraId="7E6F79C7" w14:textId="67C302F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DE4205">
          <w:rPr>
            <w:noProof/>
            <w:webHidden/>
          </w:rPr>
          <w:t>44</w:t>
        </w:r>
        <w:r w:rsidR="00C523C0">
          <w:rPr>
            <w:noProof/>
            <w:webHidden/>
          </w:rPr>
          <w:fldChar w:fldCharType="end"/>
        </w:r>
      </w:hyperlink>
    </w:p>
    <w:p w14:paraId="159FCE3E" w14:textId="78D76A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DE4205">
          <w:rPr>
            <w:noProof/>
            <w:webHidden/>
          </w:rPr>
          <w:t>45</w:t>
        </w:r>
        <w:r w:rsidR="00C523C0">
          <w:rPr>
            <w:noProof/>
            <w:webHidden/>
          </w:rPr>
          <w:fldChar w:fldCharType="end"/>
        </w:r>
      </w:hyperlink>
    </w:p>
    <w:p w14:paraId="5E160C9E" w14:textId="3042F5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DE4205">
          <w:rPr>
            <w:noProof/>
            <w:webHidden/>
          </w:rPr>
          <w:t>46</w:t>
        </w:r>
        <w:r w:rsidR="00C523C0">
          <w:rPr>
            <w:noProof/>
            <w:webHidden/>
          </w:rPr>
          <w:fldChar w:fldCharType="end"/>
        </w:r>
      </w:hyperlink>
    </w:p>
    <w:p w14:paraId="0EEEF539" w14:textId="3CA9C16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DE4205">
          <w:rPr>
            <w:noProof/>
            <w:webHidden/>
          </w:rPr>
          <w:t>47</w:t>
        </w:r>
        <w:r w:rsidR="00C523C0">
          <w:rPr>
            <w:noProof/>
            <w:webHidden/>
          </w:rPr>
          <w:fldChar w:fldCharType="end"/>
        </w:r>
      </w:hyperlink>
    </w:p>
    <w:p w14:paraId="00424DCC" w14:textId="3ACB15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DE4205">
          <w:rPr>
            <w:noProof/>
            <w:webHidden/>
          </w:rPr>
          <w:t>48</w:t>
        </w:r>
        <w:r w:rsidR="00C523C0">
          <w:rPr>
            <w:noProof/>
            <w:webHidden/>
          </w:rPr>
          <w:fldChar w:fldCharType="end"/>
        </w:r>
      </w:hyperlink>
    </w:p>
    <w:p w14:paraId="0AAF4688" w14:textId="6669A98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DE4205">
          <w:rPr>
            <w:noProof/>
            <w:webHidden/>
          </w:rPr>
          <w:t>49</w:t>
        </w:r>
        <w:r w:rsidR="00C523C0">
          <w:rPr>
            <w:noProof/>
            <w:webHidden/>
          </w:rPr>
          <w:fldChar w:fldCharType="end"/>
        </w:r>
      </w:hyperlink>
    </w:p>
    <w:p w14:paraId="01318476" w14:textId="63A8C4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DE4205">
          <w:rPr>
            <w:noProof/>
            <w:webHidden/>
          </w:rPr>
          <w:t>50</w:t>
        </w:r>
        <w:r w:rsidR="00C523C0">
          <w:rPr>
            <w:noProof/>
            <w:webHidden/>
          </w:rPr>
          <w:fldChar w:fldCharType="end"/>
        </w:r>
      </w:hyperlink>
    </w:p>
    <w:p w14:paraId="71E16535" w14:textId="6F003EE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DE4205">
          <w:rPr>
            <w:noProof/>
            <w:webHidden/>
          </w:rPr>
          <w:t>59</w:t>
        </w:r>
        <w:r w:rsidR="00C523C0">
          <w:rPr>
            <w:noProof/>
            <w:webHidden/>
          </w:rPr>
          <w:fldChar w:fldCharType="end"/>
        </w:r>
      </w:hyperlink>
    </w:p>
    <w:p w14:paraId="38658722" w14:textId="12D40E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DE4205">
          <w:rPr>
            <w:noProof/>
            <w:webHidden/>
          </w:rPr>
          <w:t>60</w:t>
        </w:r>
        <w:r w:rsidR="00C523C0">
          <w:rPr>
            <w:noProof/>
            <w:webHidden/>
          </w:rPr>
          <w:fldChar w:fldCharType="end"/>
        </w:r>
      </w:hyperlink>
    </w:p>
    <w:p w14:paraId="0F125C0C" w14:textId="4B7D5FC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DE4205">
          <w:rPr>
            <w:noProof/>
            <w:webHidden/>
          </w:rPr>
          <w:t>61</w:t>
        </w:r>
        <w:r w:rsidR="00C523C0">
          <w:rPr>
            <w:noProof/>
            <w:webHidden/>
          </w:rPr>
          <w:fldChar w:fldCharType="end"/>
        </w:r>
      </w:hyperlink>
    </w:p>
    <w:p w14:paraId="413E29ED" w14:textId="6114E01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9" w:name="_Toc314085291"/>
      <w:bookmarkStart w:id="50" w:name="_Toc434004079"/>
      <w:bookmarkStart w:id="51" w:name="_Toc289064560"/>
      <w:bookmarkStart w:id="52" w:name="_Toc314094112"/>
      <w:bookmarkStart w:id="53" w:name="_Toc144317456"/>
      <w:bookmarkStart w:id="54" w:name="_Toc149156088"/>
      <w:bookmarkStart w:id="55" w:name="_Toc289064579"/>
      <w:bookmarkStart w:id="56" w:name="_Toc284238903"/>
      <w:bookmarkStart w:id="57" w:name="_Toc313943738"/>
      <w:bookmarkStart w:id="58" w:name="_Toc289064581"/>
      <w:bookmarkStart w:id="59" w:name="_Toc314007645"/>
      <w:bookmarkStart w:id="60" w:name="_Toc312083757"/>
      <w:bookmarkStart w:id="61" w:name="_Toc312402702"/>
      <w:bookmarkStart w:id="62" w:name="_Toc313999941"/>
      <w:bookmarkStart w:id="63" w:name="_Toc313943676"/>
      <w:bookmarkStart w:id="64" w:name="_Toc310514791"/>
      <w:bookmarkEnd w:id="36"/>
      <w:r w:rsidRPr="00EF4A7F">
        <w:rPr>
          <w:rFonts w:cs="Arial"/>
          <w:color w:val="244061" w:themeColor="accent1" w:themeShade="80"/>
          <w:kern w:val="32"/>
          <w:sz w:val="20"/>
        </w:rPr>
        <w:t>INFORMACIÓN GENÉRICA Y ALCANCE DE LA CONTRATACIÓN</w:t>
      </w:r>
      <w:bookmarkEnd w:id="49"/>
      <w:bookmarkEnd w:id="50"/>
      <w:bookmarkEnd w:id="51"/>
      <w:bookmarkEnd w:id="52"/>
      <w:bookmarkEnd w:id="53"/>
      <w:bookmarkEnd w:id="54"/>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5" w:name="_Toc434004080"/>
      <w:bookmarkStart w:id="66" w:name="_Toc289064561"/>
      <w:bookmarkStart w:id="67" w:name="_Toc314094113"/>
      <w:bookmarkStart w:id="68" w:name="_Toc314085292"/>
      <w:bookmarkStart w:id="69" w:name="_Toc149156089"/>
      <w:r w:rsidRPr="00EF4A7F">
        <w:rPr>
          <w:rFonts w:cs="Arial"/>
          <w:bCs/>
          <w:color w:val="244061" w:themeColor="accent1" w:themeShade="80"/>
          <w:sz w:val="20"/>
        </w:rPr>
        <w:t>Objeto de la contratación</w:t>
      </w:r>
      <w:bookmarkEnd w:id="65"/>
      <w:bookmarkEnd w:id="66"/>
      <w:bookmarkEnd w:id="67"/>
      <w:bookmarkEnd w:id="68"/>
      <w:bookmarkEnd w:id="69"/>
    </w:p>
    <w:p w14:paraId="15E84CE5" w14:textId="3BAFA368" w:rsidR="00B21B34" w:rsidRPr="00EF4A7F" w:rsidRDefault="00624CF1" w:rsidP="00B61ABE">
      <w:pPr>
        <w:ind w:left="709" w:right="-1"/>
        <w:jc w:val="both"/>
        <w:rPr>
          <w:rFonts w:ascii="Arial" w:hAnsi="Arial" w:cs="Arial"/>
        </w:rPr>
      </w:pPr>
      <w:bookmarkStart w:id="70" w:name="_Toc314094114"/>
      <w:bookmarkStart w:id="71" w:name="_Toc314085293"/>
      <w:bookmarkStart w:id="72"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4A6953" w:rsidRPr="00EF4A7F">
        <w:rPr>
          <w:rFonts w:ascii="Arial" w:hAnsi="Arial" w:cs="Arial"/>
        </w:rPr>
        <w:t>e</w:t>
      </w:r>
      <w:r w:rsidR="000A04BC" w:rsidRPr="000D5F83">
        <w:rPr>
          <w:rFonts w:ascii="Arial" w:hAnsi="Arial" w:cs="Arial"/>
        </w:rPr>
        <w:t xml:space="preserve"> una</w:t>
      </w:r>
      <w:r w:rsidR="007568A4" w:rsidRPr="000D5F83">
        <w:rPr>
          <w:rFonts w:ascii="Arial" w:hAnsi="Arial" w:cs="Arial"/>
        </w:rPr>
        <w:t xml:space="preserve"> </w:t>
      </w:r>
      <w:r w:rsidRPr="00EF4A7F">
        <w:rPr>
          <w:rFonts w:ascii="Arial" w:hAnsi="Arial" w:cs="Arial"/>
          <w:b/>
        </w:rPr>
        <w:t>“</w:t>
      </w:r>
      <w:r w:rsidR="00F027DE" w:rsidRPr="00F027DE">
        <w:rPr>
          <w:rFonts w:ascii="Arial" w:hAnsi="Arial" w:cs="Arial"/>
          <w:b/>
          <w:bCs/>
        </w:rPr>
        <w:t>Suscripción a la herramienta de revisión de código fuente</w:t>
      </w:r>
      <w:r w:rsidR="00A92065">
        <w:rPr>
          <w:rFonts w:ascii="Arial" w:hAnsi="Arial" w:cs="Arial"/>
          <w:b/>
          <w:bCs/>
        </w:rPr>
        <w:t xml:space="preserve"> </w:t>
      </w:r>
      <w:r w:rsidR="00A92065" w:rsidRPr="00A92065">
        <w:rPr>
          <w:rFonts w:ascii="Arial" w:hAnsi="Arial" w:cs="Arial"/>
          <w:b/>
          <w:bCs/>
        </w:rPr>
        <w:t>(Segunda convocatoria)</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A70438" w:rsidRPr="00EF4A7F">
        <w:rPr>
          <w:rFonts w:ascii="Arial" w:hAnsi="Arial" w:cs="Arial"/>
          <w:b/>
          <w:bCs/>
        </w:rPr>
        <w:t>1</w:t>
      </w:r>
      <w:r w:rsidRPr="00EF4A7F">
        <w:rPr>
          <w:rFonts w:ascii="Arial" w:hAnsi="Arial" w:cs="Arial"/>
          <w:b/>
          <w:bCs/>
        </w:rPr>
        <w:t xml:space="preserve"> (</w:t>
      </w:r>
      <w:r w:rsidR="00A70438" w:rsidRPr="00EF4A7F">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7626B2" w:rsidRPr="00EF4A7F">
        <w:rPr>
          <w:rFonts w:ascii="Arial" w:hAnsi="Arial" w:cs="Arial"/>
        </w:rPr>
        <w:t xml:space="preserve"> </w:t>
      </w:r>
      <w:r w:rsidR="00A70438" w:rsidRPr="00EF4A7F">
        <w:rPr>
          <w:rFonts w:ascii="Arial" w:hAnsi="Arial" w:cs="Arial"/>
        </w:rPr>
        <w:t>s</w:t>
      </w:r>
      <w:r w:rsidR="007626B2" w:rsidRPr="00EF4A7F">
        <w:rPr>
          <w:rFonts w:ascii="Arial" w:hAnsi="Arial" w:cs="Arial"/>
        </w:rPr>
        <w:t>o</w:t>
      </w:r>
      <w:r w:rsidR="00A70438" w:rsidRPr="00EF4A7F">
        <w:rPr>
          <w:rFonts w:ascii="Arial" w:hAnsi="Arial" w:cs="Arial"/>
        </w:rPr>
        <w:t>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3"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4" w:name="_Toc149156090"/>
      <w:r w:rsidRPr="00EF4A7F">
        <w:rPr>
          <w:rFonts w:cs="Arial"/>
          <w:bCs/>
          <w:color w:val="244061" w:themeColor="accent1" w:themeShade="80"/>
          <w:sz w:val="20"/>
        </w:rPr>
        <w:t>Tipo de contratación</w:t>
      </w:r>
      <w:bookmarkEnd w:id="70"/>
      <w:bookmarkEnd w:id="71"/>
      <w:bookmarkEnd w:id="72"/>
      <w:bookmarkEnd w:id="73"/>
      <w:bookmarkEnd w:id="74"/>
    </w:p>
    <w:p w14:paraId="7DC5C48F" w14:textId="4180CF9D" w:rsidR="0022614E" w:rsidRPr="00EF4A7F" w:rsidRDefault="00EF2B73" w:rsidP="0011088E">
      <w:pPr>
        <w:pStyle w:val="Sangra3detindependiente1"/>
        <w:spacing w:before="120" w:after="120"/>
        <w:ind w:left="705"/>
        <w:rPr>
          <w:rFonts w:cs="Arial"/>
          <w:sz w:val="20"/>
        </w:rPr>
      </w:pPr>
      <w:bookmarkStart w:id="75" w:name="_Toc289064563"/>
      <w:bookmarkStart w:id="76" w:name="_Toc314085294"/>
      <w:bookmarkStart w:id="77" w:name="_Toc314094115"/>
      <w:r>
        <w:rPr>
          <w:rFonts w:cs="Arial"/>
          <w:sz w:val="20"/>
        </w:rPr>
        <w:t>Para la presente contratación</w:t>
      </w:r>
      <w:r w:rsidR="0022614E" w:rsidRPr="00EF4A7F">
        <w:rPr>
          <w:rFonts w:cs="Arial"/>
          <w:sz w:val="20"/>
        </w:rPr>
        <w:t xml:space="preserve"> se </w:t>
      </w:r>
      <w:r w:rsidR="00CE22AD" w:rsidRPr="00EF4A7F">
        <w:rPr>
          <w:rFonts w:cs="Arial"/>
          <w:sz w:val="20"/>
        </w:rPr>
        <w:t>utilizar</w:t>
      </w:r>
      <w:r>
        <w:rPr>
          <w:rFonts w:cs="Arial"/>
          <w:sz w:val="20"/>
        </w:rPr>
        <w:t>á</w:t>
      </w:r>
      <w:r w:rsidR="00CE22AD" w:rsidRPr="00EF4A7F">
        <w:rPr>
          <w:rFonts w:cs="Arial"/>
          <w:sz w:val="20"/>
        </w:rPr>
        <w:t>n recursos de</w:t>
      </w:r>
      <w:r>
        <w:rPr>
          <w:rFonts w:cs="Arial"/>
          <w:sz w:val="20"/>
        </w:rPr>
        <w:t xml:space="preserve">l </w:t>
      </w:r>
      <w:r w:rsidR="00CE22AD" w:rsidRPr="00EF4A7F">
        <w:rPr>
          <w:rFonts w:cs="Arial"/>
          <w:sz w:val="20"/>
        </w:rPr>
        <w:t>ejercicio</w:t>
      </w:r>
      <w:r>
        <w:rPr>
          <w:rFonts w:cs="Arial"/>
          <w:sz w:val="20"/>
        </w:rPr>
        <w:t xml:space="preserve"> fiscal 2024</w:t>
      </w:r>
      <w:r w:rsidR="00CE22AD" w:rsidRPr="00EF4A7F">
        <w:rPr>
          <w:rFonts w:cs="Arial"/>
          <w:sz w:val="20"/>
        </w:rPr>
        <w:t xml:space="preserve"> y se </w:t>
      </w:r>
      <w:r w:rsidR="0022614E" w:rsidRPr="00EF4A7F">
        <w:rPr>
          <w:rFonts w:cs="Arial"/>
          <w:sz w:val="20"/>
        </w:rPr>
        <w:t>adjudicará al LICITANTE cuya proposición resulte solvente</w:t>
      </w:r>
      <w:r w:rsidR="00176F67">
        <w:rPr>
          <w:rFonts w:cs="Arial"/>
          <w:sz w:val="20"/>
        </w:rPr>
        <w:t>.</w:t>
      </w:r>
    </w:p>
    <w:p w14:paraId="502DCC30" w14:textId="6C959CFC" w:rsidR="00611D86" w:rsidRPr="00EF4A7F" w:rsidRDefault="00BB7F30" w:rsidP="009231E7">
      <w:pPr>
        <w:pStyle w:val="Sangra3detindependiente1"/>
        <w:spacing w:before="120" w:after="120"/>
        <w:ind w:left="709"/>
        <w:rPr>
          <w:rFonts w:cs="Arial"/>
          <w:sz w:val="20"/>
          <w:lang w:val="es-ES_tradnl"/>
        </w:rPr>
      </w:pPr>
      <w:r w:rsidRPr="00EF4A7F">
        <w:rPr>
          <w:rFonts w:cs="Arial"/>
          <w:sz w:val="20"/>
          <w:lang w:val="es-ES_tradnl"/>
        </w:rPr>
        <w:t xml:space="preserve">Para la presente contratación se cuenta </w:t>
      </w:r>
      <w:r w:rsidRPr="00EF4A7F">
        <w:rPr>
          <w:rFonts w:cs="Arial"/>
          <w:sz w:val="20"/>
        </w:rPr>
        <w:t>recurso</w:t>
      </w:r>
      <w:r w:rsidR="006A09F2" w:rsidRPr="00EF4A7F">
        <w:rPr>
          <w:rFonts w:cs="Arial"/>
          <w:sz w:val="20"/>
        </w:rPr>
        <w:t>s</w:t>
      </w:r>
      <w:r w:rsidRPr="00EF4A7F">
        <w:rPr>
          <w:rFonts w:cs="Arial"/>
          <w:sz w:val="20"/>
        </w:rPr>
        <w:t xml:space="preserve"> en</w:t>
      </w:r>
      <w:r w:rsidRPr="00EF4A7F">
        <w:rPr>
          <w:rFonts w:cs="Arial"/>
          <w:sz w:val="20"/>
          <w:lang w:val="es-ES_tradnl"/>
        </w:rPr>
        <w:t xml:space="preserve"> la partida presupuestal </w:t>
      </w:r>
      <w:r w:rsidR="00601777">
        <w:rPr>
          <w:rFonts w:cs="Arial"/>
          <w:sz w:val="20"/>
          <w:lang w:val="es-ES_tradnl"/>
        </w:rPr>
        <w:t>32701 “</w:t>
      </w:r>
      <w:r w:rsidR="00601777" w:rsidRPr="00601777">
        <w:rPr>
          <w:rFonts w:cs="Arial"/>
          <w:sz w:val="20"/>
          <w:lang w:val="es-ES_tradnl"/>
        </w:rPr>
        <w:t>Patentes, Regalías y Otros</w:t>
      </w:r>
      <w:r w:rsidR="00601777">
        <w:rPr>
          <w:rFonts w:cs="Arial"/>
          <w:sz w:val="20"/>
          <w:lang w:val="es-ES_tradnl"/>
        </w:rPr>
        <w:t>”.</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6363F0D0" w14:textId="2801A704" w:rsidR="00D36958" w:rsidRPr="00EF4A7F" w:rsidRDefault="00624CF1" w:rsidP="009B535F">
      <w:pPr>
        <w:pStyle w:val="Ttulo1"/>
        <w:numPr>
          <w:ilvl w:val="1"/>
          <w:numId w:val="52"/>
        </w:numPr>
        <w:spacing w:before="120" w:after="120"/>
        <w:jc w:val="both"/>
        <w:rPr>
          <w:rFonts w:cs="Arial"/>
          <w:bCs/>
          <w:color w:val="244061" w:themeColor="accent1" w:themeShade="80"/>
          <w:sz w:val="20"/>
        </w:rPr>
      </w:pPr>
      <w:bookmarkStart w:id="78" w:name="_Toc434004082"/>
      <w:bookmarkStart w:id="79" w:name="_Toc149156091"/>
      <w:r w:rsidRPr="00EF4A7F">
        <w:rPr>
          <w:rFonts w:cs="Arial"/>
          <w:bCs/>
          <w:color w:val="244061" w:themeColor="accent1" w:themeShade="80"/>
          <w:sz w:val="20"/>
        </w:rPr>
        <w:t>Vigencia</w:t>
      </w:r>
      <w:bookmarkEnd w:id="75"/>
      <w:r w:rsidRPr="00EF4A7F">
        <w:rPr>
          <w:rFonts w:cs="Arial"/>
          <w:bCs/>
          <w:color w:val="244061" w:themeColor="accent1" w:themeShade="80"/>
          <w:sz w:val="20"/>
        </w:rPr>
        <w:t xml:space="preserve"> del contrato</w:t>
      </w:r>
      <w:bookmarkStart w:id="80" w:name="_Toc298959961"/>
      <w:bookmarkStart w:id="81" w:name="_Toc289064564"/>
      <w:bookmarkStart w:id="82" w:name="_Toc289064565"/>
      <w:bookmarkEnd w:id="76"/>
      <w:bookmarkEnd w:id="77"/>
      <w:bookmarkEnd w:id="78"/>
      <w:bookmarkEnd w:id="79"/>
    </w:p>
    <w:p w14:paraId="04460577" w14:textId="7908D9E6" w:rsidR="001904A8" w:rsidRDefault="00624CF1" w:rsidP="001904A8">
      <w:pPr>
        <w:pStyle w:val="Listavistosa-nfasis11"/>
        <w:ind w:left="709" w:right="50"/>
        <w:jc w:val="both"/>
        <w:rPr>
          <w:rFonts w:ascii="Arial" w:hAnsi="Arial"/>
          <w:sz w:val="20"/>
          <w:szCs w:val="20"/>
          <w:lang w:val="es-ES" w:eastAsia="es-ES"/>
        </w:rPr>
      </w:pPr>
      <w:r w:rsidRPr="00EF4A7F">
        <w:rPr>
          <w:rFonts w:ascii="Arial" w:hAnsi="Arial"/>
          <w:sz w:val="20"/>
          <w:szCs w:val="20"/>
          <w:lang w:val="es-ES" w:eastAsia="es-ES"/>
        </w:rPr>
        <w:t>La vigencia del contrato</w:t>
      </w:r>
      <w:r w:rsidR="00010A43" w:rsidRPr="00EF4A7F">
        <w:rPr>
          <w:rFonts w:ascii="Arial" w:hAnsi="Arial"/>
          <w:sz w:val="20"/>
          <w:szCs w:val="20"/>
          <w:lang w:val="es-ES" w:eastAsia="es-ES"/>
        </w:rPr>
        <w:t xml:space="preserve"> </w:t>
      </w:r>
      <w:r w:rsidRPr="00EF4A7F">
        <w:rPr>
          <w:rFonts w:ascii="Arial" w:hAnsi="Arial"/>
          <w:sz w:val="20"/>
          <w:szCs w:val="20"/>
          <w:lang w:val="es-ES" w:eastAsia="es-ES"/>
        </w:rPr>
        <w:t>será a partir de</w:t>
      </w:r>
      <w:r w:rsidR="007177C2" w:rsidRPr="00EF4A7F">
        <w:rPr>
          <w:rFonts w:ascii="Arial" w:hAnsi="Arial"/>
          <w:sz w:val="20"/>
          <w:szCs w:val="20"/>
          <w:lang w:val="es-ES" w:eastAsia="es-ES"/>
        </w:rPr>
        <w:t xml:space="preserve"> la fecha de notificación del fallo y hasta el </w:t>
      </w:r>
      <w:r w:rsidR="00446ABF" w:rsidRPr="00EF4A7F">
        <w:rPr>
          <w:rFonts w:ascii="Arial" w:hAnsi="Arial"/>
          <w:sz w:val="20"/>
          <w:szCs w:val="20"/>
          <w:lang w:val="es-ES" w:eastAsia="es-ES"/>
        </w:rPr>
        <w:t>3</w:t>
      </w:r>
      <w:r w:rsidR="008F518F">
        <w:rPr>
          <w:rFonts w:ascii="Arial" w:hAnsi="Arial"/>
          <w:sz w:val="20"/>
          <w:szCs w:val="20"/>
          <w:lang w:val="es-ES" w:eastAsia="es-ES"/>
        </w:rPr>
        <w:t>1</w:t>
      </w:r>
      <w:r w:rsidR="00024206" w:rsidRPr="00EF4A7F">
        <w:rPr>
          <w:rFonts w:ascii="Arial" w:hAnsi="Arial"/>
          <w:sz w:val="20"/>
          <w:szCs w:val="20"/>
          <w:lang w:val="es-ES" w:eastAsia="es-ES"/>
        </w:rPr>
        <w:t xml:space="preserve"> de </w:t>
      </w:r>
      <w:r w:rsidR="002663FB">
        <w:rPr>
          <w:rFonts w:ascii="Arial" w:hAnsi="Arial"/>
          <w:sz w:val="20"/>
          <w:szCs w:val="20"/>
          <w:lang w:val="es-ES" w:eastAsia="es-ES"/>
        </w:rPr>
        <w:t>enero de 2025.</w:t>
      </w:r>
    </w:p>
    <w:p w14:paraId="38B7843C" w14:textId="77777777" w:rsidR="001904A8" w:rsidRDefault="001904A8" w:rsidP="001904A8">
      <w:pPr>
        <w:pStyle w:val="Listavistosa-nfasis11"/>
        <w:ind w:left="709" w:right="50"/>
        <w:jc w:val="both"/>
        <w:rPr>
          <w:rFonts w:ascii="Arial" w:hAnsi="Arial"/>
          <w:sz w:val="20"/>
          <w:szCs w:val="20"/>
          <w:lang w:val="es-ES" w:eastAsia="es-ES"/>
        </w:rPr>
      </w:pPr>
    </w:p>
    <w:p w14:paraId="1F18E2C6" w14:textId="3B1DC824" w:rsidR="001904A8" w:rsidRPr="001904A8" w:rsidRDefault="00624CF1" w:rsidP="002663FB">
      <w:pPr>
        <w:pStyle w:val="Listavistosa-nfasis11"/>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3" w:name="_Toc314085295"/>
      <w:bookmarkStart w:id="84" w:name="_Toc314094116"/>
      <w:bookmarkStart w:id="85" w:name="_Toc434004083"/>
      <w:bookmarkStart w:id="86" w:name="_Toc149156092"/>
      <w:r w:rsidRPr="00EF4A7F">
        <w:rPr>
          <w:rFonts w:cs="Arial"/>
          <w:bCs/>
          <w:color w:val="244061" w:themeColor="accent1" w:themeShade="80"/>
          <w:sz w:val="20"/>
        </w:rPr>
        <w:t xml:space="preserve">Plazo, lugar y condiciones para </w:t>
      </w:r>
      <w:bookmarkStart w:id="87" w:name="_Toc390246797"/>
      <w:bookmarkEnd w:id="83"/>
      <w:bookmarkEnd w:id="84"/>
      <w:r w:rsidRPr="00EF4A7F">
        <w:rPr>
          <w:rFonts w:cs="Arial"/>
          <w:bCs/>
          <w:color w:val="244061" w:themeColor="accent1" w:themeShade="80"/>
          <w:sz w:val="20"/>
        </w:rPr>
        <w:t>la</w:t>
      </w:r>
      <w:bookmarkEnd w:id="85"/>
      <w:bookmarkEnd w:id="87"/>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6"/>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8" w:name="_Toc314085297"/>
      <w:bookmarkStart w:id="89"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90" w:name="_Toc390246799"/>
      <w:r w:rsidR="00CB198F" w:rsidRPr="00EF4A7F">
        <w:rPr>
          <w:rFonts w:cs="Arial"/>
          <w:b/>
          <w:bCs/>
          <w:color w:val="244061" w:themeColor="accent1" w:themeShade="80"/>
          <w:sz w:val="20"/>
          <w:lang w:val="es-MX"/>
        </w:rPr>
        <w:t>prestación del servicio</w:t>
      </w:r>
    </w:p>
    <w:p w14:paraId="55C88649" w14:textId="4E791A6C" w:rsidR="00A01289" w:rsidRDefault="007F798A" w:rsidP="00A01289">
      <w:pPr>
        <w:pStyle w:val="Texto0"/>
        <w:tabs>
          <w:tab w:val="left" w:pos="567"/>
        </w:tabs>
        <w:spacing w:before="120" w:after="120"/>
        <w:ind w:left="709" w:firstLine="0"/>
        <w:rPr>
          <w:bCs/>
          <w:iCs/>
          <w:sz w:val="20"/>
        </w:rPr>
      </w:pPr>
      <w:r w:rsidRPr="007F798A">
        <w:rPr>
          <w:bCs/>
          <w:iCs/>
          <w:sz w:val="20"/>
        </w:rPr>
        <w:t xml:space="preserve">La vigencia de la suscripción será </w:t>
      </w:r>
      <w:r w:rsidR="00A01289">
        <w:rPr>
          <w:bCs/>
          <w:iCs/>
          <w:sz w:val="20"/>
        </w:rPr>
        <w:t xml:space="preserve">a partir de su activación y hasta el </w:t>
      </w:r>
      <w:r w:rsidRPr="007F798A">
        <w:rPr>
          <w:bCs/>
          <w:iCs/>
          <w:sz w:val="20"/>
        </w:rPr>
        <w:t>31 de diciembre de 2024.</w:t>
      </w:r>
    </w:p>
    <w:p w14:paraId="7B84DBEB" w14:textId="5887B05E" w:rsidR="00902D5E" w:rsidRPr="00902D5E" w:rsidRDefault="00902D5E" w:rsidP="00A01289">
      <w:pPr>
        <w:pStyle w:val="Texto0"/>
        <w:tabs>
          <w:tab w:val="left" w:pos="567"/>
        </w:tabs>
        <w:spacing w:before="120" w:after="120"/>
        <w:ind w:left="709" w:firstLine="0"/>
        <w:rPr>
          <w:bCs/>
          <w:iCs/>
          <w:sz w:val="20"/>
        </w:rPr>
      </w:pPr>
      <w:proofErr w:type="gramStart"/>
      <w:r w:rsidRPr="00902D5E">
        <w:rPr>
          <w:bCs/>
          <w:iCs/>
          <w:sz w:val="20"/>
        </w:rPr>
        <w:t xml:space="preserve">La </w:t>
      </w:r>
      <w:r w:rsidR="00A01289" w:rsidRPr="00A01289">
        <w:rPr>
          <w:bCs/>
          <w:iCs/>
          <w:sz w:val="20"/>
        </w:rPr>
        <w:t xml:space="preserve"> activación</w:t>
      </w:r>
      <w:proofErr w:type="gramEnd"/>
      <w:r w:rsidR="00A01289" w:rsidRPr="00A01289">
        <w:rPr>
          <w:bCs/>
          <w:iCs/>
          <w:sz w:val="20"/>
        </w:rPr>
        <w:t xml:space="preserve"> de la suscripción debe realizarse en los primeros 7 (siete) días naturales contados a partir de la notificación del fallo y su vigencia será hasta el 31 de diciembre del 2024.</w:t>
      </w:r>
    </w:p>
    <w:p w14:paraId="418924FE" w14:textId="4F8AE246" w:rsidR="00CF5A34" w:rsidRPr="00EF4A7F" w:rsidRDefault="00902D5E" w:rsidP="00856957">
      <w:pPr>
        <w:pStyle w:val="Texto0"/>
        <w:tabs>
          <w:tab w:val="left" w:pos="567"/>
        </w:tabs>
        <w:spacing w:before="120" w:after="120"/>
        <w:ind w:left="709" w:firstLine="0"/>
        <w:rPr>
          <w:bCs/>
          <w:iCs/>
          <w:sz w:val="20"/>
        </w:rPr>
      </w:pPr>
      <w:r w:rsidRPr="00902D5E">
        <w:rPr>
          <w:bCs/>
          <w:iCs/>
          <w:sz w:val="20"/>
        </w:rPr>
        <w:t xml:space="preserve">Los entregables </w:t>
      </w:r>
      <w:r w:rsidR="00856957" w:rsidRPr="00902D5E">
        <w:rPr>
          <w:bCs/>
          <w:iCs/>
          <w:sz w:val="20"/>
        </w:rPr>
        <w:t>se presentarán en formato físico, conforme a los plazos y términos establecidos</w:t>
      </w:r>
      <w:r w:rsidR="00856957">
        <w:rPr>
          <w:bCs/>
          <w:iCs/>
          <w:sz w:val="20"/>
        </w:rPr>
        <w:t xml:space="preserve"> </w:t>
      </w:r>
      <w:r w:rsidRPr="00902D5E">
        <w:rPr>
          <w:bCs/>
          <w:iCs/>
          <w:sz w:val="20"/>
        </w:rPr>
        <w:t xml:space="preserve">enunciados en el </w:t>
      </w:r>
      <w:r w:rsidRPr="00902D5E">
        <w:rPr>
          <w:b/>
          <w:iCs/>
          <w:sz w:val="20"/>
        </w:rPr>
        <w:t>numeral 3 “ENTREGABLES”</w:t>
      </w:r>
      <w:r w:rsidRPr="00902D5E">
        <w:rPr>
          <w:bCs/>
          <w:iCs/>
          <w:sz w:val="20"/>
        </w:rPr>
        <w:t xml:space="preserve"> del Anexo </w:t>
      </w:r>
      <w:r>
        <w:rPr>
          <w:bCs/>
          <w:iCs/>
          <w:sz w:val="20"/>
        </w:rPr>
        <w:t>1 “Especificaciones técnicas”</w:t>
      </w:r>
      <w:r w:rsidR="00856957">
        <w:rPr>
          <w:bCs/>
          <w:iCs/>
          <w:sz w:val="20"/>
        </w:rPr>
        <w:t xml:space="preserve"> de la presente convocatoria.</w:t>
      </w:r>
    </w:p>
    <w:p w14:paraId="49D9B45D" w14:textId="77777777" w:rsidR="00D37ABB" w:rsidRPr="00EF4A7F" w:rsidRDefault="00D37ABB" w:rsidP="002564B3">
      <w:pPr>
        <w:pStyle w:val="Texto0"/>
        <w:tabs>
          <w:tab w:val="left" w:pos="567"/>
        </w:tabs>
        <w:spacing w:before="120" w:after="120"/>
        <w:ind w:left="709" w:firstLine="0"/>
        <w:rPr>
          <w:bCs/>
          <w:iCs/>
          <w:sz w:val="20"/>
        </w:rPr>
      </w:pPr>
    </w:p>
    <w:p w14:paraId="7206A0CE" w14:textId="77777777"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211C49" w:rsidRPr="00EF4A7F">
        <w:rPr>
          <w:rFonts w:cs="Arial"/>
          <w:b/>
          <w:bCs/>
          <w:color w:val="244061" w:themeColor="accent1" w:themeShade="80"/>
          <w:sz w:val="20"/>
        </w:rPr>
        <w:t>prestación del servicio</w:t>
      </w:r>
      <w:r w:rsidR="003441F3" w:rsidRPr="00EF4A7F">
        <w:rPr>
          <w:rFonts w:cs="Arial"/>
          <w:b/>
          <w:bCs/>
          <w:color w:val="244061" w:themeColor="accent1" w:themeShade="80"/>
          <w:sz w:val="20"/>
        </w:rPr>
        <w:t xml:space="preserve"> </w:t>
      </w:r>
    </w:p>
    <w:p w14:paraId="3DD945DF" w14:textId="0B287678" w:rsidR="00731297" w:rsidRDefault="00731297" w:rsidP="00731297">
      <w:pPr>
        <w:pStyle w:val="Texto0"/>
        <w:tabs>
          <w:tab w:val="left" w:pos="567"/>
        </w:tabs>
        <w:spacing w:before="120" w:after="120" w:line="240" w:lineRule="auto"/>
        <w:ind w:left="720" w:firstLine="0"/>
        <w:rPr>
          <w:rFonts w:cs="Arial"/>
          <w:sz w:val="20"/>
          <w:lang w:val="es-MX"/>
        </w:rPr>
      </w:pPr>
      <w:r w:rsidRPr="00731297">
        <w:rPr>
          <w:rFonts w:cs="Arial"/>
          <w:sz w:val="20"/>
          <w:lang w:val="es-MX"/>
        </w:rPr>
        <w:t xml:space="preserve">Los entregables </w:t>
      </w:r>
      <w:r>
        <w:rPr>
          <w:rFonts w:cs="Arial"/>
          <w:sz w:val="20"/>
          <w:lang w:val="es-MX"/>
        </w:rPr>
        <w:t xml:space="preserve">se </w:t>
      </w:r>
      <w:r w:rsidRPr="00731297">
        <w:rPr>
          <w:rFonts w:cs="Arial"/>
          <w:sz w:val="20"/>
          <w:lang w:val="es-MX"/>
        </w:rPr>
        <w:t xml:space="preserve">presentarán en formato físico, en la Unidad Técnica de Servicios de Informática del Instituto Nacional Electoral, ubicada en la Calle moneda 64, Col. Tlalpan Centro, Alcaldía Tlalpan, CP. 14000, Ciudad de </w:t>
      </w:r>
      <w:r w:rsidRPr="000D5F83">
        <w:rPr>
          <w:rFonts w:cs="Arial"/>
          <w:sz w:val="20"/>
          <w:lang w:val="es-MX"/>
        </w:rPr>
        <w:t xml:space="preserve">México, donde las fechas y horarios para la entrega de la documentación </w:t>
      </w:r>
      <w:r w:rsidRPr="000D5F83">
        <w:rPr>
          <w:rFonts w:cs="Arial"/>
          <w:sz w:val="20"/>
          <w:lang w:val="es-MX"/>
        </w:rPr>
        <w:lastRenderedPageBreak/>
        <w:t xml:space="preserve">física </w:t>
      </w:r>
      <w:r w:rsidR="00D92A0C" w:rsidRPr="000D5F83">
        <w:rPr>
          <w:rFonts w:cs="Arial"/>
          <w:sz w:val="20"/>
          <w:lang w:val="es-MX"/>
        </w:rPr>
        <w:t xml:space="preserve">será de conformidad con lo señalado en el numeral </w:t>
      </w:r>
      <w:r w:rsidR="00D92A0C" w:rsidRPr="000B523A">
        <w:rPr>
          <w:rFonts w:cs="Arial"/>
          <w:b/>
          <w:bCs/>
          <w:sz w:val="20"/>
          <w:lang w:val="es-MX"/>
        </w:rPr>
        <w:t>3 “Entregables”</w:t>
      </w:r>
      <w:r w:rsidR="00D92A0C" w:rsidRPr="000D5F83">
        <w:rPr>
          <w:rFonts w:cs="Arial"/>
          <w:sz w:val="20"/>
          <w:lang w:val="es-MX"/>
        </w:rPr>
        <w:t xml:space="preserve"> del Anexo 1 “Especificaciones técnicas”</w:t>
      </w:r>
      <w:r w:rsidRPr="000D5F83">
        <w:rPr>
          <w:rFonts w:cs="Arial"/>
          <w:sz w:val="20"/>
          <w:lang w:val="es-MX"/>
        </w:rPr>
        <w:t xml:space="preserve"> </w:t>
      </w:r>
      <w:r w:rsidR="000D5F83" w:rsidRPr="000D5F83">
        <w:rPr>
          <w:rFonts w:cs="Arial"/>
          <w:sz w:val="20"/>
          <w:lang w:val="es-MX"/>
        </w:rPr>
        <w:t>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90"/>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29D99BDD" w14:textId="0B543143" w:rsidR="00CC1403" w:rsidRDefault="00624CF1">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5FB9BE22" w14:textId="5074BB98" w:rsidR="009D785B" w:rsidRPr="00EF4A7F" w:rsidRDefault="009D785B">
      <w:pPr>
        <w:spacing w:before="120" w:after="120"/>
        <w:ind w:left="709" w:right="23"/>
        <w:jc w:val="both"/>
        <w:rPr>
          <w:rFonts w:ascii="Arial" w:eastAsia="Arial" w:hAnsi="Arial" w:cs="Arial"/>
        </w:rPr>
      </w:pPr>
      <w:r w:rsidRPr="0057679B">
        <w:rPr>
          <w:rFonts w:ascii="Arial" w:eastAsia="Arial" w:hAnsi="Arial" w:cs="Arial"/>
        </w:rPr>
        <w:t xml:space="preserve">Los entregables serán revisados y validados por la supervisora del contrato y aprobados por el administrador </w:t>
      </w:r>
      <w:proofErr w:type="gramStart"/>
      <w:r w:rsidRPr="0057679B">
        <w:rPr>
          <w:rFonts w:ascii="Arial" w:eastAsia="Arial" w:hAnsi="Arial" w:cs="Arial"/>
        </w:rPr>
        <w:t>del mismo</w:t>
      </w:r>
      <w:proofErr w:type="gramEnd"/>
      <w:r w:rsidRPr="0057679B">
        <w:rPr>
          <w:rFonts w:ascii="Arial" w:eastAsia="Arial" w:hAnsi="Arial" w:cs="Arial"/>
        </w:rPr>
        <w:t>, en un plazo no mayor a 5 (cinco) días naturales posteriores a la presentación. Cualquier modificación en la documentación deberá realizarse sin costo alguno para el INSTITUTO, en un plazo, no mayor a 3 (tres) días naturales posteriores a la notificación por escrito del Administrador del contrato, de no realizarse la modificación se considerará por no recibidos y se aplicarán las penas convencionales correspondientes. </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DB7E91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1" w:name="_Toc149156093"/>
      <w:bookmarkEnd w:id="88"/>
      <w:bookmarkEnd w:id="89"/>
      <w:r w:rsidRPr="00EF4A7F">
        <w:rPr>
          <w:rFonts w:cs="Arial"/>
          <w:bCs/>
          <w:color w:val="244061" w:themeColor="accent1" w:themeShade="80"/>
          <w:sz w:val="20"/>
        </w:rPr>
        <w:t>Idioma de la presentación de las proposiciones</w:t>
      </w:r>
      <w:bookmarkEnd w:id="91"/>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2E36364A" w14:textId="5F7C99BD" w:rsidR="006E7228" w:rsidRPr="00EF4A7F" w:rsidRDefault="006E7228">
      <w:pPr>
        <w:pStyle w:val="Textoindependienteprimerasangra2"/>
        <w:spacing w:before="120"/>
        <w:ind w:left="705" w:firstLine="0"/>
        <w:jc w:val="both"/>
        <w:rPr>
          <w:rFonts w:ascii="Arial" w:eastAsia="Arial" w:hAnsi="Arial" w:cs="Arial"/>
          <w:snapToGrid w:val="0"/>
        </w:rPr>
      </w:pPr>
      <w:r w:rsidRPr="00A00780">
        <w:rPr>
          <w:rFonts w:ascii="Arial" w:eastAsia="Arial" w:hAnsi="Arial" w:cs="Arial"/>
          <w:snapToGrid w:val="0"/>
        </w:rPr>
        <w:t>Los catálogos, folletos y/o fichas técnicas podrán entregarse en el idioma español o inglés, en caso distinto debe ser acompañado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2" w:name="_Toc289064574"/>
      <w:bookmarkStart w:id="93" w:name="_Toc434004085"/>
      <w:bookmarkStart w:id="94" w:name="_Toc314094120"/>
      <w:bookmarkStart w:id="95" w:name="_Toc314085299"/>
      <w:bookmarkStart w:id="96" w:name="_Toc149156094"/>
      <w:r w:rsidRPr="00EF4A7F">
        <w:rPr>
          <w:rFonts w:cs="Arial"/>
          <w:bCs/>
          <w:color w:val="244061" w:themeColor="accent1" w:themeShade="80"/>
          <w:sz w:val="20"/>
        </w:rPr>
        <w:t>Normas aplicables</w:t>
      </w:r>
      <w:bookmarkEnd w:id="92"/>
      <w:bookmarkEnd w:id="93"/>
      <w:bookmarkEnd w:id="94"/>
      <w:bookmarkEnd w:id="95"/>
      <w:bookmarkEnd w:id="96"/>
      <w:r w:rsidRPr="00EF4A7F">
        <w:rPr>
          <w:rFonts w:cs="Arial"/>
          <w:bCs/>
          <w:color w:val="244061" w:themeColor="accent1" w:themeShade="80"/>
          <w:sz w:val="20"/>
        </w:rPr>
        <w:t xml:space="preserve"> </w:t>
      </w:r>
      <w:bookmarkStart w:id="97" w:name="_Toc314085301"/>
      <w:bookmarkStart w:id="98" w:name="_Toc314094122"/>
      <w:bookmarkEnd w:id="80"/>
      <w:bookmarkEnd w:id="81"/>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9"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0" w:name="_Toc149156095"/>
      <w:r w:rsidRPr="00EF4A7F">
        <w:rPr>
          <w:rFonts w:cs="Arial"/>
          <w:bCs/>
          <w:color w:val="244061" w:themeColor="accent1" w:themeShade="80"/>
          <w:sz w:val="20"/>
        </w:rPr>
        <w:t>Administración y vigilancia del contrato</w:t>
      </w:r>
      <w:bookmarkEnd w:id="97"/>
      <w:bookmarkEnd w:id="98"/>
      <w:bookmarkEnd w:id="99"/>
      <w:bookmarkEnd w:id="100"/>
    </w:p>
    <w:p w14:paraId="55708AC1" w14:textId="7FFA149C" w:rsidR="00CC1403" w:rsidRPr="00EF4A7F" w:rsidRDefault="00624CF1" w:rsidP="003140D5">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221032" w:rsidRPr="00EF4A7F">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1" w:name="_Hlk149153758"/>
      <w:r w:rsidR="003140D5" w:rsidRPr="003140D5">
        <w:rPr>
          <w:sz w:val="20"/>
        </w:rPr>
        <w:t>Dirección de Seguridad y Control Informático de la Unidad Técnica de Servicios de Informática</w:t>
      </w:r>
      <w:bookmarkEnd w:id="101"/>
      <w:r w:rsidR="003140D5">
        <w:rPr>
          <w:sz w:val="20"/>
        </w:rPr>
        <w:t xml:space="preserve">, </w:t>
      </w:r>
      <w:r w:rsidRPr="00EF4A7F">
        <w:rPr>
          <w:rFonts w:cs="Arial"/>
          <w:sz w:val="20"/>
          <w:lang w:val="es-MX"/>
        </w:rPr>
        <w:t>quien informará</w:t>
      </w:r>
      <w:r w:rsidR="003140D5">
        <w:rPr>
          <w:rFonts w:cs="Arial"/>
          <w:sz w:val="20"/>
          <w:lang w:val="es-MX"/>
        </w:rPr>
        <w:t xml:space="preserve"> a la DRMS</w:t>
      </w:r>
      <w:r w:rsidR="00810B14" w:rsidRPr="00EF4A7F">
        <w:rPr>
          <w:rFonts w:cs="Arial"/>
          <w:sz w:val="20"/>
          <w:lang w:val="es-MX"/>
        </w:rPr>
        <w:t xml:space="preserve"> </w:t>
      </w:r>
      <w:r w:rsidRPr="00EF4A7F">
        <w:rPr>
          <w:rFonts w:cs="Arial"/>
          <w:sz w:val="20"/>
          <w:lang w:val="es-MX"/>
        </w:rPr>
        <w:t>lo siguiente:</w:t>
      </w:r>
    </w:p>
    <w:p w14:paraId="5987EE65" w14:textId="7508B2FE"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6F99D9AE" w:rsidR="004A0C15" w:rsidRDefault="004A0C15" w:rsidP="00C938B6">
      <w:pPr>
        <w:spacing w:before="120" w:after="120"/>
        <w:ind w:left="709"/>
        <w:jc w:val="both"/>
        <w:rPr>
          <w:rFonts w:ascii="Arial" w:hAnsi="Arial" w:cs="Arial"/>
          <w:lang w:val="es-ES"/>
        </w:rPr>
      </w:pPr>
      <w:r w:rsidRPr="00EF4A7F">
        <w:rPr>
          <w:rFonts w:ascii="Arial" w:hAnsi="Arial" w:cs="Arial"/>
          <w:lang w:val="es-ES"/>
        </w:rPr>
        <w:t xml:space="preserve">De conformidad con lo establecido en el artículo 144 de las POBALINES, el responsable de supervisar el cumplimiento del contrato que se derive de la contratación será </w:t>
      </w:r>
      <w:r w:rsidR="003550BE">
        <w:rPr>
          <w:rFonts w:ascii="Arial" w:hAnsi="Arial" w:cs="Arial"/>
          <w:lang w:val="es-ES"/>
        </w:rPr>
        <w:t>la</w:t>
      </w:r>
      <w:r w:rsidRPr="00EF4A7F">
        <w:rPr>
          <w:rFonts w:ascii="Arial" w:hAnsi="Arial" w:cs="Arial"/>
          <w:lang w:val="es-ES"/>
        </w:rPr>
        <w:t xml:space="preserve"> titular de la </w:t>
      </w:r>
      <w:r w:rsidR="00C938B6" w:rsidRPr="00C938B6">
        <w:rPr>
          <w:rFonts w:ascii="Arial" w:hAnsi="Arial" w:cs="Arial"/>
          <w:lang w:val="es-ES"/>
        </w:rPr>
        <w:t>Subdirección de Seguridad Informática de la Unidad Técnica de Servicios de Informática</w:t>
      </w:r>
      <w:r w:rsidR="00C938B6">
        <w:rPr>
          <w:rFonts w:ascii="Arial" w:hAnsi="Arial" w:cs="Arial"/>
          <w:lang w:val="es-ES"/>
        </w:rPr>
        <w:t>.</w:t>
      </w:r>
    </w:p>
    <w:p w14:paraId="32DDC653" w14:textId="77777777" w:rsidR="00C938B6" w:rsidRDefault="00C938B6" w:rsidP="00C938B6">
      <w:pPr>
        <w:spacing w:before="120" w:after="120"/>
        <w:ind w:left="709"/>
        <w:jc w:val="both"/>
        <w:rPr>
          <w:rFonts w:ascii="Arial" w:hAnsi="Arial" w:cs="Arial"/>
          <w:lang w:val="es-ES"/>
        </w:rPr>
      </w:pPr>
    </w:p>
    <w:p w14:paraId="0BDD4BA9" w14:textId="77777777" w:rsidR="001E0726" w:rsidRPr="00EF4A7F" w:rsidRDefault="001E0726" w:rsidP="00C938B6">
      <w:pPr>
        <w:spacing w:before="120" w:after="120"/>
        <w:ind w:left="709"/>
        <w:jc w:val="both"/>
        <w:rPr>
          <w:rFonts w:ascii="Arial" w:hAnsi="Arial" w:cs="Arial"/>
          <w:lang w:val="es-ES"/>
        </w:rPr>
      </w:pPr>
    </w:p>
    <w:p w14:paraId="2259B9F5" w14:textId="163CC8DA" w:rsidR="00835CD4" w:rsidRPr="00EF4A7F" w:rsidRDefault="00624CF1" w:rsidP="004A0C15">
      <w:pPr>
        <w:pStyle w:val="Ttulo1"/>
        <w:numPr>
          <w:ilvl w:val="1"/>
          <w:numId w:val="52"/>
        </w:numPr>
        <w:spacing w:before="120" w:after="120"/>
        <w:jc w:val="both"/>
        <w:rPr>
          <w:rFonts w:cs="Arial"/>
          <w:bCs/>
          <w:color w:val="244061" w:themeColor="accent1" w:themeShade="80"/>
          <w:sz w:val="20"/>
        </w:rPr>
      </w:pPr>
      <w:bookmarkStart w:id="102" w:name="_Toc314094123"/>
      <w:bookmarkStart w:id="103" w:name="_Toc314085302"/>
      <w:bookmarkStart w:id="104" w:name="_Toc434004087"/>
      <w:bookmarkStart w:id="105" w:name="_Toc149156096"/>
      <w:r w:rsidRPr="00EF4A7F">
        <w:rPr>
          <w:rFonts w:cs="Arial"/>
          <w:bCs/>
          <w:color w:val="244061" w:themeColor="accent1" w:themeShade="80"/>
          <w:sz w:val="20"/>
        </w:rPr>
        <w:lastRenderedPageBreak/>
        <w:t>Moneda en que se deberá cotizar y efectuar el pago respectivo</w:t>
      </w:r>
      <w:bookmarkStart w:id="106" w:name="_Toc289064567"/>
      <w:bookmarkEnd w:id="82"/>
      <w:bookmarkEnd w:id="102"/>
      <w:bookmarkEnd w:id="103"/>
      <w:bookmarkEnd w:id="104"/>
      <w:bookmarkEnd w:id="105"/>
    </w:p>
    <w:p w14:paraId="21672451" w14:textId="77777777" w:rsidR="0032368B" w:rsidRDefault="0032368B" w:rsidP="0032368B">
      <w:pPr>
        <w:pStyle w:val="Prrafodelista"/>
        <w:spacing w:before="120" w:after="120"/>
        <w:ind w:left="705"/>
        <w:jc w:val="both"/>
        <w:rPr>
          <w:rFonts w:ascii="Arial" w:hAnsi="Arial" w:cs="Arial"/>
        </w:rPr>
      </w:pPr>
      <w:r w:rsidRPr="0032368B">
        <w:rPr>
          <w:rFonts w:ascii="Arial" w:hAnsi="Arial" w:cs="Arial"/>
        </w:rPr>
        <w:t xml:space="preserve">Los precios se cotizarán en </w:t>
      </w:r>
      <w:r w:rsidRPr="0032368B">
        <w:rPr>
          <w:rFonts w:ascii="Arial" w:hAnsi="Arial" w:cs="Arial"/>
          <w:b/>
          <w:bCs/>
        </w:rPr>
        <w:t>dólares americanos</w:t>
      </w:r>
      <w:r w:rsidRPr="0032368B">
        <w:rPr>
          <w:rFonts w:ascii="Arial" w:hAnsi="Arial" w:cs="Arial"/>
        </w:rPr>
        <w:t xml:space="preserve"> con </w:t>
      </w:r>
      <w:r w:rsidRPr="0032368B">
        <w:rPr>
          <w:rFonts w:ascii="Arial" w:hAnsi="Arial" w:cs="Arial"/>
          <w:b/>
          <w:bCs/>
        </w:rPr>
        <w:t>cuatro decimales</w:t>
      </w:r>
      <w:r w:rsidRPr="0032368B">
        <w:rPr>
          <w:rFonts w:ascii="Arial" w:hAnsi="Arial" w:cs="Arial"/>
        </w:rPr>
        <w:t xml:space="preserve"> y serán fijos durante la vigencia del contrato correspondiente. </w:t>
      </w:r>
    </w:p>
    <w:p w14:paraId="396EA2C1" w14:textId="77777777" w:rsidR="0032368B" w:rsidRDefault="0032368B" w:rsidP="0032368B">
      <w:pPr>
        <w:pStyle w:val="Prrafodelista"/>
        <w:spacing w:before="120" w:after="120"/>
        <w:ind w:left="705"/>
        <w:jc w:val="both"/>
        <w:rPr>
          <w:rFonts w:ascii="Arial" w:hAnsi="Arial" w:cs="Arial"/>
        </w:rPr>
      </w:pPr>
    </w:p>
    <w:p w14:paraId="2DEA94B5" w14:textId="1B58F96A" w:rsidR="0032368B" w:rsidRPr="005209AD" w:rsidRDefault="0032368B" w:rsidP="0032368B">
      <w:pPr>
        <w:pStyle w:val="Prrafodelista"/>
        <w:spacing w:before="120" w:after="120"/>
        <w:ind w:left="705"/>
        <w:jc w:val="both"/>
        <w:rPr>
          <w:rFonts w:ascii="Arial" w:hAnsi="Arial" w:cs="Arial"/>
        </w:rPr>
      </w:pPr>
      <w:r w:rsidRPr="0032368B">
        <w:rPr>
          <w:rFonts w:ascii="Arial" w:hAnsi="Arial" w:cs="Arial"/>
        </w:rPr>
        <w:t>De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39015AEC"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7" w:name="_Toc314094124"/>
      <w:bookmarkStart w:id="108" w:name="_Toc314085303"/>
      <w:bookmarkStart w:id="109" w:name="_Toc434004088"/>
      <w:bookmarkStart w:id="110" w:name="_Toc149156097"/>
      <w:r w:rsidRPr="00EF4A7F">
        <w:rPr>
          <w:rFonts w:cs="Arial"/>
          <w:bCs/>
          <w:color w:val="244061" w:themeColor="accent1" w:themeShade="80"/>
          <w:sz w:val="20"/>
        </w:rPr>
        <w:t>Condiciones de pago</w:t>
      </w:r>
      <w:bookmarkStart w:id="111" w:name="_Toc314085305"/>
      <w:bookmarkStart w:id="112" w:name="_Toc314094126"/>
      <w:bookmarkEnd w:id="107"/>
      <w:bookmarkEnd w:id="108"/>
      <w:bookmarkEnd w:id="109"/>
      <w:bookmarkEnd w:id="110"/>
    </w:p>
    <w:p w14:paraId="7943A95E" w14:textId="0EC72E42" w:rsidR="003B1A54" w:rsidRPr="003B1A54" w:rsidRDefault="00E76E75" w:rsidP="00E76E75">
      <w:pPr>
        <w:pStyle w:val="TableParagraph"/>
        <w:spacing w:before="119"/>
        <w:ind w:left="709" w:right="-1"/>
        <w:jc w:val="both"/>
        <w:rPr>
          <w:rFonts w:ascii="Arial" w:hAnsi="Arial" w:cs="Arial"/>
          <w:sz w:val="20"/>
          <w:szCs w:val="20"/>
          <w:lang w:val="es-MX"/>
        </w:rPr>
      </w:pPr>
      <w:r w:rsidRPr="00E76E75">
        <w:rPr>
          <w:rFonts w:ascii="Arial" w:hAnsi="Arial" w:cs="Arial"/>
          <w:sz w:val="20"/>
          <w:szCs w:val="20"/>
          <w:lang w:val="es-MX"/>
        </w:rPr>
        <w:t>De conformidad con el artículo 13 del REGLAMENTO, el artículo 9 de las POBALINES y el artículo 47 del Manual de Normas Administrativas en materia de Recursos Financieros del Instituto Nacional Electoral,</w:t>
      </w:r>
      <w:r>
        <w:rPr>
          <w:rFonts w:ascii="Arial" w:hAnsi="Arial" w:cs="Arial"/>
          <w:sz w:val="20"/>
          <w:szCs w:val="20"/>
          <w:lang w:val="es-MX"/>
        </w:rPr>
        <w:t xml:space="preserve"> el </w:t>
      </w:r>
      <w:r w:rsidR="00507820" w:rsidRPr="00507820">
        <w:rPr>
          <w:rFonts w:ascii="Arial" w:hAnsi="Arial" w:cs="Arial"/>
          <w:sz w:val="20"/>
          <w:szCs w:val="20"/>
          <w:lang w:val="es-MX"/>
        </w:rPr>
        <w:t xml:space="preserve">pago se realizará en 1 (una) sola exhibición de manera anticipada, una vez activada Suscripción a la herramienta solicitada, así como presentados la totalidad de los entregables conforme a los plazos y términos señalados en el numeral 3 </w:t>
      </w:r>
      <w:r w:rsidR="007837DF">
        <w:rPr>
          <w:rFonts w:ascii="Arial" w:hAnsi="Arial" w:cs="Arial"/>
          <w:sz w:val="20"/>
          <w:szCs w:val="20"/>
          <w:lang w:val="es-MX"/>
        </w:rPr>
        <w:t>“</w:t>
      </w:r>
      <w:r w:rsidR="00507820" w:rsidRPr="00507820">
        <w:rPr>
          <w:rFonts w:ascii="Arial" w:hAnsi="Arial" w:cs="Arial"/>
          <w:sz w:val="20"/>
          <w:szCs w:val="20"/>
          <w:lang w:val="es-MX"/>
        </w:rPr>
        <w:t>ENTREGABLES</w:t>
      </w:r>
      <w:r w:rsidR="007837DF">
        <w:rPr>
          <w:rFonts w:ascii="Arial" w:hAnsi="Arial" w:cs="Arial"/>
          <w:sz w:val="20"/>
          <w:szCs w:val="20"/>
          <w:lang w:val="es-MX"/>
        </w:rPr>
        <w:t>”</w:t>
      </w:r>
      <w:r w:rsidR="00507820" w:rsidRPr="00507820">
        <w:rPr>
          <w:rFonts w:ascii="Arial" w:hAnsi="Arial" w:cs="Arial"/>
          <w:sz w:val="20"/>
          <w:szCs w:val="20"/>
          <w:lang w:val="es-MX"/>
        </w:rPr>
        <w:t xml:space="preserve"> del Anexo </w:t>
      </w:r>
      <w:r w:rsidR="007837DF">
        <w:rPr>
          <w:rFonts w:ascii="Arial" w:hAnsi="Arial" w:cs="Arial"/>
          <w:sz w:val="20"/>
          <w:szCs w:val="20"/>
          <w:lang w:val="es-MX"/>
        </w:rPr>
        <w:t>1 “Especificaciones técnicas”</w:t>
      </w:r>
      <w:r w:rsidR="00507820" w:rsidRPr="00507820">
        <w:rPr>
          <w:rFonts w:ascii="Arial" w:hAnsi="Arial" w:cs="Arial"/>
          <w:sz w:val="20"/>
          <w:szCs w:val="20"/>
          <w:lang w:val="es-MX"/>
        </w:rPr>
        <w:t>, y la exhibición del comprobante fiscal digital por internet (CFDI) emitido por el PROVEEDOR, con la previa validación del administrador del contrato.</w:t>
      </w:r>
    </w:p>
    <w:p w14:paraId="54299A1E" w14:textId="65147538" w:rsidR="00CC1403" w:rsidRPr="00EF4A7F" w:rsidRDefault="00624CF1" w:rsidP="006553C3">
      <w:pPr>
        <w:spacing w:before="120" w:after="120"/>
        <w:ind w:left="709"/>
        <w:jc w:val="both"/>
        <w:rPr>
          <w:rFonts w:ascii="Arial" w:hAnsi="Arial" w:cs="Arial"/>
        </w:rPr>
      </w:pPr>
      <w:r w:rsidRPr="00EF4A7F">
        <w:rPr>
          <w:rFonts w:ascii="Arial" w:hAnsi="Arial" w:cs="Arial"/>
        </w:rPr>
        <w:t>Con fundamento en los artículos 60 del REGLAMENTO y 1</w:t>
      </w:r>
      <w:r w:rsidR="001066EA" w:rsidRPr="00EF4A7F">
        <w:rPr>
          <w:rFonts w:ascii="Arial" w:hAnsi="Arial" w:cs="Arial"/>
        </w:rPr>
        <w:t>63</w:t>
      </w:r>
      <w:r w:rsidRPr="00EF4A7F">
        <w:rPr>
          <w:rFonts w:ascii="Arial" w:hAnsi="Arial" w:cs="Arial"/>
        </w:rPr>
        <w:t xml:space="preserve">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3" w:name="_Toc434004089"/>
      <w:bookmarkStart w:id="114" w:name="_Toc149156098"/>
      <w:r w:rsidRPr="00EF4A7F">
        <w:rPr>
          <w:rFonts w:cs="Arial"/>
          <w:bCs/>
          <w:color w:val="244061" w:themeColor="accent1" w:themeShade="80"/>
          <w:sz w:val="20"/>
        </w:rPr>
        <w:t>Anticipos</w:t>
      </w:r>
      <w:bookmarkEnd w:id="111"/>
      <w:bookmarkEnd w:id="112"/>
      <w:bookmarkEnd w:id="113"/>
      <w:bookmarkEnd w:id="114"/>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5" w:name="_Toc298407606"/>
      <w:bookmarkStart w:id="116" w:name="_Toc298953431"/>
      <w:bookmarkStart w:id="117" w:name="_Toc495060386"/>
      <w:bookmarkStart w:id="118" w:name="_Toc312083743"/>
      <w:bookmarkStart w:id="119" w:name="_Toc314094125"/>
      <w:bookmarkStart w:id="120" w:name="_Toc298961970"/>
      <w:bookmarkStart w:id="121" w:name="_Toc310514777"/>
      <w:bookmarkStart w:id="122" w:name="_Toc314085304"/>
      <w:bookmarkStart w:id="123" w:name="_Toc312402689"/>
      <w:bookmarkStart w:id="124" w:name="_Toc434004090"/>
      <w:bookmarkStart w:id="125" w:name="_Toc494213964"/>
      <w:bookmarkStart w:id="126" w:name="_Toc495054224"/>
      <w:bookmarkStart w:id="127" w:name="_Toc299363065"/>
      <w:bookmarkStart w:id="128" w:name="_Toc495068580"/>
      <w:bookmarkStart w:id="129" w:name="_Toc298956225"/>
      <w:bookmarkStart w:id="130" w:name="_Toc299363005"/>
      <w:bookmarkStart w:id="131" w:name="_Toc149156099"/>
      <w:bookmarkStart w:id="132" w:name="_Toc289064568"/>
      <w:bookmarkStart w:id="133" w:name="_Toc402178196"/>
      <w:bookmarkStart w:id="134" w:name="_Toc314094127"/>
      <w:bookmarkStart w:id="135" w:name="_Toc289064569"/>
      <w:bookmarkStart w:id="136" w:name="_Toc314085306"/>
      <w:bookmarkEnd w:id="106"/>
      <w:r w:rsidRPr="00741A49">
        <w:rPr>
          <w:rFonts w:cs="Arial"/>
          <w:bCs/>
          <w:color w:val="244061" w:themeColor="accent1" w:themeShade="80"/>
          <w:sz w:val="20"/>
        </w:rPr>
        <w:t>Requisitos para la presentación del 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bookmarkEnd w:id="132"/>
    <w:p w14:paraId="190860AB" w14:textId="370F8DC0" w:rsidR="00D93159" w:rsidRPr="00D93159" w:rsidRDefault="00D93159" w:rsidP="00D93159">
      <w:pPr>
        <w:ind w:left="709" w:right="49"/>
        <w:jc w:val="both"/>
        <w:rPr>
          <w:rFonts w:ascii="Arial" w:hAnsi="Arial" w:cs="Arial"/>
        </w:rPr>
      </w:pPr>
      <w:r w:rsidRPr="00D93159">
        <w:rPr>
          <w:rFonts w:ascii="Arial" w:hAnsi="Arial" w:cs="Arial"/>
        </w:rPr>
        <w:t xml:space="preserve">Los </w:t>
      </w:r>
      <w:proofErr w:type="spellStart"/>
      <w:r w:rsidRPr="00D93159">
        <w:rPr>
          <w:rFonts w:ascii="Arial" w:hAnsi="Arial" w:cs="Arial"/>
        </w:rPr>
        <w:t>CFDI´s</w:t>
      </w:r>
      <w:proofErr w:type="spellEnd"/>
      <w:r w:rsidRPr="00D93159">
        <w:rPr>
          <w:rFonts w:ascii="Arial" w:hAnsi="Arial" w:cs="Arial"/>
        </w:rPr>
        <w:t xml:space="preserve">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71713EFC" w14:textId="77777777" w:rsidR="00D93159" w:rsidRPr="00D93159" w:rsidRDefault="00D93159" w:rsidP="00D93159">
      <w:pPr>
        <w:ind w:left="709" w:right="49"/>
        <w:jc w:val="both"/>
        <w:rPr>
          <w:rFonts w:ascii="Arial" w:hAnsi="Arial" w:cs="Arial"/>
        </w:rPr>
      </w:pPr>
    </w:p>
    <w:p w14:paraId="208A3299" w14:textId="66095896" w:rsidR="00D93159" w:rsidRPr="00D93159" w:rsidRDefault="00D93159" w:rsidP="00D93159">
      <w:pPr>
        <w:ind w:left="709" w:right="49"/>
        <w:jc w:val="both"/>
        <w:rPr>
          <w:rFonts w:ascii="Arial" w:hAnsi="Arial" w:cs="Arial"/>
        </w:rPr>
      </w:pPr>
      <w:r w:rsidRPr="00D93159">
        <w:rPr>
          <w:rFonts w:ascii="Arial" w:hAnsi="Arial" w:cs="Arial"/>
        </w:rPr>
        <w:t>En caso de que el PROVEEDOR utilice la regla 2.7.1.32, al recibir el pago, el PROVEEDOR deberá enviar el CFDI complemento de pago correspondiente, al correo electrónico de la Subdirección de Cuentas por Pagar (complementodepago.scp@ine.mx) y de</w:t>
      </w:r>
      <w:r>
        <w:rPr>
          <w:rFonts w:ascii="Arial" w:hAnsi="Arial" w:cs="Arial"/>
        </w:rPr>
        <w:t>l</w:t>
      </w:r>
      <w:r w:rsidRPr="00D93159">
        <w:rPr>
          <w:rFonts w:ascii="Arial" w:hAnsi="Arial" w:cs="Arial"/>
        </w:rPr>
        <w:t xml:space="preserve"> Administrador del Contrato (</w:t>
      </w:r>
      <w:hyperlink r:id="rId22" w:history="1">
        <w:r w:rsidRPr="00DC103C">
          <w:rPr>
            <w:rStyle w:val="Hipervnculo"/>
            <w:rFonts w:ascii="Arial" w:hAnsi="Arial" w:cs="Arial"/>
          </w:rPr>
          <w:t>yuri.gonzalez</w:t>
        </w:r>
        <w:r w:rsidRPr="00DC103C">
          <w:rPr>
            <w:rStyle w:val="Hipervnculo"/>
            <w:rFonts w:ascii="Arial" w:hAnsi="Arial" w:cs="Arial"/>
          </w:rPr>
          <w:t>@ine.m</w:t>
        </w:r>
        <w:r w:rsidRPr="00DC103C">
          <w:rPr>
            <w:rStyle w:val="Hipervnculo"/>
            <w:rFonts w:ascii="Arial" w:hAnsi="Arial" w:cs="Arial"/>
          </w:rPr>
          <w:t>x</w:t>
        </w:r>
      </w:hyperlink>
      <w:r w:rsidRPr="00D93159">
        <w:rPr>
          <w:rFonts w:ascii="Arial" w:hAnsi="Arial" w:cs="Arial"/>
        </w:rPr>
        <w:t>), a la supervisora (</w:t>
      </w:r>
      <w:hyperlink r:id="rId23" w:history="1">
        <w:r w:rsidRPr="00DC103C">
          <w:rPr>
            <w:rStyle w:val="Hipervnculo"/>
            <w:rFonts w:ascii="Arial" w:hAnsi="Arial" w:cs="Arial"/>
          </w:rPr>
          <w:t>lissette.morones</w:t>
        </w:r>
        <w:r w:rsidRPr="00DC103C">
          <w:rPr>
            <w:rStyle w:val="Hipervnculo"/>
            <w:rFonts w:ascii="Arial" w:hAnsi="Arial" w:cs="Arial"/>
          </w:rPr>
          <w:t>@ine.m</w:t>
        </w:r>
        <w:r w:rsidRPr="00DC103C">
          <w:rPr>
            <w:rStyle w:val="Hipervnculo"/>
            <w:rFonts w:ascii="Arial" w:hAnsi="Arial" w:cs="Arial"/>
          </w:rPr>
          <w:t>x</w:t>
        </w:r>
      </w:hyperlink>
      <w:r w:rsidRPr="00D93159">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0C3E488" w14:textId="77777777" w:rsidR="00D93159" w:rsidRPr="00D93159" w:rsidRDefault="00D93159" w:rsidP="00D93159">
      <w:pPr>
        <w:ind w:left="709" w:right="49"/>
        <w:jc w:val="both"/>
        <w:rPr>
          <w:rFonts w:ascii="Arial" w:hAnsi="Arial" w:cs="Arial"/>
        </w:rPr>
      </w:pPr>
    </w:p>
    <w:p w14:paraId="26232427" w14:textId="77777777" w:rsidR="00D93159" w:rsidRPr="00D93159" w:rsidRDefault="00D93159" w:rsidP="00D93159">
      <w:pPr>
        <w:ind w:left="709" w:right="49"/>
        <w:jc w:val="both"/>
        <w:rPr>
          <w:rFonts w:ascii="Arial" w:hAnsi="Arial" w:cs="Arial"/>
        </w:rPr>
      </w:pPr>
      <w:r w:rsidRPr="00D93159">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D2EB1A1" w14:textId="77777777" w:rsidR="00D93159" w:rsidRPr="00D93159" w:rsidRDefault="00D93159" w:rsidP="00D93159">
      <w:pPr>
        <w:ind w:left="709" w:right="49"/>
        <w:jc w:val="both"/>
        <w:rPr>
          <w:rFonts w:ascii="Arial" w:hAnsi="Arial" w:cs="Arial"/>
        </w:rPr>
      </w:pPr>
    </w:p>
    <w:p w14:paraId="73612F92" w14:textId="77777777" w:rsidR="00D93159" w:rsidRPr="00D93159" w:rsidRDefault="00D93159" w:rsidP="00D93159">
      <w:pPr>
        <w:ind w:left="709" w:right="49"/>
        <w:jc w:val="both"/>
        <w:rPr>
          <w:rFonts w:ascii="Arial" w:hAnsi="Arial" w:cs="Arial"/>
        </w:rPr>
      </w:pPr>
      <w:r w:rsidRPr="00D93159">
        <w:rPr>
          <w:rFonts w:ascii="Arial" w:hAnsi="Arial" w:cs="Arial"/>
        </w:rPr>
        <w:lastRenderedPageBreak/>
        <w:t>En caso de que no se reciba el CFDI complemento de pago correspondiente en el plazo antes señalado, la Subdirección de Cuentas por Pagar, podrá solicitar que se realice la denuncia correspondiente ante el Servicio de Administración Tributaria.</w:t>
      </w:r>
    </w:p>
    <w:p w14:paraId="726AFC2E" w14:textId="77777777" w:rsidR="00D93159" w:rsidRPr="00D93159" w:rsidRDefault="00D93159" w:rsidP="00D93159">
      <w:pPr>
        <w:ind w:left="709" w:right="49"/>
        <w:jc w:val="both"/>
        <w:rPr>
          <w:rFonts w:ascii="Arial" w:hAnsi="Arial" w:cs="Arial"/>
        </w:rPr>
      </w:pPr>
    </w:p>
    <w:p w14:paraId="0D597291" w14:textId="77777777" w:rsidR="00D93159" w:rsidRPr="00D93159" w:rsidRDefault="00D93159" w:rsidP="00D93159">
      <w:pPr>
        <w:ind w:left="709" w:right="49"/>
        <w:jc w:val="both"/>
        <w:rPr>
          <w:rFonts w:ascii="Arial" w:hAnsi="Arial" w:cs="Arial"/>
        </w:rPr>
      </w:pPr>
      <w:r w:rsidRPr="00D93159">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3B8CCFE9" w14:textId="77777777" w:rsidR="00D93159" w:rsidRPr="00D93159" w:rsidRDefault="00D93159" w:rsidP="00D93159">
      <w:pPr>
        <w:ind w:left="709" w:right="49"/>
        <w:jc w:val="both"/>
        <w:rPr>
          <w:rFonts w:ascii="Arial" w:hAnsi="Arial" w:cs="Arial"/>
        </w:rPr>
      </w:pPr>
    </w:p>
    <w:p w14:paraId="380F37F3" w14:textId="2410F011" w:rsidR="00D93159" w:rsidRPr="00EF4A7F" w:rsidRDefault="00D93159" w:rsidP="00D93159">
      <w:pPr>
        <w:ind w:left="709" w:right="49"/>
        <w:jc w:val="both"/>
        <w:rPr>
          <w:rFonts w:ascii="Arial" w:hAnsi="Arial" w:cs="Arial"/>
        </w:rPr>
      </w:pPr>
      <w:r w:rsidRPr="00D93159">
        <w:rPr>
          <w:rFonts w:ascii="Arial" w:hAnsi="Arial" w:cs="Arial"/>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Administradora del Contrato, quien, en su caso, deberá adjuntar el comprobante de pago por concepto de penas convencionales a favor del INSTITUTO.</w:t>
      </w:r>
    </w:p>
    <w:p w14:paraId="59E36D67" w14:textId="6F949972" w:rsidR="00CC1403" w:rsidRPr="00EF4A7F" w:rsidRDefault="00CC1403">
      <w:pPr>
        <w:ind w:left="709" w:right="49"/>
        <w:jc w:val="both"/>
        <w:rPr>
          <w:rFonts w:ascii="Arial" w:hAnsi="Arial" w:cs="Arial"/>
        </w:rPr>
      </w:pP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7" w:name="_Toc434004091"/>
      <w:bookmarkStart w:id="138" w:name="_Toc149156100"/>
      <w:bookmarkEnd w:id="133"/>
      <w:r w:rsidRPr="00EF4A7F">
        <w:rPr>
          <w:rFonts w:cs="Arial"/>
          <w:bCs/>
          <w:color w:val="244061" w:themeColor="accent1" w:themeShade="80"/>
          <w:sz w:val="20"/>
        </w:rPr>
        <w:t>Impuestos y derechos</w:t>
      </w:r>
      <w:bookmarkEnd w:id="134"/>
      <w:bookmarkEnd w:id="135"/>
      <w:bookmarkEnd w:id="136"/>
      <w:bookmarkEnd w:id="137"/>
      <w:bookmarkEnd w:id="138"/>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9" w:name="_Toc314094128"/>
      <w:bookmarkStart w:id="140" w:name="_Toc314085307"/>
      <w:bookmarkStart w:id="141"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434004092"/>
      <w:bookmarkStart w:id="143" w:name="_Toc149156101"/>
      <w:r w:rsidRPr="00EF4A7F">
        <w:rPr>
          <w:rFonts w:cs="Arial"/>
          <w:bCs/>
          <w:color w:val="244061" w:themeColor="accent1" w:themeShade="80"/>
          <w:sz w:val="20"/>
        </w:rPr>
        <w:t>Transferencia de derechos</w:t>
      </w:r>
      <w:bookmarkEnd w:id="139"/>
      <w:bookmarkEnd w:id="140"/>
      <w:bookmarkEnd w:id="141"/>
      <w:bookmarkEnd w:id="142"/>
      <w:bookmarkEnd w:id="143"/>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4" w:name="_Toc314085308"/>
      <w:bookmarkStart w:id="145" w:name="_Toc298407610"/>
      <w:bookmarkStart w:id="146" w:name="_Toc434004093"/>
      <w:bookmarkStart w:id="147" w:name="_Toc284333672"/>
      <w:bookmarkStart w:id="148" w:name="_Toc314094129"/>
      <w:bookmarkStart w:id="149" w:name="_Toc149156102"/>
      <w:r w:rsidRPr="00EF4A7F">
        <w:rPr>
          <w:rFonts w:cs="Arial"/>
          <w:bCs/>
          <w:color w:val="244061" w:themeColor="accent1" w:themeShade="80"/>
          <w:sz w:val="20"/>
        </w:rPr>
        <w:t xml:space="preserve">Derechos de Autor y Propiedad </w:t>
      </w:r>
      <w:bookmarkEnd w:id="144"/>
      <w:bookmarkEnd w:id="145"/>
      <w:bookmarkEnd w:id="146"/>
      <w:bookmarkEnd w:id="147"/>
      <w:bookmarkEnd w:id="148"/>
      <w:r w:rsidRPr="00EF4A7F">
        <w:rPr>
          <w:rFonts w:cs="Arial"/>
          <w:bCs/>
          <w:color w:val="244061" w:themeColor="accent1" w:themeShade="80"/>
          <w:sz w:val="20"/>
        </w:rPr>
        <w:t>Intelectual</w:t>
      </w:r>
      <w:bookmarkEnd w:id="149"/>
    </w:p>
    <w:p w14:paraId="44EE3453" w14:textId="77777777" w:rsidR="00CC1403" w:rsidRPr="00EF4A7F" w:rsidRDefault="00624CF1">
      <w:pPr>
        <w:pStyle w:val="E2"/>
        <w:spacing w:before="120" w:after="120"/>
        <w:ind w:left="705"/>
        <w:rPr>
          <w:rFonts w:cs="Arial"/>
          <w:sz w:val="20"/>
        </w:rPr>
      </w:pPr>
      <w:bookmarkStart w:id="150" w:name="_Toc299018343"/>
      <w:bookmarkStart w:id="151" w:name="_Toc299017183"/>
      <w:bookmarkStart w:id="152" w:name="_Toc314094130"/>
      <w:bookmarkStart w:id="153" w:name="_Toc434004094"/>
      <w:bookmarkStart w:id="154"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w:t>
      </w:r>
      <w:r w:rsidRPr="00EF4A7F">
        <w:rPr>
          <w:rFonts w:cs="Arial"/>
          <w:sz w:val="20"/>
        </w:rPr>
        <w:lastRenderedPageBreak/>
        <w:t>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149156103"/>
      <w:r w:rsidRPr="00EF4A7F">
        <w:rPr>
          <w:rFonts w:cs="Arial"/>
          <w:bCs/>
          <w:color w:val="244061" w:themeColor="accent1" w:themeShade="80"/>
          <w:sz w:val="20"/>
        </w:rPr>
        <w:t>Transparencia y Acceso a la Información Pública</w:t>
      </w:r>
      <w:bookmarkEnd w:id="150"/>
      <w:bookmarkEnd w:id="151"/>
      <w:bookmarkEnd w:id="152"/>
      <w:bookmarkEnd w:id="153"/>
      <w:bookmarkEnd w:id="154"/>
      <w:bookmarkEnd w:id="155"/>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6" w:name="_Toc434004095"/>
      <w:bookmarkStart w:id="157" w:name="_Toc314094131"/>
      <w:bookmarkStart w:id="158" w:name="_Toc289064573"/>
      <w:bookmarkStart w:id="159" w:name="_Toc314085310"/>
      <w:bookmarkStart w:id="160" w:name="_Toc149156104"/>
      <w:r w:rsidRPr="00EF4A7F">
        <w:rPr>
          <w:rFonts w:cs="Arial"/>
          <w:bCs/>
          <w:color w:val="244061" w:themeColor="accent1" w:themeShade="80"/>
          <w:sz w:val="20"/>
        </w:rPr>
        <w:t>Responsabilidad laboral</w:t>
      </w:r>
      <w:bookmarkEnd w:id="156"/>
      <w:bookmarkEnd w:id="157"/>
      <w:bookmarkEnd w:id="158"/>
      <w:bookmarkEnd w:id="159"/>
      <w:bookmarkEnd w:id="160"/>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1" w:name="_Toc434004096"/>
      <w:bookmarkStart w:id="162" w:name="_Toc289064578"/>
      <w:bookmarkStart w:id="163" w:name="_Toc314094132"/>
      <w:bookmarkStart w:id="164" w:name="_Toc496883312"/>
      <w:bookmarkStart w:id="165" w:name="_Toc314085311"/>
      <w:bookmarkStart w:id="166" w:name="_Toc149156105"/>
      <w:bookmarkStart w:id="167" w:name="_Toc434004097"/>
      <w:bookmarkStart w:id="168" w:name="_Toc314085312"/>
      <w:bookmarkStart w:id="169" w:name="_Toc314094133"/>
      <w:r w:rsidRPr="00EF4A7F">
        <w:rPr>
          <w:rFonts w:cs="Arial"/>
          <w:color w:val="002060"/>
          <w:kern w:val="32"/>
          <w:sz w:val="20"/>
        </w:rPr>
        <w:t>INSTRUCCIONES PARA ELABORAR LA OFERTA TÉCNICA Y LA OFERTA ECONÓMICA</w:t>
      </w:r>
      <w:bookmarkEnd w:id="161"/>
      <w:bookmarkEnd w:id="162"/>
      <w:bookmarkEnd w:id="163"/>
      <w:bookmarkEnd w:id="164"/>
      <w:bookmarkEnd w:id="165"/>
      <w:bookmarkEnd w:id="166"/>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27230B3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4E23E9" w:rsidRPr="00EF4A7F">
        <w:rPr>
          <w:rFonts w:ascii="Arial" w:hAnsi="Arial" w:cs="Arial"/>
          <w:lang w:eastAsia="es-MX"/>
        </w:rPr>
        <w:t xml:space="preserve"> </w:t>
      </w:r>
      <w:r w:rsidR="00F52D7A" w:rsidRPr="00EF4A7F">
        <w:rPr>
          <w:rFonts w:ascii="Arial" w:hAnsi="Arial" w:cs="Arial"/>
          <w:lang w:eastAsia="es-MX"/>
        </w:rPr>
        <w:t>única</w:t>
      </w:r>
      <w:r w:rsidRPr="00EF4A7F">
        <w:rPr>
          <w:rFonts w:ascii="Arial" w:hAnsi="Arial" w:cs="Arial"/>
          <w:lang w:eastAsia="es-MX"/>
        </w:rPr>
        <w:t xml:space="preserve"> 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w:t>
      </w:r>
      <w:r w:rsidRPr="00EF4A7F">
        <w:rPr>
          <w:rFonts w:cs="Arial"/>
          <w:sz w:val="20"/>
        </w:rPr>
        <w:lastRenderedPageBreak/>
        <w:t>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70" w:name="_Toc149156106"/>
      <w:r w:rsidRPr="00EF4A7F">
        <w:rPr>
          <w:rFonts w:cs="Arial"/>
          <w:color w:val="244061" w:themeColor="accent1" w:themeShade="80"/>
          <w:kern w:val="32"/>
          <w:sz w:val="20"/>
        </w:rPr>
        <w:t>PARTICIPACIÓN EN EL PROCEDIMIENTO Y PRESENTACIÓN DE PROPOSICIONES</w:t>
      </w:r>
      <w:bookmarkEnd w:id="167"/>
      <w:bookmarkEnd w:id="168"/>
      <w:bookmarkEnd w:id="169"/>
      <w:bookmarkEnd w:id="170"/>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1" w:name="_Toc314804490"/>
      <w:bookmarkStart w:id="172" w:name="_Toc314804555"/>
      <w:bookmarkStart w:id="173" w:name="_Toc314030195"/>
      <w:bookmarkStart w:id="174" w:name="_Toc315905503"/>
      <w:bookmarkStart w:id="175" w:name="_Toc314085313"/>
      <w:bookmarkStart w:id="176" w:name="_Toc314094134"/>
      <w:bookmarkStart w:id="177" w:name="_Toc396148585"/>
      <w:bookmarkStart w:id="178" w:name="_Toc434003979"/>
      <w:bookmarkStart w:id="179" w:name="_Toc316315419"/>
      <w:bookmarkStart w:id="180" w:name="_Toc390246814"/>
      <w:bookmarkStart w:id="181" w:name="_Toc464498299"/>
      <w:bookmarkStart w:id="182" w:name="_Toc382993247"/>
      <w:bookmarkStart w:id="183" w:name="_Toc390699230"/>
      <w:bookmarkStart w:id="184" w:name="_Toc434004098"/>
      <w:bookmarkStart w:id="185" w:name="_Toc316316305"/>
      <w:bookmarkStart w:id="186" w:name="_Toc327181253"/>
      <w:bookmarkStart w:id="187" w:name="_Toc329602569"/>
      <w:bookmarkStart w:id="188" w:name="_Toc405207171"/>
      <w:bookmarkStart w:id="189" w:name="_Toc488428628"/>
      <w:bookmarkStart w:id="190" w:name="_Toc492377916"/>
      <w:bookmarkStart w:id="191" w:name="_Toc494211577"/>
      <w:bookmarkStart w:id="192" w:name="_Toc493501618"/>
      <w:bookmarkStart w:id="193" w:name="_Toc498523195"/>
      <w:bookmarkStart w:id="194" w:name="_Toc414448108"/>
      <w:bookmarkStart w:id="195" w:name="_Toc491180956"/>
      <w:bookmarkStart w:id="196" w:name="_Toc487209315"/>
      <w:bookmarkStart w:id="197" w:name="_Toc464498704"/>
      <w:bookmarkStart w:id="198" w:name="_Toc496883314"/>
      <w:bookmarkStart w:id="199" w:name="_Toc94701530"/>
      <w:bookmarkStart w:id="200" w:name="_Toc23957999"/>
      <w:bookmarkStart w:id="201" w:name="_Toc104198992"/>
      <w:bookmarkStart w:id="202" w:name="_Toc505704873"/>
      <w:bookmarkStart w:id="203" w:name="_Toc3538984"/>
      <w:bookmarkStart w:id="204" w:name="_Toc19704257"/>
      <w:bookmarkStart w:id="205" w:name="_Toc96092313"/>
      <w:bookmarkStart w:id="206" w:name="_Toc510612316"/>
      <w:bookmarkStart w:id="207" w:name="_Toc23410233"/>
      <w:bookmarkStart w:id="208" w:name="_Toc89112333"/>
      <w:bookmarkStart w:id="209" w:name="_Toc127378549"/>
      <w:bookmarkStart w:id="210" w:name="_Toc127981507"/>
      <w:bookmarkStart w:id="211" w:name="_Toc144317476"/>
      <w:bookmarkStart w:id="212" w:name="_Toc149156107"/>
      <w:r w:rsidRPr="00EF4A7F">
        <w:rPr>
          <w:rFonts w:cs="Arial"/>
          <w:bCs/>
          <w:color w:val="244061" w:themeColor="accent1" w:themeShade="80"/>
          <w:sz w:val="20"/>
        </w:rPr>
        <w:t>Condiciones establecidas para la participación en los actos del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3" w:name="_Toc316315420"/>
      <w:bookmarkStart w:id="214" w:name="_Toc382992956"/>
      <w:bookmarkStart w:id="215" w:name="_Toc314804556"/>
      <w:bookmarkStart w:id="216" w:name="_Toc390935270"/>
      <w:bookmarkStart w:id="217" w:name="_Toc309618065"/>
      <w:bookmarkStart w:id="218" w:name="_Toc314030196"/>
      <w:bookmarkStart w:id="219" w:name="_Toc314804491"/>
      <w:bookmarkStart w:id="220" w:name="_Toc315905504"/>
      <w:bookmarkStart w:id="221" w:name="_Toc314085314"/>
      <w:bookmarkStart w:id="222" w:name="_Toc314094135"/>
      <w:bookmarkStart w:id="223" w:name="_Toc491180957"/>
      <w:bookmarkStart w:id="224" w:name="_Toc428879784"/>
      <w:bookmarkStart w:id="225" w:name="_Toc383788306"/>
      <w:bookmarkStart w:id="226" w:name="_Toc327181254"/>
      <w:bookmarkStart w:id="227" w:name="_Toc409002213"/>
      <w:bookmarkStart w:id="228" w:name="_Toc329602570"/>
      <w:bookmarkStart w:id="229" w:name="_Toc422232834"/>
      <w:bookmarkStart w:id="230" w:name="_Toc383184929"/>
      <w:bookmarkStart w:id="231" w:name="_Toc316316306"/>
      <w:bookmarkStart w:id="232" w:name="_Toc488428629"/>
      <w:bookmarkStart w:id="233" w:name="_Toc452121377"/>
      <w:bookmarkStart w:id="234" w:name="_Toc464498300"/>
      <w:bookmarkStart w:id="235" w:name="_Toc447120309"/>
      <w:bookmarkStart w:id="236" w:name="_Toc464498705"/>
      <w:bookmarkStart w:id="237" w:name="_Toc487209316"/>
      <w:bookmarkStart w:id="238" w:name="_Toc494211578"/>
      <w:bookmarkStart w:id="239" w:name="_Toc498523196"/>
      <w:bookmarkStart w:id="240" w:name="_Toc505704874"/>
      <w:bookmarkStart w:id="241" w:name="_Toc492377917"/>
      <w:bookmarkStart w:id="242" w:name="_Toc427242072"/>
      <w:bookmarkStart w:id="243" w:name="_Toc493501619"/>
      <w:bookmarkStart w:id="244" w:name="_Toc3538985"/>
      <w:bookmarkStart w:id="245" w:name="_Toc19704258"/>
      <w:bookmarkStart w:id="246" w:name="_Toc23958000"/>
      <w:bookmarkStart w:id="247" w:name="_Toc96092314"/>
      <w:bookmarkStart w:id="248" w:name="_Toc23410234"/>
      <w:bookmarkStart w:id="249" w:name="_Toc104198993"/>
      <w:bookmarkStart w:id="250" w:name="_Toc510612317"/>
      <w:bookmarkStart w:id="251" w:name="_Toc496883315"/>
      <w:bookmarkStart w:id="252" w:name="_Toc89112334"/>
      <w:bookmarkStart w:id="253" w:name="_Toc94701531"/>
      <w:bookmarkStart w:id="254" w:name="_Toc127378550"/>
      <w:bookmarkStart w:id="255" w:name="_Toc127981508"/>
      <w:bookmarkStart w:id="256" w:name="_Toc144317477"/>
      <w:bookmarkStart w:id="257" w:name="_Toc149156108"/>
      <w:r w:rsidRPr="00EF4A7F">
        <w:rPr>
          <w:rFonts w:cs="Arial"/>
          <w:bCs/>
          <w:color w:val="244061" w:themeColor="accent1" w:themeShade="80"/>
          <w:sz w:val="20"/>
        </w:rPr>
        <w:t>Licitantes que no podrán participar en el presente procedimiento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8" w:name="_Toc314804557"/>
      <w:bookmarkStart w:id="259" w:name="_Toc314085315"/>
      <w:bookmarkStart w:id="260" w:name="_Toc315905505"/>
      <w:bookmarkStart w:id="261" w:name="_Toc314094136"/>
      <w:bookmarkStart w:id="262" w:name="_Toc309618066"/>
      <w:bookmarkStart w:id="263" w:name="_Toc314030197"/>
      <w:bookmarkStart w:id="264" w:name="_Toc314804492"/>
      <w:bookmarkStart w:id="265" w:name="_Toc390935271"/>
      <w:bookmarkStart w:id="266" w:name="_Toc487209317"/>
      <w:bookmarkStart w:id="267" w:name="_Toc447120310"/>
      <w:bookmarkStart w:id="268" w:name="_Toc329602571"/>
      <w:bookmarkStart w:id="269" w:name="_Toc427242073"/>
      <w:bookmarkStart w:id="270" w:name="_Toc382992957"/>
      <w:bookmarkStart w:id="271" w:name="_Toc23958001"/>
      <w:bookmarkStart w:id="272" w:name="_Toc498523197"/>
      <w:bookmarkStart w:id="273" w:name="_Toc409002214"/>
      <w:bookmarkStart w:id="274" w:name="_Toc510612318"/>
      <w:bookmarkStart w:id="275" w:name="_Toc505704875"/>
      <w:bookmarkStart w:id="276" w:name="_Toc383788307"/>
      <w:bookmarkStart w:id="277" w:name="_Toc383184930"/>
      <w:bookmarkStart w:id="278" w:name="_Toc316316307"/>
      <w:bookmarkStart w:id="279" w:name="_Toc493501620"/>
      <w:bookmarkStart w:id="280" w:name="_Toc428879785"/>
      <w:bookmarkStart w:id="281" w:name="_Toc316315421"/>
      <w:bookmarkStart w:id="282" w:name="_Toc494211579"/>
      <w:bookmarkStart w:id="283" w:name="_Toc464498301"/>
      <w:bookmarkStart w:id="284" w:name="_Toc422232835"/>
      <w:bookmarkStart w:id="285" w:name="_Toc327181255"/>
      <w:bookmarkStart w:id="286" w:name="_Toc464498706"/>
      <w:bookmarkStart w:id="287" w:name="_Toc452121378"/>
      <w:bookmarkStart w:id="288" w:name="_Toc496883316"/>
      <w:bookmarkStart w:id="289" w:name="_Toc89112335"/>
      <w:bookmarkStart w:id="290" w:name="_Toc19704259"/>
      <w:bookmarkStart w:id="291" w:name="_Toc94701532"/>
      <w:bookmarkStart w:id="292" w:name="_Toc96092315"/>
      <w:bookmarkStart w:id="293" w:name="_Toc491180958"/>
      <w:bookmarkStart w:id="294" w:name="_Toc492377918"/>
      <w:bookmarkStart w:id="295" w:name="_Toc3538986"/>
      <w:bookmarkStart w:id="296" w:name="_Toc23410235"/>
      <w:bookmarkStart w:id="297" w:name="_Toc488428630"/>
      <w:bookmarkStart w:id="298" w:name="_Toc104198994"/>
      <w:bookmarkStart w:id="299" w:name="_Toc127378551"/>
      <w:bookmarkStart w:id="300" w:name="_Toc127981509"/>
      <w:bookmarkStart w:id="301" w:name="_Toc144317478"/>
      <w:bookmarkStart w:id="302" w:name="_Toc149156109"/>
      <w:r w:rsidRPr="00EF4A7F">
        <w:rPr>
          <w:rFonts w:cs="Arial"/>
          <w:bCs/>
          <w:color w:val="244061" w:themeColor="accent1" w:themeShade="80"/>
          <w:sz w:val="20"/>
        </w:rPr>
        <w:t>Para el caso de presentación de proposiciones conjuntas</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6679DDA0" w14:textId="77777777" w:rsidR="00CC1403" w:rsidRPr="00EF4A7F" w:rsidRDefault="00624CF1">
      <w:pPr>
        <w:autoSpaceDE w:val="0"/>
        <w:autoSpaceDN w:val="0"/>
        <w:spacing w:before="120" w:after="120"/>
        <w:ind w:left="705"/>
        <w:jc w:val="both"/>
        <w:rPr>
          <w:rFonts w:ascii="Arial" w:hAnsi="Arial" w:cs="Arial"/>
        </w:rPr>
      </w:pPr>
      <w:bookmarkStart w:id="303" w:name="_Toc314085316"/>
      <w:bookmarkStart w:id="304"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lastRenderedPageBreak/>
        <w:t>Nombre y domicilio de los representantes de cada una de las personas agrupadas,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5" w:name="_Toc149156110"/>
      <w:r w:rsidRPr="00EF4A7F">
        <w:rPr>
          <w:rFonts w:cs="Arial"/>
          <w:bCs/>
          <w:color w:val="244061" w:themeColor="accent1" w:themeShade="80"/>
          <w:sz w:val="20"/>
        </w:rPr>
        <w:t>CONTENIDO DE LAS PROPOSICIONES</w:t>
      </w:r>
      <w:bookmarkEnd w:id="55"/>
      <w:bookmarkEnd w:id="303"/>
      <w:bookmarkEnd w:id="304"/>
      <w:bookmarkEnd w:id="305"/>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6" w:name="_Toc383788309"/>
      <w:bookmarkStart w:id="307" w:name="_Toc314804494"/>
      <w:bookmarkStart w:id="308" w:name="_Toc315905507"/>
      <w:bookmarkStart w:id="309" w:name="_Toc312402701"/>
      <w:bookmarkStart w:id="310" w:name="_Toc427242075"/>
      <w:bookmarkStart w:id="311" w:name="_Toc383184932"/>
      <w:bookmarkStart w:id="312" w:name="_Toc314030199"/>
      <w:bookmarkStart w:id="313" w:name="_Toc409002216"/>
      <w:bookmarkStart w:id="314" w:name="_Toc316315423"/>
      <w:bookmarkStart w:id="315" w:name="_Toc464498708"/>
      <w:bookmarkStart w:id="316" w:name="_Toc316316309"/>
      <w:bookmarkStart w:id="317" w:name="_Toc327181257"/>
      <w:bookmarkStart w:id="318" w:name="_Toc312083756"/>
      <w:bookmarkStart w:id="319" w:name="_Toc329602573"/>
      <w:bookmarkStart w:id="320" w:name="_Toc464498303"/>
      <w:bookmarkStart w:id="321" w:name="_Toc487209319"/>
      <w:bookmarkStart w:id="322" w:name="_Toc310514790"/>
      <w:bookmarkStart w:id="323" w:name="_Toc422232837"/>
      <w:bookmarkStart w:id="324" w:name="_Toc314085317"/>
      <w:bookmarkStart w:id="325" w:name="_Toc382992959"/>
      <w:bookmarkStart w:id="326" w:name="_Toc314804559"/>
      <w:bookmarkStart w:id="327" w:name="_Toc314002686"/>
      <w:bookmarkStart w:id="328" w:name="_Toc289064580"/>
      <w:bookmarkStart w:id="329" w:name="_Toc390935273"/>
      <w:bookmarkStart w:id="330" w:name="_Toc314094138"/>
      <w:bookmarkStart w:id="331" w:name="_Toc488428632"/>
      <w:bookmarkStart w:id="332" w:name="_Toc447120312"/>
      <w:bookmarkStart w:id="333" w:name="_Toc505704877"/>
      <w:bookmarkStart w:id="334" w:name="_Toc23958003"/>
      <w:bookmarkStart w:id="335" w:name="_Toc428879787"/>
      <w:bookmarkStart w:id="336" w:name="_Toc452121380"/>
      <w:bookmarkStart w:id="337" w:name="_Toc492377920"/>
      <w:bookmarkStart w:id="338" w:name="_Toc494211581"/>
      <w:bookmarkStart w:id="339" w:name="_Toc491180960"/>
      <w:bookmarkStart w:id="340" w:name="_Toc496883318"/>
      <w:bookmarkStart w:id="341" w:name="_Toc23410237"/>
      <w:bookmarkStart w:id="342" w:name="_Toc493501622"/>
      <w:bookmarkStart w:id="343" w:name="_Toc498523199"/>
      <w:bookmarkStart w:id="344" w:name="_Toc19704261"/>
      <w:bookmarkStart w:id="345" w:name="_Toc510612320"/>
      <w:bookmarkStart w:id="346" w:name="_Toc3538988"/>
      <w:bookmarkStart w:id="347" w:name="_Toc127378553"/>
      <w:bookmarkStart w:id="348" w:name="_Toc127981511"/>
      <w:bookmarkStart w:id="349" w:name="_Toc144317480"/>
      <w:bookmarkStart w:id="350" w:name="_Toc149156111"/>
      <w:bookmarkStart w:id="351" w:name="_Toc94701534"/>
      <w:bookmarkStart w:id="352" w:name="_Toc104198996"/>
      <w:bookmarkStart w:id="353" w:name="_Toc89112337"/>
      <w:bookmarkStart w:id="354" w:name="_Toc96092317"/>
      <w:r w:rsidRPr="00EF4A7F">
        <w:rPr>
          <w:rFonts w:cs="Arial"/>
          <w:bCs/>
          <w:color w:val="244061" w:themeColor="accent1" w:themeShade="80"/>
          <w:sz w:val="20"/>
        </w:rPr>
        <w:t>Documentación distinta a la oferta técnica y la oferta económica</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EF4A7F">
        <w:rPr>
          <w:rFonts w:cs="Arial"/>
          <w:bCs/>
          <w:color w:val="244061" w:themeColor="accent1" w:themeShade="80"/>
          <w:sz w:val="20"/>
        </w:rPr>
        <w:t xml:space="preserve"> </w:t>
      </w:r>
      <w:bookmarkEnd w:id="351"/>
      <w:bookmarkEnd w:id="352"/>
      <w:bookmarkEnd w:id="353"/>
      <w:bookmarkEnd w:id="354"/>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w:t>
      </w:r>
      <w:r w:rsidRPr="00EF4A7F">
        <w:rPr>
          <w:sz w:val="20"/>
        </w:rPr>
        <w:lastRenderedPageBreak/>
        <w:t>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proofErr w:type="gramStart"/>
      <w:r w:rsidRPr="00EF4A7F">
        <w:rPr>
          <w:i/>
          <w:sz w:val="20"/>
          <w:u w:val="single"/>
        </w:rPr>
        <w:t>presentar  credencial</w:t>
      </w:r>
      <w:proofErr w:type="gramEnd"/>
      <w:r w:rsidRPr="00EF4A7F">
        <w:rPr>
          <w:i/>
          <w:sz w:val="20"/>
          <w:u w:val="single"/>
        </w:rPr>
        <w:t xml:space="preserve"> para votar, para verificar la vigencia se consultará la siguiente liga </w:t>
      </w:r>
      <w:hyperlink r:id="rId24"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proofErr w:type="spellStart"/>
      <w:r w:rsidRPr="00EF4A7F">
        <w:rPr>
          <w:sz w:val="20"/>
        </w:rPr>
        <w:t>MIPyMES</w:t>
      </w:r>
      <w:proofErr w:type="spellEnd"/>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7777777"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w:t>
      </w:r>
      <w:proofErr w:type="spellStart"/>
      <w:r w:rsidRPr="00EF4A7F">
        <w:rPr>
          <w:sz w:val="20"/>
        </w:rPr>
        <w:t>desechamiento</w:t>
      </w:r>
      <w:proofErr w:type="spellEnd"/>
      <w:r w:rsidRPr="00EF4A7F">
        <w:rPr>
          <w:sz w:val="20"/>
        </w:rPr>
        <w:t xml:space="preserve">. Con excepción de los referidos en los incisos g) y h) ya que no es obligatorio pertenecer al sector </w:t>
      </w:r>
      <w:proofErr w:type="spellStart"/>
      <w:r w:rsidRPr="00EF4A7F">
        <w:rPr>
          <w:sz w:val="20"/>
        </w:rPr>
        <w:t>MIPyMES</w:t>
      </w:r>
      <w:proofErr w:type="spellEnd"/>
      <w:r w:rsidRPr="00EF4A7F">
        <w:rPr>
          <w:sz w:val="20"/>
        </w:rPr>
        <w:t xml:space="preserve">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5" w:name="_Toc314804495"/>
      <w:bookmarkStart w:id="356" w:name="_Toc314094139"/>
      <w:bookmarkStart w:id="357" w:name="_Toc315905508"/>
      <w:bookmarkStart w:id="358" w:name="_Toc491180961"/>
      <w:bookmarkStart w:id="359" w:name="_Toc464498304"/>
      <w:bookmarkStart w:id="360" w:name="_Toc316316310"/>
      <w:bookmarkStart w:id="361" w:name="_Toc447120313"/>
      <w:bookmarkStart w:id="362" w:name="_Toc316315424"/>
      <w:bookmarkStart w:id="363" w:name="_Toc314804560"/>
      <w:bookmarkStart w:id="364" w:name="_Toc427242076"/>
      <w:bookmarkStart w:id="365" w:name="_Toc492377921"/>
      <w:bookmarkStart w:id="366" w:name="_Toc494211582"/>
      <w:bookmarkStart w:id="367" w:name="_Toc498523200"/>
      <w:bookmarkStart w:id="368" w:name="_Toc422232838"/>
      <w:bookmarkStart w:id="369" w:name="_Toc327181258"/>
      <w:bookmarkStart w:id="370" w:name="_Toc428879788"/>
      <w:bookmarkStart w:id="371" w:name="_Toc496883319"/>
      <w:bookmarkStart w:id="372" w:name="_Toc19704262"/>
      <w:bookmarkStart w:id="373" w:name="_Toc452121381"/>
      <w:bookmarkStart w:id="374" w:name="_Toc487209320"/>
      <w:bookmarkStart w:id="375" w:name="_Toc390935274"/>
      <w:bookmarkStart w:id="376" w:name="_Toc383184933"/>
      <w:bookmarkStart w:id="377" w:name="_Toc409002217"/>
      <w:bookmarkStart w:id="378" w:name="_Toc382992960"/>
      <w:bookmarkStart w:id="379" w:name="_Toc505704878"/>
      <w:bookmarkStart w:id="380" w:name="_Toc493501623"/>
      <w:bookmarkStart w:id="381" w:name="_Toc488428633"/>
      <w:bookmarkStart w:id="382" w:name="_Toc383788310"/>
      <w:bookmarkStart w:id="383" w:name="_Toc3538989"/>
      <w:bookmarkStart w:id="384" w:name="_Toc510612321"/>
      <w:bookmarkStart w:id="385" w:name="_Toc329602574"/>
      <w:bookmarkStart w:id="386" w:name="_Toc464498709"/>
      <w:bookmarkStart w:id="387" w:name="_Toc23410238"/>
      <w:bookmarkStart w:id="388" w:name="_Toc23958004"/>
      <w:bookmarkStart w:id="389" w:name="_Toc127378554"/>
      <w:bookmarkStart w:id="390" w:name="_Toc127981512"/>
      <w:bookmarkStart w:id="391" w:name="_Toc144317481"/>
      <w:bookmarkStart w:id="392" w:name="_Toc149156112"/>
      <w:bookmarkStart w:id="393" w:name="_Toc94701535"/>
      <w:bookmarkStart w:id="394" w:name="_Toc89112338"/>
      <w:bookmarkStart w:id="395" w:name="_Toc96092318"/>
      <w:bookmarkStart w:id="396" w:name="_Toc104198997"/>
      <w:r w:rsidRPr="00EF4A7F">
        <w:rPr>
          <w:rFonts w:cs="Arial"/>
          <w:bCs/>
          <w:color w:val="244061" w:themeColor="accent1" w:themeShade="80"/>
          <w:sz w:val="20"/>
        </w:rPr>
        <w:lastRenderedPageBreak/>
        <w:t>Contenido de la oferta técnica</w:t>
      </w:r>
      <w:bookmarkEnd w:id="56"/>
      <w:bookmarkEnd w:id="57"/>
      <w:bookmarkEnd w:id="58"/>
      <w:bookmarkEnd w:id="59"/>
      <w:bookmarkEnd w:id="60"/>
      <w:bookmarkEnd w:id="61"/>
      <w:bookmarkEnd w:id="62"/>
      <w:bookmarkEnd w:id="63"/>
      <w:bookmarkEnd w:id="6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EF4A7F">
        <w:rPr>
          <w:rFonts w:cs="Arial"/>
          <w:bCs/>
          <w:color w:val="244061" w:themeColor="accent1" w:themeShade="80"/>
          <w:sz w:val="20"/>
        </w:rPr>
        <w:t xml:space="preserve"> </w:t>
      </w:r>
      <w:bookmarkEnd w:id="393"/>
      <w:bookmarkEnd w:id="394"/>
      <w:bookmarkEnd w:id="395"/>
      <w:bookmarkEnd w:id="396"/>
    </w:p>
    <w:p w14:paraId="3B967C39" w14:textId="77777777" w:rsidR="00CC1403" w:rsidRPr="00EF4A7F" w:rsidRDefault="00624CF1" w:rsidP="0015679D">
      <w:pPr>
        <w:pStyle w:val="Texto0"/>
        <w:numPr>
          <w:ilvl w:val="0"/>
          <w:numId w:val="58"/>
        </w:numPr>
        <w:tabs>
          <w:tab w:val="left" w:pos="993"/>
        </w:tabs>
        <w:spacing w:before="120" w:after="120" w:line="240" w:lineRule="auto"/>
        <w:ind w:left="993" w:hanging="284"/>
        <w:rPr>
          <w:sz w:val="20"/>
        </w:rPr>
      </w:pPr>
      <w:bookmarkStart w:id="397" w:name="_Toc284238904"/>
      <w:bookmarkStart w:id="398" w:name="_Toc289064582"/>
      <w:r w:rsidRPr="00EF4A7F">
        <w:rPr>
          <w:sz w:val="20"/>
        </w:rPr>
        <w:t xml:space="preserve">La oferta técnica que será elaborada conforme al </w:t>
      </w:r>
      <w:r w:rsidRPr="00EF4A7F">
        <w:rPr>
          <w:b/>
          <w:sz w:val="20"/>
        </w:rPr>
        <w:t>numeral 2</w:t>
      </w:r>
      <w:r w:rsidRPr="00EF4A7F">
        <w:rPr>
          <w:sz w:val="20"/>
        </w:rPr>
        <w:t xml:space="preserve"> de la presente convocatoria, </w:t>
      </w:r>
      <w:r w:rsidRPr="00EF4A7F">
        <w:rPr>
          <w:b/>
          <w:sz w:val="20"/>
          <w:u w:val="single"/>
        </w:rPr>
        <w:t>deberá contener toda la información señalada y solicitada en el Anexo 1 “Especificaciones Técnicas”, de la presente convocatoria, no se aceptará escrito o leyenda que solo haga referencia al mismo</w:t>
      </w:r>
      <w:r w:rsidRPr="00EF4A7F">
        <w:rPr>
          <w:sz w:val="20"/>
        </w:rPr>
        <w:t xml:space="preserve"> y deberá contener los documentos que, en su caso, se soliciten en dicho anexo, debiendo considerar las modificaciones que se deriven de la(s) Junta(s) de Aclaraciones que se celebre(n). </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 xml:space="preserve">Los documentos mencionados en este numeral son indispensables para evaluar la proposición técnica presentada y, en consecuencia, su incumplimiento afecta su solvencia y motivaría su </w:t>
      </w:r>
      <w:proofErr w:type="spellStart"/>
      <w:r w:rsidRPr="00EF4A7F">
        <w:rPr>
          <w:sz w:val="20"/>
        </w:rPr>
        <w:t>desechamiento</w:t>
      </w:r>
      <w:proofErr w:type="spellEnd"/>
      <w:r w:rsidRPr="00EF4A7F">
        <w:rPr>
          <w:sz w:val="20"/>
        </w:rPr>
        <w:t>.</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9" w:name="_Toc487209321"/>
      <w:bookmarkStart w:id="400" w:name="_Toc488428634"/>
      <w:bookmarkStart w:id="401" w:name="_Toc314094140"/>
      <w:bookmarkStart w:id="402" w:name="_Toc390935275"/>
      <w:bookmarkStart w:id="403" w:name="_Toc505704879"/>
      <w:bookmarkStart w:id="404" w:name="_Toc494211583"/>
      <w:bookmarkStart w:id="405" w:name="_Toc314804496"/>
      <w:bookmarkStart w:id="406" w:name="_Toc316315425"/>
      <w:bookmarkStart w:id="407" w:name="_Toc3538990"/>
      <w:bookmarkStart w:id="408" w:name="_Toc464498710"/>
      <w:bookmarkStart w:id="409" w:name="_Toc19704263"/>
      <w:bookmarkStart w:id="410" w:name="_Toc314804561"/>
      <w:bookmarkStart w:id="411" w:name="_Toc327181259"/>
      <w:bookmarkStart w:id="412" w:name="_Toc498523201"/>
      <w:bookmarkStart w:id="413" w:name="_Toc452121382"/>
      <w:bookmarkStart w:id="414" w:name="_Toc491180962"/>
      <w:bookmarkStart w:id="415" w:name="_Toc315905509"/>
      <w:bookmarkStart w:id="416" w:name="_Toc382992961"/>
      <w:bookmarkStart w:id="417" w:name="_Toc496883320"/>
      <w:bookmarkStart w:id="418" w:name="_Toc329602575"/>
      <w:bookmarkStart w:id="419" w:name="_Toc313999942"/>
      <w:bookmarkStart w:id="420" w:name="_Toc23958005"/>
      <w:bookmarkStart w:id="421" w:name="_Toc23410239"/>
      <w:bookmarkStart w:id="422" w:name="_Toc493501624"/>
      <w:bookmarkStart w:id="423" w:name="_Toc422232839"/>
      <w:bookmarkStart w:id="424" w:name="_Toc383788311"/>
      <w:bookmarkStart w:id="425" w:name="_Toc316316311"/>
      <w:bookmarkStart w:id="426" w:name="_Toc492377922"/>
      <w:bookmarkStart w:id="427" w:name="_Toc447120314"/>
      <w:bookmarkStart w:id="428" w:name="_Toc383184934"/>
      <w:bookmarkStart w:id="429" w:name="_Toc313943677"/>
      <w:bookmarkStart w:id="430" w:name="_Toc312083758"/>
      <w:bookmarkStart w:id="431" w:name="_Toc310514792"/>
      <w:bookmarkStart w:id="432" w:name="_Toc313943739"/>
      <w:bookmarkStart w:id="433" w:name="_Toc464498305"/>
      <w:bookmarkStart w:id="434" w:name="_Toc312402703"/>
      <w:bookmarkStart w:id="435" w:name="_Toc510612322"/>
      <w:bookmarkStart w:id="436" w:name="_Toc427242077"/>
      <w:bookmarkStart w:id="437" w:name="_Toc409002218"/>
      <w:bookmarkStart w:id="438" w:name="_Toc314007646"/>
      <w:bookmarkStart w:id="439" w:name="_Toc428879789"/>
      <w:bookmarkStart w:id="440" w:name="_Toc127378555"/>
      <w:bookmarkStart w:id="441" w:name="_Toc127981513"/>
      <w:bookmarkStart w:id="442" w:name="_Toc144317482"/>
      <w:bookmarkStart w:id="443" w:name="_Toc149156113"/>
      <w:bookmarkStart w:id="444" w:name="_Toc89112339"/>
      <w:bookmarkStart w:id="445" w:name="_Toc96092319"/>
      <w:bookmarkStart w:id="446" w:name="_Toc104198998"/>
      <w:bookmarkStart w:id="447" w:name="_Toc94701536"/>
      <w:r w:rsidRPr="00EF4A7F">
        <w:rPr>
          <w:rFonts w:cs="Arial"/>
          <w:bCs/>
          <w:color w:val="244061" w:themeColor="accent1" w:themeShade="80"/>
          <w:sz w:val="20"/>
        </w:rPr>
        <w:t>Contenido de la oferta económica</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EF4A7F">
        <w:rPr>
          <w:rFonts w:cs="Arial"/>
          <w:bCs/>
          <w:color w:val="244061" w:themeColor="accent1" w:themeShade="80"/>
          <w:sz w:val="20"/>
        </w:rPr>
        <w:t xml:space="preserve"> </w:t>
      </w:r>
      <w:bookmarkEnd w:id="444"/>
      <w:bookmarkEnd w:id="445"/>
      <w:bookmarkEnd w:id="446"/>
      <w:bookmarkEnd w:id="447"/>
    </w:p>
    <w:p w14:paraId="37F4E6A1" w14:textId="36BEA35D"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8" w:name="_Toc310514796"/>
      <w:bookmarkStart w:id="449" w:name="_Toc284238908"/>
      <w:bookmarkStart w:id="450" w:name="_Toc314030205"/>
      <w:bookmarkStart w:id="451" w:name="_Toc314085323"/>
      <w:bookmarkStart w:id="452" w:name="_Toc299018180"/>
      <w:bookmarkStart w:id="453" w:name="_Toc305758551"/>
      <w:bookmarkStart w:id="454" w:name="_Toc316482410"/>
      <w:bookmarkStart w:id="455" w:name="_Toc289064586"/>
      <w:bookmarkStart w:id="456" w:name="_Toc314086221"/>
      <w:bookmarkStart w:id="457" w:name="_Toc350422272"/>
      <w:bookmarkStart w:id="458" w:name="_Toc353180914"/>
      <w:bookmarkStart w:id="459" w:name="_Toc314086081"/>
      <w:bookmarkStart w:id="460" w:name="_Toc315900391"/>
      <w:bookmarkStart w:id="461" w:name="_Toc314804309"/>
      <w:bookmarkStart w:id="462" w:name="_Toc329602267"/>
      <w:bookmarkStart w:id="463" w:name="_Toc312083762"/>
      <w:bookmarkStart w:id="464" w:name="_Toc324237750"/>
      <w:bookmarkStart w:id="465" w:name="_Toc314002692"/>
      <w:bookmarkStart w:id="466" w:name="_Toc312402707"/>
      <w:bookmarkStart w:id="467" w:name="_Toc316472881"/>
      <w:bookmarkStart w:id="468" w:name="_Toc315904630"/>
      <w:bookmarkStart w:id="469" w:name="_Toc314085324"/>
      <w:bookmarkStart w:id="470" w:name="_Toc314086222"/>
      <w:bookmarkStart w:id="471" w:name="_Toc314094145"/>
      <w:bookmarkStart w:id="472" w:name="_Toc289064605"/>
      <w:r w:rsidRPr="00EF4A7F">
        <w:rPr>
          <w:sz w:val="20"/>
        </w:rPr>
        <w:t xml:space="preserve">Los LICITANTES deberán presentar la oferta económica, debiendo preferentemente </w:t>
      </w:r>
      <w:proofErr w:type="spellStart"/>
      <w:r w:rsidRPr="00EF4A7F">
        <w:rPr>
          <w:sz w:val="20"/>
        </w:rPr>
        <w:t>requisitar</w:t>
      </w:r>
      <w:proofErr w:type="spellEnd"/>
      <w:r w:rsidRPr="00EF4A7F">
        <w:rPr>
          <w:sz w:val="20"/>
        </w:rPr>
        <w:t xml:space="preserve">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 xml:space="preserve">para </w:t>
      </w:r>
      <w:r w:rsidR="003E12F3" w:rsidRPr="00EF4A7F">
        <w:rPr>
          <w:sz w:val="20"/>
          <w:lang w:val="es-MX"/>
        </w:rPr>
        <w:t>la</w:t>
      </w:r>
      <w:r w:rsidR="004E23E9" w:rsidRPr="00EF4A7F">
        <w:rPr>
          <w:sz w:val="20"/>
          <w:lang w:val="es-MX"/>
        </w:rPr>
        <w:t xml:space="preserve"> </w:t>
      </w:r>
      <w:r w:rsidRPr="00EF4A7F">
        <w:rPr>
          <w:sz w:val="20"/>
          <w:lang w:val="es-MX"/>
        </w:rPr>
        <w:t>partida</w:t>
      </w:r>
      <w:r w:rsidR="004E23E9" w:rsidRPr="00EF4A7F">
        <w:rPr>
          <w:sz w:val="20"/>
          <w:lang w:val="es-MX"/>
        </w:rPr>
        <w:t xml:space="preserve"> </w:t>
      </w:r>
      <w:r w:rsidR="00F52D7A" w:rsidRPr="00EF4A7F">
        <w:rPr>
          <w:sz w:val="20"/>
          <w:lang w:val="es-MX"/>
        </w:rPr>
        <w:t>única</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proofErr w:type="gramStart"/>
      <w:r w:rsidR="0047556D">
        <w:rPr>
          <w:b/>
          <w:sz w:val="20"/>
        </w:rPr>
        <w:t>Dó</w:t>
      </w:r>
      <w:r w:rsidR="009B28E2">
        <w:rPr>
          <w:b/>
          <w:sz w:val="20"/>
        </w:rPr>
        <w:t>lares</w:t>
      </w:r>
      <w:proofErr w:type="gramEnd"/>
      <w:r w:rsidR="001339C3">
        <w:rPr>
          <w:b/>
          <w:sz w:val="20"/>
        </w:rPr>
        <w:t xml:space="preserve"> </w:t>
      </w:r>
      <w:r w:rsidR="009B28E2">
        <w:rPr>
          <w:b/>
          <w:sz w:val="20"/>
        </w:rPr>
        <w:t>ameri</w:t>
      </w:r>
      <w:r w:rsidR="009D6772" w:rsidRPr="00EF4A7F">
        <w:rPr>
          <w:b/>
          <w:sz w:val="20"/>
        </w:rPr>
        <w:t>canos</w:t>
      </w:r>
      <w:r w:rsidRPr="00EF4A7F">
        <w:rPr>
          <w:sz w:val="20"/>
        </w:rPr>
        <w:t xml:space="preserve">, considerando </w:t>
      </w:r>
      <w:r w:rsidR="007F18A6">
        <w:rPr>
          <w:b/>
          <w:bCs/>
          <w:sz w:val="20"/>
        </w:rPr>
        <w:t>cuatro</w:t>
      </w:r>
      <w:r w:rsidRPr="00EF4A7F">
        <w:rPr>
          <w:b/>
          <w:bCs/>
          <w:sz w:val="20"/>
        </w:rPr>
        <w:t xml:space="preserve"> decimales</w:t>
      </w:r>
      <w:r w:rsidRPr="00EF4A7F">
        <w:rPr>
          <w:sz w:val="20"/>
        </w:rPr>
        <w:t>, separando el IVA y el importe total ofertado en número y letra.</w:t>
      </w:r>
      <w:bookmarkStart w:id="473" w:name="_Toc289064583"/>
      <w:bookmarkStart w:id="474" w:name="_Toc284238905"/>
      <w:bookmarkStart w:id="475" w:name="_Toc314094141"/>
    </w:p>
    <w:p w14:paraId="49408CF9" w14:textId="786C83D6"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7D5E61" w:rsidRPr="00EF4A7F">
        <w:rPr>
          <w:sz w:val="20"/>
          <w:lang w:val="es-MX"/>
        </w:rPr>
        <w:t xml:space="preserve"> o las</w:t>
      </w:r>
      <w:r w:rsidRPr="00EF4A7F">
        <w:rPr>
          <w:sz w:val="20"/>
          <w:lang w:val="es-MX"/>
        </w:rPr>
        <w:t xml:space="preserve"> partida</w:t>
      </w:r>
      <w:r w:rsidR="007D5E61" w:rsidRPr="00EF4A7F">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6" w:name="_Hlk70602955"/>
      <w:r w:rsidRPr="00EF4A7F">
        <w:rPr>
          <w:sz w:val="20"/>
        </w:rPr>
        <w:t>durante la vigencia del contrato y no podrá modificarlos en ninguna circunstancia, hasta el último día de vigencia del contrato objeto de la presente licitación</w:t>
      </w:r>
      <w:bookmarkEnd w:id="476"/>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77777777"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proposición de la oferta económica es indispensable para su evaluación y, en consecuencia, su incumplimiento afecta su solvencia y motivaría su </w:t>
      </w:r>
      <w:proofErr w:type="spellStart"/>
      <w:r w:rsidRPr="00EF4A7F">
        <w:rPr>
          <w:sz w:val="20"/>
        </w:rPr>
        <w:t>desechamiento</w:t>
      </w:r>
      <w:proofErr w:type="spellEnd"/>
      <w:r w:rsidRPr="00EF4A7F">
        <w:rPr>
          <w:sz w:val="20"/>
        </w:rPr>
        <w:t>.</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7" w:name="_Toc434004105"/>
      <w:bookmarkStart w:id="478" w:name="_Toc149156114"/>
      <w:r w:rsidRPr="00EF4A7F">
        <w:rPr>
          <w:rFonts w:cs="Arial"/>
          <w:bCs/>
          <w:color w:val="244061" w:themeColor="accent1" w:themeShade="80"/>
          <w:sz w:val="20"/>
        </w:rPr>
        <w:t>CRITERIO DE EVALUACIÓN Y ADJUDICACIÓN DEL CONTRATO</w:t>
      </w:r>
      <w:bookmarkEnd w:id="473"/>
      <w:bookmarkEnd w:id="474"/>
      <w:bookmarkEnd w:id="475"/>
      <w:bookmarkEnd w:id="477"/>
      <w:bookmarkEnd w:id="478"/>
    </w:p>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9" w:name="_Toc463973967"/>
      <w:bookmarkStart w:id="480" w:name="_Toc480826318"/>
      <w:bookmarkStart w:id="481" w:name="_Toc510612324"/>
      <w:bookmarkStart w:id="482" w:name="_Toc488428636"/>
      <w:bookmarkStart w:id="483" w:name="_Toc505704881"/>
      <w:bookmarkStart w:id="484" w:name="_Toc496883322"/>
      <w:bookmarkStart w:id="485" w:name="_Toc498523203"/>
      <w:bookmarkStart w:id="486" w:name="_Toc104199000"/>
      <w:bookmarkStart w:id="487" w:name="_Toc494211585"/>
      <w:bookmarkStart w:id="488" w:name="_Toc23958007"/>
      <w:bookmarkStart w:id="489" w:name="_Toc94701538"/>
      <w:bookmarkStart w:id="490" w:name="_Toc3538992"/>
      <w:bookmarkStart w:id="491" w:name="_Toc96092321"/>
      <w:bookmarkStart w:id="492" w:name="_Toc486343085"/>
      <w:bookmarkStart w:id="493" w:name="_Toc493501626"/>
      <w:bookmarkStart w:id="494" w:name="_Toc23410241"/>
      <w:bookmarkStart w:id="495" w:name="_Toc19704265"/>
      <w:bookmarkStart w:id="496" w:name="_Toc89112341"/>
      <w:bookmarkStart w:id="497" w:name="_Toc382992963"/>
      <w:bookmarkStart w:id="498" w:name="_Toc396148593"/>
      <w:bookmarkStart w:id="499" w:name="_Toc463548625"/>
      <w:bookmarkStart w:id="500" w:name="_Toc405207179"/>
      <w:bookmarkStart w:id="501" w:name="_Toc383184936"/>
      <w:bookmarkStart w:id="502" w:name="_Toc448329801"/>
      <w:bookmarkStart w:id="503" w:name="_Toc463549814"/>
      <w:bookmarkStart w:id="504" w:name="_Toc417482645"/>
      <w:bookmarkStart w:id="505" w:name="_Toc449969796"/>
      <w:bookmarkStart w:id="506" w:name="_Toc414448116"/>
      <w:bookmarkStart w:id="507" w:name="_Toc417477107"/>
      <w:bookmarkStart w:id="508" w:name="_Toc447617376"/>
      <w:bookmarkStart w:id="509" w:name="_Toc477352434"/>
      <w:bookmarkStart w:id="510" w:name="_Toc463549893"/>
      <w:bookmarkStart w:id="511" w:name="_Toc492377924"/>
      <w:bookmarkStart w:id="512" w:name="_Toc463548989"/>
      <w:bookmarkStart w:id="513" w:name="_Toc491180964"/>
      <w:bookmarkStart w:id="514" w:name="_Toc463549076"/>
      <w:bookmarkStart w:id="515" w:name="_Toc127378557"/>
      <w:bookmarkStart w:id="516" w:name="_Toc127981515"/>
      <w:bookmarkStart w:id="517" w:name="_Toc144317484"/>
      <w:bookmarkStart w:id="518" w:name="_Toc149156115"/>
      <w:r w:rsidRPr="00EF4A7F">
        <w:rPr>
          <w:rFonts w:cs="Arial"/>
          <w:bCs/>
          <w:color w:val="365F91" w:themeColor="accent1" w:themeShade="BF"/>
          <w:sz w:val="20"/>
        </w:rPr>
        <w:t>Criterio de evaluación técnica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416A4B2B" w14:textId="3C08C0E6"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9"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Dirección de Seguridad y Control Informático de la Unidad Técnica de Servicios de Informática</w:t>
      </w:r>
      <w:r w:rsidR="005F100B">
        <w:rPr>
          <w:rFonts w:ascii="Arial" w:hAnsi="Arial"/>
          <w:sz w:val="20"/>
        </w:rPr>
        <w:t xml:space="preserve">. </w:t>
      </w:r>
      <w:r w:rsidRPr="00EF4A7F">
        <w:rPr>
          <w:rFonts w:ascii="Arial" w:hAnsi="Arial"/>
          <w:sz w:val="20"/>
        </w:rPr>
        <w:t xml:space="preserve">Dicho análisis formará parte </w:t>
      </w:r>
      <w:r w:rsidRPr="00EF4A7F">
        <w:rPr>
          <w:rFonts w:ascii="Arial" w:hAnsi="Arial"/>
          <w:sz w:val="20"/>
        </w:rPr>
        <w:lastRenderedPageBreak/>
        <w:t>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20" w:name="_Toc299007079"/>
      <w:bookmarkStart w:id="521" w:name="_Toc316315428"/>
      <w:bookmarkStart w:id="522" w:name="_Toc308600231"/>
      <w:bookmarkStart w:id="523" w:name="_Toc313943680"/>
      <w:bookmarkStart w:id="524" w:name="_Toc314094143"/>
      <w:bookmarkStart w:id="525" w:name="_Toc316316314"/>
      <w:bookmarkStart w:id="526" w:name="_Toc313943742"/>
      <w:bookmarkStart w:id="527" w:name="_Toc313999945"/>
      <w:bookmarkStart w:id="528" w:name="_Toc327181262"/>
      <w:bookmarkStart w:id="529" w:name="_Toc314007649"/>
      <w:bookmarkStart w:id="530" w:name="_Toc448329802"/>
      <w:bookmarkStart w:id="531" w:name="_Toc498523204"/>
      <w:bookmarkStart w:id="532" w:name="_Toc480826319"/>
      <w:bookmarkStart w:id="533" w:name="_Toc396148594"/>
      <w:bookmarkStart w:id="534" w:name="_Toc405207180"/>
      <w:bookmarkStart w:id="535" w:name="_Toc463548990"/>
      <w:bookmarkStart w:id="536" w:name="_Toc463549815"/>
      <w:bookmarkStart w:id="537" w:name="_Toc463973968"/>
      <w:bookmarkStart w:id="538" w:name="_Toc477352435"/>
      <w:bookmarkStart w:id="539" w:name="_Toc449969797"/>
      <w:bookmarkStart w:id="540" w:name="_Toc494211586"/>
      <w:bookmarkStart w:id="541" w:name="_Toc492377925"/>
      <w:bookmarkStart w:id="542" w:name="_Toc488428637"/>
      <w:bookmarkStart w:id="543" w:name="_Toc463549077"/>
      <w:bookmarkStart w:id="544" w:name="_Toc505704882"/>
      <w:bookmarkStart w:id="545" w:name="_Toc510612325"/>
      <w:bookmarkStart w:id="546" w:name="_Toc491180965"/>
      <w:bookmarkStart w:id="547" w:name="_Toc3538993"/>
      <w:bookmarkStart w:id="548" w:name="_Toc383184937"/>
      <w:bookmarkStart w:id="549" w:name="_Toc486343086"/>
      <w:bookmarkStart w:id="550" w:name="_Toc414448117"/>
      <w:bookmarkStart w:id="551" w:name="_Toc382992964"/>
      <w:bookmarkStart w:id="552" w:name="_Toc417482646"/>
      <w:bookmarkStart w:id="553" w:name="_Toc493501627"/>
      <w:bookmarkStart w:id="554" w:name="_Toc329602578"/>
      <w:bookmarkStart w:id="555" w:name="_Toc315905512"/>
      <w:bookmarkStart w:id="556" w:name="_Toc463549894"/>
      <w:bookmarkStart w:id="557" w:name="_Toc314804564"/>
      <w:bookmarkStart w:id="558" w:name="_Toc496883323"/>
      <w:bookmarkStart w:id="559" w:name="_Toc463548626"/>
      <w:bookmarkStart w:id="560" w:name="_Toc447617377"/>
      <w:bookmarkStart w:id="561" w:name="_Toc417477108"/>
      <w:bookmarkStart w:id="562" w:name="_Toc94701539"/>
      <w:bookmarkStart w:id="563" w:name="_Toc89112342"/>
      <w:bookmarkStart w:id="564" w:name="_Toc96092322"/>
      <w:bookmarkStart w:id="565" w:name="_Toc19704266"/>
      <w:bookmarkStart w:id="566" w:name="_Toc104199001"/>
      <w:bookmarkStart w:id="567" w:name="_Toc23958008"/>
      <w:bookmarkStart w:id="568" w:name="_Toc23410242"/>
      <w:bookmarkStart w:id="569" w:name="_Toc127378558"/>
      <w:bookmarkStart w:id="570" w:name="_Toc127981516"/>
      <w:bookmarkStart w:id="571" w:name="_Toc144317485"/>
      <w:bookmarkStart w:id="572" w:name="_Toc149156116"/>
      <w:r w:rsidRPr="00EF4A7F">
        <w:rPr>
          <w:rFonts w:cs="Arial"/>
          <w:bCs/>
          <w:color w:val="365F91" w:themeColor="accent1" w:themeShade="BF"/>
          <w:sz w:val="20"/>
        </w:rPr>
        <w:t>Criterio de evaluación económica</w:t>
      </w:r>
      <w:bookmarkStart w:id="573" w:name="_Toc284239306"/>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4" w:name="_Toc383184938"/>
      <w:bookmarkStart w:id="575" w:name="_Toc327181263"/>
      <w:bookmarkStart w:id="576" w:name="_Toc463548627"/>
      <w:bookmarkStart w:id="577" w:name="_Toc314804565"/>
      <w:bookmarkStart w:id="578" w:name="_Toc463548991"/>
      <w:bookmarkStart w:id="579" w:name="_Toc299007080"/>
      <w:bookmarkStart w:id="580" w:name="_Toc463549816"/>
      <w:bookmarkStart w:id="581" w:name="_Toc314094144"/>
      <w:bookmarkStart w:id="582" w:name="_Toc316316315"/>
      <w:bookmarkStart w:id="583" w:name="_Toc329602579"/>
      <w:bookmarkStart w:id="584" w:name="_Toc447617378"/>
      <w:bookmarkStart w:id="585" w:name="_Toc417477109"/>
      <w:bookmarkStart w:id="586" w:name="_Toc463973969"/>
      <w:bookmarkStart w:id="587" w:name="_Toc448329803"/>
      <w:bookmarkStart w:id="588" w:name="_Toc449969798"/>
      <w:bookmarkStart w:id="589" w:name="_Toc313943743"/>
      <w:bookmarkStart w:id="590" w:name="_Toc315905513"/>
      <w:bookmarkStart w:id="591" w:name="_Toc313999946"/>
      <w:bookmarkStart w:id="592" w:name="_Toc417482647"/>
      <w:bookmarkStart w:id="593" w:name="_Toc308600232"/>
      <w:bookmarkStart w:id="594" w:name="_Toc382992965"/>
      <w:bookmarkStart w:id="595" w:name="_Toc313943681"/>
      <w:bookmarkStart w:id="596" w:name="_Toc314007650"/>
      <w:bookmarkStart w:id="597" w:name="_Toc316315429"/>
      <w:bookmarkStart w:id="598" w:name="_Toc405207181"/>
      <w:bookmarkStart w:id="599" w:name="_Toc396148595"/>
      <w:bookmarkStart w:id="600" w:name="_Toc414448118"/>
      <w:bookmarkStart w:id="601" w:name="_Toc488428638"/>
      <w:bookmarkStart w:id="602" w:name="_Toc491180966"/>
      <w:bookmarkStart w:id="603" w:name="_Toc96092323"/>
      <w:bookmarkStart w:id="604" w:name="_Toc477352436"/>
      <w:bookmarkStart w:id="605" w:name="_Toc486343087"/>
      <w:bookmarkStart w:id="606" w:name="_Toc493501628"/>
      <w:bookmarkStart w:id="607" w:name="_Toc3538994"/>
      <w:bookmarkStart w:id="608" w:name="_Toc94701540"/>
      <w:bookmarkStart w:id="609" w:name="_Toc496883324"/>
      <w:bookmarkStart w:id="610" w:name="_Toc23410243"/>
      <w:bookmarkStart w:id="611" w:name="_Toc463549078"/>
      <w:bookmarkStart w:id="612" w:name="_Toc89112343"/>
      <w:bookmarkStart w:id="613" w:name="_Toc498523205"/>
      <w:bookmarkStart w:id="614" w:name="_Toc104199002"/>
      <w:bookmarkStart w:id="615" w:name="_Toc492377926"/>
      <w:bookmarkStart w:id="616" w:name="_Toc480826320"/>
      <w:bookmarkStart w:id="617" w:name="_Toc510612326"/>
      <w:bookmarkStart w:id="618" w:name="_Toc23958009"/>
      <w:bookmarkStart w:id="619" w:name="_Toc505704883"/>
      <w:bookmarkStart w:id="620" w:name="_Toc463549895"/>
      <w:bookmarkStart w:id="621" w:name="_Toc494211587"/>
      <w:bookmarkStart w:id="622" w:name="_Toc19704267"/>
      <w:bookmarkStart w:id="623" w:name="_Toc127378559"/>
      <w:bookmarkStart w:id="624" w:name="_Toc127981517"/>
      <w:bookmarkStart w:id="625" w:name="_Toc144317486"/>
      <w:bookmarkStart w:id="626" w:name="_Toc149156117"/>
      <w:r w:rsidRPr="00EF4A7F">
        <w:rPr>
          <w:rFonts w:cs="Arial"/>
          <w:bCs/>
          <w:color w:val="365F91" w:themeColor="accent1" w:themeShade="BF"/>
          <w:sz w:val="20"/>
        </w:rPr>
        <w:t>Criterios para la adjudicación del contrato</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77777777"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sidRPr="00EF4A7F">
        <w:rPr>
          <w:rFonts w:ascii="Arial" w:hAnsi="Arial" w:cs="Arial"/>
        </w:rPr>
        <w:t>MIPyMES</w:t>
      </w:r>
      <w:proofErr w:type="spellEnd"/>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7" w:name="_Toc149156118"/>
      <w:r w:rsidRPr="00EF4A7F">
        <w:rPr>
          <w:rFonts w:cs="Arial"/>
          <w:bCs/>
          <w:color w:val="244061" w:themeColor="accent1" w:themeShade="80"/>
          <w:sz w:val="20"/>
        </w:rPr>
        <w:t>ACTOS QUE SE EFECTUARÁN DURANTE EL DESARROLLO DEL PROCEDIMIENTO</w:t>
      </w:r>
      <w:bookmarkEnd w:id="469"/>
      <w:bookmarkEnd w:id="470"/>
      <w:bookmarkEnd w:id="471"/>
      <w:bookmarkEnd w:id="627"/>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8" w:name="_Toc298953455"/>
      <w:bookmarkStart w:id="629" w:name="_Toc298956249"/>
      <w:bookmarkStart w:id="630" w:name="_Toc301965566"/>
      <w:bookmarkStart w:id="631" w:name="_Toc299363090"/>
      <w:bookmarkStart w:id="632" w:name="_Toc307995589"/>
      <w:bookmarkStart w:id="633" w:name="_Toc301965399"/>
      <w:bookmarkStart w:id="634" w:name="_Toc303722300"/>
      <w:bookmarkStart w:id="635" w:name="_Toc307923722"/>
      <w:bookmarkStart w:id="636" w:name="_Toc298961994"/>
      <w:bookmarkStart w:id="637" w:name="_Toc299363030"/>
      <w:bookmarkStart w:id="638" w:name="_Toc303777771"/>
      <w:bookmarkStart w:id="639" w:name="_Toc309618079"/>
      <w:bookmarkStart w:id="640" w:name="_Toc308181768"/>
      <w:bookmarkStart w:id="641" w:name="_Toc314002700"/>
      <w:bookmarkStart w:id="642" w:name="_Toc312083771"/>
      <w:bookmarkStart w:id="643" w:name="_Toc298961996"/>
      <w:bookmarkStart w:id="644" w:name="_Toc298953457"/>
      <w:bookmarkStart w:id="645" w:name="_Toc299363092"/>
      <w:bookmarkStart w:id="646" w:name="_Toc312402715"/>
      <w:bookmarkStart w:id="647" w:name="_Toc298956251"/>
      <w:bookmarkStart w:id="648" w:name="_Toc298407632"/>
      <w:bookmarkStart w:id="649" w:name="_Toc299363032"/>
      <w:bookmarkStart w:id="650"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w:t>
      </w:r>
      <w:r w:rsidRPr="00EF4A7F">
        <w:rPr>
          <w:sz w:val="20"/>
        </w:rPr>
        <w:lastRenderedPageBreak/>
        <w:t xml:space="preserve">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2F612BDA"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5"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1" w:name="_Toc314804567"/>
      <w:bookmarkStart w:id="652" w:name="_Toc315905515"/>
      <w:bookmarkStart w:id="653" w:name="_Toc316315431"/>
      <w:bookmarkStart w:id="654" w:name="_Toc487209327"/>
      <w:bookmarkStart w:id="655" w:name="_Toc382993258"/>
      <w:bookmarkStart w:id="656" w:name="_Toc316316317"/>
      <w:bookmarkStart w:id="657" w:name="_Toc19704269"/>
      <w:bookmarkStart w:id="658" w:name="_Toc491180968"/>
      <w:bookmarkStart w:id="659" w:name="_Toc329602581"/>
      <w:bookmarkStart w:id="660" w:name="_Toc434003991"/>
      <w:bookmarkStart w:id="661" w:name="_Toc492377928"/>
      <w:bookmarkStart w:id="662" w:name="_Toc396148597"/>
      <w:bookmarkStart w:id="663" w:name="_Toc488428640"/>
      <w:bookmarkStart w:id="664" w:name="_Toc498523207"/>
      <w:bookmarkStart w:id="665" w:name="_Toc464498310"/>
      <w:bookmarkStart w:id="666" w:name="_Toc405207183"/>
      <w:bookmarkStart w:id="667" w:name="_Toc23958011"/>
      <w:bookmarkStart w:id="668" w:name="_Toc104199004"/>
      <w:bookmarkStart w:id="669" w:name="_Toc390699241"/>
      <w:bookmarkStart w:id="670" w:name="_Toc23410245"/>
      <w:bookmarkStart w:id="671" w:name="_Toc94701542"/>
      <w:bookmarkStart w:id="672" w:name="_Toc494211589"/>
      <w:bookmarkStart w:id="673" w:name="_Toc414448120"/>
      <w:bookmarkStart w:id="674" w:name="_Toc505704885"/>
      <w:bookmarkStart w:id="675" w:name="_Toc327181265"/>
      <w:bookmarkStart w:id="676" w:name="_Toc496883326"/>
      <w:bookmarkStart w:id="677" w:name="_Toc434004110"/>
      <w:bookmarkStart w:id="678" w:name="_Toc3538996"/>
      <w:bookmarkStart w:id="679" w:name="_Toc89112345"/>
      <w:bookmarkStart w:id="680" w:name="_Toc464498715"/>
      <w:bookmarkStart w:id="681" w:name="_Toc510612328"/>
      <w:bookmarkStart w:id="682" w:name="_Toc96092325"/>
      <w:bookmarkStart w:id="683" w:name="_Toc493501630"/>
      <w:bookmarkStart w:id="684" w:name="_Toc127378561"/>
      <w:bookmarkStart w:id="685" w:name="_Toc127981519"/>
      <w:bookmarkStart w:id="686" w:name="_Toc144317488"/>
      <w:bookmarkStart w:id="687" w:name="_Toc149156119"/>
      <w:r w:rsidRPr="00EF4A7F">
        <w:rPr>
          <w:rFonts w:cs="Arial"/>
          <w:bCs/>
          <w:color w:val="244061" w:themeColor="accent1" w:themeShade="80"/>
          <w:sz w:val="20"/>
        </w:rPr>
        <w:t>Acto de Junta de Aclaraciones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p w14:paraId="16DEAAF9" w14:textId="77777777" w:rsidR="00CC1403" w:rsidRPr="00EF4A7F" w:rsidRDefault="00624CF1">
      <w:pPr>
        <w:pStyle w:val="Ttulo1"/>
        <w:spacing w:before="120" w:after="120"/>
        <w:jc w:val="both"/>
        <w:rPr>
          <w:rFonts w:cs="Arial"/>
          <w:bCs/>
          <w:sz w:val="20"/>
        </w:rPr>
      </w:pPr>
      <w:bookmarkStart w:id="688" w:name="_Toc382993259"/>
      <w:bookmarkStart w:id="689" w:name="_Toc3538997"/>
      <w:bookmarkStart w:id="690" w:name="_Toc396148598"/>
      <w:bookmarkStart w:id="691" w:name="_Toc414448121"/>
      <w:bookmarkStart w:id="692" w:name="_Toc405207184"/>
      <w:bookmarkStart w:id="693" w:name="_Toc434003992"/>
      <w:bookmarkStart w:id="694" w:name="_Toc434004111"/>
      <w:bookmarkStart w:id="695" w:name="_Toc510612329"/>
      <w:bookmarkStart w:id="696" w:name="_Toc390699242"/>
      <w:bookmarkStart w:id="697" w:name="_Toc464498311"/>
      <w:bookmarkStart w:id="698" w:name="_Toc496883327"/>
      <w:bookmarkStart w:id="699" w:name="_Toc505704886"/>
      <w:bookmarkStart w:id="700" w:name="_Toc19704270"/>
      <w:bookmarkStart w:id="701" w:name="_Toc491180969"/>
      <w:bookmarkStart w:id="702" w:name="_Toc492377929"/>
      <w:bookmarkStart w:id="703" w:name="_Toc104199005"/>
      <w:bookmarkStart w:id="704" w:name="_Toc498523208"/>
      <w:bookmarkStart w:id="705" w:name="_Toc23958012"/>
      <w:bookmarkStart w:id="706" w:name="_Toc488428641"/>
      <w:bookmarkStart w:id="707" w:name="_Toc94701543"/>
      <w:bookmarkStart w:id="708" w:name="_Toc464498716"/>
      <w:bookmarkStart w:id="709" w:name="_Toc494211590"/>
      <w:bookmarkStart w:id="710" w:name="_Toc96092326"/>
      <w:bookmarkStart w:id="711" w:name="_Toc493501631"/>
      <w:bookmarkStart w:id="712" w:name="_Toc23410246"/>
      <w:bookmarkStart w:id="713" w:name="_Toc89112346"/>
      <w:bookmarkStart w:id="714" w:name="_Toc487209328"/>
      <w:bookmarkStart w:id="715" w:name="_Toc127378562"/>
      <w:bookmarkStart w:id="716" w:name="_Toc127981520"/>
      <w:bookmarkStart w:id="717" w:name="_Toc144317489"/>
      <w:bookmarkStart w:id="718"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p w14:paraId="49FC5B6F" w14:textId="272BA372"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9"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A92065">
        <w:rPr>
          <w:b/>
          <w:sz w:val="20"/>
          <w:u w:val="single"/>
          <w:lang w:eastAsia="es-MX"/>
        </w:rPr>
        <w:t>3</w:t>
      </w:r>
      <w:r w:rsidRPr="00EF4A7F">
        <w:rPr>
          <w:b/>
          <w:sz w:val="20"/>
          <w:u w:val="single"/>
          <w:lang w:eastAsia="es-MX"/>
        </w:rPr>
        <w:t xml:space="preserve"> de</w:t>
      </w:r>
      <w:r w:rsidR="00F806B3" w:rsidRPr="00EF4A7F">
        <w:rPr>
          <w:b/>
          <w:sz w:val="20"/>
          <w:u w:val="single"/>
          <w:lang w:eastAsia="es-MX"/>
        </w:rPr>
        <w:t xml:space="preserve"> </w:t>
      </w:r>
      <w:r w:rsidR="000D5F83">
        <w:rPr>
          <w:b/>
          <w:sz w:val="20"/>
          <w:u w:val="single"/>
          <w:lang w:eastAsia="es-MX"/>
        </w:rPr>
        <w:t>ju</w:t>
      </w:r>
      <w:r w:rsidR="00A92065">
        <w:rPr>
          <w:b/>
          <w:sz w:val="20"/>
          <w:u w:val="single"/>
          <w:lang w:eastAsia="es-MX"/>
        </w:rPr>
        <w:t>l</w:t>
      </w:r>
      <w:r w:rsidR="000D5F83">
        <w:rPr>
          <w:b/>
          <w:sz w:val="20"/>
          <w:u w:val="single"/>
          <w:lang w:eastAsia="es-MX"/>
        </w:rPr>
        <w:t>io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0D5F83">
        <w:rPr>
          <w:b/>
          <w:sz w:val="20"/>
          <w:u w:val="single"/>
          <w:lang w:eastAsia="es-MX"/>
        </w:rPr>
        <w:t>1</w:t>
      </w:r>
      <w:r w:rsidR="00C0642F">
        <w:rPr>
          <w:b/>
          <w:sz w:val="20"/>
          <w:u w:val="single"/>
          <w:lang w:eastAsia="es-MX"/>
        </w:rPr>
        <w:t>0</w:t>
      </w:r>
      <w:r w:rsidR="000D5F83">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w:t>
      </w:r>
      <w:proofErr w:type="gramStart"/>
      <w:r w:rsidRPr="00EF4A7F">
        <w:rPr>
          <w:sz w:val="20"/>
          <w:lang w:eastAsia="es-MX"/>
        </w:rPr>
        <w:t>Sur  No</w:t>
      </w:r>
      <w:proofErr w:type="gramEnd"/>
      <w:r w:rsidRPr="00EF4A7F">
        <w:rPr>
          <w:sz w:val="20"/>
          <w:lang w:eastAsia="es-MX"/>
        </w:rPr>
        <w:t xml:space="preserve">.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9"/>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20" w:name="_Toc434003993"/>
      <w:bookmarkStart w:id="721" w:name="_Toc405207185"/>
      <w:bookmarkStart w:id="722" w:name="_Toc464498717"/>
      <w:bookmarkStart w:id="723" w:name="_Toc23410247"/>
      <w:bookmarkStart w:id="724" w:name="_Toc496883328"/>
      <w:bookmarkStart w:id="725" w:name="_Toc396148599"/>
      <w:bookmarkStart w:id="726" w:name="_Toc414448122"/>
      <w:bookmarkStart w:id="727" w:name="_Toc492377930"/>
      <w:bookmarkStart w:id="728" w:name="_Toc488428642"/>
      <w:bookmarkStart w:id="729" w:name="_Toc382993260"/>
      <w:bookmarkStart w:id="730" w:name="_Toc434004112"/>
      <w:bookmarkStart w:id="731" w:name="_Toc464498312"/>
      <w:bookmarkStart w:id="732" w:name="_Toc491180970"/>
      <w:bookmarkStart w:id="733" w:name="_Toc494211591"/>
      <w:bookmarkStart w:id="734" w:name="_Toc493501632"/>
      <w:bookmarkStart w:id="735" w:name="_Toc505704887"/>
      <w:bookmarkStart w:id="736" w:name="_Toc19704271"/>
      <w:bookmarkStart w:id="737" w:name="_Toc498523209"/>
      <w:bookmarkStart w:id="738" w:name="_Toc487209329"/>
      <w:bookmarkStart w:id="739" w:name="_Toc390699243"/>
      <w:bookmarkStart w:id="740" w:name="_Toc510612330"/>
      <w:bookmarkStart w:id="741" w:name="_Toc3538998"/>
      <w:bookmarkStart w:id="742" w:name="_Toc94701544"/>
      <w:bookmarkStart w:id="743" w:name="_Toc96092327"/>
      <w:bookmarkStart w:id="744" w:name="_Toc89112347"/>
      <w:bookmarkStart w:id="745" w:name="_Toc104199006"/>
      <w:bookmarkStart w:id="746" w:name="_Toc23958013"/>
      <w:bookmarkStart w:id="747" w:name="_Toc127378563"/>
      <w:bookmarkStart w:id="748" w:name="_Toc127981521"/>
      <w:bookmarkStart w:id="749" w:name="_Toc144317490"/>
      <w:bookmarkStart w:id="750"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0E3A2F4"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C0642F">
        <w:rPr>
          <w:b/>
          <w:sz w:val="20"/>
          <w:u w:val="single"/>
          <w:lang w:eastAsia="es-MX"/>
        </w:rPr>
        <w:t>1</w:t>
      </w:r>
      <w:r w:rsidRPr="00EF4A7F">
        <w:rPr>
          <w:b/>
          <w:sz w:val="20"/>
          <w:u w:val="single"/>
          <w:lang w:eastAsia="es-MX"/>
        </w:rPr>
        <w:t xml:space="preserve"> de </w:t>
      </w:r>
      <w:r w:rsidR="000D5F83">
        <w:rPr>
          <w:b/>
          <w:sz w:val="20"/>
          <w:u w:val="single"/>
          <w:lang w:eastAsia="es-MX"/>
        </w:rPr>
        <w:t>ju</w:t>
      </w:r>
      <w:r w:rsidR="00C0642F">
        <w:rPr>
          <w:b/>
          <w:sz w:val="20"/>
          <w:u w:val="single"/>
          <w:lang w:eastAsia="es-MX"/>
        </w:rPr>
        <w:t>l</w:t>
      </w:r>
      <w:r w:rsidR="000D5F83">
        <w:rPr>
          <w:b/>
          <w:sz w:val="20"/>
          <w:u w:val="single"/>
          <w:lang w:eastAsia="es-MX"/>
        </w:rPr>
        <w:t>io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0D5F83">
        <w:rPr>
          <w:b/>
          <w:sz w:val="20"/>
          <w:u w:val="single"/>
          <w:lang w:eastAsia="es-MX"/>
        </w:rPr>
        <w:t>1</w:t>
      </w:r>
      <w:r w:rsidR="00C0642F">
        <w:rPr>
          <w:b/>
          <w:sz w:val="20"/>
          <w:u w:val="single"/>
          <w:lang w:eastAsia="es-MX"/>
        </w:rPr>
        <w:t>0</w:t>
      </w:r>
      <w:r w:rsidR="000D5F83">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6" w:history="1">
        <w:r w:rsidRPr="000267AA">
          <w:rPr>
            <w:rStyle w:val="Hipervnculo"/>
            <w:sz w:val="20"/>
            <w:lang w:eastAsia="es-MX"/>
          </w:rPr>
          <w:t>roberto.medina@ine.mx</w:t>
        </w:r>
      </w:hyperlink>
      <w:r w:rsidRPr="00EF4A7F">
        <w:rPr>
          <w:sz w:val="20"/>
          <w:lang w:eastAsia="es-MX"/>
        </w:rPr>
        <w:t xml:space="preserve"> y </w:t>
      </w:r>
      <w:hyperlink r:id="rId27"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lastRenderedPageBreak/>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 xml:space="preserve">Las solicitudes de aclaración se </w:t>
      </w:r>
      <w:proofErr w:type="gramStart"/>
      <w:r w:rsidRPr="00EF4A7F">
        <w:rPr>
          <w:rFonts w:ascii="Arial" w:hAnsi="Arial" w:cs="Arial"/>
          <w:lang w:eastAsia="es-MX"/>
        </w:rPr>
        <w:t>enviaran</w:t>
      </w:r>
      <w:proofErr w:type="gramEnd"/>
      <w:r w:rsidRPr="00EF4A7F">
        <w:rPr>
          <w:rFonts w:ascii="Arial" w:hAnsi="Arial" w:cs="Arial"/>
          <w:lang w:eastAsia="es-MX"/>
        </w:rPr>
        <w:t xml:space="preserve">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1" w:name="_Toc493501633"/>
      <w:bookmarkStart w:id="752" w:name="_Toc496883329"/>
      <w:bookmarkStart w:id="753" w:name="_Toc494211592"/>
      <w:bookmarkStart w:id="754" w:name="_Toc498523210"/>
      <w:bookmarkStart w:id="755" w:name="_Toc464498313"/>
      <w:bookmarkStart w:id="756" w:name="_Toc491180971"/>
      <w:bookmarkStart w:id="757" w:name="_Toc505704888"/>
      <w:bookmarkStart w:id="758" w:name="_Toc510612331"/>
      <w:bookmarkStart w:id="759" w:name="_Toc464498718"/>
      <w:bookmarkStart w:id="760" w:name="_Toc488428643"/>
      <w:bookmarkStart w:id="761" w:name="_Toc405207186"/>
      <w:bookmarkStart w:id="762" w:name="_Toc487209330"/>
      <w:bookmarkStart w:id="763" w:name="_Toc492377931"/>
      <w:bookmarkStart w:id="764" w:name="_Toc434003994"/>
      <w:bookmarkStart w:id="765" w:name="_Toc396148600"/>
      <w:bookmarkStart w:id="766" w:name="_Toc94701545"/>
      <w:bookmarkStart w:id="767" w:name="_Toc434004113"/>
      <w:bookmarkStart w:id="768" w:name="_Toc3538999"/>
      <w:bookmarkStart w:id="769" w:name="_Toc104199007"/>
      <w:bookmarkStart w:id="770" w:name="_Toc89112348"/>
      <w:bookmarkStart w:id="771" w:name="_Toc96092328"/>
      <w:bookmarkStart w:id="772" w:name="_Toc23410248"/>
      <w:bookmarkStart w:id="773" w:name="_Toc19704272"/>
      <w:bookmarkStart w:id="774" w:name="_Toc23958014"/>
      <w:bookmarkStart w:id="775" w:name="_Toc414448123"/>
      <w:bookmarkStart w:id="776" w:name="_Toc382993261"/>
      <w:bookmarkStart w:id="777" w:name="_Toc390699244"/>
      <w:bookmarkStart w:id="778" w:name="_Toc127378564"/>
      <w:bookmarkStart w:id="779" w:name="_Toc127981522"/>
      <w:bookmarkStart w:id="780" w:name="_Toc144317491"/>
      <w:bookmarkStart w:id="781"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2" w:name="_Toc405207187"/>
      <w:bookmarkStart w:id="783" w:name="_Toc434004114"/>
      <w:bookmarkStart w:id="784" w:name="_Toc89112349"/>
      <w:bookmarkStart w:id="785" w:name="_Toc390699245"/>
      <w:bookmarkStart w:id="786" w:name="_Toc434003995"/>
      <w:bookmarkStart w:id="787" w:name="_Toc491180972"/>
      <w:bookmarkStart w:id="788" w:name="_Toc23958015"/>
      <w:bookmarkStart w:id="789" w:name="_Toc498523211"/>
      <w:bookmarkStart w:id="790" w:name="_Toc414448124"/>
      <w:bookmarkStart w:id="791" w:name="_Toc493501634"/>
      <w:bookmarkStart w:id="792" w:name="_Toc464498314"/>
      <w:bookmarkStart w:id="793" w:name="_Toc396148601"/>
      <w:bookmarkStart w:id="794" w:name="_Toc19704273"/>
      <w:bookmarkStart w:id="795" w:name="_Toc492377932"/>
      <w:bookmarkStart w:id="796" w:name="_Toc505704889"/>
      <w:bookmarkStart w:id="797" w:name="_Toc510612332"/>
      <w:bookmarkStart w:id="798" w:name="_Toc104199008"/>
      <w:bookmarkStart w:id="799" w:name="_Toc487209331"/>
      <w:bookmarkStart w:id="800" w:name="_Toc494211593"/>
      <w:bookmarkStart w:id="801" w:name="_Toc23410249"/>
      <w:bookmarkStart w:id="802" w:name="_Toc96092329"/>
      <w:bookmarkStart w:id="803" w:name="_Toc496883330"/>
      <w:bookmarkStart w:id="804" w:name="_Toc94701546"/>
      <w:bookmarkStart w:id="805" w:name="_Toc488428644"/>
      <w:bookmarkStart w:id="806" w:name="_Toc3539000"/>
      <w:bookmarkStart w:id="807" w:name="_Toc464498719"/>
      <w:bookmarkStart w:id="808" w:name="_Toc127378565"/>
      <w:bookmarkStart w:id="809" w:name="_Toc127981523"/>
      <w:bookmarkStart w:id="810" w:name="_Toc144317492"/>
      <w:bookmarkStart w:id="811" w:name="_Toc149156123"/>
      <w:r w:rsidRPr="00EF4A7F">
        <w:rPr>
          <w:rFonts w:cs="Arial"/>
          <w:bCs/>
          <w:color w:val="244061" w:themeColor="accent1" w:themeShade="80"/>
          <w:sz w:val="20"/>
        </w:rPr>
        <w:t>Acto de Presentación y Apertura de Proposiciones</w:t>
      </w:r>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p>
    <w:p w14:paraId="3FF9E579" w14:textId="77777777" w:rsidR="00CC1403" w:rsidRPr="00EF4A7F" w:rsidRDefault="00624CF1">
      <w:pPr>
        <w:pStyle w:val="Ttulo1"/>
        <w:spacing w:before="120" w:after="120"/>
        <w:jc w:val="both"/>
        <w:rPr>
          <w:rFonts w:cs="Arial"/>
          <w:bCs/>
          <w:sz w:val="20"/>
        </w:rPr>
      </w:pPr>
      <w:bookmarkStart w:id="812" w:name="_Toc327181267"/>
      <w:bookmarkStart w:id="813" w:name="_Toc464498720"/>
      <w:bookmarkStart w:id="814" w:name="_Toc314086085"/>
      <w:bookmarkStart w:id="815" w:name="_Toc314804569"/>
      <w:bookmarkStart w:id="816" w:name="_Toc488428645"/>
      <w:bookmarkStart w:id="817" w:name="_Toc494211594"/>
      <w:bookmarkStart w:id="818" w:name="_Toc496883331"/>
      <w:bookmarkStart w:id="819" w:name="_Toc434004115"/>
      <w:bookmarkStart w:id="820" w:name="_Toc464498315"/>
      <w:bookmarkStart w:id="821" w:name="_Toc390699246"/>
      <w:bookmarkStart w:id="822" w:name="_Toc414448125"/>
      <w:bookmarkStart w:id="823" w:name="_Toc405207188"/>
      <w:bookmarkStart w:id="824" w:name="_Toc329602583"/>
      <w:bookmarkStart w:id="825" w:name="_Toc505704890"/>
      <w:bookmarkStart w:id="826" w:name="_Toc491180973"/>
      <w:bookmarkStart w:id="827" w:name="_Toc3539001"/>
      <w:bookmarkStart w:id="828" w:name="_Toc396148602"/>
      <w:bookmarkStart w:id="829" w:name="_Toc314030209"/>
      <w:bookmarkStart w:id="830" w:name="_Toc316315433"/>
      <w:bookmarkStart w:id="831" w:name="_Toc493501635"/>
      <w:bookmarkStart w:id="832" w:name="_Toc510612333"/>
      <w:bookmarkStart w:id="833" w:name="_Toc104199009"/>
      <w:bookmarkStart w:id="834" w:name="_Toc314094148"/>
      <w:bookmarkStart w:id="835" w:name="_Toc316316319"/>
      <w:bookmarkStart w:id="836" w:name="_Toc94701547"/>
      <w:bookmarkStart w:id="837" w:name="_Toc96092330"/>
      <w:bookmarkStart w:id="838" w:name="_Toc19704274"/>
      <w:bookmarkStart w:id="839" w:name="_Toc487209332"/>
      <w:bookmarkStart w:id="840" w:name="_Toc315905517"/>
      <w:bookmarkStart w:id="841" w:name="_Toc23958016"/>
      <w:bookmarkStart w:id="842" w:name="_Toc314085327"/>
      <w:bookmarkStart w:id="843" w:name="_Toc23410250"/>
      <w:bookmarkStart w:id="844" w:name="_Toc314086225"/>
      <w:bookmarkStart w:id="845" w:name="_Toc382993263"/>
      <w:bookmarkStart w:id="846" w:name="_Toc390246827"/>
      <w:bookmarkStart w:id="847" w:name="_Toc89112350"/>
      <w:bookmarkStart w:id="848" w:name="_Toc434003996"/>
      <w:bookmarkStart w:id="849" w:name="_Toc498523212"/>
      <w:bookmarkStart w:id="850" w:name="_Toc492377933"/>
      <w:bookmarkStart w:id="851" w:name="_Toc127378566"/>
      <w:bookmarkStart w:id="852" w:name="_Toc127981524"/>
      <w:bookmarkStart w:id="853" w:name="_Toc144317493"/>
      <w:bookmarkStart w:id="854" w:name="_Toc149156124"/>
      <w:r w:rsidRPr="00EF4A7F">
        <w:rPr>
          <w:rFonts w:cs="Arial"/>
          <w:bCs/>
          <w:sz w:val="20"/>
        </w:rPr>
        <w:t>6.2.1</w:t>
      </w:r>
      <w:r w:rsidRPr="00EF4A7F">
        <w:rPr>
          <w:rFonts w:cs="Arial"/>
          <w:bCs/>
          <w:sz w:val="20"/>
        </w:rPr>
        <w:tab/>
        <w:t>Lugar, fecha y hora</w:t>
      </w:r>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78D53DD2" w14:textId="11A8E677" w:rsidR="00D6640F" w:rsidRPr="00EF4A7F" w:rsidRDefault="00D6640F" w:rsidP="00D6640F">
      <w:pPr>
        <w:pStyle w:val="Texto0"/>
        <w:tabs>
          <w:tab w:val="left" w:pos="709"/>
        </w:tabs>
        <w:spacing w:before="120" w:after="120" w:line="240" w:lineRule="auto"/>
        <w:ind w:left="708" w:firstLine="0"/>
        <w:rPr>
          <w:sz w:val="20"/>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0D5F83">
        <w:rPr>
          <w:b/>
          <w:sz w:val="20"/>
          <w:u w:val="single"/>
          <w:lang w:eastAsia="es-MX"/>
        </w:rPr>
        <w:t>1</w:t>
      </w:r>
      <w:r w:rsidR="00C0642F">
        <w:rPr>
          <w:b/>
          <w:sz w:val="20"/>
          <w:u w:val="single"/>
          <w:lang w:eastAsia="es-MX"/>
        </w:rPr>
        <w:t>0</w:t>
      </w:r>
      <w:r w:rsidRPr="00EF4A7F">
        <w:rPr>
          <w:b/>
          <w:sz w:val="20"/>
          <w:u w:val="single"/>
          <w:lang w:eastAsia="es-MX"/>
        </w:rPr>
        <w:t xml:space="preserve"> de</w:t>
      </w:r>
      <w:r w:rsidR="006D003C" w:rsidRPr="00EF4A7F">
        <w:rPr>
          <w:b/>
          <w:sz w:val="20"/>
          <w:u w:val="single"/>
          <w:lang w:eastAsia="es-MX"/>
        </w:rPr>
        <w:t xml:space="preserve"> </w:t>
      </w:r>
      <w:r w:rsidR="000D5F83">
        <w:rPr>
          <w:b/>
          <w:sz w:val="20"/>
          <w:u w:val="single"/>
          <w:lang w:eastAsia="es-MX"/>
        </w:rPr>
        <w:t>ju</w:t>
      </w:r>
      <w:r w:rsidR="00C0642F">
        <w:rPr>
          <w:b/>
          <w:sz w:val="20"/>
          <w:u w:val="single"/>
          <w:lang w:eastAsia="es-MX"/>
        </w:rPr>
        <w:t>l</w:t>
      </w:r>
      <w:r w:rsidR="000D5F83">
        <w:rPr>
          <w:b/>
          <w:sz w:val="20"/>
          <w:u w:val="single"/>
          <w:lang w:eastAsia="es-MX"/>
        </w:rPr>
        <w:t>io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0D5F83">
        <w:rPr>
          <w:b/>
          <w:sz w:val="20"/>
          <w:u w:val="single"/>
          <w:lang w:eastAsia="es-MX"/>
        </w:rPr>
        <w:t>1</w:t>
      </w:r>
      <w:r w:rsidR="00C0642F">
        <w:rPr>
          <w:b/>
          <w:sz w:val="20"/>
          <w:u w:val="single"/>
          <w:lang w:eastAsia="es-MX"/>
        </w:rPr>
        <w:t>0</w:t>
      </w:r>
      <w:r w:rsidR="000D5F83">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5" w:name="_Toc127378567"/>
      <w:bookmarkStart w:id="856" w:name="_Toc127981525"/>
      <w:bookmarkStart w:id="857" w:name="_Toc144317494"/>
      <w:bookmarkStart w:id="858"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5"/>
      <w:bookmarkEnd w:id="856"/>
      <w:bookmarkEnd w:id="857"/>
      <w:bookmarkEnd w:id="858"/>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9" w:name="_Toc316316321"/>
      <w:bookmarkStart w:id="860" w:name="_Toc329602585"/>
      <w:bookmarkStart w:id="861" w:name="_Toc316315435"/>
      <w:bookmarkStart w:id="862" w:name="_Toc327181269"/>
      <w:bookmarkStart w:id="863" w:name="_Toc314086087"/>
      <w:bookmarkStart w:id="864" w:name="_Toc434003998"/>
      <w:bookmarkStart w:id="865" w:name="_Toc104199010"/>
      <w:bookmarkStart w:id="866" w:name="_Toc505704892"/>
      <w:bookmarkStart w:id="867" w:name="_Toc492377935"/>
      <w:bookmarkStart w:id="868" w:name="_Toc382993265"/>
      <w:bookmarkStart w:id="869" w:name="_Toc23410251"/>
      <w:bookmarkStart w:id="870" w:name="_Toc390699248"/>
      <w:bookmarkStart w:id="871" w:name="_Toc94701548"/>
      <w:bookmarkStart w:id="872" w:name="_Toc315905519"/>
      <w:bookmarkStart w:id="873" w:name="_Toc510612335"/>
      <w:bookmarkStart w:id="874" w:name="_Toc496883333"/>
      <w:bookmarkStart w:id="875" w:name="_Toc493501637"/>
      <w:bookmarkStart w:id="876" w:name="_Toc314085329"/>
      <w:bookmarkStart w:id="877" w:name="_Toc464498722"/>
      <w:bookmarkStart w:id="878" w:name="_Toc96092331"/>
      <w:bookmarkStart w:id="879" w:name="_Toc491180975"/>
      <w:bookmarkStart w:id="880" w:name="_Toc89112351"/>
      <w:bookmarkStart w:id="881" w:name="_Toc23958017"/>
      <w:bookmarkStart w:id="882" w:name="_Toc314804571"/>
      <w:bookmarkStart w:id="883" w:name="_Toc314086227"/>
      <w:bookmarkStart w:id="884" w:name="_Toc494211596"/>
      <w:bookmarkStart w:id="885" w:name="_Toc3539002"/>
      <w:bookmarkStart w:id="886" w:name="_Toc434004117"/>
      <w:bookmarkStart w:id="887" w:name="_Toc396148604"/>
      <w:bookmarkStart w:id="888" w:name="_Toc19704275"/>
      <w:bookmarkStart w:id="889" w:name="_Toc405207190"/>
      <w:bookmarkStart w:id="890" w:name="_Toc488428647"/>
      <w:bookmarkStart w:id="891" w:name="_Toc487209334"/>
      <w:bookmarkStart w:id="892" w:name="_Toc414448127"/>
      <w:bookmarkStart w:id="893" w:name="_Toc314030211"/>
      <w:bookmarkStart w:id="894" w:name="_Toc390246829"/>
      <w:bookmarkStart w:id="895" w:name="_Toc314094150"/>
      <w:bookmarkStart w:id="896" w:name="_Toc464498317"/>
      <w:bookmarkStart w:id="897" w:name="_Toc498523214"/>
      <w:bookmarkStart w:id="898" w:name="_Toc127378568"/>
      <w:bookmarkStart w:id="899" w:name="_Toc127981526"/>
      <w:bookmarkStart w:id="900" w:name="_Toc144317495"/>
      <w:bookmarkStart w:id="901"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2" w:name="_Toc316316322"/>
      <w:bookmarkStart w:id="903" w:name="_Toc496883334"/>
      <w:bookmarkStart w:id="904" w:name="_Toc464498318"/>
      <w:bookmarkStart w:id="905" w:name="_Toc314085330"/>
      <w:bookmarkStart w:id="906" w:name="_Toc314094151"/>
      <w:bookmarkStart w:id="907" w:name="_Toc491180976"/>
      <w:bookmarkStart w:id="908" w:name="_Toc434004118"/>
      <w:bookmarkStart w:id="909" w:name="_Toc487209335"/>
      <w:bookmarkStart w:id="910" w:name="_Toc314030212"/>
      <w:bookmarkStart w:id="911" w:name="_Toc314804572"/>
      <w:bookmarkStart w:id="912" w:name="_Toc314086228"/>
      <w:bookmarkStart w:id="913" w:name="_Toc390246830"/>
      <w:bookmarkStart w:id="914" w:name="_Toc327181270"/>
      <w:bookmarkStart w:id="915" w:name="_Toc315905520"/>
      <w:bookmarkStart w:id="916" w:name="_Toc405207191"/>
      <w:bookmarkStart w:id="917" w:name="_Toc316315436"/>
      <w:bookmarkStart w:id="918" w:name="_Toc434003999"/>
      <w:bookmarkStart w:id="919" w:name="_Toc492377936"/>
      <w:bookmarkStart w:id="920" w:name="_Toc464498723"/>
      <w:bookmarkStart w:id="921" w:name="_Toc390699249"/>
      <w:bookmarkStart w:id="922" w:name="_Toc493501638"/>
      <w:bookmarkStart w:id="923" w:name="_Toc382993266"/>
      <w:bookmarkStart w:id="924" w:name="_Toc414448128"/>
      <w:bookmarkStart w:id="925" w:name="_Toc498523215"/>
      <w:bookmarkStart w:id="926" w:name="_Toc104199011"/>
      <w:bookmarkStart w:id="927" w:name="_Toc488428648"/>
      <w:bookmarkStart w:id="928" w:name="_Toc23410252"/>
      <w:bookmarkStart w:id="929" w:name="_Toc19704276"/>
      <w:bookmarkStart w:id="930" w:name="_Toc94701549"/>
      <w:bookmarkStart w:id="931" w:name="_Toc23958018"/>
      <w:bookmarkStart w:id="932" w:name="_Toc329602586"/>
      <w:bookmarkStart w:id="933" w:name="_Toc494211597"/>
      <w:bookmarkStart w:id="934" w:name="_Toc96092332"/>
      <w:bookmarkStart w:id="935" w:name="_Toc314086088"/>
      <w:bookmarkStart w:id="936" w:name="_Toc505704893"/>
      <w:bookmarkStart w:id="937" w:name="_Toc89112352"/>
      <w:bookmarkStart w:id="938" w:name="_Toc3539003"/>
      <w:bookmarkStart w:id="939" w:name="_Toc396148605"/>
      <w:bookmarkStart w:id="940" w:name="_Toc510612336"/>
      <w:bookmarkStart w:id="941" w:name="_Toc127378569"/>
      <w:bookmarkStart w:id="942" w:name="_Toc127981527"/>
      <w:bookmarkStart w:id="943" w:name="_Toc144317496"/>
      <w:bookmarkStart w:id="944"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5" w:name="_Toc308181766"/>
      <w:bookmarkStart w:id="946" w:name="_Toc289064590"/>
      <w:bookmarkStart w:id="947" w:name="_Toc307923720"/>
      <w:bookmarkStart w:id="948" w:name="_Toc315905521"/>
      <w:bookmarkStart w:id="949" w:name="_Toc314085331"/>
      <w:bookmarkStart w:id="950" w:name="_Toc314086089"/>
      <w:bookmarkStart w:id="951" w:name="_Toc316316323"/>
      <w:bookmarkStart w:id="952" w:name="_Toc314086229"/>
      <w:bookmarkStart w:id="953" w:name="_Toc314094152"/>
      <w:bookmarkStart w:id="954" w:name="_Toc314030213"/>
      <w:bookmarkStart w:id="955" w:name="_Toc309618077"/>
      <w:bookmarkStart w:id="956" w:name="_Toc327181271"/>
      <w:bookmarkStart w:id="957" w:name="_Toc316315437"/>
      <w:bookmarkStart w:id="958" w:name="_Toc314804573"/>
      <w:bookmarkStart w:id="959" w:name="_Toc307995587"/>
      <w:bookmarkStart w:id="960"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w:t>
      </w:r>
      <w:r w:rsidR="004B0E10" w:rsidRPr="00EF4A7F">
        <w:rPr>
          <w:sz w:val="20"/>
        </w:rPr>
        <w:lastRenderedPageBreak/>
        <w:t xml:space="preserve">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1" w:name="_Toc390246831"/>
      <w:bookmarkStart w:id="962" w:name="_Toc414448129"/>
      <w:bookmarkStart w:id="963" w:name="_Toc382993267"/>
      <w:bookmarkStart w:id="964" w:name="_Toc396148606"/>
      <w:bookmarkStart w:id="965" w:name="_Toc491180977"/>
      <w:bookmarkStart w:id="966" w:name="_Toc104199012"/>
      <w:bookmarkStart w:id="967" w:name="_Toc493501639"/>
      <w:bookmarkStart w:id="968" w:name="_Toc510612337"/>
      <w:bookmarkStart w:id="969" w:name="_Toc3539004"/>
      <w:bookmarkStart w:id="970" w:name="_Toc434004119"/>
      <w:bookmarkStart w:id="971" w:name="_Toc19704277"/>
      <w:bookmarkStart w:id="972" w:name="_Toc494211598"/>
      <w:bookmarkStart w:id="973" w:name="_Toc405207192"/>
      <w:bookmarkStart w:id="974" w:name="_Toc390699250"/>
      <w:bookmarkStart w:id="975" w:name="_Toc505704894"/>
      <w:bookmarkStart w:id="976" w:name="_Toc488428649"/>
      <w:bookmarkStart w:id="977" w:name="_Toc487209336"/>
      <w:bookmarkStart w:id="978" w:name="_Toc434004000"/>
      <w:bookmarkStart w:id="979" w:name="_Toc23958019"/>
      <w:bookmarkStart w:id="980" w:name="_Toc464498724"/>
      <w:bookmarkStart w:id="981" w:name="_Toc89112353"/>
      <w:bookmarkStart w:id="982" w:name="_Toc498523216"/>
      <w:bookmarkStart w:id="983" w:name="_Toc492377937"/>
      <w:bookmarkStart w:id="984" w:name="_Toc94701550"/>
      <w:bookmarkStart w:id="985" w:name="_Toc464498319"/>
      <w:bookmarkStart w:id="986" w:name="_Toc23410253"/>
      <w:bookmarkStart w:id="987" w:name="_Toc96092333"/>
      <w:bookmarkStart w:id="988" w:name="_Toc496883335"/>
      <w:bookmarkStart w:id="989" w:name="_Toc127378570"/>
      <w:bookmarkStart w:id="990" w:name="_Toc127981528"/>
      <w:bookmarkStart w:id="991" w:name="_Toc144317497"/>
      <w:bookmarkStart w:id="992" w:name="_Toc149156128"/>
      <w:r w:rsidRPr="00EF4A7F">
        <w:rPr>
          <w:rFonts w:cs="Arial"/>
          <w:bCs/>
          <w:color w:val="244061" w:themeColor="accent1" w:themeShade="80"/>
          <w:sz w:val="20"/>
        </w:rPr>
        <w:t>Acto de Fallo</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14:paraId="4553C6A4" w14:textId="30ABB104"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3" w:name="_Toc314086230"/>
      <w:bookmarkStart w:id="994" w:name="_Toc314094153"/>
      <w:bookmarkStart w:id="995" w:name="_Toc314085332"/>
      <w:bookmarkStart w:id="996" w:name="_Toc298407629"/>
      <w:bookmarkStart w:id="997" w:name="_Toc314804574"/>
      <w:bookmarkStart w:id="998"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0D5F83">
        <w:rPr>
          <w:rFonts w:ascii="Arial" w:hAnsi="Arial" w:cs="Arial"/>
          <w:b/>
          <w:bCs/>
        </w:rPr>
        <w:t>1</w:t>
      </w:r>
      <w:r w:rsidR="00980DDE">
        <w:rPr>
          <w:rFonts w:ascii="Arial" w:hAnsi="Arial" w:cs="Arial"/>
          <w:b/>
          <w:bCs/>
        </w:rPr>
        <w:t>2</w:t>
      </w:r>
      <w:r w:rsidR="00D54338" w:rsidRPr="00EF4A7F">
        <w:rPr>
          <w:rFonts w:ascii="Arial" w:hAnsi="Arial" w:cs="Arial"/>
          <w:b/>
          <w:bCs/>
        </w:rPr>
        <w:t xml:space="preserve"> </w:t>
      </w:r>
      <w:r w:rsidRPr="00EF4A7F">
        <w:rPr>
          <w:rFonts w:ascii="Arial" w:hAnsi="Arial" w:cs="Arial"/>
          <w:b/>
          <w:bCs/>
        </w:rPr>
        <w:t>de</w:t>
      </w:r>
      <w:r w:rsidR="00BF05AF" w:rsidRPr="00EF4A7F">
        <w:rPr>
          <w:rFonts w:ascii="Arial" w:hAnsi="Arial" w:cs="Arial"/>
          <w:b/>
          <w:bCs/>
        </w:rPr>
        <w:t xml:space="preserve"> </w:t>
      </w:r>
      <w:r w:rsidR="000D5F83">
        <w:rPr>
          <w:rFonts w:ascii="Arial" w:hAnsi="Arial" w:cs="Arial"/>
          <w:b/>
          <w:bCs/>
        </w:rPr>
        <w:t>ju</w:t>
      </w:r>
      <w:r w:rsidR="00C0642F">
        <w:rPr>
          <w:rFonts w:ascii="Arial" w:hAnsi="Arial" w:cs="Arial"/>
          <w:b/>
          <w:bCs/>
        </w:rPr>
        <w:t>l</w:t>
      </w:r>
      <w:r w:rsidR="000D5F83">
        <w:rPr>
          <w:rFonts w:ascii="Arial" w:hAnsi="Arial" w:cs="Arial"/>
          <w:b/>
          <w:bCs/>
        </w:rPr>
        <w:t>io</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8"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9" w:name="_FORMALIZACIÓN_DEL_CONTRATO"/>
      <w:bookmarkStart w:id="1000" w:name="_Toc434004120"/>
      <w:bookmarkStart w:id="1001" w:name="_Toc149156129"/>
      <w:bookmarkEnd w:id="999"/>
      <w:r w:rsidRPr="00EF4A7F">
        <w:rPr>
          <w:rFonts w:cs="Arial"/>
          <w:bCs/>
          <w:color w:val="244061" w:themeColor="accent1" w:themeShade="80"/>
          <w:sz w:val="20"/>
        </w:rPr>
        <w:t>FORMALIZACIÓN DEL CONTRATO</w:t>
      </w:r>
      <w:bookmarkEnd w:id="993"/>
      <w:bookmarkEnd w:id="994"/>
      <w:bookmarkEnd w:id="995"/>
      <w:bookmarkEnd w:id="996"/>
      <w:bookmarkEnd w:id="997"/>
      <w:bookmarkEnd w:id="998"/>
      <w:bookmarkEnd w:id="1000"/>
      <w:bookmarkEnd w:id="1001"/>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lastRenderedPageBreak/>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2" w:name="_Toc427242093"/>
      <w:bookmarkStart w:id="1003" w:name="_Toc487209338"/>
      <w:bookmarkStart w:id="1004" w:name="_Toc383788328"/>
      <w:bookmarkStart w:id="1005" w:name="_Toc491180979"/>
      <w:bookmarkStart w:id="1006" w:name="_Toc488428651"/>
      <w:bookmarkStart w:id="1007" w:name="_Toc428879805"/>
      <w:bookmarkStart w:id="1008" w:name="_Toc492377939"/>
      <w:bookmarkStart w:id="1009" w:name="_Toc498523218"/>
      <w:bookmarkStart w:id="1010" w:name="_Toc505704896"/>
      <w:bookmarkStart w:id="1011" w:name="_Toc464498321"/>
      <w:bookmarkStart w:id="1012" w:name="_Toc464498726"/>
      <w:bookmarkStart w:id="1013" w:name="_Toc94701552"/>
      <w:bookmarkStart w:id="1014" w:name="_Toc382992978"/>
      <w:bookmarkStart w:id="1015" w:name="_Toc493501641"/>
      <w:bookmarkStart w:id="1016" w:name="_Toc89112355"/>
      <w:bookmarkStart w:id="1017" w:name="_Toc104199014"/>
      <w:bookmarkStart w:id="1018" w:name="_Toc383184951"/>
      <w:bookmarkStart w:id="1019" w:name="_Toc409002234"/>
      <w:bookmarkStart w:id="1020" w:name="_Toc494211600"/>
      <w:bookmarkStart w:id="1021" w:name="_Toc19704279"/>
      <w:bookmarkStart w:id="1022" w:name="_Toc390935291"/>
      <w:bookmarkStart w:id="1023" w:name="_Toc23410255"/>
      <w:bookmarkStart w:id="1024" w:name="_Toc452121398"/>
      <w:bookmarkStart w:id="1025" w:name="_Toc422232855"/>
      <w:bookmarkStart w:id="1026" w:name="_Toc96092335"/>
      <w:bookmarkStart w:id="1027" w:name="_Toc510612339"/>
      <w:bookmarkStart w:id="1028" w:name="_Toc496883337"/>
      <w:bookmarkStart w:id="1029" w:name="_Toc3539006"/>
      <w:bookmarkStart w:id="1030" w:name="_Toc447120331"/>
      <w:bookmarkStart w:id="1031" w:name="_Toc23958021"/>
      <w:bookmarkStart w:id="1032" w:name="_Toc127378572"/>
      <w:bookmarkStart w:id="1033" w:name="_Toc127981530"/>
      <w:bookmarkStart w:id="1034" w:name="_Toc144317499"/>
      <w:bookmarkStart w:id="1035" w:name="_Toc149156130"/>
      <w:bookmarkStart w:id="1036" w:name="_Toc309618080"/>
      <w:bookmarkEnd w:id="628"/>
      <w:bookmarkEnd w:id="629"/>
      <w:bookmarkEnd w:id="630"/>
      <w:bookmarkEnd w:id="631"/>
      <w:bookmarkEnd w:id="632"/>
      <w:bookmarkEnd w:id="633"/>
      <w:bookmarkEnd w:id="634"/>
      <w:bookmarkEnd w:id="635"/>
      <w:bookmarkEnd w:id="636"/>
      <w:bookmarkEnd w:id="637"/>
      <w:bookmarkEnd w:id="638"/>
      <w:bookmarkEnd w:id="639"/>
      <w:bookmarkEnd w:id="640"/>
      <w:r w:rsidRPr="00EF4A7F">
        <w:rPr>
          <w:rFonts w:cs="Arial"/>
          <w:bCs/>
          <w:color w:val="244061" w:themeColor="accent1" w:themeShade="80"/>
          <w:sz w:val="20"/>
        </w:rPr>
        <w:t>Para la suscripción del contrato para personas físicas y morales:</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7" w:name="_Toc104199015"/>
      <w:bookmarkStart w:id="1038" w:name="_Toc127378573"/>
      <w:bookmarkStart w:id="1039" w:name="_Toc127981531"/>
      <w:bookmarkStart w:id="1040" w:name="_Toc144317500"/>
      <w:bookmarkStart w:id="1041" w:name="_Toc149156131"/>
      <w:r w:rsidRPr="00EF4A7F">
        <w:rPr>
          <w:rFonts w:cs="Arial"/>
          <w:bCs/>
          <w:color w:val="244061" w:themeColor="accent1" w:themeShade="80"/>
          <w:sz w:val="20"/>
        </w:rPr>
        <w:t>Documentación que deberá entregar el Licitante que resulte adjudicado:</w:t>
      </w:r>
      <w:bookmarkEnd w:id="1037"/>
      <w:bookmarkEnd w:id="1038"/>
      <w:bookmarkEnd w:id="1039"/>
      <w:bookmarkEnd w:id="1040"/>
      <w:bookmarkEnd w:id="1041"/>
    </w:p>
    <w:p w14:paraId="40CE3984" w14:textId="139080B6" w:rsidR="00CC1403" w:rsidRPr="00EF4A7F" w:rsidRDefault="00624CF1">
      <w:pPr>
        <w:ind w:left="709"/>
        <w:jc w:val="both"/>
        <w:rPr>
          <w:rFonts w:ascii="Arial" w:hAnsi="Arial" w:cs="Arial"/>
          <w:color w:val="000000"/>
          <w:lang w:val="es-ES" w:eastAsia="es-MX"/>
        </w:rPr>
      </w:pPr>
      <w:bookmarkStart w:id="1042" w:name="_Toc314094155"/>
      <w:bookmarkStart w:id="1043" w:name="_Toc314086232"/>
      <w:bookmarkStart w:id="1044" w:name="_Toc316316326"/>
      <w:bookmarkStart w:id="1045" w:name="_Toc409002235"/>
      <w:bookmarkStart w:id="1046" w:name="_Toc382992979"/>
      <w:bookmarkStart w:id="1047" w:name="_Toc314030216"/>
      <w:bookmarkStart w:id="1048" w:name="_Toc314086092"/>
      <w:bookmarkStart w:id="1049" w:name="_Toc314804576"/>
      <w:bookmarkStart w:id="1050" w:name="_Toc314085334"/>
      <w:bookmarkStart w:id="1051" w:name="_Toc390935292"/>
      <w:bookmarkStart w:id="1052" w:name="_Toc383184952"/>
      <w:bookmarkStart w:id="1053" w:name="_Toc383788329"/>
      <w:bookmarkStart w:id="1054" w:name="_Toc329602590"/>
      <w:bookmarkStart w:id="1055" w:name="_Toc327181274"/>
      <w:bookmarkStart w:id="1056" w:name="_Toc316315440"/>
      <w:bookmarkStart w:id="1057" w:name="_Toc315905524"/>
      <w:bookmarkEnd w:id="1036"/>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0"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lastRenderedPageBreak/>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Identificación oficial VIGENTE (credencial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w:t>
      </w:r>
      <w:r w:rsidRPr="00EF4A7F">
        <w:rPr>
          <w:rFonts w:ascii="Arial" w:hAnsi="Arial" w:cs="Arial"/>
          <w:color w:val="000000"/>
          <w:lang w:eastAsia="es-MX"/>
        </w:rPr>
        <w:lastRenderedPageBreak/>
        <w:t xml:space="preserve">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8" w:name="_Toc104199016"/>
      <w:bookmarkStart w:id="1059" w:name="_Toc127378574"/>
      <w:bookmarkStart w:id="1060" w:name="_Toc127981532"/>
      <w:bookmarkStart w:id="1061" w:name="_Toc144317501"/>
      <w:bookmarkStart w:id="1062"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8"/>
      <w:bookmarkEnd w:id="1059"/>
      <w:bookmarkEnd w:id="1060"/>
      <w:bookmarkEnd w:id="1061"/>
      <w:bookmarkEnd w:id="1062"/>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w:t>
      </w:r>
      <w:proofErr w:type="spellStart"/>
      <w:r w:rsidRPr="00EF4A7F">
        <w:rPr>
          <w:rFonts w:ascii="Arial" w:hAnsi="Arial" w:cs="Arial"/>
          <w:color w:val="000000"/>
          <w:lang w:val="es-ES" w:eastAsia="es-MX"/>
        </w:rPr>
        <w:t>FirmaINE</w:t>
      </w:r>
      <w:proofErr w:type="spellEnd"/>
      <w:r w:rsidRPr="00EF4A7F">
        <w:rPr>
          <w:rFonts w:ascii="Arial" w:hAnsi="Arial" w:cs="Arial"/>
          <w:color w:val="000000"/>
          <w:lang w:val="es-ES"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3"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4"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6"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7"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8"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0"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3" w:name="_Toc464498322"/>
      <w:bookmarkStart w:id="1064" w:name="_Toc464498727"/>
      <w:bookmarkStart w:id="1065" w:name="_Toc96092336"/>
      <w:bookmarkStart w:id="1066" w:name="_Toc491180980"/>
      <w:bookmarkStart w:id="1067" w:name="_Toc510612340"/>
      <w:bookmarkStart w:id="1068" w:name="_Toc3539007"/>
      <w:bookmarkStart w:id="1069" w:name="_Toc488428652"/>
      <w:bookmarkStart w:id="1070" w:name="_Toc94701553"/>
      <w:bookmarkStart w:id="1071" w:name="_Toc487209339"/>
      <w:bookmarkStart w:id="1072" w:name="_Toc492377940"/>
      <w:bookmarkStart w:id="1073" w:name="_Toc19704280"/>
      <w:bookmarkStart w:id="1074" w:name="_Toc23410256"/>
      <w:bookmarkStart w:id="1075" w:name="_Toc452121399"/>
      <w:bookmarkStart w:id="1076" w:name="_Toc447120332"/>
      <w:bookmarkStart w:id="1077" w:name="_Toc494211601"/>
      <w:bookmarkStart w:id="1078" w:name="_Toc493501642"/>
      <w:bookmarkStart w:id="1079" w:name="_Toc104199017"/>
      <w:bookmarkStart w:id="1080" w:name="_Toc498523219"/>
      <w:bookmarkStart w:id="1081" w:name="_Toc505704897"/>
      <w:bookmarkStart w:id="1082" w:name="_Toc89112356"/>
      <w:bookmarkStart w:id="1083" w:name="_Toc496883338"/>
      <w:bookmarkStart w:id="1084" w:name="_Toc23958022"/>
      <w:bookmarkStart w:id="1085" w:name="_Toc127378575"/>
      <w:bookmarkStart w:id="1086" w:name="_Toc127981533"/>
      <w:bookmarkStart w:id="1087" w:name="_Toc144317502"/>
      <w:bookmarkStart w:id="1088" w:name="_Toc149156133"/>
      <w:bookmarkStart w:id="1089" w:name="_Toc428879806"/>
      <w:bookmarkStart w:id="1090" w:name="_Toc427242094"/>
      <w:bookmarkStart w:id="1091" w:name="_Toc422232856"/>
      <w:r w:rsidRPr="00EF4A7F">
        <w:rPr>
          <w:rFonts w:cs="Arial"/>
          <w:bCs/>
          <w:color w:val="244061" w:themeColor="accent1" w:themeShade="80"/>
          <w:sz w:val="20"/>
        </w:rPr>
        <w:t>Posterior a la firma del contrato, para personas físicas y morales</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14:paraId="18FABB4F" w14:textId="757C36A5" w:rsidR="00B54D85" w:rsidRPr="00EF4A7F" w:rsidRDefault="00624CF1" w:rsidP="006F7D2E">
      <w:pPr>
        <w:pStyle w:val="Ttulo1"/>
        <w:numPr>
          <w:ilvl w:val="2"/>
          <w:numId w:val="64"/>
        </w:numPr>
        <w:spacing w:before="120" w:after="120"/>
        <w:jc w:val="both"/>
        <w:rPr>
          <w:rFonts w:cs="Arial"/>
          <w:bCs/>
          <w:color w:val="244061" w:themeColor="accent1" w:themeShade="80"/>
          <w:sz w:val="20"/>
        </w:rPr>
      </w:pPr>
      <w:bookmarkStart w:id="1092" w:name="_Toc89112357"/>
      <w:bookmarkStart w:id="1093" w:name="_Toc94701554"/>
      <w:bookmarkStart w:id="1094" w:name="_Toc96092337"/>
      <w:bookmarkStart w:id="1095" w:name="_Toc104199018"/>
      <w:bookmarkStart w:id="1096" w:name="_Toc127378576"/>
      <w:bookmarkStart w:id="1097" w:name="_Toc127981534"/>
      <w:bookmarkStart w:id="1098" w:name="_Toc144317503"/>
      <w:bookmarkStart w:id="1099" w:name="_Toc149156134"/>
      <w:r w:rsidRPr="00EF4A7F">
        <w:rPr>
          <w:rFonts w:cs="Arial"/>
          <w:bCs/>
          <w:color w:val="244061" w:themeColor="accent1" w:themeShade="80"/>
          <w:sz w:val="20"/>
        </w:rPr>
        <w:t>Garantía de cumplimiento del contrato:</w:t>
      </w:r>
      <w:bookmarkEnd w:id="1092"/>
      <w:bookmarkEnd w:id="1093"/>
      <w:bookmarkEnd w:id="1094"/>
      <w:bookmarkEnd w:id="1095"/>
      <w:bookmarkEnd w:id="1096"/>
      <w:bookmarkEnd w:id="1097"/>
      <w:bookmarkEnd w:id="1098"/>
      <w:bookmarkEnd w:id="1099"/>
    </w:p>
    <w:p w14:paraId="2A5BD66F" w14:textId="3975E437" w:rsidR="00CC1403" w:rsidRPr="00EF4A7F" w:rsidRDefault="00624CF1" w:rsidP="00474399">
      <w:pPr>
        <w:ind w:left="709"/>
        <w:jc w:val="both"/>
        <w:rPr>
          <w:rFonts w:ascii="Arial" w:eastAsia="Batang" w:hAnsi="Arial"/>
          <w:bCs/>
          <w:color w:val="000000"/>
          <w:shd w:val="clear" w:color="auto" w:fill="FFFFFF"/>
        </w:rPr>
      </w:pPr>
      <w:r w:rsidRPr="00EF4A7F">
        <w:rPr>
          <w:rFonts w:ascii="Arial" w:hAnsi="Arial" w:cs="Arial"/>
          <w:lang w:val="es-ES"/>
        </w:rPr>
        <w:t>Con fundamento en la fracción II y penúltimo párrafo del artículo 57 y 58 del REGLAMENTO, así como en los artículos</w:t>
      </w:r>
      <w:r w:rsidR="007F18A6">
        <w:rPr>
          <w:rFonts w:ascii="Arial" w:hAnsi="Arial" w:cs="Arial"/>
          <w:lang w:val="es-ES"/>
        </w:rPr>
        <w:t xml:space="preserve"> </w:t>
      </w:r>
      <w:r w:rsidR="008A7A07" w:rsidRPr="00EF4A7F">
        <w:rPr>
          <w:rFonts w:ascii="Arial" w:hAnsi="Arial" w:cs="Arial"/>
          <w:lang w:val="es-ES"/>
        </w:rPr>
        <w:t>1</w:t>
      </w:r>
      <w:r w:rsidR="005C48A6" w:rsidRPr="00EF4A7F">
        <w:rPr>
          <w:rFonts w:ascii="Arial" w:hAnsi="Arial" w:cs="Arial"/>
          <w:lang w:val="es-ES"/>
        </w:rPr>
        <w:t>2</w:t>
      </w:r>
      <w:r w:rsidR="007F18A6">
        <w:rPr>
          <w:rFonts w:ascii="Arial" w:hAnsi="Arial" w:cs="Arial"/>
          <w:lang w:val="es-ES"/>
        </w:rPr>
        <w:t>3</w:t>
      </w:r>
      <w:r w:rsidR="00D71067" w:rsidRPr="00EF4A7F">
        <w:rPr>
          <w:rFonts w:ascii="Arial" w:hAnsi="Arial" w:cs="Arial"/>
          <w:lang w:val="es-ES"/>
        </w:rPr>
        <w:t xml:space="preserve"> y </w:t>
      </w:r>
      <w:r w:rsidRPr="00EF4A7F">
        <w:rPr>
          <w:rFonts w:ascii="Arial" w:hAnsi="Arial" w:cs="Arial"/>
          <w:lang w:val="es-ES"/>
        </w:rPr>
        <w:t>127 de las POBALINES, el PROVEEDOR deberá presentar la garantía de cumplimiento del contrato dentro de los 10 (diez) días naturales siguientes a la formalización del contrato, por la cantidad correspondiente al 15% (quince por ciento) del monto</w:t>
      </w:r>
      <w:r w:rsidR="00B76F01" w:rsidRPr="00EF4A7F">
        <w:rPr>
          <w:rFonts w:ascii="Arial" w:hAnsi="Arial" w:cs="Arial"/>
          <w:lang w:val="es-ES"/>
        </w:rPr>
        <w:t xml:space="preserve"> </w:t>
      </w:r>
      <w:r w:rsidR="005304EA" w:rsidRPr="00EF4A7F">
        <w:rPr>
          <w:rFonts w:ascii="Arial" w:hAnsi="Arial" w:cs="Arial"/>
          <w:lang w:val="es-ES"/>
        </w:rPr>
        <w:t xml:space="preserve">total </w:t>
      </w:r>
      <w:r w:rsidR="00F9351E" w:rsidRPr="00EF4A7F">
        <w:rPr>
          <w:rStyle w:val="normaltextrun"/>
          <w:rFonts w:ascii="Arial" w:eastAsia="Batang" w:hAnsi="Arial"/>
          <w:color w:val="000000"/>
          <w:shd w:val="clear" w:color="auto" w:fill="FFFFFF"/>
        </w:rPr>
        <w:t>del contrato, sin incluir el impuesto al valor agregado.</w:t>
      </w:r>
    </w:p>
    <w:p w14:paraId="203E2004" w14:textId="77777777" w:rsidR="00CC1403" w:rsidRPr="00EF4A7F" w:rsidRDefault="00CC1403" w:rsidP="00474399">
      <w:pPr>
        <w:ind w:left="709"/>
        <w:jc w:val="both"/>
        <w:rPr>
          <w:rFonts w:ascii="Arial" w:hAnsi="Arial" w:cs="Arial"/>
          <w:lang w:val="es-ES"/>
        </w:rPr>
      </w:pPr>
    </w:p>
    <w:p w14:paraId="0A5EFC11" w14:textId="77777777" w:rsidR="00CC1403" w:rsidRPr="00EF4A7F" w:rsidRDefault="00624CF1" w:rsidP="00474399">
      <w:pPr>
        <w:ind w:left="709"/>
        <w:jc w:val="both"/>
        <w:rPr>
          <w:rFonts w:ascii="Arial" w:hAnsi="Arial" w:cs="Arial"/>
          <w:lang w:val="es-ES"/>
        </w:rPr>
      </w:pPr>
      <w:r w:rsidRPr="00EF4A7F">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78F8DE01" w14:textId="77777777" w:rsidR="00CC1403" w:rsidRPr="00EF4A7F" w:rsidRDefault="00CC1403" w:rsidP="00474399">
      <w:pPr>
        <w:ind w:left="709"/>
        <w:jc w:val="both"/>
        <w:rPr>
          <w:rFonts w:ascii="Arial" w:hAnsi="Arial" w:cs="Arial"/>
          <w:lang w:val="es-ES"/>
        </w:rPr>
      </w:pPr>
    </w:p>
    <w:p w14:paraId="7E69D7A7" w14:textId="17B451F6" w:rsidR="00CC1403" w:rsidRPr="00EF4A7F" w:rsidRDefault="00624CF1" w:rsidP="00474399">
      <w:pPr>
        <w:ind w:left="709"/>
        <w:jc w:val="both"/>
        <w:rPr>
          <w:rFonts w:ascii="Arial" w:hAnsi="Arial" w:cs="Arial"/>
          <w:lang w:val="es-ES"/>
        </w:rPr>
      </w:pPr>
      <w:r w:rsidRPr="00EF4A7F">
        <w:rPr>
          <w:rFonts w:ascii="Arial" w:hAnsi="Arial" w:cs="Arial"/>
          <w:lang w:val="es-ES"/>
        </w:rPr>
        <w:t xml:space="preserve">La garantía de cumplimiento del contrato deberá ser en </w:t>
      </w:r>
      <w:r w:rsidR="00D35385">
        <w:rPr>
          <w:rFonts w:ascii="Arial" w:hAnsi="Arial" w:cs="Arial"/>
          <w:b/>
          <w:bCs/>
          <w:lang w:val="es-ES"/>
        </w:rPr>
        <w:t>dólares ameri</w:t>
      </w:r>
      <w:r w:rsidR="00B75A7B" w:rsidRPr="00EF4A7F">
        <w:rPr>
          <w:rFonts w:ascii="Arial" w:hAnsi="Arial" w:cs="Arial"/>
          <w:b/>
          <w:bCs/>
          <w:lang w:val="es-ES"/>
        </w:rPr>
        <w:t>canos</w:t>
      </w:r>
      <w:r w:rsidR="00B75A7B" w:rsidRPr="00EF4A7F">
        <w:rPr>
          <w:rFonts w:ascii="Arial" w:hAnsi="Arial" w:cs="Arial"/>
          <w:lang w:val="es-ES"/>
        </w:rPr>
        <w:t xml:space="preserve"> </w:t>
      </w:r>
      <w:r w:rsidRPr="00EF4A7F">
        <w:rPr>
          <w:rFonts w:ascii="Arial" w:hAnsi="Arial" w:cs="Arial"/>
          <w:lang w:val="es-ES"/>
        </w:rPr>
        <w:t>a nombre del INSTITUTO y deberá estar vigente hasta la total aceptación por parte del Administrador del Contrato respecto de la entrega de los bienes y prestación de los servicios.</w:t>
      </w:r>
    </w:p>
    <w:p w14:paraId="3D831548" w14:textId="77777777" w:rsidR="00CC1403" w:rsidRPr="00EF4A7F" w:rsidRDefault="00CC1403" w:rsidP="00474399">
      <w:pPr>
        <w:ind w:left="709"/>
        <w:jc w:val="both"/>
        <w:rPr>
          <w:rFonts w:ascii="Arial" w:hAnsi="Arial" w:cs="Arial"/>
          <w:lang w:val="es-ES"/>
        </w:rPr>
      </w:pPr>
    </w:p>
    <w:p w14:paraId="68D44F7C" w14:textId="77777777" w:rsidR="00CC1403" w:rsidRPr="00EF4A7F" w:rsidRDefault="00624CF1" w:rsidP="00474399">
      <w:pPr>
        <w:ind w:left="709"/>
        <w:rPr>
          <w:rFonts w:ascii="Arial" w:hAnsi="Arial" w:cs="Arial"/>
          <w:lang w:val="es-ES"/>
        </w:rPr>
      </w:pPr>
      <w:r w:rsidRPr="00EF4A7F">
        <w:rPr>
          <w:rFonts w:ascii="Arial" w:hAnsi="Arial" w:cs="Arial"/>
          <w:lang w:val="es-ES"/>
        </w:rPr>
        <w:t>De conformidad con el artículo 130 de las POBALINES, el PROVEEDOR podrá otorgar la garantía en alguna de las formas siguientes:</w:t>
      </w:r>
    </w:p>
    <w:p w14:paraId="33FA2A34" w14:textId="77777777" w:rsidR="00CC1403" w:rsidRPr="00EF4A7F" w:rsidRDefault="00CC1403">
      <w:pPr>
        <w:ind w:left="709"/>
        <w:rPr>
          <w:rFonts w:ascii="Arial" w:hAnsi="Arial" w:cs="Arial"/>
          <w:lang w:val="es-ES"/>
        </w:rPr>
      </w:pPr>
    </w:p>
    <w:p w14:paraId="1F31E4C9" w14:textId="77777777" w:rsidR="00CC1403" w:rsidRPr="00EF4A7F" w:rsidRDefault="00624CF1">
      <w:pPr>
        <w:ind w:left="851"/>
        <w:rPr>
          <w:rFonts w:ascii="Arial" w:hAnsi="Arial" w:cs="Arial"/>
          <w:lang w:val="es-ES"/>
        </w:rPr>
      </w:pPr>
      <w:r w:rsidRPr="00EF4A7F">
        <w:rPr>
          <w:rFonts w:ascii="Arial" w:hAnsi="Arial" w:cs="Arial"/>
          <w:lang w:val="es-ES"/>
        </w:rPr>
        <w:t xml:space="preserve">-Mediante póliza de fianza otorgada por institución autorizada por la SHCP </w:t>
      </w:r>
      <w:r w:rsidRPr="00EF4A7F">
        <w:rPr>
          <w:rFonts w:ascii="Arial" w:hAnsi="Arial" w:cs="Arial"/>
          <w:b/>
          <w:bCs/>
          <w:lang w:val="es-ES"/>
        </w:rPr>
        <w:t>(Anexo 8)</w:t>
      </w:r>
    </w:p>
    <w:p w14:paraId="5822A8F7" w14:textId="77777777" w:rsidR="00CC1403" w:rsidRPr="00EF4A7F" w:rsidRDefault="00624CF1">
      <w:pPr>
        <w:ind w:left="851"/>
        <w:rPr>
          <w:rFonts w:ascii="Arial" w:hAnsi="Arial" w:cs="Arial"/>
          <w:lang w:val="es-ES"/>
        </w:rPr>
      </w:pPr>
      <w:r w:rsidRPr="00EF4A7F">
        <w:rPr>
          <w:rFonts w:ascii="Arial" w:hAnsi="Arial" w:cs="Arial"/>
          <w:lang w:val="es-ES"/>
        </w:rPr>
        <w:t xml:space="preserve">-Con carta de crédito irrevocable, expedida por institución de crédito autorizada conforme a las disposiciones legales aplicables, o </w:t>
      </w:r>
    </w:p>
    <w:p w14:paraId="44B9038A" w14:textId="77777777" w:rsidR="00CC1403" w:rsidRPr="00EF4A7F" w:rsidRDefault="00624CF1">
      <w:pPr>
        <w:ind w:left="851"/>
        <w:rPr>
          <w:rFonts w:ascii="Arial" w:hAnsi="Arial" w:cs="Arial"/>
          <w:lang w:val="es-ES"/>
        </w:rPr>
      </w:pPr>
      <w:r w:rsidRPr="00EF4A7F">
        <w:rPr>
          <w:rFonts w:ascii="Arial" w:hAnsi="Arial" w:cs="Arial"/>
          <w:lang w:val="es-ES"/>
        </w:rPr>
        <w:t>-Con cheque de caja o certificado expedido a favor del INSTITUTO.</w:t>
      </w:r>
    </w:p>
    <w:p w14:paraId="08C9AFFC" w14:textId="77777777" w:rsidR="00CC1403" w:rsidRPr="00EF4A7F" w:rsidRDefault="00CC1403">
      <w:pPr>
        <w:ind w:left="709"/>
        <w:rPr>
          <w:rFonts w:ascii="Arial" w:hAnsi="Arial" w:cs="Arial"/>
          <w:lang w:val="es-ES"/>
        </w:rPr>
      </w:pPr>
    </w:p>
    <w:p w14:paraId="3C710AC6" w14:textId="702224D8" w:rsidR="00CC1403" w:rsidRDefault="00624CF1" w:rsidP="00CC10FF">
      <w:pPr>
        <w:ind w:left="709"/>
        <w:jc w:val="both"/>
        <w:rPr>
          <w:rFonts w:ascii="Arial" w:hAnsi="Arial" w:cs="Arial"/>
          <w:lang w:val="es-ES"/>
        </w:rPr>
      </w:pPr>
      <w:r w:rsidRPr="00EF4A7F">
        <w:rPr>
          <w:rFonts w:ascii="Arial" w:hAnsi="Arial" w:cs="Arial"/>
          <w:lang w:val="es-ES"/>
        </w:rPr>
        <w:t xml:space="preserve">El criterio con respecto a las obligaciones que se garantizan será </w:t>
      </w:r>
      <w:r w:rsidR="00D35385">
        <w:rPr>
          <w:rFonts w:ascii="Arial" w:hAnsi="Arial" w:cs="Arial"/>
          <w:lang w:val="es-ES"/>
        </w:rPr>
        <w:t>in</w:t>
      </w:r>
      <w:r w:rsidRPr="00EF4A7F">
        <w:rPr>
          <w:rFonts w:ascii="Arial" w:hAnsi="Arial" w:cs="Arial"/>
          <w:lang w:val="es-ES"/>
        </w:rPr>
        <w:t xml:space="preserve">divisible; es decir, que en caso de incumplimiento del contrato </w:t>
      </w:r>
      <w:r w:rsidRPr="005422AF">
        <w:rPr>
          <w:rFonts w:ascii="Arial" w:hAnsi="Arial" w:cs="Arial"/>
          <w:lang w:val="es-ES"/>
        </w:rPr>
        <w:t xml:space="preserve">que motive la rescisión </w:t>
      </w:r>
      <w:proofErr w:type="gramStart"/>
      <w:r w:rsidRPr="005422AF">
        <w:rPr>
          <w:rFonts w:ascii="Arial" w:hAnsi="Arial" w:cs="Arial"/>
          <w:lang w:val="es-ES"/>
        </w:rPr>
        <w:t>del mismo</w:t>
      </w:r>
      <w:proofErr w:type="gramEnd"/>
      <w:r w:rsidRPr="005422AF">
        <w:rPr>
          <w:rFonts w:ascii="Arial" w:hAnsi="Arial" w:cs="Arial"/>
          <w:lang w:val="es-ES"/>
        </w:rPr>
        <w:t xml:space="preserve">, la garantía se aplicará sobre el </w:t>
      </w:r>
      <w:r w:rsidR="00127EF9" w:rsidRPr="005422AF">
        <w:rPr>
          <w:rFonts w:ascii="Arial" w:hAnsi="Arial" w:cs="Arial"/>
          <w:lang w:val="es-ES"/>
        </w:rPr>
        <w:t>monto</w:t>
      </w:r>
      <w:r w:rsidR="0070370A" w:rsidRPr="005422AF">
        <w:rPr>
          <w:rFonts w:ascii="Arial" w:hAnsi="Arial" w:cs="Arial"/>
          <w:lang w:val="es-ES"/>
        </w:rPr>
        <w:t xml:space="preserve"> </w:t>
      </w:r>
      <w:r w:rsidR="00CC10FF" w:rsidRPr="00CC10FF">
        <w:rPr>
          <w:rFonts w:ascii="Arial" w:hAnsi="Arial" w:cs="Arial"/>
          <w:lang w:val="es-ES"/>
        </w:rPr>
        <w:t>total de la obligación garantizada</w:t>
      </w:r>
      <w:r w:rsidR="00CC10FF">
        <w:rPr>
          <w:rFonts w:ascii="Arial" w:hAnsi="Arial" w:cs="Arial"/>
          <w:lang w:val="es-ES"/>
        </w:rPr>
        <w:t>.</w:t>
      </w:r>
    </w:p>
    <w:p w14:paraId="4DE1B14E" w14:textId="77777777" w:rsidR="00CC10FF" w:rsidRPr="005422AF" w:rsidRDefault="00CC10FF" w:rsidP="00CC10FF">
      <w:pPr>
        <w:ind w:left="709"/>
        <w:jc w:val="both"/>
        <w:rPr>
          <w:rFonts w:ascii="Arial" w:hAnsi="Arial" w:cs="Arial"/>
          <w:lang w:val="es-ES"/>
        </w:rPr>
      </w:pPr>
    </w:p>
    <w:p w14:paraId="31A9CD89" w14:textId="77777777" w:rsidR="00495B6D" w:rsidRPr="005422AF" w:rsidRDefault="00495B6D">
      <w:pPr>
        <w:jc w:val="both"/>
        <w:rPr>
          <w:rFonts w:ascii="Arial" w:hAnsi="Arial"/>
          <w:color w:val="000000"/>
          <w:shd w:val="clear" w:color="auto" w:fill="FFFFFF"/>
        </w:rPr>
      </w:pPr>
    </w:p>
    <w:p w14:paraId="43E3A9FA" w14:textId="61A37467" w:rsidR="006B1F60" w:rsidRPr="005422AF" w:rsidRDefault="00624CF1" w:rsidP="007146AC">
      <w:pPr>
        <w:pStyle w:val="Ttulo1"/>
        <w:numPr>
          <w:ilvl w:val="0"/>
          <w:numId w:val="52"/>
        </w:numPr>
        <w:spacing w:before="120" w:after="120"/>
        <w:jc w:val="both"/>
        <w:rPr>
          <w:rFonts w:cs="Arial"/>
          <w:bCs/>
          <w:color w:val="244061" w:themeColor="accent1" w:themeShade="80"/>
          <w:sz w:val="20"/>
        </w:rPr>
      </w:pPr>
      <w:bookmarkStart w:id="1100" w:name="_Toc149156135"/>
      <w:r w:rsidRPr="005422AF">
        <w:rPr>
          <w:rFonts w:cs="Arial"/>
          <w:bCs/>
          <w:color w:val="244061" w:themeColor="accent1" w:themeShade="80"/>
          <w:sz w:val="20"/>
        </w:rPr>
        <w:t>PENAS CONVENCIONALES</w:t>
      </w:r>
      <w:bookmarkStart w:id="1101" w:name="_Toc314094169"/>
      <w:bookmarkStart w:id="1102" w:name="_Toc309618095"/>
      <w:bookmarkStart w:id="1103" w:name="_Toc311547462"/>
      <w:bookmarkEnd w:id="472"/>
      <w:bookmarkEnd w:id="641"/>
      <w:bookmarkEnd w:id="642"/>
      <w:bookmarkEnd w:id="643"/>
      <w:bookmarkEnd w:id="644"/>
      <w:bookmarkEnd w:id="645"/>
      <w:bookmarkEnd w:id="646"/>
      <w:bookmarkEnd w:id="647"/>
      <w:bookmarkEnd w:id="648"/>
      <w:bookmarkEnd w:id="649"/>
      <w:bookmarkEnd w:id="650"/>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89"/>
      <w:bookmarkEnd w:id="1090"/>
      <w:bookmarkEnd w:id="1091"/>
      <w:bookmarkEnd w:id="1100"/>
    </w:p>
    <w:p w14:paraId="6DE018A4" w14:textId="77777777" w:rsidR="006F1E57" w:rsidRDefault="00624CF1" w:rsidP="006F1E57">
      <w:pPr>
        <w:pStyle w:val="Textoindependiente"/>
        <w:ind w:left="709" w:right="-1"/>
        <w:rPr>
          <w:rFonts w:cs="Arial"/>
          <w:sz w:val="20"/>
          <w:lang w:val="es-ES"/>
        </w:rPr>
      </w:pPr>
      <w:r w:rsidRPr="005422AF">
        <w:rPr>
          <w:rFonts w:cs="Arial"/>
          <w:sz w:val="20"/>
          <w:lang w:eastAsia="en-US"/>
        </w:rPr>
        <w:t xml:space="preserve">Con base </w:t>
      </w:r>
      <w:r w:rsidRPr="005422AF">
        <w:rPr>
          <w:rFonts w:cs="Arial"/>
          <w:sz w:val="20"/>
          <w:lang w:val="es-ES"/>
        </w:rPr>
        <w:t xml:space="preserve">en el artículo 62 del REGLAMENTO y 145 de las POBALINES, </w:t>
      </w:r>
      <w:r w:rsidR="00AB17A9" w:rsidRPr="005422AF">
        <w:rPr>
          <w:rFonts w:cs="Arial"/>
          <w:sz w:val="20"/>
          <w:lang w:val="es-ES"/>
        </w:rPr>
        <w:t xml:space="preserve">si el PROVEEDOR, incurre en algún atraso </w:t>
      </w:r>
      <w:r w:rsidR="006F1E57" w:rsidRPr="006F1E57">
        <w:rPr>
          <w:rFonts w:cs="Arial"/>
          <w:sz w:val="20"/>
          <w:lang w:val="es-ES"/>
        </w:rPr>
        <w:t xml:space="preserve">en la activación de la suscripción a la herramienta de revisión de código fuente, el INSTITUTO aplicará una pena convencional. </w:t>
      </w:r>
    </w:p>
    <w:p w14:paraId="266E5619" w14:textId="77777777" w:rsidR="006F1E57" w:rsidRDefault="006F1E57" w:rsidP="006F1E57">
      <w:pPr>
        <w:pStyle w:val="Textoindependiente"/>
        <w:ind w:left="709" w:right="-1"/>
        <w:rPr>
          <w:rFonts w:cs="Arial"/>
          <w:sz w:val="20"/>
          <w:lang w:val="es-ES"/>
        </w:rPr>
      </w:pPr>
    </w:p>
    <w:p w14:paraId="6FEB3207" w14:textId="14A30C16" w:rsidR="006F1E57" w:rsidRDefault="006F1E57" w:rsidP="006F1E57">
      <w:pPr>
        <w:pStyle w:val="Textoindependiente"/>
        <w:ind w:left="709" w:right="-1"/>
        <w:rPr>
          <w:rFonts w:cs="Arial"/>
          <w:sz w:val="20"/>
          <w:lang w:val="es-ES"/>
        </w:rPr>
      </w:pPr>
      <w:r w:rsidRPr="006F1E57">
        <w:rPr>
          <w:rFonts w:cs="Arial"/>
          <w:sz w:val="20"/>
          <w:lang w:val="es-ES"/>
        </w:rPr>
        <w:t>Dicha pena será por el equivalente al 1% (uno por ciento) por cada día natural de atraso calculado sobre el importe total sin IVA del contrato.</w:t>
      </w:r>
    </w:p>
    <w:p w14:paraId="579A7CE9" w14:textId="77777777" w:rsidR="006F1E57" w:rsidRPr="006F1E57" w:rsidRDefault="006F1E57" w:rsidP="006F1E57">
      <w:pPr>
        <w:pStyle w:val="Textoindependiente"/>
        <w:ind w:left="709" w:right="-1"/>
        <w:rPr>
          <w:rFonts w:cs="Arial"/>
          <w:sz w:val="20"/>
          <w:lang w:val="es-ES"/>
        </w:rPr>
      </w:pPr>
    </w:p>
    <w:p w14:paraId="14305DA6" w14:textId="4B259880" w:rsidR="006F1E57" w:rsidRDefault="006F1E57" w:rsidP="006F1E57">
      <w:pPr>
        <w:pStyle w:val="Textoindependiente"/>
        <w:ind w:left="709" w:right="-1"/>
        <w:rPr>
          <w:rFonts w:cs="Arial"/>
          <w:sz w:val="20"/>
          <w:lang w:val="es-ES"/>
        </w:rPr>
      </w:pPr>
      <w:r w:rsidRPr="006F1E57">
        <w:rPr>
          <w:rFonts w:cs="Arial"/>
          <w:sz w:val="20"/>
          <w:lang w:val="es-ES"/>
        </w:rPr>
        <w:t xml:space="preserve">Si el PROVEEDOR incurre en algún atraso en la presentación de alguno de los documentos solicitados en el numeral </w:t>
      </w:r>
      <w:r w:rsidRPr="00E767DE">
        <w:rPr>
          <w:rFonts w:cs="Arial"/>
          <w:b/>
          <w:bCs/>
          <w:sz w:val="20"/>
          <w:lang w:val="es-ES"/>
        </w:rPr>
        <w:t>3 “ENTREGABLES”</w:t>
      </w:r>
      <w:r w:rsidRPr="006F1E57">
        <w:rPr>
          <w:rFonts w:cs="Arial"/>
          <w:sz w:val="20"/>
          <w:lang w:val="es-ES"/>
        </w:rPr>
        <w:t xml:space="preserve"> del Anexo </w:t>
      </w:r>
      <w:r>
        <w:rPr>
          <w:rFonts w:cs="Arial"/>
          <w:sz w:val="20"/>
          <w:lang w:val="es-ES"/>
        </w:rPr>
        <w:t>1 “Especificaciones técnicas”</w:t>
      </w:r>
      <w:r w:rsidRPr="006F1E57">
        <w:rPr>
          <w:rFonts w:cs="Arial"/>
          <w:sz w:val="20"/>
          <w:lang w:val="es-ES"/>
        </w:rPr>
        <w:t>, le será aplicable una pena convencional la cual será del 0.5% (</w:t>
      </w:r>
      <w:proofErr w:type="gramStart"/>
      <w:r w:rsidRPr="006F1E57">
        <w:rPr>
          <w:rFonts w:cs="Arial"/>
          <w:sz w:val="20"/>
          <w:lang w:val="es-ES"/>
        </w:rPr>
        <w:t>cero punto</w:t>
      </w:r>
      <w:proofErr w:type="gramEnd"/>
      <w:r w:rsidRPr="006F1E57">
        <w:rPr>
          <w:rFonts w:cs="Arial"/>
          <w:sz w:val="20"/>
          <w:lang w:val="es-ES"/>
        </w:rPr>
        <w:t xml:space="preserve"> cinco por ciento) por cada día natural de atraso, calculado sobre el importe total sin IVA del contrato.</w:t>
      </w:r>
    </w:p>
    <w:p w14:paraId="61E26D2E" w14:textId="77777777" w:rsidR="006F1E57" w:rsidRPr="006F1E57" w:rsidRDefault="006F1E57" w:rsidP="006F1E57">
      <w:pPr>
        <w:pStyle w:val="Textoindependiente"/>
        <w:ind w:left="709" w:right="-1"/>
        <w:rPr>
          <w:rFonts w:cs="Arial"/>
          <w:sz w:val="20"/>
          <w:lang w:val="es-ES"/>
        </w:rPr>
      </w:pPr>
    </w:p>
    <w:p w14:paraId="4BDFA594" w14:textId="1E8557D6" w:rsidR="005422AF" w:rsidRDefault="006F1E57" w:rsidP="006F1E57">
      <w:pPr>
        <w:pStyle w:val="Textoindependiente"/>
        <w:ind w:left="709" w:right="-1"/>
        <w:rPr>
          <w:rFonts w:cs="Arial"/>
          <w:sz w:val="20"/>
          <w:lang w:val="es-ES"/>
        </w:rPr>
      </w:pPr>
      <w:r w:rsidRPr="006F1E57">
        <w:rPr>
          <w:rFonts w:cs="Arial"/>
          <w:sz w:val="20"/>
          <w:lang w:val="es-ES"/>
        </w:rPr>
        <w:t>Dichas penas se aplicarán conforme a lo siguiente:</w:t>
      </w:r>
    </w:p>
    <w:p w14:paraId="45C75494" w14:textId="77777777" w:rsidR="00CC10FF" w:rsidRDefault="00CC10FF" w:rsidP="00CC10FF">
      <w:pPr>
        <w:pStyle w:val="Textoindependiente"/>
        <w:ind w:left="709" w:right="-1"/>
        <w:rPr>
          <w:rFonts w:cs="Arial"/>
          <w:sz w:val="20"/>
          <w:lang w:val="es-ES"/>
        </w:rPr>
      </w:pPr>
    </w:p>
    <w:tbl>
      <w:tblPr>
        <w:tblW w:w="4816"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Layout w:type="fixed"/>
        <w:tblCellMar>
          <w:left w:w="0" w:type="dxa"/>
          <w:right w:w="0" w:type="dxa"/>
        </w:tblCellMar>
        <w:tblLook w:val="04A0" w:firstRow="1" w:lastRow="0" w:firstColumn="1" w:lastColumn="0" w:noHBand="0" w:noVBand="1"/>
      </w:tblPr>
      <w:tblGrid>
        <w:gridCol w:w="2896"/>
        <w:gridCol w:w="2596"/>
        <w:gridCol w:w="3662"/>
      </w:tblGrid>
      <w:tr w:rsidR="009B4DEA" w:rsidRPr="009B4DEA" w14:paraId="18AC35D0" w14:textId="77777777" w:rsidTr="6BFF283D">
        <w:trPr>
          <w:tblHeader/>
          <w:jc w:val="right"/>
        </w:trPr>
        <w:tc>
          <w:tcPr>
            <w:tcW w:w="1582" w:type="pct"/>
            <w:shd w:val="clear" w:color="auto" w:fill="512F73"/>
            <w:vAlign w:val="center"/>
            <w:hideMark/>
          </w:tcPr>
          <w:p w14:paraId="7B60234A" w14:textId="77777777" w:rsidR="009B4DEA" w:rsidRPr="009B4DEA" w:rsidRDefault="009B4DEA" w:rsidP="009B4DEA">
            <w:pPr>
              <w:jc w:val="center"/>
              <w:textAlignment w:val="baseline"/>
              <w:rPr>
                <w:rFonts w:ascii="Arial" w:eastAsia="Calibri" w:hAnsi="Arial" w:cs="Arial"/>
                <w:b/>
                <w:color w:val="FFFFFF"/>
                <w:sz w:val="18"/>
                <w:szCs w:val="18"/>
                <w:lang w:eastAsia="en-US"/>
              </w:rPr>
            </w:pPr>
            <w:r w:rsidRPr="009B4DEA">
              <w:rPr>
                <w:rFonts w:ascii="Arial" w:eastAsia="Calibri" w:hAnsi="Arial" w:cs="Arial"/>
                <w:b/>
                <w:color w:val="FFFFFF"/>
                <w:sz w:val="18"/>
                <w:szCs w:val="18"/>
                <w:lang w:eastAsia="en-US"/>
              </w:rPr>
              <w:t>Descripción</w:t>
            </w:r>
          </w:p>
        </w:tc>
        <w:tc>
          <w:tcPr>
            <w:tcW w:w="1418" w:type="pct"/>
            <w:shd w:val="clear" w:color="auto" w:fill="512F73"/>
            <w:vAlign w:val="center"/>
            <w:hideMark/>
          </w:tcPr>
          <w:p w14:paraId="3236CF83" w14:textId="77777777" w:rsidR="009B4DEA" w:rsidRPr="009B4DEA" w:rsidRDefault="009B4DEA" w:rsidP="009B4DEA">
            <w:pPr>
              <w:jc w:val="center"/>
              <w:textAlignment w:val="baseline"/>
              <w:rPr>
                <w:rFonts w:ascii="Arial" w:eastAsia="Calibri" w:hAnsi="Arial" w:cs="Arial"/>
                <w:b/>
                <w:color w:val="FFFFFF"/>
                <w:sz w:val="18"/>
                <w:szCs w:val="18"/>
                <w:lang w:eastAsia="en-US"/>
              </w:rPr>
            </w:pPr>
            <w:r w:rsidRPr="009B4DEA">
              <w:rPr>
                <w:rFonts w:ascii="Arial" w:eastAsia="Calibri" w:hAnsi="Arial" w:cs="Arial"/>
                <w:b/>
                <w:color w:val="FFFFFF"/>
                <w:sz w:val="18"/>
                <w:szCs w:val="18"/>
                <w:lang w:eastAsia="en-US"/>
              </w:rPr>
              <w:t>% de la Pena Convencional</w:t>
            </w:r>
          </w:p>
        </w:tc>
        <w:tc>
          <w:tcPr>
            <w:tcW w:w="2000" w:type="pct"/>
            <w:shd w:val="clear" w:color="auto" w:fill="512F73"/>
          </w:tcPr>
          <w:p w14:paraId="7BC3915A" w14:textId="77777777" w:rsidR="009B4DEA" w:rsidRPr="009B4DEA" w:rsidRDefault="009B4DEA" w:rsidP="009B4DEA">
            <w:pPr>
              <w:jc w:val="center"/>
              <w:textAlignment w:val="baseline"/>
              <w:rPr>
                <w:rFonts w:ascii="Arial" w:eastAsia="Calibri" w:hAnsi="Arial" w:cs="Arial"/>
                <w:b/>
                <w:color w:val="FFFFFF"/>
                <w:sz w:val="18"/>
                <w:szCs w:val="18"/>
                <w:lang w:eastAsia="en-US"/>
              </w:rPr>
            </w:pPr>
            <w:r w:rsidRPr="009B4DEA">
              <w:rPr>
                <w:rFonts w:ascii="Arial" w:eastAsia="Calibri" w:hAnsi="Arial" w:cs="Arial"/>
                <w:b/>
                <w:color w:val="FFFFFF"/>
                <w:sz w:val="18"/>
                <w:szCs w:val="18"/>
                <w:lang w:eastAsia="en-US"/>
              </w:rPr>
              <w:t>Aplicación de la pena</w:t>
            </w:r>
          </w:p>
        </w:tc>
      </w:tr>
      <w:tr w:rsidR="009B4DEA" w:rsidRPr="009B4DEA" w14:paraId="6DFC718B" w14:textId="77777777" w:rsidTr="6BFF283D">
        <w:trPr>
          <w:jc w:val="right"/>
        </w:trPr>
        <w:tc>
          <w:tcPr>
            <w:tcW w:w="1582" w:type="pct"/>
            <w:vAlign w:val="center"/>
            <w:hideMark/>
          </w:tcPr>
          <w:p w14:paraId="219939D1"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Activación de la suscripción a la herramienta de revisión de código fuente</w:t>
            </w:r>
          </w:p>
        </w:tc>
        <w:tc>
          <w:tcPr>
            <w:tcW w:w="1418" w:type="pct"/>
            <w:vAlign w:val="center"/>
            <w:hideMark/>
          </w:tcPr>
          <w:p w14:paraId="0E4BC4D2"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1 % (uno por ciento)</w:t>
            </w:r>
          </w:p>
        </w:tc>
        <w:tc>
          <w:tcPr>
            <w:tcW w:w="2000" w:type="pct"/>
          </w:tcPr>
          <w:p w14:paraId="0BCA611E"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46B9ABAA" w14:textId="77777777" w:rsidTr="6BFF283D">
        <w:trPr>
          <w:jc w:val="right"/>
        </w:trPr>
        <w:tc>
          <w:tcPr>
            <w:tcW w:w="1582" w:type="pct"/>
            <w:vAlign w:val="center"/>
          </w:tcPr>
          <w:p w14:paraId="089CE3CD"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val="es-ES" w:eastAsia="en-US"/>
              </w:rPr>
              <w:t>Documentación que ampare el derecho de suscripción/licenciamiento del software de SAST y SCA</w:t>
            </w:r>
            <w:r w:rsidRPr="009B4DEA">
              <w:rPr>
                <w:rFonts w:ascii="Arial" w:eastAsia="Arial" w:hAnsi="Arial" w:cs="Arial"/>
                <w:sz w:val="18"/>
                <w:szCs w:val="18"/>
                <w:lang w:eastAsia="en-US"/>
              </w:rPr>
              <w:t> </w:t>
            </w:r>
          </w:p>
        </w:tc>
        <w:tc>
          <w:tcPr>
            <w:tcW w:w="1418" w:type="pct"/>
            <w:vAlign w:val="center"/>
          </w:tcPr>
          <w:p w14:paraId="05DBDE28" w14:textId="77777777" w:rsidR="009B4DEA" w:rsidRPr="009B4DEA" w:rsidRDefault="009B4DEA" w:rsidP="6BFF283D">
            <w:pPr>
              <w:ind w:left="155" w:right="122"/>
              <w:jc w:val="both"/>
              <w:textAlignment w:val="baseline"/>
              <w:rPr>
                <w:rFonts w:ascii="Arial" w:eastAsia="Arial" w:hAnsi="Arial" w:cs="Arial"/>
                <w:sz w:val="18"/>
                <w:szCs w:val="18"/>
                <w:lang w:val="es-ES" w:eastAsia="en-US"/>
              </w:rPr>
            </w:pPr>
            <w:r w:rsidRPr="6BFF283D">
              <w:rPr>
                <w:rFonts w:ascii="Arial" w:eastAsia="Arial" w:hAnsi="Arial" w:cs="Arial"/>
                <w:sz w:val="18"/>
                <w:szCs w:val="18"/>
                <w:lang w:val="es-ES" w:eastAsia="en-US"/>
              </w:rPr>
              <w:t>0.5 % (</w:t>
            </w:r>
            <w:proofErr w:type="gramStart"/>
            <w:r w:rsidRPr="6BFF283D">
              <w:rPr>
                <w:rFonts w:ascii="Arial" w:eastAsia="Arial" w:hAnsi="Arial" w:cs="Arial"/>
                <w:sz w:val="18"/>
                <w:szCs w:val="18"/>
                <w:lang w:val="es-ES" w:eastAsia="en-US"/>
              </w:rPr>
              <w:t>cero punto</w:t>
            </w:r>
            <w:proofErr w:type="gramEnd"/>
            <w:r w:rsidRPr="6BFF283D">
              <w:rPr>
                <w:rFonts w:ascii="Arial" w:eastAsia="Arial" w:hAnsi="Arial" w:cs="Arial"/>
                <w:sz w:val="18"/>
                <w:szCs w:val="18"/>
                <w:lang w:val="es-ES" w:eastAsia="en-US"/>
              </w:rPr>
              <w:t xml:space="preserve"> cinco por ciento)</w:t>
            </w:r>
          </w:p>
        </w:tc>
        <w:tc>
          <w:tcPr>
            <w:tcW w:w="2000" w:type="pct"/>
          </w:tcPr>
          <w:p w14:paraId="5EE65E39"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2DC09818" w14:textId="77777777" w:rsidTr="6BFF283D">
        <w:trPr>
          <w:jc w:val="right"/>
        </w:trPr>
        <w:tc>
          <w:tcPr>
            <w:tcW w:w="1582" w:type="pct"/>
            <w:vAlign w:val="center"/>
          </w:tcPr>
          <w:p w14:paraId="5BFB755E"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eastAsia="en-US"/>
              </w:rPr>
              <w:t>Reunión inicial para la coordinación del inicio de las actividades</w:t>
            </w:r>
          </w:p>
        </w:tc>
        <w:tc>
          <w:tcPr>
            <w:tcW w:w="1418" w:type="pct"/>
            <w:vAlign w:val="center"/>
          </w:tcPr>
          <w:p w14:paraId="58D28478"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1F30C9F6"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24B1C91D" w14:textId="77777777" w:rsidTr="6BFF283D">
        <w:trPr>
          <w:jc w:val="right"/>
        </w:trPr>
        <w:tc>
          <w:tcPr>
            <w:tcW w:w="1582" w:type="pct"/>
            <w:vAlign w:val="center"/>
          </w:tcPr>
          <w:p w14:paraId="50978D43"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ES" w:eastAsia="en-US"/>
              </w:rPr>
              <w:t>Documentación que ampare la suscripción al soporte.</w:t>
            </w:r>
          </w:p>
        </w:tc>
        <w:tc>
          <w:tcPr>
            <w:tcW w:w="1418" w:type="pct"/>
            <w:vAlign w:val="center"/>
          </w:tcPr>
          <w:p w14:paraId="61131430"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33FA4EE7"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4D922F34" w14:textId="77777777" w:rsidTr="6BFF283D">
        <w:trPr>
          <w:trHeight w:val="486"/>
          <w:jc w:val="right"/>
        </w:trPr>
        <w:tc>
          <w:tcPr>
            <w:tcW w:w="1582" w:type="pct"/>
            <w:tcBorders>
              <w:bottom w:val="single" w:sz="6" w:space="0" w:color="BFBFBF" w:themeColor="background1" w:themeShade="BF"/>
            </w:tcBorders>
            <w:vAlign w:val="center"/>
          </w:tcPr>
          <w:p w14:paraId="537D252A" w14:textId="77777777" w:rsidR="009B4DEA" w:rsidRPr="009B4DEA" w:rsidRDefault="009B4DEA" w:rsidP="009B4DEA">
            <w:pPr>
              <w:ind w:left="159" w:right="173"/>
              <w:jc w:val="both"/>
              <w:rPr>
                <w:rFonts w:ascii="Arial" w:eastAsia="Arial" w:hAnsi="Arial" w:cs="Arial"/>
                <w:sz w:val="18"/>
                <w:szCs w:val="18"/>
                <w:lang w:val="es" w:eastAsia="en-US"/>
              </w:rPr>
            </w:pPr>
            <w:r w:rsidRPr="009B4DEA">
              <w:rPr>
                <w:rFonts w:ascii="Arial" w:eastAsia="Arial" w:hAnsi="Arial" w:cs="Arial"/>
                <w:sz w:val="18"/>
                <w:szCs w:val="18"/>
                <w:lang w:val="es-ES" w:eastAsia="en-US"/>
              </w:rPr>
              <w:t xml:space="preserve">Procedimiento para la generación de </w:t>
            </w:r>
            <w:proofErr w:type="gramStart"/>
            <w:r w:rsidRPr="009B4DEA">
              <w:rPr>
                <w:rFonts w:ascii="Arial" w:eastAsia="Arial" w:hAnsi="Arial" w:cs="Arial"/>
                <w:sz w:val="18"/>
                <w:szCs w:val="18"/>
                <w:lang w:val="es-ES" w:eastAsia="en-US"/>
              </w:rPr>
              <w:t>tickets</w:t>
            </w:r>
            <w:proofErr w:type="gramEnd"/>
            <w:r w:rsidRPr="009B4DEA">
              <w:rPr>
                <w:rFonts w:ascii="Arial" w:eastAsia="Arial" w:hAnsi="Arial" w:cs="Arial"/>
                <w:sz w:val="18"/>
                <w:szCs w:val="18"/>
                <w:lang w:val="es-ES" w:eastAsia="en-US"/>
              </w:rPr>
              <w:t xml:space="preserve"> de soporte</w:t>
            </w:r>
          </w:p>
        </w:tc>
        <w:tc>
          <w:tcPr>
            <w:tcW w:w="1418" w:type="pct"/>
            <w:tcBorders>
              <w:bottom w:val="single" w:sz="6" w:space="0" w:color="BFBFBF" w:themeColor="background1" w:themeShade="BF"/>
            </w:tcBorders>
            <w:vAlign w:val="center"/>
          </w:tcPr>
          <w:p w14:paraId="0307AEFA"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Borders>
              <w:bottom w:val="single" w:sz="6" w:space="0" w:color="BFBFBF" w:themeColor="background1" w:themeShade="BF"/>
            </w:tcBorders>
          </w:tcPr>
          <w:p w14:paraId="58D063D1"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1BF521F6" w14:textId="77777777" w:rsidTr="6BFF283D">
        <w:trPr>
          <w:trHeight w:val="685"/>
          <w:jc w:val="right"/>
        </w:trPr>
        <w:tc>
          <w:tcPr>
            <w:tcW w:w="1582" w:type="pct"/>
            <w:vAlign w:val="center"/>
          </w:tcPr>
          <w:p w14:paraId="7C29CC68"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Temario de la transferencia de conocimientos.</w:t>
            </w:r>
          </w:p>
        </w:tc>
        <w:tc>
          <w:tcPr>
            <w:tcW w:w="1418" w:type="pct"/>
            <w:vAlign w:val="center"/>
          </w:tcPr>
          <w:p w14:paraId="6A93AEE9"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3EAA07AC"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3741E956" w14:textId="77777777" w:rsidTr="6BFF283D">
        <w:trPr>
          <w:jc w:val="right"/>
        </w:trPr>
        <w:tc>
          <w:tcPr>
            <w:tcW w:w="1582" w:type="pct"/>
            <w:vAlign w:val="center"/>
          </w:tcPr>
          <w:p w14:paraId="262490FE"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Constancias de la transferencia de conocimientos.</w:t>
            </w:r>
          </w:p>
        </w:tc>
        <w:tc>
          <w:tcPr>
            <w:tcW w:w="1418" w:type="pct"/>
            <w:vAlign w:val="center"/>
          </w:tcPr>
          <w:p w14:paraId="63DB23B5"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68F5C2E0"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1747D6E6" w14:textId="77777777" w:rsidTr="6BFF283D">
        <w:trPr>
          <w:jc w:val="right"/>
        </w:trPr>
        <w:tc>
          <w:tcPr>
            <w:tcW w:w="1582" w:type="pct"/>
            <w:vAlign w:val="center"/>
          </w:tcPr>
          <w:p w14:paraId="76A15989"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Grabación de la transferencia de conocimientos</w:t>
            </w:r>
          </w:p>
        </w:tc>
        <w:tc>
          <w:tcPr>
            <w:tcW w:w="1418" w:type="pct"/>
            <w:vAlign w:val="center"/>
          </w:tcPr>
          <w:p w14:paraId="26F4E00C"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1B43E8D4"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bl>
    <w:p w14:paraId="7DCAE4AF" w14:textId="77777777" w:rsidR="0061042E" w:rsidRPr="00EF4A7F" w:rsidRDefault="0061042E" w:rsidP="005422AF">
      <w:pPr>
        <w:jc w:val="both"/>
        <w:rPr>
          <w:rFonts w:ascii="Arial" w:hAnsi="Arial" w:cs="Arial"/>
          <w:lang w:eastAsia="es-MX"/>
        </w:rPr>
      </w:pPr>
    </w:p>
    <w:p w14:paraId="358F4833" w14:textId="1E72E1FA" w:rsidR="001731EE" w:rsidRDefault="001731EE">
      <w:pPr>
        <w:ind w:left="709"/>
        <w:jc w:val="both"/>
        <w:rPr>
          <w:rFonts w:ascii="Arial" w:hAnsi="Arial" w:cs="Arial"/>
          <w:lang w:eastAsia="es-MX"/>
        </w:rPr>
      </w:pPr>
      <w:r w:rsidRPr="001731EE">
        <w:rPr>
          <w:rFonts w:ascii="Arial" w:hAnsi="Arial" w:cs="Arial"/>
          <w:lang w:eastAsia="es-MX"/>
        </w:rPr>
        <w:t xml:space="preserve">NOTA: Para la presente contratación, se entenderá por día hábil todos los días del año en un horario de 10:00 a 19:00 horas, excepto sábados y domingos, días de descanso obligatorio y de asueto y </w:t>
      </w:r>
      <w:r w:rsidRPr="001731EE">
        <w:rPr>
          <w:rFonts w:ascii="Arial" w:hAnsi="Arial" w:cs="Arial"/>
          <w:lang w:eastAsia="es-MX"/>
        </w:rPr>
        <w:lastRenderedPageBreak/>
        <w:t>los periodos de vacaciones que defina el INSTITUTO, los cuáles serán publicados como aviso en el Diario Oficial de la Federación, conforme a lo dispuesto en el capítulo II, artículos 39 y 40, así como en el capítulo III artículo 52 del Estatuto del Servicio Profesional Electoral Nacional y del Personal de la Rama Administrativa del Instituto Nacional Electoral. Asimismo, se entenderá como día natural, todos los días del año, en un horario de 00:00 a 23:59 horas.</w:t>
      </w:r>
    </w:p>
    <w:p w14:paraId="0B582545" w14:textId="77777777" w:rsidR="001731EE" w:rsidRDefault="001731EE">
      <w:pPr>
        <w:ind w:left="709"/>
        <w:jc w:val="both"/>
        <w:rPr>
          <w:rFonts w:ascii="Arial" w:hAnsi="Arial" w:cs="Arial"/>
          <w:lang w:eastAsia="es-MX"/>
        </w:rPr>
      </w:pPr>
    </w:p>
    <w:p w14:paraId="23072A9F" w14:textId="54D1AFF5" w:rsidR="00CC1403" w:rsidRPr="00EF4A7F" w:rsidRDefault="00624CF1">
      <w:pPr>
        <w:ind w:left="709"/>
        <w:jc w:val="both"/>
        <w:rPr>
          <w:rFonts w:ascii="Arial" w:hAnsi="Arial" w:cs="Arial"/>
          <w:lang w:eastAsia="es-MX"/>
        </w:rPr>
      </w:pPr>
      <w:r w:rsidRPr="00EF4A7F">
        <w:rPr>
          <w:rFonts w:ascii="Arial" w:hAnsi="Arial" w:cs="Arial"/>
          <w:lang w:eastAsia="es-MX"/>
        </w:rPr>
        <w:t>El límite máximo de penas convencionales que podrá aplicarse al PROVEEDOR será hasta por el monto de la garantía de cumplimiento,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77777777"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4" w:name="_Toc434004124"/>
      <w:bookmarkStart w:id="1105" w:name="_Toc149156136"/>
      <w:r w:rsidRPr="00EF4A7F">
        <w:rPr>
          <w:rFonts w:cs="Arial"/>
          <w:bCs/>
          <w:color w:val="244061" w:themeColor="accent1" w:themeShade="80"/>
          <w:sz w:val="20"/>
        </w:rPr>
        <w:t>DEDUCCIONES</w:t>
      </w:r>
      <w:bookmarkEnd w:id="1104"/>
      <w:bookmarkEnd w:id="1105"/>
    </w:p>
    <w:p w14:paraId="0E472954" w14:textId="297EA29C" w:rsidR="00934370" w:rsidRPr="00EF4A7F" w:rsidRDefault="00577E21" w:rsidP="00577E21">
      <w:pPr>
        <w:ind w:left="709"/>
        <w:jc w:val="both"/>
        <w:rPr>
          <w:rFonts w:ascii="Arial" w:hAnsi="Arial" w:cs="Arial"/>
        </w:rPr>
      </w:pPr>
      <w:r w:rsidRPr="00577E21">
        <w:rPr>
          <w:rFonts w:ascii="Arial" w:hAnsi="Arial" w:cs="Arial"/>
        </w:rPr>
        <w:t>Para el presente procedimiento no</w:t>
      </w:r>
      <w:r>
        <w:rPr>
          <w:rFonts w:ascii="Arial" w:hAnsi="Arial" w:cs="Arial"/>
        </w:rPr>
        <w:t xml:space="preserve"> hay deducciones.</w:t>
      </w:r>
    </w:p>
    <w:p w14:paraId="38BDD41E" w14:textId="77777777" w:rsidR="00902D5A" w:rsidRPr="00EF4A7F" w:rsidRDefault="00902D5A" w:rsidP="00E60729">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6" w:name="_Toc149156137"/>
      <w:r w:rsidRPr="00EF4A7F">
        <w:rPr>
          <w:rFonts w:cs="Arial"/>
          <w:bCs/>
          <w:color w:val="244061" w:themeColor="accent1" w:themeShade="80"/>
          <w:sz w:val="20"/>
        </w:rPr>
        <w:t>PRÓRROGAS</w:t>
      </w:r>
      <w:bookmarkEnd w:id="1106"/>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5"/>
      <w:bookmarkStart w:id="1108" w:name="_Toc149156138"/>
      <w:r w:rsidRPr="00EF4A7F">
        <w:rPr>
          <w:rFonts w:cs="Arial"/>
          <w:bCs/>
          <w:color w:val="244061" w:themeColor="accent1" w:themeShade="80"/>
          <w:sz w:val="20"/>
        </w:rPr>
        <w:t>TERMINACIÓN ANTICIPADA DEL CONTRATO</w:t>
      </w:r>
      <w:bookmarkEnd w:id="1107"/>
      <w:bookmarkEnd w:id="1108"/>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Lo señalado en el párrafo anterior quedará sujeto a lo previsto en el artículo 149 y 150 de las POBALINES.</w:t>
      </w: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9" w:name="_Toc434004126"/>
      <w:bookmarkStart w:id="1110" w:name="_Toc314094157"/>
      <w:bookmarkStart w:id="1111" w:name="_Toc309618084"/>
      <w:bookmarkStart w:id="1112" w:name="_Toc314086234"/>
      <w:bookmarkStart w:id="1113" w:name="_Toc314085336"/>
      <w:bookmarkStart w:id="1114" w:name="_Toc149156139"/>
      <w:r w:rsidRPr="00EF4A7F">
        <w:rPr>
          <w:rFonts w:cs="Arial"/>
          <w:bCs/>
          <w:color w:val="244061" w:themeColor="accent1" w:themeShade="80"/>
          <w:sz w:val="20"/>
        </w:rPr>
        <w:t>RESCISIÓN DEL CONTRATO</w:t>
      </w:r>
      <w:bookmarkEnd w:id="1109"/>
      <w:bookmarkEnd w:id="1110"/>
      <w:bookmarkEnd w:id="1111"/>
      <w:bookmarkEnd w:id="1112"/>
      <w:bookmarkEnd w:id="1113"/>
      <w:bookmarkEnd w:id="1114"/>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5" w:name="_Toc434004127"/>
      <w:bookmarkStart w:id="1116" w:name="_Toc149156140"/>
      <w:r w:rsidRPr="00EF4A7F">
        <w:rPr>
          <w:rFonts w:cs="Arial"/>
          <w:bCs/>
          <w:color w:val="244061" w:themeColor="accent1" w:themeShade="80"/>
          <w:sz w:val="20"/>
        </w:rPr>
        <w:t>MODIFICACIONES AL CONTRATO Y CANTIDADES ADICIONALES QUE PODRÁN CONTRATARSE</w:t>
      </w:r>
      <w:bookmarkEnd w:id="1115"/>
      <w:bookmarkEnd w:id="1116"/>
    </w:p>
    <w:p w14:paraId="40DB8F3D" w14:textId="723098DD"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C63724">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 xml:space="preserve">o </w:t>
      </w:r>
      <w:r w:rsidRPr="00EF4A7F">
        <w:rPr>
          <w:rFonts w:ascii="Arial" w:hAnsi="Arial" w:cs="Arial"/>
          <w:lang w:eastAsia="es-MX"/>
        </w:rPr>
        <w:lastRenderedPageBreak/>
        <w:t>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7" w:name="_Toc298407635"/>
      <w:bookmarkStart w:id="1118" w:name="_Toc314085338"/>
      <w:bookmarkStart w:id="1119" w:name="_Toc309618086"/>
      <w:bookmarkStart w:id="1120" w:name="_Toc303777776"/>
      <w:bookmarkStart w:id="1121" w:name="_Toc434004128"/>
      <w:bookmarkStart w:id="1122" w:name="_Toc314086236"/>
      <w:bookmarkStart w:id="1123" w:name="_Toc287290904"/>
      <w:bookmarkStart w:id="1124" w:name="_Toc314094159"/>
      <w:bookmarkStart w:id="1125" w:name="_Toc149156141"/>
      <w:r w:rsidRPr="00EF4A7F">
        <w:rPr>
          <w:rFonts w:cs="Arial"/>
          <w:bCs/>
          <w:color w:val="244061" w:themeColor="accent1" w:themeShade="80"/>
          <w:sz w:val="20"/>
        </w:rPr>
        <w:t xml:space="preserve">CAUSAS PARA DESECHAR LAS PROPOSICIONES; DECLARACIÓN DE LICITACIÓN DESIERTA Y CANCELACIÓN DE </w:t>
      </w:r>
      <w:bookmarkEnd w:id="1117"/>
      <w:bookmarkEnd w:id="1118"/>
      <w:bookmarkEnd w:id="1119"/>
      <w:bookmarkEnd w:id="1120"/>
      <w:bookmarkEnd w:id="1121"/>
      <w:bookmarkEnd w:id="1122"/>
      <w:bookmarkEnd w:id="1123"/>
      <w:bookmarkEnd w:id="1124"/>
      <w:r w:rsidRPr="00EF4A7F">
        <w:rPr>
          <w:rFonts w:cs="Arial"/>
          <w:bCs/>
          <w:color w:val="244061" w:themeColor="accent1" w:themeShade="80"/>
          <w:sz w:val="20"/>
        </w:rPr>
        <w:t>LICITACIÓN</w:t>
      </w:r>
      <w:bookmarkEnd w:id="1125"/>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6" w:name="_Toc396148616"/>
      <w:bookmarkStart w:id="1127" w:name="_Toc405207202"/>
      <w:bookmarkStart w:id="1128" w:name="_Toc314086097"/>
      <w:bookmarkStart w:id="1129" w:name="_Toc315905529"/>
      <w:bookmarkStart w:id="1130" w:name="_Toc390246841"/>
      <w:bookmarkStart w:id="1131" w:name="_Toc382993277"/>
      <w:bookmarkStart w:id="1132" w:name="_Toc287290905"/>
      <w:bookmarkStart w:id="1133" w:name="_Toc307995595"/>
      <w:bookmarkStart w:id="1134" w:name="_Toc390699260"/>
      <w:bookmarkStart w:id="1135" w:name="_Toc301965405"/>
      <w:bookmarkStart w:id="1136" w:name="_Toc316315445"/>
      <w:bookmarkStart w:id="1137" w:name="_Toc327181279"/>
      <w:bookmarkStart w:id="1138" w:name="_Toc494211610"/>
      <w:bookmarkStart w:id="1139" w:name="_Toc464498329"/>
      <w:bookmarkStart w:id="1140" w:name="_Toc510612349"/>
      <w:bookmarkStart w:id="1141" w:name="_Toc314030221"/>
      <w:bookmarkStart w:id="1142" w:name="_Toc493501652"/>
      <w:bookmarkStart w:id="1143" w:name="_Toc316316331"/>
      <w:bookmarkStart w:id="1144" w:name="_Toc294270262"/>
      <w:bookmarkStart w:id="1145" w:name="_Toc414448139"/>
      <w:bookmarkStart w:id="1146" w:name="_Toc23410264"/>
      <w:bookmarkStart w:id="1147" w:name="_Toc329602595"/>
      <w:bookmarkStart w:id="1148" w:name="_Toc23958030"/>
      <w:bookmarkStart w:id="1149" w:name="_Toc96092345"/>
      <w:bookmarkStart w:id="1150" w:name="_Toc89112366"/>
      <w:bookmarkStart w:id="1151" w:name="_Toc464498734"/>
      <w:bookmarkStart w:id="1152" w:name="_Toc505704905"/>
      <w:bookmarkStart w:id="1153" w:name="_Toc434004010"/>
      <w:bookmarkStart w:id="1154" w:name="_Toc104199026"/>
      <w:bookmarkStart w:id="1155" w:name="_Toc498523227"/>
      <w:bookmarkStart w:id="1156" w:name="_Toc314086237"/>
      <w:bookmarkStart w:id="1157" w:name="_Toc434004129"/>
      <w:bookmarkStart w:id="1158" w:name="_Toc314094160"/>
      <w:bookmarkStart w:id="1159" w:name="_Toc19704289"/>
      <w:bookmarkStart w:id="1160" w:name="_Toc492377950"/>
      <w:bookmarkStart w:id="1161" w:name="_Toc298407636"/>
      <w:bookmarkStart w:id="1162" w:name="_Toc314085339"/>
      <w:bookmarkStart w:id="1163" w:name="_Toc314804581"/>
      <w:bookmarkStart w:id="1164" w:name="_Toc301965572"/>
      <w:bookmarkStart w:id="1165" w:name="_Toc308181774"/>
      <w:bookmarkStart w:id="1166" w:name="_Toc488428662"/>
      <w:bookmarkStart w:id="1167" w:name="_Toc309618087"/>
      <w:bookmarkStart w:id="1168" w:name="_Toc491180988"/>
      <w:bookmarkStart w:id="1169" w:name="_Toc487209348"/>
      <w:bookmarkStart w:id="1170" w:name="_Toc94701562"/>
      <w:bookmarkStart w:id="1171" w:name="_Toc3539016"/>
      <w:bookmarkStart w:id="1172" w:name="_Toc496883346"/>
      <w:bookmarkStart w:id="1173" w:name="_Toc127378584"/>
      <w:bookmarkStart w:id="1174" w:name="_Toc127981542"/>
      <w:bookmarkStart w:id="1175" w:name="_Toc144317511"/>
      <w:bookmarkStart w:id="1176" w:name="_Toc149156142"/>
      <w:r w:rsidRPr="00EF4A7F">
        <w:rPr>
          <w:rFonts w:cs="Arial"/>
          <w:bCs/>
          <w:sz w:val="20"/>
          <w:u w:val="single"/>
        </w:rPr>
        <w:t>Causas para desechar las proposiciones</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2C2C700F"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3724">
        <w:rPr>
          <w:rFonts w:ascii="Arial" w:eastAsia="MS Mincho" w:hAnsi="Arial" w:cs="Arial"/>
          <w:lang w:eastAsia="es-MX"/>
        </w:rPr>
        <w:t>el</w:t>
      </w:r>
      <w:r w:rsidRPr="00EF4A7F">
        <w:rPr>
          <w:rFonts w:ascii="Arial" w:eastAsia="MS Mincho" w:hAnsi="Arial" w:cs="Arial"/>
          <w:lang w:eastAsia="es-MX"/>
        </w:rPr>
        <w:t xml:space="preserve"> concepto señalado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7" w:name="_Toc307995596"/>
      <w:bookmarkStart w:id="1178" w:name="_Toc314804582"/>
      <w:bookmarkStart w:id="1179" w:name="_Toc316316332"/>
      <w:bookmarkStart w:id="1180" w:name="_Toc405207203"/>
      <w:bookmarkStart w:id="1181" w:name="_Toc314030222"/>
      <w:bookmarkStart w:id="1182" w:name="_Toc316315446"/>
      <w:bookmarkStart w:id="1183" w:name="_Toc327181280"/>
      <w:bookmarkStart w:id="1184" w:name="_Toc298407637"/>
      <w:bookmarkStart w:id="1185" w:name="_Toc292192868"/>
      <w:bookmarkStart w:id="1186" w:name="_Toc301965573"/>
      <w:bookmarkStart w:id="1187" w:name="_Toc314085340"/>
      <w:bookmarkStart w:id="1188" w:name="_Toc314086098"/>
      <w:bookmarkStart w:id="1189" w:name="_Toc314086238"/>
      <w:bookmarkStart w:id="1190" w:name="_Toc309618088"/>
      <w:bookmarkStart w:id="1191" w:name="_Toc314094161"/>
      <w:bookmarkStart w:id="1192" w:name="_Toc390699261"/>
      <w:bookmarkStart w:id="1193" w:name="_Toc294270263"/>
      <w:bookmarkStart w:id="1194" w:name="_Toc308181775"/>
      <w:bookmarkStart w:id="1195" w:name="_Toc396148617"/>
      <w:bookmarkStart w:id="1196" w:name="_Toc414448140"/>
      <w:bookmarkStart w:id="1197" w:name="_Toc287290906"/>
      <w:bookmarkStart w:id="1198" w:name="_Toc301965406"/>
      <w:bookmarkStart w:id="1199" w:name="_Toc510612350"/>
      <w:bookmarkStart w:id="1200" w:name="_Toc23958031"/>
      <w:bookmarkStart w:id="1201" w:name="_Toc434004011"/>
      <w:bookmarkStart w:id="1202" w:name="_Toc493501653"/>
      <w:bookmarkStart w:id="1203" w:name="_Toc505704906"/>
      <w:bookmarkStart w:id="1204" w:name="_Toc487209349"/>
      <w:bookmarkStart w:id="1205" w:name="_Toc96092346"/>
      <w:bookmarkStart w:id="1206" w:name="_Toc464498735"/>
      <w:bookmarkStart w:id="1207" w:name="_Toc496883347"/>
      <w:bookmarkStart w:id="1208" w:name="_Toc464498330"/>
      <w:bookmarkStart w:id="1209" w:name="_Toc104199027"/>
      <w:bookmarkStart w:id="1210" w:name="_Toc315905530"/>
      <w:bookmarkStart w:id="1211" w:name="_Toc23410265"/>
      <w:bookmarkStart w:id="1212" w:name="_Toc19704290"/>
      <w:bookmarkStart w:id="1213" w:name="_Toc94701563"/>
      <w:bookmarkStart w:id="1214" w:name="_Toc434004130"/>
      <w:bookmarkStart w:id="1215" w:name="_Toc329602596"/>
      <w:bookmarkStart w:id="1216" w:name="_Toc390246842"/>
      <w:bookmarkStart w:id="1217" w:name="_Toc492377951"/>
      <w:bookmarkStart w:id="1218" w:name="_Toc494211611"/>
      <w:bookmarkStart w:id="1219" w:name="_Toc498523228"/>
      <w:bookmarkStart w:id="1220" w:name="_Toc382993278"/>
      <w:bookmarkStart w:id="1221" w:name="_Toc89112367"/>
      <w:bookmarkStart w:id="1222" w:name="_Toc491180989"/>
      <w:bookmarkStart w:id="1223" w:name="_Toc488428663"/>
      <w:bookmarkStart w:id="1224" w:name="_Toc3539017"/>
      <w:bookmarkStart w:id="1225" w:name="_Toc127378585"/>
      <w:bookmarkStart w:id="1226" w:name="_Toc127981543"/>
      <w:bookmarkStart w:id="1227" w:name="_Toc144317512"/>
      <w:bookmarkStart w:id="1228" w:name="_Toc149156143"/>
      <w:r w:rsidRPr="00EF4A7F">
        <w:rPr>
          <w:rFonts w:cs="Arial"/>
          <w:bCs/>
          <w:sz w:val="20"/>
          <w:u w:val="single"/>
        </w:rPr>
        <w:t>Declaración de procedimiento desierto.</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9" w:name="_Toc292192869"/>
      <w:bookmarkStart w:id="1230" w:name="_Toc315905531"/>
      <w:bookmarkStart w:id="1231" w:name="_Toc298407638"/>
      <w:bookmarkStart w:id="1232" w:name="_Toc327181281"/>
      <w:bookmarkStart w:id="1233" w:name="_Toc288678531"/>
      <w:bookmarkStart w:id="1234" w:name="_Toc329602597"/>
      <w:bookmarkStart w:id="1235" w:name="_Toc314804583"/>
      <w:bookmarkStart w:id="1236" w:name="_Toc314030223"/>
      <w:bookmarkStart w:id="1237" w:name="_Toc301965574"/>
      <w:bookmarkStart w:id="1238" w:name="_Toc288651033"/>
      <w:bookmarkStart w:id="1239" w:name="_Toc316316333"/>
      <w:bookmarkStart w:id="1240" w:name="_Toc316315447"/>
      <w:bookmarkStart w:id="1241" w:name="_Toc314086099"/>
      <w:bookmarkStart w:id="1242" w:name="_Toc301965407"/>
      <w:bookmarkStart w:id="1243" w:name="_Toc314085341"/>
      <w:bookmarkStart w:id="1244" w:name="_Toc314094162"/>
      <w:bookmarkStart w:id="1245" w:name="_Toc288637095"/>
      <w:bookmarkStart w:id="1246" w:name="_Toc309618089"/>
      <w:bookmarkStart w:id="1247" w:name="_Toc308181776"/>
      <w:bookmarkStart w:id="1248" w:name="_Toc314086239"/>
      <w:bookmarkStart w:id="1249" w:name="_Toc287290911"/>
      <w:bookmarkStart w:id="1250"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1" w:name="_Toc390699262"/>
      <w:bookmarkStart w:id="1252" w:name="_Toc434004131"/>
      <w:bookmarkStart w:id="1253" w:name="_Toc434004012"/>
      <w:bookmarkStart w:id="1254" w:name="_Toc405207204"/>
      <w:bookmarkStart w:id="1255" w:name="_Toc491180990"/>
      <w:bookmarkStart w:id="1256" w:name="_Toc493501654"/>
      <w:bookmarkStart w:id="1257" w:name="_Toc464498331"/>
      <w:bookmarkStart w:id="1258" w:name="_Toc494211612"/>
      <w:bookmarkStart w:id="1259" w:name="_Toc496883348"/>
      <w:bookmarkStart w:id="1260" w:name="_Toc382993279"/>
      <w:bookmarkStart w:id="1261" w:name="_Toc396148618"/>
      <w:bookmarkStart w:id="1262" w:name="_Toc414448141"/>
      <w:bookmarkStart w:id="1263" w:name="_Toc464498736"/>
      <w:bookmarkStart w:id="1264" w:name="_Toc488428664"/>
      <w:bookmarkStart w:id="1265" w:name="_Toc89112368"/>
      <w:bookmarkStart w:id="1266" w:name="_Toc505704907"/>
      <w:bookmarkStart w:id="1267" w:name="_Toc492377952"/>
      <w:bookmarkStart w:id="1268" w:name="_Toc390246843"/>
      <w:bookmarkStart w:id="1269" w:name="_Toc487209350"/>
      <w:bookmarkStart w:id="1270" w:name="_Toc96092347"/>
      <w:bookmarkStart w:id="1271" w:name="_Toc19704291"/>
      <w:bookmarkStart w:id="1272" w:name="_Toc94701564"/>
      <w:bookmarkStart w:id="1273" w:name="_Toc498523229"/>
      <w:bookmarkStart w:id="1274" w:name="_Toc23410266"/>
      <w:bookmarkStart w:id="1275" w:name="_Toc3539018"/>
      <w:bookmarkStart w:id="1276" w:name="_Toc23958032"/>
      <w:bookmarkStart w:id="1277" w:name="_Toc510612351"/>
      <w:bookmarkStart w:id="1278" w:name="_Toc104199028"/>
      <w:bookmarkStart w:id="1279" w:name="_Toc127378586"/>
      <w:bookmarkStart w:id="1280" w:name="_Toc127981544"/>
      <w:bookmarkStart w:id="1281" w:name="_Toc144317513"/>
      <w:bookmarkStart w:id="1282" w:name="_Toc149156144"/>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r w:rsidRPr="00EF4A7F">
        <w:rPr>
          <w:rFonts w:cs="Arial"/>
          <w:bCs/>
          <w:sz w:val="20"/>
          <w:u w:val="single"/>
        </w:rPr>
        <w:t>Cancelación del procedimiento de licitación.</w:t>
      </w:r>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3" w:name="_Toc314094165"/>
      <w:bookmarkStart w:id="1284" w:name="_Toc314086242"/>
      <w:bookmarkStart w:id="1285" w:name="_Toc314085344"/>
      <w:bookmarkStart w:id="1286" w:name="_Toc434004132"/>
      <w:bookmarkStart w:id="1287" w:name="_Toc149156145"/>
      <w:r w:rsidRPr="00EF4A7F">
        <w:rPr>
          <w:rFonts w:cs="Arial"/>
          <w:bCs/>
          <w:color w:val="244061" w:themeColor="accent1" w:themeShade="80"/>
          <w:sz w:val="20"/>
        </w:rPr>
        <w:t>INFRACCIONES Y SANCIONES</w:t>
      </w:r>
      <w:bookmarkEnd w:id="1283"/>
      <w:bookmarkEnd w:id="1284"/>
      <w:bookmarkEnd w:id="1285"/>
      <w:bookmarkEnd w:id="1286"/>
      <w:bookmarkEnd w:id="1287"/>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8" w:name="_Toc434004133"/>
      <w:bookmarkStart w:id="1289" w:name="_Toc309618092"/>
      <w:bookmarkStart w:id="1290" w:name="_Toc292192875"/>
      <w:bookmarkStart w:id="1291" w:name="_Toc314086243"/>
      <w:bookmarkStart w:id="1292" w:name="_Toc314085345"/>
      <w:bookmarkStart w:id="1293" w:name="_Toc298407642"/>
      <w:bookmarkStart w:id="1294" w:name="_Toc314094166"/>
      <w:bookmarkStart w:id="1295" w:name="_Toc149156146"/>
      <w:r w:rsidRPr="00EF4A7F">
        <w:rPr>
          <w:rFonts w:cs="Arial"/>
          <w:bCs/>
          <w:color w:val="244061" w:themeColor="accent1" w:themeShade="80"/>
          <w:sz w:val="20"/>
        </w:rPr>
        <w:t>INCONFORMIDADES</w:t>
      </w:r>
      <w:bookmarkEnd w:id="1288"/>
      <w:bookmarkEnd w:id="1289"/>
      <w:bookmarkEnd w:id="1290"/>
      <w:bookmarkEnd w:id="1291"/>
      <w:bookmarkEnd w:id="1292"/>
      <w:bookmarkEnd w:id="1293"/>
      <w:bookmarkEnd w:id="1294"/>
      <w:bookmarkEnd w:id="1295"/>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6" w:name="_Toc298407644"/>
      <w:bookmarkStart w:id="1297" w:name="_Toc292192876"/>
      <w:bookmarkStart w:id="1298" w:name="_Toc314086245"/>
      <w:bookmarkStart w:id="1299" w:name="_Toc309618094"/>
      <w:bookmarkStart w:id="1300" w:name="_Toc314085347"/>
      <w:bookmarkStart w:id="1301" w:name="_Toc287290912"/>
      <w:bookmarkStart w:id="1302"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3" w:name="_Toc434004134"/>
      <w:bookmarkStart w:id="1304" w:name="_Toc314705823"/>
      <w:bookmarkStart w:id="1305" w:name="_Toc298407643"/>
      <w:bookmarkStart w:id="1306" w:name="_Toc309618093"/>
      <w:bookmarkStart w:id="1307" w:name="_Toc149156147"/>
      <w:r w:rsidRPr="00EF4A7F">
        <w:rPr>
          <w:rFonts w:cs="Arial"/>
          <w:bCs/>
          <w:color w:val="244061" w:themeColor="accent1" w:themeShade="80"/>
          <w:sz w:val="20"/>
        </w:rPr>
        <w:t>SOLICITUD DE INFORMACIÓN</w:t>
      </w:r>
      <w:bookmarkEnd w:id="1303"/>
      <w:bookmarkEnd w:id="1304"/>
      <w:bookmarkEnd w:id="1305"/>
      <w:bookmarkEnd w:id="1306"/>
      <w:bookmarkEnd w:id="1307"/>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8" w:name="_Toc434004135"/>
      <w:bookmarkStart w:id="1309" w:name="_Toc149156148"/>
      <w:r w:rsidRPr="00EF4A7F">
        <w:rPr>
          <w:rFonts w:cs="Arial"/>
          <w:bCs/>
          <w:color w:val="244061" w:themeColor="accent1" w:themeShade="80"/>
          <w:sz w:val="20"/>
        </w:rPr>
        <w:t>NO NEGOCIABILIDAD DE LAS CONDICIONES CONTENIDAS EN ESTA CONVOCATORIA Y EN LAS PROPOSICIONES</w:t>
      </w:r>
      <w:bookmarkEnd w:id="1296"/>
      <w:bookmarkEnd w:id="1297"/>
      <w:bookmarkEnd w:id="1298"/>
      <w:bookmarkEnd w:id="1299"/>
      <w:bookmarkEnd w:id="1300"/>
      <w:bookmarkEnd w:id="1301"/>
      <w:bookmarkEnd w:id="1302"/>
      <w:bookmarkEnd w:id="1308"/>
      <w:bookmarkEnd w:id="1309"/>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10" w:name="_Toc149156149"/>
      <w:r w:rsidRPr="00EF4A7F">
        <w:rPr>
          <w:rFonts w:cs="Arial"/>
          <w:color w:val="CC0066"/>
          <w:kern w:val="32"/>
          <w:sz w:val="28"/>
        </w:rPr>
        <w:lastRenderedPageBreak/>
        <w:t>ANEXO 1</w:t>
      </w:r>
      <w:bookmarkEnd w:id="1101"/>
      <w:bookmarkEnd w:id="1102"/>
      <w:bookmarkEnd w:id="1310"/>
    </w:p>
    <w:p w14:paraId="437DC5C7" w14:textId="6A7EC4A9" w:rsidR="00022C57" w:rsidRPr="00022C57" w:rsidRDefault="00624CF1" w:rsidP="00022C57">
      <w:pPr>
        <w:pStyle w:val="Ttulo1"/>
        <w:shd w:val="clear" w:color="auto" w:fill="D9D9D9" w:themeFill="background1" w:themeFillShade="D9"/>
        <w:rPr>
          <w:rFonts w:cs="Arial"/>
          <w:kern w:val="32"/>
          <w:sz w:val="28"/>
          <w:szCs w:val="32"/>
        </w:rPr>
      </w:pPr>
      <w:bookmarkStart w:id="1311" w:name="_Toc496883354"/>
      <w:bookmarkStart w:id="1312" w:name="_Toc452121414"/>
      <w:bookmarkStart w:id="1313" w:name="_Toc89112374"/>
      <w:bookmarkStart w:id="1314" w:name="_Toc505704913"/>
      <w:bookmarkStart w:id="1315" w:name="_Toc23958038"/>
      <w:bookmarkStart w:id="1316" w:name="_Toc491180996"/>
      <w:bookmarkStart w:id="1317" w:name="_Toc488428670"/>
      <w:bookmarkStart w:id="1318" w:name="_Toc464498337"/>
      <w:bookmarkStart w:id="1319" w:name="_Toc94701570"/>
      <w:bookmarkStart w:id="1320" w:name="_Toc492377958"/>
      <w:bookmarkStart w:id="1321" w:name="_Toc510612357"/>
      <w:bookmarkStart w:id="1322" w:name="_Toc464498742"/>
      <w:bookmarkStart w:id="1323" w:name="_Toc494211618"/>
      <w:bookmarkStart w:id="1324" w:name="_Toc498523235"/>
      <w:bookmarkStart w:id="1325" w:name="_Toc487209356"/>
      <w:bookmarkStart w:id="1326" w:name="_Toc19704297"/>
      <w:bookmarkStart w:id="1327" w:name="_Toc104199034"/>
      <w:bookmarkStart w:id="1328" w:name="_Toc96092353"/>
      <w:bookmarkStart w:id="1329" w:name="_Toc3539024"/>
      <w:bookmarkStart w:id="1330" w:name="_Toc493501660"/>
      <w:bookmarkStart w:id="1331" w:name="_Toc23410272"/>
      <w:bookmarkStart w:id="1332" w:name="_Toc127378592"/>
      <w:bookmarkStart w:id="1333" w:name="_Toc127981550"/>
      <w:bookmarkStart w:id="1334" w:name="_Toc144317519"/>
      <w:bookmarkStart w:id="1335" w:name="_Toc149156150"/>
      <w:r w:rsidRPr="00EF4A7F">
        <w:rPr>
          <w:rFonts w:cs="Arial"/>
          <w:kern w:val="32"/>
          <w:sz w:val="28"/>
          <w:szCs w:val="32"/>
        </w:rPr>
        <w:t>Especificaciones Técnicas</w:t>
      </w:r>
      <w:bookmarkStart w:id="1336" w:name="_Toc149156151"/>
      <w:bookmarkStart w:id="1337" w:name="_Toc314094171"/>
      <w:bookmarkStart w:id="1338" w:name="_Toc309618101"/>
      <w:bookmarkStart w:id="1339" w:name="_Toc314085350"/>
      <w:bookmarkStart w:id="1340" w:name="_Toc289064607"/>
      <w:bookmarkEnd w:id="1103"/>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p w14:paraId="4B194812" w14:textId="77777777" w:rsidR="00022C57" w:rsidRPr="00022C57" w:rsidRDefault="00022C57" w:rsidP="00022C57">
      <w:pPr>
        <w:rPr>
          <w:rFonts w:ascii="Arial" w:eastAsia="Arial" w:hAnsi="Arial" w:cs="Arial"/>
          <w:b/>
          <w:lang w:val="es-ES" w:eastAsia="en-US"/>
        </w:rPr>
      </w:pPr>
    </w:p>
    <w:p w14:paraId="23EEC025" w14:textId="77777777" w:rsidR="00022C57" w:rsidRPr="00022C57" w:rsidRDefault="00022C57" w:rsidP="004B3AD9">
      <w:pPr>
        <w:keepNext/>
        <w:numPr>
          <w:ilvl w:val="0"/>
          <w:numId w:val="102"/>
        </w:numPr>
        <w:spacing w:before="240" w:after="180" w:line="240" w:lineRule="atLeast"/>
        <w:ind w:left="-426" w:hanging="426"/>
        <w:outlineLvl w:val="0"/>
        <w:rPr>
          <w:rFonts w:ascii="Arial" w:hAnsi="Arial" w:cs="Arial"/>
          <w:b/>
          <w:bCs/>
          <w:caps/>
          <w:kern w:val="32"/>
          <w:lang w:val="es-ES"/>
        </w:rPr>
      </w:pPr>
      <w:bookmarkStart w:id="1341" w:name="_Toc138935171"/>
      <w:r w:rsidRPr="00022C57">
        <w:rPr>
          <w:rFonts w:ascii="Arial" w:hAnsi="Arial" w:cs="Arial"/>
          <w:b/>
          <w:bCs/>
          <w:caps/>
          <w:kern w:val="32"/>
          <w:lang w:val="es-ES"/>
        </w:rPr>
        <w:t>Descripción general</w:t>
      </w:r>
      <w:bookmarkEnd w:id="1341"/>
    </w:p>
    <w:p w14:paraId="194E0A9C" w14:textId="77777777" w:rsidR="00022C57" w:rsidRPr="00022C57" w:rsidRDefault="00022C57" w:rsidP="00022C57">
      <w:pPr>
        <w:ind w:left="-426"/>
        <w:jc w:val="both"/>
        <w:rPr>
          <w:rFonts w:ascii="Arial" w:eastAsia="Arial" w:hAnsi="Arial" w:cs="Arial"/>
          <w:lang w:val="es-ES" w:eastAsia="en-US"/>
        </w:rPr>
      </w:pPr>
      <w:r w:rsidRPr="00022C57">
        <w:rPr>
          <w:rFonts w:ascii="Arial" w:eastAsia="Arial" w:hAnsi="Arial" w:cs="Arial"/>
          <w:lang w:val="es-ES" w:eastAsia="en-US"/>
        </w:rPr>
        <w:t>El Instituto Nacional Electoral, a través de la Dirección de Seguridad y Control Informático, en lo sucesivo Instituto, requiere una suscripción a la herramienta de revisión de código fuente con el objeto de llevar a cabo revisiones estáticas de código fuente en materia de seguridad informática desde las primeras etapas de desarrollo hasta la finalización de este y posteriores actualizaciones para los sitios, aplicaciones móviles y/o aplicaciones web institucionales con la finalidad de robustecer la seguridad de estos.</w:t>
      </w:r>
    </w:p>
    <w:p w14:paraId="61F9BADE" w14:textId="77777777" w:rsidR="00022C57" w:rsidRPr="00022C57" w:rsidRDefault="00022C57" w:rsidP="00022C57">
      <w:pPr>
        <w:ind w:left="-426"/>
        <w:rPr>
          <w:rFonts w:ascii="Arial" w:eastAsia="Arial" w:hAnsi="Arial" w:cs="Arial"/>
          <w:lang w:eastAsia="es-MX"/>
        </w:rPr>
      </w:pPr>
    </w:p>
    <w:p w14:paraId="4482B954" w14:textId="77777777" w:rsidR="00022C57" w:rsidRPr="00022C57" w:rsidRDefault="00022C57" w:rsidP="004B3AD9">
      <w:pPr>
        <w:keepNext/>
        <w:numPr>
          <w:ilvl w:val="0"/>
          <w:numId w:val="102"/>
        </w:numPr>
        <w:spacing w:before="240" w:after="180" w:line="240" w:lineRule="atLeast"/>
        <w:ind w:left="-426" w:hanging="426"/>
        <w:contextualSpacing/>
        <w:jc w:val="both"/>
        <w:outlineLvl w:val="0"/>
        <w:rPr>
          <w:rFonts w:ascii="Arial" w:eastAsia="SimSun" w:hAnsi="Arial" w:cs="Arial"/>
          <w:b/>
          <w:caps/>
          <w:color w:val="000000"/>
          <w:lang w:val="es-ES"/>
        </w:rPr>
      </w:pPr>
      <w:bookmarkStart w:id="1342" w:name="_Toc138935172"/>
      <w:r w:rsidRPr="00022C57">
        <w:rPr>
          <w:rFonts w:ascii="Arial" w:eastAsia="SimSun" w:hAnsi="Arial" w:cs="Arial"/>
          <w:b/>
          <w:caps/>
          <w:color w:val="000000"/>
          <w:lang w:val="es-ES"/>
        </w:rPr>
        <w:t>REQUERIMIENTO</w:t>
      </w:r>
      <w:bookmarkEnd w:id="1342"/>
      <w:r w:rsidRPr="00022C57">
        <w:rPr>
          <w:rFonts w:ascii="Arial" w:eastAsia="SimSun" w:hAnsi="Arial" w:cs="Arial"/>
          <w:b/>
          <w:caps/>
          <w:color w:val="000000"/>
          <w:lang w:val="es-ES"/>
        </w:rPr>
        <w:t xml:space="preserve"> generales</w:t>
      </w:r>
    </w:p>
    <w:p w14:paraId="660CADD2" w14:textId="77777777" w:rsidR="00022C57" w:rsidRPr="00022C57" w:rsidRDefault="00022C57" w:rsidP="00022C57">
      <w:pPr>
        <w:ind w:left="-426" w:right="113"/>
        <w:jc w:val="both"/>
        <w:textAlignment w:val="baseline"/>
        <w:rPr>
          <w:rFonts w:ascii="Arial" w:eastAsia="Arial" w:hAnsi="Arial" w:cs="Arial"/>
          <w:lang w:val="es-ES" w:eastAsia="en-US"/>
        </w:rPr>
      </w:pPr>
      <w:r w:rsidRPr="00022C57">
        <w:rPr>
          <w:rFonts w:ascii="Arial" w:eastAsia="Arial" w:hAnsi="Arial" w:cs="Arial"/>
          <w:lang w:val="es-ES" w:eastAsia="en-US"/>
        </w:rPr>
        <w:t>Requerimientos generales para la suscripción a la herramienta de revisión de código fuente.</w:t>
      </w:r>
    </w:p>
    <w:p w14:paraId="0F75371F" w14:textId="77777777" w:rsidR="00022C57" w:rsidRPr="00022C57" w:rsidRDefault="00022C57" w:rsidP="00022C57">
      <w:pPr>
        <w:ind w:right="113"/>
        <w:jc w:val="both"/>
        <w:textAlignment w:val="baseline"/>
        <w:rPr>
          <w:rFonts w:ascii="Arial" w:eastAsia="Arial" w:hAnsi="Arial" w:cs="Arial"/>
          <w:lang w:val="es-ES" w:eastAsia="en-US"/>
        </w:rPr>
      </w:pPr>
    </w:p>
    <w:tbl>
      <w:tblPr>
        <w:tblW w:w="5271"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CellMar>
          <w:left w:w="0" w:type="dxa"/>
          <w:right w:w="0" w:type="dxa"/>
        </w:tblCellMar>
        <w:tblLook w:val="04A0" w:firstRow="1" w:lastRow="0" w:firstColumn="1" w:lastColumn="0" w:noHBand="0" w:noVBand="1"/>
      </w:tblPr>
      <w:tblGrid>
        <w:gridCol w:w="2531"/>
        <w:gridCol w:w="5238"/>
        <w:gridCol w:w="2250"/>
      </w:tblGrid>
      <w:tr w:rsidR="00022C57" w:rsidRPr="004B3AD9" w14:paraId="147D66AE" w14:textId="77777777" w:rsidTr="00022C57">
        <w:trPr>
          <w:trHeight w:val="292"/>
          <w:tblHeader/>
          <w:jc w:val="right"/>
        </w:trPr>
        <w:tc>
          <w:tcPr>
            <w:tcW w:w="1263" w:type="pct"/>
            <w:shd w:val="clear" w:color="auto" w:fill="512F73"/>
            <w:vAlign w:val="center"/>
            <w:hideMark/>
          </w:tcPr>
          <w:p w14:paraId="1ED04DF8" w14:textId="77777777" w:rsidR="00022C57" w:rsidRPr="00022C57" w:rsidRDefault="00022C57" w:rsidP="00022C57">
            <w:pPr>
              <w:jc w:val="center"/>
              <w:textAlignment w:val="baseline"/>
              <w:rPr>
                <w:rFonts w:ascii="Arial" w:eastAsia="Arial" w:hAnsi="Arial" w:cs="Arial"/>
                <w:b/>
                <w:color w:val="FFFFFF"/>
                <w:sz w:val="16"/>
                <w:szCs w:val="16"/>
                <w:lang w:val="es-ES" w:eastAsia="en-US"/>
              </w:rPr>
            </w:pPr>
            <w:bookmarkStart w:id="1343" w:name="_Hlk47019910"/>
            <w:r w:rsidRPr="00022C57">
              <w:rPr>
                <w:rFonts w:ascii="Arial" w:eastAsia="Arial" w:hAnsi="Arial" w:cs="Arial"/>
                <w:b/>
                <w:color w:val="FFFFFF"/>
                <w:sz w:val="16"/>
                <w:szCs w:val="16"/>
                <w:lang w:val="es-ES" w:eastAsia="en-US"/>
              </w:rPr>
              <w:t>Nombre</w:t>
            </w:r>
          </w:p>
        </w:tc>
        <w:tc>
          <w:tcPr>
            <w:tcW w:w="2614" w:type="pct"/>
            <w:shd w:val="clear" w:color="auto" w:fill="512F73"/>
          </w:tcPr>
          <w:p w14:paraId="384BF54A" w14:textId="77777777" w:rsidR="00022C57" w:rsidRPr="00022C57" w:rsidRDefault="00022C57" w:rsidP="00022C57">
            <w:pPr>
              <w:jc w:val="center"/>
              <w:textAlignment w:val="baseline"/>
              <w:rPr>
                <w:rFonts w:ascii="Arial" w:eastAsia="Arial" w:hAnsi="Arial" w:cs="Arial"/>
                <w:b/>
                <w:color w:val="FFFFFF"/>
                <w:sz w:val="16"/>
                <w:szCs w:val="16"/>
                <w:lang w:val="es-ES" w:eastAsia="en-US"/>
              </w:rPr>
            </w:pPr>
            <w:r w:rsidRPr="00022C57">
              <w:rPr>
                <w:rFonts w:ascii="Arial" w:eastAsia="Arial" w:hAnsi="Arial" w:cs="Arial"/>
                <w:b/>
                <w:color w:val="FFFFFF"/>
                <w:sz w:val="16"/>
                <w:szCs w:val="16"/>
                <w:lang w:val="es-ES" w:eastAsia="en-US"/>
              </w:rPr>
              <w:t>Características de la suscripción</w:t>
            </w:r>
          </w:p>
        </w:tc>
        <w:tc>
          <w:tcPr>
            <w:tcW w:w="1123" w:type="pct"/>
            <w:shd w:val="clear" w:color="auto" w:fill="512F73"/>
            <w:vAlign w:val="center"/>
          </w:tcPr>
          <w:p w14:paraId="550DFBB0" w14:textId="77777777" w:rsidR="00022C57" w:rsidRPr="00022C57" w:rsidRDefault="00022C57" w:rsidP="00022C57">
            <w:pPr>
              <w:jc w:val="center"/>
              <w:textAlignment w:val="baseline"/>
              <w:rPr>
                <w:rFonts w:ascii="Arial" w:eastAsia="Arial" w:hAnsi="Arial" w:cs="Arial"/>
                <w:b/>
                <w:color w:val="FFFFFF"/>
                <w:sz w:val="16"/>
                <w:szCs w:val="16"/>
                <w:lang w:val="es-ES" w:eastAsia="en-US"/>
              </w:rPr>
            </w:pPr>
            <w:r w:rsidRPr="00022C57">
              <w:rPr>
                <w:rFonts w:ascii="Arial" w:eastAsia="Arial" w:hAnsi="Arial" w:cs="Arial"/>
                <w:b/>
                <w:color w:val="FFFFFF"/>
                <w:sz w:val="16"/>
                <w:szCs w:val="16"/>
                <w:lang w:val="es-ES" w:eastAsia="en-US"/>
              </w:rPr>
              <w:t>Vigencia</w:t>
            </w:r>
          </w:p>
        </w:tc>
      </w:tr>
      <w:tr w:rsidR="00022C57" w:rsidRPr="00022C57" w14:paraId="1501D560" w14:textId="77777777" w:rsidTr="00022C57">
        <w:trPr>
          <w:trHeight w:val="523"/>
          <w:jc w:val="right"/>
        </w:trPr>
        <w:tc>
          <w:tcPr>
            <w:tcW w:w="1263" w:type="pct"/>
            <w:vMerge w:val="restart"/>
            <w:vAlign w:val="center"/>
            <w:hideMark/>
          </w:tcPr>
          <w:p w14:paraId="29D8EF96" w14:textId="77777777" w:rsidR="00022C57" w:rsidRPr="00022C57" w:rsidRDefault="00022C57" w:rsidP="00022C57">
            <w:pPr>
              <w:spacing w:line="276" w:lineRule="auto"/>
              <w:ind w:left="131" w:right="129"/>
              <w:jc w:val="both"/>
              <w:textAlignment w:val="baseline"/>
              <w:rPr>
                <w:rFonts w:ascii="Arial" w:eastAsia="Arial" w:hAnsi="Arial" w:cs="Arial"/>
                <w:sz w:val="16"/>
                <w:szCs w:val="16"/>
                <w:lang w:eastAsia="en-US"/>
              </w:rPr>
            </w:pPr>
            <w:r w:rsidRPr="00022C57">
              <w:rPr>
                <w:rFonts w:ascii="Arial" w:eastAsia="Arial" w:hAnsi="Arial" w:cs="Arial"/>
                <w:sz w:val="16"/>
                <w:szCs w:val="16"/>
                <w:lang w:val="es-ES" w:eastAsia="en-US"/>
              </w:rPr>
              <w:t>Suscripción a la herramienta de revisión de código fuente.</w:t>
            </w:r>
          </w:p>
        </w:tc>
        <w:tc>
          <w:tcPr>
            <w:tcW w:w="2614" w:type="pct"/>
            <w:vAlign w:val="center"/>
          </w:tcPr>
          <w:p w14:paraId="026C272F" w14:textId="77777777" w:rsidR="00022C57" w:rsidRPr="00022C57" w:rsidRDefault="00022C57" w:rsidP="001558E2">
            <w:pPr>
              <w:ind w:right="132"/>
              <w:jc w:val="both"/>
              <w:textAlignment w:val="baseline"/>
              <w:rPr>
                <w:rFonts w:ascii="Arial" w:hAnsi="Arial" w:cs="Arial"/>
                <w:sz w:val="16"/>
                <w:szCs w:val="16"/>
                <w:lang w:val="en-US" w:eastAsia="es-MX"/>
              </w:rPr>
            </w:pPr>
            <w:proofErr w:type="spellStart"/>
            <w:r w:rsidRPr="00022C57">
              <w:rPr>
                <w:rFonts w:ascii="Arial" w:hAnsi="Arial" w:cs="Arial"/>
                <w:b/>
                <w:sz w:val="16"/>
                <w:szCs w:val="16"/>
                <w:lang w:val="en-US" w:eastAsia="es-MX"/>
              </w:rPr>
              <w:t>Solución</w:t>
            </w:r>
            <w:proofErr w:type="spellEnd"/>
            <w:r w:rsidRPr="00022C57">
              <w:rPr>
                <w:rFonts w:ascii="Arial" w:hAnsi="Arial" w:cs="Arial"/>
                <w:b/>
                <w:sz w:val="16"/>
                <w:szCs w:val="16"/>
                <w:lang w:val="en-US" w:eastAsia="es-MX"/>
              </w:rPr>
              <w:t xml:space="preserve"> SAST y SCA</w:t>
            </w:r>
            <w:r w:rsidRPr="00022C57">
              <w:rPr>
                <w:rFonts w:ascii="Arial" w:hAnsi="Arial" w:cs="Arial"/>
                <w:sz w:val="16"/>
                <w:szCs w:val="16"/>
                <w:lang w:val="en-US" w:eastAsia="es-MX"/>
              </w:rPr>
              <w:t> (Static application security testing y</w:t>
            </w:r>
            <w:r w:rsidRPr="00022C57">
              <w:rPr>
                <w:rFonts w:ascii="Arial" w:eastAsia="Arial" w:hAnsi="Arial" w:cs="Arial"/>
                <w:sz w:val="16"/>
                <w:szCs w:val="16"/>
                <w:lang w:val="en-US" w:eastAsia="en-US"/>
              </w:rPr>
              <w:t xml:space="preserve"> </w:t>
            </w:r>
            <w:r w:rsidRPr="00022C57">
              <w:rPr>
                <w:rFonts w:ascii="Arial" w:hAnsi="Arial" w:cs="Arial"/>
                <w:sz w:val="16"/>
                <w:szCs w:val="16"/>
                <w:lang w:val="en-US" w:eastAsia="es-MX"/>
              </w:rPr>
              <w:t xml:space="preserve">Software Composition Analysis) </w:t>
            </w:r>
          </w:p>
          <w:p w14:paraId="0A27F9D0" w14:textId="7DB8CE55" w:rsidR="00022C57" w:rsidRPr="00022C57" w:rsidRDefault="00022C57" w:rsidP="004B3AD9">
            <w:pPr>
              <w:numPr>
                <w:ilvl w:val="0"/>
                <w:numId w:val="103"/>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 xml:space="preserve">Debe activarse </w:t>
            </w:r>
            <w:r w:rsidR="00A01289">
              <w:rPr>
                <w:rFonts w:ascii="Arial" w:hAnsi="Arial" w:cs="Arial"/>
                <w:sz w:val="16"/>
                <w:szCs w:val="16"/>
                <w:lang w:eastAsia="es-MX"/>
              </w:rPr>
              <w:t>dentro de los primeros 7 (siete) días naturales contados a partir de la notificación del fallo.</w:t>
            </w:r>
            <w:r w:rsidRPr="00022C57">
              <w:rPr>
                <w:rFonts w:ascii="Arial" w:hAnsi="Arial" w:cs="Arial"/>
                <w:sz w:val="16"/>
                <w:szCs w:val="16"/>
                <w:lang w:eastAsia="es-MX"/>
              </w:rPr>
              <w:t> </w:t>
            </w:r>
          </w:p>
          <w:p w14:paraId="3AA75BD5" w14:textId="77777777" w:rsidR="00022C57" w:rsidRPr="00022C57" w:rsidRDefault="00022C57" w:rsidP="004B3AD9">
            <w:pPr>
              <w:numPr>
                <w:ilvl w:val="0"/>
                <w:numId w:val="10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 xml:space="preserve">La solución puede ser </w:t>
            </w:r>
            <w:proofErr w:type="spellStart"/>
            <w:r w:rsidRPr="00022C57">
              <w:rPr>
                <w:rFonts w:ascii="Arial" w:hAnsi="Arial" w:cs="Arial"/>
                <w:sz w:val="16"/>
                <w:szCs w:val="16"/>
                <w:lang w:eastAsia="es-MX"/>
              </w:rPr>
              <w:t>onPremise</w:t>
            </w:r>
            <w:proofErr w:type="spellEnd"/>
            <w:r w:rsidRPr="00022C57">
              <w:rPr>
                <w:rFonts w:ascii="Arial" w:hAnsi="Arial" w:cs="Arial"/>
                <w:sz w:val="16"/>
                <w:szCs w:val="16"/>
                <w:lang w:eastAsia="es-MX"/>
              </w:rPr>
              <w:t xml:space="preserve"> o nube </w:t>
            </w:r>
          </w:p>
          <w:p w14:paraId="417ADED9" w14:textId="77777777" w:rsidR="00022C57" w:rsidRPr="00022C57" w:rsidRDefault="00022C57" w:rsidP="004B3AD9">
            <w:pPr>
              <w:numPr>
                <w:ilvl w:val="0"/>
                <w:numId w:val="10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 xml:space="preserve">En caso de considerar una solución </w:t>
            </w:r>
            <w:proofErr w:type="spellStart"/>
            <w:r w:rsidRPr="00022C57">
              <w:rPr>
                <w:rFonts w:ascii="Arial" w:hAnsi="Arial" w:cs="Arial"/>
                <w:sz w:val="16"/>
                <w:szCs w:val="16"/>
                <w:lang w:eastAsia="es-MX"/>
              </w:rPr>
              <w:t>onPremise</w:t>
            </w:r>
            <w:proofErr w:type="spellEnd"/>
            <w:r w:rsidRPr="00022C57">
              <w:rPr>
                <w:rFonts w:ascii="Arial" w:hAnsi="Arial" w:cs="Arial"/>
                <w:sz w:val="16"/>
                <w:szCs w:val="16"/>
                <w:lang w:eastAsia="es-MX"/>
              </w:rPr>
              <w:t xml:space="preserve"> esta deberá poder instalarse en un servidor con las siguientes características </w:t>
            </w:r>
          </w:p>
          <w:p w14:paraId="21C40BA4"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Windows Server 2016 Standard </w:t>
            </w:r>
          </w:p>
          <w:p w14:paraId="78FF6020"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120 GB Disco Duro </w:t>
            </w:r>
          </w:p>
          <w:p w14:paraId="7817ABC0"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16 GB de memoria RAM </w:t>
            </w:r>
          </w:p>
          <w:p w14:paraId="3F24D5F8"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Microprocesador con 8 núcleos </w:t>
            </w:r>
          </w:p>
          <w:p w14:paraId="03315042"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Procesador de 64 bits </w:t>
            </w:r>
          </w:p>
          <w:p w14:paraId="15E09A31"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Base de Datos MySQL Exprés </w:t>
            </w:r>
          </w:p>
          <w:p w14:paraId="648815B4" w14:textId="77777777" w:rsidR="00022C57" w:rsidRPr="00022C57" w:rsidRDefault="00022C57" w:rsidP="004B3AD9">
            <w:pPr>
              <w:numPr>
                <w:ilvl w:val="0"/>
                <w:numId w:val="106"/>
              </w:numPr>
              <w:tabs>
                <w:tab w:val="clear" w:pos="720"/>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En caso de considerar una solución nube, por parte del fabricante se deberá contar con al menos una de las siguientes certificaciones: </w:t>
            </w:r>
          </w:p>
          <w:p w14:paraId="53B58B4F" w14:textId="77777777" w:rsidR="00022C57" w:rsidRPr="00022C57" w:rsidRDefault="00022C57" w:rsidP="004B3AD9">
            <w:pPr>
              <w:numPr>
                <w:ilvl w:val="0"/>
                <w:numId w:val="107"/>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ISO 27001:2013 o ISO 27001:2022 </w:t>
            </w:r>
          </w:p>
          <w:p w14:paraId="76AE2545"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Al menos 1 usuario administrador para SAST y SCA. </w:t>
            </w:r>
          </w:p>
          <w:p w14:paraId="11D8C487"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Al menos 64 usuarios con escaneos ilimitados para al menos 461 aplicaciones para SAST y SCA. </w:t>
            </w:r>
          </w:p>
          <w:p w14:paraId="43F81748"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Debe de guardar los resultados históricos de los escaneos por, al menos, la vigencia de la licencia. </w:t>
            </w:r>
          </w:p>
          <w:p w14:paraId="1FA1ED64"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Debe de tener la capacidad de generar reglas personalizadas. </w:t>
            </w:r>
          </w:p>
          <w:p w14:paraId="221CCCB4"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3 escaneos concurrentes de código fuente en el portal SAST, en caso de necesitar instalar motores de escaneo en distintos servidores, considerar: </w:t>
            </w:r>
          </w:p>
          <w:p w14:paraId="45E5D1C8" w14:textId="77777777" w:rsidR="00022C57" w:rsidRPr="00022C57" w:rsidRDefault="00022C57" w:rsidP="004B3AD9">
            <w:pPr>
              <w:numPr>
                <w:ilvl w:val="0"/>
                <w:numId w:val="109"/>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En un servidor estará instalado un motor de escaneo y la solución propuesta. </w:t>
            </w:r>
          </w:p>
          <w:p w14:paraId="1CADCEEF" w14:textId="77777777" w:rsidR="00022C57" w:rsidRPr="00022C57" w:rsidRDefault="00022C57" w:rsidP="004B3AD9">
            <w:pPr>
              <w:numPr>
                <w:ilvl w:val="0"/>
                <w:numId w:val="109"/>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 xml:space="preserve">2 </w:t>
            </w:r>
            <w:proofErr w:type="gramStart"/>
            <w:r w:rsidRPr="00022C57">
              <w:rPr>
                <w:rFonts w:ascii="Arial" w:hAnsi="Arial" w:cs="Arial"/>
                <w:sz w:val="16"/>
                <w:szCs w:val="16"/>
                <w:lang w:eastAsia="es-MX"/>
              </w:rPr>
              <w:t>Servidores</w:t>
            </w:r>
            <w:proofErr w:type="gramEnd"/>
            <w:r w:rsidRPr="00022C57">
              <w:rPr>
                <w:rFonts w:ascii="Arial" w:hAnsi="Arial" w:cs="Arial"/>
                <w:sz w:val="16"/>
                <w:szCs w:val="16"/>
                <w:lang w:eastAsia="es-MX"/>
              </w:rPr>
              <w:t xml:space="preserve"> donde se podrán instalar los motores de escaneo adicionales, dichos servidores contarán con las siguientes características: </w:t>
            </w:r>
          </w:p>
          <w:p w14:paraId="52E8622B" w14:textId="77777777" w:rsidR="00022C57" w:rsidRPr="00022C57" w:rsidRDefault="00022C57" w:rsidP="00450A56">
            <w:pPr>
              <w:numPr>
                <w:ilvl w:val="0"/>
                <w:numId w:val="127"/>
              </w:numPr>
              <w:ind w:right="132" w:hanging="134"/>
              <w:jc w:val="both"/>
              <w:textAlignment w:val="baseline"/>
              <w:rPr>
                <w:rFonts w:ascii="Arial" w:hAnsi="Arial" w:cs="Arial"/>
                <w:sz w:val="16"/>
                <w:szCs w:val="16"/>
                <w:lang w:eastAsia="es-MX"/>
              </w:rPr>
            </w:pPr>
            <w:r w:rsidRPr="00022C57">
              <w:rPr>
                <w:rFonts w:ascii="Arial" w:hAnsi="Arial" w:cs="Arial"/>
                <w:sz w:val="16"/>
                <w:szCs w:val="16"/>
                <w:lang w:eastAsia="es-MX"/>
              </w:rPr>
              <w:t>Windows Server 2016 Standard </w:t>
            </w:r>
          </w:p>
          <w:p w14:paraId="380AE011" w14:textId="77777777" w:rsidR="00022C57" w:rsidRPr="00022C57" w:rsidRDefault="00022C57" w:rsidP="00450A56">
            <w:pPr>
              <w:numPr>
                <w:ilvl w:val="0"/>
                <w:numId w:val="127"/>
              </w:numPr>
              <w:ind w:right="132" w:hanging="134"/>
              <w:jc w:val="both"/>
              <w:textAlignment w:val="baseline"/>
              <w:rPr>
                <w:rFonts w:ascii="Arial" w:hAnsi="Arial" w:cs="Arial"/>
                <w:sz w:val="16"/>
                <w:szCs w:val="16"/>
                <w:lang w:eastAsia="es-MX"/>
              </w:rPr>
            </w:pPr>
            <w:r w:rsidRPr="00022C57">
              <w:rPr>
                <w:rFonts w:ascii="Arial" w:hAnsi="Arial" w:cs="Arial"/>
                <w:sz w:val="16"/>
                <w:szCs w:val="16"/>
                <w:lang w:eastAsia="es-MX"/>
              </w:rPr>
              <w:t>120 GB Disco Duro </w:t>
            </w:r>
          </w:p>
          <w:p w14:paraId="1442BADA" w14:textId="77777777" w:rsidR="00022C57" w:rsidRPr="00022C57" w:rsidRDefault="00022C57" w:rsidP="00450A56">
            <w:pPr>
              <w:numPr>
                <w:ilvl w:val="0"/>
                <w:numId w:val="127"/>
              </w:numPr>
              <w:ind w:right="132" w:hanging="134"/>
              <w:jc w:val="both"/>
              <w:textAlignment w:val="baseline"/>
              <w:rPr>
                <w:rFonts w:ascii="Arial" w:hAnsi="Arial" w:cs="Arial"/>
                <w:sz w:val="16"/>
                <w:szCs w:val="16"/>
                <w:lang w:eastAsia="es-MX"/>
              </w:rPr>
            </w:pPr>
            <w:r w:rsidRPr="00022C57">
              <w:rPr>
                <w:rFonts w:ascii="Arial" w:hAnsi="Arial" w:cs="Arial"/>
                <w:sz w:val="16"/>
                <w:szCs w:val="16"/>
                <w:lang w:eastAsia="es-MX"/>
              </w:rPr>
              <w:t>32 GB de memoria RAM </w:t>
            </w:r>
          </w:p>
          <w:p w14:paraId="5F070C65" w14:textId="77777777" w:rsidR="00022C57" w:rsidRPr="00022C57" w:rsidRDefault="00022C57" w:rsidP="00450A56">
            <w:pPr>
              <w:numPr>
                <w:ilvl w:val="0"/>
                <w:numId w:val="127"/>
              </w:numPr>
              <w:ind w:right="132" w:hanging="134"/>
              <w:jc w:val="both"/>
              <w:textAlignment w:val="baseline"/>
              <w:rPr>
                <w:rFonts w:ascii="Arial" w:hAnsi="Arial" w:cs="Arial"/>
                <w:sz w:val="16"/>
                <w:szCs w:val="16"/>
                <w:lang w:eastAsia="es-MX"/>
              </w:rPr>
            </w:pPr>
            <w:r w:rsidRPr="00022C57">
              <w:rPr>
                <w:rFonts w:ascii="Arial" w:hAnsi="Arial" w:cs="Arial"/>
                <w:sz w:val="16"/>
                <w:szCs w:val="16"/>
                <w:lang w:eastAsia="es-MX"/>
              </w:rPr>
              <w:t>Microprocesador con 8 núcleos </w:t>
            </w:r>
          </w:p>
          <w:p w14:paraId="2C73584F" w14:textId="77777777" w:rsidR="00022C57" w:rsidRPr="00022C57" w:rsidRDefault="00022C57" w:rsidP="00450A56">
            <w:pPr>
              <w:numPr>
                <w:ilvl w:val="0"/>
                <w:numId w:val="127"/>
              </w:numPr>
              <w:ind w:right="132" w:hanging="134"/>
              <w:jc w:val="both"/>
              <w:textAlignment w:val="baseline"/>
              <w:rPr>
                <w:rFonts w:ascii="Arial" w:hAnsi="Arial" w:cs="Arial"/>
                <w:sz w:val="16"/>
                <w:szCs w:val="16"/>
                <w:lang w:eastAsia="es-MX"/>
              </w:rPr>
            </w:pPr>
            <w:r w:rsidRPr="00022C57">
              <w:rPr>
                <w:rFonts w:ascii="Arial" w:hAnsi="Arial" w:cs="Arial"/>
                <w:sz w:val="16"/>
                <w:szCs w:val="16"/>
                <w:lang w:eastAsia="es-MX"/>
              </w:rPr>
              <w:t>Procesador de 64 bits </w:t>
            </w:r>
          </w:p>
          <w:p w14:paraId="600F8B77"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3 escaneos concurrentes de librerías de terceros en la funcionalidad SCA. </w:t>
            </w:r>
          </w:p>
          <w:p w14:paraId="4F6639FC"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El módulo SCA debe de guardar los resultados históricos de los escaneos por, al menos, la vigencia del contrato. </w:t>
            </w:r>
          </w:p>
          <w:p w14:paraId="1FCB45A6"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El módulo SCA debe de tener la capacidad de generar reglas personalizadas. </w:t>
            </w:r>
          </w:p>
          <w:p w14:paraId="543BC79F"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lastRenderedPageBreak/>
              <w:t>El módulo SCA debe de tener la capacidad de diferenciar entre librerías directas y librerías transitivas </w:t>
            </w:r>
          </w:p>
          <w:p w14:paraId="14660232"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El módulo SCA debe de tener la capacidad de generar reportes de hallazgos. </w:t>
            </w:r>
          </w:p>
          <w:p w14:paraId="286EED11"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Nombre y versión de la librería vulnerable </w:t>
            </w:r>
          </w:p>
          <w:p w14:paraId="428961CB"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Score de riesgo </w:t>
            </w:r>
          </w:p>
          <w:p w14:paraId="2B798090"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Identificar si esta actualizada o desactualizada </w:t>
            </w:r>
          </w:p>
          <w:p w14:paraId="6F45E9A7"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Vulnerabilidades asociadas </w:t>
            </w:r>
          </w:p>
          <w:p w14:paraId="6821A799"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CVE asociado, en caso de aplicar </w:t>
            </w:r>
          </w:p>
          <w:p w14:paraId="6E278334" w14:textId="77777777" w:rsidR="00022C57" w:rsidRPr="00022C57" w:rsidRDefault="00022C57" w:rsidP="004B3AD9">
            <w:pPr>
              <w:numPr>
                <w:ilvl w:val="0"/>
                <w:numId w:val="11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Contar con una interfaz de administración para SAST y SCA </w:t>
            </w:r>
          </w:p>
          <w:p w14:paraId="7CE14DEF" w14:textId="77777777" w:rsidR="00022C57" w:rsidRPr="00022C57" w:rsidRDefault="00022C57" w:rsidP="004B3AD9">
            <w:pPr>
              <w:numPr>
                <w:ilvl w:val="0"/>
                <w:numId w:val="11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solución debe ser compatible con al menos uno de los siguientes navegadores </w:t>
            </w:r>
          </w:p>
          <w:p w14:paraId="6A77C754"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Google Chrome </w:t>
            </w:r>
          </w:p>
          <w:p w14:paraId="1026C4F3"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Firefox </w:t>
            </w:r>
          </w:p>
          <w:p w14:paraId="3A5E532D"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Microsoft Edge </w:t>
            </w:r>
          </w:p>
          <w:p w14:paraId="4FA9C854"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Ópera Browser </w:t>
            </w:r>
          </w:p>
          <w:p w14:paraId="3F771655" w14:textId="77777777" w:rsidR="00022C57" w:rsidRPr="00022C57" w:rsidRDefault="00022C57" w:rsidP="004B3AD9">
            <w:pPr>
              <w:numPr>
                <w:ilvl w:val="0"/>
                <w:numId w:val="116"/>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Soporte para al menos los siguientes lenguajes de programación: </w:t>
            </w:r>
          </w:p>
          <w:p w14:paraId="56A09039" w14:textId="77777777" w:rsidR="00022C57" w:rsidRPr="00022C57" w:rsidRDefault="00022C57" w:rsidP="004B3AD9">
            <w:pPr>
              <w:numPr>
                <w:ilvl w:val="0"/>
                <w:numId w:val="117"/>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PHP </w:t>
            </w:r>
          </w:p>
          <w:p w14:paraId="68C9B046"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C#</w:t>
            </w:r>
            <w:r w:rsidRPr="00022C57">
              <w:rPr>
                <w:rFonts w:ascii="Arial" w:hAnsi="Arial" w:cs="Arial"/>
                <w:color w:val="000000"/>
                <w:sz w:val="16"/>
                <w:szCs w:val="16"/>
                <w:lang w:eastAsia="es-MX"/>
              </w:rPr>
              <w:t> </w:t>
            </w:r>
          </w:p>
          <w:p w14:paraId="1C7C57E8"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proofErr w:type="spellStart"/>
            <w:r w:rsidRPr="00022C57">
              <w:rPr>
                <w:rFonts w:ascii="Arial" w:hAnsi="Arial" w:cs="Arial"/>
                <w:color w:val="000000"/>
                <w:sz w:val="16"/>
                <w:szCs w:val="16"/>
                <w:shd w:val="clear" w:color="auto" w:fill="FFFFFF"/>
                <w:lang w:eastAsia="es-MX"/>
              </w:rPr>
              <w:t>Typescript</w:t>
            </w:r>
            <w:proofErr w:type="spellEnd"/>
            <w:r w:rsidRPr="00022C57">
              <w:rPr>
                <w:rFonts w:ascii="Arial" w:hAnsi="Arial" w:cs="Arial"/>
                <w:color w:val="000000"/>
                <w:sz w:val="16"/>
                <w:szCs w:val="16"/>
                <w:lang w:eastAsia="es-MX"/>
              </w:rPr>
              <w:t> </w:t>
            </w:r>
          </w:p>
          <w:p w14:paraId="69451707"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JavaScript</w:t>
            </w:r>
            <w:r w:rsidRPr="00022C57">
              <w:rPr>
                <w:rFonts w:ascii="Arial" w:hAnsi="Arial" w:cs="Arial"/>
                <w:color w:val="000000"/>
                <w:sz w:val="16"/>
                <w:szCs w:val="16"/>
                <w:lang w:eastAsia="es-MX"/>
              </w:rPr>
              <w:t> </w:t>
            </w:r>
          </w:p>
          <w:p w14:paraId="1A9146C8"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Java</w:t>
            </w:r>
            <w:r w:rsidRPr="00022C57">
              <w:rPr>
                <w:rFonts w:ascii="Arial" w:hAnsi="Arial" w:cs="Arial"/>
                <w:color w:val="000000"/>
                <w:sz w:val="16"/>
                <w:szCs w:val="16"/>
                <w:lang w:eastAsia="es-MX"/>
              </w:rPr>
              <w:t> </w:t>
            </w:r>
          </w:p>
          <w:p w14:paraId="525514F6"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proofErr w:type="spellStart"/>
            <w:r w:rsidRPr="00022C57">
              <w:rPr>
                <w:rFonts w:ascii="Arial" w:hAnsi="Arial" w:cs="Arial"/>
                <w:color w:val="000000"/>
                <w:sz w:val="16"/>
                <w:szCs w:val="16"/>
                <w:shd w:val="clear" w:color="auto" w:fill="FFFFFF"/>
                <w:lang w:eastAsia="es-MX"/>
              </w:rPr>
              <w:t>Phyton</w:t>
            </w:r>
            <w:proofErr w:type="spellEnd"/>
            <w:r w:rsidRPr="00022C57">
              <w:rPr>
                <w:rFonts w:ascii="Arial" w:hAnsi="Arial" w:cs="Arial"/>
                <w:color w:val="000000"/>
                <w:sz w:val="16"/>
                <w:szCs w:val="16"/>
                <w:lang w:eastAsia="es-MX"/>
              </w:rPr>
              <w:t> </w:t>
            </w:r>
          </w:p>
          <w:p w14:paraId="251204F3"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C++</w:t>
            </w:r>
            <w:r w:rsidRPr="00022C57">
              <w:rPr>
                <w:rFonts w:ascii="Arial" w:hAnsi="Arial" w:cs="Arial"/>
                <w:color w:val="000000"/>
                <w:sz w:val="16"/>
                <w:szCs w:val="16"/>
                <w:lang w:eastAsia="es-MX"/>
              </w:rPr>
              <w:t> </w:t>
            </w:r>
          </w:p>
          <w:p w14:paraId="3F54A11D"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Dart</w:t>
            </w:r>
            <w:r w:rsidRPr="00022C57">
              <w:rPr>
                <w:rFonts w:ascii="Arial" w:hAnsi="Arial" w:cs="Arial"/>
                <w:color w:val="000000"/>
                <w:sz w:val="16"/>
                <w:szCs w:val="16"/>
                <w:lang w:eastAsia="es-MX"/>
              </w:rPr>
              <w:t> </w:t>
            </w:r>
          </w:p>
          <w:p w14:paraId="2CB5B046"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Angular </w:t>
            </w:r>
          </w:p>
          <w:p w14:paraId="513845FF" w14:textId="77777777" w:rsidR="00022C57" w:rsidRPr="00022C57" w:rsidRDefault="00022C57" w:rsidP="004B3AD9">
            <w:pPr>
              <w:numPr>
                <w:ilvl w:val="0"/>
                <w:numId w:val="119"/>
              </w:numPr>
              <w:tabs>
                <w:tab w:val="clear" w:pos="720"/>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herramienta SAST debe poder generar reportes de resultados con los hallazgos identificados basados al menos en el estándar Top Ten OWASP 2021 y OWASP Mobile Top 10 2016, con el nivel de impacto, considerando: </w:t>
            </w:r>
          </w:p>
          <w:p w14:paraId="76E215EF"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Hallazgo </w:t>
            </w:r>
          </w:p>
          <w:p w14:paraId="5A706AE8"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Descripción </w:t>
            </w:r>
          </w:p>
          <w:p w14:paraId="25C23481"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Severidad </w:t>
            </w:r>
          </w:p>
          <w:p w14:paraId="2664F3C2"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Archivo y línea en la que se identificó </w:t>
            </w:r>
          </w:p>
          <w:p w14:paraId="09E82A7A"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Referencias </w:t>
            </w:r>
          </w:p>
        </w:tc>
        <w:tc>
          <w:tcPr>
            <w:tcW w:w="1123" w:type="pct"/>
            <w:vMerge w:val="restart"/>
            <w:vAlign w:val="center"/>
          </w:tcPr>
          <w:p w14:paraId="2AB24B5C" w14:textId="081D1678" w:rsidR="00022C57" w:rsidRPr="00A01289" w:rsidRDefault="00A01289" w:rsidP="00A01289">
            <w:pPr>
              <w:keepNext/>
              <w:ind w:left="142" w:right="124"/>
              <w:jc w:val="both"/>
              <w:textAlignment w:val="baseline"/>
              <w:rPr>
                <w:rFonts w:ascii="Arial" w:hAnsi="Arial" w:cs="Arial"/>
                <w:sz w:val="16"/>
                <w:szCs w:val="16"/>
                <w:lang w:val="es-ES"/>
              </w:rPr>
            </w:pPr>
            <w:r w:rsidRPr="00A01289">
              <w:rPr>
                <w:rFonts w:ascii="Arial" w:hAnsi="Arial" w:cs="Arial"/>
                <w:sz w:val="16"/>
                <w:szCs w:val="16"/>
                <w:lang w:val="es-ES"/>
              </w:rPr>
              <w:lastRenderedPageBreak/>
              <w:t>La activación de la suscripción debe realizarse en los primeros 7 (siete) días naturales contados a partir de la notificación del fallo y su vigencia será hasta el 31 de diciembre del 2024.</w:t>
            </w:r>
          </w:p>
        </w:tc>
      </w:tr>
      <w:tr w:rsidR="00022C57" w:rsidRPr="00022C57" w14:paraId="445953AE" w14:textId="77777777" w:rsidTr="00022C57">
        <w:trPr>
          <w:trHeight w:val="2609"/>
          <w:jc w:val="right"/>
        </w:trPr>
        <w:tc>
          <w:tcPr>
            <w:tcW w:w="1263" w:type="pct"/>
            <w:vMerge/>
            <w:vAlign w:val="center"/>
          </w:tcPr>
          <w:p w14:paraId="02638C43" w14:textId="77777777" w:rsidR="00022C57" w:rsidRPr="00022C57" w:rsidRDefault="00022C57" w:rsidP="00022C57">
            <w:pPr>
              <w:spacing w:line="276" w:lineRule="auto"/>
              <w:ind w:left="131" w:right="129"/>
              <w:jc w:val="both"/>
              <w:textAlignment w:val="baseline"/>
              <w:rPr>
                <w:rFonts w:ascii="Arial" w:eastAsia="Arial" w:hAnsi="Arial" w:cs="Arial"/>
                <w:sz w:val="16"/>
                <w:szCs w:val="16"/>
                <w:lang w:val="es-ES" w:eastAsia="en-US"/>
              </w:rPr>
            </w:pPr>
          </w:p>
        </w:tc>
        <w:tc>
          <w:tcPr>
            <w:tcW w:w="2614" w:type="pct"/>
            <w:vAlign w:val="center"/>
          </w:tcPr>
          <w:p w14:paraId="40088549" w14:textId="77777777" w:rsidR="00022C57" w:rsidRPr="00022C57" w:rsidRDefault="00022C57" w:rsidP="00022C57">
            <w:pPr>
              <w:ind w:right="132"/>
              <w:jc w:val="both"/>
              <w:rPr>
                <w:rFonts w:ascii="Arial" w:hAnsi="Arial" w:cs="Arial"/>
                <w:b/>
                <w:sz w:val="16"/>
                <w:szCs w:val="16"/>
                <w:lang w:val="es-ES"/>
              </w:rPr>
            </w:pPr>
            <w:r w:rsidRPr="00022C57">
              <w:rPr>
                <w:rFonts w:ascii="Arial" w:hAnsi="Arial" w:cs="Arial"/>
                <w:b/>
                <w:sz w:val="16"/>
                <w:szCs w:val="16"/>
                <w:lang w:val="es-ES"/>
              </w:rPr>
              <w:t>Transferencia de conocimiento del uso de la herramienta para SAST y SCA.</w:t>
            </w:r>
          </w:p>
          <w:p w14:paraId="21EE1C0A"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Transferencia de conocimientos respecto a las últimas actualizaciones, administración, uso y funcionalidades de los componentes que conforman el software para el personal del Instituto designado por el Administrador de Contrato (</w:t>
            </w:r>
            <w:r w:rsidRPr="00022C57">
              <w:rPr>
                <w:rFonts w:ascii="Arial" w:hAnsi="Arial" w:cs="Arial"/>
                <w:sz w:val="16"/>
                <w:szCs w:val="16"/>
                <w:u w:val="single"/>
                <w:lang w:eastAsia="es-MX"/>
              </w:rPr>
              <w:t>al menos la cantidad de usuarios para la cual se contrató la herramienta</w:t>
            </w:r>
            <w:r w:rsidRPr="00022C57">
              <w:rPr>
                <w:rFonts w:ascii="Arial" w:hAnsi="Arial" w:cs="Arial"/>
                <w:sz w:val="16"/>
                <w:szCs w:val="16"/>
                <w:lang w:eastAsia="es-MX"/>
              </w:rPr>
              <w:t xml:space="preserve">). </w:t>
            </w:r>
            <w:proofErr w:type="gramStart"/>
            <w:r w:rsidRPr="00022C57">
              <w:rPr>
                <w:rFonts w:ascii="Arial" w:hAnsi="Arial" w:cs="Arial"/>
                <w:sz w:val="16"/>
                <w:szCs w:val="16"/>
                <w:lang w:eastAsia="es-MX"/>
              </w:rPr>
              <w:t>Considerar</w:t>
            </w:r>
            <w:proofErr w:type="gramEnd"/>
            <w:r w:rsidRPr="00022C57">
              <w:rPr>
                <w:rFonts w:ascii="Arial" w:hAnsi="Arial" w:cs="Arial"/>
                <w:sz w:val="16"/>
                <w:szCs w:val="16"/>
                <w:lang w:eastAsia="es-MX"/>
              </w:rPr>
              <w:t xml:space="preserve"> que sea en un horario entre 10:00 y 18:00 horas, hora de la Ciudad de México, de lunes a viernes. La transferencia se debe realizar por parte del Proveedor en conjunto con el fabricante, la duración de la transferencia de conocimientos se acordará durante la reunión inicial. </w:t>
            </w:r>
          </w:p>
          <w:p w14:paraId="46B65FEF"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transferencia de conocimientos debe ser impartida en idioma español, en tiempo real, a través de la herramienta que se defina durante la reunión inicial, y no debe representar ningún costo adicional para el Instituto; en caso de que la persona que imparta la transferencia no hable español, el Proveedor podrá contar con un intérprete. </w:t>
            </w:r>
          </w:p>
          <w:p w14:paraId="5D8B256B"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transferencia de conocimientos debe dar inicio dentro de los primeros 3 (tres) días hábiles contados a partir de la aceptación del temario de la transferencia de conocimientos. </w:t>
            </w:r>
          </w:p>
          <w:p w14:paraId="3E2772A8"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transferencia de conocimientos debe grabarse y dichas grabaciones serán resguardadas por el Instituto. </w:t>
            </w:r>
          </w:p>
          <w:p w14:paraId="0A666962" w14:textId="77777777" w:rsidR="00022C57" w:rsidRPr="00022C57" w:rsidRDefault="00022C57" w:rsidP="00F4138F">
            <w:pPr>
              <w:ind w:left="142" w:right="132"/>
              <w:jc w:val="both"/>
              <w:textAlignment w:val="baseline"/>
              <w:rPr>
                <w:rFonts w:ascii="Arial" w:hAnsi="Arial" w:cs="Arial"/>
                <w:sz w:val="16"/>
                <w:szCs w:val="16"/>
                <w:lang w:eastAsia="es-MX"/>
              </w:rPr>
            </w:pPr>
            <w:r w:rsidRPr="00022C57">
              <w:rPr>
                <w:rFonts w:ascii="Arial" w:hAnsi="Arial" w:cs="Arial"/>
                <w:sz w:val="16"/>
                <w:szCs w:val="16"/>
                <w:lang w:eastAsia="es-MX"/>
              </w:rPr>
              <w:t> </w:t>
            </w:r>
          </w:p>
          <w:p w14:paraId="15E5799E" w14:textId="77777777" w:rsidR="00022C57" w:rsidRPr="00022C57" w:rsidRDefault="00022C57" w:rsidP="00F4138F">
            <w:pPr>
              <w:ind w:left="142" w:right="132"/>
              <w:jc w:val="both"/>
              <w:textAlignment w:val="baseline"/>
              <w:rPr>
                <w:rFonts w:ascii="Arial" w:hAnsi="Arial" w:cs="Arial"/>
                <w:sz w:val="16"/>
                <w:szCs w:val="16"/>
                <w:lang w:eastAsia="es-MX"/>
              </w:rPr>
            </w:pPr>
            <w:r w:rsidRPr="00022C57">
              <w:rPr>
                <w:rFonts w:ascii="Arial" w:hAnsi="Arial" w:cs="Arial"/>
                <w:b/>
                <w:bCs/>
                <w:sz w:val="16"/>
                <w:szCs w:val="16"/>
                <w:lang w:eastAsia="es-MX"/>
              </w:rPr>
              <w:t>NOTA:</w:t>
            </w:r>
            <w:r w:rsidRPr="00022C57">
              <w:rPr>
                <w:rFonts w:ascii="Arial" w:hAnsi="Arial" w:cs="Arial"/>
                <w:sz w:val="16"/>
                <w:szCs w:val="16"/>
                <w:lang w:eastAsia="es-MX"/>
              </w:rPr>
              <w:t xml:space="preserve"> Considerar todos los gastos adicionales que se deriven de dicha transferencia, ya que esta será sin costo para el Instituto. </w:t>
            </w:r>
          </w:p>
        </w:tc>
        <w:tc>
          <w:tcPr>
            <w:tcW w:w="1123" w:type="pct"/>
            <w:vMerge/>
            <w:vAlign w:val="center"/>
          </w:tcPr>
          <w:p w14:paraId="1F7771E6" w14:textId="77777777" w:rsidR="00022C57" w:rsidRPr="00022C57" w:rsidRDefault="00022C57" w:rsidP="00022C57">
            <w:pPr>
              <w:keepNext/>
              <w:ind w:left="142" w:right="124"/>
              <w:jc w:val="both"/>
              <w:textAlignment w:val="baseline"/>
              <w:rPr>
                <w:rFonts w:ascii="Arial" w:hAnsi="Arial" w:cs="Arial"/>
                <w:sz w:val="16"/>
                <w:szCs w:val="16"/>
                <w:lang w:val="es-ES"/>
              </w:rPr>
            </w:pPr>
          </w:p>
        </w:tc>
      </w:tr>
      <w:tr w:rsidR="00022C57" w:rsidRPr="00022C57" w14:paraId="134586D1" w14:textId="77777777" w:rsidTr="00022C57">
        <w:trPr>
          <w:trHeight w:val="4168"/>
          <w:jc w:val="right"/>
        </w:trPr>
        <w:tc>
          <w:tcPr>
            <w:tcW w:w="1263" w:type="pct"/>
            <w:vMerge/>
            <w:vAlign w:val="center"/>
          </w:tcPr>
          <w:p w14:paraId="31EC0CDC" w14:textId="77777777" w:rsidR="00022C57" w:rsidRPr="00022C57" w:rsidRDefault="00022C57" w:rsidP="00022C57">
            <w:pPr>
              <w:spacing w:line="276" w:lineRule="auto"/>
              <w:ind w:left="131" w:right="129"/>
              <w:jc w:val="both"/>
              <w:textAlignment w:val="baseline"/>
              <w:rPr>
                <w:rFonts w:ascii="Arial" w:eastAsia="Arial" w:hAnsi="Arial" w:cs="Arial"/>
                <w:sz w:val="16"/>
                <w:szCs w:val="16"/>
                <w:lang w:val="es-ES" w:eastAsia="en-US"/>
              </w:rPr>
            </w:pPr>
          </w:p>
        </w:tc>
        <w:tc>
          <w:tcPr>
            <w:tcW w:w="2614" w:type="pct"/>
            <w:vAlign w:val="center"/>
          </w:tcPr>
          <w:p w14:paraId="47B614CF" w14:textId="77777777" w:rsidR="00022C57" w:rsidRPr="00022C57" w:rsidRDefault="00022C57" w:rsidP="00022C57">
            <w:pPr>
              <w:jc w:val="both"/>
              <w:rPr>
                <w:rFonts w:ascii="Arial" w:hAnsi="Arial" w:cs="Arial"/>
                <w:b/>
                <w:sz w:val="16"/>
                <w:szCs w:val="16"/>
                <w:lang w:val="es-ES"/>
              </w:rPr>
            </w:pPr>
            <w:r w:rsidRPr="00022C57">
              <w:rPr>
                <w:rFonts w:ascii="Arial" w:hAnsi="Arial" w:cs="Arial"/>
                <w:b/>
                <w:sz w:val="16"/>
                <w:szCs w:val="16"/>
                <w:lang w:val="es-ES"/>
              </w:rPr>
              <w:t>Soporte técnico</w:t>
            </w:r>
          </w:p>
          <w:p w14:paraId="2F492E94" w14:textId="77777777" w:rsidR="00022C57" w:rsidRPr="00022C57" w:rsidRDefault="00022C57" w:rsidP="00F4138F">
            <w:pPr>
              <w:jc w:val="both"/>
              <w:textAlignment w:val="baseline"/>
              <w:rPr>
                <w:rFonts w:ascii="Arial" w:hAnsi="Arial" w:cs="Arial"/>
                <w:sz w:val="16"/>
                <w:szCs w:val="16"/>
                <w:lang w:eastAsia="es-MX"/>
              </w:rPr>
            </w:pPr>
            <w:r w:rsidRPr="00022C57">
              <w:rPr>
                <w:rFonts w:ascii="Arial" w:hAnsi="Arial" w:cs="Arial"/>
                <w:sz w:val="16"/>
                <w:szCs w:val="16"/>
                <w:lang w:eastAsia="es-MX"/>
              </w:rPr>
              <w:t>El “</w:t>
            </w:r>
            <w:r w:rsidRPr="00022C57">
              <w:rPr>
                <w:rFonts w:ascii="Arial" w:hAnsi="Arial" w:cs="Arial"/>
                <w:b/>
                <w:bCs/>
                <w:sz w:val="16"/>
                <w:szCs w:val="16"/>
                <w:lang w:eastAsia="es-MX"/>
              </w:rPr>
              <w:t>Instituto</w:t>
            </w:r>
            <w:r w:rsidRPr="00022C57">
              <w:rPr>
                <w:rFonts w:ascii="Arial" w:hAnsi="Arial" w:cs="Arial"/>
                <w:sz w:val="16"/>
                <w:szCs w:val="16"/>
                <w:lang w:eastAsia="es-MX"/>
              </w:rPr>
              <w:t>” requiere contar con los servicios de soporte técnico y actualizaciones para las herramientas de software, considerando al menos las siguientes características técnicas: </w:t>
            </w:r>
          </w:p>
          <w:p w14:paraId="258CB464" w14:textId="77777777" w:rsidR="00022C57" w:rsidRPr="00022C57" w:rsidRDefault="00022C57" w:rsidP="004B3AD9">
            <w:pPr>
              <w:numPr>
                <w:ilvl w:val="0"/>
                <w:numId w:val="122"/>
              </w:numPr>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Horario de atención: </w:t>
            </w:r>
          </w:p>
          <w:p w14:paraId="21F124E4" w14:textId="77777777" w:rsidR="00022C57" w:rsidRPr="00022C57" w:rsidRDefault="00022C57" w:rsidP="004B3AD9">
            <w:pPr>
              <w:numPr>
                <w:ilvl w:val="0"/>
                <w:numId w:val="122"/>
              </w:numPr>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 xml:space="preserve"> Lunes a </w:t>
            </w:r>
            <w:proofErr w:type="gramStart"/>
            <w:r w:rsidRPr="00022C57">
              <w:rPr>
                <w:rFonts w:ascii="Arial" w:hAnsi="Arial" w:cs="Arial"/>
                <w:sz w:val="16"/>
                <w:szCs w:val="16"/>
                <w:lang w:eastAsia="es-MX"/>
              </w:rPr>
              <w:t>Viernes</w:t>
            </w:r>
            <w:proofErr w:type="gramEnd"/>
            <w:r w:rsidRPr="00022C57">
              <w:rPr>
                <w:rFonts w:ascii="Arial" w:hAnsi="Arial" w:cs="Arial"/>
                <w:sz w:val="16"/>
                <w:szCs w:val="16"/>
                <w:lang w:eastAsia="es-MX"/>
              </w:rPr>
              <w:t xml:space="preserve"> de 10 a.m. a 7 p.m., Hora de la Ciudad de México. </w:t>
            </w:r>
          </w:p>
          <w:p w14:paraId="3B20FA06" w14:textId="77777777" w:rsidR="00022C57" w:rsidRPr="00022C57" w:rsidRDefault="00022C57" w:rsidP="004B3AD9">
            <w:pPr>
              <w:numPr>
                <w:ilvl w:val="0"/>
                <w:numId w:val="123"/>
              </w:numPr>
              <w:tabs>
                <w:tab w:val="num" w:pos="426"/>
              </w:tabs>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Alguno de los siguientes medios de contacto: </w:t>
            </w:r>
          </w:p>
          <w:p w14:paraId="7B247EAF" w14:textId="77777777" w:rsidR="00022C57" w:rsidRPr="00022C57" w:rsidRDefault="00022C57" w:rsidP="004B3AD9">
            <w:pPr>
              <w:numPr>
                <w:ilvl w:val="0"/>
                <w:numId w:val="124"/>
              </w:numPr>
              <w:ind w:left="567" w:hanging="142"/>
              <w:jc w:val="both"/>
              <w:textAlignment w:val="baseline"/>
              <w:rPr>
                <w:rFonts w:ascii="Arial" w:hAnsi="Arial" w:cs="Arial"/>
                <w:sz w:val="16"/>
                <w:szCs w:val="16"/>
                <w:lang w:eastAsia="es-MX"/>
              </w:rPr>
            </w:pPr>
            <w:r w:rsidRPr="00022C57">
              <w:rPr>
                <w:rFonts w:ascii="Arial" w:hAnsi="Arial" w:cs="Arial"/>
                <w:sz w:val="16"/>
                <w:szCs w:val="16"/>
                <w:lang w:eastAsia="es-MX"/>
              </w:rPr>
              <w:t>Página Web </w:t>
            </w:r>
          </w:p>
          <w:p w14:paraId="421CFCDB" w14:textId="77777777" w:rsidR="00022C57" w:rsidRPr="00022C57" w:rsidRDefault="00022C57" w:rsidP="004B3AD9">
            <w:pPr>
              <w:numPr>
                <w:ilvl w:val="0"/>
                <w:numId w:val="124"/>
              </w:numPr>
              <w:ind w:left="567" w:hanging="142"/>
              <w:jc w:val="both"/>
              <w:textAlignment w:val="baseline"/>
              <w:rPr>
                <w:rFonts w:ascii="Arial" w:hAnsi="Arial" w:cs="Arial"/>
                <w:sz w:val="16"/>
                <w:szCs w:val="16"/>
                <w:lang w:eastAsia="es-MX"/>
              </w:rPr>
            </w:pPr>
            <w:r w:rsidRPr="00022C57">
              <w:rPr>
                <w:rFonts w:ascii="Arial" w:hAnsi="Arial" w:cs="Arial"/>
                <w:sz w:val="16"/>
                <w:szCs w:val="16"/>
                <w:lang w:eastAsia="es-MX"/>
              </w:rPr>
              <w:t>Teléfono </w:t>
            </w:r>
          </w:p>
          <w:p w14:paraId="6D1D2C02" w14:textId="77777777" w:rsidR="00022C57" w:rsidRPr="00022C57" w:rsidRDefault="00022C57" w:rsidP="004B3AD9">
            <w:pPr>
              <w:numPr>
                <w:ilvl w:val="0"/>
                <w:numId w:val="124"/>
              </w:numPr>
              <w:ind w:left="567" w:hanging="142"/>
              <w:jc w:val="both"/>
              <w:textAlignment w:val="baseline"/>
              <w:rPr>
                <w:rFonts w:ascii="Arial" w:hAnsi="Arial" w:cs="Arial"/>
                <w:sz w:val="16"/>
                <w:szCs w:val="16"/>
                <w:lang w:eastAsia="es-MX"/>
              </w:rPr>
            </w:pPr>
            <w:r w:rsidRPr="00022C57">
              <w:rPr>
                <w:rFonts w:ascii="Arial" w:hAnsi="Arial" w:cs="Arial"/>
                <w:sz w:val="16"/>
                <w:szCs w:val="16"/>
                <w:lang w:eastAsia="es-MX"/>
              </w:rPr>
              <w:t>Correo </w:t>
            </w:r>
          </w:p>
          <w:p w14:paraId="132E2963" w14:textId="77777777" w:rsidR="00022C57" w:rsidRPr="00022C57" w:rsidRDefault="00022C57" w:rsidP="004B3AD9">
            <w:pPr>
              <w:numPr>
                <w:ilvl w:val="0"/>
                <w:numId w:val="125"/>
              </w:numPr>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Escalamiento de solicitudes, tiempo de respuesta y atención, conforme a procedimiento establecido por el fabricante. </w:t>
            </w:r>
          </w:p>
          <w:p w14:paraId="6CF67ABA" w14:textId="77777777" w:rsidR="00022C57" w:rsidRPr="00022C57" w:rsidRDefault="00022C57" w:rsidP="004B3AD9">
            <w:pPr>
              <w:numPr>
                <w:ilvl w:val="0"/>
                <w:numId w:val="125"/>
              </w:numPr>
              <w:tabs>
                <w:tab w:val="num" w:pos="426"/>
              </w:tabs>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Servicio de soporte técnico en español, en caso de no poder brindar el servicio en español, se puede tener un intérprete por parte del Proveedor. </w:t>
            </w:r>
          </w:p>
        </w:tc>
        <w:tc>
          <w:tcPr>
            <w:tcW w:w="1123" w:type="pct"/>
            <w:vMerge/>
            <w:vAlign w:val="center"/>
          </w:tcPr>
          <w:p w14:paraId="46CF2183" w14:textId="77777777" w:rsidR="00022C57" w:rsidRPr="00022C57" w:rsidRDefault="00022C57" w:rsidP="00022C57">
            <w:pPr>
              <w:keepNext/>
              <w:ind w:left="142" w:right="124"/>
              <w:jc w:val="both"/>
              <w:textAlignment w:val="baseline"/>
              <w:rPr>
                <w:rFonts w:ascii="Arial" w:hAnsi="Arial" w:cs="Arial"/>
                <w:sz w:val="16"/>
                <w:szCs w:val="16"/>
                <w:lang w:val="es-ES"/>
              </w:rPr>
            </w:pPr>
          </w:p>
        </w:tc>
      </w:tr>
    </w:tbl>
    <w:bookmarkEnd w:id="1343"/>
    <w:p w14:paraId="6D51CCCD" w14:textId="6CC73B8D" w:rsidR="00022C57" w:rsidRPr="00022C57" w:rsidRDefault="00022C57" w:rsidP="00F4138F">
      <w:pPr>
        <w:spacing w:after="200"/>
        <w:jc w:val="center"/>
        <w:rPr>
          <w:rFonts w:ascii="Arial" w:eastAsia="Arial" w:hAnsi="Arial" w:cs="Arial"/>
          <w:i/>
          <w:iCs/>
          <w:color w:val="2C3B57"/>
          <w:lang w:val="es-ES" w:eastAsia="en-US"/>
        </w:rPr>
      </w:pPr>
      <w:r w:rsidRPr="00022C57">
        <w:rPr>
          <w:rFonts w:ascii="Arial" w:eastAsia="Arial" w:hAnsi="Arial" w:cs="Arial"/>
          <w:i/>
          <w:iCs/>
          <w:color w:val="2C3B57"/>
          <w:lang w:val="es-ES" w:eastAsia="en-US"/>
        </w:rPr>
        <w:t xml:space="preserve">Tabla </w:t>
      </w:r>
      <w:r w:rsidRPr="00022C57">
        <w:rPr>
          <w:rFonts w:ascii="Arial" w:eastAsia="Arial" w:hAnsi="Arial" w:cs="Arial"/>
          <w:i/>
          <w:iCs/>
          <w:color w:val="2C3B57"/>
          <w:lang w:val="es-ES" w:eastAsia="en-US"/>
        </w:rPr>
        <w:fldChar w:fldCharType="begin"/>
      </w:r>
      <w:r w:rsidRPr="00022C57">
        <w:rPr>
          <w:rFonts w:ascii="Arial" w:eastAsia="Arial" w:hAnsi="Arial" w:cs="Arial"/>
          <w:i/>
          <w:iCs/>
          <w:color w:val="2C3B57"/>
          <w:lang w:val="es-ES" w:eastAsia="en-US"/>
        </w:rPr>
        <w:instrText>SEQ Tabla \* ARABIC</w:instrText>
      </w:r>
      <w:r w:rsidRPr="00022C57">
        <w:rPr>
          <w:rFonts w:ascii="Arial" w:eastAsia="Arial" w:hAnsi="Arial" w:cs="Arial"/>
          <w:i/>
          <w:iCs/>
          <w:color w:val="2C3B57"/>
          <w:lang w:val="es-ES" w:eastAsia="en-US"/>
        </w:rPr>
        <w:fldChar w:fldCharType="separate"/>
      </w:r>
      <w:r w:rsidR="00DE4205">
        <w:rPr>
          <w:rFonts w:ascii="Arial" w:eastAsia="Arial" w:hAnsi="Arial" w:cs="Arial"/>
          <w:i/>
          <w:iCs/>
          <w:noProof/>
          <w:color w:val="2C3B57"/>
          <w:lang w:val="es-ES" w:eastAsia="en-US"/>
        </w:rPr>
        <w:t>1</w:t>
      </w:r>
      <w:r w:rsidRPr="00022C57">
        <w:rPr>
          <w:rFonts w:ascii="Arial" w:eastAsia="Arial" w:hAnsi="Arial" w:cs="Arial"/>
          <w:i/>
          <w:iCs/>
          <w:color w:val="2C3B57"/>
          <w:lang w:val="es-ES" w:eastAsia="en-US"/>
        </w:rPr>
        <w:fldChar w:fldCharType="end"/>
      </w:r>
      <w:r w:rsidRPr="00022C57">
        <w:rPr>
          <w:rFonts w:ascii="Arial" w:eastAsia="Arial" w:hAnsi="Arial" w:cs="Arial"/>
          <w:i/>
          <w:iCs/>
          <w:color w:val="2C3B57"/>
          <w:lang w:val="es-ES" w:eastAsia="en-US"/>
        </w:rPr>
        <w:t xml:space="preserve"> Requerimiento mínimos</w:t>
      </w:r>
    </w:p>
    <w:p w14:paraId="4E719AB0" w14:textId="77777777" w:rsidR="004B3AD9" w:rsidRDefault="004B3AD9" w:rsidP="004B3AD9">
      <w:pPr>
        <w:rPr>
          <w:rFonts w:ascii="Arial" w:eastAsia="Calibri" w:hAnsi="Arial" w:cs="Arial"/>
          <w:b/>
          <w:bCs/>
          <w:lang w:eastAsia="en-US"/>
        </w:rPr>
      </w:pPr>
    </w:p>
    <w:p w14:paraId="762ABC3F" w14:textId="6E625C08" w:rsidR="00022C57" w:rsidRPr="00022C57" w:rsidRDefault="00022C57" w:rsidP="00022C57">
      <w:pPr>
        <w:ind w:left="-567"/>
        <w:rPr>
          <w:rFonts w:ascii="Arial" w:eastAsia="Calibri" w:hAnsi="Arial" w:cs="Arial"/>
          <w:b/>
          <w:bCs/>
          <w:lang w:eastAsia="en-US"/>
        </w:rPr>
      </w:pPr>
      <w:r w:rsidRPr="00022C57">
        <w:rPr>
          <w:rFonts w:ascii="Arial" w:eastAsia="Calibri" w:hAnsi="Arial" w:cs="Arial"/>
          <w:b/>
          <w:bCs/>
          <w:lang w:eastAsia="en-US"/>
        </w:rPr>
        <w:t>Especificaciones Adicionales</w:t>
      </w:r>
    </w:p>
    <w:p w14:paraId="6084ACC1" w14:textId="77777777" w:rsidR="00022C57" w:rsidRPr="00022C57" w:rsidRDefault="00022C57" w:rsidP="00022C57">
      <w:pPr>
        <w:ind w:left="-567" w:right="-143"/>
        <w:rPr>
          <w:rFonts w:ascii="Arial" w:eastAsia="Calibri" w:hAnsi="Arial" w:cs="Arial"/>
          <w:b/>
          <w:bCs/>
          <w:lang w:eastAsia="en-US"/>
        </w:rPr>
      </w:pPr>
    </w:p>
    <w:p w14:paraId="5CE4494B" w14:textId="4C23056E" w:rsidR="00022C57" w:rsidRP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Para acreditar los requerimientos generales, el “</w:t>
      </w:r>
      <w:r w:rsidR="008A5F03">
        <w:rPr>
          <w:rFonts w:ascii="Arial" w:eastAsia="Calibri" w:hAnsi="Arial" w:cs="Arial"/>
          <w:lang w:eastAsia="en-US"/>
        </w:rPr>
        <w:t>Licitante</w:t>
      </w:r>
      <w:r w:rsidRPr="00022C57">
        <w:rPr>
          <w:rFonts w:ascii="Arial" w:eastAsia="Calibri" w:hAnsi="Arial" w:cs="Arial"/>
          <w:lang w:eastAsia="en-US"/>
        </w:rPr>
        <w:t xml:space="preserve">” debe incluir en su propuesta técnica catálogos, folletos y/o fichas técnicas que acrediten el cumplimiento de las características técnicas establecidas en el numeral 2 “Requerimientos generales”, o en su defecto, información técnica extraída de internet, proveniente del sitio del fabricante, en este caso, se debe mencionar la URL correspondiente para su cotejo. </w:t>
      </w:r>
    </w:p>
    <w:p w14:paraId="3CDCB2A4" w14:textId="77777777" w:rsidR="00022C57" w:rsidRPr="00022C57" w:rsidRDefault="00022C57" w:rsidP="00022C57">
      <w:pPr>
        <w:ind w:left="-567"/>
        <w:jc w:val="both"/>
        <w:rPr>
          <w:rFonts w:ascii="Arial" w:eastAsia="Calibri" w:hAnsi="Arial" w:cs="Arial"/>
          <w:lang w:eastAsia="en-US"/>
        </w:rPr>
      </w:pPr>
    </w:p>
    <w:p w14:paraId="79BE02BC" w14:textId="77777777" w:rsidR="00022C57" w:rsidRP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 xml:space="preserve">Los catálogos, folletos y/o fichas técnicas podrán entregarse en el idioma español o inglés, en caso distinto debe ser acompañado de una traducción simple al español, indicando el cumplimiento de todos los requisitos técnicos solicitados. </w:t>
      </w:r>
    </w:p>
    <w:p w14:paraId="097BD93E" w14:textId="77777777" w:rsidR="00022C57" w:rsidRPr="00022C57" w:rsidRDefault="00022C57" w:rsidP="00022C57">
      <w:pPr>
        <w:ind w:left="-567"/>
        <w:jc w:val="both"/>
        <w:rPr>
          <w:rFonts w:ascii="Arial" w:eastAsia="Calibri" w:hAnsi="Arial" w:cs="Arial"/>
          <w:lang w:eastAsia="en-US"/>
        </w:rPr>
      </w:pPr>
    </w:p>
    <w:p w14:paraId="6F49C536" w14:textId="77777777" w:rsidR="00022C57" w:rsidRP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 xml:space="preserve">La reunión inicial para la coordinación del inicio de las actividades debe realizarse a través de las herramientas propias del Instituto (Microsoft Teams o Cisco </w:t>
      </w:r>
      <w:proofErr w:type="spellStart"/>
      <w:r w:rsidRPr="00022C57">
        <w:rPr>
          <w:rFonts w:ascii="Arial" w:eastAsia="Calibri" w:hAnsi="Arial" w:cs="Arial"/>
          <w:lang w:eastAsia="en-US"/>
        </w:rPr>
        <w:t>Webex</w:t>
      </w:r>
      <w:proofErr w:type="spellEnd"/>
      <w:r w:rsidRPr="00022C57">
        <w:rPr>
          <w:rFonts w:ascii="Arial" w:eastAsia="Calibri" w:hAnsi="Arial" w:cs="Arial"/>
          <w:lang w:eastAsia="en-US"/>
        </w:rPr>
        <w:t xml:space="preserve">), dicha reunión debe llevarse a cabo a más tardar 10 (diez) días naturales después de la notificación del fallo, la coordinación para las actividades debe realizarse por parte del proveedor una vez adjudicado el contrato. </w:t>
      </w:r>
    </w:p>
    <w:p w14:paraId="7C1F9077" w14:textId="77777777" w:rsidR="00022C57" w:rsidRPr="00022C57" w:rsidRDefault="00022C57" w:rsidP="00022C57">
      <w:pPr>
        <w:ind w:left="-567"/>
        <w:jc w:val="both"/>
        <w:rPr>
          <w:rFonts w:ascii="Arial" w:eastAsia="Calibri" w:hAnsi="Arial" w:cs="Arial"/>
          <w:lang w:eastAsia="en-US"/>
        </w:rPr>
      </w:pPr>
    </w:p>
    <w:p w14:paraId="580814FC" w14:textId="77777777" w:rsid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 xml:space="preserve">Con el fin de contar con la documentación soporte, el INSTITUTO realizará la minuta de trabajo, respecto a la reunión inicial. </w:t>
      </w:r>
      <w:bookmarkStart w:id="1344" w:name="_Toc138935173"/>
    </w:p>
    <w:p w14:paraId="0377DE28" w14:textId="77777777" w:rsidR="00022C57" w:rsidRDefault="00022C57" w:rsidP="00022C57">
      <w:pPr>
        <w:ind w:left="-567"/>
        <w:jc w:val="both"/>
        <w:rPr>
          <w:rFonts w:ascii="Arial" w:eastAsia="Calibri" w:hAnsi="Arial" w:cs="Arial"/>
          <w:lang w:eastAsia="en-US"/>
        </w:rPr>
      </w:pPr>
    </w:p>
    <w:p w14:paraId="28737975" w14:textId="7133071A" w:rsidR="00022C57" w:rsidRDefault="00022C57" w:rsidP="00022C57">
      <w:pPr>
        <w:ind w:left="-567"/>
        <w:jc w:val="both"/>
        <w:rPr>
          <w:rFonts w:ascii="Arial" w:eastAsia="SimSun" w:hAnsi="Arial" w:cs="Arial"/>
          <w:b/>
          <w:caps/>
          <w:color w:val="000000"/>
          <w:lang w:val="es-ES"/>
        </w:rPr>
      </w:pPr>
      <w:r>
        <w:rPr>
          <w:rFonts w:ascii="Arial" w:eastAsia="Calibri" w:hAnsi="Arial" w:cs="Arial"/>
          <w:lang w:eastAsia="en-US"/>
        </w:rPr>
        <w:t xml:space="preserve">3. </w:t>
      </w:r>
      <w:r w:rsidRPr="00022C57">
        <w:rPr>
          <w:rFonts w:ascii="Arial" w:eastAsia="SimSun" w:hAnsi="Arial" w:cs="Arial"/>
          <w:b/>
          <w:caps/>
          <w:color w:val="000000"/>
          <w:lang w:val="es-ES"/>
        </w:rPr>
        <w:t>ENTREGABLES</w:t>
      </w:r>
      <w:bookmarkEnd w:id="1344"/>
    </w:p>
    <w:p w14:paraId="25390CB6" w14:textId="77777777" w:rsidR="00022C57" w:rsidRPr="00022C57" w:rsidRDefault="00022C57" w:rsidP="00022C57">
      <w:pPr>
        <w:ind w:left="-567"/>
        <w:jc w:val="both"/>
        <w:rPr>
          <w:rFonts w:ascii="Arial" w:eastAsia="Calibri" w:hAnsi="Arial" w:cs="Arial"/>
          <w:lang w:eastAsia="en-US"/>
        </w:rPr>
      </w:pPr>
    </w:p>
    <w:p w14:paraId="71073F83" w14:textId="2B81E514" w:rsidR="00022C57" w:rsidRPr="00022C57" w:rsidRDefault="00022C57" w:rsidP="00022C57">
      <w:pPr>
        <w:ind w:left="-1134" w:firstLine="567"/>
        <w:jc w:val="both"/>
        <w:textAlignment w:val="baseline"/>
        <w:rPr>
          <w:rFonts w:ascii="Arial" w:hAnsi="Arial" w:cs="Arial"/>
          <w:lang w:eastAsia="es-MX"/>
        </w:rPr>
      </w:pPr>
      <w:r w:rsidRPr="00022C57">
        <w:rPr>
          <w:rFonts w:ascii="Arial" w:hAnsi="Arial" w:cs="Arial"/>
          <w:lang w:val="es-ES" w:eastAsia="es-MX"/>
        </w:rPr>
        <w:t>El</w:t>
      </w:r>
      <w:r w:rsidRPr="00022C57">
        <w:rPr>
          <w:rFonts w:ascii="Arial" w:hAnsi="Arial" w:cs="Arial"/>
          <w:b/>
          <w:lang w:val="es-ES" w:eastAsia="es-MX"/>
        </w:rPr>
        <w:t xml:space="preserve"> </w:t>
      </w:r>
      <w:r w:rsidR="008A5F03">
        <w:rPr>
          <w:rFonts w:ascii="Arial" w:hAnsi="Arial" w:cs="Arial"/>
          <w:b/>
          <w:bCs/>
          <w:lang w:val="es-ES" w:eastAsia="es-MX"/>
        </w:rPr>
        <w:t>Licitante</w:t>
      </w:r>
      <w:r w:rsidRPr="00022C57">
        <w:rPr>
          <w:rFonts w:ascii="Arial" w:hAnsi="Arial" w:cs="Arial"/>
          <w:lang w:val="es-ES" w:eastAsia="es-MX"/>
        </w:rPr>
        <w:t> debe entregar al administrador y a la supervisora del contrato lo siguiente:</w:t>
      </w:r>
      <w:r w:rsidRPr="00022C57">
        <w:rPr>
          <w:rFonts w:ascii="Arial" w:hAnsi="Arial" w:cs="Arial"/>
          <w:lang w:eastAsia="es-MX"/>
        </w:rPr>
        <w:t> </w:t>
      </w:r>
    </w:p>
    <w:p w14:paraId="3E1C85C4" w14:textId="77777777" w:rsidR="00022C57" w:rsidRPr="00022C57" w:rsidRDefault="00022C57" w:rsidP="00022C57">
      <w:pPr>
        <w:ind w:left="-426" w:firstLine="426"/>
        <w:jc w:val="both"/>
        <w:textAlignment w:val="baseline"/>
        <w:rPr>
          <w:rFonts w:ascii="Arial" w:hAnsi="Arial" w:cs="Arial"/>
          <w:lang w:eastAsia="es-MX"/>
        </w:rPr>
      </w:pPr>
    </w:p>
    <w:tbl>
      <w:tblPr>
        <w:tblW w:w="9205" w:type="dxa"/>
        <w:jc w:val="righ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269"/>
        <w:gridCol w:w="3685"/>
        <w:gridCol w:w="1559"/>
        <w:gridCol w:w="1692"/>
      </w:tblGrid>
      <w:tr w:rsidR="00022C57" w:rsidRPr="00022C57" w14:paraId="49735EB9"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512F73"/>
            <w:vAlign w:val="center"/>
            <w:hideMark/>
          </w:tcPr>
          <w:p w14:paraId="67448FBC"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Entregable</w:t>
            </w:r>
            <w:r w:rsidRPr="00022C57">
              <w:rPr>
                <w:rFonts w:ascii="Arial" w:hAnsi="Arial" w:cs="Arial"/>
                <w:color w:val="FFFFFF"/>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512F73"/>
            <w:vAlign w:val="center"/>
            <w:hideMark/>
          </w:tcPr>
          <w:p w14:paraId="4C4B0FD7"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Descripción</w:t>
            </w:r>
            <w:r w:rsidRPr="00022C57">
              <w:rPr>
                <w:rFonts w:ascii="Arial" w:hAnsi="Arial" w:cs="Arial"/>
                <w:color w:val="FFFFFF"/>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512F73"/>
            <w:hideMark/>
          </w:tcPr>
          <w:p w14:paraId="76AB7E33"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Formato</w:t>
            </w:r>
            <w:r w:rsidRPr="00022C57">
              <w:rPr>
                <w:rFonts w:ascii="Arial" w:hAnsi="Arial" w:cs="Arial"/>
                <w:color w:val="FFFFFF"/>
                <w:sz w:val="16"/>
                <w:szCs w:val="16"/>
                <w:lang w:eastAsia="es-MX"/>
              </w:rPr>
              <w:t> </w:t>
            </w:r>
          </w:p>
        </w:tc>
        <w:tc>
          <w:tcPr>
            <w:tcW w:w="1692" w:type="dxa"/>
            <w:tcBorders>
              <w:top w:val="single" w:sz="6" w:space="0" w:color="BFBFBF"/>
              <w:left w:val="single" w:sz="6" w:space="0" w:color="BFBFBF"/>
              <w:bottom w:val="single" w:sz="6" w:space="0" w:color="BFBFBF"/>
              <w:right w:val="single" w:sz="6" w:space="0" w:color="BFBFBF"/>
            </w:tcBorders>
            <w:shd w:val="clear" w:color="auto" w:fill="512F73"/>
            <w:hideMark/>
          </w:tcPr>
          <w:p w14:paraId="2C15553A"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Plazo de entrega</w:t>
            </w:r>
            <w:r w:rsidRPr="00022C57">
              <w:rPr>
                <w:rFonts w:ascii="Arial" w:hAnsi="Arial" w:cs="Arial"/>
                <w:color w:val="FFFFFF"/>
                <w:sz w:val="16"/>
                <w:szCs w:val="16"/>
                <w:lang w:eastAsia="es-MX"/>
              </w:rPr>
              <w:t> </w:t>
            </w:r>
          </w:p>
        </w:tc>
      </w:tr>
      <w:tr w:rsidR="00022C57" w:rsidRPr="00022C57" w14:paraId="296E0C0E"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A05B213"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Documentación que ampare el derecho de suscripción/licenciamiento del software de SAST y SCA</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78D7F0E"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La documentación debe estar en idioma español, firmada y rubricada por el Fabricante, que ampare el derecho de uso al software de SAST y SCA, durante la vigencia de la suscripción/licencia conforme a lo especificado en el numeral 2 “Requerimientos generales”. La documentación debe quedar a nombre del “Instituto Nacional Electoral”.</w:t>
            </w:r>
            <w:r w:rsidRPr="00022C57">
              <w:rPr>
                <w:rFonts w:ascii="Arial" w:hAnsi="Arial" w:cs="Arial"/>
                <w:sz w:val="16"/>
                <w:szCs w:val="16"/>
                <w:lang w:eastAsia="es-MX"/>
              </w:rPr>
              <w:t> </w:t>
            </w:r>
          </w:p>
          <w:p w14:paraId="0A503B78" w14:textId="77777777" w:rsidR="00022C57" w:rsidRPr="00022C57" w:rsidRDefault="00022C57" w:rsidP="00022C57">
            <w:pPr>
              <w:ind w:right="120"/>
              <w:jc w:val="both"/>
              <w:textAlignment w:val="baseline"/>
              <w:rPr>
                <w:rFonts w:ascii="Arial" w:hAnsi="Arial" w:cs="Arial"/>
                <w:sz w:val="16"/>
                <w:szCs w:val="16"/>
                <w:lang w:eastAsia="es-MX"/>
              </w:rPr>
            </w:pPr>
          </w:p>
          <w:p w14:paraId="7102A427" w14:textId="1E3AF5E1" w:rsidR="00A01289" w:rsidRPr="00A01289" w:rsidRDefault="00A01289" w:rsidP="00A01289">
            <w:pPr>
              <w:ind w:right="120"/>
              <w:jc w:val="both"/>
              <w:textAlignment w:val="baseline"/>
              <w:rPr>
                <w:rFonts w:ascii="Arial" w:hAnsi="Arial" w:cs="Arial"/>
                <w:sz w:val="16"/>
                <w:szCs w:val="16"/>
                <w:lang w:eastAsia="es-MX"/>
              </w:rPr>
            </w:pPr>
            <w:r w:rsidRPr="00A01289">
              <w:rPr>
                <w:rFonts w:ascii="Arial" w:hAnsi="Arial" w:cs="Arial"/>
                <w:sz w:val="16"/>
                <w:szCs w:val="16"/>
                <w:lang w:eastAsia="es-MX"/>
              </w:rPr>
              <w:lastRenderedPageBreak/>
              <w:t xml:space="preserve">La activación de la suscripción debe realizarse en </w:t>
            </w:r>
          </w:p>
          <w:p w14:paraId="46BD0F2C" w14:textId="59D52C82" w:rsidR="00A01289" w:rsidRPr="00A01289" w:rsidRDefault="00A01289" w:rsidP="00A01289">
            <w:pPr>
              <w:ind w:right="120"/>
              <w:jc w:val="both"/>
              <w:textAlignment w:val="baseline"/>
              <w:rPr>
                <w:rFonts w:ascii="Arial" w:hAnsi="Arial" w:cs="Arial"/>
                <w:sz w:val="16"/>
                <w:szCs w:val="16"/>
                <w:lang w:eastAsia="es-MX"/>
              </w:rPr>
            </w:pPr>
            <w:r w:rsidRPr="00A01289">
              <w:rPr>
                <w:rFonts w:ascii="Arial" w:hAnsi="Arial" w:cs="Arial"/>
                <w:sz w:val="16"/>
                <w:szCs w:val="16"/>
                <w:lang w:eastAsia="es-MX"/>
              </w:rPr>
              <w:t xml:space="preserve">los primeros 7 (siete) días naturales contados a partir de la notificación del fallo y su vigencia será </w:t>
            </w:r>
          </w:p>
          <w:p w14:paraId="430615FA" w14:textId="07F57F05" w:rsidR="00022C57" w:rsidRPr="00022C57" w:rsidRDefault="00A01289" w:rsidP="00A01289">
            <w:pPr>
              <w:ind w:right="120"/>
              <w:jc w:val="both"/>
              <w:textAlignment w:val="baseline"/>
              <w:rPr>
                <w:rFonts w:ascii="Arial" w:hAnsi="Arial" w:cs="Arial"/>
                <w:sz w:val="16"/>
                <w:szCs w:val="16"/>
                <w:lang w:eastAsia="es-MX"/>
              </w:rPr>
            </w:pPr>
            <w:r w:rsidRPr="00A01289">
              <w:rPr>
                <w:rFonts w:ascii="Arial" w:hAnsi="Arial" w:cs="Arial"/>
                <w:sz w:val="16"/>
                <w:szCs w:val="16"/>
                <w:lang w:eastAsia="es-MX"/>
              </w:rPr>
              <w:t>hasta el 31 de diciembre del 2024.</w:t>
            </w:r>
          </w:p>
        </w:tc>
        <w:tc>
          <w:tcPr>
            <w:tcW w:w="1559" w:type="dxa"/>
            <w:vMerge w:val="restart"/>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B85F82D"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lastRenderedPageBreak/>
              <w:t>Físico</w:t>
            </w:r>
            <w:r w:rsidRPr="00022C57">
              <w:rPr>
                <w:rFonts w:ascii="Arial" w:hAnsi="Arial" w:cs="Arial"/>
                <w:sz w:val="16"/>
                <w:szCs w:val="16"/>
                <w:lang w:eastAsia="es-MX"/>
              </w:rPr>
              <w:t> </w:t>
            </w:r>
          </w:p>
        </w:tc>
        <w:tc>
          <w:tcPr>
            <w:tcW w:w="1692" w:type="dxa"/>
            <w:vMerge w:val="restart"/>
            <w:tcBorders>
              <w:top w:val="single" w:sz="6" w:space="0" w:color="BFBFBF"/>
              <w:left w:val="single" w:sz="6" w:space="0" w:color="BFBFBF"/>
              <w:right w:val="single" w:sz="6" w:space="0" w:color="BFBFBF"/>
            </w:tcBorders>
            <w:shd w:val="clear" w:color="auto" w:fill="auto"/>
            <w:vAlign w:val="center"/>
            <w:hideMark/>
          </w:tcPr>
          <w:p w14:paraId="2FD5B715" w14:textId="2C7A0441" w:rsidR="00A01289" w:rsidRPr="00A01289" w:rsidRDefault="00A01289" w:rsidP="00A01289">
            <w:pPr>
              <w:ind w:left="150" w:right="120"/>
              <w:jc w:val="both"/>
              <w:textAlignment w:val="baseline"/>
              <w:rPr>
                <w:rFonts w:ascii="Arial" w:hAnsi="Arial" w:cs="Arial"/>
                <w:sz w:val="16"/>
                <w:szCs w:val="16"/>
                <w:lang w:eastAsia="es-MX"/>
              </w:rPr>
            </w:pPr>
            <w:r w:rsidRPr="00A01289">
              <w:rPr>
                <w:rFonts w:ascii="Arial" w:hAnsi="Arial" w:cs="Arial"/>
                <w:sz w:val="16"/>
                <w:szCs w:val="16"/>
                <w:lang w:eastAsia="es-MX"/>
              </w:rPr>
              <w:t xml:space="preserve">Dentro de los primeros 9 (nueve) días naturales </w:t>
            </w:r>
          </w:p>
          <w:p w14:paraId="3D8EC6D1" w14:textId="6002005C" w:rsidR="00022C57" w:rsidRPr="00022C57" w:rsidRDefault="00A01289" w:rsidP="00A01289">
            <w:pPr>
              <w:ind w:left="150" w:right="120"/>
              <w:jc w:val="both"/>
              <w:textAlignment w:val="baseline"/>
              <w:rPr>
                <w:rFonts w:ascii="Arial" w:hAnsi="Arial" w:cs="Arial"/>
                <w:sz w:val="16"/>
                <w:szCs w:val="16"/>
                <w:lang w:eastAsia="es-MX"/>
              </w:rPr>
            </w:pPr>
            <w:r w:rsidRPr="00A01289">
              <w:rPr>
                <w:rFonts w:ascii="Arial" w:hAnsi="Arial" w:cs="Arial"/>
                <w:sz w:val="16"/>
                <w:szCs w:val="16"/>
                <w:lang w:eastAsia="es-MX"/>
              </w:rPr>
              <w:t>contados a partir de la notificación del fallo</w:t>
            </w:r>
            <w:r>
              <w:rPr>
                <w:rFonts w:ascii="Arial" w:hAnsi="Arial" w:cs="Arial"/>
                <w:sz w:val="16"/>
                <w:szCs w:val="16"/>
                <w:lang w:eastAsia="es-MX"/>
              </w:rPr>
              <w:t>.</w:t>
            </w:r>
          </w:p>
        </w:tc>
      </w:tr>
      <w:tr w:rsidR="00022C57" w:rsidRPr="00022C57" w14:paraId="75E0BF5C"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DD13D8A"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Documentación que ampare la suscripción al soporte.</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F32C9C6"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La documentación debe estar en idioma español, firmada y rubricada por el Fabricante, que ampare durante la vigencia de la suscripción al soporte por parte del fabricante. Dicha documentación debe indicar el procedimiento y medios de contacto para realizar la solicitud de soporte técnico, conforme a lo especificado en el numeral 2 “Requerimientos generales”.</w:t>
            </w:r>
            <w:r w:rsidRPr="00022C57">
              <w:rPr>
                <w:rFonts w:ascii="Arial" w:hAnsi="Arial" w:cs="Arial"/>
                <w:sz w:val="16"/>
                <w:szCs w:val="16"/>
                <w:lang w:eastAsia="es-MX"/>
              </w:rPr>
              <w:t> </w:t>
            </w:r>
          </w:p>
        </w:tc>
        <w:tc>
          <w:tcPr>
            <w:tcW w:w="1559" w:type="dxa"/>
            <w:vMerge/>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A738779" w14:textId="77777777" w:rsidR="00022C57" w:rsidRPr="00022C57" w:rsidRDefault="00022C57" w:rsidP="00022C57">
            <w:pPr>
              <w:rPr>
                <w:rFonts w:ascii="Arial" w:hAnsi="Arial" w:cs="Arial"/>
                <w:sz w:val="16"/>
                <w:szCs w:val="16"/>
                <w:lang w:eastAsia="es-MX"/>
              </w:rPr>
            </w:pPr>
          </w:p>
        </w:tc>
        <w:tc>
          <w:tcPr>
            <w:tcW w:w="1692" w:type="dxa"/>
            <w:vMerge/>
            <w:tcBorders>
              <w:left w:val="single" w:sz="6" w:space="0" w:color="BFBFBF"/>
              <w:right w:val="single" w:sz="6" w:space="0" w:color="BFBFBF"/>
            </w:tcBorders>
            <w:shd w:val="clear" w:color="auto" w:fill="auto"/>
            <w:vAlign w:val="center"/>
            <w:hideMark/>
          </w:tcPr>
          <w:p w14:paraId="7D20FEED" w14:textId="77777777" w:rsidR="00022C57" w:rsidRPr="00022C57" w:rsidRDefault="00022C57" w:rsidP="00022C57">
            <w:pPr>
              <w:rPr>
                <w:rFonts w:ascii="Arial" w:hAnsi="Arial" w:cs="Arial"/>
                <w:sz w:val="16"/>
                <w:szCs w:val="16"/>
                <w:lang w:eastAsia="es-MX"/>
              </w:rPr>
            </w:pPr>
          </w:p>
        </w:tc>
      </w:tr>
      <w:tr w:rsidR="00022C57" w:rsidRPr="00022C57" w14:paraId="351FC996" w14:textId="77777777" w:rsidTr="004B3AD9">
        <w:trPr>
          <w:trHeight w:val="48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A1A109A"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Procedimiento para la generación de </w:t>
            </w:r>
            <w:proofErr w:type="gramStart"/>
            <w:r w:rsidRPr="00022C57">
              <w:rPr>
                <w:rFonts w:ascii="Arial" w:hAnsi="Arial" w:cs="Arial"/>
                <w:sz w:val="16"/>
                <w:szCs w:val="16"/>
                <w:lang w:val="es-ES" w:eastAsia="es-MX"/>
              </w:rPr>
              <w:t>tickets</w:t>
            </w:r>
            <w:proofErr w:type="gramEnd"/>
            <w:r w:rsidRPr="00022C57">
              <w:rPr>
                <w:rFonts w:ascii="Arial" w:hAnsi="Arial" w:cs="Arial"/>
                <w:sz w:val="16"/>
                <w:szCs w:val="16"/>
                <w:lang w:val="es-ES" w:eastAsia="es-MX"/>
              </w:rPr>
              <w:t xml:space="preserve"> de soporte</w:t>
            </w:r>
            <w:r w:rsidRPr="00022C57">
              <w:rPr>
                <w:rFonts w:ascii="Arial" w:hAnsi="Arial" w:cs="Arial"/>
                <w:sz w:val="16"/>
                <w:szCs w:val="16"/>
                <w:lang w:eastAsia="es-MX"/>
              </w:rPr>
              <w:t>.</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4FBB83D"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Procedimiento para levantar </w:t>
            </w:r>
            <w:proofErr w:type="gramStart"/>
            <w:r w:rsidRPr="00022C57">
              <w:rPr>
                <w:rFonts w:ascii="Arial" w:hAnsi="Arial" w:cs="Arial"/>
                <w:sz w:val="16"/>
                <w:szCs w:val="16"/>
                <w:lang w:val="es-ES" w:eastAsia="es-MX"/>
              </w:rPr>
              <w:t>tickets</w:t>
            </w:r>
            <w:proofErr w:type="gramEnd"/>
            <w:r w:rsidRPr="00022C57">
              <w:rPr>
                <w:rFonts w:ascii="Arial" w:hAnsi="Arial" w:cs="Arial"/>
                <w:sz w:val="16"/>
                <w:szCs w:val="16"/>
                <w:lang w:val="es-ES" w:eastAsia="es-MX"/>
              </w:rPr>
              <w:t xml:space="preserve"> de soporte técnico, mismo que debe contemplar todos los medios de contacto del fabricante y credenciales en caso de aplicar, considerar al menos uno de los siguientes medios:</w:t>
            </w:r>
            <w:r w:rsidRPr="00022C57">
              <w:rPr>
                <w:rFonts w:ascii="Arial" w:hAnsi="Arial" w:cs="Arial"/>
                <w:sz w:val="16"/>
                <w:szCs w:val="16"/>
                <w:lang w:eastAsia="es-MX"/>
              </w:rPr>
              <w:t> </w:t>
            </w:r>
          </w:p>
          <w:p w14:paraId="27D7E343"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eastAsia="es-MX"/>
              </w:rPr>
              <w:t> </w:t>
            </w:r>
          </w:p>
          <w:p w14:paraId="203658C9" w14:textId="77777777" w:rsidR="00022C57" w:rsidRPr="00022C57" w:rsidRDefault="00022C57" w:rsidP="000D5F83">
            <w:pPr>
              <w:numPr>
                <w:ilvl w:val="0"/>
                <w:numId w:val="126"/>
              </w:numPr>
              <w:ind w:left="411" w:firstLine="0"/>
              <w:jc w:val="both"/>
              <w:textAlignment w:val="baseline"/>
              <w:rPr>
                <w:rFonts w:ascii="Arial" w:hAnsi="Arial" w:cs="Arial"/>
                <w:sz w:val="16"/>
                <w:szCs w:val="16"/>
                <w:lang w:eastAsia="es-MX"/>
              </w:rPr>
            </w:pPr>
            <w:r w:rsidRPr="00022C57">
              <w:rPr>
                <w:rFonts w:ascii="Arial" w:hAnsi="Arial" w:cs="Arial"/>
                <w:sz w:val="16"/>
                <w:szCs w:val="16"/>
                <w:lang w:val="es-ES" w:eastAsia="es-MX"/>
              </w:rPr>
              <w:t>correo electrónico</w:t>
            </w:r>
            <w:r w:rsidRPr="00022C57">
              <w:rPr>
                <w:rFonts w:ascii="Arial" w:hAnsi="Arial" w:cs="Arial"/>
                <w:sz w:val="16"/>
                <w:szCs w:val="16"/>
                <w:lang w:eastAsia="es-MX"/>
              </w:rPr>
              <w:t> </w:t>
            </w:r>
          </w:p>
          <w:p w14:paraId="5FF8C985" w14:textId="77777777" w:rsidR="00022C57" w:rsidRPr="00022C57" w:rsidRDefault="00022C57" w:rsidP="000D5F83">
            <w:pPr>
              <w:numPr>
                <w:ilvl w:val="0"/>
                <w:numId w:val="126"/>
              </w:numPr>
              <w:ind w:left="411" w:firstLine="0"/>
              <w:jc w:val="both"/>
              <w:textAlignment w:val="baseline"/>
              <w:rPr>
                <w:rFonts w:ascii="Arial" w:hAnsi="Arial" w:cs="Arial"/>
                <w:sz w:val="16"/>
                <w:szCs w:val="16"/>
                <w:lang w:eastAsia="es-MX"/>
              </w:rPr>
            </w:pPr>
            <w:r w:rsidRPr="00022C57">
              <w:rPr>
                <w:rFonts w:ascii="Arial" w:hAnsi="Arial" w:cs="Arial"/>
                <w:sz w:val="16"/>
                <w:szCs w:val="16"/>
                <w:lang w:val="es-ES" w:eastAsia="es-MX"/>
              </w:rPr>
              <w:t>teléfono</w:t>
            </w:r>
            <w:r w:rsidRPr="00022C57">
              <w:rPr>
                <w:rFonts w:ascii="Arial" w:hAnsi="Arial" w:cs="Arial"/>
                <w:sz w:val="16"/>
                <w:szCs w:val="16"/>
                <w:lang w:eastAsia="es-MX"/>
              </w:rPr>
              <w:t> </w:t>
            </w:r>
          </w:p>
          <w:p w14:paraId="6657DD7D" w14:textId="77777777" w:rsidR="00022C57" w:rsidRPr="00022C57" w:rsidRDefault="00022C57" w:rsidP="000D5F83">
            <w:pPr>
              <w:numPr>
                <w:ilvl w:val="0"/>
                <w:numId w:val="126"/>
              </w:numPr>
              <w:ind w:left="411" w:firstLine="0"/>
              <w:jc w:val="both"/>
              <w:textAlignment w:val="baseline"/>
              <w:rPr>
                <w:rFonts w:ascii="Arial" w:hAnsi="Arial" w:cs="Arial"/>
                <w:sz w:val="16"/>
                <w:szCs w:val="16"/>
                <w:lang w:eastAsia="es-MX"/>
              </w:rPr>
            </w:pPr>
            <w:r w:rsidRPr="00022C57">
              <w:rPr>
                <w:rFonts w:ascii="Arial" w:hAnsi="Arial" w:cs="Arial"/>
                <w:sz w:val="16"/>
                <w:szCs w:val="16"/>
                <w:lang w:val="es-ES" w:eastAsia="es-MX"/>
              </w:rPr>
              <w:t>página de soporte del fabricante </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3D8ED02"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Físico en un sobre cerrado</w:t>
            </w:r>
            <w:r w:rsidRPr="00022C57">
              <w:rPr>
                <w:rFonts w:ascii="Arial" w:hAnsi="Arial" w:cs="Arial"/>
                <w:sz w:val="16"/>
                <w:szCs w:val="16"/>
                <w:lang w:eastAsia="es-MX"/>
              </w:rPr>
              <w:t> </w:t>
            </w:r>
          </w:p>
        </w:tc>
        <w:tc>
          <w:tcPr>
            <w:tcW w:w="1692" w:type="dxa"/>
            <w:vMerge/>
            <w:tcBorders>
              <w:left w:val="single" w:sz="6" w:space="0" w:color="BFBFBF"/>
              <w:right w:val="single" w:sz="6" w:space="0" w:color="BFBFBF"/>
            </w:tcBorders>
            <w:shd w:val="clear" w:color="auto" w:fill="auto"/>
            <w:vAlign w:val="center"/>
            <w:hideMark/>
          </w:tcPr>
          <w:p w14:paraId="44095572" w14:textId="77777777" w:rsidR="00022C57" w:rsidRPr="00022C57" w:rsidRDefault="00022C57" w:rsidP="00022C57">
            <w:pPr>
              <w:rPr>
                <w:rFonts w:ascii="Arial" w:hAnsi="Arial" w:cs="Arial"/>
                <w:sz w:val="16"/>
                <w:szCs w:val="16"/>
                <w:lang w:eastAsia="es-MX"/>
              </w:rPr>
            </w:pPr>
          </w:p>
        </w:tc>
      </w:tr>
      <w:tr w:rsidR="00022C57" w:rsidRPr="00022C57" w14:paraId="4A603A82" w14:textId="77777777" w:rsidTr="004B3AD9">
        <w:trPr>
          <w:trHeight w:val="1035"/>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F854ACC"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Temario de la transferencia de conocimientos.</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7933CA4"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Un temario de la transferencia de conocimientos. El contenido del temario será revisado y aprobado por el personal asignado por el Administrador del Contrato y el </w:t>
            </w:r>
            <w:r w:rsidRPr="00022C57">
              <w:rPr>
                <w:rFonts w:ascii="Arial" w:hAnsi="Arial" w:cs="Arial"/>
                <w:b/>
                <w:bCs/>
                <w:sz w:val="16"/>
                <w:szCs w:val="16"/>
                <w:lang w:val="es-ES" w:eastAsia="es-MX"/>
              </w:rPr>
              <w:t>Proveedor</w:t>
            </w:r>
            <w:r w:rsidRPr="00022C57">
              <w:rPr>
                <w:rFonts w:ascii="Arial" w:hAnsi="Arial" w:cs="Arial"/>
                <w:sz w:val="16"/>
                <w:szCs w:val="16"/>
                <w:lang w:val="es-ES" w:eastAsia="es-MX"/>
              </w:rPr>
              <w:t> </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68A32D3"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Físico</w:t>
            </w:r>
            <w:r w:rsidRPr="00022C57">
              <w:rPr>
                <w:rFonts w:ascii="Arial" w:hAnsi="Arial" w:cs="Arial"/>
                <w:sz w:val="16"/>
                <w:szCs w:val="16"/>
                <w:lang w:eastAsia="es-MX"/>
              </w:rPr>
              <w:t> </w:t>
            </w:r>
          </w:p>
        </w:tc>
        <w:tc>
          <w:tcPr>
            <w:tcW w:w="1692"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9AFE543" w14:textId="712A45AC" w:rsidR="00A01289" w:rsidRPr="00A01289" w:rsidRDefault="00A01289" w:rsidP="00A01289">
            <w:pPr>
              <w:ind w:left="150" w:right="120"/>
              <w:jc w:val="both"/>
              <w:textAlignment w:val="baseline"/>
              <w:rPr>
                <w:rFonts w:ascii="Arial" w:hAnsi="Arial" w:cs="Arial"/>
                <w:sz w:val="16"/>
                <w:szCs w:val="16"/>
                <w:lang w:val="es-ES" w:eastAsia="es-MX"/>
              </w:rPr>
            </w:pPr>
            <w:r w:rsidRPr="00A01289">
              <w:rPr>
                <w:rFonts w:ascii="Arial" w:hAnsi="Arial" w:cs="Arial"/>
                <w:sz w:val="16"/>
                <w:szCs w:val="16"/>
                <w:lang w:val="es-ES" w:eastAsia="es-MX"/>
              </w:rPr>
              <w:t xml:space="preserve">Dentro de los primeros 3 (tres) días naturales </w:t>
            </w:r>
          </w:p>
          <w:p w14:paraId="3ECC9AED" w14:textId="1BFB2896" w:rsidR="00022C57" w:rsidRPr="00022C57" w:rsidRDefault="00A01289" w:rsidP="00A01289">
            <w:pPr>
              <w:ind w:left="150" w:right="120"/>
              <w:jc w:val="both"/>
              <w:textAlignment w:val="baseline"/>
              <w:rPr>
                <w:rFonts w:ascii="Arial" w:hAnsi="Arial" w:cs="Arial"/>
                <w:sz w:val="16"/>
                <w:szCs w:val="16"/>
                <w:lang w:eastAsia="es-MX"/>
              </w:rPr>
            </w:pPr>
            <w:r w:rsidRPr="00A01289">
              <w:rPr>
                <w:rFonts w:ascii="Arial" w:hAnsi="Arial" w:cs="Arial"/>
                <w:sz w:val="16"/>
                <w:szCs w:val="16"/>
                <w:lang w:val="es-ES" w:eastAsia="es-MX"/>
              </w:rPr>
              <w:t>contados a partir de la notificación del fallo.</w:t>
            </w:r>
          </w:p>
        </w:tc>
      </w:tr>
      <w:tr w:rsidR="00022C57" w:rsidRPr="00022C57" w14:paraId="562136C4"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8B160D8"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Constancias de la transferencia de conocimientos.</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7DD3394"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Constancias de la transferencia de conocimientos, por cada personal que asistió a la misma, estas deben ser firmadas por la persona que realizó la transferencia de conocimientos, así como por el representante legal del </w:t>
            </w:r>
            <w:r w:rsidRPr="00022C57">
              <w:rPr>
                <w:rFonts w:ascii="Arial" w:hAnsi="Arial" w:cs="Arial"/>
                <w:b/>
                <w:bCs/>
                <w:sz w:val="16"/>
                <w:szCs w:val="16"/>
                <w:lang w:val="es-ES" w:eastAsia="es-MX"/>
              </w:rPr>
              <w:t>proveedor.</w:t>
            </w:r>
            <w:r w:rsidRPr="00022C57">
              <w:rPr>
                <w:rFonts w:ascii="Arial" w:hAnsi="Arial" w:cs="Arial"/>
                <w:sz w:val="16"/>
                <w:szCs w:val="16"/>
                <w:lang w:val="es-ES" w:eastAsia="es-MX"/>
              </w:rPr>
              <w:t> </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C10B14B"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Físico</w:t>
            </w:r>
            <w:r w:rsidRPr="00022C57">
              <w:rPr>
                <w:rFonts w:ascii="Arial" w:hAnsi="Arial" w:cs="Arial"/>
                <w:sz w:val="16"/>
                <w:szCs w:val="16"/>
                <w:lang w:eastAsia="es-MX"/>
              </w:rPr>
              <w:t> </w:t>
            </w:r>
          </w:p>
        </w:tc>
        <w:tc>
          <w:tcPr>
            <w:tcW w:w="1692" w:type="dxa"/>
            <w:vMerge w:val="restart"/>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76E8641"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A más tardar en los siguientes 7 (siete) días naturales contados a partir de haber finalizado la transferencia de conocimientos.</w:t>
            </w:r>
            <w:r w:rsidRPr="00022C57">
              <w:rPr>
                <w:rFonts w:ascii="Arial" w:hAnsi="Arial" w:cs="Arial"/>
                <w:sz w:val="16"/>
                <w:szCs w:val="16"/>
                <w:lang w:eastAsia="es-MX"/>
              </w:rPr>
              <w:t> </w:t>
            </w:r>
          </w:p>
        </w:tc>
      </w:tr>
      <w:tr w:rsidR="00022C57" w:rsidRPr="00022C57" w14:paraId="43B737BC"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33EDE29"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Grabación de la transferencia de conocimientos</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DDDA662"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Las grabaciones de la transferencia de conocimientos y dichas grabaciones deben ser resguardadas por el </w:t>
            </w:r>
            <w:r w:rsidRPr="00022C57">
              <w:rPr>
                <w:rFonts w:ascii="Arial" w:hAnsi="Arial" w:cs="Arial"/>
                <w:b/>
                <w:bCs/>
                <w:sz w:val="16"/>
                <w:szCs w:val="16"/>
                <w:lang w:val="es-ES" w:eastAsia="es-MX"/>
              </w:rPr>
              <w:t>Instituto.</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B44CF20"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Digital, en un dispositivo extraíble, CD o USB</w:t>
            </w:r>
            <w:r w:rsidRPr="00022C57">
              <w:rPr>
                <w:rFonts w:ascii="Arial" w:hAnsi="Arial" w:cs="Arial"/>
                <w:sz w:val="16"/>
                <w:szCs w:val="16"/>
                <w:lang w:eastAsia="es-MX"/>
              </w:rPr>
              <w:t> </w:t>
            </w:r>
          </w:p>
        </w:tc>
        <w:tc>
          <w:tcPr>
            <w:tcW w:w="1692" w:type="dxa"/>
            <w:vMerge/>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9CACA15" w14:textId="77777777" w:rsidR="00022C57" w:rsidRPr="00022C57" w:rsidRDefault="00022C57" w:rsidP="00022C57">
            <w:pPr>
              <w:rPr>
                <w:rFonts w:ascii="Arial" w:hAnsi="Arial" w:cs="Arial"/>
                <w:sz w:val="16"/>
                <w:szCs w:val="16"/>
                <w:lang w:eastAsia="es-MX"/>
              </w:rPr>
            </w:pPr>
          </w:p>
        </w:tc>
      </w:tr>
    </w:tbl>
    <w:p w14:paraId="66E1F24C" w14:textId="2E12F3D3" w:rsidR="00022C57" w:rsidRPr="00022C57" w:rsidRDefault="00022C57" w:rsidP="00F4138F">
      <w:pPr>
        <w:spacing w:after="200"/>
        <w:jc w:val="center"/>
        <w:rPr>
          <w:rFonts w:ascii="Arial" w:hAnsi="Arial" w:cs="Arial"/>
          <w:i/>
          <w:iCs/>
          <w:color w:val="2C3B57"/>
          <w:lang w:eastAsia="es-MX"/>
        </w:rPr>
      </w:pPr>
      <w:r w:rsidRPr="00022C57">
        <w:rPr>
          <w:rFonts w:ascii="Arial" w:eastAsia="Arial" w:hAnsi="Arial" w:cs="Arial"/>
          <w:i/>
          <w:iCs/>
          <w:color w:val="2C3B57"/>
          <w:lang w:val="es-ES" w:eastAsia="en-US"/>
        </w:rPr>
        <w:t xml:space="preserve">Tabla </w:t>
      </w:r>
      <w:r w:rsidRPr="00022C57">
        <w:rPr>
          <w:rFonts w:ascii="Arial" w:eastAsia="Arial" w:hAnsi="Arial" w:cs="Arial"/>
          <w:i/>
          <w:iCs/>
          <w:color w:val="2C3B57"/>
          <w:lang w:val="es-ES" w:eastAsia="en-US"/>
        </w:rPr>
        <w:fldChar w:fldCharType="begin"/>
      </w:r>
      <w:r w:rsidRPr="00022C57">
        <w:rPr>
          <w:rFonts w:ascii="Arial" w:eastAsia="Arial" w:hAnsi="Arial" w:cs="Arial"/>
          <w:i/>
          <w:iCs/>
          <w:color w:val="2C3B57"/>
          <w:lang w:val="es-ES" w:eastAsia="en-US"/>
        </w:rPr>
        <w:instrText>SEQ Tabla \* ARABIC</w:instrText>
      </w:r>
      <w:r w:rsidRPr="00022C57">
        <w:rPr>
          <w:rFonts w:ascii="Arial" w:eastAsia="Arial" w:hAnsi="Arial" w:cs="Arial"/>
          <w:i/>
          <w:iCs/>
          <w:color w:val="2C3B57"/>
          <w:lang w:val="es-ES" w:eastAsia="en-US"/>
        </w:rPr>
        <w:fldChar w:fldCharType="separate"/>
      </w:r>
      <w:r w:rsidR="00DE4205">
        <w:rPr>
          <w:rFonts w:ascii="Arial" w:eastAsia="Arial" w:hAnsi="Arial" w:cs="Arial"/>
          <w:i/>
          <w:iCs/>
          <w:noProof/>
          <w:color w:val="2C3B57"/>
          <w:lang w:val="es-ES" w:eastAsia="en-US"/>
        </w:rPr>
        <w:t>2</w:t>
      </w:r>
      <w:r w:rsidRPr="00022C57">
        <w:rPr>
          <w:rFonts w:ascii="Arial" w:eastAsia="Arial" w:hAnsi="Arial" w:cs="Arial"/>
          <w:i/>
          <w:iCs/>
          <w:color w:val="2C3B57"/>
          <w:lang w:val="es-ES" w:eastAsia="en-US"/>
        </w:rPr>
        <w:fldChar w:fldCharType="end"/>
      </w:r>
      <w:r w:rsidRPr="00022C57">
        <w:rPr>
          <w:rFonts w:ascii="Arial" w:eastAsia="Arial" w:hAnsi="Arial" w:cs="Arial"/>
          <w:i/>
          <w:iCs/>
          <w:color w:val="2C3B57"/>
          <w:lang w:val="es-ES" w:eastAsia="en-US"/>
        </w:rPr>
        <w:t xml:space="preserve"> Entregables</w:t>
      </w:r>
    </w:p>
    <w:p w14:paraId="051946FF" w14:textId="77777777" w:rsidR="00022C57" w:rsidRPr="00022C57" w:rsidRDefault="00022C57" w:rsidP="00022C57">
      <w:pPr>
        <w:ind w:left="-426"/>
        <w:jc w:val="both"/>
        <w:rPr>
          <w:rFonts w:ascii="Arial" w:hAnsi="Arial" w:cs="Arial"/>
          <w:lang w:eastAsia="en-US"/>
        </w:rPr>
      </w:pPr>
      <w:r w:rsidRPr="00022C57">
        <w:rPr>
          <w:rFonts w:ascii="Arial" w:hAnsi="Arial" w:cs="Arial"/>
          <w:lang w:eastAsia="en-US"/>
        </w:rPr>
        <w:t>Durante la vigencia del contrato el Proveedor debe generar y presentar lo especificado en la “Tabla 2. Entregables” conforme a las especificaciones y plazos establecidos, dicha documentación será revisada y validada por el supervisor del contrato y aprobada por el administrador del contrato en un plazo no mayor a 5 (cinco) días naturales posteriores a la presentación, en caso de estar en idioma distinto al español debe estar acompañado de una traducción al español. Cualquier modificación a la documentación debe realizarse sin costo alguno para el Instituto en un plazo no mayor a 3 (tres) días naturales posteriores a la notificación por escrito realizada por el administrador del contrato, de no realizarse la modificación se tendrá por no recibida</w:t>
      </w:r>
      <w:r w:rsidRPr="00022C57">
        <w:rPr>
          <w:rFonts w:ascii="Arial" w:eastAsia="Arial" w:hAnsi="Arial" w:cs="Arial"/>
          <w:lang w:val="es-ES" w:eastAsia="en-US"/>
        </w:rPr>
        <w:t xml:space="preserve"> </w:t>
      </w:r>
      <w:r w:rsidRPr="00022C57">
        <w:rPr>
          <w:rFonts w:ascii="Arial" w:hAnsi="Arial" w:cs="Arial"/>
          <w:lang w:eastAsia="en-US"/>
        </w:rPr>
        <w:t>y se aplicarán las penas convencionales correspondientes; no se aceptan entregas parciales.</w:t>
      </w:r>
    </w:p>
    <w:p w14:paraId="35C56201" w14:textId="77777777" w:rsidR="00022C57" w:rsidRPr="00022C57" w:rsidRDefault="00022C57" w:rsidP="00022C57">
      <w:pPr>
        <w:ind w:left="-426"/>
        <w:jc w:val="both"/>
        <w:rPr>
          <w:rFonts w:ascii="Arial" w:hAnsi="Arial" w:cs="Arial"/>
          <w:lang w:eastAsia="en-US"/>
        </w:rPr>
      </w:pPr>
    </w:p>
    <w:p w14:paraId="704D9122" w14:textId="328F9112" w:rsidR="00022C57" w:rsidRPr="00022C57" w:rsidRDefault="00022C57" w:rsidP="00022C57">
      <w:pPr>
        <w:ind w:left="-426"/>
        <w:jc w:val="both"/>
        <w:rPr>
          <w:rFonts w:ascii="Arial" w:hAnsi="Arial" w:cs="Arial"/>
          <w:lang w:eastAsia="en-US"/>
        </w:rPr>
      </w:pPr>
      <w:r w:rsidRPr="00022C57">
        <w:rPr>
          <w:rFonts w:ascii="Arial" w:hAnsi="Arial" w:cs="Arial"/>
          <w:lang w:eastAsia="en-US"/>
        </w:rPr>
        <w:t xml:space="preserve">El </w:t>
      </w:r>
      <w:r w:rsidR="008A5F03">
        <w:rPr>
          <w:rFonts w:ascii="Arial" w:hAnsi="Arial" w:cs="Arial"/>
          <w:lang w:eastAsia="en-US"/>
        </w:rPr>
        <w:t>Proveedor</w:t>
      </w:r>
      <w:r w:rsidRPr="00022C57">
        <w:rPr>
          <w:rFonts w:ascii="Arial" w:hAnsi="Arial" w:cs="Arial"/>
          <w:lang w:eastAsia="en-US"/>
        </w:rPr>
        <w:t xml:space="preserve"> debe presentar los entregables señalados en el numeral 3 “Entregables” del presente Anexo Técnico en las oficinas de la Dirección de Seguridad y Control Informático ubicadas en calle Moneda No. 64, Colonia Tlalpan Centro, C.P. 14000, Alcaldía Tlalpan Ciudad de México, </w:t>
      </w:r>
      <w:r w:rsidRPr="00022C57">
        <w:rPr>
          <w:rFonts w:ascii="Arial" w:hAnsi="Arial" w:cs="Arial"/>
          <w:iCs/>
          <w:lang w:eastAsia="en-US"/>
        </w:rPr>
        <w:t>donde las fechas y horarios para la entrega de la documentación física se acordarán entre el Instituto y el Proveedor, como parte de las actividades de la contratación y conforme a los plazos establecidos.</w:t>
      </w:r>
    </w:p>
    <w:p w14:paraId="6AC5BE35" w14:textId="77777777" w:rsidR="00022C57" w:rsidRPr="00022C57" w:rsidRDefault="00022C57" w:rsidP="00022C57">
      <w:pPr>
        <w:ind w:left="-426"/>
        <w:jc w:val="both"/>
        <w:rPr>
          <w:rFonts w:ascii="Arial" w:hAnsi="Arial" w:cs="Arial"/>
          <w:lang w:eastAsia="en-US"/>
        </w:rPr>
      </w:pPr>
    </w:p>
    <w:p w14:paraId="3F1EF702" w14:textId="77777777" w:rsidR="00022C57" w:rsidRPr="00022C57" w:rsidRDefault="00022C57" w:rsidP="00022C57">
      <w:pPr>
        <w:ind w:left="-426"/>
        <w:jc w:val="both"/>
        <w:rPr>
          <w:rFonts w:ascii="Arial" w:hAnsi="Arial" w:cs="Arial"/>
          <w:lang w:eastAsia="en-US"/>
        </w:rPr>
      </w:pPr>
      <w:r w:rsidRPr="00022C57">
        <w:rPr>
          <w:rFonts w:ascii="Arial" w:hAnsi="Arial" w:cs="Arial"/>
          <w:b/>
          <w:bCs/>
          <w:lang w:eastAsia="en-US"/>
        </w:rPr>
        <w:t>NOTA:</w:t>
      </w:r>
      <w:r w:rsidRPr="00022C57">
        <w:rPr>
          <w:rFonts w:ascii="Arial" w:hAnsi="Arial" w:cs="Arial"/>
          <w:lang w:eastAsia="en-US"/>
        </w:rPr>
        <w:t xml:space="preserve"> Para el presente Anexo Técnico, se entenderá por día natural, todos los días del año, </w:t>
      </w:r>
      <w:r w:rsidRPr="00022C57">
        <w:rPr>
          <w:rFonts w:ascii="Arial" w:hAnsi="Arial" w:cs="Arial"/>
          <w:iCs/>
          <w:lang w:eastAsia="en-US"/>
        </w:rPr>
        <w:t>en un horario de 00:00 a 23:59 horas.</w:t>
      </w:r>
    </w:p>
    <w:p w14:paraId="789F2616" w14:textId="6476FABB" w:rsidR="003F7156" w:rsidRPr="00B643B5" w:rsidRDefault="00B643B5" w:rsidP="003F7156">
      <w:pPr>
        <w:rPr>
          <w:rFonts w:ascii="Arial" w:hAnsi="Arial" w:cs="Arial"/>
          <w:sz w:val="22"/>
          <w:szCs w:val="22"/>
          <w:lang w:val="es-ES" w:eastAsia="en-US"/>
        </w:rPr>
      </w:pPr>
      <w:r>
        <w:rPr>
          <w:rFonts w:ascii="Arial" w:hAnsi="Arial" w:cs="Arial"/>
          <w:sz w:val="22"/>
          <w:szCs w:val="22"/>
          <w:lang w:val="es-ES" w:eastAsia="en-US"/>
        </w:rPr>
        <w:br w:type="page"/>
      </w:r>
    </w:p>
    <w:p w14:paraId="7417C1F4" w14:textId="371E8E12"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6"/>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77777777" w:rsidR="009C4420" w:rsidRPr="00226BF3" w:rsidRDefault="009C4420" w:rsidP="009C4420">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5" w:name="_Toc149156152"/>
      <w:bookmarkEnd w:id="1337"/>
      <w:bookmarkEnd w:id="1338"/>
      <w:bookmarkEnd w:id="1339"/>
      <w:bookmarkEnd w:id="1340"/>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5"/>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6" w:name="_Toc149156153"/>
      <w:r w:rsidRPr="00EF4A7F">
        <w:rPr>
          <w:rFonts w:cs="Arial"/>
          <w:color w:val="CC0066"/>
          <w:kern w:val="32"/>
          <w:sz w:val="32"/>
          <w:szCs w:val="32"/>
        </w:rPr>
        <w:lastRenderedPageBreak/>
        <w:t>ANEXO 3 “B”</w:t>
      </w:r>
      <w:bookmarkEnd w:id="1346"/>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7" w:name="_Toc149156154"/>
      <w:r w:rsidRPr="00EF4A7F">
        <w:rPr>
          <w:rFonts w:cs="Arial"/>
          <w:color w:val="CC0066"/>
          <w:kern w:val="32"/>
          <w:sz w:val="32"/>
          <w:szCs w:val="32"/>
        </w:rPr>
        <w:lastRenderedPageBreak/>
        <w:t>ANEXO 3 “C”</w:t>
      </w:r>
      <w:bookmarkEnd w:id="1347"/>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8" w:name="_Toc309618102"/>
      <w:bookmarkStart w:id="1349" w:name="_Toc314094172"/>
      <w:bookmarkStart w:id="1350" w:name="_Toc314085351"/>
      <w:bookmarkStart w:id="1351" w:name="_Toc289064608"/>
      <w:bookmarkStart w:id="1352"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3" w:name="_Toc149156155"/>
      <w:r w:rsidRPr="00EF4A7F">
        <w:rPr>
          <w:rFonts w:cs="Arial"/>
          <w:color w:val="CC0066"/>
          <w:kern w:val="32"/>
          <w:sz w:val="32"/>
          <w:szCs w:val="32"/>
        </w:rPr>
        <w:lastRenderedPageBreak/>
        <w:t>ANEXO 4</w:t>
      </w:r>
      <w:bookmarkEnd w:id="1348"/>
      <w:bookmarkEnd w:id="1349"/>
      <w:bookmarkEnd w:id="1350"/>
      <w:bookmarkEnd w:id="1353"/>
    </w:p>
    <w:p w14:paraId="3114AD2B" w14:textId="77777777" w:rsidR="00CC1403" w:rsidRPr="00EF4A7F" w:rsidRDefault="00624CF1">
      <w:pPr>
        <w:pStyle w:val="Ttulo1"/>
        <w:shd w:val="clear" w:color="auto" w:fill="D9D9D9" w:themeFill="background1" w:themeFillShade="D9"/>
        <w:rPr>
          <w:rFonts w:cs="Arial"/>
          <w:sz w:val="32"/>
        </w:rPr>
      </w:pPr>
      <w:bookmarkStart w:id="1354" w:name="_Toc3539030"/>
      <w:bookmarkStart w:id="1355" w:name="_Toc498523242"/>
      <w:bookmarkStart w:id="1356" w:name="_Toc19704303"/>
      <w:bookmarkStart w:id="1357" w:name="_Toc492377963"/>
      <w:bookmarkStart w:id="1358" w:name="_Toc510612363"/>
      <w:bookmarkStart w:id="1359" w:name="_Toc491181001"/>
      <w:bookmarkStart w:id="1360" w:name="_Toc94701576"/>
      <w:bookmarkStart w:id="1361" w:name="_Toc494211623"/>
      <w:bookmarkStart w:id="1362" w:name="_Toc505704926"/>
      <w:bookmarkStart w:id="1363" w:name="_Toc89112382"/>
      <w:bookmarkStart w:id="1364" w:name="_Toc23410280"/>
      <w:bookmarkStart w:id="1365" w:name="_Toc464498342"/>
      <w:bookmarkStart w:id="1366" w:name="_Toc452121420"/>
      <w:bookmarkStart w:id="1367" w:name="_Toc96092359"/>
      <w:bookmarkStart w:id="1368" w:name="_Toc487209361"/>
      <w:bookmarkStart w:id="1369" w:name="_Toc464498747"/>
      <w:bookmarkStart w:id="1370" w:name="_Toc104199040"/>
      <w:bookmarkStart w:id="1371" w:name="_Toc488428675"/>
      <w:bookmarkStart w:id="1372" w:name="_Toc496883359"/>
      <w:bookmarkStart w:id="1373" w:name="_Toc493501665"/>
      <w:bookmarkStart w:id="1374" w:name="_Toc23958046"/>
      <w:bookmarkStart w:id="1375" w:name="_Toc127378598"/>
      <w:bookmarkStart w:id="1376" w:name="_Toc127981556"/>
      <w:bookmarkStart w:id="1377" w:name="_Toc144317525"/>
      <w:bookmarkStart w:id="1378" w:name="_Toc149156156"/>
      <w:r w:rsidRPr="00EF4A7F">
        <w:rPr>
          <w:rFonts w:cs="Arial"/>
          <w:kern w:val="32"/>
          <w:sz w:val="28"/>
          <w:szCs w:val="32"/>
        </w:rPr>
        <w:t>Declaración de integridad</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bookmarkEnd w:id="1351"/>
    <w:bookmarkEnd w:id="1352"/>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9" w:name="_Toc434004150"/>
      <w:bookmarkStart w:id="1380"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1" w:name="_Toc149156157"/>
      <w:r w:rsidRPr="00EF4A7F">
        <w:rPr>
          <w:rFonts w:cs="Arial"/>
          <w:color w:val="CC0066"/>
          <w:kern w:val="32"/>
          <w:sz w:val="32"/>
          <w:szCs w:val="32"/>
        </w:rPr>
        <w:lastRenderedPageBreak/>
        <w:t>ANEXO 5</w:t>
      </w:r>
      <w:bookmarkEnd w:id="1379"/>
      <w:bookmarkEnd w:id="1380"/>
      <w:bookmarkEnd w:id="1381"/>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2"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3" w:name="_Toc149156158"/>
      <w:r w:rsidRPr="00EF4A7F">
        <w:rPr>
          <w:rFonts w:cs="Arial"/>
          <w:color w:val="CC0066"/>
          <w:kern w:val="32"/>
          <w:sz w:val="32"/>
          <w:szCs w:val="32"/>
        </w:rPr>
        <w:lastRenderedPageBreak/>
        <w:t xml:space="preserve">ANEXO </w:t>
      </w:r>
      <w:bookmarkEnd w:id="1382"/>
      <w:r w:rsidRPr="00EF4A7F">
        <w:rPr>
          <w:rFonts w:cs="Arial"/>
          <w:color w:val="CC0066"/>
          <w:kern w:val="32"/>
          <w:sz w:val="32"/>
          <w:szCs w:val="32"/>
        </w:rPr>
        <w:t>6</w:t>
      </w:r>
      <w:bookmarkEnd w:id="1383"/>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4"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5"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5"/>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4064C7">
          <w:headerReference w:type="default" r:id="rId41"/>
          <w:footerReference w:type="default" r:id="rId42"/>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6" w:name="_Toc434004152"/>
      <w:bookmarkStart w:id="1387" w:name="_Toc149156159"/>
      <w:r w:rsidRPr="00EF4A7F">
        <w:rPr>
          <w:rFonts w:cs="Arial"/>
          <w:color w:val="CC0066"/>
          <w:kern w:val="32"/>
          <w:sz w:val="32"/>
          <w:szCs w:val="32"/>
        </w:rPr>
        <w:t xml:space="preserve">ANEXO </w:t>
      </w:r>
      <w:bookmarkEnd w:id="1386"/>
      <w:r w:rsidRPr="00EF4A7F">
        <w:rPr>
          <w:rFonts w:cs="Arial"/>
          <w:color w:val="CC0066"/>
          <w:kern w:val="32"/>
          <w:sz w:val="32"/>
          <w:szCs w:val="32"/>
        </w:rPr>
        <w:t>7</w:t>
      </w:r>
      <w:bookmarkEnd w:id="1387"/>
    </w:p>
    <w:p w14:paraId="01470845" w14:textId="77777777" w:rsidR="00CC1403" w:rsidRPr="00EF4A7F" w:rsidRDefault="00624CF1">
      <w:pPr>
        <w:shd w:val="clear" w:color="auto" w:fill="D9D9D9" w:themeFill="background1" w:themeFillShade="D9"/>
        <w:jc w:val="center"/>
        <w:rPr>
          <w:rFonts w:ascii="Arial" w:hAnsi="Arial" w:cs="Arial"/>
          <w:b/>
          <w:sz w:val="28"/>
        </w:rPr>
      </w:pPr>
      <w:bookmarkStart w:id="1388" w:name="_Toc434004153"/>
      <w:bookmarkEnd w:id="1384"/>
      <w:r w:rsidRPr="00EF4A7F">
        <w:rPr>
          <w:rFonts w:ascii="Arial" w:hAnsi="Arial" w:cs="Arial"/>
          <w:b/>
          <w:sz w:val="28"/>
        </w:rPr>
        <w:t xml:space="preserve">Oferta económica </w:t>
      </w:r>
    </w:p>
    <w:p w14:paraId="1D14DE17" w14:textId="03860F4A" w:rsidR="00CC1403" w:rsidRPr="00EF4A7F" w:rsidRDefault="00624CF1">
      <w:pPr>
        <w:jc w:val="right"/>
        <w:rPr>
          <w:rFonts w:ascii="Arial" w:hAnsi="Arial" w:cs="Arial"/>
        </w:rPr>
      </w:pPr>
      <w:r w:rsidRPr="00EF4A7F">
        <w:rPr>
          <w:rFonts w:ascii="Arial" w:hAnsi="Arial" w:cs="Arial"/>
        </w:rPr>
        <w:t xml:space="preserve">Ciudad de México, a ___ de ____ </w:t>
      </w:r>
      <w:proofErr w:type="spellStart"/>
      <w:r w:rsidRPr="00EF4A7F">
        <w:rPr>
          <w:rFonts w:ascii="Arial" w:hAnsi="Arial" w:cs="Arial"/>
        </w:rPr>
        <w:t>de</w:t>
      </w:r>
      <w:proofErr w:type="spellEnd"/>
      <w:r w:rsidRPr="00EF4A7F">
        <w:rPr>
          <w:rFonts w:ascii="Arial" w:hAnsi="Arial" w:cs="Arial"/>
        </w:rPr>
        <w:t xml:space="preserve"> 202</w:t>
      </w:r>
      <w:r w:rsidR="001F0E51" w:rsidRPr="00EF4A7F">
        <w:rPr>
          <w:rFonts w:ascii="Arial" w:hAnsi="Arial" w:cs="Arial"/>
        </w:rPr>
        <w:t>4</w:t>
      </w:r>
      <w:r w:rsidRPr="00EF4A7F">
        <w:rPr>
          <w:rFonts w:ascii="Arial" w:hAnsi="Arial" w:cs="Arial"/>
        </w:rPr>
        <w:t>.</w:t>
      </w:r>
    </w:p>
    <w:p w14:paraId="78C48EBA" w14:textId="77777777" w:rsidR="001D3F58" w:rsidRPr="00EF4A7F" w:rsidRDefault="001D3F58" w:rsidP="001D3F58">
      <w:pPr>
        <w:jc w:val="both"/>
        <w:rPr>
          <w:rFonts w:ascii="Arial" w:hAnsi="Arial" w:cs="Arial"/>
          <w:sz w:val="14"/>
          <w:szCs w:val="14"/>
          <w:lang w:val="es-ES"/>
        </w:rPr>
      </w:pPr>
    </w:p>
    <w:p w14:paraId="30F32F4F" w14:textId="77777777" w:rsidR="00B836D9" w:rsidRPr="00EF4A7F" w:rsidRDefault="00B836D9" w:rsidP="00B836D9">
      <w:pPr>
        <w:suppressAutoHyphens/>
        <w:jc w:val="both"/>
        <w:rPr>
          <w:rFonts w:ascii="Myriad Pro Cond" w:hAnsi="Myriad Pro Cond"/>
          <w:b/>
        </w:rPr>
      </w:pPr>
    </w:p>
    <w:tbl>
      <w:tblPr>
        <w:tblStyle w:val="Tablaconcuadrcula126"/>
        <w:tblW w:w="3838" w:type="pct"/>
        <w:jc w:val="center"/>
        <w:tblLook w:val="04A0" w:firstRow="1" w:lastRow="0" w:firstColumn="1" w:lastColumn="0" w:noHBand="0" w:noVBand="1"/>
      </w:tblPr>
      <w:tblGrid>
        <w:gridCol w:w="1527"/>
        <w:gridCol w:w="1169"/>
        <w:gridCol w:w="1957"/>
        <w:gridCol w:w="988"/>
        <w:gridCol w:w="1642"/>
      </w:tblGrid>
      <w:tr w:rsidR="00536780" w:rsidRPr="00DE1AA8" w14:paraId="445B8BF2" w14:textId="77777777" w:rsidTr="00536780">
        <w:trPr>
          <w:trHeight w:val="555"/>
          <w:jc w:val="center"/>
        </w:trPr>
        <w:tc>
          <w:tcPr>
            <w:tcW w:w="1048"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013D5429"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Descripción</w:t>
            </w:r>
          </w:p>
        </w:tc>
        <w:tc>
          <w:tcPr>
            <w:tcW w:w="803" w:type="pct"/>
            <w:tcBorders>
              <w:top w:val="single" w:sz="4" w:space="0" w:color="auto"/>
              <w:left w:val="single" w:sz="4" w:space="0" w:color="auto"/>
              <w:bottom w:val="single" w:sz="4" w:space="0" w:color="auto"/>
              <w:right w:val="single" w:sz="4" w:space="0" w:color="auto"/>
            </w:tcBorders>
            <w:shd w:val="clear" w:color="auto" w:fill="512F73"/>
          </w:tcPr>
          <w:p w14:paraId="28D258ED"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Esquema de la solución</w:t>
            </w:r>
          </w:p>
        </w:tc>
        <w:tc>
          <w:tcPr>
            <w:tcW w:w="1344"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28AA4023"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Unidad de Medida</w:t>
            </w:r>
          </w:p>
        </w:tc>
        <w:tc>
          <w:tcPr>
            <w:tcW w:w="678" w:type="pct"/>
            <w:tcBorders>
              <w:top w:val="single" w:sz="4" w:space="0" w:color="auto"/>
              <w:left w:val="single" w:sz="4" w:space="0" w:color="auto"/>
              <w:bottom w:val="single" w:sz="4" w:space="0" w:color="auto"/>
              <w:right w:val="single" w:sz="4" w:space="0" w:color="auto"/>
            </w:tcBorders>
            <w:shd w:val="clear" w:color="auto" w:fill="512F73"/>
            <w:vAlign w:val="center"/>
          </w:tcPr>
          <w:p w14:paraId="7AC31446" w14:textId="749D35E5" w:rsidR="00536780" w:rsidRPr="00DE1AA8" w:rsidRDefault="00536780" w:rsidP="00292B29">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Cantidad</w:t>
            </w:r>
          </w:p>
        </w:tc>
        <w:tc>
          <w:tcPr>
            <w:tcW w:w="1128" w:type="pct"/>
            <w:tcBorders>
              <w:top w:val="single" w:sz="4" w:space="0" w:color="auto"/>
              <w:left w:val="single" w:sz="4" w:space="0" w:color="auto"/>
              <w:bottom w:val="single" w:sz="4" w:space="0" w:color="auto"/>
              <w:right w:val="single" w:sz="4" w:space="0" w:color="auto"/>
            </w:tcBorders>
            <w:shd w:val="clear" w:color="auto" w:fill="512F73"/>
          </w:tcPr>
          <w:p w14:paraId="28EDBC80"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Precio Unitario sin I.V.A.</w:t>
            </w:r>
          </w:p>
          <w:p w14:paraId="2081295E" w14:textId="716CC3B7" w:rsidR="00536780" w:rsidRPr="00DE1AA8" w:rsidRDefault="00536780" w:rsidP="00292B29">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(USD)</w:t>
            </w:r>
          </w:p>
        </w:tc>
      </w:tr>
      <w:tr w:rsidR="00536780" w:rsidRPr="00DE1AA8" w14:paraId="7018C22D" w14:textId="77777777" w:rsidTr="00536780">
        <w:trPr>
          <w:trHeight w:val="314"/>
          <w:jc w:val="center"/>
        </w:trPr>
        <w:tc>
          <w:tcPr>
            <w:tcW w:w="1048" w:type="pct"/>
            <w:tcBorders>
              <w:top w:val="single" w:sz="4" w:space="0" w:color="auto"/>
              <w:left w:val="single" w:sz="4" w:space="0" w:color="auto"/>
              <w:right w:val="single" w:sz="4" w:space="0" w:color="auto"/>
            </w:tcBorders>
            <w:vAlign w:val="center"/>
            <w:hideMark/>
          </w:tcPr>
          <w:p w14:paraId="07148AD9" w14:textId="4163707D" w:rsidR="00536780" w:rsidRPr="00DE1AA8" w:rsidRDefault="00536780" w:rsidP="00DE1AA8">
            <w:pPr>
              <w:jc w:val="center"/>
              <w:rPr>
                <w:rFonts w:ascii="Arial" w:hAnsi="Arial" w:cs="Arial"/>
                <w:sz w:val="18"/>
                <w:szCs w:val="18"/>
                <w:lang w:val="es-ES"/>
              </w:rPr>
            </w:pPr>
            <w:r w:rsidRPr="00DE1AA8">
              <w:rPr>
                <w:rFonts w:ascii="Arial" w:hAnsi="Arial" w:cs="Arial"/>
                <w:sz w:val="18"/>
                <w:szCs w:val="18"/>
                <w:lang w:val="es-ES"/>
              </w:rPr>
              <w:t>SUSCRIPCIÓN A LA HERRAMIENTA DE REVISIÓN DE CÓDIGO FUENTE</w:t>
            </w:r>
            <w:r w:rsidRPr="00DE1AA8">
              <w:rPr>
                <w:rFonts w:ascii="Times New Roman" w:hAnsi="Times New Roman"/>
                <w:sz w:val="18"/>
                <w:szCs w:val="18"/>
                <w:lang w:val="es-ES"/>
              </w:rPr>
              <w:t xml:space="preserve"> </w:t>
            </w:r>
          </w:p>
        </w:tc>
        <w:tc>
          <w:tcPr>
            <w:tcW w:w="803" w:type="pct"/>
            <w:tcBorders>
              <w:top w:val="single" w:sz="4" w:space="0" w:color="auto"/>
              <w:left w:val="single" w:sz="4" w:space="0" w:color="auto"/>
              <w:right w:val="single" w:sz="4" w:space="0" w:color="auto"/>
            </w:tcBorders>
            <w:vAlign w:val="center"/>
          </w:tcPr>
          <w:p w14:paraId="3A1F68B2" w14:textId="77777777" w:rsidR="00536780" w:rsidRPr="00DE1AA8" w:rsidRDefault="00536780" w:rsidP="00DE1AA8">
            <w:pPr>
              <w:jc w:val="center"/>
              <w:rPr>
                <w:rFonts w:ascii="Arial" w:eastAsia="Calibri" w:hAnsi="Arial" w:cs="Arial"/>
                <w:i/>
                <w:color w:val="0066FF"/>
                <w:sz w:val="18"/>
                <w:szCs w:val="18"/>
                <w:lang w:val="es-ES"/>
              </w:rPr>
            </w:pPr>
            <w:r w:rsidRPr="00DE1AA8">
              <w:rPr>
                <w:rFonts w:ascii="Arial" w:eastAsia="Calibri" w:hAnsi="Arial" w:cs="Arial"/>
                <w:i/>
                <w:color w:val="0066FF"/>
                <w:sz w:val="18"/>
                <w:szCs w:val="18"/>
                <w:lang w:val="es-ES"/>
              </w:rPr>
              <w:t>[</w:t>
            </w:r>
            <w:proofErr w:type="spellStart"/>
            <w:r w:rsidRPr="00DE1AA8">
              <w:rPr>
                <w:rFonts w:ascii="Arial" w:eastAsia="Calibri" w:hAnsi="Arial" w:cs="Arial"/>
                <w:i/>
                <w:color w:val="0066FF"/>
                <w:sz w:val="18"/>
                <w:szCs w:val="18"/>
                <w:lang w:val="es-ES"/>
              </w:rPr>
              <w:t>On</w:t>
            </w:r>
            <w:proofErr w:type="spellEnd"/>
            <w:r w:rsidRPr="00DE1AA8">
              <w:rPr>
                <w:rFonts w:ascii="Arial" w:eastAsia="Calibri" w:hAnsi="Arial" w:cs="Arial"/>
                <w:i/>
                <w:color w:val="0066FF"/>
                <w:sz w:val="18"/>
                <w:szCs w:val="18"/>
                <w:lang w:val="es-ES"/>
              </w:rPr>
              <w:t xml:space="preserve"> premise / Cloud]</w:t>
            </w:r>
          </w:p>
        </w:tc>
        <w:tc>
          <w:tcPr>
            <w:tcW w:w="1344" w:type="pct"/>
            <w:tcBorders>
              <w:top w:val="single" w:sz="4" w:space="0" w:color="auto"/>
              <w:left w:val="single" w:sz="4" w:space="0" w:color="auto"/>
              <w:right w:val="single" w:sz="4" w:space="0" w:color="auto"/>
            </w:tcBorders>
            <w:vAlign w:val="center"/>
            <w:hideMark/>
          </w:tcPr>
          <w:p w14:paraId="6200418A" w14:textId="77777777" w:rsidR="00536780" w:rsidRPr="00DE1AA8" w:rsidRDefault="00536780" w:rsidP="00DE1AA8">
            <w:pPr>
              <w:jc w:val="center"/>
              <w:rPr>
                <w:rFonts w:ascii="Arial" w:eastAsia="Calibri" w:hAnsi="Arial" w:cs="Arial"/>
                <w:i/>
                <w:color w:val="0066FF"/>
                <w:sz w:val="18"/>
                <w:szCs w:val="18"/>
                <w:lang w:val="es-ES"/>
              </w:rPr>
            </w:pPr>
            <w:r w:rsidRPr="00DE1AA8">
              <w:rPr>
                <w:rFonts w:ascii="Arial" w:eastAsia="Calibri" w:hAnsi="Arial" w:cs="Arial"/>
                <w:i/>
                <w:color w:val="0066FF"/>
                <w:sz w:val="18"/>
                <w:szCs w:val="18"/>
                <w:lang w:val="es-ES"/>
              </w:rPr>
              <w:t>[Suscripción/Licencia]</w:t>
            </w:r>
          </w:p>
        </w:tc>
        <w:tc>
          <w:tcPr>
            <w:tcW w:w="678" w:type="pct"/>
            <w:tcBorders>
              <w:top w:val="single" w:sz="4" w:space="0" w:color="auto"/>
              <w:left w:val="single" w:sz="4" w:space="0" w:color="auto"/>
              <w:bottom w:val="single" w:sz="4" w:space="0" w:color="auto"/>
              <w:right w:val="single" w:sz="4" w:space="0" w:color="auto"/>
            </w:tcBorders>
            <w:vAlign w:val="center"/>
            <w:hideMark/>
          </w:tcPr>
          <w:p w14:paraId="3EDF32E9" w14:textId="77777777" w:rsidR="00536780" w:rsidRPr="00DE1AA8" w:rsidRDefault="00536780" w:rsidP="00DE1AA8">
            <w:pPr>
              <w:jc w:val="center"/>
              <w:rPr>
                <w:rFonts w:ascii="Arial" w:hAnsi="Arial" w:cs="Arial"/>
                <w:sz w:val="18"/>
                <w:szCs w:val="18"/>
                <w:lang w:val="es-ES"/>
              </w:rPr>
            </w:pPr>
            <w:r w:rsidRPr="00DE1AA8">
              <w:rPr>
                <w:rFonts w:ascii="Arial" w:eastAsia="Calibri" w:hAnsi="Arial" w:cs="Arial"/>
                <w:i/>
                <w:color w:val="0066FF"/>
                <w:sz w:val="18"/>
                <w:szCs w:val="18"/>
                <w:lang w:val="es-ES"/>
              </w:rPr>
              <w:t>1</w:t>
            </w:r>
          </w:p>
        </w:tc>
        <w:tc>
          <w:tcPr>
            <w:tcW w:w="1128" w:type="pct"/>
            <w:tcBorders>
              <w:top w:val="single" w:sz="4" w:space="0" w:color="auto"/>
              <w:left w:val="single" w:sz="4" w:space="0" w:color="auto"/>
              <w:bottom w:val="single" w:sz="4" w:space="0" w:color="auto"/>
              <w:right w:val="single" w:sz="4" w:space="0" w:color="auto"/>
            </w:tcBorders>
            <w:vAlign w:val="center"/>
            <w:hideMark/>
          </w:tcPr>
          <w:p w14:paraId="13B0DE14" w14:textId="77777777" w:rsidR="00536780" w:rsidRPr="00DE1AA8" w:rsidRDefault="00536780" w:rsidP="00DE1AA8">
            <w:pPr>
              <w:jc w:val="center"/>
              <w:rPr>
                <w:rFonts w:ascii="Arial" w:hAnsi="Arial" w:cs="Arial"/>
                <w:i/>
                <w:sz w:val="18"/>
                <w:szCs w:val="18"/>
                <w:lang w:val="es-ES"/>
              </w:rPr>
            </w:pPr>
            <w:r w:rsidRPr="00DE1AA8">
              <w:rPr>
                <w:rFonts w:ascii="Arial" w:eastAsia="Calibri" w:hAnsi="Arial" w:cs="Arial"/>
                <w:i/>
                <w:color w:val="0066FF"/>
                <w:sz w:val="18"/>
                <w:szCs w:val="18"/>
                <w:lang w:val="es-ES"/>
              </w:rPr>
              <w:t>[Precio unitario sin I.V.A.]</w:t>
            </w:r>
          </w:p>
        </w:tc>
      </w:tr>
      <w:tr w:rsidR="00536780" w:rsidRPr="00DE1AA8" w14:paraId="2B162740" w14:textId="77777777" w:rsidTr="00536780">
        <w:trPr>
          <w:trHeight w:val="542"/>
          <w:jc w:val="center"/>
        </w:trPr>
        <w:tc>
          <w:tcPr>
            <w:tcW w:w="1048" w:type="pct"/>
            <w:tcBorders>
              <w:top w:val="nil"/>
              <w:left w:val="nil"/>
              <w:bottom w:val="nil"/>
              <w:right w:val="nil"/>
            </w:tcBorders>
            <w:vAlign w:val="center"/>
          </w:tcPr>
          <w:p w14:paraId="274AD23A" w14:textId="77777777" w:rsidR="00536780" w:rsidRPr="00DE1AA8" w:rsidRDefault="00536780" w:rsidP="00DE1AA8">
            <w:pPr>
              <w:jc w:val="center"/>
              <w:rPr>
                <w:rFonts w:ascii="Arial" w:hAnsi="Arial" w:cs="Arial"/>
                <w:sz w:val="18"/>
                <w:szCs w:val="18"/>
                <w:lang w:val="es-ES"/>
              </w:rPr>
            </w:pPr>
          </w:p>
        </w:tc>
        <w:tc>
          <w:tcPr>
            <w:tcW w:w="803" w:type="pct"/>
            <w:tcBorders>
              <w:top w:val="nil"/>
              <w:left w:val="nil"/>
              <w:bottom w:val="nil"/>
              <w:right w:val="nil"/>
            </w:tcBorders>
          </w:tcPr>
          <w:p w14:paraId="7C6FCADE" w14:textId="77777777" w:rsidR="00536780" w:rsidRPr="00DE1AA8" w:rsidRDefault="00536780" w:rsidP="00DE1AA8">
            <w:pPr>
              <w:jc w:val="center"/>
              <w:rPr>
                <w:rFonts w:ascii="Arial" w:hAnsi="Arial" w:cs="Arial"/>
                <w:sz w:val="18"/>
                <w:szCs w:val="18"/>
                <w:lang w:val="es-ES"/>
              </w:rPr>
            </w:pPr>
          </w:p>
        </w:tc>
        <w:tc>
          <w:tcPr>
            <w:tcW w:w="1344" w:type="pct"/>
            <w:tcBorders>
              <w:top w:val="nil"/>
              <w:left w:val="nil"/>
              <w:bottom w:val="nil"/>
              <w:right w:val="nil"/>
            </w:tcBorders>
            <w:vAlign w:val="center"/>
          </w:tcPr>
          <w:p w14:paraId="67C691A5" w14:textId="77777777" w:rsidR="00536780" w:rsidRPr="00DE1AA8" w:rsidRDefault="00536780" w:rsidP="00DE1AA8">
            <w:pPr>
              <w:jc w:val="center"/>
              <w:rPr>
                <w:rFonts w:ascii="Arial" w:hAnsi="Arial" w:cs="Arial"/>
                <w:sz w:val="18"/>
                <w:szCs w:val="18"/>
                <w:lang w:val="es-ES"/>
              </w:rPr>
            </w:pPr>
          </w:p>
        </w:tc>
        <w:tc>
          <w:tcPr>
            <w:tcW w:w="678" w:type="pct"/>
            <w:tcBorders>
              <w:top w:val="nil"/>
              <w:left w:val="nil"/>
              <w:bottom w:val="nil"/>
              <w:right w:val="single" w:sz="4" w:space="0" w:color="auto"/>
            </w:tcBorders>
            <w:vAlign w:val="center"/>
          </w:tcPr>
          <w:p w14:paraId="47CE4F77" w14:textId="69D6BDBC" w:rsidR="00536780" w:rsidRPr="00DE1AA8" w:rsidRDefault="00536780" w:rsidP="00DE1AA8">
            <w:pPr>
              <w:jc w:val="center"/>
              <w:rPr>
                <w:rFonts w:ascii="Arial" w:hAnsi="Arial" w:cs="Arial"/>
                <w:sz w:val="18"/>
                <w:szCs w:val="18"/>
                <w:lang w:val="es-ES"/>
              </w:rPr>
            </w:pPr>
            <w:r w:rsidRPr="00DE1AA8">
              <w:rPr>
                <w:rFonts w:ascii="Arial" w:eastAsia="Calibri" w:hAnsi="Arial" w:cs="Arial"/>
                <w:b/>
                <w:bCs/>
                <w:i/>
                <w:sz w:val="18"/>
                <w:szCs w:val="18"/>
                <w:lang w:val="es-ES"/>
              </w:rPr>
              <w:t>I.V.A</w:t>
            </w:r>
            <w:r w:rsidR="00B5239C">
              <w:rPr>
                <w:rFonts w:ascii="Arial" w:eastAsia="Calibri" w:hAnsi="Arial" w:cs="Arial"/>
                <w:b/>
                <w:bCs/>
                <w:i/>
                <w:sz w:val="18"/>
                <w:szCs w:val="18"/>
                <w:lang w:val="es-ES"/>
              </w:rPr>
              <w:t>.</w:t>
            </w:r>
          </w:p>
        </w:tc>
        <w:tc>
          <w:tcPr>
            <w:tcW w:w="1128" w:type="pct"/>
            <w:tcBorders>
              <w:top w:val="single" w:sz="4" w:space="0" w:color="auto"/>
              <w:left w:val="single" w:sz="4" w:space="0" w:color="auto"/>
              <w:bottom w:val="single" w:sz="4" w:space="0" w:color="auto"/>
              <w:right w:val="single" w:sz="4" w:space="0" w:color="auto"/>
            </w:tcBorders>
            <w:vAlign w:val="center"/>
            <w:hideMark/>
          </w:tcPr>
          <w:p w14:paraId="50CB70FB" w14:textId="7EE80C63" w:rsidR="00536780" w:rsidRPr="00DE1AA8" w:rsidRDefault="00536780" w:rsidP="00DE1AA8">
            <w:pPr>
              <w:jc w:val="center"/>
              <w:rPr>
                <w:rFonts w:ascii="Arial" w:eastAsia="Calibri" w:hAnsi="Arial" w:cs="Arial"/>
                <w:b/>
                <w:bCs/>
                <w:i/>
                <w:sz w:val="18"/>
                <w:szCs w:val="18"/>
                <w:lang w:val="es-ES"/>
              </w:rPr>
            </w:pPr>
          </w:p>
        </w:tc>
      </w:tr>
      <w:tr w:rsidR="00536780" w:rsidRPr="00DE1AA8" w14:paraId="09C9DA14" w14:textId="77777777" w:rsidTr="00536780">
        <w:trPr>
          <w:trHeight w:val="564"/>
          <w:jc w:val="center"/>
        </w:trPr>
        <w:tc>
          <w:tcPr>
            <w:tcW w:w="1048" w:type="pct"/>
            <w:tcBorders>
              <w:top w:val="nil"/>
              <w:left w:val="nil"/>
              <w:bottom w:val="nil"/>
              <w:right w:val="nil"/>
            </w:tcBorders>
            <w:vAlign w:val="center"/>
          </w:tcPr>
          <w:p w14:paraId="0BEC8E4E" w14:textId="77777777" w:rsidR="00536780" w:rsidRPr="00DE1AA8" w:rsidRDefault="00536780" w:rsidP="00DE1AA8">
            <w:pPr>
              <w:jc w:val="center"/>
              <w:rPr>
                <w:rFonts w:ascii="Arial" w:hAnsi="Arial" w:cs="Arial"/>
                <w:sz w:val="18"/>
                <w:szCs w:val="18"/>
                <w:lang w:val="es-ES"/>
              </w:rPr>
            </w:pPr>
          </w:p>
        </w:tc>
        <w:tc>
          <w:tcPr>
            <w:tcW w:w="803" w:type="pct"/>
            <w:tcBorders>
              <w:top w:val="nil"/>
              <w:left w:val="nil"/>
              <w:bottom w:val="nil"/>
              <w:right w:val="nil"/>
            </w:tcBorders>
          </w:tcPr>
          <w:p w14:paraId="0D1C07D4" w14:textId="77777777" w:rsidR="00536780" w:rsidRPr="00DE1AA8" w:rsidRDefault="00536780" w:rsidP="00DE1AA8">
            <w:pPr>
              <w:jc w:val="center"/>
              <w:rPr>
                <w:rFonts w:ascii="Arial" w:hAnsi="Arial" w:cs="Arial"/>
                <w:sz w:val="18"/>
                <w:szCs w:val="18"/>
                <w:lang w:val="es-ES"/>
              </w:rPr>
            </w:pPr>
          </w:p>
        </w:tc>
        <w:tc>
          <w:tcPr>
            <w:tcW w:w="1344" w:type="pct"/>
            <w:tcBorders>
              <w:top w:val="nil"/>
              <w:left w:val="nil"/>
              <w:bottom w:val="nil"/>
              <w:right w:val="nil"/>
            </w:tcBorders>
            <w:vAlign w:val="center"/>
          </w:tcPr>
          <w:p w14:paraId="0764FA0E" w14:textId="77777777" w:rsidR="00536780" w:rsidRPr="00DE1AA8" w:rsidRDefault="00536780" w:rsidP="00DE1AA8">
            <w:pPr>
              <w:jc w:val="center"/>
              <w:rPr>
                <w:rFonts w:ascii="Arial" w:hAnsi="Arial" w:cs="Arial"/>
                <w:sz w:val="18"/>
                <w:szCs w:val="18"/>
                <w:lang w:val="es-ES"/>
              </w:rPr>
            </w:pPr>
          </w:p>
        </w:tc>
        <w:tc>
          <w:tcPr>
            <w:tcW w:w="678" w:type="pct"/>
            <w:tcBorders>
              <w:top w:val="nil"/>
              <w:left w:val="nil"/>
              <w:bottom w:val="nil"/>
              <w:right w:val="single" w:sz="4" w:space="0" w:color="auto"/>
            </w:tcBorders>
            <w:vAlign w:val="center"/>
          </w:tcPr>
          <w:p w14:paraId="47D99ABD" w14:textId="3EFCAF90" w:rsidR="00536780" w:rsidRPr="00DE1AA8" w:rsidRDefault="00536780" w:rsidP="00DE1AA8">
            <w:pPr>
              <w:jc w:val="center"/>
              <w:rPr>
                <w:rFonts w:ascii="Arial" w:hAnsi="Arial" w:cs="Arial"/>
                <w:sz w:val="18"/>
                <w:szCs w:val="18"/>
                <w:lang w:val="es-ES"/>
              </w:rPr>
            </w:pPr>
            <w:r w:rsidRPr="00DE1AA8">
              <w:rPr>
                <w:rFonts w:ascii="Arial" w:eastAsia="Calibri" w:hAnsi="Arial" w:cs="Arial"/>
                <w:b/>
                <w:bCs/>
                <w:i/>
                <w:sz w:val="18"/>
                <w:szCs w:val="18"/>
                <w:lang w:val="es-ES"/>
              </w:rPr>
              <w:t>Total</w:t>
            </w:r>
          </w:p>
        </w:tc>
        <w:tc>
          <w:tcPr>
            <w:tcW w:w="1128" w:type="pct"/>
            <w:tcBorders>
              <w:top w:val="single" w:sz="4" w:space="0" w:color="auto"/>
              <w:left w:val="single" w:sz="4" w:space="0" w:color="auto"/>
              <w:bottom w:val="single" w:sz="4" w:space="0" w:color="auto"/>
              <w:right w:val="single" w:sz="4" w:space="0" w:color="auto"/>
            </w:tcBorders>
            <w:vAlign w:val="center"/>
            <w:hideMark/>
          </w:tcPr>
          <w:p w14:paraId="02123296" w14:textId="561000D4" w:rsidR="00536780" w:rsidRPr="00DE1AA8" w:rsidRDefault="00536780" w:rsidP="00DE1AA8">
            <w:pPr>
              <w:jc w:val="center"/>
              <w:rPr>
                <w:rFonts w:ascii="Arial" w:eastAsia="Calibri" w:hAnsi="Arial" w:cs="Arial"/>
                <w:b/>
                <w:bCs/>
                <w:i/>
                <w:sz w:val="18"/>
                <w:szCs w:val="18"/>
                <w:lang w:val="es-ES"/>
              </w:rPr>
            </w:pPr>
          </w:p>
        </w:tc>
      </w:tr>
    </w:tbl>
    <w:p w14:paraId="245BD9C1" w14:textId="77777777" w:rsidR="00664039" w:rsidRDefault="00664039" w:rsidP="00974701">
      <w:pPr>
        <w:spacing w:after="200" w:line="276" w:lineRule="auto"/>
        <w:ind w:right="388"/>
        <w:contextualSpacing/>
        <w:jc w:val="both"/>
        <w:rPr>
          <w:rFonts w:ascii="Arial" w:eastAsia="MS Mincho" w:hAnsi="Arial" w:cs="Arial"/>
          <w:b/>
          <w:bCs/>
          <w:iCs/>
          <w:sz w:val="22"/>
          <w:szCs w:val="22"/>
          <w:lang w:eastAsia="es-MX"/>
        </w:rPr>
      </w:pPr>
    </w:p>
    <w:p w14:paraId="1F153441" w14:textId="77777777" w:rsidR="002F58FC" w:rsidRDefault="002F58FC" w:rsidP="00974701">
      <w:pPr>
        <w:spacing w:after="200" w:line="276" w:lineRule="auto"/>
        <w:ind w:right="388"/>
        <w:contextualSpacing/>
        <w:jc w:val="both"/>
        <w:rPr>
          <w:rFonts w:ascii="Arial" w:eastAsia="MS Mincho" w:hAnsi="Arial" w:cs="Arial"/>
          <w:b/>
          <w:bCs/>
          <w:iCs/>
          <w:sz w:val="22"/>
          <w:szCs w:val="22"/>
          <w:lang w:eastAsia="es-MX"/>
        </w:rPr>
      </w:pPr>
    </w:p>
    <w:p w14:paraId="7634B858" w14:textId="28C4DECA" w:rsidR="00974701" w:rsidRDefault="00536780" w:rsidP="00974701">
      <w:pPr>
        <w:spacing w:after="200" w:line="276" w:lineRule="auto"/>
        <w:ind w:right="388"/>
        <w:contextualSpacing/>
        <w:jc w:val="both"/>
        <w:rPr>
          <w:rFonts w:ascii="Arial" w:eastAsia="MS Mincho" w:hAnsi="Arial" w:cs="Arial"/>
          <w:b/>
          <w:bCs/>
          <w:iCs/>
          <w:sz w:val="22"/>
          <w:szCs w:val="22"/>
          <w:lang w:eastAsia="es-MX"/>
        </w:rPr>
      </w:pPr>
      <w:r>
        <w:rPr>
          <w:rFonts w:ascii="Arial" w:eastAsia="MS Mincho" w:hAnsi="Arial" w:cs="Arial"/>
          <w:b/>
          <w:bCs/>
          <w:iCs/>
          <w:sz w:val="22"/>
          <w:szCs w:val="22"/>
          <w:lang w:eastAsia="es-MX"/>
        </w:rPr>
        <w:t xml:space="preserve">Precio </w:t>
      </w:r>
      <w:r w:rsidR="00C028F2">
        <w:rPr>
          <w:rFonts w:ascii="Arial" w:eastAsia="MS Mincho" w:hAnsi="Arial" w:cs="Arial"/>
          <w:b/>
          <w:bCs/>
          <w:iCs/>
          <w:sz w:val="22"/>
          <w:szCs w:val="22"/>
          <w:lang w:eastAsia="es-MX"/>
        </w:rPr>
        <w:t>U</w:t>
      </w:r>
      <w:r>
        <w:rPr>
          <w:rFonts w:ascii="Arial" w:eastAsia="MS Mincho" w:hAnsi="Arial" w:cs="Arial"/>
          <w:b/>
          <w:bCs/>
          <w:iCs/>
          <w:sz w:val="22"/>
          <w:szCs w:val="22"/>
          <w:lang w:eastAsia="es-MX"/>
        </w:rPr>
        <w:t>nitario</w:t>
      </w:r>
      <w:r w:rsidR="00DE1AA8">
        <w:rPr>
          <w:rFonts w:ascii="Arial" w:eastAsia="MS Mincho" w:hAnsi="Arial" w:cs="Arial"/>
          <w:b/>
          <w:bCs/>
          <w:iCs/>
          <w:sz w:val="22"/>
          <w:szCs w:val="22"/>
          <w:lang w:eastAsia="es-MX"/>
        </w:rPr>
        <w:t xml:space="preserve"> antes de IVA</w:t>
      </w:r>
      <w:r w:rsidR="002F58FC">
        <w:rPr>
          <w:rFonts w:ascii="Arial" w:eastAsia="MS Mincho" w:hAnsi="Arial" w:cs="Arial"/>
          <w:b/>
          <w:bCs/>
          <w:iCs/>
          <w:sz w:val="22"/>
          <w:szCs w:val="22"/>
          <w:lang w:eastAsia="es-MX"/>
        </w:rPr>
        <w:t xml:space="preserve"> (Subtotal) con letra: ________________________________</w:t>
      </w:r>
    </w:p>
    <w:p w14:paraId="26A833E3" w14:textId="0712DD36" w:rsidR="002F58FC" w:rsidRDefault="002F58FC" w:rsidP="00974701">
      <w:pPr>
        <w:spacing w:after="200" w:line="276" w:lineRule="auto"/>
        <w:ind w:right="388"/>
        <w:contextualSpacing/>
        <w:jc w:val="both"/>
        <w:rPr>
          <w:rFonts w:ascii="Arial" w:eastAsia="MS Mincho" w:hAnsi="Arial" w:cs="Arial"/>
          <w:iCs/>
          <w:sz w:val="22"/>
          <w:szCs w:val="22"/>
          <w:lang w:eastAsia="es-MX"/>
        </w:rPr>
      </w:pPr>
      <w:r w:rsidRPr="002F58FC">
        <w:rPr>
          <w:rFonts w:ascii="Arial" w:eastAsia="MS Mincho" w:hAnsi="Arial" w:cs="Arial"/>
          <w:iCs/>
          <w:sz w:val="22"/>
          <w:szCs w:val="22"/>
          <w:lang w:eastAsia="es-MX"/>
        </w:rPr>
        <w:t xml:space="preserve">                                                                          </w:t>
      </w:r>
      <w:r>
        <w:rPr>
          <w:rFonts w:ascii="Arial" w:eastAsia="MS Mincho" w:hAnsi="Arial" w:cs="Arial"/>
          <w:iCs/>
          <w:sz w:val="22"/>
          <w:szCs w:val="22"/>
          <w:lang w:eastAsia="es-MX"/>
        </w:rPr>
        <w:t xml:space="preserve">     </w:t>
      </w:r>
      <w:r w:rsidRPr="002F58FC">
        <w:rPr>
          <w:rFonts w:ascii="Arial" w:eastAsia="MS Mincho" w:hAnsi="Arial" w:cs="Arial"/>
          <w:iCs/>
          <w:sz w:val="22"/>
          <w:szCs w:val="22"/>
          <w:lang w:eastAsia="es-MX"/>
        </w:rPr>
        <w:t xml:space="preserve"> (</w:t>
      </w:r>
      <w:proofErr w:type="gramStart"/>
      <w:r w:rsidRPr="002F58FC">
        <w:rPr>
          <w:rFonts w:ascii="Arial" w:eastAsia="MS Mincho" w:hAnsi="Arial" w:cs="Arial"/>
          <w:iCs/>
          <w:sz w:val="22"/>
          <w:szCs w:val="22"/>
          <w:lang w:eastAsia="es-MX"/>
        </w:rPr>
        <w:t>Dólares</w:t>
      </w:r>
      <w:proofErr w:type="gramEnd"/>
      <w:r w:rsidRPr="002F58FC">
        <w:rPr>
          <w:rFonts w:ascii="Arial" w:eastAsia="MS Mincho" w:hAnsi="Arial" w:cs="Arial"/>
          <w:iCs/>
          <w:sz w:val="22"/>
          <w:szCs w:val="22"/>
          <w:lang w:eastAsia="es-MX"/>
        </w:rPr>
        <w:t xml:space="preserve"> americanos con cuatro decimales)</w:t>
      </w:r>
    </w:p>
    <w:p w14:paraId="79BD18F6" w14:textId="667385FB" w:rsidR="00C028F2" w:rsidRDefault="00C028F2" w:rsidP="00974701">
      <w:pPr>
        <w:spacing w:after="200" w:line="276" w:lineRule="auto"/>
        <w:ind w:right="388"/>
        <w:contextualSpacing/>
        <w:jc w:val="both"/>
        <w:rPr>
          <w:rFonts w:ascii="Arial" w:eastAsia="MS Mincho" w:hAnsi="Arial" w:cs="Arial"/>
          <w:iCs/>
          <w:sz w:val="22"/>
          <w:szCs w:val="22"/>
          <w:lang w:eastAsia="es-MX"/>
        </w:rPr>
      </w:pPr>
    </w:p>
    <w:p w14:paraId="638AD3A7" w14:textId="77777777" w:rsidR="00C028F2" w:rsidRDefault="00C028F2" w:rsidP="00C028F2">
      <w:pPr>
        <w:spacing w:after="200" w:line="276" w:lineRule="auto"/>
        <w:ind w:right="388"/>
        <w:contextualSpacing/>
        <w:jc w:val="both"/>
        <w:rPr>
          <w:rFonts w:ascii="Arial" w:eastAsia="MS Mincho" w:hAnsi="Arial" w:cs="Arial"/>
          <w:b/>
          <w:bCs/>
          <w:iCs/>
          <w:sz w:val="22"/>
          <w:szCs w:val="22"/>
          <w:lang w:eastAsia="es-MX"/>
        </w:rPr>
      </w:pPr>
    </w:p>
    <w:p w14:paraId="5CB24ECD" w14:textId="77777777" w:rsidR="00C028F2" w:rsidRDefault="00C028F2" w:rsidP="00C028F2">
      <w:pPr>
        <w:spacing w:after="200" w:line="276" w:lineRule="auto"/>
        <w:ind w:right="388"/>
        <w:contextualSpacing/>
        <w:jc w:val="both"/>
        <w:rPr>
          <w:rFonts w:ascii="Arial" w:eastAsia="MS Mincho" w:hAnsi="Arial" w:cs="Arial"/>
          <w:b/>
          <w:bCs/>
          <w:iCs/>
          <w:sz w:val="22"/>
          <w:szCs w:val="22"/>
          <w:lang w:eastAsia="es-MX"/>
        </w:rPr>
      </w:pPr>
    </w:p>
    <w:p w14:paraId="74BC9D1E" w14:textId="0D6489CD" w:rsidR="00C028F2" w:rsidRDefault="00C028F2" w:rsidP="00C028F2">
      <w:pPr>
        <w:spacing w:after="200" w:line="276" w:lineRule="auto"/>
        <w:ind w:right="388"/>
        <w:contextualSpacing/>
        <w:jc w:val="both"/>
        <w:rPr>
          <w:rFonts w:ascii="Arial" w:eastAsia="MS Mincho" w:hAnsi="Arial" w:cs="Arial"/>
          <w:b/>
          <w:bCs/>
          <w:iCs/>
          <w:sz w:val="22"/>
          <w:szCs w:val="22"/>
          <w:lang w:eastAsia="es-MX"/>
        </w:rPr>
      </w:pPr>
      <w:r>
        <w:rPr>
          <w:rFonts w:ascii="Arial" w:eastAsia="MS Mincho" w:hAnsi="Arial" w:cs="Arial"/>
          <w:b/>
          <w:bCs/>
          <w:iCs/>
          <w:sz w:val="22"/>
          <w:szCs w:val="22"/>
          <w:lang w:eastAsia="es-MX"/>
        </w:rPr>
        <w:t>Precio Unitario IVA Incluido con letra: _______________________________________</w:t>
      </w:r>
    </w:p>
    <w:p w14:paraId="02E47752" w14:textId="33F90402" w:rsidR="00C028F2" w:rsidRPr="002F58FC" w:rsidRDefault="00C028F2" w:rsidP="00C028F2">
      <w:pPr>
        <w:spacing w:after="200" w:line="276" w:lineRule="auto"/>
        <w:ind w:right="388"/>
        <w:contextualSpacing/>
        <w:jc w:val="both"/>
        <w:rPr>
          <w:rFonts w:ascii="Arial" w:eastAsia="MS Mincho" w:hAnsi="Arial" w:cs="Arial"/>
          <w:iCs/>
          <w:sz w:val="22"/>
          <w:szCs w:val="22"/>
          <w:lang w:eastAsia="es-MX"/>
        </w:rPr>
      </w:pPr>
      <w:r w:rsidRPr="002F58FC">
        <w:rPr>
          <w:rFonts w:ascii="Arial" w:eastAsia="MS Mincho" w:hAnsi="Arial" w:cs="Arial"/>
          <w:iCs/>
          <w:sz w:val="22"/>
          <w:szCs w:val="22"/>
          <w:lang w:eastAsia="es-MX"/>
        </w:rPr>
        <w:t xml:space="preserve">                                                                      (</w:t>
      </w:r>
      <w:proofErr w:type="gramStart"/>
      <w:r w:rsidRPr="002F58FC">
        <w:rPr>
          <w:rFonts w:ascii="Arial" w:eastAsia="MS Mincho" w:hAnsi="Arial" w:cs="Arial"/>
          <w:iCs/>
          <w:sz w:val="22"/>
          <w:szCs w:val="22"/>
          <w:lang w:eastAsia="es-MX"/>
        </w:rPr>
        <w:t>Dólares</w:t>
      </w:r>
      <w:proofErr w:type="gramEnd"/>
      <w:r w:rsidRPr="002F58FC">
        <w:rPr>
          <w:rFonts w:ascii="Arial" w:eastAsia="MS Mincho" w:hAnsi="Arial" w:cs="Arial"/>
          <w:iCs/>
          <w:sz w:val="22"/>
          <w:szCs w:val="22"/>
          <w:lang w:eastAsia="es-MX"/>
        </w:rPr>
        <w:t xml:space="preserve"> americanos con cuatro decimales)</w:t>
      </w:r>
    </w:p>
    <w:p w14:paraId="78E7EEAF" w14:textId="77777777" w:rsidR="00C028F2" w:rsidRPr="002F58FC" w:rsidRDefault="00C028F2" w:rsidP="00974701">
      <w:pPr>
        <w:spacing w:after="200" w:line="276" w:lineRule="auto"/>
        <w:ind w:right="388"/>
        <w:contextualSpacing/>
        <w:jc w:val="both"/>
        <w:rPr>
          <w:rFonts w:ascii="Arial" w:eastAsia="MS Mincho" w:hAnsi="Arial" w:cs="Arial"/>
          <w:iCs/>
          <w:sz w:val="22"/>
          <w:szCs w:val="22"/>
          <w:lang w:eastAsia="es-MX"/>
        </w:rPr>
      </w:pPr>
    </w:p>
    <w:p w14:paraId="1A214397" w14:textId="77777777" w:rsidR="002F58FC" w:rsidRDefault="002F58FC" w:rsidP="00C31752">
      <w:pPr>
        <w:spacing w:after="200" w:line="276" w:lineRule="auto"/>
        <w:ind w:right="388"/>
        <w:contextualSpacing/>
        <w:jc w:val="both"/>
        <w:rPr>
          <w:rFonts w:ascii="Arial" w:eastAsia="MS Mincho" w:hAnsi="Arial" w:cs="Arial"/>
          <w:b/>
          <w:bCs/>
          <w:iCs/>
          <w:sz w:val="22"/>
          <w:szCs w:val="22"/>
          <w:lang w:eastAsia="es-MX"/>
        </w:rPr>
      </w:pPr>
    </w:p>
    <w:p w14:paraId="4126408F" w14:textId="3CBA48B2" w:rsidR="007D2BA6" w:rsidRDefault="00974701" w:rsidP="007D2BA6">
      <w:pPr>
        <w:spacing w:after="200" w:line="276" w:lineRule="auto"/>
        <w:ind w:right="388"/>
        <w:contextualSpacing/>
        <w:jc w:val="both"/>
        <w:rPr>
          <w:rFonts w:ascii="Arial" w:eastAsia="MS Mincho" w:hAnsi="Arial" w:cs="Arial"/>
          <w:b/>
          <w:bCs/>
          <w:iCs/>
          <w:sz w:val="22"/>
          <w:szCs w:val="22"/>
          <w:lang w:eastAsia="es-MX"/>
        </w:rPr>
      </w:pPr>
      <w:r w:rsidRPr="00EF4A7F">
        <w:rPr>
          <w:rFonts w:ascii="Arial" w:eastAsia="MS Mincho" w:hAnsi="Arial" w:cs="Arial"/>
          <w:b/>
          <w:bCs/>
          <w:iCs/>
          <w:sz w:val="22"/>
          <w:szCs w:val="22"/>
          <w:lang w:eastAsia="es-MX"/>
        </w:rPr>
        <w:t>Notas:</w:t>
      </w:r>
    </w:p>
    <w:p w14:paraId="6BA7B02F" w14:textId="6B34777C" w:rsidR="007D2BA6" w:rsidRPr="007D2BA6" w:rsidRDefault="00536780" w:rsidP="004B3AD9">
      <w:pPr>
        <w:pStyle w:val="Prrafodelista"/>
        <w:numPr>
          <w:ilvl w:val="0"/>
          <w:numId w:val="100"/>
        </w:numPr>
        <w:spacing w:after="200" w:line="276" w:lineRule="auto"/>
        <w:ind w:right="388"/>
        <w:jc w:val="both"/>
        <w:rPr>
          <w:rFonts w:ascii="Arial" w:eastAsia="MS Mincho" w:hAnsi="Arial" w:cs="Arial"/>
          <w:b/>
          <w:bCs/>
          <w:iCs/>
          <w:sz w:val="18"/>
          <w:szCs w:val="18"/>
          <w:lang w:eastAsia="es-MX"/>
        </w:rPr>
      </w:pPr>
      <w:r>
        <w:rPr>
          <w:rFonts w:ascii="Arial" w:eastAsia="MS Mincho" w:hAnsi="Arial" w:cs="Arial"/>
          <w:b/>
          <w:bCs/>
          <w:iCs/>
          <w:sz w:val="18"/>
          <w:szCs w:val="18"/>
          <w:lang w:eastAsia="es-MX"/>
        </w:rPr>
        <w:t>P</w:t>
      </w:r>
      <w:r w:rsidR="007D2BA6" w:rsidRPr="007D2BA6">
        <w:rPr>
          <w:rFonts w:ascii="Arial" w:eastAsia="MS Mincho" w:hAnsi="Arial" w:cs="Arial"/>
          <w:b/>
          <w:bCs/>
          <w:iCs/>
          <w:sz w:val="18"/>
          <w:szCs w:val="18"/>
          <w:lang w:eastAsia="es-MX"/>
        </w:rPr>
        <w:t xml:space="preserve">ara efectos de evaluación económica se tomará en cuenta el </w:t>
      </w:r>
      <w:r>
        <w:rPr>
          <w:rFonts w:ascii="Arial" w:eastAsia="MS Mincho" w:hAnsi="Arial" w:cs="Arial"/>
          <w:b/>
          <w:bCs/>
          <w:iCs/>
          <w:sz w:val="18"/>
          <w:szCs w:val="18"/>
          <w:lang w:eastAsia="es-MX"/>
        </w:rPr>
        <w:t>precio unitario</w:t>
      </w:r>
      <w:r w:rsidR="005271AE">
        <w:rPr>
          <w:rFonts w:ascii="Arial" w:eastAsia="MS Mincho" w:hAnsi="Arial" w:cs="Arial"/>
          <w:b/>
          <w:bCs/>
          <w:iCs/>
          <w:sz w:val="18"/>
          <w:szCs w:val="18"/>
          <w:lang w:eastAsia="es-MX"/>
        </w:rPr>
        <w:t xml:space="preserve"> antes de IVA (Subtotal).</w:t>
      </w:r>
    </w:p>
    <w:p w14:paraId="444445F6" w14:textId="56D8D2F2" w:rsidR="000F529C" w:rsidRPr="00536780" w:rsidRDefault="007D2BA6" w:rsidP="008A5F03">
      <w:pPr>
        <w:pStyle w:val="Prrafodelista"/>
        <w:numPr>
          <w:ilvl w:val="0"/>
          <w:numId w:val="100"/>
        </w:numPr>
        <w:spacing w:after="200" w:line="276" w:lineRule="auto"/>
        <w:ind w:right="388"/>
        <w:jc w:val="both"/>
        <w:rPr>
          <w:rFonts w:ascii="Arial" w:eastAsia="MS Mincho" w:hAnsi="Arial" w:cs="Arial"/>
          <w:b/>
          <w:bCs/>
          <w:iCs/>
          <w:sz w:val="22"/>
          <w:szCs w:val="22"/>
          <w:lang w:eastAsia="es-MX"/>
        </w:rPr>
      </w:pPr>
      <w:r w:rsidRPr="007D2BA6">
        <w:rPr>
          <w:rFonts w:ascii="Arial" w:eastAsia="MS Mincho" w:hAnsi="Arial" w:cs="Arial"/>
          <w:b/>
          <w:bCs/>
          <w:iCs/>
          <w:sz w:val="18"/>
          <w:szCs w:val="18"/>
          <w:lang w:eastAsia="es-MX"/>
        </w:rPr>
        <w:t xml:space="preserve">Se verificará que </w:t>
      </w:r>
      <w:r w:rsidR="005271AE">
        <w:rPr>
          <w:rFonts w:ascii="Arial" w:eastAsia="MS Mincho" w:hAnsi="Arial" w:cs="Arial"/>
          <w:b/>
          <w:bCs/>
          <w:iCs/>
          <w:sz w:val="18"/>
          <w:szCs w:val="18"/>
          <w:lang w:eastAsia="es-MX"/>
        </w:rPr>
        <w:t>el</w:t>
      </w:r>
      <w:r w:rsidRPr="007D2BA6">
        <w:rPr>
          <w:rFonts w:ascii="Arial" w:eastAsia="MS Mincho" w:hAnsi="Arial" w:cs="Arial"/>
          <w:b/>
          <w:bCs/>
          <w:iCs/>
          <w:sz w:val="18"/>
          <w:szCs w:val="18"/>
          <w:lang w:eastAsia="es-MX"/>
        </w:rPr>
        <w:t xml:space="preserve"> precio unitario ofertado sea</w:t>
      </w:r>
      <w:r w:rsidR="005271AE">
        <w:rPr>
          <w:rFonts w:ascii="Arial" w:eastAsia="MS Mincho" w:hAnsi="Arial" w:cs="Arial"/>
          <w:b/>
          <w:bCs/>
          <w:iCs/>
          <w:sz w:val="18"/>
          <w:szCs w:val="18"/>
          <w:lang w:eastAsia="es-MX"/>
        </w:rPr>
        <w:t xml:space="preserve"> un </w:t>
      </w:r>
      <w:r w:rsidRPr="007D2BA6">
        <w:rPr>
          <w:rFonts w:ascii="Arial" w:eastAsia="MS Mincho" w:hAnsi="Arial" w:cs="Arial"/>
          <w:b/>
          <w:bCs/>
          <w:iCs/>
          <w:sz w:val="18"/>
          <w:szCs w:val="18"/>
          <w:lang w:eastAsia="es-MX"/>
        </w:rPr>
        <w:t>precio aceptable y</w:t>
      </w:r>
      <w:r w:rsidR="008A5F03">
        <w:rPr>
          <w:rFonts w:ascii="Arial" w:eastAsia="MS Mincho" w:hAnsi="Arial" w:cs="Arial"/>
          <w:b/>
          <w:bCs/>
          <w:iCs/>
          <w:sz w:val="18"/>
          <w:szCs w:val="18"/>
          <w:lang w:eastAsia="es-MX"/>
        </w:rPr>
        <w:t xml:space="preserve">, en su </w:t>
      </w:r>
      <w:proofErr w:type="gramStart"/>
      <w:r w:rsidR="008A5F03">
        <w:rPr>
          <w:rFonts w:ascii="Arial" w:eastAsia="MS Mincho" w:hAnsi="Arial" w:cs="Arial"/>
          <w:b/>
          <w:bCs/>
          <w:iCs/>
          <w:sz w:val="18"/>
          <w:szCs w:val="18"/>
          <w:lang w:eastAsia="es-MX"/>
        </w:rPr>
        <w:t xml:space="preserve">caso, </w:t>
      </w:r>
      <w:r w:rsidRPr="007D2BA6">
        <w:rPr>
          <w:rFonts w:ascii="Arial" w:eastAsia="MS Mincho" w:hAnsi="Arial" w:cs="Arial"/>
          <w:b/>
          <w:bCs/>
          <w:iCs/>
          <w:sz w:val="18"/>
          <w:szCs w:val="18"/>
          <w:lang w:eastAsia="es-MX"/>
        </w:rPr>
        <w:t xml:space="preserve"> conveniente</w:t>
      </w:r>
      <w:proofErr w:type="gramEnd"/>
      <w:r w:rsidRPr="007D2BA6">
        <w:rPr>
          <w:rFonts w:ascii="Arial" w:eastAsia="MS Mincho" w:hAnsi="Arial" w:cs="Arial"/>
          <w:b/>
          <w:bCs/>
          <w:iCs/>
          <w:sz w:val="18"/>
          <w:szCs w:val="18"/>
          <w:lang w:eastAsia="es-MX"/>
        </w:rPr>
        <w:t xml:space="preserve">. </w:t>
      </w:r>
    </w:p>
    <w:p w14:paraId="57217457" w14:textId="77777777" w:rsidR="00536780" w:rsidRDefault="00536780" w:rsidP="00536780">
      <w:pPr>
        <w:pStyle w:val="Prrafodelista"/>
        <w:spacing w:after="200" w:line="276" w:lineRule="auto"/>
        <w:ind w:right="388"/>
        <w:jc w:val="both"/>
        <w:rPr>
          <w:rFonts w:ascii="Arial" w:eastAsia="MS Mincho" w:hAnsi="Arial" w:cs="Arial"/>
          <w:b/>
          <w:bCs/>
          <w:iCs/>
          <w:sz w:val="22"/>
          <w:szCs w:val="22"/>
          <w:lang w:eastAsia="es-MX"/>
        </w:rPr>
      </w:pPr>
    </w:p>
    <w:p w14:paraId="6A94818E" w14:textId="5E3B1B0C" w:rsidR="00974701" w:rsidRPr="00EF4A7F" w:rsidRDefault="00974701" w:rsidP="00B836D9">
      <w:pPr>
        <w:suppressAutoHyphens/>
        <w:jc w:val="both"/>
        <w:rPr>
          <w:rFonts w:ascii="Myriad Pro Cond" w:hAnsi="Myriad Pro Cond"/>
          <w:b/>
          <w:color w:val="FFFFFF"/>
        </w:rPr>
      </w:pPr>
    </w:p>
    <w:p w14:paraId="6161CBB0" w14:textId="77777777" w:rsidR="00974701" w:rsidRPr="00EF4A7F" w:rsidRDefault="00974701" w:rsidP="00974701">
      <w:pPr>
        <w:jc w:val="center"/>
        <w:rPr>
          <w:rFonts w:ascii="Arial" w:hAnsi="Arial" w:cs="Arial"/>
          <w:b/>
          <w:bCs/>
        </w:rPr>
      </w:pPr>
      <w:r w:rsidRPr="00EF4A7F">
        <w:rPr>
          <w:rFonts w:ascii="Arial" w:hAnsi="Arial" w:cs="Arial"/>
          <w:b/>
          <w:bCs/>
        </w:rPr>
        <w:t>___________________________________________________________</w:t>
      </w:r>
    </w:p>
    <w:p w14:paraId="129D0B7D" w14:textId="6D3384F3" w:rsidR="000F529C" w:rsidRPr="007D2BA6" w:rsidRDefault="00974701" w:rsidP="007D2BA6">
      <w:pPr>
        <w:pStyle w:val="Textoindependiente"/>
        <w:jc w:val="center"/>
        <w:rPr>
          <w:rFonts w:cs="Arial"/>
          <w:i/>
          <w:sz w:val="20"/>
        </w:rPr>
      </w:pPr>
      <w:r w:rsidRPr="00EF4A7F">
        <w:rPr>
          <w:rFonts w:cs="Arial"/>
          <w:i/>
          <w:sz w:val="20"/>
        </w:rPr>
        <w:t>Nombre del Licitante y nombre y firma del representante legal</w:t>
      </w:r>
      <w:r w:rsidR="00F50DDC">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89" w:name="_Toc149156160"/>
      <w:r w:rsidRPr="00EF4A7F">
        <w:rPr>
          <w:rFonts w:cs="Arial"/>
          <w:color w:val="CC0066"/>
          <w:kern w:val="32"/>
          <w:sz w:val="32"/>
          <w:szCs w:val="32"/>
        </w:rPr>
        <w:lastRenderedPageBreak/>
        <w:t>ANEXO 8</w:t>
      </w:r>
      <w:bookmarkEnd w:id="1388"/>
      <w:bookmarkEnd w:id="1389"/>
    </w:p>
    <w:p w14:paraId="48A69F9D"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FA3F9FA" w14:textId="4FA10575" w:rsidR="00CC1403" w:rsidRPr="00EF4A7F" w:rsidRDefault="00624CF1">
      <w:pPr>
        <w:pStyle w:val="Encabezado"/>
        <w:spacing w:line="360" w:lineRule="auto"/>
        <w:jc w:val="both"/>
        <w:rPr>
          <w:rFonts w:ascii="Arial" w:hAnsi="Arial" w:cs="Arial"/>
          <w:bCs/>
        </w:rPr>
      </w:pPr>
      <w:r w:rsidRPr="00EF4A7F">
        <w:rPr>
          <w:rFonts w:ascii="Arial" w:hAnsi="Arial" w:cs="Arial"/>
        </w:rPr>
        <w:t xml:space="preserve">Que es a favor del Instituto Nacional Electoral para garantizar por el proveedor [___________________] el fiel y exacto cumplimiento de las obligaciones pactadas en el contrato </w:t>
      </w:r>
      <w:r w:rsidRPr="00EF4A7F">
        <w:rPr>
          <w:rFonts w:ascii="Arial" w:hAnsi="Arial" w:cs="Arial"/>
          <w:b/>
        </w:rPr>
        <w:t xml:space="preserve">“____________” </w:t>
      </w:r>
      <w:r w:rsidRPr="00EF4A7F">
        <w:rPr>
          <w:rFonts w:ascii="Arial" w:hAnsi="Arial" w:cs="Arial"/>
        </w:rPr>
        <w:t>No. INE/________/202</w:t>
      </w:r>
      <w:r w:rsidR="001F0E51" w:rsidRPr="00EF4A7F">
        <w:rPr>
          <w:rFonts w:ascii="Arial" w:hAnsi="Arial" w:cs="Arial"/>
        </w:rPr>
        <w:t>4</w:t>
      </w:r>
      <w:r w:rsidRPr="00EF4A7F">
        <w:rPr>
          <w:rFonts w:ascii="Arial" w:hAnsi="Arial" w:cs="Arial"/>
        </w:rPr>
        <w:t>, de fecha de firma [____________________] por un monto</w:t>
      </w:r>
      <w:r w:rsidR="003C740A" w:rsidRPr="00EF4A7F">
        <w:rPr>
          <w:rFonts w:ascii="Arial" w:hAnsi="Arial" w:cs="Arial"/>
        </w:rPr>
        <w:t xml:space="preserve"> </w:t>
      </w:r>
      <w:r w:rsidRPr="00EF4A7F">
        <w:rPr>
          <w:rFonts w:ascii="Arial" w:hAnsi="Arial" w:cs="Arial"/>
        </w:rPr>
        <w:t xml:space="preserve">total de $___________________ </w:t>
      </w:r>
      <w:r w:rsidR="008A5F03">
        <w:rPr>
          <w:rFonts w:ascii="Arial" w:hAnsi="Arial" w:cs="Arial"/>
        </w:rPr>
        <w:t>U.S.D.</w:t>
      </w:r>
      <w:r w:rsidRPr="00EF4A7F">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Nacional </w:t>
      </w:r>
      <w:r w:rsidR="008E3A56" w:rsidRPr="00EF4A7F">
        <w:rPr>
          <w:rFonts w:ascii="Arial" w:hAnsi="Arial" w:cs="Arial"/>
        </w:rPr>
        <w:t>Presencial</w:t>
      </w:r>
      <w:r w:rsidRPr="00EF4A7F">
        <w:rPr>
          <w:rFonts w:ascii="Arial" w:hAnsi="Arial" w:cs="Arial"/>
          <w:b/>
        </w:rPr>
        <w:t xml:space="preserve"> </w:t>
      </w:r>
      <w:proofErr w:type="gramStart"/>
      <w:r w:rsidRPr="00EF4A7F">
        <w:rPr>
          <w:rFonts w:ascii="Arial" w:hAnsi="Arial" w:cs="Arial"/>
          <w:b/>
        </w:rPr>
        <w:t>No._</w:t>
      </w:r>
      <w:proofErr w:type="gramEnd"/>
      <w:r w:rsidRPr="00EF4A7F">
        <w:rPr>
          <w:rFonts w:ascii="Arial" w:hAnsi="Arial" w:cs="Arial"/>
          <w:b/>
        </w:rPr>
        <w:t>_______________</w:t>
      </w:r>
      <w:r w:rsidRPr="00EF4A7F">
        <w:rPr>
          <w:rFonts w:ascii="Arial" w:hAnsi="Arial" w:cs="Arial"/>
          <w:b/>
          <w:bCs/>
        </w:rPr>
        <w:t>.</w:t>
      </w:r>
    </w:p>
    <w:p w14:paraId="20B9ACA3" w14:textId="77777777" w:rsidR="00CC1403" w:rsidRPr="00EF4A7F" w:rsidRDefault="00CC1403">
      <w:pPr>
        <w:spacing w:line="360" w:lineRule="auto"/>
        <w:jc w:val="both"/>
        <w:rPr>
          <w:rFonts w:ascii="Arial" w:hAnsi="Arial" w:cs="Arial"/>
        </w:rPr>
      </w:pPr>
    </w:p>
    <w:p w14:paraId="0E20A144" w14:textId="77777777" w:rsidR="00CC1403" w:rsidRPr="00EF4A7F" w:rsidRDefault="00624CF1">
      <w:pPr>
        <w:spacing w:line="360" w:lineRule="auto"/>
        <w:jc w:val="both"/>
        <w:rPr>
          <w:rFonts w:ascii="Arial" w:hAnsi="Arial" w:cs="Arial"/>
          <w:b/>
          <w:bCs/>
        </w:rPr>
      </w:pPr>
      <w:r w:rsidRPr="00EF4A7F">
        <w:rPr>
          <w:rFonts w:ascii="Arial" w:hAnsi="Arial" w:cs="Arial"/>
        </w:rPr>
        <w:t xml:space="preserve">La compañía afianzadora expresamente declara: </w:t>
      </w:r>
      <w:r w:rsidRPr="00EF4A7F">
        <w:rPr>
          <w:rFonts w:ascii="Arial" w:hAnsi="Arial" w:cs="Arial"/>
          <w:b/>
          <w:bCs/>
        </w:rPr>
        <w:t>a</w:t>
      </w:r>
      <w:r w:rsidRPr="00EF4A7F">
        <w:rPr>
          <w:rFonts w:ascii="Arial" w:hAnsi="Arial" w:cs="Arial"/>
        </w:rPr>
        <w:t xml:space="preserve">) Que la fianza se otorga atendiendo a todas las estipulaciones contenidas en el contrato, </w:t>
      </w:r>
      <w:r w:rsidRPr="00EF4A7F">
        <w:rPr>
          <w:rFonts w:ascii="Arial" w:hAnsi="Arial" w:cs="Arial"/>
          <w:b/>
          <w:bCs/>
        </w:rPr>
        <w:t>b</w:t>
      </w:r>
      <w:r w:rsidRPr="00EF4A7F">
        <w:rPr>
          <w:rFonts w:ascii="Arial" w:hAnsi="Arial" w:cs="Arial"/>
        </w:rPr>
        <w:t xml:space="preserve">) Que para cancelar la fianza, será requisito </w:t>
      </w:r>
      <w:r w:rsidRPr="00EF4A7F">
        <w:rPr>
          <w:rFonts w:ascii="Arial" w:hAnsi="Arial" w:cs="Arial"/>
          <w:b/>
        </w:rPr>
        <w:t>indispensable</w:t>
      </w:r>
      <w:r w:rsidRPr="00EF4A7F">
        <w:rPr>
          <w:rFonts w:ascii="Arial" w:hAnsi="Arial" w:cs="Arial"/>
        </w:rPr>
        <w:t xml:space="preserve"> contar con la constancia de cumplimiento total de las obligaciones contractuales </w:t>
      </w:r>
      <w:r w:rsidRPr="00EF4A7F">
        <w:rPr>
          <w:rFonts w:ascii="Arial" w:hAnsi="Arial" w:cs="Arial"/>
          <w:b/>
        </w:rPr>
        <w:t>emitida por el administrador del contrato</w:t>
      </w:r>
      <w:r w:rsidRPr="00EF4A7F">
        <w:rPr>
          <w:rFonts w:ascii="Arial" w:hAnsi="Arial" w:cs="Arial"/>
        </w:rPr>
        <w:t xml:space="preserve">, </w:t>
      </w:r>
      <w:r w:rsidRPr="00EF4A7F">
        <w:rPr>
          <w:rFonts w:ascii="Arial" w:hAnsi="Arial" w:cs="Arial"/>
          <w:b/>
          <w:bCs/>
        </w:rPr>
        <w:t>c</w:t>
      </w:r>
      <w:r w:rsidRPr="00EF4A7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EF4A7F">
        <w:rPr>
          <w:rFonts w:ascii="Arial" w:hAnsi="Arial" w:cs="Arial"/>
          <w:b/>
        </w:rPr>
        <w:t xml:space="preserve">competente </w:t>
      </w:r>
      <w:r w:rsidRPr="00EF4A7F">
        <w:rPr>
          <w:rFonts w:ascii="Arial" w:hAnsi="Arial" w:cs="Arial"/>
        </w:rPr>
        <w:t xml:space="preserve">que quede firme, </w:t>
      </w:r>
      <w:r w:rsidRPr="00EF4A7F">
        <w:rPr>
          <w:rFonts w:ascii="Arial" w:hAnsi="Arial" w:cs="Arial"/>
          <w:b/>
        </w:rPr>
        <w:t>de forma tal que su vigencia no podrá acotarse en razón del plazo de ejecución del contrato principal o fuente de las obligaciones, o cualquier otra circunstancia, d)</w:t>
      </w:r>
      <w:r w:rsidRPr="00EF4A7F">
        <w:rPr>
          <w:rFonts w:ascii="Arial" w:hAnsi="Arial" w:cs="Arial"/>
        </w:rPr>
        <w:t xml:space="preserve"> </w:t>
      </w:r>
      <w:r w:rsidRPr="00EF4A7F">
        <w:rPr>
          <w:rFonts w:ascii="Arial" w:hAnsi="Arial" w:cs="Arial"/>
          <w:b/>
        </w:rPr>
        <w:t xml:space="preserve">En caso de hacerse efectiva la presente garantía </w:t>
      </w:r>
      <w:r w:rsidRPr="00EF4A7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77777777" w:rsidR="00CC1403" w:rsidRPr="00EF4A7F" w:rsidRDefault="00CC1403">
      <w:pPr>
        <w:spacing w:line="360" w:lineRule="auto"/>
        <w:jc w:val="both"/>
        <w:rPr>
          <w:rFonts w:ascii="Arial" w:hAnsi="Arial" w:cs="Arial"/>
          <w:b/>
          <w:bCs/>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390"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0"/>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1" w:name="_Toc488428680"/>
      <w:bookmarkStart w:id="1392" w:name="_Toc496883365"/>
      <w:bookmarkStart w:id="1393" w:name="_Toc464498753"/>
      <w:bookmarkStart w:id="1394" w:name="_Toc19704309"/>
      <w:bookmarkStart w:id="1395" w:name="_Toc498523248"/>
      <w:bookmarkStart w:id="1396" w:name="_Toc492377968"/>
      <w:bookmarkStart w:id="1397" w:name="_Toc3539036"/>
      <w:bookmarkStart w:id="1398" w:name="_Toc493501671"/>
      <w:bookmarkStart w:id="1399" w:name="_Toc491181006"/>
      <w:bookmarkStart w:id="1400" w:name="_Toc505704932"/>
      <w:bookmarkStart w:id="1401" w:name="_Toc23958054"/>
      <w:bookmarkStart w:id="1402" w:name="_Toc96092365"/>
      <w:bookmarkStart w:id="1403" w:name="_Toc464498347"/>
      <w:bookmarkStart w:id="1404" w:name="_Toc494211629"/>
      <w:bookmarkStart w:id="1405" w:name="_Toc89112390"/>
      <w:bookmarkStart w:id="1406" w:name="_Toc104199044"/>
      <w:bookmarkStart w:id="1407" w:name="_Toc452121428"/>
      <w:bookmarkStart w:id="1408" w:name="_Toc487209366"/>
      <w:bookmarkStart w:id="1409" w:name="_Toc510612369"/>
      <w:bookmarkStart w:id="1410" w:name="_Toc23410288"/>
      <w:bookmarkStart w:id="1411" w:name="_Toc94701584"/>
      <w:bookmarkStart w:id="1412" w:name="_Toc127378602"/>
      <w:bookmarkStart w:id="1413" w:name="_Toc127981562"/>
      <w:bookmarkStart w:id="1414" w:name="_Toc144317533"/>
      <w:bookmarkStart w:id="1415" w:name="_Toc149156162"/>
      <w:r w:rsidRPr="00EF4A7F">
        <w:rPr>
          <w:rFonts w:cs="Arial"/>
          <w:kern w:val="32"/>
          <w:sz w:val="28"/>
          <w:szCs w:val="32"/>
        </w:rPr>
        <w:t>Tipo y modelo de contrato</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6" w:name="_Toc311547470"/>
      <w:bookmarkStart w:id="1417" w:name="_Toc289064613"/>
    </w:p>
    <w:p w14:paraId="0D3CD787" w14:textId="119E93F4"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proofErr w:type="spellStart"/>
      <w:r w:rsidRPr="00EF4A7F">
        <w:rPr>
          <w:rFonts w:ascii="Arial" w:hAnsi="Arial" w:cs="Arial"/>
          <w:sz w:val="18"/>
          <w:szCs w:val="18"/>
          <w:u w:val="dotted"/>
        </w:rPr>
        <w:t>Ortíz</w:t>
      </w:r>
      <w:proofErr w:type="spellEnd"/>
      <w:r w:rsidRPr="00EF4A7F">
        <w:rPr>
          <w:rFonts w:ascii="Arial" w:hAnsi="Arial" w:cs="Arial"/>
          <w:sz w:val="18"/>
          <w:szCs w:val="18"/>
          <w:u w:val="dotted"/>
        </w:rPr>
        <w:t xml:space="preserve">, </w:t>
      </w:r>
      <w:r w:rsidRPr="00EF4A7F">
        <w:rPr>
          <w:rFonts w:ascii="Arial" w:hAnsi="Arial" w:cs="Arial"/>
          <w:sz w:val="18"/>
          <w:szCs w:val="18"/>
        </w:rPr>
        <w:t xml:space="preserve">asistido por el Lic. </w:t>
      </w:r>
      <w:r w:rsidR="00334EF9">
        <w:rPr>
          <w:rFonts w:ascii="Arial" w:hAnsi="Arial" w:cs="Arial"/>
          <w:sz w:val="18"/>
          <w:szCs w:val="18"/>
        </w:rPr>
        <w:t>Luis Armando Martínez Reyes</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8" w:name="_Hlk121330278"/>
      <w:r w:rsidRPr="00EF4A7F">
        <w:rPr>
          <w:rFonts w:ascii="Arial" w:hAnsi="Arial" w:cs="Arial"/>
          <w:sz w:val="18"/>
          <w:szCs w:val="18"/>
        </w:rPr>
        <w:t>Acuerdo número __, tomado en la ___ Sesión ___________ del Comité de Adquisiciones, Arrendamientos y Servicios</w:t>
      </w:r>
      <w:bookmarkEnd w:id="1418"/>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w:t>
      </w:r>
      <w:proofErr w:type="gramStart"/>
      <w:r w:rsidRPr="00EF4A7F">
        <w:rPr>
          <w:rFonts w:ascii="Arial" w:hAnsi="Arial" w:cs="Arial"/>
          <w:sz w:val="18"/>
          <w:szCs w:val="18"/>
          <w:u w:val="dotted"/>
        </w:rPr>
        <w:t>Director</w:t>
      </w:r>
      <w:proofErr w:type="gramEnd"/>
      <w:r w:rsidRPr="00EF4A7F">
        <w:rPr>
          <w:rFonts w:ascii="Arial" w:hAnsi="Arial" w:cs="Arial"/>
          <w:sz w:val="18"/>
          <w:szCs w:val="18"/>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w:t>
      </w:r>
      <w:proofErr w:type="gramStart"/>
      <w:r w:rsidRPr="00EF4A7F">
        <w:rPr>
          <w:rFonts w:ascii="Arial" w:hAnsi="Arial" w:cs="Arial"/>
          <w:sz w:val="18"/>
          <w:szCs w:val="18"/>
          <w:u w:val="dotted"/>
        </w:rPr>
        <w:t>Director Ejecutivo</w:t>
      </w:r>
      <w:proofErr w:type="gramEnd"/>
      <w:r w:rsidRPr="00EF4A7F">
        <w:rPr>
          <w:rFonts w:ascii="Arial" w:hAnsi="Arial" w:cs="Arial"/>
          <w:sz w:val="18"/>
          <w:szCs w:val="18"/>
          <w:u w:val="dotted"/>
        </w:rPr>
        <w:t xml:space="preserve">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xml:space="preserve">, emitido por el </w:t>
      </w:r>
      <w:proofErr w:type="gramStart"/>
      <w:r w:rsidRPr="00EF4A7F">
        <w:rPr>
          <w:rFonts w:ascii="Arial" w:hAnsi="Arial" w:cs="Arial"/>
          <w:sz w:val="18"/>
          <w:szCs w:val="18"/>
          <w:u w:val="dotted"/>
        </w:rPr>
        <w:t>Director Ejecutivo</w:t>
      </w:r>
      <w:proofErr w:type="gramEnd"/>
      <w:r w:rsidRPr="00EF4A7F">
        <w:rPr>
          <w:rFonts w:ascii="Arial" w:hAnsi="Arial" w:cs="Arial"/>
          <w:sz w:val="18"/>
          <w:szCs w:val="18"/>
          <w:u w:val="dotted"/>
        </w:rPr>
        <w:t xml:space="preserve">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6BFF283D">
      <w:pPr>
        <w:widowControl w:val="0"/>
        <w:ind w:right="22"/>
        <w:contextualSpacing/>
        <w:jc w:val="both"/>
        <w:rPr>
          <w:rFonts w:ascii="Arial" w:hAnsi="Arial" w:cs="Arial"/>
          <w:snapToGrid w:val="0"/>
          <w:sz w:val="18"/>
          <w:szCs w:val="18"/>
          <w:lang w:val="es-ES"/>
        </w:rPr>
      </w:pPr>
      <w:r w:rsidRPr="6BFF283D">
        <w:rPr>
          <w:rFonts w:ascii="Arial" w:hAnsi="Arial" w:cs="Arial"/>
          <w:snapToGrid w:val="0"/>
          <w:sz w:val="18"/>
          <w:szCs w:val="18"/>
          <w:lang w:val="es-ES"/>
        </w:rPr>
        <w:t>Asimismo, manifiesta bajo protesta de decir verdad que ni su (Representante o Apoderado legal, según corresponda</w:t>
      </w:r>
      <w:proofErr w:type="gramStart"/>
      <w:r w:rsidRPr="6BFF283D">
        <w:rPr>
          <w:rFonts w:ascii="Arial" w:hAnsi="Arial" w:cs="Arial"/>
          <w:snapToGrid w:val="0"/>
          <w:sz w:val="18"/>
          <w:szCs w:val="18"/>
          <w:lang w:val="es-ES"/>
        </w:rPr>
        <w:t>),,</w:t>
      </w:r>
      <w:proofErr w:type="gramEnd"/>
      <w:r w:rsidRPr="6BFF283D">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9" w:name="_Hlk85803249"/>
      <w:r w:rsidRPr="00EF4A7F">
        <w:rPr>
          <w:rFonts w:ascii="Arial" w:hAnsi="Arial" w:cs="Arial"/>
          <w:color w:val="000000" w:themeColor="text1"/>
          <w:sz w:val="18"/>
          <w:szCs w:val="18"/>
        </w:rPr>
        <w:t>en la Cláusula _____ del convenio referido</w:t>
      </w:r>
      <w:bookmarkEnd w:id="1419"/>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proofErr w:type="spellStart"/>
      <w:r w:rsidRPr="00EF4A7F">
        <w:rPr>
          <w:rFonts w:ascii="Arial" w:hAnsi="Arial" w:cs="Arial"/>
          <w:b/>
          <w:bCs/>
          <w:color w:val="000000" w:themeColor="text1"/>
          <w:sz w:val="18"/>
          <w:szCs w:val="18"/>
          <w:lang w:val="es-ES_tradnl"/>
        </w:rPr>
        <w:t>CFDI´s</w:t>
      </w:r>
      <w:proofErr w:type="spellEnd"/>
      <w:r w:rsidRPr="00EF4A7F">
        <w:rPr>
          <w:rFonts w:ascii="Arial" w:hAnsi="Arial" w:cs="Arial"/>
          <w:b/>
          <w:bCs/>
          <w:color w:val="000000" w:themeColor="text1"/>
          <w:sz w:val="18"/>
          <w:szCs w:val="18"/>
          <w:lang w:val="es-ES_tradnl"/>
        </w:rPr>
        <w:t xml:space="preserve">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3"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lastRenderedPageBreak/>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0"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0"/>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lastRenderedPageBreak/>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77777777"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proofErr w:type="spellStart"/>
                  <w:r w:rsidRPr="00EF4A7F">
                    <w:rPr>
                      <w:rFonts w:ascii="Arial" w:hAnsi="Arial" w:cs="Arial"/>
                      <w:b/>
                      <w:bCs/>
                      <w:sz w:val="18"/>
                      <w:szCs w:val="18"/>
                      <w:u w:val="dotted"/>
                    </w:rPr>
                    <w:t>Ortíz</w:t>
                  </w:r>
                  <w:proofErr w:type="spellEnd"/>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7FBBAD52"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334EF9">
                    <w:rPr>
                      <w:rFonts w:ascii="Arial" w:hAnsi="Arial" w:cs="Arial"/>
                      <w:b/>
                      <w:sz w:val="18"/>
                      <w:szCs w:val="18"/>
                    </w:rPr>
                    <w:t>Luis Armando Martínez Reyes</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1" w:name="_Toc149156163"/>
      <w:bookmarkStart w:id="1422" w:name="_Hlk100751003"/>
      <w:bookmarkStart w:id="1423"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1"/>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4" w:name="_Toc104199046"/>
      <w:bookmarkStart w:id="1425" w:name="_Toc127378604"/>
      <w:bookmarkStart w:id="1426" w:name="_Toc127981564"/>
      <w:bookmarkStart w:id="1427" w:name="_Toc144317535"/>
      <w:bookmarkStart w:id="1428" w:name="_Toc149156164"/>
      <w:bookmarkEnd w:id="1422"/>
      <w:r w:rsidRPr="00EF4A7F">
        <w:rPr>
          <w:rFonts w:cs="Arial"/>
          <w:kern w:val="32"/>
          <w:sz w:val="28"/>
          <w:szCs w:val="32"/>
        </w:rPr>
        <w:t>Solicitud de expedición de Certificado Digital de usuarios externos</w:t>
      </w:r>
      <w:bookmarkEnd w:id="1424"/>
      <w:bookmarkEnd w:id="1425"/>
      <w:bookmarkEnd w:id="1426"/>
      <w:bookmarkEnd w:id="1427"/>
      <w:bookmarkEnd w:id="1428"/>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50.25pt" o:ole="">
                  <v:imagedata r:id="rId44" o:title=""/>
                </v:shape>
                <o:OLEObject Type="Embed" ProgID="Acrobat.Document.DC" ShapeID="_x0000_i1025" DrawAspect="Icon" ObjectID="_1780753519" r:id="rId45"/>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9"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5072329" w:rsidR="00CC1403" w:rsidRDefault="00624CF1">
                              <w:pPr>
                                <w:jc w:val="center"/>
                                <w:rPr>
                                  <w:rFonts w:ascii="Arial" w:hAnsi="Arial" w:cs="Arial"/>
                                  <w:b/>
                                  <w:szCs w:val="24"/>
                                </w:rPr>
                              </w:pPr>
                              <w:r>
                                <w:rPr>
                                  <w:rFonts w:ascii="Arial" w:hAnsi="Arial" w:cs="Arial"/>
                                  <w:b/>
                                  <w:szCs w:val="24"/>
                                </w:rPr>
                                <w:t>No. LP-INE-</w:t>
                              </w:r>
                              <w:r w:rsidR="00334EF9">
                                <w:rPr>
                                  <w:rFonts w:ascii="Arial" w:hAnsi="Arial" w:cs="Arial"/>
                                  <w:b/>
                                  <w:szCs w:val="24"/>
                                </w:rPr>
                                <w:t>01</w:t>
                              </w:r>
                              <w:r w:rsidR="00C0642F">
                                <w:rPr>
                                  <w:rFonts w:ascii="Arial" w:hAnsi="Arial" w:cs="Arial"/>
                                  <w:b/>
                                  <w:szCs w:val="24"/>
                                </w:rPr>
                                <w:t>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5072329" w:rsidR="00CC1403" w:rsidRDefault="00624CF1">
                        <w:pPr>
                          <w:jc w:val="center"/>
                          <w:rPr>
                            <w:rFonts w:ascii="Arial" w:hAnsi="Arial" w:cs="Arial"/>
                            <w:b/>
                            <w:szCs w:val="24"/>
                          </w:rPr>
                        </w:pPr>
                        <w:r>
                          <w:rPr>
                            <w:rFonts w:ascii="Arial" w:hAnsi="Arial" w:cs="Arial"/>
                            <w:b/>
                            <w:szCs w:val="24"/>
                          </w:rPr>
                          <w:t>No. LP-INE-</w:t>
                        </w:r>
                        <w:r w:rsidR="00334EF9">
                          <w:rPr>
                            <w:rFonts w:ascii="Arial" w:hAnsi="Arial" w:cs="Arial"/>
                            <w:b/>
                            <w:szCs w:val="24"/>
                          </w:rPr>
                          <w:t>01</w:t>
                        </w:r>
                        <w:r w:rsidR="00C0642F">
                          <w:rPr>
                            <w:rFonts w:ascii="Arial" w:hAnsi="Arial" w:cs="Arial"/>
                            <w:b/>
                            <w:szCs w:val="24"/>
                          </w:rPr>
                          <w:t>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23"/>
      <w:r w:rsidR="005B3A63" w:rsidRPr="00EF4A7F">
        <w:rPr>
          <w:rFonts w:cs="Arial"/>
          <w:color w:val="CC0066"/>
          <w:kern w:val="32"/>
          <w:sz w:val="32"/>
          <w:szCs w:val="32"/>
        </w:rPr>
        <w:t>1</w:t>
      </w:r>
      <w:bookmarkEnd w:id="1429"/>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0" w:name="_Toc492377972"/>
      <w:bookmarkStart w:id="1431" w:name="_Toc3539038"/>
      <w:bookmarkStart w:id="1432" w:name="_Toc464498757"/>
      <w:bookmarkStart w:id="1433" w:name="_Toc23958056"/>
      <w:bookmarkStart w:id="1434" w:name="_Toc96092367"/>
      <w:bookmarkStart w:id="1435" w:name="_Toc505704936"/>
      <w:bookmarkStart w:id="1436" w:name="_Toc94701586"/>
      <w:bookmarkStart w:id="1437" w:name="_Toc493501676"/>
      <w:bookmarkStart w:id="1438" w:name="_Toc494211634"/>
      <w:bookmarkStart w:id="1439" w:name="_Toc496883370"/>
      <w:bookmarkStart w:id="1440" w:name="_Toc498523252"/>
      <w:bookmarkStart w:id="1441" w:name="_Toc452121432"/>
      <w:bookmarkStart w:id="1442" w:name="_Toc491181010"/>
      <w:bookmarkStart w:id="1443" w:name="_Toc89112392"/>
      <w:bookmarkStart w:id="1444" w:name="_Toc487209370"/>
      <w:bookmarkStart w:id="1445" w:name="_Toc488428684"/>
      <w:bookmarkStart w:id="1446" w:name="_Toc23410290"/>
      <w:bookmarkStart w:id="1447" w:name="_Toc510612373"/>
      <w:bookmarkStart w:id="1448" w:name="_Toc464498351"/>
      <w:bookmarkStart w:id="1449" w:name="_Toc104199048"/>
      <w:bookmarkStart w:id="1450" w:name="_Toc127378606"/>
      <w:bookmarkStart w:id="1451" w:name="_Toc127981566"/>
      <w:bookmarkStart w:id="1452" w:name="_Toc144317537"/>
      <w:bookmarkStart w:id="1453" w:name="_Toc149156166"/>
      <w:bookmarkEnd w:id="1416"/>
      <w:bookmarkEnd w:id="1417"/>
      <w:r w:rsidRPr="00EF4A7F">
        <w:rPr>
          <w:rFonts w:cs="Arial"/>
          <w:kern w:val="32"/>
          <w:sz w:val="28"/>
          <w:szCs w:val="32"/>
        </w:rPr>
        <w:t>Registro de participación</w:t>
      </w:r>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4" w:name="_Toc306816242"/>
      <w:bookmarkStart w:id="1455" w:name="_Toc306816243"/>
      <w:bookmarkEnd w:id="1454"/>
      <w:bookmarkEnd w:id="1455"/>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24BC2DB1" w:rsidR="00CC1403" w:rsidRPr="00EF4A7F" w:rsidRDefault="00002E46" w:rsidP="004656AC">
            <w:pPr>
              <w:jc w:val="both"/>
              <w:rPr>
                <w:rFonts w:ascii="Arial" w:hAnsi="Arial" w:cs="Arial"/>
                <w:b/>
                <w:bCs/>
              </w:rPr>
            </w:pPr>
            <w:r w:rsidRPr="00002E46">
              <w:rPr>
                <w:rFonts w:ascii="Arial" w:hAnsi="Arial" w:cs="Arial"/>
                <w:b/>
                <w:bCs/>
              </w:rPr>
              <w:t>Suscripción a la herramienta de revisión de código fuente</w:t>
            </w:r>
            <w:r w:rsidR="00C0642F">
              <w:rPr>
                <w:rFonts w:ascii="Arial" w:hAnsi="Arial" w:cs="Arial"/>
                <w:b/>
                <w:bCs/>
              </w:rPr>
              <w:t xml:space="preserve"> </w:t>
            </w:r>
            <w:r w:rsidR="00C0642F" w:rsidRPr="00C0642F">
              <w:rPr>
                <w:rFonts w:ascii="Arial" w:hAnsi="Arial" w:cs="Arial"/>
                <w:b/>
                <w:bCs/>
              </w:rPr>
              <w:t>(Segunda convocatoria)</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1"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2"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6" w:name="_Toc127378607"/>
      <w:bookmarkStart w:id="1457"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6"/>
      <w:r w:rsidR="005B3A63" w:rsidRPr="00EF4A7F">
        <w:rPr>
          <w:rFonts w:cs="Arial"/>
          <w:color w:val="CC0066"/>
          <w:kern w:val="32"/>
          <w:sz w:val="32"/>
          <w:szCs w:val="32"/>
        </w:rPr>
        <w:t>2</w:t>
      </w:r>
      <w:bookmarkEnd w:id="1457"/>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8" w:name="_Toc488428688"/>
      <w:bookmarkStart w:id="1459" w:name="_Toc104199050"/>
      <w:bookmarkStart w:id="1460" w:name="_Toc464498759"/>
      <w:bookmarkStart w:id="1461" w:name="_Toc487209372"/>
      <w:bookmarkStart w:id="1462" w:name="_Toc492377974"/>
      <w:bookmarkStart w:id="1463" w:name="_Toc491181012"/>
      <w:bookmarkStart w:id="1464" w:name="_Toc498523254"/>
      <w:bookmarkStart w:id="1465" w:name="_Toc505704938"/>
      <w:bookmarkStart w:id="1466" w:name="_Toc19704313"/>
      <w:bookmarkStart w:id="1467" w:name="_Toc452121434"/>
      <w:bookmarkStart w:id="1468" w:name="_Toc23410292"/>
      <w:bookmarkStart w:id="1469" w:name="_Toc496883372"/>
      <w:bookmarkStart w:id="1470" w:name="_Toc3539040"/>
      <w:bookmarkStart w:id="1471" w:name="_Toc494211636"/>
      <w:bookmarkStart w:id="1472" w:name="_Toc493501678"/>
      <w:bookmarkStart w:id="1473" w:name="_Toc464498353"/>
      <w:bookmarkStart w:id="1474" w:name="_Toc89112394"/>
      <w:bookmarkStart w:id="1475" w:name="_Toc510612375"/>
      <w:bookmarkStart w:id="1476" w:name="_Toc96092369"/>
      <w:bookmarkStart w:id="1477" w:name="_Toc23958058"/>
      <w:bookmarkStart w:id="1478" w:name="_Toc94701588"/>
      <w:bookmarkStart w:id="1479" w:name="_Toc127378608"/>
      <w:bookmarkStart w:id="1480" w:name="_Toc127981568"/>
      <w:bookmarkStart w:id="1481" w:name="_Toc144317539"/>
      <w:bookmarkStart w:id="1482" w:name="_Toc149156168"/>
      <w:r w:rsidRPr="00EF4A7F">
        <w:rPr>
          <w:rFonts w:cs="Arial"/>
          <w:kern w:val="32"/>
          <w:sz w:val="28"/>
          <w:szCs w:val="32"/>
        </w:rPr>
        <w:t>Constancia de recepción de documentos</w:t>
      </w:r>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77777777"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77777777"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proofErr w:type="spellStart"/>
            <w:r w:rsidRPr="00711EDB">
              <w:rPr>
                <w:rFonts w:cs="Arial"/>
                <w:sz w:val="20"/>
              </w:rPr>
              <w:t>MIPyMES</w:t>
            </w:r>
            <w:proofErr w:type="spellEnd"/>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77777777"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w:t>
            </w:r>
            <w:proofErr w:type="spellStart"/>
            <w:r w:rsidRPr="00080D12">
              <w:rPr>
                <w:rFonts w:cs="Arial"/>
                <w:sz w:val="20"/>
                <w:lang w:val="es-MX"/>
              </w:rPr>
              <w:t>requisitar</w:t>
            </w:r>
            <w:proofErr w:type="spellEnd"/>
            <w:r w:rsidRPr="00080D12">
              <w:rPr>
                <w:rFonts w:cs="Arial"/>
                <w:sz w:val="20"/>
                <w:lang w:val="es-MX"/>
              </w:rPr>
              <w:t xml:space="preserve">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77777777" w:rsidR="00CC1403" w:rsidRDefault="00CC1403">
      <w:pPr>
        <w:jc w:val="both"/>
        <w:rPr>
          <w:rFonts w:ascii="Arial" w:hAnsi="Arial" w:cs="Arial"/>
          <w:sz w:val="18"/>
          <w:szCs w:val="22"/>
        </w:rPr>
      </w:pPr>
    </w:p>
    <w:sectPr w:rsidR="00CC1403" w:rsidSect="004064C7">
      <w:headerReference w:type="default" r:id="rId53"/>
      <w:footerReference w:type="default" r:id="rId54"/>
      <w:pgSz w:w="12242" w:h="15842"/>
      <w:pgMar w:top="964" w:right="1185" w:bottom="567" w:left="155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6ED2D9" w14:textId="77777777" w:rsidR="00F4683A" w:rsidRDefault="00F4683A">
      <w:r>
        <w:separator/>
      </w:r>
    </w:p>
  </w:endnote>
  <w:endnote w:type="continuationSeparator" w:id="0">
    <w:p w14:paraId="167E46E6" w14:textId="77777777" w:rsidR="00F4683A" w:rsidRDefault="00F4683A">
      <w:r>
        <w:continuationSeparator/>
      </w:r>
    </w:p>
  </w:endnote>
  <w:endnote w:type="continuationNotice" w:id="1">
    <w:p w14:paraId="1CB2880C" w14:textId="77777777" w:rsidR="00F4683A" w:rsidRDefault="00F468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18E3BCC0"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904935">
      <w:rPr>
        <w:rFonts w:ascii="Arial" w:hAnsi="Arial" w:cs="Arial"/>
        <w:b/>
        <w:bCs/>
      </w:rPr>
      <w:t>62</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56EC6214" w:rsidR="0097062B" w:rsidRDefault="0097062B">
            <w:pPr>
              <w:pStyle w:val="Piedepgina"/>
              <w:jc w:val="right"/>
            </w:pPr>
          </w:p>
          <w:p w14:paraId="281A5AF8" w14:textId="77777777" w:rsidR="0097062B" w:rsidRDefault="0097062B">
            <w:pPr>
              <w:pStyle w:val="Piedepgina"/>
              <w:jc w:val="right"/>
            </w:pPr>
          </w:p>
          <w:p w14:paraId="6FA46B7A" w14:textId="6E9123AA"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1049F">
              <w:rPr>
                <w:rFonts w:ascii="Arial" w:hAnsi="Arial" w:cs="Arial"/>
                <w:b/>
                <w:bCs/>
              </w:rPr>
              <w:t>6</w:t>
            </w:r>
            <w:r w:rsidR="00904935">
              <w:rPr>
                <w:rFonts w:ascii="Arial" w:hAnsi="Arial" w:cs="Arial"/>
                <w:b/>
                <w:bCs/>
              </w:rPr>
              <w:t>2</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8305C" w14:textId="77777777" w:rsidR="00F4683A" w:rsidRDefault="00F4683A">
      <w:r>
        <w:separator/>
      </w:r>
    </w:p>
  </w:footnote>
  <w:footnote w:type="continuationSeparator" w:id="0">
    <w:p w14:paraId="1D9DF8DF" w14:textId="77777777" w:rsidR="00F4683A" w:rsidRDefault="00F4683A">
      <w:r>
        <w:continuationSeparator/>
      </w:r>
    </w:p>
  </w:footnote>
  <w:footnote w:type="continuationNotice" w:id="1">
    <w:p w14:paraId="3D4601A4" w14:textId="77777777" w:rsidR="00F4683A" w:rsidRDefault="00F4683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05ADE7AA"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0D5F83">
      <w:rPr>
        <w:rFonts w:ascii="Arial" w:hAnsi="Arial" w:cs="Arial"/>
        <w:color w:val="808080"/>
        <w:szCs w:val="22"/>
      </w:rPr>
      <w:t>01</w:t>
    </w:r>
    <w:r w:rsidR="002E0B82">
      <w:rPr>
        <w:rFonts w:ascii="Arial" w:hAnsi="Arial" w:cs="Arial"/>
        <w:color w:val="808080"/>
        <w:szCs w:val="22"/>
      </w:rPr>
      <w:t>6</w:t>
    </w:r>
    <w:r>
      <w:rPr>
        <w:rFonts w:ascii="Arial" w:hAnsi="Arial" w:cs="Arial"/>
        <w:color w:val="808080"/>
        <w:szCs w:val="22"/>
      </w:rPr>
      <w:t>/2024</w:t>
    </w:r>
  </w:p>
  <w:p w14:paraId="28EA7C5A" w14:textId="77777777" w:rsidR="00F50DDC" w:rsidRDefault="00F50DDC"/>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7D6A6162" w:rsidR="00CC1403" w:rsidRDefault="00624CF1">
    <w:pPr>
      <w:pStyle w:val="Encabezado"/>
      <w:jc w:val="right"/>
      <w:rPr>
        <w:rFonts w:ascii="Arial" w:hAnsi="Arial" w:cs="Arial"/>
        <w:color w:val="808080"/>
        <w:szCs w:val="22"/>
      </w:rPr>
    </w:pPr>
    <w:r>
      <w:rPr>
        <w:rFonts w:ascii="Arial" w:hAnsi="Arial" w:cs="Arial"/>
        <w:color w:val="808080"/>
        <w:szCs w:val="22"/>
      </w:rPr>
      <w:t>No. LP-INE-</w:t>
    </w:r>
    <w:r w:rsidR="00334EF9">
      <w:rPr>
        <w:rFonts w:ascii="Arial" w:hAnsi="Arial" w:cs="Arial"/>
        <w:color w:val="808080"/>
        <w:szCs w:val="22"/>
      </w:rPr>
      <w:t>01</w:t>
    </w:r>
    <w:r w:rsidR="00C0642F">
      <w:rPr>
        <w:rFonts w:ascii="Arial" w:hAnsi="Arial" w:cs="Arial"/>
        <w:color w:val="808080"/>
        <w:szCs w:val="22"/>
      </w:rPr>
      <w:t>6</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2"/>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2"/>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3"/>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1"/>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0" w15:restartNumberingAfterBreak="0">
    <w:nsid w:val="01D03D7A"/>
    <w:multiLevelType w:val="multilevel"/>
    <w:tmpl w:val="4942F2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39A6318"/>
    <w:multiLevelType w:val="hybridMultilevel"/>
    <w:tmpl w:val="AE7E850C"/>
    <w:lvl w:ilvl="0" w:tplc="080A000F">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3" w15:restartNumberingAfterBreak="0">
    <w:nsid w:val="05967F80"/>
    <w:multiLevelType w:val="multilevel"/>
    <w:tmpl w:val="388A72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059A1E28"/>
    <w:multiLevelType w:val="multilevel"/>
    <w:tmpl w:val="561E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1A5CDD"/>
    <w:multiLevelType w:val="multilevel"/>
    <w:tmpl w:val="88AE2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5B785C"/>
    <w:multiLevelType w:val="multilevel"/>
    <w:tmpl w:val="73424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3A73CD"/>
    <w:multiLevelType w:val="multilevel"/>
    <w:tmpl w:val="A3206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16E20BB0"/>
    <w:multiLevelType w:val="multilevel"/>
    <w:tmpl w:val="16E20BB0"/>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1C88487D"/>
    <w:multiLevelType w:val="multilevel"/>
    <w:tmpl w:val="63064F1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8" w15:restartNumberingAfterBreak="0">
    <w:nsid w:val="1EE56424"/>
    <w:multiLevelType w:val="multilevel"/>
    <w:tmpl w:val="F32EE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12A05F1"/>
    <w:multiLevelType w:val="multilevel"/>
    <w:tmpl w:val="4E709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12F3A00"/>
    <w:multiLevelType w:val="multilevel"/>
    <w:tmpl w:val="9482A4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2" w15:restartNumberingAfterBreak="0">
    <w:nsid w:val="21C42495"/>
    <w:multiLevelType w:val="multilevel"/>
    <w:tmpl w:val="288A9DA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3"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4"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5"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6"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7"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9"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2A58277B"/>
    <w:multiLevelType w:val="multilevel"/>
    <w:tmpl w:val="CB423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2B7B4A21"/>
    <w:multiLevelType w:val="multilevel"/>
    <w:tmpl w:val="2B7B4A21"/>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2" w15:restartNumberingAfterBreak="0">
    <w:nsid w:val="2D71728F"/>
    <w:multiLevelType w:val="multilevel"/>
    <w:tmpl w:val="4296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4" w15:restartNumberingAfterBreak="0">
    <w:nsid w:val="2E1F1E5D"/>
    <w:multiLevelType w:val="multilevel"/>
    <w:tmpl w:val="248C9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9" w15:restartNumberingAfterBreak="0">
    <w:nsid w:val="349D2192"/>
    <w:multiLevelType w:val="multilevel"/>
    <w:tmpl w:val="3550A4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1"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2"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3"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5"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6"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7" w15:restartNumberingAfterBreak="0">
    <w:nsid w:val="40C91D5C"/>
    <w:multiLevelType w:val="multilevel"/>
    <w:tmpl w:val="00D42A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9" w15:restartNumberingAfterBreak="0">
    <w:nsid w:val="421D0179"/>
    <w:multiLevelType w:val="multilevel"/>
    <w:tmpl w:val="66EA8AE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42417F96"/>
    <w:multiLevelType w:val="multilevel"/>
    <w:tmpl w:val="42417F96"/>
    <w:styleLink w:val="11111121"/>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1" w15:restartNumberingAfterBreak="0">
    <w:nsid w:val="442212C3"/>
    <w:multiLevelType w:val="multilevel"/>
    <w:tmpl w:val="442212C3"/>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E5F5908"/>
    <w:multiLevelType w:val="hybridMultilevel"/>
    <w:tmpl w:val="9676A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3"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4"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7F47232"/>
    <w:multiLevelType w:val="singleLevel"/>
    <w:tmpl w:val="57F47232"/>
    <w:lvl w:ilvl="0">
      <w:numFmt w:val="bullet"/>
      <w:pStyle w:val="GUIONA"/>
      <w:lvlText w:val="-"/>
      <w:lvlJc w:val="left"/>
      <w:pPr>
        <w:tabs>
          <w:tab w:val="left" w:pos="2061"/>
        </w:tabs>
        <w:ind w:left="2041" w:hanging="340"/>
      </w:pPr>
      <w:rPr>
        <w:rFonts w:ascii="Times New Roman" w:hAnsi="Times New Roman" w:hint="default"/>
      </w:rPr>
    </w:lvl>
  </w:abstractNum>
  <w:abstractNum w:abstractNumId="8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0" w15:restartNumberingAfterBreak="0">
    <w:nsid w:val="59AE3001"/>
    <w:multiLevelType w:val="multilevel"/>
    <w:tmpl w:val="88048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9" w15:restartNumberingAfterBreak="0">
    <w:nsid w:val="631E4C60"/>
    <w:multiLevelType w:val="multilevel"/>
    <w:tmpl w:val="A38E2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64CB79BD"/>
    <w:multiLevelType w:val="multilevel"/>
    <w:tmpl w:val="403809B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1"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2" w15:restartNumberingAfterBreak="0">
    <w:nsid w:val="68177B40"/>
    <w:multiLevelType w:val="multilevel"/>
    <w:tmpl w:val="68177B4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4"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5"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6C747A2B"/>
    <w:multiLevelType w:val="multilevel"/>
    <w:tmpl w:val="0ECE3A4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7" w15:restartNumberingAfterBreak="0">
    <w:nsid w:val="6C973457"/>
    <w:multiLevelType w:val="multilevel"/>
    <w:tmpl w:val="6C0A218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0" w15:restartNumberingAfterBreak="0">
    <w:nsid w:val="6F86356C"/>
    <w:multiLevelType w:val="multilevel"/>
    <w:tmpl w:val="5818F88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3"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4"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5"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6" w15:restartNumberingAfterBreak="0">
    <w:nsid w:val="77BF292A"/>
    <w:multiLevelType w:val="multilevel"/>
    <w:tmpl w:val="EC74DE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8687F49"/>
    <w:multiLevelType w:val="multilevel"/>
    <w:tmpl w:val="F4424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2" w15:restartNumberingAfterBreak="0">
    <w:nsid w:val="7DD92F1E"/>
    <w:multiLevelType w:val="multilevel"/>
    <w:tmpl w:val="875A21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4"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6"/>
  </w:num>
  <w:num w:numId="10" w16cid:durableId="1549564528">
    <w:abstractNumId w:val="22"/>
  </w:num>
  <w:num w:numId="11" w16cid:durableId="833490041">
    <w:abstractNumId w:val="33"/>
  </w:num>
  <w:num w:numId="12" w16cid:durableId="1332637821">
    <w:abstractNumId w:val="6"/>
  </w:num>
  <w:num w:numId="13" w16cid:durableId="383913861">
    <w:abstractNumId w:val="71"/>
  </w:num>
  <w:num w:numId="14" w16cid:durableId="32274235">
    <w:abstractNumId w:val="78"/>
  </w:num>
  <w:num w:numId="15" w16cid:durableId="524833445">
    <w:abstractNumId w:val="82"/>
  </w:num>
  <w:num w:numId="16" w16cid:durableId="1679234043">
    <w:abstractNumId w:val="63"/>
  </w:num>
  <w:num w:numId="17" w16cid:durableId="1994334713">
    <w:abstractNumId w:val="75"/>
  </w:num>
  <w:num w:numId="18" w16cid:durableId="186716028">
    <w:abstractNumId w:val="96"/>
  </w:num>
  <w:num w:numId="19" w16cid:durableId="456264146">
    <w:abstractNumId w:val="9"/>
  </w:num>
  <w:num w:numId="20" w16cid:durableId="1797094439">
    <w:abstractNumId w:val="103"/>
  </w:num>
  <w:num w:numId="21" w16cid:durableId="986469916">
    <w:abstractNumId w:val="98"/>
  </w:num>
  <w:num w:numId="22" w16cid:durableId="1704133519">
    <w:abstractNumId w:val="83"/>
  </w:num>
  <w:num w:numId="23" w16cid:durableId="732777316">
    <w:abstractNumId w:val="113"/>
  </w:num>
  <w:num w:numId="24" w16cid:durableId="422529505">
    <w:abstractNumId w:val="72"/>
  </w:num>
  <w:num w:numId="25" w16cid:durableId="371998402">
    <w:abstractNumId w:val="66"/>
  </w:num>
  <w:num w:numId="26" w16cid:durableId="1336416279">
    <w:abstractNumId w:val="29"/>
  </w:num>
  <w:num w:numId="27" w16cid:durableId="623534982">
    <w:abstractNumId w:val="58"/>
  </w:num>
  <w:num w:numId="28" w16cid:durableId="1020858710">
    <w:abstractNumId w:val="21"/>
  </w:num>
  <w:num w:numId="29" w16cid:durableId="844436855">
    <w:abstractNumId w:val="97"/>
  </w:num>
  <w:num w:numId="30" w16cid:durableId="1023091773">
    <w:abstractNumId w:val="94"/>
  </w:num>
  <w:num w:numId="31" w16cid:durableId="1710913876">
    <w:abstractNumId w:val="65"/>
  </w:num>
  <w:num w:numId="32" w16cid:durableId="726029412">
    <w:abstractNumId w:val="37"/>
  </w:num>
  <w:num w:numId="33" w16cid:durableId="1508403814">
    <w:abstractNumId w:val="16"/>
  </w:num>
  <w:num w:numId="34" w16cid:durableId="454518968">
    <w:abstractNumId w:val="24"/>
  </w:num>
  <w:num w:numId="35" w16cid:durableId="1620338985">
    <w:abstractNumId w:val="89"/>
  </w:num>
  <w:num w:numId="36" w16cid:durableId="1175533695">
    <w:abstractNumId w:val="68"/>
  </w:num>
  <w:num w:numId="37" w16cid:durableId="1943342010">
    <w:abstractNumId w:val="45"/>
  </w:num>
  <w:num w:numId="38" w16cid:durableId="699160266">
    <w:abstractNumId w:val="108"/>
  </w:num>
  <w:num w:numId="39" w16cid:durableId="1459639723">
    <w:abstractNumId w:val="112"/>
  </w:num>
  <w:num w:numId="40" w16cid:durableId="911039880">
    <w:abstractNumId w:val="46"/>
  </w:num>
  <w:num w:numId="41" w16cid:durableId="1548834218">
    <w:abstractNumId w:val="55"/>
  </w:num>
  <w:num w:numId="42" w16cid:durableId="1162235265">
    <w:abstractNumId w:val="101"/>
  </w:num>
  <w:num w:numId="43" w16cid:durableId="1746076017">
    <w:abstractNumId w:val="27"/>
  </w:num>
  <w:num w:numId="44" w16cid:durableId="1672484845">
    <w:abstractNumId w:val="53"/>
  </w:num>
  <w:num w:numId="45" w16cid:durableId="65735822">
    <w:abstractNumId w:val="105"/>
  </w:num>
  <w:num w:numId="46" w16cid:durableId="1279753990">
    <w:abstractNumId w:val="119"/>
  </w:num>
  <w:num w:numId="47" w16cid:durableId="1699546302">
    <w:abstractNumId w:val="111"/>
  </w:num>
  <w:num w:numId="48" w16cid:durableId="607585629">
    <w:abstractNumId w:val="81"/>
  </w:num>
  <w:num w:numId="49" w16cid:durableId="13682185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4"/>
  </w:num>
  <w:num w:numId="52" w16cid:durableId="1038512309">
    <w:abstractNumId w:val="51"/>
  </w:num>
  <w:num w:numId="53" w16cid:durableId="98306854">
    <w:abstractNumId w:val="34"/>
  </w:num>
  <w:num w:numId="54" w16cid:durableId="395864393">
    <w:abstractNumId w:val="104"/>
  </w:num>
  <w:num w:numId="55" w16cid:durableId="2046444488">
    <w:abstractNumId w:val="102"/>
  </w:num>
  <w:num w:numId="56" w16cid:durableId="780145165">
    <w:abstractNumId w:val="19"/>
  </w:num>
  <w:num w:numId="57" w16cid:durableId="794715436">
    <w:abstractNumId w:val="70"/>
  </w:num>
  <w:num w:numId="58" w16cid:durableId="1656488063">
    <w:abstractNumId w:val="47"/>
  </w:num>
  <w:num w:numId="59" w16cid:durableId="1890531578">
    <w:abstractNumId w:val="60"/>
  </w:num>
  <w:num w:numId="60" w16cid:durableId="49757331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3"/>
  </w:num>
  <w:num w:numId="62" w16cid:durableId="1118986925">
    <w:abstractNumId w:val="35"/>
  </w:num>
  <w:num w:numId="63" w16cid:durableId="1535731864">
    <w:abstractNumId w:val="41"/>
  </w:num>
  <w:num w:numId="64" w16cid:durableId="16442357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9"/>
  </w:num>
  <w:num w:numId="66" w16cid:durableId="1631133976">
    <w:abstractNumId w:val="74"/>
  </w:num>
  <w:num w:numId="67" w16cid:durableId="295599324">
    <w:abstractNumId w:val="84"/>
  </w:num>
  <w:num w:numId="68" w16cid:durableId="132449030">
    <w:abstractNumId w:val="79"/>
  </w:num>
  <w:num w:numId="69" w16cid:durableId="934430">
    <w:abstractNumId w:val="114"/>
  </w:num>
  <w:num w:numId="70" w16cid:durableId="1399403778">
    <w:abstractNumId w:val="44"/>
  </w:num>
  <w:num w:numId="71" w16cid:durableId="1588229956">
    <w:abstractNumId w:val="88"/>
  </w:num>
  <w:num w:numId="72" w16cid:durableId="506486242">
    <w:abstractNumId w:val="121"/>
  </w:num>
  <w:num w:numId="73" w16cid:durableId="900068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5"/>
  </w:num>
  <w:num w:numId="75" w16cid:durableId="619847765">
    <w:abstractNumId w:val="17"/>
  </w:num>
  <w:num w:numId="76" w16cid:durableId="1374573708">
    <w:abstractNumId w:val="87"/>
  </w:num>
  <w:num w:numId="77" w16cid:durableId="1184051604">
    <w:abstractNumId w:val="85"/>
  </w:num>
  <w:num w:numId="78" w16cid:durableId="891621244">
    <w:abstractNumId w:val="123"/>
  </w:num>
  <w:num w:numId="79" w16cid:durableId="1757822447">
    <w:abstractNumId w:val="26"/>
  </w:num>
  <w:num w:numId="80" w16cid:durableId="14575132">
    <w:abstractNumId w:val="109"/>
  </w:num>
  <w:num w:numId="81" w16cid:durableId="1598974769">
    <w:abstractNumId w:val="48"/>
  </w:num>
  <w:num w:numId="82" w16cid:durableId="1799957455">
    <w:abstractNumId w:val="77"/>
  </w:num>
  <w:num w:numId="83" w16cid:durableId="1550997359">
    <w:abstractNumId w:val="18"/>
  </w:num>
  <w:num w:numId="84" w16cid:durableId="938568083">
    <w:abstractNumId w:val="76"/>
  </w:num>
  <w:num w:numId="85" w16cid:durableId="561209975">
    <w:abstractNumId w:val="120"/>
  </w:num>
  <w:num w:numId="86" w16cid:durableId="1064260078">
    <w:abstractNumId w:val="64"/>
  </w:num>
  <w:num w:numId="87" w16cid:durableId="1661469055">
    <w:abstractNumId w:val="92"/>
  </w:num>
  <w:num w:numId="88" w16cid:durableId="1572158466">
    <w:abstractNumId w:val="31"/>
  </w:num>
  <w:num w:numId="89" w16cid:durableId="1154252141">
    <w:abstractNumId w:val="20"/>
  </w:num>
  <w:num w:numId="90" w16cid:durableId="2118328748">
    <w:abstractNumId w:val="91"/>
  </w:num>
  <w:num w:numId="91" w16cid:durableId="845631265">
    <w:abstractNumId w:val="57"/>
  </w:num>
  <w:num w:numId="92" w16cid:durableId="1923635729">
    <w:abstractNumId w:val="118"/>
  </w:num>
  <w:num w:numId="93" w16cid:durableId="68044232">
    <w:abstractNumId w:val="30"/>
  </w:num>
  <w:num w:numId="94" w16cid:durableId="1237714227">
    <w:abstractNumId w:val="15"/>
  </w:num>
  <w:num w:numId="95" w16cid:durableId="483395588">
    <w:abstractNumId w:val="56"/>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5"/>
  </w:num>
  <w:num w:numId="99" w16cid:durableId="1133790181">
    <w:abstractNumId w:val="93"/>
  </w:num>
  <w:num w:numId="100" w16cid:durableId="1086539895">
    <w:abstractNumId w:val="80"/>
  </w:num>
  <w:num w:numId="101" w16cid:durableId="1945721350">
    <w:abstractNumId w:val="12"/>
  </w:num>
  <w:num w:numId="102" w16cid:durableId="1546020861">
    <w:abstractNumId w:val="107"/>
  </w:num>
  <w:num w:numId="103" w16cid:durableId="497578144">
    <w:abstractNumId w:val="99"/>
  </w:num>
  <w:num w:numId="104" w16cid:durableId="139546352">
    <w:abstractNumId w:val="32"/>
  </w:num>
  <w:num w:numId="105" w16cid:durableId="492765609">
    <w:abstractNumId w:val="122"/>
  </w:num>
  <w:num w:numId="106" w16cid:durableId="1433355992">
    <w:abstractNumId w:val="90"/>
  </w:num>
  <w:num w:numId="107" w16cid:durableId="423965084">
    <w:abstractNumId w:val="110"/>
  </w:num>
  <w:num w:numId="108" w16cid:durableId="1815104561">
    <w:abstractNumId w:val="52"/>
  </w:num>
  <w:num w:numId="109" w16cid:durableId="1217857519">
    <w:abstractNumId w:val="67"/>
  </w:num>
  <w:num w:numId="110" w16cid:durableId="525945329">
    <w:abstractNumId w:val="40"/>
  </w:num>
  <w:num w:numId="111" w16cid:durableId="1905683119">
    <w:abstractNumId w:val="116"/>
  </w:num>
  <w:num w:numId="112" w16cid:durableId="156269284">
    <w:abstractNumId w:val="117"/>
  </w:num>
  <w:num w:numId="113" w16cid:durableId="1531870852">
    <w:abstractNumId w:val="36"/>
  </w:num>
  <w:num w:numId="114" w16cid:durableId="1545437062">
    <w:abstractNumId w:val="28"/>
  </w:num>
  <w:num w:numId="115" w16cid:durableId="2113940228">
    <w:abstractNumId w:val="59"/>
  </w:num>
  <w:num w:numId="116" w16cid:durableId="2083407786">
    <w:abstractNumId w:val="50"/>
  </w:num>
  <w:num w:numId="117" w16cid:durableId="186212092">
    <w:abstractNumId w:val="106"/>
  </w:num>
  <w:num w:numId="118" w16cid:durableId="958413734">
    <w:abstractNumId w:val="42"/>
  </w:num>
  <w:num w:numId="119" w16cid:durableId="258101954">
    <w:abstractNumId w:val="54"/>
  </w:num>
  <w:num w:numId="120" w16cid:durableId="471562938">
    <w:abstractNumId w:val="13"/>
  </w:num>
  <w:num w:numId="121" w16cid:durableId="6174467">
    <w:abstractNumId w:val="25"/>
  </w:num>
  <w:num w:numId="122" w16cid:durableId="534150069">
    <w:abstractNumId w:val="10"/>
  </w:num>
  <w:num w:numId="123" w16cid:durableId="737827600">
    <w:abstractNumId w:val="38"/>
  </w:num>
  <w:num w:numId="124" w16cid:durableId="735274817">
    <w:abstractNumId w:val="100"/>
  </w:num>
  <w:num w:numId="125" w16cid:durableId="2041734881">
    <w:abstractNumId w:val="39"/>
  </w:num>
  <w:num w:numId="126" w16cid:durableId="521239103">
    <w:abstractNumId w:val="14"/>
  </w:num>
  <w:num w:numId="127" w16cid:durableId="724985506">
    <w:abstractNumId w:val="69"/>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s-419"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82C"/>
    <w:rsid w:val="00047866"/>
    <w:rsid w:val="00047A19"/>
    <w:rsid w:val="00047A1A"/>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3B3"/>
    <w:rsid w:val="00070538"/>
    <w:rsid w:val="000707C8"/>
    <w:rsid w:val="000709B5"/>
    <w:rsid w:val="00071180"/>
    <w:rsid w:val="00071EB2"/>
    <w:rsid w:val="000720FE"/>
    <w:rsid w:val="00072342"/>
    <w:rsid w:val="00072693"/>
    <w:rsid w:val="000729DA"/>
    <w:rsid w:val="00072F05"/>
    <w:rsid w:val="00072FBF"/>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6535"/>
    <w:rsid w:val="00096666"/>
    <w:rsid w:val="00096825"/>
    <w:rsid w:val="00096853"/>
    <w:rsid w:val="00096B3D"/>
    <w:rsid w:val="00096F4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239"/>
    <w:rsid w:val="000C149D"/>
    <w:rsid w:val="000C1731"/>
    <w:rsid w:val="000C1807"/>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3B7"/>
    <w:rsid w:val="000E0807"/>
    <w:rsid w:val="000E0938"/>
    <w:rsid w:val="000E0B22"/>
    <w:rsid w:val="000E0B33"/>
    <w:rsid w:val="000E0BFE"/>
    <w:rsid w:val="000E0F9A"/>
    <w:rsid w:val="000E0FB1"/>
    <w:rsid w:val="000E0FDD"/>
    <w:rsid w:val="000E11D7"/>
    <w:rsid w:val="000E155C"/>
    <w:rsid w:val="000E1B1F"/>
    <w:rsid w:val="000E1FFC"/>
    <w:rsid w:val="000E23F3"/>
    <w:rsid w:val="000E26C0"/>
    <w:rsid w:val="000E28AE"/>
    <w:rsid w:val="000E2A52"/>
    <w:rsid w:val="000E2B34"/>
    <w:rsid w:val="000E2DEE"/>
    <w:rsid w:val="000E344B"/>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68D"/>
    <w:rsid w:val="001349CD"/>
    <w:rsid w:val="00134B2B"/>
    <w:rsid w:val="00134B2D"/>
    <w:rsid w:val="00134BFC"/>
    <w:rsid w:val="00134F19"/>
    <w:rsid w:val="00135249"/>
    <w:rsid w:val="00135272"/>
    <w:rsid w:val="00135276"/>
    <w:rsid w:val="00135869"/>
    <w:rsid w:val="00135C0E"/>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84"/>
    <w:rsid w:val="00165E14"/>
    <w:rsid w:val="00166496"/>
    <w:rsid w:val="001667C1"/>
    <w:rsid w:val="00166816"/>
    <w:rsid w:val="0016693D"/>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E8"/>
    <w:rsid w:val="00193C79"/>
    <w:rsid w:val="00193EBE"/>
    <w:rsid w:val="00194147"/>
    <w:rsid w:val="001941A0"/>
    <w:rsid w:val="0019501C"/>
    <w:rsid w:val="001958FE"/>
    <w:rsid w:val="00195AB2"/>
    <w:rsid w:val="00196081"/>
    <w:rsid w:val="00196082"/>
    <w:rsid w:val="001965CD"/>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6E4"/>
    <w:rsid w:val="001B4975"/>
    <w:rsid w:val="001B51E0"/>
    <w:rsid w:val="001B52EF"/>
    <w:rsid w:val="001B546B"/>
    <w:rsid w:val="001B5551"/>
    <w:rsid w:val="001B582B"/>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6013"/>
    <w:rsid w:val="002060B5"/>
    <w:rsid w:val="0020657F"/>
    <w:rsid w:val="00206E3E"/>
    <w:rsid w:val="00206F40"/>
    <w:rsid w:val="002076A7"/>
    <w:rsid w:val="00207B62"/>
    <w:rsid w:val="00207C15"/>
    <w:rsid w:val="00207E94"/>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399"/>
    <w:rsid w:val="00235445"/>
    <w:rsid w:val="002356E9"/>
    <w:rsid w:val="00235983"/>
    <w:rsid w:val="002359D4"/>
    <w:rsid w:val="002360B9"/>
    <w:rsid w:val="00236796"/>
    <w:rsid w:val="00236A44"/>
    <w:rsid w:val="00236A7B"/>
    <w:rsid w:val="00236AC6"/>
    <w:rsid w:val="00236BA3"/>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B84"/>
    <w:rsid w:val="00251EC1"/>
    <w:rsid w:val="002522CE"/>
    <w:rsid w:val="0025230F"/>
    <w:rsid w:val="0025252E"/>
    <w:rsid w:val="00252530"/>
    <w:rsid w:val="002529CA"/>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24B1"/>
    <w:rsid w:val="002629E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82"/>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3002"/>
    <w:rsid w:val="00383123"/>
    <w:rsid w:val="003834B1"/>
    <w:rsid w:val="00383667"/>
    <w:rsid w:val="00383BC5"/>
    <w:rsid w:val="00383FEA"/>
    <w:rsid w:val="00384046"/>
    <w:rsid w:val="003842A7"/>
    <w:rsid w:val="00384445"/>
    <w:rsid w:val="00384A06"/>
    <w:rsid w:val="00384C67"/>
    <w:rsid w:val="00385527"/>
    <w:rsid w:val="003858C6"/>
    <w:rsid w:val="003861D8"/>
    <w:rsid w:val="0038632E"/>
    <w:rsid w:val="003865D1"/>
    <w:rsid w:val="003867F7"/>
    <w:rsid w:val="00386849"/>
    <w:rsid w:val="00387586"/>
    <w:rsid w:val="0038766A"/>
    <w:rsid w:val="00387B4E"/>
    <w:rsid w:val="00387FFA"/>
    <w:rsid w:val="00390849"/>
    <w:rsid w:val="00390A4E"/>
    <w:rsid w:val="00390A90"/>
    <w:rsid w:val="00390F30"/>
    <w:rsid w:val="00390F68"/>
    <w:rsid w:val="0039140B"/>
    <w:rsid w:val="00391557"/>
    <w:rsid w:val="003919D1"/>
    <w:rsid w:val="00391D2D"/>
    <w:rsid w:val="00391D2F"/>
    <w:rsid w:val="00391E2C"/>
    <w:rsid w:val="00391EF5"/>
    <w:rsid w:val="00391F38"/>
    <w:rsid w:val="00392139"/>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62E0"/>
    <w:rsid w:val="003B6310"/>
    <w:rsid w:val="003B65C8"/>
    <w:rsid w:val="003B6BE3"/>
    <w:rsid w:val="003B6D9B"/>
    <w:rsid w:val="003B6FBB"/>
    <w:rsid w:val="003B7764"/>
    <w:rsid w:val="003B79D5"/>
    <w:rsid w:val="003B7BAE"/>
    <w:rsid w:val="003B7F2B"/>
    <w:rsid w:val="003B7F65"/>
    <w:rsid w:val="003C016C"/>
    <w:rsid w:val="003C0886"/>
    <w:rsid w:val="003C0DDD"/>
    <w:rsid w:val="003C0FD6"/>
    <w:rsid w:val="003C1089"/>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D0C"/>
    <w:rsid w:val="00437FED"/>
    <w:rsid w:val="00437FF5"/>
    <w:rsid w:val="0044000F"/>
    <w:rsid w:val="00440110"/>
    <w:rsid w:val="00440230"/>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A56"/>
    <w:rsid w:val="00450CA5"/>
    <w:rsid w:val="00450D79"/>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20A"/>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AC3"/>
    <w:rsid w:val="00482B0F"/>
    <w:rsid w:val="00482DBA"/>
    <w:rsid w:val="004834B0"/>
    <w:rsid w:val="004838B1"/>
    <w:rsid w:val="00483AA6"/>
    <w:rsid w:val="00483C7C"/>
    <w:rsid w:val="00483FCE"/>
    <w:rsid w:val="0048429D"/>
    <w:rsid w:val="00484C99"/>
    <w:rsid w:val="00484C9E"/>
    <w:rsid w:val="00484CAF"/>
    <w:rsid w:val="004852EA"/>
    <w:rsid w:val="0048537A"/>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9D2"/>
    <w:rsid w:val="00494B78"/>
    <w:rsid w:val="00494D23"/>
    <w:rsid w:val="00494FA6"/>
    <w:rsid w:val="0049574F"/>
    <w:rsid w:val="0049584B"/>
    <w:rsid w:val="00495B6D"/>
    <w:rsid w:val="00495EFC"/>
    <w:rsid w:val="004961EE"/>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F9"/>
    <w:rsid w:val="004F360A"/>
    <w:rsid w:val="004F3D43"/>
    <w:rsid w:val="004F422A"/>
    <w:rsid w:val="004F4341"/>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61B2"/>
    <w:rsid w:val="005666C2"/>
    <w:rsid w:val="00566B03"/>
    <w:rsid w:val="00566B30"/>
    <w:rsid w:val="00566F90"/>
    <w:rsid w:val="00567222"/>
    <w:rsid w:val="0056738E"/>
    <w:rsid w:val="005673F8"/>
    <w:rsid w:val="00567708"/>
    <w:rsid w:val="005677E0"/>
    <w:rsid w:val="00567A1F"/>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D14"/>
    <w:rsid w:val="00627E1F"/>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840"/>
    <w:rsid w:val="006B6B2B"/>
    <w:rsid w:val="006B7152"/>
    <w:rsid w:val="006B7509"/>
    <w:rsid w:val="006B7903"/>
    <w:rsid w:val="006B7CAD"/>
    <w:rsid w:val="006C0468"/>
    <w:rsid w:val="006C0CEE"/>
    <w:rsid w:val="006C0D84"/>
    <w:rsid w:val="006C0E2A"/>
    <w:rsid w:val="006C0F3A"/>
    <w:rsid w:val="006C1241"/>
    <w:rsid w:val="006C1D65"/>
    <w:rsid w:val="006C2126"/>
    <w:rsid w:val="006C2A6E"/>
    <w:rsid w:val="006C2D19"/>
    <w:rsid w:val="006C3121"/>
    <w:rsid w:val="006C3311"/>
    <w:rsid w:val="006C34FB"/>
    <w:rsid w:val="006C3508"/>
    <w:rsid w:val="006C35A8"/>
    <w:rsid w:val="006C3B53"/>
    <w:rsid w:val="006C3D4B"/>
    <w:rsid w:val="006C4147"/>
    <w:rsid w:val="006C4509"/>
    <w:rsid w:val="006C45C2"/>
    <w:rsid w:val="006C47C8"/>
    <w:rsid w:val="006C48AB"/>
    <w:rsid w:val="006C4AC2"/>
    <w:rsid w:val="006C4CA9"/>
    <w:rsid w:val="006C5707"/>
    <w:rsid w:val="006C5B02"/>
    <w:rsid w:val="006C5B69"/>
    <w:rsid w:val="006C5B9A"/>
    <w:rsid w:val="006C5F4F"/>
    <w:rsid w:val="006C5F58"/>
    <w:rsid w:val="006C60E6"/>
    <w:rsid w:val="006C77FF"/>
    <w:rsid w:val="006C7B74"/>
    <w:rsid w:val="006C7D96"/>
    <w:rsid w:val="006C7E79"/>
    <w:rsid w:val="006D0035"/>
    <w:rsid w:val="006D003C"/>
    <w:rsid w:val="006D0170"/>
    <w:rsid w:val="006D02A6"/>
    <w:rsid w:val="006D04D8"/>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18D"/>
    <w:rsid w:val="0073526D"/>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A49"/>
    <w:rsid w:val="00741D32"/>
    <w:rsid w:val="00741FE4"/>
    <w:rsid w:val="007421E2"/>
    <w:rsid w:val="00742225"/>
    <w:rsid w:val="00742324"/>
    <w:rsid w:val="007424AB"/>
    <w:rsid w:val="00742572"/>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B3D"/>
    <w:rsid w:val="00776C5A"/>
    <w:rsid w:val="00776E68"/>
    <w:rsid w:val="00776EFA"/>
    <w:rsid w:val="00776F14"/>
    <w:rsid w:val="007771A9"/>
    <w:rsid w:val="007772CF"/>
    <w:rsid w:val="00777F0B"/>
    <w:rsid w:val="007800FE"/>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4B5"/>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60C"/>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91"/>
    <w:rsid w:val="00923531"/>
    <w:rsid w:val="00923582"/>
    <w:rsid w:val="0092384E"/>
    <w:rsid w:val="00923859"/>
    <w:rsid w:val="00923A33"/>
    <w:rsid w:val="00923EE4"/>
    <w:rsid w:val="00923F4A"/>
    <w:rsid w:val="0092403F"/>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0DDE"/>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BCE"/>
    <w:rsid w:val="009A2C32"/>
    <w:rsid w:val="009A2F6B"/>
    <w:rsid w:val="009A30B6"/>
    <w:rsid w:val="009A3151"/>
    <w:rsid w:val="009A37CC"/>
    <w:rsid w:val="009A3BBF"/>
    <w:rsid w:val="009A3C88"/>
    <w:rsid w:val="009A3C93"/>
    <w:rsid w:val="009A3DAB"/>
    <w:rsid w:val="009A3FCE"/>
    <w:rsid w:val="009A42A7"/>
    <w:rsid w:val="009A43BF"/>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3B1"/>
    <w:rsid w:val="009B6814"/>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F8"/>
    <w:rsid w:val="00A01289"/>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78C"/>
    <w:rsid w:val="00A418AB"/>
    <w:rsid w:val="00A41922"/>
    <w:rsid w:val="00A42283"/>
    <w:rsid w:val="00A424E5"/>
    <w:rsid w:val="00A42CB7"/>
    <w:rsid w:val="00A42DB1"/>
    <w:rsid w:val="00A42EAA"/>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C4B"/>
    <w:rsid w:val="00A811D3"/>
    <w:rsid w:val="00A8145C"/>
    <w:rsid w:val="00A816D7"/>
    <w:rsid w:val="00A81D79"/>
    <w:rsid w:val="00A82418"/>
    <w:rsid w:val="00A82523"/>
    <w:rsid w:val="00A8291D"/>
    <w:rsid w:val="00A82DD7"/>
    <w:rsid w:val="00A831CD"/>
    <w:rsid w:val="00A83396"/>
    <w:rsid w:val="00A834ED"/>
    <w:rsid w:val="00A83CFC"/>
    <w:rsid w:val="00A84BC5"/>
    <w:rsid w:val="00A84C07"/>
    <w:rsid w:val="00A85136"/>
    <w:rsid w:val="00A8573D"/>
    <w:rsid w:val="00A8596A"/>
    <w:rsid w:val="00A85A59"/>
    <w:rsid w:val="00A85F4E"/>
    <w:rsid w:val="00A86B17"/>
    <w:rsid w:val="00A86D76"/>
    <w:rsid w:val="00A86E39"/>
    <w:rsid w:val="00A86E4D"/>
    <w:rsid w:val="00A86F78"/>
    <w:rsid w:val="00A86FE6"/>
    <w:rsid w:val="00A87005"/>
    <w:rsid w:val="00A87CBE"/>
    <w:rsid w:val="00A87DAA"/>
    <w:rsid w:val="00A90320"/>
    <w:rsid w:val="00A9076E"/>
    <w:rsid w:val="00A90923"/>
    <w:rsid w:val="00A90A72"/>
    <w:rsid w:val="00A910DB"/>
    <w:rsid w:val="00A9117D"/>
    <w:rsid w:val="00A915C6"/>
    <w:rsid w:val="00A919A5"/>
    <w:rsid w:val="00A919AB"/>
    <w:rsid w:val="00A919EC"/>
    <w:rsid w:val="00A92065"/>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85B"/>
    <w:rsid w:val="00A95A25"/>
    <w:rsid w:val="00A95A33"/>
    <w:rsid w:val="00A95C4B"/>
    <w:rsid w:val="00A95F09"/>
    <w:rsid w:val="00A95F40"/>
    <w:rsid w:val="00A9673F"/>
    <w:rsid w:val="00A96F85"/>
    <w:rsid w:val="00A97073"/>
    <w:rsid w:val="00A970D1"/>
    <w:rsid w:val="00A972BA"/>
    <w:rsid w:val="00A972E2"/>
    <w:rsid w:val="00A97851"/>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ECF"/>
    <w:rsid w:val="00AE0141"/>
    <w:rsid w:val="00AE023C"/>
    <w:rsid w:val="00AE0882"/>
    <w:rsid w:val="00AE09B2"/>
    <w:rsid w:val="00AE0B32"/>
    <w:rsid w:val="00AE0B77"/>
    <w:rsid w:val="00AE1129"/>
    <w:rsid w:val="00AE192F"/>
    <w:rsid w:val="00AE1F88"/>
    <w:rsid w:val="00AE23AD"/>
    <w:rsid w:val="00AE24E3"/>
    <w:rsid w:val="00AE267D"/>
    <w:rsid w:val="00AE2B81"/>
    <w:rsid w:val="00AE2CE0"/>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C9"/>
    <w:rsid w:val="00B30D3C"/>
    <w:rsid w:val="00B30D85"/>
    <w:rsid w:val="00B30F57"/>
    <w:rsid w:val="00B311BF"/>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717D"/>
    <w:rsid w:val="00B371B5"/>
    <w:rsid w:val="00B375B8"/>
    <w:rsid w:val="00B37686"/>
    <w:rsid w:val="00B3774F"/>
    <w:rsid w:val="00B378E7"/>
    <w:rsid w:val="00B400BD"/>
    <w:rsid w:val="00B404F8"/>
    <w:rsid w:val="00B40653"/>
    <w:rsid w:val="00B4068C"/>
    <w:rsid w:val="00B40828"/>
    <w:rsid w:val="00B40876"/>
    <w:rsid w:val="00B40ACF"/>
    <w:rsid w:val="00B40B38"/>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39C"/>
    <w:rsid w:val="00B5266C"/>
    <w:rsid w:val="00B528B9"/>
    <w:rsid w:val="00B528FD"/>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F4D"/>
    <w:rsid w:val="00B612DB"/>
    <w:rsid w:val="00B6130C"/>
    <w:rsid w:val="00B61391"/>
    <w:rsid w:val="00B61479"/>
    <w:rsid w:val="00B61742"/>
    <w:rsid w:val="00B61ABE"/>
    <w:rsid w:val="00B61D12"/>
    <w:rsid w:val="00B61E1A"/>
    <w:rsid w:val="00B621EF"/>
    <w:rsid w:val="00B622E7"/>
    <w:rsid w:val="00B62CA2"/>
    <w:rsid w:val="00B62CA3"/>
    <w:rsid w:val="00B631D7"/>
    <w:rsid w:val="00B634FB"/>
    <w:rsid w:val="00B63E60"/>
    <w:rsid w:val="00B640EA"/>
    <w:rsid w:val="00B6415E"/>
    <w:rsid w:val="00B64232"/>
    <w:rsid w:val="00B643B5"/>
    <w:rsid w:val="00B64BB0"/>
    <w:rsid w:val="00B650EC"/>
    <w:rsid w:val="00B65819"/>
    <w:rsid w:val="00B65BCF"/>
    <w:rsid w:val="00B66681"/>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7A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E11"/>
    <w:rsid w:val="00BD2F5E"/>
    <w:rsid w:val="00BD31BF"/>
    <w:rsid w:val="00BD32F7"/>
    <w:rsid w:val="00BD3655"/>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8F2"/>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42F"/>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B42"/>
    <w:rsid w:val="00C67A6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594"/>
    <w:rsid w:val="00CA668B"/>
    <w:rsid w:val="00CA67D6"/>
    <w:rsid w:val="00CA6D8D"/>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130"/>
    <w:rsid w:val="00CC2595"/>
    <w:rsid w:val="00CC2599"/>
    <w:rsid w:val="00CC27A9"/>
    <w:rsid w:val="00CC2828"/>
    <w:rsid w:val="00CC3051"/>
    <w:rsid w:val="00CC341B"/>
    <w:rsid w:val="00CC36D6"/>
    <w:rsid w:val="00CC3B3F"/>
    <w:rsid w:val="00CC3C41"/>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C03"/>
    <w:rsid w:val="00D25C6B"/>
    <w:rsid w:val="00D25D59"/>
    <w:rsid w:val="00D25F01"/>
    <w:rsid w:val="00D25F6E"/>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159"/>
    <w:rsid w:val="00D93209"/>
    <w:rsid w:val="00D93480"/>
    <w:rsid w:val="00D93625"/>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4338"/>
    <w:rsid w:val="00DB46FD"/>
    <w:rsid w:val="00DB4788"/>
    <w:rsid w:val="00DB47FA"/>
    <w:rsid w:val="00DB4A6E"/>
    <w:rsid w:val="00DB4BCA"/>
    <w:rsid w:val="00DB50DD"/>
    <w:rsid w:val="00DB5A85"/>
    <w:rsid w:val="00DB5A96"/>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1399"/>
    <w:rsid w:val="00DD1B14"/>
    <w:rsid w:val="00DD1C7E"/>
    <w:rsid w:val="00DD201B"/>
    <w:rsid w:val="00DD21BC"/>
    <w:rsid w:val="00DD2619"/>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968"/>
    <w:rsid w:val="00E82ABC"/>
    <w:rsid w:val="00E82E77"/>
    <w:rsid w:val="00E82E7A"/>
    <w:rsid w:val="00E82F2F"/>
    <w:rsid w:val="00E82F4F"/>
    <w:rsid w:val="00E82FE2"/>
    <w:rsid w:val="00E830C6"/>
    <w:rsid w:val="00E832D5"/>
    <w:rsid w:val="00E8337A"/>
    <w:rsid w:val="00E83531"/>
    <w:rsid w:val="00E83744"/>
    <w:rsid w:val="00E837B7"/>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AB"/>
    <w:rsid w:val="00F256D3"/>
    <w:rsid w:val="00F25B66"/>
    <w:rsid w:val="00F25B82"/>
    <w:rsid w:val="00F25BE2"/>
    <w:rsid w:val="00F25C76"/>
    <w:rsid w:val="00F26411"/>
    <w:rsid w:val="00F264A6"/>
    <w:rsid w:val="00F26869"/>
    <w:rsid w:val="00F26BAF"/>
    <w:rsid w:val="00F26DF5"/>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60DD"/>
    <w:rsid w:val="00F361B1"/>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683A"/>
    <w:rsid w:val="00F47A14"/>
    <w:rsid w:val="00F47C2C"/>
    <w:rsid w:val="00F504F0"/>
    <w:rsid w:val="00F508AB"/>
    <w:rsid w:val="00F50DB6"/>
    <w:rsid w:val="00F50DDC"/>
    <w:rsid w:val="00F50E76"/>
    <w:rsid w:val="00F51462"/>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5B"/>
    <w:rsid w:val="00F741F0"/>
    <w:rsid w:val="00F74433"/>
    <w:rsid w:val="00F7448D"/>
    <w:rsid w:val="00F74824"/>
    <w:rsid w:val="00F74F27"/>
    <w:rsid w:val="00F7557B"/>
    <w:rsid w:val="00F75582"/>
    <w:rsid w:val="00F755E4"/>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43"/>
    <w:rsid w:val="00F94686"/>
    <w:rsid w:val="00F94694"/>
    <w:rsid w:val="00F9488B"/>
    <w:rsid w:val="00F94C18"/>
    <w:rsid w:val="00F952CF"/>
    <w:rsid w:val="00F9537C"/>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48F265B5"/>
    <w:rsid w:val="55E221AF"/>
    <w:rsid w:val="6BFF283D"/>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0"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uiPriority="0" w:qFormat="1"/>
    <w:lsdException w:name="line number" w:uiPriority="0"/>
    <w:lsdException w:name="page number" w:uiPriority="0"/>
    <w:lsdException w:name="endnote reference" w:uiPriority="0" w:qFormat="1"/>
    <w:lsdException w:name="endnote text" w:uiPriority="0" w:qFormat="1"/>
    <w:lsdException w:name="table of authorities" w:semiHidden="1" w:qFormat="1"/>
    <w:lsdException w:name="macro" w:semiHidden="1" w:qFormat="1"/>
    <w:lsdException w:name="toa heading" w:semiHidden="1" w:qFormat="1"/>
    <w:lsdException w:name="List" w:uiPriority="0" w:qFormat="1"/>
    <w:lsdException w:name="List Bullet" w:qFormat="1"/>
    <w:lsdException w:name="List Number" w:uiPriority="0" w:qFormat="1"/>
    <w:lsdException w:name="List 2" w:uiPriority="0" w:qFormat="1"/>
    <w:lsdException w:name="List 3" w:qFormat="1"/>
    <w:lsdException w:name="List 4" w:qFormat="1"/>
    <w:lsdException w:name="List 5" w:qFormat="1"/>
    <w:lsdException w:name="List Bullet 2"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uiPriority="0" w:qFormat="1"/>
    <w:lsdException w:name="List Continue 3" w:qFormat="1"/>
    <w:lsdException w:name="List Continue 4" w:qFormat="1"/>
    <w:lsdException w:name="List Continue 5" w:qFormat="1"/>
    <w:lsdException w:name="Message Header" w:uiPriority="0" w:qFormat="1"/>
    <w:lsdException w:name="Subtitle" w:uiPriority="0" w:qFormat="1"/>
    <w:lsdException w:name="Salutation" w:qFormat="1"/>
    <w:lsdException w:name="Date" w:qFormat="1"/>
    <w:lsdException w:name="Body Text First Indent" w:qFormat="1"/>
    <w:lsdException w:name="Body Text First Indent 2" w:uiPriority="0"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qFormat/>
    <w:pPr>
      <w:spacing w:after="60"/>
      <w:jc w:val="center"/>
      <w:outlineLvl w:val="1"/>
    </w:pPr>
    <w:rPr>
      <w:rFonts w:ascii="Arial" w:hAnsi="Arial"/>
      <w:sz w:val="24"/>
      <w:szCs w:val="24"/>
    </w:rPr>
  </w:style>
  <w:style w:type="paragraph" w:styleId="Textodebloque">
    <w:name w:val="Block Text"/>
    <w:basedOn w:val="Normal"/>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uiPriority w:val="99"/>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sz w:val="24"/>
    </w:rPr>
  </w:style>
  <w:style w:type="paragraph" w:customStyle="1" w:styleId="li1638">
    <w:name w:val="°li1638"/>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qFormat/>
    <w:rPr>
      <w:rFonts w:ascii="Arial" w:hAnsi="Arial" w:cs="Arial"/>
      <w:sz w:val="24"/>
      <w:szCs w:val="24"/>
    </w:rPr>
  </w:style>
  <w:style w:type="paragraph" w:customStyle="1" w:styleId="p1">
    <w:name w:val="p1"/>
    <w:basedOn w:val="Normal"/>
    <w:qFormat/>
    <w:pPr>
      <w:widowControl w:val="0"/>
      <w:tabs>
        <w:tab w:val="left" w:pos="720"/>
      </w:tabs>
      <w:spacing w:line="240" w:lineRule="atLeast"/>
      <w:jc w:val="both"/>
    </w:pPr>
    <w:rPr>
      <w:snapToGrid w:val="0"/>
      <w:sz w:val="24"/>
    </w:rPr>
  </w:style>
  <w:style w:type="paragraph" w:customStyle="1" w:styleId="t6">
    <w:name w:val="t6"/>
    <w:basedOn w:val="Normal"/>
    <w:qFormat/>
    <w:pPr>
      <w:widowControl w:val="0"/>
      <w:spacing w:line="240" w:lineRule="atLeast"/>
    </w:pPr>
    <w:rPr>
      <w:snapToGrid w:val="0"/>
      <w:sz w:val="24"/>
    </w:rPr>
  </w:style>
  <w:style w:type="paragraph" w:customStyle="1" w:styleId="p23">
    <w:name w:val="p23"/>
    <w:basedOn w:val="Normal"/>
    <w:qFormat/>
    <w:pPr>
      <w:widowControl w:val="0"/>
      <w:spacing w:line="240" w:lineRule="atLeast"/>
    </w:pPr>
    <w:rPr>
      <w:snapToGrid w:val="0"/>
      <w:sz w:val="24"/>
    </w:rPr>
  </w:style>
  <w:style w:type="paragraph" w:customStyle="1" w:styleId="p8">
    <w:name w:val="p8"/>
    <w:basedOn w:val="Normal"/>
    <w:qFormat/>
    <w:pPr>
      <w:widowControl w:val="0"/>
      <w:tabs>
        <w:tab w:val="left" w:pos="580"/>
      </w:tabs>
      <w:spacing w:line="400" w:lineRule="atLeast"/>
      <w:ind w:left="864" w:hanging="576"/>
    </w:pPr>
    <w:rPr>
      <w:snapToGrid w:val="0"/>
      <w:sz w:val="24"/>
    </w:rPr>
  </w:style>
  <w:style w:type="paragraph" w:customStyle="1" w:styleId="p24">
    <w:name w:val="p24"/>
    <w:basedOn w:val="Normal"/>
    <w:qFormat/>
    <w:pPr>
      <w:widowControl w:val="0"/>
      <w:tabs>
        <w:tab w:val="left" w:pos="1460"/>
      </w:tabs>
      <w:spacing w:line="400" w:lineRule="atLeast"/>
      <w:ind w:hanging="864"/>
    </w:pPr>
    <w:rPr>
      <w:snapToGrid w:val="0"/>
      <w:sz w:val="24"/>
    </w:rPr>
  </w:style>
  <w:style w:type="paragraph" w:customStyle="1" w:styleId="p3">
    <w:name w:val="p3"/>
    <w:basedOn w:val="Normal"/>
    <w:qFormat/>
    <w:pPr>
      <w:widowControl w:val="0"/>
      <w:tabs>
        <w:tab w:val="left" w:pos="580"/>
      </w:tabs>
      <w:spacing w:line="400" w:lineRule="atLeast"/>
      <w:ind w:left="860"/>
    </w:pPr>
    <w:rPr>
      <w:snapToGrid w:val="0"/>
      <w:sz w:val="24"/>
    </w:rPr>
  </w:style>
  <w:style w:type="paragraph" w:customStyle="1" w:styleId="c1">
    <w:name w:val="c1"/>
    <w:basedOn w:val="Normal"/>
    <w:qFormat/>
    <w:pPr>
      <w:widowControl w:val="0"/>
      <w:spacing w:line="240" w:lineRule="atLeast"/>
      <w:jc w:val="center"/>
    </w:pPr>
    <w:rPr>
      <w:snapToGrid w:val="0"/>
      <w:sz w:val="24"/>
    </w:rPr>
  </w:style>
  <w:style w:type="paragraph" w:customStyle="1" w:styleId="p25">
    <w:name w:val="p25"/>
    <w:basedOn w:val="Normal"/>
    <w:qFormat/>
    <w:pPr>
      <w:widowControl w:val="0"/>
      <w:spacing w:line="400" w:lineRule="atLeast"/>
      <w:ind w:left="576" w:hanging="864"/>
    </w:pPr>
    <w:rPr>
      <w:snapToGrid w:val="0"/>
      <w:sz w:val="24"/>
    </w:rPr>
  </w:style>
  <w:style w:type="paragraph" w:customStyle="1" w:styleId="p17">
    <w:name w:val="p17"/>
    <w:basedOn w:val="Normal"/>
    <w:qFormat/>
    <w:pPr>
      <w:widowControl w:val="0"/>
      <w:spacing w:line="400" w:lineRule="atLeast"/>
      <w:ind w:left="864" w:hanging="576"/>
      <w:jc w:val="both"/>
    </w:pPr>
    <w:rPr>
      <w:snapToGrid w:val="0"/>
      <w:sz w:val="24"/>
    </w:rPr>
  </w:style>
  <w:style w:type="paragraph" w:customStyle="1" w:styleId="p2">
    <w:name w:val="p2"/>
    <w:basedOn w:val="Normal"/>
    <w:qFormat/>
    <w:pPr>
      <w:widowControl w:val="0"/>
      <w:tabs>
        <w:tab w:val="left" w:pos="820"/>
      </w:tabs>
      <w:spacing w:line="240" w:lineRule="atLeast"/>
      <w:ind w:left="576" w:hanging="864"/>
    </w:pPr>
    <w:rPr>
      <w:snapToGrid w:val="0"/>
      <w:sz w:val="24"/>
    </w:rPr>
  </w:style>
  <w:style w:type="paragraph" w:customStyle="1" w:styleId="p4">
    <w:name w:val="p4"/>
    <w:basedOn w:val="Normal"/>
    <w:qFormat/>
    <w:pPr>
      <w:widowControl w:val="0"/>
      <w:tabs>
        <w:tab w:val="left" w:pos="2040"/>
        <w:tab w:val="left" w:pos="2640"/>
      </w:tabs>
      <w:spacing w:line="560" w:lineRule="atLeast"/>
      <w:ind w:left="600"/>
    </w:pPr>
    <w:rPr>
      <w:snapToGrid w:val="0"/>
      <w:sz w:val="24"/>
    </w:rPr>
  </w:style>
  <w:style w:type="paragraph" w:customStyle="1" w:styleId="p5">
    <w:name w:val="p5"/>
    <w:basedOn w:val="Normal"/>
    <w:qFormat/>
    <w:pPr>
      <w:widowControl w:val="0"/>
      <w:tabs>
        <w:tab w:val="left" w:pos="720"/>
      </w:tabs>
      <w:spacing w:line="560" w:lineRule="atLeast"/>
    </w:pPr>
    <w:rPr>
      <w:snapToGrid w:val="0"/>
      <w:sz w:val="24"/>
    </w:rPr>
  </w:style>
  <w:style w:type="paragraph" w:customStyle="1" w:styleId="p12">
    <w:name w:val="p12"/>
    <w:basedOn w:val="Normal"/>
    <w:qFormat/>
    <w:pPr>
      <w:widowControl w:val="0"/>
      <w:tabs>
        <w:tab w:val="left" w:pos="2640"/>
      </w:tabs>
      <w:spacing w:line="560" w:lineRule="atLeast"/>
      <w:ind w:left="1200"/>
    </w:pPr>
    <w:rPr>
      <w:snapToGrid w:val="0"/>
      <w:sz w:val="24"/>
    </w:rPr>
  </w:style>
  <w:style w:type="paragraph" w:customStyle="1" w:styleId="p15">
    <w:name w:val="p15"/>
    <w:basedOn w:val="Normal"/>
    <w:qFormat/>
    <w:pPr>
      <w:widowControl w:val="0"/>
      <w:tabs>
        <w:tab w:val="left" w:pos="2640"/>
        <w:tab w:val="left" w:pos="3240"/>
      </w:tabs>
      <w:spacing w:line="1100" w:lineRule="atLeast"/>
      <w:ind w:left="1200"/>
    </w:pPr>
    <w:rPr>
      <w:snapToGrid w:val="0"/>
      <w:sz w:val="24"/>
    </w:rPr>
  </w:style>
  <w:style w:type="paragraph" w:customStyle="1" w:styleId="p16">
    <w:name w:val="p16"/>
    <w:basedOn w:val="Normal"/>
    <w:qFormat/>
    <w:pPr>
      <w:widowControl w:val="0"/>
      <w:tabs>
        <w:tab w:val="left" w:pos="2980"/>
      </w:tabs>
      <w:spacing w:line="240" w:lineRule="atLeast"/>
      <w:ind w:left="1584" w:hanging="432"/>
    </w:pPr>
    <w:rPr>
      <w:snapToGrid w:val="0"/>
      <w:sz w:val="24"/>
    </w:rPr>
  </w:style>
  <w:style w:type="paragraph" w:customStyle="1" w:styleId="p20">
    <w:name w:val="p20"/>
    <w:basedOn w:val="Normal"/>
    <w:qFormat/>
    <w:pPr>
      <w:widowControl w:val="0"/>
      <w:tabs>
        <w:tab w:val="left" w:pos="720"/>
      </w:tabs>
      <w:spacing w:line="1100" w:lineRule="atLeast"/>
    </w:pPr>
    <w:rPr>
      <w:snapToGrid w:val="0"/>
      <w:sz w:val="24"/>
    </w:rPr>
  </w:style>
  <w:style w:type="paragraph" w:customStyle="1" w:styleId="p6">
    <w:name w:val="p6"/>
    <w:basedOn w:val="Normal"/>
    <w:qFormat/>
    <w:pPr>
      <w:widowControl w:val="0"/>
      <w:spacing w:line="560" w:lineRule="atLeast"/>
      <w:ind w:left="600"/>
    </w:pPr>
    <w:rPr>
      <w:snapToGrid w:val="0"/>
      <w:sz w:val="24"/>
    </w:rPr>
  </w:style>
  <w:style w:type="paragraph" w:customStyle="1" w:styleId="p9">
    <w:name w:val="p9"/>
    <w:basedOn w:val="Normal"/>
    <w:qFormat/>
    <w:pPr>
      <w:widowControl w:val="0"/>
      <w:tabs>
        <w:tab w:val="left" w:pos="13420"/>
      </w:tabs>
      <w:spacing w:line="240" w:lineRule="atLeast"/>
      <w:ind w:left="11980"/>
    </w:pPr>
    <w:rPr>
      <w:snapToGrid w:val="0"/>
      <w:sz w:val="24"/>
    </w:rPr>
  </w:style>
  <w:style w:type="paragraph" w:customStyle="1" w:styleId="p13">
    <w:name w:val="p13"/>
    <w:basedOn w:val="Normal"/>
    <w:qFormat/>
    <w:pPr>
      <w:widowControl w:val="0"/>
      <w:tabs>
        <w:tab w:val="left" w:pos="14240"/>
      </w:tabs>
      <w:spacing w:line="240" w:lineRule="atLeast"/>
      <w:ind w:left="12800"/>
    </w:pPr>
    <w:rPr>
      <w:snapToGrid w:val="0"/>
      <w:sz w:val="24"/>
    </w:rPr>
  </w:style>
  <w:style w:type="paragraph" w:customStyle="1" w:styleId="p18">
    <w:name w:val="p18"/>
    <w:basedOn w:val="Normal"/>
    <w:qFormat/>
    <w:pPr>
      <w:widowControl w:val="0"/>
      <w:tabs>
        <w:tab w:val="left" w:pos="10480"/>
      </w:tabs>
      <w:spacing w:line="240" w:lineRule="atLeast"/>
      <w:ind w:left="9040"/>
    </w:pPr>
    <w:rPr>
      <w:snapToGrid w:val="0"/>
      <w:sz w:val="24"/>
    </w:rPr>
  </w:style>
  <w:style w:type="paragraph" w:customStyle="1" w:styleId="p29">
    <w:name w:val="p29"/>
    <w:basedOn w:val="Normal"/>
    <w:qFormat/>
    <w:pPr>
      <w:widowControl w:val="0"/>
      <w:tabs>
        <w:tab w:val="left" w:pos="15140"/>
      </w:tabs>
      <w:spacing w:line="240" w:lineRule="atLeast"/>
      <w:ind w:left="13700"/>
    </w:pPr>
    <w:rPr>
      <w:snapToGrid w:val="0"/>
      <w:sz w:val="24"/>
    </w:rPr>
  </w:style>
  <w:style w:type="paragraph" w:customStyle="1" w:styleId="p28">
    <w:name w:val="p28"/>
    <w:basedOn w:val="Normal"/>
    <w:qFormat/>
    <w:pPr>
      <w:widowControl w:val="0"/>
      <w:tabs>
        <w:tab w:val="left" w:pos="14680"/>
      </w:tabs>
      <w:spacing w:line="240" w:lineRule="atLeast"/>
      <w:ind w:left="13240"/>
    </w:pPr>
    <w:rPr>
      <w:snapToGrid w:val="0"/>
      <w:sz w:val="24"/>
    </w:rPr>
  </w:style>
  <w:style w:type="paragraph" w:customStyle="1" w:styleId="p34">
    <w:name w:val="p34"/>
    <w:basedOn w:val="Normal"/>
    <w:qFormat/>
    <w:pPr>
      <w:widowControl w:val="0"/>
      <w:tabs>
        <w:tab w:val="left" w:pos="1040"/>
      </w:tabs>
      <w:spacing w:line="1120" w:lineRule="atLeast"/>
      <w:ind w:left="432" w:hanging="1008"/>
    </w:pPr>
    <w:rPr>
      <w:snapToGrid w:val="0"/>
      <w:sz w:val="24"/>
    </w:rPr>
  </w:style>
  <w:style w:type="paragraph" w:customStyle="1" w:styleId="p36">
    <w:name w:val="p36"/>
    <w:basedOn w:val="Normal"/>
    <w:qFormat/>
    <w:pPr>
      <w:widowControl w:val="0"/>
      <w:tabs>
        <w:tab w:val="left" w:pos="14980"/>
      </w:tabs>
      <w:spacing w:line="240" w:lineRule="atLeast"/>
      <w:ind w:left="13540"/>
    </w:pPr>
    <w:rPr>
      <w:snapToGrid w:val="0"/>
      <w:sz w:val="24"/>
    </w:rPr>
  </w:style>
  <w:style w:type="paragraph" w:customStyle="1" w:styleId="p40">
    <w:name w:val="p40"/>
    <w:basedOn w:val="Normal"/>
    <w:qFormat/>
    <w:pPr>
      <w:widowControl w:val="0"/>
      <w:tabs>
        <w:tab w:val="left" w:pos="3780"/>
      </w:tabs>
      <w:spacing w:line="540" w:lineRule="atLeast"/>
      <w:ind w:left="2340"/>
    </w:pPr>
    <w:rPr>
      <w:snapToGrid w:val="0"/>
      <w:sz w:val="24"/>
    </w:rPr>
  </w:style>
  <w:style w:type="paragraph" w:customStyle="1" w:styleId="p43">
    <w:name w:val="p43"/>
    <w:basedOn w:val="Normal"/>
    <w:qFormat/>
    <w:pPr>
      <w:widowControl w:val="0"/>
      <w:tabs>
        <w:tab w:val="left" w:pos="12060"/>
      </w:tabs>
      <w:spacing w:line="240" w:lineRule="atLeast"/>
      <w:ind w:left="10620"/>
    </w:pPr>
    <w:rPr>
      <w:snapToGrid w:val="0"/>
      <w:sz w:val="24"/>
    </w:rPr>
  </w:style>
  <w:style w:type="paragraph" w:customStyle="1" w:styleId="p44">
    <w:name w:val="p44"/>
    <w:basedOn w:val="Normal"/>
    <w:qFormat/>
    <w:pPr>
      <w:widowControl w:val="0"/>
      <w:tabs>
        <w:tab w:val="left" w:pos="3780"/>
      </w:tabs>
      <w:spacing w:line="240" w:lineRule="atLeast"/>
      <w:ind w:left="2340"/>
    </w:pPr>
    <w:rPr>
      <w:snapToGrid w:val="0"/>
      <w:sz w:val="24"/>
    </w:rPr>
  </w:style>
  <w:style w:type="paragraph" w:customStyle="1" w:styleId="Caratula">
    <w:name w:val="Caratula"/>
    <w:basedOn w:val="Normal"/>
    <w:qFormat/>
    <w:pPr>
      <w:spacing w:before="240"/>
      <w:jc w:val="both"/>
    </w:pPr>
    <w:rPr>
      <w:rFonts w:ascii="Book Antiqua" w:hAnsi="Book Antiqua"/>
      <w:sz w:val="24"/>
    </w:rPr>
  </w:style>
  <w:style w:type="paragraph" w:customStyle="1" w:styleId="Estilo">
    <w:name w:val="Estilo"/>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qFormat/>
    <w:pPr>
      <w:spacing w:after="101" w:line="216" w:lineRule="atLeast"/>
      <w:ind w:left="810" w:hanging="540"/>
      <w:jc w:val="both"/>
    </w:pPr>
    <w:rPr>
      <w:rFonts w:ascii="Arial" w:hAnsi="Arial"/>
      <w:sz w:val="18"/>
    </w:rPr>
  </w:style>
  <w:style w:type="paragraph" w:customStyle="1" w:styleId="PARRAFO">
    <w:name w:val="PARRAFO"/>
    <w:basedOn w:val="Normal"/>
    <w:qFormat/>
    <w:pPr>
      <w:spacing w:before="120" w:after="120" w:line="360" w:lineRule="auto"/>
      <w:jc w:val="both"/>
    </w:pPr>
    <w:rPr>
      <w:rFonts w:ascii="Arial" w:hAnsi="Arial"/>
      <w:sz w:val="24"/>
    </w:rPr>
  </w:style>
  <w:style w:type="paragraph" w:customStyle="1" w:styleId="xl39">
    <w:name w:val="xl39"/>
    <w:basedOn w:val="Normal"/>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qFormat/>
    <w:pPr>
      <w:widowControl w:val="0"/>
      <w:jc w:val="both"/>
    </w:pPr>
    <w:rPr>
      <w:rFonts w:ascii="Arial" w:hAnsi="Arial"/>
      <w:sz w:val="24"/>
    </w:rPr>
  </w:style>
  <w:style w:type="paragraph" w:customStyle="1" w:styleId="GUIONA">
    <w:name w:val="GUION A"/>
    <w:basedOn w:val="Normal"/>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Pr>
      <w:lang w:val="es-ES" w:eastAsia="es-ES"/>
    </w:rPr>
  </w:style>
  <w:style w:type="paragraph" w:customStyle="1" w:styleId="BodyText22">
    <w:name w:val="Body Text 22"/>
    <w:basedOn w:val="Normal"/>
    <w:qFormat/>
    <w:pPr>
      <w:widowControl w:val="0"/>
      <w:jc w:val="center"/>
    </w:pPr>
    <w:rPr>
      <w:rFonts w:ascii="Arial" w:hAnsi="Arial"/>
      <w:b/>
      <w:sz w:val="22"/>
    </w:rPr>
  </w:style>
  <w:style w:type="paragraph" w:customStyle="1" w:styleId="INCISO">
    <w:name w:val="INCISO"/>
    <w:basedOn w:val="Normal"/>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qFormat/>
    <w:pPr>
      <w:tabs>
        <w:tab w:val="left" w:pos="2127"/>
        <w:tab w:val="right" w:pos="8647"/>
      </w:tabs>
    </w:pPr>
    <w:rPr>
      <w:rFonts w:ascii="Arial" w:hAnsi="Arial"/>
    </w:rPr>
  </w:style>
  <w:style w:type="paragraph" w:customStyle="1" w:styleId="Estndar">
    <w:name w:val="Estándar"/>
    <w:basedOn w:val="Normal"/>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qFormat/>
    <w:pPr>
      <w:spacing w:before="100" w:beforeAutospacing="1" w:after="100" w:afterAutospacing="1"/>
    </w:pPr>
    <w:rPr>
      <w:sz w:val="24"/>
      <w:szCs w:val="24"/>
      <w:lang w:val="es-ES"/>
    </w:rPr>
  </w:style>
  <w:style w:type="paragraph" w:customStyle="1" w:styleId="pchartsubheadcmt">
    <w:name w:val="pchart_subheadcmt"/>
    <w:basedOn w:val="Normal"/>
    <w:qFormat/>
    <w:pPr>
      <w:spacing w:before="100" w:beforeAutospacing="1" w:after="100" w:afterAutospacing="1"/>
    </w:pPr>
    <w:rPr>
      <w:sz w:val="24"/>
      <w:szCs w:val="24"/>
      <w:lang w:eastAsia="es-MX"/>
    </w:rPr>
  </w:style>
  <w:style w:type="paragraph" w:customStyle="1" w:styleId="Prrafodelista2">
    <w:name w:val="Párrafo de lista2"/>
    <w:basedOn w:val="Normal"/>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qFormat/>
    <w:pPr>
      <w:overflowPunct w:val="0"/>
      <w:autoSpaceDE w:val="0"/>
      <w:autoSpaceDN w:val="0"/>
      <w:adjustRightInd w:val="0"/>
      <w:textAlignment w:val="baseline"/>
    </w:pPr>
    <w:rPr>
      <w:sz w:val="24"/>
    </w:rPr>
  </w:style>
  <w:style w:type="paragraph" w:customStyle="1" w:styleId="BodyText1">
    <w:name w:val="Body Text1"/>
    <w:basedOn w:val="Normal"/>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qFormat/>
    <w:pPr>
      <w:widowControl w:val="0"/>
      <w:ind w:left="1701"/>
      <w:jc w:val="both"/>
    </w:pPr>
    <w:rPr>
      <w:rFonts w:ascii="Arial" w:hAnsi="Arial"/>
      <w:sz w:val="24"/>
    </w:rPr>
  </w:style>
  <w:style w:type="paragraph" w:customStyle="1" w:styleId="Sangra2detindependiente11">
    <w:name w:val="Sangría 2 de t. independiente11"/>
    <w:basedOn w:val="Normal"/>
    <w:qFormat/>
    <w:pPr>
      <w:ind w:left="4240"/>
      <w:jc w:val="both"/>
    </w:pPr>
    <w:rPr>
      <w:rFonts w:ascii="Arial" w:hAnsi="Arial"/>
      <w:color w:val="000000"/>
      <w:kern w:val="144"/>
      <w:position w:val="-12"/>
      <w:sz w:val="24"/>
    </w:rPr>
  </w:style>
  <w:style w:type="paragraph" w:customStyle="1" w:styleId="Prrafodelista31">
    <w:name w:val="Párrafo de lista31"/>
    <w:basedOn w:val="Normal"/>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qFormat/>
    <w:rPr>
      <w:lang w:eastAsia="es-ES"/>
    </w:rPr>
  </w:style>
  <w:style w:type="paragraph" w:customStyle="1" w:styleId="Bullet0">
    <w:name w:val="Bullet"/>
    <w:basedOn w:val="Textoindependiente"/>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qFormat/>
    <w:pPr>
      <w:keepLines/>
      <w:tabs>
        <w:tab w:val="left" w:pos="360"/>
      </w:tabs>
      <w:ind w:left="360" w:hanging="360"/>
    </w:pPr>
    <w:rPr>
      <w:rFonts w:ascii="Arial" w:hAnsi="Arial"/>
      <w:color w:val="000000"/>
      <w:lang w:val="en-US"/>
    </w:rPr>
  </w:style>
  <w:style w:type="paragraph" w:customStyle="1" w:styleId="style3">
    <w:name w:val="style3"/>
    <w:basedOn w:val="Normal"/>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uiPriority w:val="99"/>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Pr>
      <w:rFonts w:cs="Times New Roman"/>
    </w:rPr>
  </w:style>
  <w:style w:type="paragraph" w:customStyle="1" w:styleId="Normal2">
    <w:name w:val="Normal2"/>
    <w:basedOn w:val="Normal"/>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211">
    <w:name w:val="Estilo211"/>
    <w:uiPriority w:val="99"/>
    <w:rsid w:val="004B304D"/>
  </w:style>
  <w:style w:type="numbering" w:customStyle="1" w:styleId="Estilo221">
    <w:name w:val="Estilo221"/>
    <w:uiPriority w:val="99"/>
    <w:rsid w:val="004B304D"/>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4B304D"/>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4B304D"/>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pPr>
      <w:numPr>
        <w:numId w:val="4"/>
      </w:numPr>
    </w:pPr>
  </w:style>
  <w:style w:type="numbering" w:customStyle="1" w:styleId="1111113">
    <w:name w:val="1 / 1.1 / 1.1.13"/>
    <w:basedOn w:val="Sinlista"/>
    <w:next w:val="111111"/>
    <w:rsid w:val="004B304D"/>
    <w:pPr>
      <w:numPr>
        <w:numId w:val="8"/>
      </w:numPr>
    </w:pPr>
  </w:style>
  <w:style w:type="numbering" w:customStyle="1" w:styleId="Estilo212">
    <w:name w:val="Estilo212"/>
    <w:uiPriority w:val="99"/>
    <w:rsid w:val="004B304D"/>
    <w:pPr>
      <w:numPr>
        <w:numId w:val="2"/>
      </w:numPr>
    </w:p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pPr>
      <w:numPr>
        <w:numId w:val="3"/>
      </w:numPr>
    </w:p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pPr>
      <w:numPr>
        <w:numId w:val="57"/>
      </w:numPr>
    </w:p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4B304D"/>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4">
    <w:name w:val="Sin lista4"/>
    <w:next w:val="Sinlista"/>
    <w:uiPriority w:val="99"/>
    <w:semiHidden/>
    <w:unhideWhenUsed/>
    <w:rsid w:val="004B304D"/>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B304D"/>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6">
    <w:name w:val="Sin lista6"/>
    <w:next w:val="Sinlista"/>
    <w:uiPriority w:val="99"/>
    <w:semiHidden/>
    <w:unhideWhenUsed/>
    <w:rsid w:val="004B304D"/>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
    <w:name w:val="Sin lista7"/>
    <w:next w:val="Sinlista"/>
    <w:uiPriority w:val="99"/>
    <w:semiHidden/>
    <w:unhideWhenUsed/>
    <w:rsid w:val="006F7D2E"/>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
    <w:name w:val="Sin lista8"/>
    <w:next w:val="Sinlista"/>
    <w:uiPriority w:val="99"/>
    <w:semiHidden/>
    <w:unhideWhenUsed/>
    <w:rsid w:val="00A27F81"/>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mailto:roberto.medina@ine.mx" TargetMode="External"/><Relationship Id="rId39" Type="http://schemas.openxmlformats.org/officeDocument/2006/relationships/hyperlink" Target="mailto:lucia.galvan@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ntonio.lara@ine.mx" TargetMode="External"/><Relationship Id="rId42" Type="http://schemas.openxmlformats.org/officeDocument/2006/relationships/footer" Target="footer1.xml"/><Relationship Id="rId47" Type="http://schemas.openxmlformats.org/officeDocument/2006/relationships/image" Target="media/image5.png"/><Relationship Id="rId50" Type="http://schemas.openxmlformats.org/officeDocument/2006/relationships/image" Target="media/image6.jpeg"/><Relationship Id="rId55"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oleObject" Target="embeddings/oleObject1.bin"/><Relationship Id="rId53" Type="http://schemas.openxmlformats.org/officeDocument/2006/relationships/header" Target="head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lucia.galvan@ine.mx" TargetMode="External"/><Relationship Id="rId44" Type="http://schemas.openxmlformats.org/officeDocument/2006/relationships/image" Target="media/image3.emf"/><Relationship Id="rId52" Type="http://schemas.openxmlformats.org/officeDocument/2006/relationships/hyperlink" Target="mailto:ary.rodriguez@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yuri.gonzalez@ine.mx" TargetMode="External"/><Relationship Id="rId27" Type="http://schemas.openxmlformats.org/officeDocument/2006/relationships/hyperlink" Target="mailto:ary.rodriguez@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hyperlink" Target="mailto:complementodepago.scp@ine.mx" TargetMode="External"/><Relationship Id="rId56"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image" Target="media/image4.png"/><Relationship Id="rId20" Type="http://schemas.openxmlformats.org/officeDocument/2006/relationships/hyperlink" Target="mailto:marco.flores@ine.mx" TargetMode="External"/><Relationship Id="rId41" Type="http://schemas.openxmlformats.org/officeDocument/2006/relationships/header" Target="header1.xm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lissette.morones@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61</Pages>
  <Words>26333</Words>
  <Characters>144833</Characters>
  <Application>Microsoft Office Word</Application>
  <DocSecurity>0</DocSecurity>
  <Lines>1206</Lines>
  <Paragraphs>341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170825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HERNANDEZ CENTENO EDGAR</cp:lastModifiedBy>
  <cp:revision>8</cp:revision>
  <cp:lastPrinted>2024-05-28T20:07:00Z</cp:lastPrinted>
  <dcterms:created xsi:type="dcterms:W3CDTF">2024-06-21T22:56:00Z</dcterms:created>
  <dcterms:modified xsi:type="dcterms:W3CDTF">2024-06-24T22:59:00Z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