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104F3EE2"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EF3DAC">
        <w:rPr>
          <w:rFonts w:ascii="Arial Rounded MT Bold" w:hAnsi="Arial Rounded MT Bold" w:cs="Calibri"/>
          <w:b/>
          <w:smallCaps/>
          <w:sz w:val="32"/>
          <w:szCs w:val="32"/>
        </w:rPr>
        <w:t>005</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4DA5AE74" w:rsidR="00CC1403" w:rsidRPr="00EF4A7F" w:rsidRDefault="00D43F60" w:rsidP="00727E97">
      <w:pPr>
        <w:pStyle w:val="Textoindependiente"/>
        <w:tabs>
          <w:tab w:val="center" w:pos="4666"/>
          <w:tab w:val="left" w:pos="6468"/>
        </w:tabs>
        <w:spacing w:before="8"/>
        <w:ind w:right="284"/>
        <w:jc w:val="center"/>
        <w:rPr>
          <w:rFonts w:cs="Arial"/>
          <w:b/>
          <w:bCs/>
          <w:sz w:val="32"/>
          <w:szCs w:val="32"/>
        </w:rPr>
      </w:pPr>
      <w:bookmarkStart w:id="7" w:name="_Hlk151731631"/>
      <w:r w:rsidRPr="00EF4A7F">
        <w:rPr>
          <w:rFonts w:cs="Arial"/>
          <w:b/>
          <w:bCs/>
          <w:sz w:val="32"/>
          <w:szCs w:val="32"/>
        </w:rPr>
        <w:t>Servicio</w:t>
      </w:r>
      <w:r w:rsidR="00205BCD" w:rsidRPr="00EF4A7F">
        <w:rPr>
          <w:rFonts w:cs="Arial"/>
          <w:b/>
          <w:bCs/>
          <w:sz w:val="32"/>
          <w:szCs w:val="32"/>
        </w:rPr>
        <w:t xml:space="preserve"> de </w:t>
      </w:r>
      <w:r w:rsidR="003207AC">
        <w:rPr>
          <w:rFonts w:cs="Arial"/>
          <w:b/>
          <w:bCs/>
          <w:sz w:val="32"/>
          <w:szCs w:val="32"/>
        </w:rPr>
        <w:t>suministro de combustible a través de tarjetas electr</w:t>
      </w:r>
      <w:r w:rsidR="007B337D">
        <w:rPr>
          <w:rFonts w:cs="Arial"/>
          <w:b/>
          <w:bCs/>
          <w:sz w:val="32"/>
          <w:szCs w:val="32"/>
        </w:rPr>
        <w:t>ó</w:t>
      </w:r>
      <w:r w:rsidR="003207AC">
        <w:rPr>
          <w:rFonts w:cs="Arial"/>
          <w:b/>
          <w:bCs/>
          <w:sz w:val="32"/>
          <w:szCs w:val="32"/>
        </w:rPr>
        <w:t xml:space="preserve">nicas </w:t>
      </w:r>
      <w:r w:rsidR="006066A2">
        <w:rPr>
          <w:rFonts w:cs="Arial"/>
          <w:b/>
          <w:bCs/>
          <w:sz w:val="32"/>
          <w:szCs w:val="32"/>
        </w:rPr>
        <w:t xml:space="preserve">para el parque vehicular propio y arrendado </w:t>
      </w:r>
      <w:r w:rsidR="00413874">
        <w:rPr>
          <w:rFonts w:cs="Arial"/>
          <w:b/>
          <w:bCs/>
          <w:sz w:val="32"/>
          <w:szCs w:val="32"/>
        </w:rPr>
        <w:t xml:space="preserve">de Órganos Centrales </w:t>
      </w: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p w14:paraId="6FBAA544"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7"/>
    <w:p w14:paraId="7948CA4E"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p>
    <w:p w14:paraId="58EF0F03" w14:textId="77777777" w:rsidR="00E109A1" w:rsidRPr="00EF4A7F" w:rsidRDefault="00E109A1" w:rsidP="00CE4B1E">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p w14:paraId="6C51ECA8" w14:textId="77777777" w:rsidR="00582322" w:rsidRPr="00EF4A7F" w:rsidRDefault="00582322" w:rsidP="0097062B">
      <w:pPr>
        <w:tabs>
          <w:tab w:val="left" w:pos="3828"/>
        </w:tabs>
        <w:spacing w:line="276" w:lineRule="auto"/>
        <w:outlineLvl w:val="0"/>
        <w:rPr>
          <w:rFonts w:ascii="Arial" w:hAnsi="Arial" w:cs="Arial"/>
          <w:b/>
          <w:sz w:val="28"/>
          <w:szCs w:val="22"/>
        </w:rPr>
      </w:pPr>
    </w:p>
    <w:p w14:paraId="2380768D" w14:textId="2DB74EA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785EB17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F2AA6" w:rsidRPr="00EF4A7F">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44C7C6B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EF3DAC">
        <w:rPr>
          <w:rFonts w:ascii="Arial" w:hAnsi="Arial" w:cs="Arial"/>
          <w:b/>
          <w:sz w:val="22"/>
          <w:szCs w:val="22"/>
        </w:rPr>
        <w:t>005</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pPr>
        <w:tabs>
          <w:tab w:val="left" w:pos="3828"/>
        </w:tabs>
        <w:spacing w:line="276" w:lineRule="auto"/>
        <w:ind w:left="4248"/>
        <w:rPr>
          <w:rFonts w:ascii="Arial" w:hAnsi="Arial" w:cs="Arial"/>
          <w:sz w:val="22"/>
          <w:szCs w:val="22"/>
        </w:rPr>
      </w:pPr>
    </w:p>
    <w:p w14:paraId="1E0FD86C" w14:textId="37E823AE" w:rsidR="005A2137" w:rsidRPr="00EF4A7F" w:rsidRDefault="00624CF1" w:rsidP="008D2BF5">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413874" w:rsidRPr="00413874">
        <w:rPr>
          <w:rFonts w:cs="Arial"/>
          <w:b/>
          <w:bCs/>
          <w:szCs w:val="22"/>
        </w:rPr>
        <w:t>Servicio de suministro de combustible a través de tarjetas electr</w:t>
      </w:r>
      <w:r w:rsidR="00CE52F9">
        <w:rPr>
          <w:rFonts w:cs="Arial"/>
          <w:b/>
          <w:bCs/>
          <w:szCs w:val="22"/>
        </w:rPr>
        <w:t>ó</w:t>
      </w:r>
      <w:r w:rsidR="00413874" w:rsidRPr="00413874">
        <w:rPr>
          <w:rFonts w:cs="Arial"/>
          <w:b/>
          <w:bCs/>
          <w:szCs w:val="22"/>
        </w:rPr>
        <w:t>nicas para el parque vehicular propio y arrendado de Órganos Centrales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731795F4"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1F9A1FAF"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4985B373" w:rsidR="00101D53" w:rsidRPr="00EF4A7F" w:rsidRDefault="00D304F7" w:rsidP="00B449B5">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24CDEB55" w:rsidR="00101D53" w:rsidRPr="00EF4A7F" w:rsidRDefault="00D304F7" w:rsidP="00B449B5">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68B0DD81" w:rsidR="00101D53" w:rsidRPr="00EF4A7F" w:rsidRDefault="00D304F7" w:rsidP="00B449B5">
            <w:pPr>
              <w:jc w:val="center"/>
              <w:rPr>
                <w:rFonts w:ascii="Arial" w:hAnsi="Arial" w:cs="Arial"/>
                <w:b/>
              </w:rPr>
            </w:pPr>
            <w:r>
              <w:rPr>
                <w:rFonts w:ascii="Arial" w:hAnsi="Arial" w:cs="Arial"/>
                <w:b/>
              </w:rPr>
              <w:t>10:00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7EEE1AC4"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D304F7">
              <w:rPr>
                <w:rFonts w:ascii="Arial" w:hAnsi="Arial" w:cs="Arial"/>
                <w:b/>
                <w:bCs/>
              </w:rPr>
              <w:t>13</w:t>
            </w:r>
            <w:r w:rsidRPr="00EF4A7F">
              <w:rPr>
                <w:rFonts w:ascii="Arial" w:hAnsi="Arial" w:cs="Arial"/>
                <w:b/>
                <w:bCs/>
              </w:rPr>
              <w:t xml:space="preserve"> </w:t>
            </w:r>
            <w:r w:rsidRPr="00EF4A7F">
              <w:rPr>
                <w:rFonts w:ascii="Arial" w:hAnsi="Arial" w:cs="Arial"/>
                <w:b/>
              </w:rPr>
              <w:t xml:space="preserve">de </w:t>
            </w:r>
            <w:r w:rsidR="00D304F7">
              <w:rPr>
                <w:rFonts w:ascii="Arial" w:hAnsi="Arial" w:cs="Arial"/>
                <w:b/>
              </w:rPr>
              <w:t>marzo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D304F7">
              <w:rPr>
                <w:rFonts w:ascii="Arial" w:hAnsi="Arial" w:cs="Arial"/>
                <w:b/>
              </w:rPr>
              <w:t>10:00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6737F22E" w:rsidR="003842A7" w:rsidRPr="00EF4A7F" w:rsidRDefault="00D304F7" w:rsidP="00E36232">
            <w:pPr>
              <w:jc w:val="center"/>
              <w:rPr>
                <w:rFonts w:ascii="Arial" w:hAnsi="Arial" w:cs="Arial"/>
                <w:b/>
              </w:rPr>
            </w:pPr>
            <w:r>
              <w:rPr>
                <w:rFonts w:ascii="Arial" w:hAnsi="Arial" w:cs="Arial"/>
                <w:b/>
              </w:rPr>
              <w:t>22</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3F55D1C4" w:rsidR="003842A7" w:rsidRPr="00EF4A7F" w:rsidRDefault="00D304F7" w:rsidP="00E36232">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1F90DFC9" w:rsidR="003842A7" w:rsidRPr="00EF4A7F" w:rsidRDefault="00D304F7"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74EB34B7" w:rsidR="00F22686" w:rsidRPr="00EF4A7F" w:rsidRDefault="00D304F7" w:rsidP="00E36232">
            <w:pPr>
              <w:jc w:val="center"/>
              <w:rPr>
                <w:rFonts w:ascii="Arial" w:hAnsi="Arial" w:cs="Arial"/>
                <w:b/>
              </w:rPr>
            </w:pPr>
            <w:r>
              <w:rPr>
                <w:rFonts w:ascii="Arial" w:hAnsi="Arial" w:cs="Arial"/>
                <w:b/>
              </w:rPr>
              <w:t>2</w:t>
            </w:r>
            <w:r w:rsidR="00706ADD">
              <w:rPr>
                <w:rFonts w:ascii="Arial" w:hAnsi="Arial" w:cs="Arial"/>
                <w:b/>
              </w:rPr>
              <w:t>6</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7AF0856F" w:rsidR="00F22686" w:rsidRPr="00EF4A7F" w:rsidRDefault="00D304F7" w:rsidP="00E36232">
            <w:pPr>
              <w:jc w:val="center"/>
              <w:rPr>
                <w:rFonts w:ascii="Arial" w:hAnsi="Arial" w:cs="Arial"/>
                <w:b/>
              </w:rPr>
            </w:pPr>
            <w:r>
              <w:rPr>
                <w:rFonts w:ascii="Arial" w:hAnsi="Arial" w:cs="Arial"/>
                <w:b/>
              </w:rPr>
              <w:t>marzo</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77777777" w:rsidR="003842A7" w:rsidRPr="00EF4A7F" w:rsidRDefault="003842A7" w:rsidP="00E36232">
            <w:pPr>
              <w:jc w:val="center"/>
              <w:rPr>
                <w:rFonts w:ascii="Arial" w:hAnsi="Arial" w:cs="Arial"/>
              </w:rPr>
            </w:pPr>
            <w:r w:rsidRPr="00EF4A7F">
              <w:rPr>
                <w:rFonts w:ascii="Arial" w:hAnsi="Arial" w:cs="Arial"/>
                <w:lang w:val="es-ES_tradnl"/>
              </w:rPr>
              <w:t xml:space="preserve">De conformidad con el quinto párrafo del artículo 45 del REGLAMENTO, el fallo se notificara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3BDDE7F7"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lastRenderedPageBreak/>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1FAA48D"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D304F7">
        <w:rPr>
          <w:rFonts w:ascii="Arial" w:hAnsi="Arial" w:cs="Arial"/>
          <w:bCs/>
        </w:rPr>
        <w:t>7</w:t>
      </w:r>
      <w:r w:rsidRPr="00EF4A7F">
        <w:rPr>
          <w:rFonts w:ascii="Arial" w:hAnsi="Arial" w:cs="Arial"/>
          <w:bCs/>
        </w:rPr>
        <w:t xml:space="preserve"> de </w:t>
      </w:r>
      <w:r w:rsidR="00D304F7">
        <w:rPr>
          <w:rFonts w:ascii="Arial" w:hAnsi="Arial" w:cs="Arial"/>
          <w:bCs/>
        </w:rPr>
        <w:t>marzo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D304F7">
        <w:rPr>
          <w:rFonts w:ascii="Arial" w:hAnsi="Arial" w:cs="Arial"/>
          <w:bCs/>
        </w:rPr>
        <w:t>12</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D304F7">
        <w:rPr>
          <w:rFonts w:ascii="Arial" w:hAnsi="Arial" w:cs="Arial"/>
          <w:bCs/>
        </w:rPr>
        <w:t>marzo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w:t>
      </w:r>
      <w:r w:rsidR="00F22686" w:rsidRPr="00EF4A7F">
        <w:rPr>
          <w:sz w:val="20"/>
          <w:lang w:val="es-MX" w:eastAsia="es-MX"/>
        </w:rPr>
        <w:lastRenderedPageBreak/>
        <w:t>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23EB801A" w14:textId="77777777" w:rsidR="0097062B" w:rsidRPr="00EF4A7F" w:rsidRDefault="0097062B"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5DF48DDA"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4E45AC" w:rsidRPr="00EF4A7F">
        <w:rPr>
          <w:rFonts w:ascii="Arial" w:hAnsi="Arial" w:cs="Arial"/>
        </w:rPr>
        <w:t xml:space="preserve"> y 56</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02C2D83C"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 xml:space="preserve">El presente procedimiento para la contratación </w:t>
      </w:r>
      <w:r w:rsidR="00F66FE0" w:rsidRPr="00EF4A7F">
        <w:rPr>
          <w:rFonts w:ascii="Arial" w:hAnsi="Arial" w:cs="Arial"/>
        </w:rPr>
        <w:t>de</w:t>
      </w:r>
      <w:r w:rsidR="00C0782C">
        <w:rPr>
          <w:rFonts w:ascii="Arial" w:hAnsi="Arial" w:cs="Arial"/>
        </w:rPr>
        <w:t>l</w:t>
      </w:r>
      <w:r w:rsidRPr="00EF4A7F">
        <w:rPr>
          <w:rFonts w:ascii="Arial" w:hAnsi="Arial" w:cs="Arial"/>
        </w:rPr>
        <w:t xml:space="preserve"> </w:t>
      </w:r>
      <w:r w:rsidRPr="00EF4A7F">
        <w:rPr>
          <w:rFonts w:ascii="Arial" w:hAnsi="Arial" w:cs="Arial"/>
          <w:b/>
          <w:bCs/>
        </w:rPr>
        <w:t>“</w:t>
      </w:r>
      <w:r w:rsidR="00C0782C" w:rsidRPr="00C0782C">
        <w:rPr>
          <w:rFonts w:ascii="Arial" w:hAnsi="Arial" w:cs="Arial"/>
          <w:b/>
          <w:bCs/>
        </w:rPr>
        <w:t>Servicio de suministro de combustible a través de tarjetas electr</w:t>
      </w:r>
      <w:r w:rsidR="00CE52F9">
        <w:rPr>
          <w:rFonts w:ascii="Arial" w:hAnsi="Arial" w:cs="Arial"/>
          <w:b/>
          <w:bCs/>
        </w:rPr>
        <w:t>ó</w:t>
      </w:r>
      <w:r w:rsidR="00C0782C" w:rsidRPr="00C0782C">
        <w:rPr>
          <w:rFonts w:ascii="Arial" w:hAnsi="Arial" w:cs="Arial"/>
          <w:b/>
          <w:bCs/>
        </w:rPr>
        <w:t>nicas para el parque vehicular propio y arrendado de Órganos Centrales</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033BE3" w:rsidRPr="00EF4A7F">
        <w:rPr>
          <w:rFonts w:ascii="Arial" w:hAnsi="Arial" w:cs="Arial"/>
        </w:rPr>
        <w:t xml:space="preserve"> </w:t>
      </w:r>
      <w:bookmarkStart w:id="8" w:name="_Hlk157762741"/>
      <w:r w:rsidR="0041635E" w:rsidRPr="00EF4A7F">
        <w:rPr>
          <w:rFonts w:ascii="Arial" w:hAnsi="Arial" w:cs="Arial"/>
        </w:rPr>
        <w:t>Direcci</w:t>
      </w:r>
      <w:r w:rsidR="003C5CB3">
        <w:rPr>
          <w:rFonts w:ascii="Arial" w:hAnsi="Arial" w:cs="Arial"/>
        </w:rPr>
        <w:t>ó</w:t>
      </w:r>
      <w:r w:rsidR="0041635E" w:rsidRPr="00EF4A7F">
        <w:rPr>
          <w:rFonts w:ascii="Arial" w:hAnsi="Arial" w:cs="Arial"/>
        </w:rPr>
        <w:t>n de</w:t>
      </w:r>
      <w:r w:rsidR="00BA130A" w:rsidRPr="00EF4A7F">
        <w:rPr>
          <w:rFonts w:ascii="Arial" w:hAnsi="Arial" w:cs="Arial"/>
        </w:rPr>
        <w:t xml:space="preserve"> </w:t>
      </w:r>
      <w:r w:rsidR="00C0782C">
        <w:rPr>
          <w:rFonts w:ascii="Arial" w:hAnsi="Arial" w:cs="Arial"/>
        </w:rPr>
        <w:t>Recursos Materiales y Servicios</w:t>
      </w:r>
      <w:bookmarkEnd w:id="8"/>
      <w:r w:rsidR="0004439D" w:rsidRPr="00EF4A7F">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1866E408" w:rsidR="003842A7" w:rsidRPr="00EF4A7F"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D304F7">
        <w:rPr>
          <w:rFonts w:ascii="Arial" w:hAnsi="Arial" w:cs="Arial"/>
          <w:b/>
        </w:rPr>
        <w:t>Cuarta</w:t>
      </w:r>
      <w:r w:rsidR="008C3135" w:rsidRPr="00EF4A7F">
        <w:rPr>
          <w:rFonts w:ascii="Arial" w:hAnsi="Arial" w:cs="Arial"/>
          <w:b/>
        </w:rPr>
        <w:t xml:space="preserve"> </w:t>
      </w:r>
      <w:r w:rsidRPr="00EF4A7F">
        <w:rPr>
          <w:rFonts w:ascii="Arial" w:hAnsi="Arial" w:cs="Arial"/>
          <w:b/>
        </w:rPr>
        <w:t xml:space="preserve">Sesión </w:t>
      </w:r>
      <w:r w:rsidR="00D304F7">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D304F7">
        <w:rPr>
          <w:rFonts w:ascii="Arial" w:hAnsi="Arial" w:cs="Arial"/>
          <w:b/>
          <w:bCs/>
        </w:rPr>
        <w:t>6</w:t>
      </w:r>
      <w:r w:rsidR="00544B0A" w:rsidRPr="00EF4A7F">
        <w:rPr>
          <w:rFonts w:ascii="Arial" w:hAnsi="Arial" w:cs="Arial"/>
          <w:b/>
          <w:bCs/>
        </w:rPr>
        <w:t xml:space="preserve"> </w:t>
      </w:r>
      <w:r w:rsidRPr="00EF4A7F">
        <w:rPr>
          <w:rFonts w:ascii="Arial" w:hAnsi="Arial" w:cs="Arial"/>
          <w:b/>
        </w:rPr>
        <w:t xml:space="preserve">de </w:t>
      </w:r>
      <w:r w:rsidR="00D304F7">
        <w:rPr>
          <w:rFonts w:ascii="Arial" w:hAnsi="Arial" w:cs="Arial"/>
          <w:b/>
        </w:rPr>
        <w:t>marzo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21C11964" w14:textId="2D205249" w:rsidR="00A40219" w:rsidRPr="00EF4A7F" w:rsidRDefault="00A40219" w:rsidP="003842A7">
      <w:pPr>
        <w:spacing w:before="120" w:after="120"/>
        <w:ind w:right="566"/>
        <w:jc w:val="both"/>
        <w:rPr>
          <w:rFonts w:ascii="Arial" w:hAnsi="Arial" w:cs="Arial"/>
          <w:b/>
        </w:rPr>
      </w:pPr>
    </w:p>
    <w:p w14:paraId="4C0185F9" w14:textId="77777777" w:rsidR="008E2F1F" w:rsidRPr="00EF4A7F" w:rsidRDefault="008E2F1F" w:rsidP="003842A7">
      <w:pPr>
        <w:spacing w:before="120" w:after="120"/>
        <w:ind w:right="566"/>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6314D4F6"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CF0380" w:rsidRPr="00EF4A7F">
        <w:rPr>
          <w:rFonts w:cs="Arial"/>
          <w:bCs/>
          <w:iCs/>
          <w:sz w:val="20"/>
        </w:rPr>
        <w:t>1</w:t>
      </w:r>
      <w:r w:rsidRPr="00EF4A7F">
        <w:rPr>
          <w:rFonts w:cs="Arial"/>
          <w:bCs/>
          <w:iCs/>
          <w:sz w:val="20"/>
        </w:rPr>
        <w:t xml:space="preserve"> (</w:t>
      </w:r>
      <w:r w:rsidR="00CF0380" w:rsidRPr="00EF4A7F">
        <w:rPr>
          <w:rFonts w:cs="Arial"/>
          <w:bCs/>
          <w:iCs/>
          <w:sz w:val="20"/>
        </w:rPr>
        <w:t>una</w:t>
      </w:r>
      <w:r w:rsidRPr="00EF4A7F">
        <w:rPr>
          <w:rFonts w:cs="Arial"/>
          <w:bCs/>
          <w:iCs/>
          <w:sz w:val="20"/>
        </w:rPr>
        <w:t>) partida</w:t>
      </w:r>
      <w:r w:rsidRPr="00EF4A7F">
        <w:rPr>
          <w:rFonts w:cs="Arial"/>
          <w:b w:val="0"/>
          <w:bCs/>
          <w:iCs/>
          <w:sz w:val="20"/>
        </w:rPr>
        <w:t>, por lo tanto, la adjudicación del contrato será a un</w:t>
      </w:r>
      <w:r w:rsidR="00CF0380" w:rsidRPr="00EF4A7F">
        <w:rPr>
          <w:rFonts w:cs="Arial"/>
          <w:b w:val="0"/>
          <w:bCs/>
          <w:iCs/>
          <w:sz w:val="20"/>
        </w:rPr>
        <w:t xml:space="preserve">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77777777" w:rsidR="008E2F1F" w:rsidRPr="00EF4A7F" w:rsidRDefault="008E2F1F">
      <w:pPr>
        <w:tabs>
          <w:tab w:val="left" w:pos="3686"/>
        </w:tabs>
        <w:spacing w:before="120" w:after="120"/>
        <w:jc w:val="both"/>
        <w:rPr>
          <w:rFonts w:ascii="Arial" w:hAnsi="Arial" w:cs="Arial"/>
          <w:lang w:eastAsia="es-MX"/>
        </w:rPr>
      </w:pPr>
    </w:p>
    <w:p w14:paraId="6BDE1382" w14:textId="77777777" w:rsidR="00AD2148" w:rsidRPr="00EF4A7F" w:rsidRDefault="00AD2148">
      <w:pPr>
        <w:tabs>
          <w:tab w:val="left" w:pos="3686"/>
        </w:tabs>
        <w:spacing w:before="120" w:after="120"/>
        <w:jc w:val="both"/>
        <w:rPr>
          <w:rFonts w:ascii="Arial" w:hAnsi="Arial" w:cs="Arial"/>
          <w:lang w:eastAsia="es-MX"/>
        </w:rPr>
      </w:pPr>
    </w:p>
    <w:p w14:paraId="1A1FCCAE" w14:textId="77777777" w:rsidR="00AD2148" w:rsidRPr="00EF4A7F" w:rsidRDefault="00AD2148">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4FBFE47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1A1F1C">
          <w:rPr>
            <w:noProof/>
            <w:webHidden/>
          </w:rPr>
          <w:t>13</w:t>
        </w:r>
        <w:r w:rsidR="00C523C0">
          <w:rPr>
            <w:noProof/>
            <w:webHidden/>
          </w:rPr>
          <w:fldChar w:fldCharType="end"/>
        </w:r>
      </w:hyperlink>
    </w:p>
    <w:p w14:paraId="576C3047" w14:textId="08E0C57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1A1F1C">
          <w:rPr>
            <w:noProof/>
            <w:webHidden/>
          </w:rPr>
          <w:t>13</w:t>
        </w:r>
        <w:r w:rsidR="00C523C0">
          <w:rPr>
            <w:noProof/>
            <w:webHidden/>
          </w:rPr>
          <w:fldChar w:fldCharType="end"/>
        </w:r>
      </w:hyperlink>
    </w:p>
    <w:p w14:paraId="6C84FF50" w14:textId="4E362E7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1A1F1C">
          <w:rPr>
            <w:noProof/>
            <w:webHidden/>
          </w:rPr>
          <w:t>13</w:t>
        </w:r>
        <w:r w:rsidR="00C523C0">
          <w:rPr>
            <w:noProof/>
            <w:webHidden/>
          </w:rPr>
          <w:fldChar w:fldCharType="end"/>
        </w:r>
      </w:hyperlink>
    </w:p>
    <w:p w14:paraId="45439301" w14:textId="13BC186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1A1F1C">
          <w:rPr>
            <w:noProof/>
            <w:webHidden/>
          </w:rPr>
          <w:t>13</w:t>
        </w:r>
        <w:r w:rsidR="00C523C0">
          <w:rPr>
            <w:noProof/>
            <w:webHidden/>
          </w:rPr>
          <w:fldChar w:fldCharType="end"/>
        </w:r>
      </w:hyperlink>
    </w:p>
    <w:p w14:paraId="4C6B596A" w14:textId="3F6DCF6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1A1F1C">
          <w:rPr>
            <w:noProof/>
            <w:webHidden/>
          </w:rPr>
          <w:t>14</w:t>
        </w:r>
        <w:r w:rsidR="00C523C0">
          <w:rPr>
            <w:noProof/>
            <w:webHidden/>
          </w:rPr>
          <w:fldChar w:fldCharType="end"/>
        </w:r>
      </w:hyperlink>
    </w:p>
    <w:p w14:paraId="4D521F5C" w14:textId="0BDB543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1A1F1C">
          <w:rPr>
            <w:noProof/>
            <w:webHidden/>
          </w:rPr>
          <w:t>14</w:t>
        </w:r>
        <w:r w:rsidR="00C523C0">
          <w:rPr>
            <w:noProof/>
            <w:webHidden/>
          </w:rPr>
          <w:fldChar w:fldCharType="end"/>
        </w:r>
      </w:hyperlink>
    </w:p>
    <w:p w14:paraId="6289DCD1" w14:textId="6EA02CE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1A1F1C">
          <w:rPr>
            <w:noProof/>
            <w:webHidden/>
          </w:rPr>
          <w:t>14</w:t>
        </w:r>
        <w:r w:rsidR="00C523C0">
          <w:rPr>
            <w:noProof/>
            <w:webHidden/>
          </w:rPr>
          <w:fldChar w:fldCharType="end"/>
        </w:r>
      </w:hyperlink>
    </w:p>
    <w:p w14:paraId="5DE93A4E" w14:textId="0223AE8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1A1F1C">
          <w:rPr>
            <w:noProof/>
            <w:webHidden/>
          </w:rPr>
          <w:t>14</w:t>
        </w:r>
        <w:r w:rsidR="00C523C0">
          <w:rPr>
            <w:noProof/>
            <w:webHidden/>
          </w:rPr>
          <w:fldChar w:fldCharType="end"/>
        </w:r>
      </w:hyperlink>
    </w:p>
    <w:p w14:paraId="576EB041" w14:textId="5CAC7B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1A1F1C">
          <w:rPr>
            <w:noProof/>
            <w:webHidden/>
          </w:rPr>
          <w:t>15</w:t>
        </w:r>
        <w:r w:rsidR="00C523C0">
          <w:rPr>
            <w:noProof/>
            <w:webHidden/>
          </w:rPr>
          <w:fldChar w:fldCharType="end"/>
        </w:r>
      </w:hyperlink>
    </w:p>
    <w:p w14:paraId="4C6C995C" w14:textId="04A7D91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1A1F1C">
          <w:rPr>
            <w:noProof/>
            <w:webHidden/>
          </w:rPr>
          <w:t>15</w:t>
        </w:r>
        <w:r w:rsidR="00C523C0">
          <w:rPr>
            <w:noProof/>
            <w:webHidden/>
          </w:rPr>
          <w:fldChar w:fldCharType="end"/>
        </w:r>
      </w:hyperlink>
    </w:p>
    <w:p w14:paraId="7D443FE6" w14:textId="4845A2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1A1F1C">
          <w:rPr>
            <w:noProof/>
            <w:webHidden/>
          </w:rPr>
          <w:t>15</w:t>
        </w:r>
        <w:r w:rsidR="00C523C0">
          <w:rPr>
            <w:noProof/>
            <w:webHidden/>
          </w:rPr>
          <w:fldChar w:fldCharType="end"/>
        </w:r>
      </w:hyperlink>
    </w:p>
    <w:p w14:paraId="3E5466D2" w14:textId="486026C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1A1F1C">
          <w:rPr>
            <w:noProof/>
            <w:webHidden/>
          </w:rPr>
          <w:t>15</w:t>
        </w:r>
        <w:r w:rsidR="00C523C0">
          <w:rPr>
            <w:noProof/>
            <w:webHidden/>
          </w:rPr>
          <w:fldChar w:fldCharType="end"/>
        </w:r>
      </w:hyperlink>
    </w:p>
    <w:p w14:paraId="46F96154" w14:textId="7284C2A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1A1F1C">
          <w:rPr>
            <w:noProof/>
            <w:webHidden/>
          </w:rPr>
          <w:t>16</w:t>
        </w:r>
        <w:r w:rsidR="00C523C0">
          <w:rPr>
            <w:noProof/>
            <w:webHidden/>
          </w:rPr>
          <w:fldChar w:fldCharType="end"/>
        </w:r>
      </w:hyperlink>
    </w:p>
    <w:p w14:paraId="6817A197" w14:textId="29891FA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1A1F1C">
          <w:rPr>
            <w:noProof/>
            <w:webHidden/>
          </w:rPr>
          <w:t>17</w:t>
        </w:r>
        <w:r w:rsidR="00C523C0">
          <w:rPr>
            <w:noProof/>
            <w:webHidden/>
          </w:rPr>
          <w:fldChar w:fldCharType="end"/>
        </w:r>
      </w:hyperlink>
    </w:p>
    <w:p w14:paraId="6D9F0208" w14:textId="6DD1B57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1A1F1C">
          <w:rPr>
            <w:noProof/>
            <w:webHidden/>
          </w:rPr>
          <w:t>17</w:t>
        </w:r>
        <w:r w:rsidR="00C523C0">
          <w:rPr>
            <w:noProof/>
            <w:webHidden/>
          </w:rPr>
          <w:fldChar w:fldCharType="end"/>
        </w:r>
      </w:hyperlink>
    </w:p>
    <w:p w14:paraId="081DE77E" w14:textId="0C48B78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1A1F1C">
          <w:rPr>
            <w:noProof/>
            <w:webHidden/>
          </w:rPr>
          <w:t>17</w:t>
        </w:r>
        <w:r w:rsidR="00C523C0">
          <w:rPr>
            <w:noProof/>
            <w:webHidden/>
          </w:rPr>
          <w:fldChar w:fldCharType="end"/>
        </w:r>
      </w:hyperlink>
    </w:p>
    <w:p w14:paraId="7E46868A" w14:textId="5CEACB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1A1F1C">
          <w:rPr>
            <w:noProof/>
            <w:webHidden/>
          </w:rPr>
          <w:t>17</w:t>
        </w:r>
        <w:r w:rsidR="00C523C0">
          <w:rPr>
            <w:noProof/>
            <w:webHidden/>
          </w:rPr>
          <w:fldChar w:fldCharType="end"/>
        </w:r>
      </w:hyperlink>
    </w:p>
    <w:p w14:paraId="72A45E0E" w14:textId="0697D6D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1A1F1C">
          <w:rPr>
            <w:noProof/>
            <w:webHidden/>
          </w:rPr>
          <w:t>18</w:t>
        </w:r>
        <w:r w:rsidR="00C523C0">
          <w:rPr>
            <w:noProof/>
            <w:webHidden/>
          </w:rPr>
          <w:fldChar w:fldCharType="end"/>
        </w:r>
      </w:hyperlink>
    </w:p>
    <w:p w14:paraId="26B93E17" w14:textId="12BFCB0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1A1F1C">
          <w:rPr>
            <w:noProof/>
            <w:webHidden/>
          </w:rPr>
          <w:t>18</w:t>
        </w:r>
        <w:r w:rsidR="00C523C0">
          <w:rPr>
            <w:noProof/>
            <w:webHidden/>
          </w:rPr>
          <w:fldChar w:fldCharType="end"/>
        </w:r>
      </w:hyperlink>
    </w:p>
    <w:p w14:paraId="5D869A69" w14:textId="21BEF1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1A1F1C">
          <w:rPr>
            <w:noProof/>
            <w:webHidden/>
          </w:rPr>
          <w:t>20</w:t>
        </w:r>
        <w:r w:rsidR="00C523C0">
          <w:rPr>
            <w:noProof/>
            <w:webHidden/>
          </w:rPr>
          <w:fldChar w:fldCharType="end"/>
        </w:r>
      </w:hyperlink>
    </w:p>
    <w:p w14:paraId="51ED521F" w14:textId="3C764C3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1A1F1C">
          <w:rPr>
            <w:noProof/>
            <w:webHidden/>
          </w:rPr>
          <w:t>22</w:t>
        </w:r>
        <w:r w:rsidR="00C523C0">
          <w:rPr>
            <w:noProof/>
            <w:webHidden/>
          </w:rPr>
          <w:fldChar w:fldCharType="end"/>
        </w:r>
      </w:hyperlink>
    </w:p>
    <w:p w14:paraId="4990BB8A" w14:textId="3EA0DFC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1A1F1C">
          <w:rPr>
            <w:noProof/>
            <w:webHidden/>
          </w:rPr>
          <w:t>23</w:t>
        </w:r>
        <w:r w:rsidR="00C523C0">
          <w:rPr>
            <w:noProof/>
            <w:webHidden/>
          </w:rPr>
          <w:fldChar w:fldCharType="end"/>
        </w:r>
      </w:hyperlink>
    </w:p>
    <w:p w14:paraId="5F9A3FE9" w14:textId="1EB3B8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1A1F1C">
          <w:rPr>
            <w:noProof/>
            <w:webHidden/>
          </w:rPr>
          <w:t>27</w:t>
        </w:r>
        <w:r w:rsidR="00C523C0">
          <w:rPr>
            <w:noProof/>
            <w:webHidden/>
          </w:rPr>
          <w:fldChar w:fldCharType="end"/>
        </w:r>
      </w:hyperlink>
    </w:p>
    <w:p w14:paraId="6C62B4A0" w14:textId="3644BCE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1A1F1C">
          <w:rPr>
            <w:noProof/>
            <w:webHidden/>
          </w:rPr>
          <w:t>31</w:t>
        </w:r>
        <w:r w:rsidR="00C523C0">
          <w:rPr>
            <w:noProof/>
            <w:webHidden/>
          </w:rPr>
          <w:fldChar w:fldCharType="end"/>
        </w:r>
      </w:hyperlink>
    </w:p>
    <w:p w14:paraId="21B86260" w14:textId="0DCE4F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1A1F1C">
          <w:rPr>
            <w:noProof/>
            <w:webHidden/>
          </w:rPr>
          <w:t>33</w:t>
        </w:r>
        <w:r w:rsidR="00C523C0">
          <w:rPr>
            <w:noProof/>
            <w:webHidden/>
          </w:rPr>
          <w:fldChar w:fldCharType="end"/>
        </w:r>
      </w:hyperlink>
    </w:p>
    <w:p w14:paraId="39A2C748" w14:textId="24632C7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1A1F1C">
          <w:rPr>
            <w:noProof/>
            <w:webHidden/>
          </w:rPr>
          <w:t>33</w:t>
        </w:r>
        <w:r w:rsidR="00C523C0">
          <w:rPr>
            <w:noProof/>
            <w:webHidden/>
          </w:rPr>
          <w:fldChar w:fldCharType="end"/>
        </w:r>
      </w:hyperlink>
    </w:p>
    <w:p w14:paraId="34C3D6CB" w14:textId="26BB5BD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1A1F1C">
          <w:rPr>
            <w:noProof/>
            <w:webHidden/>
          </w:rPr>
          <w:t>34</w:t>
        </w:r>
        <w:r w:rsidR="00C523C0">
          <w:rPr>
            <w:noProof/>
            <w:webHidden/>
          </w:rPr>
          <w:fldChar w:fldCharType="end"/>
        </w:r>
      </w:hyperlink>
    </w:p>
    <w:p w14:paraId="58140814" w14:textId="329A92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1A1F1C">
          <w:rPr>
            <w:noProof/>
            <w:webHidden/>
          </w:rPr>
          <w:t>34</w:t>
        </w:r>
        <w:r w:rsidR="00C523C0">
          <w:rPr>
            <w:noProof/>
            <w:webHidden/>
          </w:rPr>
          <w:fldChar w:fldCharType="end"/>
        </w:r>
      </w:hyperlink>
    </w:p>
    <w:p w14:paraId="1386DB68" w14:textId="2B80D1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1A1F1C">
          <w:rPr>
            <w:noProof/>
            <w:webHidden/>
          </w:rPr>
          <w:t>35</w:t>
        </w:r>
        <w:r w:rsidR="00C523C0">
          <w:rPr>
            <w:noProof/>
            <w:webHidden/>
          </w:rPr>
          <w:fldChar w:fldCharType="end"/>
        </w:r>
      </w:hyperlink>
    </w:p>
    <w:p w14:paraId="379BED17" w14:textId="2BCC612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1A1F1C">
          <w:rPr>
            <w:noProof/>
            <w:webHidden/>
          </w:rPr>
          <w:t>35</w:t>
        </w:r>
        <w:r w:rsidR="00C523C0">
          <w:rPr>
            <w:noProof/>
            <w:webHidden/>
          </w:rPr>
          <w:fldChar w:fldCharType="end"/>
        </w:r>
      </w:hyperlink>
    </w:p>
    <w:p w14:paraId="467F2B1B" w14:textId="014D134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1A1F1C">
          <w:rPr>
            <w:noProof/>
            <w:webHidden/>
          </w:rPr>
          <w:t>36</w:t>
        </w:r>
        <w:r w:rsidR="00C523C0">
          <w:rPr>
            <w:noProof/>
            <w:webHidden/>
          </w:rPr>
          <w:fldChar w:fldCharType="end"/>
        </w:r>
      </w:hyperlink>
    </w:p>
    <w:p w14:paraId="17A593DC" w14:textId="25A79FE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1A1F1C">
          <w:rPr>
            <w:noProof/>
            <w:webHidden/>
          </w:rPr>
          <w:t>37</w:t>
        </w:r>
        <w:r w:rsidR="00C523C0">
          <w:rPr>
            <w:noProof/>
            <w:webHidden/>
          </w:rPr>
          <w:fldChar w:fldCharType="end"/>
        </w:r>
      </w:hyperlink>
    </w:p>
    <w:p w14:paraId="46262BB9" w14:textId="734F9A6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1A1F1C">
          <w:rPr>
            <w:noProof/>
            <w:webHidden/>
          </w:rPr>
          <w:t>37</w:t>
        </w:r>
        <w:r w:rsidR="00C523C0">
          <w:rPr>
            <w:noProof/>
            <w:webHidden/>
          </w:rPr>
          <w:fldChar w:fldCharType="end"/>
        </w:r>
      </w:hyperlink>
    </w:p>
    <w:p w14:paraId="41683904" w14:textId="783968B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1A1F1C">
          <w:rPr>
            <w:noProof/>
            <w:webHidden/>
          </w:rPr>
          <w:t>37</w:t>
        </w:r>
        <w:r w:rsidR="00C523C0">
          <w:rPr>
            <w:noProof/>
            <w:webHidden/>
          </w:rPr>
          <w:fldChar w:fldCharType="end"/>
        </w:r>
      </w:hyperlink>
    </w:p>
    <w:p w14:paraId="56601C01" w14:textId="5496F35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1A1F1C">
          <w:rPr>
            <w:noProof/>
            <w:webHidden/>
          </w:rPr>
          <w:t>38</w:t>
        </w:r>
        <w:r w:rsidR="00C523C0">
          <w:rPr>
            <w:noProof/>
            <w:webHidden/>
          </w:rPr>
          <w:fldChar w:fldCharType="end"/>
        </w:r>
      </w:hyperlink>
    </w:p>
    <w:p w14:paraId="06ECB8B2" w14:textId="62A7927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1A1F1C">
          <w:rPr>
            <w:noProof/>
            <w:webHidden/>
          </w:rPr>
          <w:t>38</w:t>
        </w:r>
        <w:r w:rsidR="00C523C0">
          <w:rPr>
            <w:noProof/>
            <w:webHidden/>
          </w:rPr>
          <w:fldChar w:fldCharType="end"/>
        </w:r>
      </w:hyperlink>
    </w:p>
    <w:p w14:paraId="42763BD0" w14:textId="0233542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1A1F1C">
          <w:rPr>
            <w:noProof/>
            <w:webHidden/>
          </w:rPr>
          <w:t>48</w:t>
        </w:r>
        <w:r w:rsidR="00C523C0">
          <w:rPr>
            <w:noProof/>
            <w:webHidden/>
          </w:rPr>
          <w:fldChar w:fldCharType="end"/>
        </w:r>
      </w:hyperlink>
    </w:p>
    <w:p w14:paraId="4CE1686A" w14:textId="52100B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1A1F1C">
          <w:rPr>
            <w:noProof/>
            <w:webHidden/>
          </w:rPr>
          <w:t>49</w:t>
        </w:r>
        <w:r w:rsidR="00C523C0">
          <w:rPr>
            <w:noProof/>
            <w:webHidden/>
          </w:rPr>
          <w:fldChar w:fldCharType="end"/>
        </w:r>
      </w:hyperlink>
    </w:p>
    <w:p w14:paraId="7E6F79C7" w14:textId="135239C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1A1F1C">
          <w:rPr>
            <w:noProof/>
            <w:webHidden/>
          </w:rPr>
          <w:t>50</w:t>
        </w:r>
        <w:r w:rsidR="00C523C0">
          <w:rPr>
            <w:noProof/>
            <w:webHidden/>
          </w:rPr>
          <w:fldChar w:fldCharType="end"/>
        </w:r>
      </w:hyperlink>
    </w:p>
    <w:p w14:paraId="159FCE3E" w14:textId="2BB45AA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1A1F1C">
          <w:rPr>
            <w:noProof/>
            <w:webHidden/>
          </w:rPr>
          <w:t>51</w:t>
        </w:r>
        <w:r w:rsidR="00C523C0">
          <w:rPr>
            <w:noProof/>
            <w:webHidden/>
          </w:rPr>
          <w:fldChar w:fldCharType="end"/>
        </w:r>
      </w:hyperlink>
    </w:p>
    <w:p w14:paraId="5E160C9E" w14:textId="23129BF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1A1F1C">
          <w:rPr>
            <w:noProof/>
            <w:webHidden/>
          </w:rPr>
          <w:t>52</w:t>
        </w:r>
        <w:r w:rsidR="00C523C0">
          <w:rPr>
            <w:noProof/>
            <w:webHidden/>
          </w:rPr>
          <w:fldChar w:fldCharType="end"/>
        </w:r>
      </w:hyperlink>
    </w:p>
    <w:p w14:paraId="0EEEF539" w14:textId="749C331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1A1F1C">
          <w:rPr>
            <w:noProof/>
            <w:webHidden/>
          </w:rPr>
          <w:t>53</w:t>
        </w:r>
        <w:r w:rsidR="00C523C0">
          <w:rPr>
            <w:noProof/>
            <w:webHidden/>
          </w:rPr>
          <w:fldChar w:fldCharType="end"/>
        </w:r>
      </w:hyperlink>
    </w:p>
    <w:p w14:paraId="00424DCC" w14:textId="799EC20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1A1F1C">
          <w:rPr>
            <w:noProof/>
            <w:webHidden/>
          </w:rPr>
          <w:t>54</w:t>
        </w:r>
        <w:r w:rsidR="00C523C0">
          <w:rPr>
            <w:noProof/>
            <w:webHidden/>
          </w:rPr>
          <w:fldChar w:fldCharType="end"/>
        </w:r>
      </w:hyperlink>
    </w:p>
    <w:p w14:paraId="0AAF4688" w14:textId="5EA54B4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1A1F1C">
          <w:rPr>
            <w:noProof/>
            <w:webHidden/>
          </w:rPr>
          <w:t>56</w:t>
        </w:r>
        <w:r w:rsidR="00C523C0">
          <w:rPr>
            <w:noProof/>
            <w:webHidden/>
          </w:rPr>
          <w:fldChar w:fldCharType="end"/>
        </w:r>
      </w:hyperlink>
    </w:p>
    <w:p w14:paraId="01318476" w14:textId="5F1774C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1A1F1C">
          <w:rPr>
            <w:noProof/>
            <w:webHidden/>
          </w:rPr>
          <w:t>57</w:t>
        </w:r>
        <w:r w:rsidR="00C523C0">
          <w:rPr>
            <w:noProof/>
            <w:webHidden/>
          </w:rPr>
          <w:fldChar w:fldCharType="end"/>
        </w:r>
      </w:hyperlink>
    </w:p>
    <w:p w14:paraId="71E16535" w14:textId="54DADD8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1A1F1C">
          <w:rPr>
            <w:noProof/>
            <w:webHidden/>
          </w:rPr>
          <w:t>66</w:t>
        </w:r>
        <w:r w:rsidR="00C523C0">
          <w:rPr>
            <w:noProof/>
            <w:webHidden/>
          </w:rPr>
          <w:fldChar w:fldCharType="end"/>
        </w:r>
      </w:hyperlink>
    </w:p>
    <w:p w14:paraId="38658722" w14:textId="654866C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1A1F1C">
          <w:rPr>
            <w:noProof/>
            <w:webHidden/>
          </w:rPr>
          <w:t>67</w:t>
        </w:r>
        <w:r w:rsidR="00C523C0">
          <w:rPr>
            <w:noProof/>
            <w:webHidden/>
          </w:rPr>
          <w:fldChar w:fldCharType="end"/>
        </w:r>
      </w:hyperlink>
    </w:p>
    <w:p w14:paraId="0F125C0C" w14:textId="74266DE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1A1F1C">
          <w:rPr>
            <w:noProof/>
            <w:webHidden/>
          </w:rPr>
          <w:t>68</w:t>
        </w:r>
        <w:r w:rsidR="00C523C0">
          <w:rPr>
            <w:noProof/>
            <w:webHidden/>
          </w:rPr>
          <w:fldChar w:fldCharType="end"/>
        </w:r>
      </w:hyperlink>
    </w:p>
    <w:p w14:paraId="413E29ED" w14:textId="6114E01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1510163C"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4A6953" w:rsidRPr="00EF4A7F">
        <w:rPr>
          <w:rFonts w:ascii="Arial" w:hAnsi="Arial" w:cs="Arial"/>
        </w:rPr>
        <w:t>e</w:t>
      </w:r>
      <w:r w:rsidR="00AE0882">
        <w:rPr>
          <w:rFonts w:ascii="Arial" w:hAnsi="Arial" w:cs="Arial"/>
        </w:rPr>
        <w:t>l</w:t>
      </w:r>
      <w:r w:rsidR="007568A4">
        <w:rPr>
          <w:rFonts w:ascii="Arial" w:hAnsi="Arial" w:cs="Arial"/>
        </w:rPr>
        <w:t xml:space="preserve"> </w:t>
      </w:r>
      <w:r w:rsidRPr="00EF4A7F">
        <w:rPr>
          <w:rFonts w:ascii="Arial" w:hAnsi="Arial" w:cs="Arial"/>
          <w:b/>
        </w:rPr>
        <w:t>“</w:t>
      </w:r>
      <w:r w:rsidR="007568A4" w:rsidRPr="007568A4">
        <w:rPr>
          <w:rFonts w:ascii="Arial" w:hAnsi="Arial" w:cs="Arial"/>
          <w:b/>
          <w:bCs/>
        </w:rPr>
        <w:t>Servicio de suministro de combustible a través de tarjetas electr</w:t>
      </w:r>
      <w:r w:rsidR="00CE52F9">
        <w:rPr>
          <w:rFonts w:ascii="Arial" w:hAnsi="Arial" w:cs="Arial"/>
          <w:b/>
          <w:bCs/>
        </w:rPr>
        <w:t>ó</w:t>
      </w:r>
      <w:r w:rsidR="007568A4" w:rsidRPr="007568A4">
        <w:rPr>
          <w:rFonts w:ascii="Arial" w:hAnsi="Arial" w:cs="Arial"/>
          <w:b/>
          <w:bCs/>
        </w:rPr>
        <w:t>nicas para el parque vehicular propio y arrendado de Órganos Centrales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A70438" w:rsidRPr="00EF4A7F">
        <w:rPr>
          <w:rFonts w:ascii="Arial" w:hAnsi="Arial" w:cs="Arial"/>
          <w:b/>
          <w:bCs/>
        </w:rPr>
        <w:t>1</w:t>
      </w:r>
      <w:r w:rsidRPr="00EF4A7F">
        <w:rPr>
          <w:rFonts w:ascii="Arial" w:hAnsi="Arial" w:cs="Arial"/>
          <w:b/>
          <w:bCs/>
        </w:rPr>
        <w:t xml:space="preserve"> (</w:t>
      </w:r>
      <w:r w:rsidR="00A70438" w:rsidRPr="00EF4A7F">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7626B2" w:rsidRPr="00EF4A7F">
        <w:rPr>
          <w:rFonts w:ascii="Arial" w:hAnsi="Arial" w:cs="Arial"/>
        </w:rPr>
        <w:t xml:space="preserve"> </w:t>
      </w:r>
      <w:r w:rsidR="00A70438" w:rsidRPr="00EF4A7F">
        <w:rPr>
          <w:rFonts w:ascii="Arial" w:hAnsi="Arial" w:cs="Arial"/>
        </w:rPr>
        <w:t>s</w:t>
      </w:r>
      <w:r w:rsidR="007626B2" w:rsidRPr="00EF4A7F">
        <w:rPr>
          <w:rFonts w:ascii="Arial" w:hAnsi="Arial" w:cs="Arial"/>
        </w:rPr>
        <w:t>o</w:t>
      </w:r>
      <w:r w:rsidR="00A70438" w:rsidRPr="00EF4A7F">
        <w:rPr>
          <w:rFonts w:ascii="Arial" w:hAnsi="Arial" w:cs="Arial"/>
        </w:rPr>
        <w:t>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7DC5C48F" w14:textId="728DB5AC" w:rsidR="0022614E" w:rsidRPr="00EF4A7F" w:rsidRDefault="0022614E" w:rsidP="0011088E">
      <w:pPr>
        <w:pStyle w:val="Sangra3detindependiente1"/>
        <w:spacing w:before="120" w:after="120"/>
        <w:ind w:left="705"/>
        <w:rPr>
          <w:rFonts w:cs="Arial"/>
          <w:sz w:val="20"/>
        </w:rPr>
      </w:pPr>
      <w:bookmarkStart w:id="73" w:name="_Toc289064563"/>
      <w:bookmarkStart w:id="74" w:name="_Toc314085294"/>
      <w:bookmarkStart w:id="75" w:name="_Toc314094115"/>
      <w:r w:rsidRPr="00EF4A7F">
        <w:rPr>
          <w:rFonts w:cs="Arial"/>
          <w:sz w:val="20"/>
        </w:rPr>
        <w:t xml:space="preserve">El contrato que se adjudique abarcará </w:t>
      </w:r>
      <w:r w:rsidR="006A09F2" w:rsidRPr="00EF4A7F">
        <w:rPr>
          <w:rFonts w:cs="Arial"/>
          <w:sz w:val="20"/>
        </w:rPr>
        <w:t>el</w:t>
      </w:r>
      <w:r w:rsidRPr="00EF4A7F">
        <w:rPr>
          <w:rFonts w:cs="Arial"/>
          <w:sz w:val="20"/>
        </w:rPr>
        <w:t xml:space="preserve"> ejercicio fiscal 202</w:t>
      </w:r>
      <w:r w:rsidR="006B3A4E" w:rsidRPr="00EF4A7F">
        <w:rPr>
          <w:rFonts w:cs="Arial"/>
          <w:sz w:val="20"/>
        </w:rPr>
        <w:t>4</w:t>
      </w:r>
      <w:r w:rsidR="00CE22AD" w:rsidRPr="00EF4A7F">
        <w:rPr>
          <w:rFonts w:cs="Arial"/>
          <w:sz w:val="20"/>
        </w:rPr>
        <w:t>,</w:t>
      </w:r>
      <w:r w:rsidRPr="00EF4A7F">
        <w:rPr>
          <w:rFonts w:cs="Arial"/>
          <w:sz w:val="20"/>
        </w:rPr>
        <w:t xml:space="preserve"> se </w:t>
      </w:r>
      <w:r w:rsidR="00CE22AD" w:rsidRPr="00EF4A7F">
        <w:rPr>
          <w:rFonts w:cs="Arial"/>
          <w:sz w:val="20"/>
        </w:rPr>
        <w:t xml:space="preserve">utilizaran recursos de dicho ejercicio y se </w:t>
      </w:r>
      <w:r w:rsidRPr="00EF4A7F">
        <w:rPr>
          <w:rFonts w:cs="Arial"/>
          <w:sz w:val="20"/>
        </w:rPr>
        <w:t>adjudicará al LICITANTE cuya proposición resulte solvente</w:t>
      </w:r>
      <w:r w:rsidR="00175DAD" w:rsidRPr="00EF4A7F">
        <w:rPr>
          <w:rFonts w:cs="Arial"/>
          <w:sz w:val="20"/>
        </w:rPr>
        <w:t xml:space="preserve"> y será un contrato abierto en términos del artículo 56 del REGLAMENTO conforme al </w:t>
      </w:r>
      <w:r w:rsidR="00366421">
        <w:rPr>
          <w:rFonts w:cs="Arial"/>
          <w:sz w:val="20"/>
        </w:rPr>
        <w:t>M</w:t>
      </w:r>
      <w:r w:rsidR="00175DAD" w:rsidRPr="00EF4A7F">
        <w:rPr>
          <w:rFonts w:cs="Arial"/>
          <w:sz w:val="20"/>
        </w:rPr>
        <w:t>onto</w:t>
      </w:r>
      <w:r w:rsidR="00366421">
        <w:rPr>
          <w:rFonts w:cs="Arial"/>
          <w:sz w:val="20"/>
        </w:rPr>
        <w:t xml:space="preserve"> de Presupuesto Mínimo</w:t>
      </w:r>
      <w:r w:rsidR="00F944D0" w:rsidRPr="00EF4A7F">
        <w:rPr>
          <w:rFonts w:cs="Arial"/>
          <w:sz w:val="20"/>
        </w:rPr>
        <w:t xml:space="preserve"> IVA </w:t>
      </w:r>
      <w:r w:rsidR="00366421">
        <w:rPr>
          <w:rFonts w:cs="Arial"/>
          <w:sz w:val="20"/>
        </w:rPr>
        <w:t>I</w:t>
      </w:r>
      <w:r w:rsidR="00F944D0" w:rsidRPr="00EF4A7F">
        <w:rPr>
          <w:rFonts w:cs="Arial"/>
          <w:sz w:val="20"/>
        </w:rPr>
        <w:t>ncluido</w:t>
      </w:r>
      <w:r w:rsidR="00175DAD" w:rsidRPr="00EF4A7F">
        <w:rPr>
          <w:rFonts w:cs="Arial"/>
          <w:sz w:val="20"/>
        </w:rPr>
        <w:t xml:space="preserve"> y </w:t>
      </w:r>
      <w:r w:rsidR="00366421">
        <w:rPr>
          <w:rFonts w:cs="Arial"/>
          <w:sz w:val="20"/>
        </w:rPr>
        <w:t>M</w:t>
      </w:r>
      <w:r w:rsidR="00175DAD" w:rsidRPr="00EF4A7F">
        <w:rPr>
          <w:rFonts w:cs="Arial"/>
          <w:sz w:val="20"/>
        </w:rPr>
        <w:t>onto</w:t>
      </w:r>
      <w:r w:rsidR="00366421">
        <w:rPr>
          <w:rFonts w:cs="Arial"/>
          <w:sz w:val="20"/>
        </w:rPr>
        <w:t xml:space="preserve"> de P</w:t>
      </w:r>
      <w:r w:rsidR="00671C9D">
        <w:rPr>
          <w:rFonts w:cs="Arial"/>
          <w:sz w:val="20"/>
        </w:rPr>
        <w:t>re</w:t>
      </w:r>
      <w:r w:rsidR="00366421">
        <w:rPr>
          <w:rFonts w:cs="Arial"/>
          <w:sz w:val="20"/>
        </w:rPr>
        <w:t>supuesto M</w:t>
      </w:r>
      <w:r w:rsidR="0011088E" w:rsidRPr="00EF4A7F">
        <w:rPr>
          <w:rFonts w:cs="Arial"/>
          <w:sz w:val="20"/>
        </w:rPr>
        <w:t>áximo</w:t>
      </w:r>
      <w:r w:rsidR="00F944D0" w:rsidRPr="00EF4A7F">
        <w:rPr>
          <w:rFonts w:cs="Arial"/>
          <w:sz w:val="20"/>
        </w:rPr>
        <w:t xml:space="preserve"> IVA </w:t>
      </w:r>
      <w:r w:rsidR="00366421">
        <w:rPr>
          <w:rFonts w:cs="Arial"/>
          <w:sz w:val="20"/>
        </w:rPr>
        <w:t>I</w:t>
      </w:r>
      <w:r w:rsidR="00F944D0" w:rsidRPr="00EF4A7F">
        <w:rPr>
          <w:rFonts w:cs="Arial"/>
          <w:sz w:val="20"/>
        </w:rPr>
        <w:t>ncluido</w:t>
      </w:r>
      <w:r w:rsidR="0011088E" w:rsidRPr="00EF4A7F">
        <w:rPr>
          <w:rFonts w:cs="Arial"/>
          <w:sz w:val="20"/>
        </w:rPr>
        <w:t xml:space="preserve"> </w:t>
      </w:r>
      <w:r w:rsidR="00175DAD" w:rsidRPr="00EF4A7F">
        <w:rPr>
          <w:rFonts w:cs="Arial"/>
          <w:sz w:val="20"/>
        </w:rPr>
        <w:t>que se podrá</w:t>
      </w:r>
      <w:r w:rsidR="0011088E" w:rsidRPr="00EF4A7F">
        <w:rPr>
          <w:rFonts w:cs="Arial"/>
          <w:sz w:val="20"/>
        </w:rPr>
        <w:t xml:space="preserve"> ejercer</w:t>
      </w:r>
      <w:r w:rsidR="00175DAD" w:rsidRPr="00EF4A7F">
        <w:rPr>
          <w:rFonts w:cs="Arial"/>
          <w:sz w:val="20"/>
        </w:rPr>
        <w:t xml:space="preserve"> y que se señalan a continuación:</w:t>
      </w:r>
    </w:p>
    <w:tbl>
      <w:tblPr>
        <w:tblStyle w:val="Tablaconcuadrcula"/>
        <w:tblW w:w="0" w:type="auto"/>
        <w:jc w:val="right"/>
        <w:tblLook w:val="04A0" w:firstRow="1" w:lastRow="0" w:firstColumn="1" w:lastColumn="0" w:noHBand="0" w:noVBand="1"/>
      </w:tblPr>
      <w:tblGrid>
        <w:gridCol w:w="4384"/>
        <w:gridCol w:w="4384"/>
      </w:tblGrid>
      <w:tr w:rsidR="006D17AE" w:rsidRPr="00EF4A7F" w14:paraId="1D3CDE75" w14:textId="77777777" w:rsidTr="00E938BA">
        <w:trPr>
          <w:trHeight w:val="402"/>
          <w:jc w:val="right"/>
        </w:trPr>
        <w:tc>
          <w:tcPr>
            <w:tcW w:w="4384" w:type="dxa"/>
            <w:shd w:val="clear" w:color="auto" w:fill="F2DBDB" w:themeFill="accent2" w:themeFillTint="33"/>
            <w:vAlign w:val="center"/>
          </w:tcPr>
          <w:p w14:paraId="305F8945" w14:textId="17F48FAC" w:rsidR="006D17AE" w:rsidRPr="00E938BA" w:rsidRDefault="00E938BA" w:rsidP="00E938BA">
            <w:pPr>
              <w:pStyle w:val="Sangra3detindependiente1"/>
              <w:spacing w:before="120" w:after="120"/>
              <w:ind w:left="0"/>
              <w:jc w:val="center"/>
              <w:rPr>
                <w:rFonts w:cs="Arial"/>
                <w:b/>
                <w:bCs/>
                <w:sz w:val="16"/>
                <w:szCs w:val="16"/>
              </w:rPr>
            </w:pPr>
            <w:r w:rsidRPr="00E938BA">
              <w:rPr>
                <w:rFonts w:cs="Arial"/>
                <w:b/>
                <w:bCs/>
                <w:sz w:val="16"/>
                <w:szCs w:val="16"/>
              </w:rPr>
              <w:t>Monto de Presupuesto Mínimo IVA Incluido</w:t>
            </w:r>
          </w:p>
        </w:tc>
        <w:tc>
          <w:tcPr>
            <w:tcW w:w="4384" w:type="dxa"/>
            <w:shd w:val="clear" w:color="auto" w:fill="F2DBDB" w:themeFill="accent2" w:themeFillTint="33"/>
            <w:vAlign w:val="center"/>
          </w:tcPr>
          <w:p w14:paraId="5C21F18F" w14:textId="66D878E2" w:rsidR="008155B3" w:rsidRPr="00E938BA" w:rsidRDefault="00E938BA" w:rsidP="008155B3">
            <w:pPr>
              <w:pStyle w:val="Sangra3detindependiente1"/>
              <w:spacing w:before="120" w:after="120"/>
              <w:ind w:left="0"/>
              <w:jc w:val="center"/>
              <w:rPr>
                <w:rFonts w:cs="Arial"/>
                <w:b/>
                <w:bCs/>
                <w:sz w:val="16"/>
                <w:szCs w:val="16"/>
              </w:rPr>
            </w:pPr>
            <w:r w:rsidRPr="00E938BA">
              <w:rPr>
                <w:rFonts w:cs="Arial"/>
                <w:b/>
                <w:bCs/>
                <w:sz w:val="16"/>
                <w:szCs w:val="16"/>
              </w:rPr>
              <w:t>Monto de Presupuesto Máximo IVA Incluido</w:t>
            </w:r>
          </w:p>
        </w:tc>
      </w:tr>
      <w:tr w:rsidR="006D17AE" w:rsidRPr="00EF4A7F" w14:paraId="728D9DB3" w14:textId="77777777" w:rsidTr="008155B3">
        <w:trPr>
          <w:trHeight w:val="393"/>
          <w:jc w:val="right"/>
        </w:trPr>
        <w:tc>
          <w:tcPr>
            <w:tcW w:w="4384" w:type="dxa"/>
            <w:vAlign w:val="center"/>
          </w:tcPr>
          <w:p w14:paraId="432EEA5F" w14:textId="77BAE003" w:rsidR="006D17AE" w:rsidRPr="00EF4A7F" w:rsidRDefault="00CC716C" w:rsidP="008155B3">
            <w:pPr>
              <w:pStyle w:val="Sangra3detindependiente1"/>
              <w:spacing w:before="120" w:after="120"/>
              <w:ind w:left="0"/>
              <w:jc w:val="center"/>
              <w:rPr>
                <w:rFonts w:cs="Arial"/>
                <w:sz w:val="20"/>
              </w:rPr>
            </w:pPr>
            <w:r>
              <w:rPr>
                <w:rFonts w:cs="Arial"/>
                <w:sz w:val="20"/>
              </w:rPr>
              <w:t>$</w:t>
            </w:r>
            <w:r w:rsidR="00B34940">
              <w:rPr>
                <w:rFonts w:cs="Arial"/>
                <w:sz w:val="20"/>
              </w:rPr>
              <w:t>1,649,</w:t>
            </w:r>
            <w:r w:rsidR="001E34D4">
              <w:rPr>
                <w:rFonts w:cs="Arial"/>
                <w:sz w:val="20"/>
              </w:rPr>
              <w:t>494</w:t>
            </w:r>
            <w:r w:rsidR="00EA284D">
              <w:rPr>
                <w:rFonts w:cs="Arial"/>
                <w:sz w:val="20"/>
              </w:rPr>
              <w:t>.94</w:t>
            </w:r>
          </w:p>
        </w:tc>
        <w:tc>
          <w:tcPr>
            <w:tcW w:w="4384" w:type="dxa"/>
            <w:vAlign w:val="center"/>
          </w:tcPr>
          <w:p w14:paraId="79E21D5E" w14:textId="36F4FF5A" w:rsidR="006D17AE" w:rsidRPr="00EF4A7F" w:rsidRDefault="00EA284D" w:rsidP="008155B3">
            <w:pPr>
              <w:pStyle w:val="Sangra3detindependiente1"/>
              <w:spacing w:before="120" w:after="120"/>
              <w:ind w:left="0"/>
              <w:jc w:val="center"/>
              <w:rPr>
                <w:rFonts w:cs="Arial"/>
                <w:sz w:val="20"/>
              </w:rPr>
            </w:pPr>
            <w:r>
              <w:rPr>
                <w:rFonts w:cs="Arial"/>
                <w:sz w:val="20"/>
              </w:rPr>
              <w:t>$</w:t>
            </w:r>
            <w:r w:rsidR="00297953">
              <w:rPr>
                <w:rFonts w:cs="Arial"/>
                <w:sz w:val="20"/>
              </w:rPr>
              <w:t>4,123</w:t>
            </w:r>
            <w:r w:rsidR="00C6091B">
              <w:rPr>
                <w:rFonts w:cs="Arial"/>
                <w:sz w:val="20"/>
              </w:rPr>
              <w:t>,</w:t>
            </w:r>
            <w:r w:rsidR="00126009">
              <w:rPr>
                <w:rFonts w:cs="Arial"/>
                <w:sz w:val="20"/>
              </w:rPr>
              <w:t>737</w:t>
            </w:r>
            <w:r w:rsidR="00E960A0">
              <w:rPr>
                <w:rFonts w:cs="Arial"/>
                <w:sz w:val="20"/>
              </w:rPr>
              <w:t>.36</w:t>
            </w:r>
          </w:p>
        </w:tc>
      </w:tr>
    </w:tbl>
    <w:p w14:paraId="502DCC30" w14:textId="48512984" w:rsidR="00611D86" w:rsidRPr="00EF4A7F" w:rsidRDefault="00BB7F30" w:rsidP="009231E7">
      <w:pPr>
        <w:pStyle w:val="Sangra3detindependiente1"/>
        <w:spacing w:before="120" w:after="120"/>
        <w:ind w:left="709"/>
        <w:rPr>
          <w:rFonts w:cs="Arial"/>
          <w:sz w:val="20"/>
          <w:lang w:val="es-ES_tradnl"/>
        </w:rPr>
      </w:pPr>
      <w:r w:rsidRPr="00EF4A7F">
        <w:rPr>
          <w:rFonts w:cs="Arial"/>
          <w:sz w:val="20"/>
          <w:lang w:val="es-ES_tradnl"/>
        </w:rPr>
        <w:t xml:space="preserve">Para la presente contratación se cuenta </w:t>
      </w:r>
      <w:r w:rsidRPr="00EF4A7F">
        <w:rPr>
          <w:rFonts w:cs="Arial"/>
          <w:sz w:val="20"/>
        </w:rPr>
        <w:t>recurso</w:t>
      </w:r>
      <w:r w:rsidR="006A09F2" w:rsidRPr="00EF4A7F">
        <w:rPr>
          <w:rFonts w:cs="Arial"/>
          <w:sz w:val="20"/>
        </w:rPr>
        <w:t>s</w:t>
      </w:r>
      <w:r w:rsidRPr="00EF4A7F">
        <w:rPr>
          <w:rFonts w:cs="Arial"/>
          <w:sz w:val="20"/>
        </w:rPr>
        <w:t xml:space="preserve"> en</w:t>
      </w:r>
      <w:r w:rsidRPr="00EF4A7F">
        <w:rPr>
          <w:rFonts w:cs="Arial"/>
          <w:sz w:val="20"/>
          <w:lang w:val="es-ES_tradnl"/>
        </w:rPr>
        <w:t xml:space="preserve"> la partida presupuestal </w:t>
      </w:r>
      <w:r w:rsidR="00715E6F">
        <w:rPr>
          <w:rFonts w:cs="Arial"/>
          <w:sz w:val="20"/>
          <w:lang w:val="es-ES_tradnl"/>
        </w:rPr>
        <w:t>26102</w:t>
      </w:r>
      <w:r w:rsidR="00512843">
        <w:rPr>
          <w:rFonts w:cs="Arial"/>
          <w:sz w:val="20"/>
          <w:lang w:val="es-ES_tradnl"/>
        </w:rPr>
        <w:t xml:space="preserve"> “</w:t>
      </w:r>
      <w:r w:rsidR="00C0054D" w:rsidRPr="00C0054D">
        <w:rPr>
          <w:rFonts w:cs="Arial"/>
          <w:sz w:val="20"/>
          <w:lang w:val="es-ES_tradnl"/>
        </w:rPr>
        <w:t>Combustibles, Lubricantes y Aditivos para Vehículos Terrestres, Aéreos,</w:t>
      </w:r>
      <w:r w:rsidR="00C0054D">
        <w:rPr>
          <w:rFonts w:cs="Arial"/>
          <w:sz w:val="20"/>
          <w:lang w:val="es-ES_tradnl"/>
        </w:rPr>
        <w:t xml:space="preserve"> </w:t>
      </w:r>
      <w:r w:rsidR="00C0054D" w:rsidRPr="00C0054D">
        <w:rPr>
          <w:rFonts w:cs="Arial"/>
          <w:sz w:val="20"/>
          <w:lang w:val="es-ES_tradnl"/>
        </w:rPr>
        <w:t>Marítimos, Lacustres y Fluviales destinados a Servicios Públicos y la</w:t>
      </w:r>
      <w:r w:rsidR="000A720D">
        <w:rPr>
          <w:rFonts w:cs="Arial"/>
          <w:sz w:val="20"/>
          <w:lang w:val="es-ES_tradnl"/>
        </w:rPr>
        <w:t xml:space="preserve"> </w:t>
      </w:r>
      <w:r w:rsidR="00C0054D" w:rsidRPr="00C0054D">
        <w:rPr>
          <w:rFonts w:cs="Arial"/>
          <w:sz w:val="20"/>
          <w:lang w:val="es-ES_tradnl"/>
        </w:rPr>
        <w:t>Operación de Programas Públicos</w:t>
      </w:r>
      <w:r w:rsidR="000A720D">
        <w:rPr>
          <w:rFonts w:cs="Arial"/>
          <w:sz w:val="20"/>
          <w:lang w:val="es-ES_tradnl"/>
        </w:rPr>
        <w:t xml:space="preserve">”, </w:t>
      </w:r>
      <w:r w:rsidR="00715E6F">
        <w:rPr>
          <w:rFonts w:cs="Arial"/>
          <w:sz w:val="20"/>
          <w:lang w:val="es-ES_tradnl"/>
        </w:rPr>
        <w:t>26103</w:t>
      </w:r>
      <w:r w:rsidR="000A720D">
        <w:rPr>
          <w:rFonts w:cs="Arial"/>
          <w:sz w:val="20"/>
          <w:lang w:val="es-ES_tradnl"/>
        </w:rPr>
        <w:t xml:space="preserve"> “</w:t>
      </w:r>
      <w:r w:rsidR="00A61CC4" w:rsidRPr="00A61CC4">
        <w:rPr>
          <w:rFonts w:cs="Arial"/>
          <w:sz w:val="20"/>
          <w:lang w:val="es-ES_tradnl"/>
        </w:rPr>
        <w:t>Combustibles, Lubricantes y Aditivos para Vehículos Terrestres, Aéreos,</w:t>
      </w:r>
      <w:r w:rsidR="00A61CC4">
        <w:rPr>
          <w:rFonts w:cs="Arial"/>
          <w:sz w:val="20"/>
          <w:lang w:val="es-ES_tradnl"/>
        </w:rPr>
        <w:t xml:space="preserve"> </w:t>
      </w:r>
      <w:r w:rsidR="00A61CC4" w:rsidRPr="00A61CC4">
        <w:rPr>
          <w:rFonts w:cs="Arial"/>
          <w:sz w:val="20"/>
          <w:lang w:val="es-ES_tradnl"/>
        </w:rPr>
        <w:t>Marítimos, Lacustres y Fluviales destinados a Servicios Administrativos</w:t>
      </w:r>
      <w:r w:rsidR="00A61CC4">
        <w:rPr>
          <w:rFonts w:cs="Arial"/>
          <w:sz w:val="20"/>
          <w:lang w:val="es-ES_tradnl"/>
        </w:rPr>
        <w:t>”,</w:t>
      </w:r>
      <w:r w:rsidR="00715E6F">
        <w:rPr>
          <w:rFonts w:cs="Arial"/>
          <w:sz w:val="20"/>
          <w:lang w:val="es-ES_tradnl"/>
        </w:rPr>
        <w:t xml:space="preserve"> 26104</w:t>
      </w:r>
      <w:r w:rsidR="00A61CC4">
        <w:rPr>
          <w:rFonts w:cs="Arial"/>
          <w:sz w:val="20"/>
          <w:lang w:val="es-ES_tradnl"/>
        </w:rPr>
        <w:t xml:space="preserve"> “</w:t>
      </w:r>
      <w:r w:rsidR="009231E7" w:rsidRPr="009231E7">
        <w:rPr>
          <w:rFonts w:cs="Arial"/>
          <w:sz w:val="20"/>
          <w:lang w:val="es-ES_tradnl"/>
        </w:rPr>
        <w:t>Combustibles, Lubricantes y Aditivos para Vehículos Terrestres, Aéreos,</w:t>
      </w:r>
      <w:r w:rsidR="009231E7">
        <w:rPr>
          <w:rFonts w:cs="Arial"/>
          <w:sz w:val="20"/>
          <w:lang w:val="es-ES_tradnl"/>
        </w:rPr>
        <w:t xml:space="preserve"> </w:t>
      </w:r>
      <w:r w:rsidR="009231E7" w:rsidRPr="009231E7">
        <w:rPr>
          <w:rFonts w:cs="Arial"/>
          <w:sz w:val="20"/>
          <w:lang w:val="es-ES_tradnl"/>
        </w:rPr>
        <w:t>Marítimos, Lacustres y Fluviales asignados a Servidores Públicos</w:t>
      </w:r>
      <w:r w:rsidR="009231E7">
        <w:rPr>
          <w:rFonts w:cs="Arial"/>
          <w:sz w:val="20"/>
          <w:lang w:val="es-ES_tradnl"/>
        </w:rPr>
        <w:t xml:space="preserve">” y </w:t>
      </w:r>
      <w:r w:rsidR="00512843">
        <w:rPr>
          <w:rFonts w:cs="Arial"/>
          <w:sz w:val="20"/>
          <w:lang w:val="es-ES_tradnl"/>
        </w:rPr>
        <w:t>33901</w:t>
      </w:r>
      <w:r w:rsidR="009231E7">
        <w:rPr>
          <w:rFonts w:cs="Arial"/>
          <w:sz w:val="20"/>
          <w:lang w:val="es-ES_tradnl"/>
        </w:rPr>
        <w:t xml:space="preserve"> “</w:t>
      </w:r>
      <w:r w:rsidR="00537B3D" w:rsidRPr="00537B3D">
        <w:rPr>
          <w:rFonts w:cs="Arial"/>
          <w:sz w:val="20"/>
          <w:lang w:val="es-ES_tradnl"/>
        </w:rPr>
        <w:t>Subcontratación de Servicios con Terceros</w:t>
      </w:r>
      <w:r w:rsidR="00537B3D">
        <w:rPr>
          <w:rFonts w:cs="Arial"/>
          <w:sz w:val="20"/>
          <w:lang w:val="es-ES_tradnl"/>
        </w:rPr>
        <w:t>”.</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6363F0D0" w14:textId="2801A704" w:rsidR="00D36958" w:rsidRPr="00EF4A7F" w:rsidRDefault="00624CF1" w:rsidP="009B535F">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04460577" w14:textId="77777777" w:rsidR="001904A8" w:rsidRDefault="00624CF1" w:rsidP="001904A8">
      <w:pPr>
        <w:pStyle w:val="Listavistosa-nfasis11"/>
        <w:ind w:left="709" w:right="50"/>
        <w:jc w:val="both"/>
        <w:rPr>
          <w:rFonts w:ascii="Arial" w:hAnsi="Arial"/>
          <w:sz w:val="20"/>
          <w:szCs w:val="20"/>
          <w:lang w:val="es-ES" w:eastAsia="es-ES"/>
        </w:rPr>
      </w:pPr>
      <w:r w:rsidRPr="00EF4A7F">
        <w:rPr>
          <w:rFonts w:ascii="Arial" w:hAnsi="Arial"/>
          <w:sz w:val="20"/>
          <w:szCs w:val="20"/>
          <w:lang w:val="es-ES" w:eastAsia="es-ES"/>
        </w:rPr>
        <w:t>La vigencia del contrato</w:t>
      </w:r>
      <w:r w:rsidR="00010A43" w:rsidRPr="00EF4A7F">
        <w:rPr>
          <w:rFonts w:ascii="Arial" w:hAnsi="Arial"/>
          <w:sz w:val="20"/>
          <w:szCs w:val="20"/>
          <w:lang w:val="es-ES" w:eastAsia="es-ES"/>
        </w:rPr>
        <w:t xml:space="preserve"> </w:t>
      </w:r>
      <w:r w:rsidRPr="00EF4A7F">
        <w:rPr>
          <w:rFonts w:ascii="Arial" w:hAnsi="Arial"/>
          <w:sz w:val="20"/>
          <w:szCs w:val="20"/>
          <w:lang w:val="es-ES" w:eastAsia="es-ES"/>
        </w:rPr>
        <w:t>será a partir de</w:t>
      </w:r>
      <w:r w:rsidR="007177C2" w:rsidRPr="00EF4A7F">
        <w:rPr>
          <w:rFonts w:ascii="Arial" w:hAnsi="Arial"/>
          <w:sz w:val="20"/>
          <w:szCs w:val="20"/>
          <w:lang w:val="es-ES" w:eastAsia="es-ES"/>
        </w:rPr>
        <w:t xml:space="preserve"> la fecha de notificación del fallo y hasta el </w:t>
      </w:r>
      <w:r w:rsidR="00446ABF" w:rsidRPr="00EF4A7F">
        <w:rPr>
          <w:rFonts w:ascii="Arial" w:hAnsi="Arial"/>
          <w:sz w:val="20"/>
          <w:szCs w:val="20"/>
          <w:lang w:val="es-ES" w:eastAsia="es-ES"/>
        </w:rPr>
        <w:t>3</w:t>
      </w:r>
      <w:r w:rsidR="008F518F">
        <w:rPr>
          <w:rFonts w:ascii="Arial" w:hAnsi="Arial"/>
          <w:sz w:val="20"/>
          <w:szCs w:val="20"/>
          <w:lang w:val="es-ES" w:eastAsia="es-ES"/>
        </w:rPr>
        <w:t>1</w:t>
      </w:r>
      <w:r w:rsidR="00024206" w:rsidRPr="00EF4A7F">
        <w:rPr>
          <w:rFonts w:ascii="Arial" w:hAnsi="Arial"/>
          <w:sz w:val="20"/>
          <w:szCs w:val="20"/>
          <w:lang w:val="es-ES" w:eastAsia="es-ES"/>
        </w:rPr>
        <w:t xml:space="preserve"> de </w:t>
      </w:r>
      <w:r w:rsidR="009F653E">
        <w:rPr>
          <w:rFonts w:ascii="Arial" w:hAnsi="Arial"/>
          <w:sz w:val="20"/>
          <w:szCs w:val="20"/>
          <w:lang w:val="es-ES" w:eastAsia="es-ES"/>
        </w:rPr>
        <w:t>diciembre</w:t>
      </w:r>
      <w:r w:rsidR="00446ABF" w:rsidRPr="00EF4A7F">
        <w:rPr>
          <w:rFonts w:ascii="Arial" w:hAnsi="Arial"/>
          <w:sz w:val="20"/>
          <w:szCs w:val="20"/>
          <w:lang w:val="es-ES" w:eastAsia="es-ES"/>
        </w:rPr>
        <w:t xml:space="preserve"> </w:t>
      </w:r>
      <w:r w:rsidR="00CB198F" w:rsidRPr="00EF4A7F">
        <w:rPr>
          <w:rFonts w:ascii="Arial" w:hAnsi="Arial"/>
          <w:sz w:val="20"/>
          <w:szCs w:val="20"/>
          <w:lang w:val="es-ES" w:eastAsia="es-ES"/>
        </w:rPr>
        <w:t>de 202</w:t>
      </w:r>
      <w:r w:rsidR="00E27BF8" w:rsidRPr="00EF4A7F">
        <w:rPr>
          <w:rFonts w:ascii="Arial" w:hAnsi="Arial"/>
          <w:sz w:val="20"/>
          <w:szCs w:val="20"/>
          <w:lang w:val="es-ES" w:eastAsia="es-ES"/>
        </w:rPr>
        <w:t>4</w:t>
      </w:r>
      <w:r w:rsidR="00CB198F" w:rsidRPr="00EF4A7F">
        <w:rPr>
          <w:rFonts w:ascii="Arial" w:hAnsi="Arial"/>
          <w:sz w:val="20"/>
          <w:szCs w:val="20"/>
          <w:lang w:val="es-ES" w:eastAsia="es-ES"/>
        </w:rPr>
        <w:t>.</w:t>
      </w:r>
      <w:r w:rsidR="009F653E">
        <w:rPr>
          <w:rFonts w:ascii="Arial" w:hAnsi="Arial"/>
          <w:sz w:val="20"/>
          <w:szCs w:val="20"/>
          <w:lang w:val="es-ES" w:eastAsia="es-ES"/>
        </w:rPr>
        <w:t xml:space="preserve"> </w:t>
      </w:r>
      <w:r w:rsidR="009F653E" w:rsidRPr="009F653E">
        <w:rPr>
          <w:rFonts w:ascii="Arial" w:hAnsi="Arial"/>
          <w:sz w:val="20"/>
          <w:szCs w:val="20"/>
          <w:lang w:val="es-ES" w:eastAsia="es-ES"/>
        </w:rPr>
        <w:t>Sin embargo, el PROVEEDOR y el INSTITUTO a través del ADMINISTRADOR O SUPERVISOR DEL CONTRATO</w:t>
      </w:r>
      <w:r w:rsidR="001904A8">
        <w:rPr>
          <w:rFonts w:ascii="Arial" w:hAnsi="Arial"/>
          <w:sz w:val="20"/>
          <w:szCs w:val="20"/>
          <w:lang w:val="es-ES" w:eastAsia="es-ES"/>
        </w:rPr>
        <w:t xml:space="preserve"> </w:t>
      </w:r>
      <w:r w:rsidR="009F653E" w:rsidRPr="009F653E">
        <w:rPr>
          <w:rFonts w:ascii="Arial" w:hAnsi="Arial"/>
          <w:sz w:val="20"/>
          <w:szCs w:val="20"/>
          <w:lang w:val="es-ES" w:eastAsia="es-ES"/>
        </w:rPr>
        <w:t>deberán llevar a cabo todas las acciones necesarias para que a partir del 1 de abril de 2024 se cuente con la dispersión correspondiente.</w:t>
      </w:r>
    </w:p>
    <w:p w14:paraId="38B7843C" w14:textId="77777777" w:rsidR="001904A8" w:rsidRDefault="001904A8" w:rsidP="001904A8">
      <w:pPr>
        <w:pStyle w:val="Listavistosa-nfasis11"/>
        <w:ind w:left="709" w:right="50"/>
        <w:jc w:val="both"/>
        <w:rPr>
          <w:rFonts w:ascii="Arial" w:hAnsi="Arial"/>
          <w:sz w:val="20"/>
          <w:szCs w:val="20"/>
          <w:lang w:val="es-ES" w:eastAsia="es-ES"/>
        </w:rPr>
      </w:pPr>
    </w:p>
    <w:p w14:paraId="51732A41" w14:textId="3B1BE89C" w:rsidR="00CC1403" w:rsidRDefault="00624CF1" w:rsidP="001904A8">
      <w:pPr>
        <w:pStyle w:val="Listavistosa-nfasis11"/>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1F18E2C6" w14:textId="77777777" w:rsidR="001904A8" w:rsidRPr="001904A8" w:rsidRDefault="001904A8" w:rsidP="001904A8">
      <w:pPr>
        <w:pStyle w:val="Listavistosa-nfasis11"/>
        <w:ind w:left="709" w:right="50"/>
        <w:jc w:val="both"/>
        <w:rPr>
          <w:rFonts w:ascii="Arial" w:hAnsi="Arial"/>
          <w:sz w:val="20"/>
          <w:szCs w:val="20"/>
          <w:lang w:val="es-ES" w:eastAsia="es-ES"/>
        </w:rPr>
      </w:pP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lastRenderedPageBreak/>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444EA1CF" w14:textId="77777777" w:rsidR="008B447E" w:rsidRDefault="000D303E" w:rsidP="00D97CFF">
      <w:pPr>
        <w:pStyle w:val="Texto0"/>
        <w:tabs>
          <w:tab w:val="left" w:pos="567"/>
        </w:tabs>
        <w:spacing w:before="120" w:after="120"/>
        <w:ind w:left="709" w:firstLine="0"/>
        <w:rPr>
          <w:bCs/>
          <w:iCs/>
          <w:sz w:val="20"/>
        </w:rPr>
      </w:pPr>
      <w:r w:rsidRPr="000D303E">
        <w:rPr>
          <w:bCs/>
          <w:iCs/>
          <w:sz w:val="20"/>
        </w:rPr>
        <w:t>La dispersión inicial de las tarjetas se realizará dentro de la primera hora del lunes 01 de abril</w:t>
      </w:r>
      <w:r w:rsidR="00D97CFF">
        <w:rPr>
          <w:bCs/>
          <w:iCs/>
          <w:sz w:val="20"/>
        </w:rPr>
        <w:t xml:space="preserve"> </w:t>
      </w:r>
      <w:r w:rsidRPr="000D303E">
        <w:rPr>
          <w:bCs/>
          <w:iCs/>
          <w:sz w:val="20"/>
        </w:rPr>
        <w:t xml:space="preserve">de 2024. </w:t>
      </w:r>
    </w:p>
    <w:p w14:paraId="418924FE" w14:textId="5DBD5ABB" w:rsidR="00CF5A34" w:rsidRPr="00EF4A7F" w:rsidRDefault="000D303E" w:rsidP="00D97CFF">
      <w:pPr>
        <w:pStyle w:val="Texto0"/>
        <w:tabs>
          <w:tab w:val="left" w:pos="567"/>
        </w:tabs>
        <w:spacing w:before="120" w:after="120"/>
        <w:ind w:left="709" w:firstLine="0"/>
        <w:rPr>
          <w:bCs/>
          <w:iCs/>
          <w:sz w:val="20"/>
        </w:rPr>
      </w:pPr>
      <w:r w:rsidRPr="000D303E">
        <w:rPr>
          <w:bCs/>
          <w:iCs/>
          <w:sz w:val="20"/>
        </w:rPr>
        <w:t>Las dispersiones subsecuentes se realizarán dentro de la primera hora del primer día de cada mes durante la vigencia del contrato, siendo la última el 31 de diciembre de 2024</w:t>
      </w:r>
      <w:r w:rsidR="00D97CFF">
        <w:rPr>
          <w:bCs/>
          <w:iCs/>
          <w:sz w:val="20"/>
        </w:rPr>
        <w:t>.</w:t>
      </w:r>
    </w:p>
    <w:p w14:paraId="2BB5967D" w14:textId="01680F5F" w:rsidR="002564B3" w:rsidRPr="00EF4A7F" w:rsidRDefault="00D37ABB" w:rsidP="00913EB7">
      <w:pPr>
        <w:pStyle w:val="Texto0"/>
        <w:tabs>
          <w:tab w:val="left" w:pos="567"/>
        </w:tabs>
        <w:spacing w:before="120" w:after="120"/>
        <w:ind w:left="709" w:firstLine="0"/>
        <w:rPr>
          <w:bCs/>
          <w:iCs/>
          <w:sz w:val="20"/>
        </w:rPr>
      </w:pPr>
      <w:bookmarkStart w:id="89" w:name="_Hlk151735060"/>
      <w:r w:rsidRPr="00EF4A7F">
        <w:rPr>
          <w:bCs/>
          <w:iCs/>
          <w:sz w:val="20"/>
        </w:rPr>
        <w:t xml:space="preserve">El plazo para la presentación de los entregables será de conformidad con lo señalado en el numeral </w:t>
      </w:r>
      <w:r w:rsidR="00A610AD" w:rsidRPr="00A610AD">
        <w:rPr>
          <w:b/>
          <w:iCs/>
          <w:sz w:val="20"/>
        </w:rPr>
        <w:t>1</w:t>
      </w:r>
      <w:r w:rsidR="006702B3">
        <w:rPr>
          <w:b/>
          <w:iCs/>
          <w:sz w:val="20"/>
        </w:rPr>
        <w:t>0</w:t>
      </w:r>
      <w:r w:rsidRPr="00EF4A7F">
        <w:rPr>
          <w:b/>
          <w:iCs/>
          <w:sz w:val="20"/>
        </w:rPr>
        <w:t xml:space="preserve"> “Entregables”</w:t>
      </w:r>
      <w:r w:rsidRPr="00EF4A7F">
        <w:rPr>
          <w:bCs/>
          <w:iCs/>
          <w:sz w:val="20"/>
        </w:rPr>
        <w:t xml:space="preserve"> del Anexo 1 “Especificaciones técnicas” de la presente convocatoria.</w:t>
      </w:r>
    </w:p>
    <w:bookmarkEnd w:id="89"/>
    <w:p w14:paraId="49D9B45D" w14:textId="77777777" w:rsidR="00D37ABB" w:rsidRPr="00EF4A7F" w:rsidRDefault="00D37ABB" w:rsidP="002564B3">
      <w:pPr>
        <w:pStyle w:val="Texto0"/>
        <w:tabs>
          <w:tab w:val="left" w:pos="567"/>
        </w:tabs>
        <w:spacing w:before="120" w:after="120"/>
        <w:ind w:left="709" w:firstLine="0"/>
        <w:rPr>
          <w:bCs/>
          <w:iCs/>
          <w:sz w:val="20"/>
        </w:rPr>
      </w:pPr>
    </w:p>
    <w:p w14:paraId="7206A0CE" w14:textId="77777777"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211C49" w:rsidRPr="00EF4A7F">
        <w:rPr>
          <w:rFonts w:cs="Arial"/>
          <w:b/>
          <w:bCs/>
          <w:color w:val="244061" w:themeColor="accent1" w:themeShade="80"/>
          <w:sz w:val="20"/>
        </w:rPr>
        <w:t>prestación del servicio</w:t>
      </w:r>
      <w:r w:rsidR="003441F3" w:rsidRPr="00EF4A7F">
        <w:rPr>
          <w:rFonts w:cs="Arial"/>
          <w:b/>
          <w:bCs/>
          <w:color w:val="244061" w:themeColor="accent1" w:themeShade="80"/>
          <w:sz w:val="20"/>
        </w:rPr>
        <w:t xml:space="preserve"> </w:t>
      </w:r>
    </w:p>
    <w:p w14:paraId="2AFEA7F2" w14:textId="3A0804D9" w:rsidR="009D323C" w:rsidRDefault="00141F9B" w:rsidP="00141F9B">
      <w:pPr>
        <w:pStyle w:val="Texto0"/>
        <w:tabs>
          <w:tab w:val="left" w:pos="567"/>
        </w:tabs>
        <w:spacing w:before="120" w:after="120" w:line="240" w:lineRule="auto"/>
        <w:ind w:left="720" w:firstLine="0"/>
        <w:rPr>
          <w:rFonts w:cs="Arial"/>
          <w:sz w:val="20"/>
          <w:lang w:val="es-MX"/>
        </w:rPr>
      </w:pPr>
      <w:r w:rsidRPr="00141F9B">
        <w:rPr>
          <w:rFonts w:cs="Arial"/>
          <w:sz w:val="20"/>
          <w:lang w:val="es-MX"/>
        </w:rPr>
        <w:t xml:space="preserve">El PROVEEDOR deberá entregar al ADMINISTRADOR O SUPERVISOR DEL CONTRATO, las tarjetas electrónicas, conforme a los plazos establecidos en el numeral </w:t>
      </w:r>
      <w:r w:rsidRPr="00730C6B">
        <w:rPr>
          <w:rFonts w:cs="Arial"/>
          <w:b/>
          <w:bCs/>
          <w:sz w:val="20"/>
          <w:lang w:val="es-MX"/>
        </w:rPr>
        <w:t xml:space="preserve">2 </w:t>
      </w:r>
      <w:r w:rsidR="00730C6B">
        <w:rPr>
          <w:rFonts w:cs="Arial"/>
          <w:b/>
          <w:bCs/>
          <w:sz w:val="20"/>
          <w:lang w:val="es-MX"/>
        </w:rPr>
        <w:t>“</w:t>
      </w:r>
      <w:r w:rsidRPr="00730C6B">
        <w:rPr>
          <w:rFonts w:cs="Arial"/>
          <w:b/>
          <w:bCs/>
          <w:sz w:val="20"/>
          <w:lang w:val="es-MX"/>
        </w:rPr>
        <w:t>Del plazo, lugar y condiciones para la entrega, activación y dispersión de las tarjetas electrónicas</w:t>
      </w:r>
      <w:r w:rsidR="00730C6B">
        <w:rPr>
          <w:rFonts w:cs="Arial"/>
          <w:b/>
          <w:bCs/>
          <w:sz w:val="20"/>
          <w:lang w:val="es-MX"/>
        </w:rPr>
        <w:t>”</w:t>
      </w:r>
      <w:r w:rsidRPr="00141F9B">
        <w:rPr>
          <w:rFonts w:cs="Arial"/>
          <w:sz w:val="20"/>
          <w:lang w:val="es-MX"/>
        </w:rPr>
        <w:t xml:space="preserve">, </w:t>
      </w:r>
      <w:r w:rsidRPr="00FA1AF1">
        <w:rPr>
          <w:rFonts w:cs="Arial"/>
          <w:b/>
          <w:bCs/>
          <w:sz w:val="20"/>
          <w:lang w:val="es-MX"/>
        </w:rPr>
        <w:t>inciso b)</w:t>
      </w:r>
      <w:r w:rsidRPr="00141F9B">
        <w:rPr>
          <w:rFonts w:cs="Arial"/>
          <w:sz w:val="20"/>
          <w:lang w:val="es-MX"/>
        </w:rPr>
        <w:t xml:space="preserve"> del Anexo </w:t>
      </w:r>
      <w:r w:rsidR="00FA1AF1">
        <w:rPr>
          <w:rFonts w:cs="Arial"/>
          <w:sz w:val="20"/>
          <w:lang w:val="es-MX"/>
        </w:rPr>
        <w:t xml:space="preserve">1 “Especificaciones </w:t>
      </w:r>
      <w:r w:rsidR="00057898">
        <w:rPr>
          <w:rFonts w:cs="Arial"/>
          <w:sz w:val="20"/>
          <w:lang w:val="es-MX"/>
        </w:rPr>
        <w:t>técnicas”</w:t>
      </w:r>
      <w:r w:rsidRPr="00141F9B">
        <w:rPr>
          <w:rFonts w:cs="Arial"/>
          <w:sz w:val="20"/>
          <w:lang w:val="es-MX"/>
        </w:rPr>
        <w:t>, de lunes a viernes en un horario de 9:00 a 18:00 horas, en el domicilio de: Periférico Sur, número 4124, sexto piso, Colonia Jardines del Pedregal, Alcaldía Álvaro Obregón, Ciudad de México, Código Postal 01900 o en el domicilio que el ADMINISTRADOR O SUPERVISOR DEL CONTRATO lo solicite mediante escrito al PROVEEDOR.</w:t>
      </w:r>
    </w:p>
    <w:p w14:paraId="2C455422" w14:textId="44379D3F" w:rsidR="00057898" w:rsidRPr="00141F9B" w:rsidRDefault="00BD4878" w:rsidP="00141F9B">
      <w:pPr>
        <w:pStyle w:val="Texto0"/>
        <w:tabs>
          <w:tab w:val="left" w:pos="567"/>
        </w:tabs>
        <w:spacing w:before="120" w:after="120" w:line="240" w:lineRule="auto"/>
        <w:ind w:left="720" w:firstLine="0"/>
        <w:rPr>
          <w:rFonts w:cs="Arial"/>
          <w:b/>
          <w:bCs/>
          <w:color w:val="244061" w:themeColor="accent1" w:themeShade="80"/>
          <w:sz w:val="20"/>
        </w:rPr>
      </w:pPr>
      <w:r>
        <w:rPr>
          <w:rFonts w:cs="Arial"/>
          <w:sz w:val="20"/>
          <w:lang w:val="es-MX"/>
        </w:rPr>
        <w:t xml:space="preserve">El lugar o forma de presentación de los entregables será de conformidad con lo señalado </w:t>
      </w:r>
      <w:r w:rsidR="00165784">
        <w:rPr>
          <w:rFonts w:cs="Arial"/>
          <w:sz w:val="20"/>
          <w:lang w:val="es-MX"/>
        </w:rPr>
        <w:t xml:space="preserve">en el numeral </w:t>
      </w:r>
      <w:r w:rsidR="00165784" w:rsidRPr="00165784">
        <w:rPr>
          <w:rFonts w:cs="Arial"/>
          <w:b/>
          <w:bCs/>
          <w:sz w:val="20"/>
          <w:lang w:val="es-MX"/>
        </w:rPr>
        <w:t>1</w:t>
      </w:r>
      <w:r w:rsidR="00741A49">
        <w:rPr>
          <w:rFonts w:cs="Arial"/>
          <w:b/>
          <w:bCs/>
          <w:sz w:val="20"/>
          <w:lang w:val="es-MX"/>
        </w:rPr>
        <w:t>0</w:t>
      </w:r>
      <w:r w:rsidR="00165784" w:rsidRPr="00165784">
        <w:rPr>
          <w:rFonts w:cs="Arial"/>
          <w:b/>
          <w:bCs/>
          <w:sz w:val="20"/>
          <w:lang w:val="es-MX"/>
        </w:rPr>
        <w:t xml:space="preserve"> “Entregables”</w:t>
      </w:r>
      <w:r w:rsidR="00165784" w:rsidRPr="00165784">
        <w:rPr>
          <w:rFonts w:cs="Arial"/>
          <w:sz w:val="20"/>
          <w:lang w:val="es-MX"/>
        </w:rPr>
        <w:t xml:space="preserve"> del Anexo 1 “Especificaciones técnicas”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29D99BDD" w14:textId="0B543143" w:rsidR="00CC1403" w:rsidRPr="00EF4A7F" w:rsidRDefault="00624CF1">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DB7E91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0" w:name="_Toc149156093"/>
      <w:bookmarkEnd w:id="86"/>
      <w:bookmarkEnd w:id="87"/>
      <w:r w:rsidRPr="00EF4A7F">
        <w:rPr>
          <w:rFonts w:cs="Arial"/>
          <w:bCs/>
          <w:color w:val="244061" w:themeColor="accent1" w:themeShade="80"/>
          <w:sz w:val="20"/>
        </w:rPr>
        <w:t>Idioma de la presentación de las proposiciones</w:t>
      </w:r>
      <w:bookmarkEnd w:id="90"/>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1" w:name="_Toc289064574"/>
      <w:bookmarkStart w:id="92" w:name="_Toc434004085"/>
      <w:bookmarkStart w:id="93" w:name="_Toc314094120"/>
      <w:bookmarkStart w:id="94" w:name="_Toc314085299"/>
      <w:bookmarkStart w:id="95" w:name="_Toc149156094"/>
      <w:r w:rsidRPr="00EF4A7F">
        <w:rPr>
          <w:rFonts w:cs="Arial"/>
          <w:bCs/>
          <w:color w:val="244061" w:themeColor="accent1" w:themeShade="80"/>
          <w:sz w:val="20"/>
        </w:rPr>
        <w:t>Normas aplicables</w:t>
      </w:r>
      <w:bookmarkEnd w:id="91"/>
      <w:bookmarkEnd w:id="92"/>
      <w:bookmarkEnd w:id="93"/>
      <w:bookmarkEnd w:id="94"/>
      <w:bookmarkEnd w:id="95"/>
      <w:r w:rsidRPr="00EF4A7F">
        <w:rPr>
          <w:rFonts w:cs="Arial"/>
          <w:bCs/>
          <w:color w:val="244061" w:themeColor="accent1" w:themeShade="80"/>
          <w:sz w:val="20"/>
        </w:rPr>
        <w:t xml:space="preserve"> </w:t>
      </w:r>
      <w:bookmarkStart w:id="96" w:name="_Toc314085301"/>
      <w:bookmarkStart w:id="97" w:name="_Toc314094122"/>
      <w:bookmarkEnd w:id="78"/>
      <w:bookmarkEnd w:id="79"/>
    </w:p>
    <w:p w14:paraId="221FF9EB" w14:textId="38F38ADA"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8" w:name="_Toc434004086"/>
      <w:r w:rsidR="00095C9F" w:rsidRPr="00EF4A7F">
        <w:rPr>
          <w:rFonts w:ascii="Arial" w:eastAsia="Calibri" w:hAnsi="Arial" w:cs="Arial"/>
          <w:bCs/>
        </w:rPr>
        <w:t>no hay normas que se deban de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9" w:name="_Toc149156095"/>
      <w:r w:rsidRPr="00EF4A7F">
        <w:rPr>
          <w:rFonts w:cs="Arial"/>
          <w:bCs/>
          <w:color w:val="244061" w:themeColor="accent1" w:themeShade="80"/>
          <w:sz w:val="20"/>
        </w:rPr>
        <w:t>Administración y vigilancia del contrato</w:t>
      </w:r>
      <w:bookmarkEnd w:id="96"/>
      <w:bookmarkEnd w:id="97"/>
      <w:bookmarkEnd w:id="98"/>
      <w:bookmarkEnd w:id="99"/>
    </w:p>
    <w:p w14:paraId="55708AC1" w14:textId="2FC36F51" w:rsidR="00CC1403" w:rsidRPr="00EF4A7F" w:rsidRDefault="00624CF1" w:rsidP="008E2217">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221032" w:rsidRPr="00EF4A7F">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0" w:name="_Hlk149153758"/>
      <w:proofErr w:type="spellStart"/>
      <w:r w:rsidR="00810B14" w:rsidRPr="00EF4A7F">
        <w:rPr>
          <w:sz w:val="20"/>
        </w:rPr>
        <w:t>Direccion</w:t>
      </w:r>
      <w:proofErr w:type="spellEnd"/>
      <w:r w:rsidR="00810B14" w:rsidRPr="00EF4A7F">
        <w:rPr>
          <w:sz w:val="20"/>
        </w:rPr>
        <w:t xml:space="preserve"> de</w:t>
      </w:r>
      <w:r w:rsidR="005C688A">
        <w:rPr>
          <w:sz w:val="20"/>
        </w:rPr>
        <w:t xml:space="preserve"> Recursos Materiales y Servicios</w:t>
      </w:r>
      <w:r w:rsidR="00810B14" w:rsidRPr="00EF4A7F">
        <w:rPr>
          <w:sz w:val="20"/>
        </w:rPr>
        <w:t>,</w:t>
      </w:r>
      <w:bookmarkEnd w:id="100"/>
      <w:r w:rsidR="00810B14" w:rsidRPr="00EF4A7F">
        <w:rPr>
          <w:sz w:val="20"/>
        </w:rPr>
        <w:t xml:space="preserve"> </w:t>
      </w:r>
      <w:r w:rsidRPr="00EF4A7F">
        <w:rPr>
          <w:rFonts w:cs="Arial"/>
          <w:sz w:val="20"/>
          <w:lang w:val="es-MX"/>
        </w:rPr>
        <w:t>quien informará</w:t>
      </w:r>
      <w:r w:rsidR="00810B14" w:rsidRPr="00EF4A7F">
        <w:rPr>
          <w:rFonts w:cs="Arial"/>
          <w:sz w:val="20"/>
          <w:lang w:val="es-MX"/>
        </w:rPr>
        <w:t xml:space="preserve"> </w:t>
      </w:r>
      <w:r w:rsidRPr="00EF4A7F">
        <w:rPr>
          <w:rFonts w:cs="Arial"/>
          <w:sz w:val="20"/>
          <w:lang w:val="es-MX"/>
        </w:rPr>
        <w:t>lo siguiente:</w:t>
      </w:r>
    </w:p>
    <w:p w14:paraId="5987EE65" w14:textId="158A2206"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5C688A">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lastRenderedPageBreak/>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3982FC8C" w14:textId="6B471E62" w:rsidR="004A0C15" w:rsidRPr="00EF4A7F" w:rsidRDefault="004A0C15" w:rsidP="004A0C15">
      <w:pPr>
        <w:spacing w:before="120" w:after="120"/>
        <w:ind w:left="709"/>
        <w:jc w:val="both"/>
        <w:rPr>
          <w:rFonts w:ascii="Arial" w:hAnsi="Arial" w:cs="Arial"/>
          <w:lang w:val="es-ES"/>
        </w:rPr>
      </w:pPr>
      <w:r w:rsidRPr="00EF4A7F">
        <w:rPr>
          <w:rFonts w:ascii="Arial" w:hAnsi="Arial" w:cs="Arial"/>
          <w:lang w:val="es-ES"/>
        </w:rPr>
        <w:t xml:space="preserve">De conformidad con lo establecido en el artículo 144 de las POBALINES, el responsable de supervisar el cumplimiento del contrato que se derive de la contratación será </w:t>
      </w:r>
      <w:r w:rsidR="003550BE">
        <w:rPr>
          <w:rFonts w:ascii="Arial" w:hAnsi="Arial" w:cs="Arial"/>
          <w:lang w:val="es-ES"/>
        </w:rPr>
        <w:t>la</w:t>
      </w:r>
      <w:r w:rsidRPr="00EF4A7F">
        <w:rPr>
          <w:rFonts w:ascii="Arial" w:hAnsi="Arial" w:cs="Arial"/>
          <w:lang w:val="es-ES"/>
        </w:rPr>
        <w:t xml:space="preserve"> titular de la Subdirección de</w:t>
      </w:r>
      <w:r w:rsidR="003550BE">
        <w:rPr>
          <w:rFonts w:ascii="Arial" w:hAnsi="Arial" w:cs="Arial"/>
          <w:lang w:val="es-ES"/>
        </w:rPr>
        <w:t xml:space="preserve"> Transporte</w:t>
      </w:r>
      <w:r w:rsidR="007E687A">
        <w:rPr>
          <w:rFonts w:ascii="Arial" w:hAnsi="Arial" w:cs="Arial"/>
          <w:lang w:val="es-ES"/>
        </w:rPr>
        <w:t xml:space="preserve"> y Administración de Riesgos</w:t>
      </w:r>
      <w:r w:rsidRPr="00EF4A7F">
        <w:rPr>
          <w:rFonts w:ascii="Arial" w:hAnsi="Arial" w:cs="Arial"/>
          <w:lang w:val="es-ES"/>
        </w:rPr>
        <w:t xml:space="preserve"> </w:t>
      </w:r>
      <w:r w:rsidR="007E687A">
        <w:rPr>
          <w:rFonts w:ascii="Arial" w:hAnsi="Arial" w:cs="Arial"/>
          <w:lang w:val="es-ES"/>
        </w:rPr>
        <w:t>adscrita a la Dirección de Recursos Materiales y Servicios.</w:t>
      </w:r>
    </w:p>
    <w:p w14:paraId="5D5D12B9" w14:textId="77777777" w:rsidR="004A0C15" w:rsidRPr="00EF4A7F" w:rsidRDefault="004A0C15">
      <w:pPr>
        <w:spacing w:before="120" w:after="120"/>
        <w:ind w:left="709"/>
        <w:jc w:val="both"/>
        <w:rPr>
          <w:rFonts w:ascii="Arial" w:hAnsi="Arial" w:cs="Arial"/>
          <w:lang w:val="es-ES"/>
        </w:rPr>
      </w:pPr>
    </w:p>
    <w:p w14:paraId="2259B9F5" w14:textId="163CC8DA" w:rsidR="00835CD4" w:rsidRPr="00EF4A7F" w:rsidRDefault="00624CF1" w:rsidP="004A0C15">
      <w:pPr>
        <w:pStyle w:val="Ttulo1"/>
        <w:numPr>
          <w:ilvl w:val="1"/>
          <w:numId w:val="52"/>
        </w:numPr>
        <w:spacing w:before="120" w:after="120"/>
        <w:jc w:val="both"/>
        <w:rPr>
          <w:rFonts w:cs="Arial"/>
          <w:bCs/>
          <w:color w:val="244061" w:themeColor="accent1" w:themeShade="80"/>
          <w:sz w:val="20"/>
        </w:rPr>
      </w:pPr>
      <w:bookmarkStart w:id="101" w:name="_Toc314094123"/>
      <w:bookmarkStart w:id="102" w:name="_Toc314085302"/>
      <w:bookmarkStart w:id="103" w:name="_Toc434004087"/>
      <w:bookmarkStart w:id="104" w:name="_Toc149156096"/>
      <w:r w:rsidRPr="00EF4A7F">
        <w:rPr>
          <w:rFonts w:cs="Arial"/>
          <w:bCs/>
          <w:color w:val="244061" w:themeColor="accent1" w:themeShade="80"/>
          <w:sz w:val="20"/>
        </w:rPr>
        <w:t>Moneda en que se deberá cotizar y efectuar el pago respectivo</w:t>
      </w:r>
      <w:bookmarkStart w:id="105" w:name="_Toc289064567"/>
      <w:bookmarkEnd w:id="80"/>
      <w:bookmarkEnd w:id="101"/>
      <w:bookmarkEnd w:id="102"/>
      <w:bookmarkEnd w:id="103"/>
      <w:bookmarkEnd w:id="104"/>
    </w:p>
    <w:p w14:paraId="4262FC90" w14:textId="10B16D6E" w:rsidR="00DB3388" w:rsidRPr="006045C2" w:rsidRDefault="005209AD" w:rsidP="006045C2">
      <w:pPr>
        <w:pStyle w:val="Prrafodelista"/>
        <w:spacing w:before="120" w:after="120"/>
        <w:ind w:left="705"/>
        <w:jc w:val="both"/>
        <w:rPr>
          <w:rFonts w:ascii="Arial" w:hAnsi="Arial" w:cs="Arial"/>
        </w:rPr>
      </w:pPr>
      <w:r w:rsidRPr="00EF4A7F">
        <w:rPr>
          <w:rFonts w:ascii="Arial" w:hAnsi="Arial" w:cs="Arial"/>
        </w:rPr>
        <w:t xml:space="preserve">Los precios se cotizarán en </w:t>
      </w:r>
      <w:r w:rsidR="008A6835">
        <w:rPr>
          <w:rFonts w:ascii="Arial" w:hAnsi="Arial" w:cs="Arial"/>
          <w:b/>
        </w:rPr>
        <w:t>pesos mexicanos</w:t>
      </w:r>
      <w:r w:rsidRPr="00EF4A7F">
        <w:rPr>
          <w:rFonts w:ascii="Arial" w:hAnsi="Arial" w:cs="Arial"/>
        </w:rPr>
        <w:t xml:space="preserve"> con </w:t>
      </w:r>
      <w:r w:rsidR="008A6835">
        <w:rPr>
          <w:rFonts w:ascii="Arial" w:hAnsi="Arial" w:cs="Arial"/>
          <w:b/>
        </w:rPr>
        <w:t>dos</w:t>
      </w:r>
      <w:r w:rsidRPr="00EF4A7F">
        <w:rPr>
          <w:rFonts w:ascii="Arial" w:hAnsi="Arial" w:cs="Arial"/>
          <w:b/>
        </w:rPr>
        <w:t xml:space="preserve"> decimales</w:t>
      </w:r>
      <w:r w:rsidRPr="00EF4A7F">
        <w:rPr>
          <w:rFonts w:ascii="Arial" w:hAnsi="Arial" w:cs="Arial"/>
        </w:rPr>
        <w:t xml:space="preserve"> y serán fijos durante la vigencia del contrato correspondiente. </w:t>
      </w:r>
    </w:p>
    <w:p w14:paraId="495B10C3" w14:textId="02170572" w:rsidR="006045C2" w:rsidRPr="005209AD" w:rsidRDefault="006045C2" w:rsidP="006045C2">
      <w:pPr>
        <w:pStyle w:val="Textoindependienteprimerasangra2"/>
        <w:spacing w:before="120"/>
        <w:ind w:left="705" w:firstLine="0"/>
        <w:jc w:val="both"/>
        <w:rPr>
          <w:rFonts w:ascii="Arial" w:hAnsi="Arial" w:cs="Arial"/>
        </w:rPr>
      </w:pPr>
      <w:r w:rsidRPr="00A50B81">
        <w:rPr>
          <w:rFonts w:ascii="Arial" w:hAnsi="Arial" w:cs="Arial"/>
        </w:rPr>
        <w:t xml:space="preserve">De conformidad con el artículo 54 fracción XIII del REGLAMENTO, el pago respectivo </w:t>
      </w:r>
      <w:r>
        <w:rPr>
          <w:rFonts w:ascii="Arial" w:hAnsi="Arial" w:cs="Arial"/>
        </w:rPr>
        <w:t>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39015AEC"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6" w:name="_Toc314094124"/>
      <w:bookmarkStart w:id="107" w:name="_Toc314085303"/>
      <w:bookmarkStart w:id="108" w:name="_Toc434004088"/>
      <w:bookmarkStart w:id="109" w:name="_Toc149156097"/>
      <w:r w:rsidRPr="00EF4A7F">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7943A95E" w14:textId="43AFFFAE" w:rsidR="003B1A54" w:rsidRPr="003B1A54" w:rsidRDefault="003B1A54" w:rsidP="003B1A54">
      <w:pPr>
        <w:pStyle w:val="TableParagraph"/>
        <w:spacing w:before="119"/>
        <w:ind w:left="709" w:right="-1"/>
        <w:jc w:val="both"/>
        <w:rPr>
          <w:rFonts w:ascii="Arial" w:hAnsi="Arial" w:cs="Arial"/>
          <w:sz w:val="20"/>
          <w:szCs w:val="20"/>
          <w:lang w:val="es-MX"/>
        </w:rPr>
      </w:pPr>
      <w:r w:rsidRPr="003B1A54">
        <w:rPr>
          <w:rFonts w:ascii="Arial" w:hAnsi="Arial" w:cs="Arial"/>
          <w:sz w:val="20"/>
          <w:szCs w:val="20"/>
          <w:lang w:val="es-MX"/>
        </w:rPr>
        <w:t xml:space="preserve">El pago al PROVEEDOR por el servicio de dispersiones realizadas a las tarjetas electrónicas se realizará en exhibiciones mensuales por servicio devengado, en pesos mexicanos; es decir, el recurso gastado del parque vehicular al último día del mes, por lo que, la fecha de pago no podrá exceder de 20 (veinte) días naturales contados a partir de que el PROVEEDOR presente el CFDI correspondiente, previa validación por parte del ADMINISTRADOR O SUPERVISOR DEL CONTRATO. Con el entregable que se indica en el numeral </w:t>
      </w:r>
      <w:r w:rsidRPr="00384C67">
        <w:rPr>
          <w:rFonts w:ascii="Arial" w:hAnsi="Arial" w:cs="Arial"/>
          <w:b/>
          <w:bCs/>
          <w:sz w:val="20"/>
          <w:szCs w:val="20"/>
          <w:lang w:val="es-MX"/>
        </w:rPr>
        <w:t>6.4</w:t>
      </w:r>
      <w:r w:rsidR="00384C67" w:rsidRPr="00384C67">
        <w:rPr>
          <w:rFonts w:ascii="Arial" w:hAnsi="Arial" w:cs="Arial"/>
          <w:b/>
          <w:bCs/>
          <w:sz w:val="20"/>
          <w:szCs w:val="20"/>
          <w:lang w:val="es-MX"/>
        </w:rPr>
        <w:t xml:space="preserve"> “De los reportes requeridos por el Administrador o el Supervisor del contrato”</w:t>
      </w:r>
      <w:r w:rsidRPr="00384C67">
        <w:rPr>
          <w:rFonts w:ascii="Arial" w:hAnsi="Arial" w:cs="Arial"/>
          <w:b/>
          <w:bCs/>
          <w:sz w:val="20"/>
          <w:szCs w:val="20"/>
          <w:lang w:val="es-MX"/>
        </w:rPr>
        <w:t xml:space="preserve"> inciso b)</w:t>
      </w:r>
      <w:r w:rsidR="00384C67">
        <w:rPr>
          <w:rFonts w:ascii="Arial" w:hAnsi="Arial" w:cs="Arial"/>
          <w:sz w:val="20"/>
          <w:szCs w:val="20"/>
          <w:lang w:val="es-MX"/>
        </w:rPr>
        <w:t xml:space="preserve"> del Anexo 1 “Especificaciones técnicas” de la presente convocatoria.</w:t>
      </w:r>
    </w:p>
    <w:p w14:paraId="54299A1E" w14:textId="65147538" w:rsidR="00CC1403" w:rsidRPr="00EF4A7F" w:rsidRDefault="00624CF1" w:rsidP="006553C3">
      <w:pPr>
        <w:spacing w:before="120" w:after="120"/>
        <w:ind w:left="709"/>
        <w:jc w:val="both"/>
        <w:rPr>
          <w:rFonts w:ascii="Arial" w:hAnsi="Arial" w:cs="Arial"/>
        </w:rPr>
      </w:pPr>
      <w:r w:rsidRPr="00EF4A7F">
        <w:rPr>
          <w:rFonts w:ascii="Arial" w:hAnsi="Arial" w:cs="Arial"/>
        </w:rPr>
        <w:t>Con fundamento en los artículos 60 del REGLAMENTO y 1</w:t>
      </w:r>
      <w:r w:rsidR="001066EA" w:rsidRPr="00EF4A7F">
        <w:rPr>
          <w:rFonts w:ascii="Arial" w:hAnsi="Arial" w:cs="Arial"/>
        </w:rPr>
        <w:t>63</w:t>
      </w:r>
      <w:r w:rsidRPr="00EF4A7F">
        <w:rPr>
          <w:rFonts w:ascii="Arial" w:hAnsi="Arial" w:cs="Arial"/>
        </w:rPr>
        <w:t xml:space="preserve">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2" w:name="_Toc434004089"/>
      <w:bookmarkStart w:id="113" w:name="_Toc149156098"/>
      <w:r w:rsidRPr="00EF4A7F">
        <w:rPr>
          <w:rFonts w:cs="Arial"/>
          <w:bCs/>
          <w:color w:val="244061" w:themeColor="accent1" w:themeShade="80"/>
          <w:sz w:val="20"/>
        </w:rPr>
        <w:t>Anticipos</w:t>
      </w:r>
      <w:bookmarkEnd w:id="110"/>
      <w:bookmarkEnd w:id="111"/>
      <w:bookmarkEnd w:id="112"/>
      <w:bookmarkEnd w:id="113"/>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4" w:name="_Toc298407606"/>
      <w:bookmarkStart w:id="115" w:name="_Toc298953431"/>
      <w:bookmarkStart w:id="116" w:name="_Toc495060386"/>
      <w:bookmarkStart w:id="117" w:name="_Toc312083743"/>
      <w:bookmarkStart w:id="118" w:name="_Toc314094125"/>
      <w:bookmarkStart w:id="119" w:name="_Toc298961970"/>
      <w:bookmarkStart w:id="120" w:name="_Toc310514777"/>
      <w:bookmarkStart w:id="121" w:name="_Toc314085304"/>
      <w:bookmarkStart w:id="122" w:name="_Toc312402689"/>
      <w:bookmarkStart w:id="123" w:name="_Toc434004090"/>
      <w:bookmarkStart w:id="124" w:name="_Toc494213964"/>
      <w:bookmarkStart w:id="125" w:name="_Toc495054224"/>
      <w:bookmarkStart w:id="126" w:name="_Toc299363065"/>
      <w:bookmarkStart w:id="127" w:name="_Toc495068580"/>
      <w:bookmarkStart w:id="128" w:name="_Toc298956225"/>
      <w:bookmarkStart w:id="129" w:name="_Toc299363005"/>
      <w:bookmarkStart w:id="130" w:name="_Toc149156099"/>
      <w:bookmarkStart w:id="131" w:name="_Toc289064568"/>
      <w:bookmarkStart w:id="132" w:name="_Toc402178196"/>
      <w:bookmarkStart w:id="133" w:name="_Toc314094127"/>
      <w:bookmarkStart w:id="134" w:name="_Toc289064569"/>
      <w:bookmarkStart w:id="135" w:name="_Toc314085306"/>
      <w:bookmarkEnd w:id="105"/>
      <w:r w:rsidRPr="00741A49">
        <w:rPr>
          <w:rFonts w:cs="Arial"/>
          <w:bCs/>
          <w:color w:val="244061" w:themeColor="accent1" w:themeShade="80"/>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380F37F3" w14:textId="6160BB67" w:rsidR="00741A49" w:rsidRPr="00741A49" w:rsidRDefault="00741A49" w:rsidP="00741A49">
      <w:pPr>
        <w:ind w:left="709" w:right="49"/>
        <w:jc w:val="both"/>
        <w:rPr>
          <w:rFonts w:ascii="Arial" w:hAnsi="Arial" w:cs="Arial"/>
        </w:rPr>
      </w:pPr>
      <w:r w:rsidRPr="00741A49">
        <w:rPr>
          <w:rFonts w:ascii="Arial" w:hAnsi="Arial" w:cs="Arial"/>
        </w:rPr>
        <w:t>Los CFDI´s que presente el PROVEEDOR 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 y 3.3.1.7. Para los efectos del artículo 27, fracción III, primer y segundo párrafos de la Ley del ISR, las personas físicas y morales que adquieran combustibles para vehículos marítimos, aéreos y terrestres, a través de los monederos electrónicos que al efecto autorice el SAT, podrán comprobar la erogación de las comisiones y otros cargos que cobre el emisor del monedero electrónico por sus servicios, así como el pago por la adquisición de combustibles, con el CFDI y el complemento de estado de cuenta de combustibles para monederos electrónicos autorizados por el SAT, respectivamente, que expidan los emisores autorizados en términos de la regla 3.3.1.10., fracción III, por lo que las estaciones de servicio no deberán emitir el CFDI a los clientes adquirentes de combustibles, por las operaciones que se realicen a través de monederos electrónicos autorizados por el SAT.</w:t>
      </w:r>
    </w:p>
    <w:p w14:paraId="3AE23B25" w14:textId="77777777" w:rsidR="00741A49" w:rsidRPr="00741A49" w:rsidRDefault="00741A49" w:rsidP="00741A49">
      <w:pPr>
        <w:ind w:left="709" w:right="49"/>
        <w:jc w:val="both"/>
        <w:rPr>
          <w:rFonts w:ascii="Arial" w:hAnsi="Arial" w:cs="Arial"/>
        </w:rPr>
      </w:pPr>
    </w:p>
    <w:p w14:paraId="1403DA6D" w14:textId="77777777" w:rsidR="00741A49" w:rsidRPr="00741A49" w:rsidRDefault="00741A49" w:rsidP="00741A49">
      <w:pPr>
        <w:ind w:left="709" w:right="49"/>
        <w:jc w:val="both"/>
        <w:rPr>
          <w:rFonts w:ascii="Arial" w:hAnsi="Arial" w:cs="Arial"/>
        </w:rPr>
      </w:pPr>
      <w:r w:rsidRPr="00741A49">
        <w:rPr>
          <w:rFonts w:ascii="Arial" w:hAnsi="Arial" w:cs="Arial"/>
        </w:rPr>
        <w:lastRenderedPageBreak/>
        <w:t>La deducción por la adquisición de combustibles, así como el acreditamiento de los impuestos trasladados podrá realizarse hasta que el contribuyente adquirente del combustible cuente con el CFDI y el complemento a que se refiere el párrafo anterior y hasta por el monto que ampare el citado complemento.</w:t>
      </w:r>
    </w:p>
    <w:p w14:paraId="72DF5538" w14:textId="77777777" w:rsidR="00741A49" w:rsidRPr="00741A49" w:rsidRDefault="00741A49" w:rsidP="00741A49">
      <w:pPr>
        <w:ind w:left="709" w:right="49"/>
        <w:jc w:val="both"/>
        <w:rPr>
          <w:rFonts w:ascii="Arial" w:hAnsi="Arial" w:cs="Arial"/>
        </w:rPr>
      </w:pPr>
    </w:p>
    <w:p w14:paraId="7CD54C70" w14:textId="77777777" w:rsidR="00741A49" w:rsidRPr="00741A49" w:rsidRDefault="00741A49" w:rsidP="00741A49">
      <w:pPr>
        <w:ind w:left="709" w:right="49"/>
        <w:jc w:val="both"/>
        <w:rPr>
          <w:rFonts w:ascii="Arial" w:hAnsi="Arial" w:cs="Arial"/>
        </w:rPr>
      </w:pPr>
      <w:r w:rsidRPr="00741A49">
        <w:rPr>
          <w:rFonts w:ascii="Arial" w:hAnsi="Arial" w:cs="Arial"/>
        </w:rPr>
        <w:t>3.3.1.10. Para los efectos del artículo 27, fracción III, primer y segundo párrafos de la Ley del ISR, los emisores autorizados de monederos electrónicos utilizados en la adquisición de combustibles para vehículos marítimos, aéreos y terrestres deberán cumplir con las siguientes obligaciones:</w:t>
      </w:r>
    </w:p>
    <w:p w14:paraId="1DE251B6" w14:textId="77777777" w:rsidR="00741A49" w:rsidRPr="00741A49" w:rsidRDefault="00741A49" w:rsidP="00741A49">
      <w:pPr>
        <w:ind w:left="709" w:right="49"/>
        <w:jc w:val="both"/>
        <w:rPr>
          <w:rFonts w:ascii="Arial" w:hAnsi="Arial" w:cs="Arial"/>
        </w:rPr>
      </w:pPr>
    </w:p>
    <w:p w14:paraId="407BEF68" w14:textId="57023DF3" w:rsidR="00741A49" w:rsidRPr="00EF4A7F" w:rsidRDefault="00741A49" w:rsidP="00741A49">
      <w:pPr>
        <w:ind w:left="709" w:right="49"/>
        <w:jc w:val="both"/>
        <w:rPr>
          <w:rFonts w:ascii="Arial" w:hAnsi="Arial" w:cs="Arial"/>
        </w:rPr>
      </w:pPr>
      <w:r w:rsidRPr="00741A49">
        <w:rPr>
          <w:rFonts w:ascii="Arial" w:hAnsi="Arial" w:cs="Arial"/>
        </w:rPr>
        <w:t>III. Emitir a los contribuyentes adquirentes de combustibles para vehículos marítimos, aéreos y terrestres, un CFDI diario, semanal o mensual, por la adquisición de combustible, así como por el pago de las comisiones y otros cargos que el emisor cobre por sus servicios que contenga el complemento de estado de cuenta de combustibles para monederos electrónicos autorizados por el SAT, en el que se incluya al menos para cada consumo lo siguiente: número de monedero, fecha y hora, cantidad de litros, tipo de combustible, precio unitario y clave en el RFC de la estación de servicios en la que se adquirió el combustible, en términos de la regla 2.7.1.8., así como el complemento de identificación de recurso y minuta de gastos por cuenta de terceros</w:t>
      </w:r>
    </w:p>
    <w:p w14:paraId="45A7DDB2" w14:textId="77777777" w:rsidR="00CC1403" w:rsidRPr="00EF4A7F" w:rsidRDefault="00CC1403">
      <w:pPr>
        <w:ind w:left="709" w:right="49"/>
        <w:jc w:val="both"/>
        <w:rPr>
          <w:rFonts w:ascii="Arial" w:hAnsi="Arial" w:cs="Arial"/>
        </w:rPr>
      </w:pPr>
    </w:p>
    <w:p w14:paraId="53F0E289" w14:textId="619A52E7" w:rsidR="00CC1403" w:rsidRPr="00EF4A7F" w:rsidRDefault="00624CF1">
      <w:pPr>
        <w:ind w:left="709" w:right="49"/>
        <w:jc w:val="both"/>
        <w:rPr>
          <w:rFonts w:ascii="Arial" w:hAnsi="Arial" w:cs="Arial"/>
        </w:rPr>
      </w:pPr>
      <w:r w:rsidRPr="00EF4A7F">
        <w:rPr>
          <w:rFonts w:ascii="Arial" w:hAnsi="Arial" w:cs="Arial"/>
        </w:rPr>
        <w:t>Al recibir el pago, el PROVEEDOR deberá enviar el CFDI complemento de pago correspondiente, al correo electrónico de la Subdirección de Cuentas por Pagar (</w:t>
      </w:r>
      <w:hyperlink r:id="rId22" w:history="1">
        <w:r>
          <w:rPr>
            <w:rStyle w:val="Hipervnculo"/>
            <w:rFonts w:ascii="Arial" w:hAnsi="Arial" w:cs="Arial"/>
          </w:rPr>
          <w:t>complementodepago.scp@ine.mx</w:t>
        </w:r>
      </w:hyperlink>
      <w:r w:rsidRPr="00EF4A7F">
        <w:rPr>
          <w:rFonts w:ascii="Arial" w:hAnsi="Arial" w:cs="Arial"/>
        </w:rPr>
        <w:t>) y de</w:t>
      </w:r>
      <w:r w:rsidR="00D80262" w:rsidRPr="00EF4A7F">
        <w:rPr>
          <w:rFonts w:ascii="Arial" w:hAnsi="Arial" w:cs="Arial"/>
        </w:rPr>
        <w:t>l</w:t>
      </w:r>
      <w:r w:rsidRPr="00EF4A7F">
        <w:rPr>
          <w:rFonts w:ascii="Arial" w:hAnsi="Arial" w:cs="Arial"/>
        </w:rPr>
        <w:t xml:space="preserve"> Administrador del Contrato (</w:t>
      </w:r>
      <w:r w:rsidR="00034DE9">
        <w:rPr>
          <w:rStyle w:val="Hipervnculo"/>
          <w:rFonts w:ascii="Arial" w:hAnsi="Arial" w:cs="Arial"/>
        </w:rPr>
        <w:t>octavio.alejo</w:t>
      </w:r>
      <w:hyperlink r:id="rId23" w:history="1">
        <w:r w:rsidR="00034DE9" w:rsidRPr="00A0574D">
          <w:rPr>
            <w:rStyle w:val="Hipervnculo"/>
            <w:rFonts w:ascii="Arial" w:hAnsi="Arial" w:cs="Arial"/>
          </w:rPr>
          <w:t>@ine.mx</w:t>
        </w:r>
      </w:hyperlink>
      <w:r w:rsidRPr="00EF4A7F">
        <w:rPr>
          <w:rFonts w:ascii="Arial" w:hAnsi="Arial" w:cs="Arial"/>
        </w:rPr>
        <w:t>)</w:t>
      </w:r>
      <w:r w:rsidR="00371720" w:rsidRPr="00EF4A7F">
        <w:rPr>
          <w:rFonts w:ascii="Arial" w:hAnsi="Arial" w:cs="Arial"/>
        </w:rPr>
        <w:t xml:space="preserve"> y a</w:t>
      </w:r>
      <w:r w:rsidR="00034DE9">
        <w:rPr>
          <w:rFonts w:ascii="Arial" w:hAnsi="Arial" w:cs="Arial"/>
        </w:rPr>
        <w:t xml:space="preserve"> </w:t>
      </w:r>
      <w:r w:rsidR="00371720" w:rsidRPr="00EF4A7F">
        <w:rPr>
          <w:rFonts w:ascii="Arial" w:hAnsi="Arial" w:cs="Arial"/>
        </w:rPr>
        <w:t>l</w:t>
      </w:r>
      <w:r w:rsidR="00034DE9">
        <w:rPr>
          <w:rFonts w:ascii="Arial" w:hAnsi="Arial" w:cs="Arial"/>
        </w:rPr>
        <w:t>a</w:t>
      </w:r>
      <w:r w:rsidR="00371720" w:rsidRPr="00EF4A7F">
        <w:rPr>
          <w:rFonts w:ascii="Arial" w:hAnsi="Arial" w:cs="Arial"/>
        </w:rPr>
        <w:t xml:space="preserve"> supervisor</w:t>
      </w:r>
      <w:r w:rsidR="00034DE9">
        <w:rPr>
          <w:rFonts w:ascii="Arial" w:hAnsi="Arial" w:cs="Arial"/>
        </w:rPr>
        <w:t>a</w:t>
      </w:r>
      <w:r w:rsidR="00BC7B70" w:rsidRPr="00EF4A7F">
        <w:rPr>
          <w:rFonts w:ascii="Arial" w:hAnsi="Arial" w:cs="Arial"/>
        </w:rPr>
        <w:t xml:space="preserve"> </w:t>
      </w:r>
      <w:r w:rsidR="00371720" w:rsidRPr="00EF4A7F">
        <w:rPr>
          <w:rFonts w:ascii="Arial" w:hAnsi="Arial" w:cs="Arial"/>
        </w:rPr>
        <w:t>(</w:t>
      </w:r>
      <w:hyperlink r:id="rId24" w:history="1">
        <w:r w:rsidR="005F100B" w:rsidRPr="00A0574D">
          <w:rPr>
            <w:rStyle w:val="Hipervnculo"/>
            <w:rFonts w:ascii="Arial" w:hAnsi="Arial" w:cs="Arial"/>
          </w:rPr>
          <w:t>beatriz.ledesma@ine.mx</w:t>
        </w:r>
      </w:hyperlink>
      <w:r w:rsidR="007A6697" w:rsidRPr="00EF4A7F">
        <w:rPr>
          <w:rFonts w:ascii="Arial" w:hAnsi="Arial" w:cs="Arial"/>
        </w:rPr>
        <w:t xml:space="preserve">) </w:t>
      </w:r>
      <w:r w:rsidRPr="00EF4A7F">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5B2F78AF" w14:textId="77777777" w:rsidR="00CC1403" w:rsidRPr="00EF4A7F" w:rsidRDefault="00CC1403">
      <w:pPr>
        <w:ind w:left="709" w:right="49"/>
        <w:jc w:val="both"/>
        <w:rPr>
          <w:rFonts w:ascii="Arial" w:hAnsi="Arial" w:cs="Arial"/>
        </w:rPr>
      </w:pPr>
    </w:p>
    <w:p w14:paraId="4735C663" w14:textId="77777777" w:rsidR="00CC1403" w:rsidRPr="00EF4A7F" w:rsidRDefault="00624CF1">
      <w:pPr>
        <w:ind w:left="709" w:right="49"/>
        <w:jc w:val="both"/>
        <w:rPr>
          <w:rFonts w:ascii="Arial" w:hAnsi="Arial" w:cs="Arial"/>
        </w:rPr>
      </w:pPr>
      <w:r w:rsidRPr="00EF4A7F">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7508A49F" w14:textId="77777777" w:rsidR="00CC1403" w:rsidRPr="00EF4A7F" w:rsidRDefault="00CC1403">
      <w:pPr>
        <w:ind w:left="709" w:right="49"/>
        <w:jc w:val="both"/>
        <w:rPr>
          <w:rFonts w:ascii="Arial" w:hAnsi="Arial" w:cs="Arial"/>
        </w:rPr>
      </w:pPr>
    </w:p>
    <w:p w14:paraId="67A04DBD" w14:textId="77777777" w:rsidR="00CC1403" w:rsidRPr="00EF4A7F" w:rsidRDefault="00624CF1">
      <w:pPr>
        <w:ind w:left="709" w:right="49"/>
        <w:jc w:val="both"/>
        <w:rPr>
          <w:rFonts w:ascii="Arial" w:hAnsi="Arial" w:cs="Arial"/>
        </w:rPr>
      </w:pPr>
      <w:r w:rsidRPr="00EF4A7F">
        <w:rPr>
          <w:rFonts w:ascii="Arial" w:hAnsi="Arial" w:cs="Arial"/>
        </w:rPr>
        <w:t>En caso de que no se reciba el CFDI complemento de pago correspondiente en el plazo antes señalado, la Subdirección de Cuentas por Pagar, podrá solicitar que se realice la denuncia correspondiente ante el Servicio de Administración Tributaria.</w:t>
      </w:r>
    </w:p>
    <w:p w14:paraId="0BD32DBF" w14:textId="77777777" w:rsidR="00CC1403" w:rsidRPr="00EF4A7F" w:rsidRDefault="00CC1403">
      <w:pPr>
        <w:ind w:left="709" w:right="49"/>
        <w:jc w:val="both"/>
        <w:rPr>
          <w:rFonts w:ascii="Arial" w:hAnsi="Arial" w:cs="Arial"/>
        </w:rPr>
      </w:pPr>
    </w:p>
    <w:p w14:paraId="3F8EA2F2" w14:textId="77777777" w:rsidR="00CC1403" w:rsidRPr="00EF4A7F" w:rsidRDefault="00624CF1">
      <w:pPr>
        <w:ind w:left="709" w:right="49"/>
        <w:jc w:val="both"/>
        <w:rPr>
          <w:rFonts w:ascii="Arial" w:hAnsi="Arial" w:cs="Arial"/>
        </w:rPr>
      </w:pPr>
      <w:r w:rsidRPr="00EF4A7F">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5E0DFE58" w14:textId="77777777" w:rsidR="00CC1403" w:rsidRPr="00EF4A7F" w:rsidRDefault="00CC1403">
      <w:pPr>
        <w:ind w:left="709" w:right="49"/>
        <w:jc w:val="both"/>
        <w:rPr>
          <w:rFonts w:ascii="Arial" w:hAnsi="Arial" w:cs="Arial"/>
        </w:rPr>
      </w:pPr>
    </w:p>
    <w:p w14:paraId="59E36D67" w14:textId="77777777" w:rsidR="00CC1403" w:rsidRPr="00EF4A7F" w:rsidRDefault="00624CF1">
      <w:pPr>
        <w:ind w:left="709" w:right="49"/>
        <w:jc w:val="both"/>
        <w:rPr>
          <w:rFonts w:ascii="Arial" w:hAnsi="Arial" w:cs="Arial"/>
        </w:rPr>
      </w:pPr>
      <w:r w:rsidRPr="00EF4A7F">
        <w:rPr>
          <w:rFonts w:ascii="Arial" w:hAnsi="Arial" w:cs="Arial"/>
        </w:rPr>
        <w:t xml:space="preserve">En términos de los artículos 60 del </w:t>
      </w:r>
      <w:r w:rsidRPr="00EF4A7F">
        <w:rPr>
          <w:rFonts w:ascii="Arial" w:hAnsi="Arial" w:cs="Arial"/>
          <w:bCs/>
        </w:rPr>
        <w:t>REGLAMENTO</w:t>
      </w:r>
      <w:r w:rsidRPr="00EF4A7F">
        <w:rPr>
          <w:rFonts w:ascii="Arial" w:hAnsi="Arial" w:cs="Arial"/>
        </w:rPr>
        <w:t xml:space="preserve"> y 163 de las </w:t>
      </w:r>
      <w:r w:rsidRPr="00EF4A7F">
        <w:rPr>
          <w:rFonts w:ascii="Arial" w:hAnsi="Arial" w:cs="Arial"/>
          <w:bCs/>
        </w:rPr>
        <w:t>POBALINES</w:t>
      </w:r>
      <w:r w:rsidRPr="00EF4A7F">
        <w:rPr>
          <w:rFonts w:ascii="Arial" w:hAnsi="Arial" w:cs="Arial"/>
        </w:rPr>
        <w:t>, para el caso de cualquiera de los supuestos anteriores, la fecha de pago al PROVEEDOR no podrá exceder de 20 (veinte) días naturales contados a partir de la fecha de recepción por parte del INSTITUTO del</w:t>
      </w:r>
      <w:r w:rsidRPr="00EF4A7F">
        <w:rPr>
          <w:rFonts w:ascii="Arial" w:hAnsi="Arial" w:cs="Arial"/>
          <w:bCs/>
        </w:rPr>
        <w:t xml:space="preserve"> CFDI</w:t>
      </w:r>
      <w:r w:rsidRPr="00EF4A7F">
        <w:rPr>
          <w:rFonts w:ascii="Arial" w:hAnsi="Arial" w:cs="Arial"/>
        </w:rPr>
        <w:t xml:space="preserve"> correspondiente, previa aceptación del pago por parte del Administrador del Contrato, quien, en su caso, deberá adjuntar el comprobante de pago por concepto de penas convencionales a favor del </w:t>
      </w:r>
      <w:r w:rsidRPr="00EF4A7F">
        <w:rPr>
          <w:rFonts w:ascii="Arial" w:hAnsi="Arial" w:cs="Arial"/>
          <w:bCs/>
        </w:rPr>
        <w:t>INSTITUTO</w:t>
      </w:r>
      <w:r w:rsidRPr="00EF4A7F">
        <w:rPr>
          <w:rFonts w:ascii="Arial" w:hAnsi="Arial" w:cs="Arial"/>
        </w:rPr>
        <w:t>.</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6" w:name="_Toc434004091"/>
      <w:bookmarkStart w:id="137" w:name="_Toc149156100"/>
      <w:bookmarkEnd w:id="132"/>
      <w:r w:rsidRPr="00EF4A7F">
        <w:rPr>
          <w:rFonts w:cs="Arial"/>
          <w:bCs/>
          <w:color w:val="244061" w:themeColor="accent1" w:themeShade="80"/>
          <w:sz w:val="20"/>
        </w:rPr>
        <w:t>Impuestos y derechos</w:t>
      </w:r>
      <w:bookmarkEnd w:id="133"/>
      <w:bookmarkEnd w:id="134"/>
      <w:bookmarkEnd w:id="135"/>
      <w:bookmarkEnd w:id="136"/>
      <w:bookmarkEnd w:id="137"/>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8" w:name="_Toc314094128"/>
      <w:bookmarkStart w:id="139" w:name="_Toc314085307"/>
      <w:bookmarkStart w:id="140"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434004092"/>
      <w:bookmarkStart w:id="142" w:name="_Toc149156101"/>
      <w:r w:rsidRPr="00EF4A7F">
        <w:rPr>
          <w:rFonts w:cs="Arial"/>
          <w:bCs/>
          <w:color w:val="244061" w:themeColor="accent1" w:themeShade="80"/>
          <w:sz w:val="20"/>
        </w:rPr>
        <w:lastRenderedPageBreak/>
        <w:t>Transferencia de derechos</w:t>
      </w:r>
      <w:bookmarkEnd w:id="138"/>
      <w:bookmarkEnd w:id="139"/>
      <w:bookmarkEnd w:id="140"/>
      <w:bookmarkEnd w:id="141"/>
      <w:bookmarkEnd w:id="142"/>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314085308"/>
      <w:bookmarkStart w:id="144" w:name="_Toc298407610"/>
      <w:bookmarkStart w:id="145" w:name="_Toc434004093"/>
      <w:bookmarkStart w:id="146" w:name="_Toc284333672"/>
      <w:bookmarkStart w:id="147" w:name="_Toc314094129"/>
      <w:bookmarkStart w:id="148" w:name="_Toc149156102"/>
      <w:r w:rsidRPr="00EF4A7F">
        <w:rPr>
          <w:rFonts w:cs="Arial"/>
          <w:bCs/>
          <w:color w:val="244061" w:themeColor="accent1" w:themeShade="80"/>
          <w:sz w:val="20"/>
        </w:rPr>
        <w:t xml:space="preserve">Derechos de Autor y Propiedad </w:t>
      </w:r>
      <w:bookmarkEnd w:id="143"/>
      <w:bookmarkEnd w:id="144"/>
      <w:bookmarkEnd w:id="145"/>
      <w:bookmarkEnd w:id="146"/>
      <w:bookmarkEnd w:id="147"/>
      <w:r w:rsidRPr="00EF4A7F">
        <w:rPr>
          <w:rFonts w:cs="Arial"/>
          <w:bCs/>
          <w:color w:val="244061" w:themeColor="accent1" w:themeShade="80"/>
          <w:sz w:val="20"/>
        </w:rPr>
        <w:t>Intelectual</w:t>
      </w:r>
      <w:bookmarkEnd w:id="148"/>
    </w:p>
    <w:p w14:paraId="44EE3453" w14:textId="77777777" w:rsidR="00CC1403" w:rsidRPr="00EF4A7F" w:rsidRDefault="00624CF1">
      <w:pPr>
        <w:pStyle w:val="E2"/>
        <w:spacing w:before="120" w:after="120"/>
        <w:ind w:left="705"/>
        <w:rPr>
          <w:rFonts w:cs="Arial"/>
          <w:sz w:val="20"/>
        </w:rPr>
      </w:pPr>
      <w:bookmarkStart w:id="149" w:name="_Toc299018343"/>
      <w:bookmarkStart w:id="150" w:name="_Toc299017183"/>
      <w:bookmarkStart w:id="151" w:name="_Toc314094130"/>
      <w:bookmarkStart w:id="152" w:name="_Toc434004094"/>
      <w:bookmarkStart w:id="153"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149156103"/>
      <w:r w:rsidRPr="00EF4A7F">
        <w:rPr>
          <w:rFonts w:cs="Arial"/>
          <w:bCs/>
          <w:color w:val="244061" w:themeColor="accent1" w:themeShade="80"/>
          <w:sz w:val="20"/>
        </w:rPr>
        <w:t>Transparencia y Acceso a la Información Pública</w:t>
      </w:r>
      <w:bookmarkEnd w:id="149"/>
      <w:bookmarkEnd w:id="150"/>
      <w:bookmarkEnd w:id="151"/>
      <w:bookmarkEnd w:id="152"/>
      <w:bookmarkEnd w:id="153"/>
      <w:bookmarkEnd w:id="154"/>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434004095"/>
      <w:bookmarkStart w:id="156" w:name="_Toc314094131"/>
      <w:bookmarkStart w:id="157" w:name="_Toc289064573"/>
      <w:bookmarkStart w:id="158" w:name="_Toc314085310"/>
      <w:bookmarkStart w:id="159" w:name="_Toc149156104"/>
      <w:r w:rsidRPr="00EF4A7F">
        <w:rPr>
          <w:rFonts w:cs="Arial"/>
          <w:bCs/>
          <w:color w:val="244061" w:themeColor="accent1" w:themeShade="80"/>
          <w:sz w:val="20"/>
        </w:rPr>
        <w:t>Responsabilidad laboral</w:t>
      </w:r>
      <w:bookmarkEnd w:id="155"/>
      <w:bookmarkEnd w:id="156"/>
      <w:bookmarkEnd w:id="157"/>
      <w:bookmarkEnd w:id="158"/>
      <w:bookmarkEnd w:id="159"/>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0" w:name="_Toc434004096"/>
      <w:bookmarkStart w:id="161" w:name="_Toc289064578"/>
      <w:bookmarkStart w:id="162" w:name="_Toc314094132"/>
      <w:bookmarkStart w:id="163" w:name="_Toc496883312"/>
      <w:bookmarkStart w:id="164" w:name="_Toc314085311"/>
      <w:bookmarkStart w:id="165" w:name="_Toc149156105"/>
      <w:bookmarkStart w:id="166" w:name="_Toc434004097"/>
      <w:bookmarkStart w:id="167" w:name="_Toc314085312"/>
      <w:bookmarkStart w:id="168" w:name="_Toc314094133"/>
      <w:r w:rsidRPr="00EF4A7F">
        <w:rPr>
          <w:rFonts w:cs="Arial"/>
          <w:color w:val="002060"/>
          <w:kern w:val="32"/>
          <w:sz w:val="20"/>
        </w:rPr>
        <w:t>INSTRUCCIONES PARA ELABORAR LA OFERTA TÉCNICA Y LA OFERTA ECONÓMICA</w:t>
      </w:r>
      <w:bookmarkEnd w:id="160"/>
      <w:bookmarkEnd w:id="161"/>
      <w:bookmarkEnd w:id="162"/>
      <w:bookmarkEnd w:id="163"/>
      <w:bookmarkEnd w:id="164"/>
      <w:bookmarkEnd w:id="165"/>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27230B3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4E23E9" w:rsidRPr="00EF4A7F">
        <w:rPr>
          <w:rFonts w:ascii="Arial" w:hAnsi="Arial" w:cs="Arial"/>
          <w:lang w:eastAsia="es-MX"/>
        </w:rPr>
        <w:t xml:space="preserve"> </w:t>
      </w:r>
      <w:r w:rsidR="00F52D7A" w:rsidRPr="00EF4A7F">
        <w:rPr>
          <w:rFonts w:ascii="Arial" w:hAnsi="Arial" w:cs="Arial"/>
          <w:lang w:eastAsia="es-MX"/>
        </w:rPr>
        <w:t>única</w:t>
      </w:r>
      <w:r w:rsidRPr="00EF4A7F">
        <w:rPr>
          <w:rFonts w:ascii="Arial" w:hAnsi="Arial" w:cs="Arial"/>
          <w:lang w:eastAsia="es-MX"/>
        </w:rPr>
        <w:t xml:space="preserve"> 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9" w:name="_Toc149156106"/>
      <w:r w:rsidRPr="00EF4A7F">
        <w:rPr>
          <w:rFonts w:cs="Arial"/>
          <w:color w:val="244061" w:themeColor="accent1" w:themeShade="80"/>
          <w:kern w:val="32"/>
          <w:sz w:val="20"/>
        </w:rPr>
        <w:t>PARTICIPACIÓN EN EL PROCEDIMIENTO Y PRESENTACIÓN DE PROPOSICIONES</w:t>
      </w:r>
      <w:bookmarkEnd w:id="166"/>
      <w:bookmarkEnd w:id="167"/>
      <w:bookmarkEnd w:id="168"/>
      <w:bookmarkEnd w:id="169"/>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0" w:name="_Toc314804490"/>
      <w:bookmarkStart w:id="171" w:name="_Toc314804555"/>
      <w:bookmarkStart w:id="172" w:name="_Toc314030195"/>
      <w:bookmarkStart w:id="173" w:name="_Toc315905503"/>
      <w:bookmarkStart w:id="174" w:name="_Toc314085313"/>
      <w:bookmarkStart w:id="175" w:name="_Toc314094134"/>
      <w:bookmarkStart w:id="176" w:name="_Toc396148585"/>
      <w:bookmarkStart w:id="177" w:name="_Toc434003979"/>
      <w:bookmarkStart w:id="178" w:name="_Toc316315419"/>
      <w:bookmarkStart w:id="179" w:name="_Toc390246814"/>
      <w:bookmarkStart w:id="180" w:name="_Toc464498299"/>
      <w:bookmarkStart w:id="181" w:name="_Toc382993247"/>
      <w:bookmarkStart w:id="182" w:name="_Toc390699230"/>
      <w:bookmarkStart w:id="183" w:name="_Toc434004098"/>
      <w:bookmarkStart w:id="184" w:name="_Toc316316305"/>
      <w:bookmarkStart w:id="185" w:name="_Toc327181253"/>
      <w:bookmarkStart w:id="186" w:name="_Toc329602569"/>
      <w:bookmarkStart w:id="187" w:name="_Toc405207171"/>
      <w:bookmarkStart w:id="188" w:name="_Toc488428628"/>
      <w:bookmarkStart w:id="189" w:name="_Toc492377916"/>
      <w:bookmarkStart w:id="190" w:name="_Toc494211577"/>
      <w:bookmarkStart w:id="191" w:name="_Toc493501618"/>
      <w:bookmarkStart w:id="192" w:name="_Toc498523195"/>
      <w:bookmarkStart w:id="193" w:name="_Toc414448108"/>
      <w:bookmarkStart w:id="194" w:name="_Toc491180956"/>
      <w:bookmarkStart w:id="195" w:name="_Toc487209315"/>
      <w:bookmarkStart w:id="196" w:name="_Toc464498704"/>
      <w:bookmarkStart w:id="197" w:name="_Toc496883314"/>
      <w:bookmarkStart w:id="198" w:name="_Toc94701530"/>
      <w:bookmarkStart w:id="199" w:name="_Toc23957999"/>
      <w:bookmarkStart w:id="200" w:name="_Toc104198992"/>
      <w:bookmarkStart w:id="201" w:name="_Toc505704873"/>
      <w:bookmarkStart w:id="202" w:name="_Toc3538984"/>
      <w:bookmarkStart w:id="203" w:name="_Toc19704257"/>
      <w:bookmarkStart w:id="204" w:name="_Toc96092313"/>
      <w:bookmarkStart w:id="205" w:name="_Toc510612316"/>
      <w:bookmarkStart w:id="206" w:name="_Toc23410233"/>
      <w:bookmarkStart w:id="207" w:name="_Toc89112333"/>
      <w:bookmarkStart w:id="208" w:name="_Toc127378549"/>
      <w:bookmarkStart w:id="209" w:name="_Toc127981507"/>
      <w:bookmarkStart w:id="210" w:name="_Toc144317476"/>
      <w:bookmarkStart w:id="211" w:name="_Toc149156107"/>
      <w:r w:rsidRPr="00EF4A7F">
        <w:rPr>
          <w:rFonts w:cs="Arial"/>
          <w:bCs/>
          <w:color w:val="244061" w:themeColor="accent1" w:themeShade="80"/>
          <w:sz w:val="20"/>
        </w:rPr>
        <w:t>Condiciones establecidas para la participación en los actos del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2" w:name="_Toc316315420"/>
      <w:bookmarkStart w:id="213" w:name="_Toc382992956"/>
      <w:bookmarkStart w:id="214" w:name="_Toc314804556"/>
      <w:bookmarkStart w:id="215" w:name="_Toc390935270"/>
      <w:bookmarkStart w:id="216" w:name="_Toc309618065"/>
      <w:bookmarkStart w:id="217" w:name="_Toc314030196"/>
      <w:bookmarkStart w:id="218" w:name="_Toc314804491"/>
      <w:bookmarkStart w:id="219" w:name="_Toc315905504"/>
      <w:bookmarkStart w:id="220" w:name="_Toc314085314"/>
      <w:bookmarkStart w:id="221" w:name="_Toc314094135"/>
      <w:bookmarkStart w:id="222" w:name="_Toc491180957"/>
      <w:bookmarkStart w:id="223" w:name="_Toc428879784"/>
      <w:bookmarkStart w:id="224" w:name="_Toc383788306"/>
      <w:bookmarkStart w:id="225" w:name="_Toc327181254"/>
      <w:bookmarkStart w:id="226" w:name="_Toc409002213"/>
      <w:bookmarkStart w:id="227" w:name="_Toc329602570"/>
      <w:bookmarkStart w:id="228" w:name="_Toc422232834"/>
      <w:bookmarkStart w:id="229" w:name="_Toc383184929"/>
      <w:bookmarkStart w:id="230" w:name="_Toc316316306"/>
      <w:bookmarkStart w:id="231" w:name="_Toc488428629"/>
      <w:bookmarkStart w:id="232" w:name="_Toc452121377"/>
      <w:bookmarkStart w:id="233" w:name="_Toc464498300"/>
      <w:bookmarkStart w:id="234" w:name="_Toc447120309"/>
      <w:bookmarkStart w:id="235" w:name="_Toc464498705"/>
      <w:bookmarkStart w:id="236" w:name="_Toc487209316"/>
      <w:bookmarkStart w:id="237" w:name="_Toc494211578"/>
      <w:bookmarkStart w:id="238" w:name="_Toc498523196"/>
      <w:bookmarkStart w:id="239" w:name="_Toc505704874"/>
      <w:bookmarkStart w:id="240" w:name="_Toc492377917"/>
      <w:bookmarkStart w:id="241" w:name="_Toc427242072"/>
      <w:bookmarkStart w:id="242" w:name="_Toc493501619"/>
      <w:bookmarkStart w:id="243" w:name="_Toc3538985"/>
      <w:bookmarkStart w:id="244" w:name="_Toc19704258"/>
      <w:bookmarkStart w:id="245" w:name="_Toc23958000"/>
      <w:bookmarkStart w:id="246" w:name="_Toc96092314"/>
      <w:bookmarkStart w:id="247" w:name="_Toc23410234"/>
      <w:bookmarkStart w:id="248" w:name="_Toc104198993"/>
      <w:bookmarkStart w:id="249" w:name="_Toc510612317"/>
      <w:bookmarkStart w:id="250" w:name="_Toc496883315"/>
      <w:bookmarkStart w:id="251" w:name="_Toc89112334"/>
      <w:bookmarkStart w:id="252" w:name="_Toc94701531"/>
      <w:bookmarkStart w:id="253" w:name="_Toc127378550"/>
      <w:bookmarkStart w:id="254" w:name="_Toc127981508"/>
      <w:bookmarkStart w:id="255" w:name="_Toc144317477"/>
      <w:bookmarkStart w:id="256" w:name="_Toc149156108"/>
      <w:r w:rsidRPr="00EF4A7F">
        <w:rPr>
          <w:rFonts w:cs="Arial"/>
          <w:bCs/>
          <w:color w:val="244061" w:themeColor="accent1" w:themeShade="80"/>
          <w:sz w:val="20"/>
        </w:rPr>
        <w:t>Licitantes que no podrán participar en el presente procedimiento</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7" w:name="_Toc314804557"/>
      <w:bookmarkStart w:id="258" w:name="_Toc314085315"/>
      <w:bookmarkStart w:id="259" w:name="_Toc315905505"/>
      <w:bookmarkStart w:id="260" w:name="_Toc314094136"/>
      <w:bookmarkStart w:id="261" w:name="_Toc309618066"/>
      <w:bookmarkStart w:id="262" w:name="_Toc314030197"/>
      <w:bookmarkStart w:id="263" w:name="_Toc314804492"/>
      <w:bookmarkStart w:id="264" w:name="_Toc390935271"/>
      <w:bookmarkStart w:id="265" w:name="_Toc487209317"/>
      <w:bookmarkStart w:id="266" w:name="_Toc447120310"/>
      <w:bookmarkStart w:id="267" w:name="_Toc329602571"/>
      <w:bookmarkStart w:id="268" w:name="_Toc427242073"/>
      <w:bookmarkStart w:id="269" w:name="_Toc382992957"/>
      <w:bookmarkStart w:id="270" w:name="_Toc23958001"/>
      <w:bookmarkStart w:id="271" w:name="_Toc498523197"/>
      <w:bookmarkStart w:id="272" w:name="_Toc409002214"/>
      <w:bookmarkStart w:id="273" w:name="_Toc510612318"/>
      <w:bookmarkStart w:id="274" w:name="_Toc505704875"/>
      <w:bookmarkStart w:id="275" w:name="_Toc383788307"/>
      <w:bookmarkStart w:id="276" w:name="_Toc383184930"/>
      <w:bookmarkStart w:id="277" w:name="_Toc316316307"/>
      <w:bookmarkStart w:id="278" w:name="_Toc493501620"/>
      <w:bookmarkStart w:id="279" w:name="_Toc428879785"/>
      <w:bookmarkStart w:id="280" w:name="_Toc316315421"/>
      <w:bookmarkStart w:id="281" w:name="_Toc494211579"/>
      <w:bookmarkStart w:id="282" w:name="_Toc464498301"/>
      <w:bookmarkStart w:id="283" w:name="_Toc422232835"/>
      <w:bookmarkStart w:id="284" w:name="_Toc327181255"/>
      <w:bookmarkStart w:id="285" w:name="_Toc464498706"/>
      <w:bookmarkStart w:id="286" w:name="_Toc452121378"/>
      <w:bookmarkStart w:id="287" w:name="_Toc496883316"/>
      <w:bookmarkStart w:id="288" w:name="_Toc89112335"/>
      <w:bookmarkStart w:id="289" w:name="_Toc19704259"/>
      <w:bookmarkStart w:id="290" w:name="_Toc94701532"/>
      <w:bookmarkStart w:id="291" w:name="_Toc96092315"/>
      <w:bookmarkStart w:id="292" w:name="_Toc491180958"/>
      <w:bookmarkStart w:id="293" w:name="_Toc492377918"/>
      <w:bookmarkStart w:id="294" w:name="_Toc3538986"/>
      <w:bookmarkStart w:id="295" w:name="_Toc23410235"/>
      <w:bookmarkStart w:id="296" w:name="_Toc488428630"/>
      <w:bookmarkStart w:id="297" w:name="_Toc104198994"/>
      <w:bookmarkStart w:id="298" w:name="_Toc127378551"/>
      <w:bookmarkStart w:id="299" w:name="_Toc127981509"/>
      <w:bookmarkStart w:id="300" w:name="_Toc144317478"/>
      <w:bookmarkStart w:id="301" w:name="_Toc149156109"/>
      <w:r w:rsidRPr="00EF4A7F">
        <w:rPr>
          <w:rFonts w:cs="Arial"/>
          <w:bCs/>
          <w:color w:val="244061" w:themeColor="accent1" w:themeShade="80"/>
          <w:sz w:val="20"/>
        </w:rPr>
        <w:t>Para el caso de presentación de proposiciones conjuntas</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6679DDA0" w14:textId="77777777" w:rsidR="00CC1403" w:rsidRPr="00EF4A7F" w:rsidRDefault="00624CF1">
      <w:pPr>
        <w:autoSpaceDE w:val="0"/>
        <w:autoSpaceDN w:val="0"/>
        <w:spacing w:before="120" w:after="120"/>
        <w:ind w:left="705"/>
        <w:jc w:val="both"/>
        <w:rPr>
          <w:rFonts w:ascii="Arial" w:hAnsi="Arial" w:cs="Arial"/>
        </w:rPr>
      </w:pPr>
      <w:bookmarkStart w:id="302" w:name="_Toc314085316"/>
      <w:bookmarkStart w:id="303"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y domicilio de los representantes de cada una de las personas agrupadas,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4" w:name="_Toc149156110"/>
      <w:r w:rsidRPr="00EF4A7F">
        <w:rPr>
          <w:rFonts w:cs="Arial"/>
          <w:bCs/>
          <w:color w:val="244061" w:themeColor="accent1" w:themeShade="80"/>
          <w:sz w:val="20"/>
        </w:rPr>
        <w:t>CONTENIDO DE LAS PROPOSICIONES</w:t>
      </w:r>
      <w:bookmarkEnd w:id="53"/>
      <w:bookmarkEnd w:id="302"/>
      <w:bookmarkEnd w:id="303"/>
      <w:bookmarkEnd w:id="304"/>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5" w:name="_Toc383788309"/>
      <w:bookmarkStart w:id="306" w:name="_Toc314804494"/>
      <w:bookmarkStart w:id="307" w:name="_Toc315905507"/>
      <w:bookmarkStart w:id="308" w:name="_Toc312402701"/>
      <w:bookmarkStart w:id="309" w:name="_Toc427242075"/>
      <w:bookmarkStart w:id="310" w:name="_Toc383184932"/>
      <w:bookmarkStart w:id="311" w:name="_Toc314030199"/>
      <w:bookmarkStart w:id="312" w:name="_Toc409002216"/>
      <w:bookmarkStart w:id="313" w:name="_Toc316315423"/>
      <w:bookmarkStart w:id="314" w:name="_Toc464498708"/>
      <w:bookmarkStart w:id="315" w:name="_Toc316316309"/>
      <w:bookmarkStart w:id="316" w:name="_Toc327181257"/>
      <w:bookmarkStart w:id="317" w:name="_Toc312083756"/>
      <w:bookmarkStart w:id="318" w:name="_Toc329602573"/>
      <w:bookmarkStart w:id="319" w:name="_Toc464498303"/>
      <w:bookmarkStart w:id="320" w:name="_Toc487209319"/>
      <w:bookmarkStart w:id="321" w:name="_Toc310514790"/>
      <w:bookmarkStart w:id="322" w:name="_Toc422232837"/>
      <w:bookmarkStart w:id="323" w:name="_Toc314085317"/>
      <w:bookmarkStart w:id="324" w:name="_Toc382992959"/>
      <w:bookmarkStart w:id="325" w:name="_Toc314804559"/>
      <w:bookmarkStart w:id="326" w:name="_Toc314002686"/>
      <w:bookmarkStart w:id="327" w:name="_Toc289064580"/>
      <w:bookmarkStart w:id="328" w:name="_Toc390935273"/>
      <w:bookmarkStart w:id="329" w:name="_Toc314094138"/>
      <w:bookmarkStart w:id="330" w:name="_Toc488428632"/>
      <w:bookmarkStart w:id="331" w:name="_Toc447120312"/>
      <w:bookmarkStart w:id="332" w:name="_Toc505704877"/>
      <w:bookmarkStart w:id="333" w:name="_Toc23958003"/>
      <w:bookmarkStart w:id="334" w:name="_Toc428879787"/>
      <w:bookmarkStart w:id="335" w:name="_Toc452121380"/>
      <w:bookmarkStart w:id="336" w:name="_Toc492377920"/>
      <w:bookmarkStart w:id="337" w:name="_Toc494211581"/>
      <w:bookmarkStart w:id="338" w:name="_Toc491180960"/>
      <w:bookmarkStart w:id="339" w:name="_Toc496883318"/>
      <w:bookmarkStart w:id="340" w:name="_Toc23410237"/>
      <w:bookmarkStart w:id="341" w:name="_Toc493501622"/>
      <w:bookmarkStart w:id="342" w:name="_Toc498523199"/>
      <w:bookmarkStart w:id="343" w:name="_Toc19704261"/>
      <w:bookmarkStart w:id="344" w:name="_Toc510612320"/>
      <w:bookmarkStart w:id="345" w:name="_Toc3538988"/>
      <w:bookmarkStart w:id="346" w:name="_Toc127378553"/>
      <w:bookmarkStart w:id="347" w:name="_Toc127981511"/>
      <w:bookmarkStart w:id="348" w:name="_Toc144317480"/>
      <w:bookmarkStart w:id="349" w:name="_Toc149156111"/>
      <w:bookmarkStart w:id="350" w:name="_Toc94701534"/>
      <w:bookmarkStart w:id="351" w:name="_Toc104198996"/>
      <w:bookmarkStart w:id="352" w:name="_Toc89112337"/>
      <w:bookmarkStart w:id="353" w:name="_Toc96092317"/>
      <w:r w:rsidRPr="00EF4A7F">
        <w:rPr>
          <w:rFonts w:cs="Arial"/>
          <w:bCs/>
          <w:color w:val="244061" w:themeColor="accent1" w:themeShade="80"/>
          <w:sz w:val="20"/>
        </w:rPr>
        <w:t>Documentación distinta a la oferta técnica y la oferta económica</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F4A7F">
        <w:rPr>
          <w:rFonts w:cs="Arial"/>
          <w:bCs/>
          <w:color w:val="244061" w:themeColor="accent1" w:themeShade="80"/>
          <w:sz w:val="20"/>
        </w:rPr>
        <w:t xml:space="preserve"> </w:t>
      </w:r>
      <w:bookmarkEnd w:id="350"/>
      <w:bookmarkEnd w:id="351"/>
      <w:bookmarkEnd w:id="352"/>
      <w:bookmarkEnd w:id="35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MIPyMES, carta en la que manifieste bajo protesta de decir verdad el rango al que pertenece su empresa conforme a la estratificación determinada por la Secretaría de Economía </w:t>
      </w:r>
      <w:r w:rsidRPr="00EF4A7F">
        <w:rPr>
          <w:b/>
          <w:bCs/>
          <w:sz w:val="20"/>
        </w:rPr>
        <w:t>Anexo 6.</w:t>
      </w:r>
    </w:p>
    <w:p w14:paraId="68B50ADC"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7777777" w:rsidR="00CC1403" w:rsidRPr="00EF4A7F" w:rsidRDefault="00624CF1">
      <w:pPr>
        <w:pStyle w:val="Texto0"/>
        <w:spacing w:before="120" w:after="120" w:line="240" w:lineRule="auto"/>
        <w:ind w:left="993" w:firstLine="0"/>
        <w:rPr>
          <w:sz w:val="20"/>
        </w:rPr>
      </w:pPr>
      <w:r w:rsidRPr="00EF4A7F">
        <w:rPr>
          <w:sz w:val="20"/>
        </w:rPr>
        <w:t>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4" w:name="_Toc314804495"/>
      <w:bookmarkStart w:id="355" w:name="_Toc314094139"/>
      <w:bookmarkStart w:id="356" w:name="_Toc315905508"/>
      <w:bookmarkStart w:id="357" w:name="_Toc491180961"/>
      <w:bookmarkStart w:id="358" w:name="_Toc464498304"/>
      <w:bookmarkStart w:id="359" w:name="_Toc316316310"/>
      <w:bookmarkStart w:id="360" w:name="_Toc447120313"/>
      <w:bookmarkStart w:id="361" w:name="_Toc316315424"/>
      <w:bookmarkStart w:id="362" w:name="_Toc314804560"/>
      <w:bookmarkStart w:id="363" w:name="_Toc427242076"/>
      <w:bookmarkStart w:id="364" w:name="_Toc492377921"/>
      <w:bookmarkStart w:id="365" w:name="_Toc494211582"/>
      <w:bookmarkStart w:id="366" w:name="_Toc498523200"/>
      <w:bookmarkStart w:id="367" w:name="_Toc422232838"/>
      <w:bookmarkStart w:id="368" w:name="_Toc327181258"/>
      <w:bookmarkStart w:id="369" w:name="_Toc428879788"/>
      <w:bookmarkStart w:id="370" w:name="_Toc496883319"/>
      <w:bookmarkStart w:id="371" w:name="_Toc19704262"/>
      <w:bookmarkStart w:id="372" w:name="_Toc452121381"/>
      <w:bookmarkStart w:id="373" w:name="_Toc487209320"/>
      <w:bookmarkStart w:id="374" w:name="_Toc390935274"/>
      <w:bookmarkStart w:id="375" w:name="_Toc383184933"/>
      <w:bookmarkStart w:id="376" w:name="_Toc409002217"/>
      <w:bookmarkStart w:id="377" w:name="_Toc382992960"/>
      <w:bookmarkStart w:id="378" w:name="_Toc505704878"/>
      <w:bookmarkStart w:id="379" w:name="_Toc493501623"/>
      <w:bookmarkStart w:id="380" w:name="_Toc488428633"/>
      <w:bookmarkStart w:id="381" w:name="_Toc383788310"/>
      <w:bookmarkStart w:id="382" w:name="_Toc3538989"/>
      <w:bookmarkStart w:id="383" w:name="_Toc510612321"/>
      <w:bookmarkStart w:id="384" w:name="_Toc329602574"/>
      <w:bookmarkStart w:id="385" w:name="_Toc464498709"/>
      <w:bookmarkStart w:id="386" w:name="_Toc23410238"/>
      <w:bookmarkStart w:id="387" w:name="_Toc23958004"/>
      <w:bookmarkStart w:id="388" w:name="_Toc127378554"/>
      <w:bookmarkStart w:id="389" w:name="_Toc127981512"/>
      <w:bookmarkStart w:id="390" w:name="_Toc144317481"/>
      <w:bookmarkStart w:id="391" w:name="_Toc149156112"/>
      <w:bookmarkStart w:id="392" w:name="_Toc94701535"/>
      <w:bookmarkStart w:id="393" w:name="_Toc89112338"/>
      <w:bookmarkStart w:id="394" w:name="_Toc96092318"/>
      <w:bookmarkStart w:id="395"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EF4A7F">
        <w:rPr>
          <w:rFonts w:cs="Arial"/>
          <w:bCs/>
          <w:color w:val="244061" w:themeColor="accent1" w:themeShade="80"/>
          <w:sz w:val="20"/>
        </w:rPr>
        <w:t xml:space="preserve"> </w:t>
      </w:r>
      <w:bookmarkEnd w:id="392"/>
      <w:bookmarkEnd w:id="393"/>
      <w:bookmarkEnd w:id="394"/>
      <w:bookmarkEnd w:id="395"/>
    </w:p>
    <w:p w14:paraId="3B967C39" w14:textId="77777777" w:rsidR="00CC1403" w:rsidRPr="00EF4A7F" w:rsidRDefault="00624CF1" w:rsidP="0015679D">
      <w:pPr>
        <w:pStyle w:val="Texto0"/>
        <w:numPr>
          <w:ilvl w:val="0"/>
          <w:numId w:val="58"/>
        </w:numPr>
        <w:tabs>
          <w:tab w:val="left" w:pos="993"/>
        </w:tabs>
        <w:spacing w:before="120" w:after="120" w:line="240" w:lineRule="auto"/>
        <w:ind w:left="993" w:hanging="284"/>
        <w:rPr>
          <w:sz w:val="20"/>
        </w:rPr>
      </w:pPr>
      <w:bookmarkStart w:id="396" w:name="_Toc284238904"/>
      <w:bookmarkStart w:id="397" w:name="_Toc289064582"/>
      <w:r w:rsidRPr="00EF4A7F">
        <w:rPr>
          <w:sz w:val="20"/>
        </w:rPr>
        <w:t xml:space="preserve">La oferta técnica que será elaborada conforme al </w:t>
      </w:r>
      <w:r w:rsidRPr="00EF4A7F">
        <w:rPr>
          <w:b/>
          <w:sz w:val="20"/>
        </w:rPr>
        <w:t>numeral 2</w:t>
      </w:r>
      <w:r w:rsidRPr="00EF4A7F">
        <w:rPr>
          <w:sz w:val="20"/>
        </w:rPr>
        <w:t xml:space="preserve"> de la presente convocatoria, </w:t>
      </w:r>
      <w:r w:rsidRPr="00EF4A7F">
        <w:rPr>
          <w:b/>
          <w:sz w:val="20"/>
          <w:u w:val="single"/>
        </w:rPr>
        <w:t>deberá contener toda la información señalada y solicitada en el Anexo 1 “Especificaciones Técnicas”, de la presente convocatoria, no se aceptará escrito o leyenda que solo haga referencia al mismo</w:t>
      </w:r>
      <w:r w:rsidRPr="00EF4A7F">
        <w:rPr>
          <w:sz w:val="20"/>
        </w:rPr>
        <w:t xml:space="preserve"> y deberá contener los documentos que, en su caso, se soliciten en dicho anexo, debiendo considerar las modificaciones que se deriven de la(s) Junta(s) de Aclaraciones que se celebre(n). </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8" w:name="_Toc487209321"/>
      <w:bookmarkStart w:id="399" w:name="_Toc488428634"/>
      <w:bookmarkStart w:id="400" w:name="_Toc314094140"/>
      <w:bookmarkStart w:id="401" w:name="_Toc390935275"/>
      <w:bookmarkStart w:id="402" w:name="_Toc505704879"/>
      <w:bookmarkStart w:id="403" w:name="_Toc494211583"/>
      <w:bookmarkStart w:id="404" w:name="_Toc314804496"/>
      <w:bookmarkStart w:id="405" w:name="_Toc316315425"/>
      <w:bookmarkStart w:id="406" w:name="_Toc3538990"/>
      <w:bookmarkStart w:id="407" w:name="_Toc464498710"/>
      <w:bookmarkStart w:id="408" w:name="_Toc19704263"/>
      <w:bookmarkStart w:id="409" w:name="_Toc314804561"/>
      <w:bookmarkStart w:id="410" w:name="_Toc327181259"/>
      <w:bookmarkStart w:id="411" w:name="_Toc498523201"/>
      <w:bookmarkStart w:id="412" w:name="_Toc452121382"/>
      <w:bookmarkStart w:id="413" w:name="_Toc491180962"/>
      <w:bookmarkStart w:id="414" w:name="_Toc315905509"/>
      <w:bookmarkStart w:id="415" w:name="_Toc382992961"/>
      <w:bookmarkStart w:id="416" w:name="_Toc496883320"/>
      <w:bookmarkStart w:id="417" w:name="_Toc329602575"/>
      <w:bookmarkStart w:id="418" w:name="_Toc313999942"/>
      <w:bookmarkStart w:id="419" w:name="_Toc23958005"/>
      <w:bookmarkStart w:id="420" w:name="_Toc23410239"/>
      <w:bookmarkStart w:id="421" w:name="_Toc493501624"/>
      <w:bookmarkStart w:id="422" w:name="_Toc422232839"/>
      <w:bookmarkStart w:id="423" w:name="_Toc383788311"/>
      <w:bookmarkStart w:id="424" w:name="_Toc316316311"/>
      <w:bookmarkStart w:id="425" w:name="_Toc492377922"/>
      <w:bookmarkStart w:id="426" w:name="_Toc447120314"/>
      <w:bookmarkStart w:id="427" w:name="_Toc383184934"/>
      <w:bookmarkStart w:id="428" w:name="_Toc313943677"/>
      <w:bookmarkStart w:id="429" w:name="_Toc312083758"/>
      <w:bookmarkStart w:id="430" w:name="_Toc310514792"/>
      <w:bookmarkStart w:id="431" w:name="_Toc313943739"/>
      <w:bookmarkStart w:id="432" w:name="_Toc464498305"/>
      <w:bookmarkStart w:id="433" w:name="_Toc312402703"/>
      <w:bookmarkStart w:id="434" w:name="_Toc510612322"/>
      <w:bookmarkStart w:id="435" w:name="_Toc427242077"/>
      <w:bookmarkStart w:id="436" w:name="_Toc409002218"/>
      <w:bookmarkStart w:id="437" w:name="_Toc314007646"/>
      <w:bookmarkStart w:id="438" w:name="_Toc428879789"/>
      <w:bookmarkStart w:id="439" w:name="_Toc127378555"/>
      <w:bookmarkStart w:id="440" w:name="_Toc127981513"/>
      <w:bookmarkStart w:id="441" w:name="_Toc144317482"/>
      <w:bookmarkStart w:id="442" w:name="_Toc149156113"/>
      <w:bookmarkStart w:id="443" w:name="_Toc89112339"/>
      <w:bookmarkStart w:id="444" w:name="_Toc96092319"/>
      <w:bookmarkStart w:id="445" w:name="_Toc104198998"/>
      <w:bookmarkStart w:id="446" w:name="_Toc94701536"/>
      <w:r w:rsidRPr="00EF4A7F">
        <w:rPr>
          <w:rFonts w:cs="Arial"/>
          <w:bCs/>
          <w:color w:val="244061" w:themeColor="accent1" w:themeShade="80"/>
          <w:sz w:val="20"/>
        </w:rPr>
        <w:t>Contenido de la oferta económica</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EF4A7F">
        <w:rPr>
          <w:rFonts w:cs="Arial"/>
          <w:bCs/>
          <w:color w:val="244061" w:themeColor="accent1" w:themeShade="80"/>
          <w:sz w:val="20"/>
        </w:rPr>
        <w:t xml:space="preserve"> </w:t>
      </w:r>
      <w:bookmarkEnd w:id="443"/>
      <w:bookmarkEnd w:id="444"/>
      <w:bookmarkEnd w:id="445"/>
      <w:bookmarkEnd w:id="446"/>
    </w:p>
    <w:p w14:paraId="37F4E6A1" w14:textId="4448FE89"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7" w:name="_Toc310514796"/>
      <w:bookmarkStart w:id="448" w:name="_Toc284238908"/>
      <w:bookmarkStart w:id="449" w:name="_Toc314030205"/>
      <w:bookmarkStart w:id="450" w:name="_Toc314085323"/>
      <w:bookmarkStart w:id="451" w:name="_Toc299018180"/>
      <w:bookmarkStart w:id="452" w:name="_Toc305758551"/>
      <w:bookmarkStart w:id="453" w:name="_Toc316482410"/>
      <w:bookmarkStart w:id="454" w:name="_Toc289064586"/>
      <w:bookmarkStart w:id="455" w:name="_Toc314086221"/>
      <w:bookmarkStart w:id="456" w:name="_Toc350422272"/>
      <w:bookmarkStart w:id="457" w:name="_Toc353180914"/>
      <w:bookmarkStart w:id="458" w:name="_Toc314086081"/>
      <w:bookmarkStart w:id="459" w:name="_Toc315900391"/>
      <w:bookmarkStart w:id="460" w:name="_Toc314804309"/>
      <w:bookmarkStart w:id="461" w:name="_Toc329602267"/>
      <w:bookmarkStart w:id="462" w:name="_Toc312083762"/>
      <w:bookmarkStart w:id="463" w:name="_Toc324237750"/>
      <w:bookmarkStart w:id="464" w:name="_Toc314002692"/>
      <w:bookmarkStart w:id="465" w:name="_Toc312402707"/>
      <w:bookmarkStart w:id="466" w:name="_Toc316472881"/>
      <w:bookmarkStart w:id="467" w:name="_Toc315904630"/>
      <w:bookmarkStart w:id="468" w:name="_Toc314085324"/>
      <w:bookmarkStart w:id="469" w:name="_Toc314086222"/>
      <w:bookmarkStart w:id="470" w:name="_Toc314094145"/>
      <w:bookmarkStart w:id="471"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 xml:space="preserve">para </w:t>
      </w:r>
      <w:r w:rsidR="003E12F3" w:rsidRPr="00EF4A7F">
        <w:rPr>
          <w:sz w:val="20"/>
          <w:lang w:val="es-MX"/>
        </w:rPr>
        <w:t>la</w:t>
      </w:r>
      <w:r w:rsidR="004E23E9" w:rsidRPr="00EF4A7F">
        <w:rPr>
          <w:sz w:val="20"/>
          <w:lang w:val="es-MX"/>
        </w:rPr>
        <w:t xml:space="preserve"> </w:t>
      </w:r>
      <w:r w:rsidRPr="00EF4A7F">
        <w:rPr>
          <w:sz w:val="20"/>
          <w:lang w:val="es-MX"/>
        </w:rPr>
        <w:t>partida</w:t>
      </w:r>
      <w:r w:rsidR="004E23E9" w:rsidRPr="00EF4A7F">
        <w:rPr>
          <w:sz w:val="20"/>
          <w:lang w:val="es-MX"/>
        </w:rPr>
        <w:t xml:space="preserve"> </w:t>
      </w:r>
      <w:r w:rsidR="00F52D7A" w:rsidRPr="00EF4A7F">
        <w:rPr>
          <w:sz w:val="20"/>
          <w:lang w:val="es-MX"/>
        </w:rPr>
        <w:t>única</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1339C3">
        <w:rPr>
          <w:b/>
          <w:sz w:val="20"/>
        </w:rPr>
        <w:t>pesos mexi</w:t>
      </w:r>
      <w:r w:rsidR="009D6772" w:rsidRPr="00EF4A7F">
        <w:rPr>
          <w:b/>
          <w:sz w:val="20"/>
        </w:rPr>
        <w:t>canos</w:t>
      </w:r>
      <w:r w:rsidRPr="00EF4A7F">
        <w:rPr>
          <w:sz w:val="20"/>
        </w:rPr>
        <w:t xml:space="preserve">, considerando </w:t>
      </w:r>
      <w:r w:rsidR="001339C3">
        <w:rPr>
          <w:b/>
          <w:bCs/>
          <w:sz w:val="20"/>
        </w:rPr>
        <w:t>dos</w:t>
      </w:r>
      <w:r w:rsidRPr="00EF4A7F">
        <w:rPr>
          <w:b/>
          <w:bCs/>
          <w:sz w:val="20"/>
        </w:rPr>
        <w:t xml:space="preserve"> decimales</w:t>
      </w:r>
      <w:r w:rsidRPr="00EF4A7F">
        <w:rPr>
          <w:sz w:val="20"/>
        </w:rPr>
        <w:t>, separando el IVA y el importe total ofertado en número y letra.</w:t>
      </w:r>
      <w:bookmarkStart w:id="472" w:name="_Toc289064583"/>
      <w:bookmarkStart w:id="473" w:name="_Toc284238905"/>
      <w:bookmarkStart w:id="474" w:name="_Toc314094141"/>
    </w:p>
    <w:p w14:paraId="49408CF9" w14:textId="786C83D6"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7D5E61" w:rsidRPr="00EF4A7F">
        <w:rPr>
          <w:sz w:val="20"/>
          <w:lang w:val="es-MX"/>
        </w:rPr>
        <w:t xml:space="preserve"> o las</w:t>
      </w:r>
      <w:r w:rsidRPr="00EF4A7F">
        <w:rPr>
          <w:sz w:val="20"/>
          <w:lang w:val="es-MX"/>
        </w:rPr>
        <w:t xml:space="preserve"> partida</w:t>
      </w:r>
      <w:r w:rsidR="007D5E61" w:rsidRPr="00EF4A7F">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5" w:name="_Hlk70602955"/>
      <w:r w:rsidRPr="00EF4A7F">
        <w:rPr>
          <w:sz w:val="20"/>
        </w:rPr>
        <w:lastRenderedPageBreak/>
        <w:t>durante la vigencia del contrato y no podrá modificarlos en ninguna circunstancia, hasta el último día de vigencia del contrato objeto de la presente licitación</w:t>
      </w:r>
      <w:bookmarkEnd w:id="475"/>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77777777"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proposición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6" w:name="_Toc434004105"/>
      <w:bookmarkStart w:id="477" w:name="_Toc149156114"/>
      <w:r w:rsidRPr="00EF4A7F">
        <w:rPr>
          <w:rFonts w:cs="Arial"/>
          <w:bCs/>
          <w:color w:val="244061" w:themeColor="accent1" w:themeShade="80"/>
          <w:sz w:val="20"/>
        </w:rPr>
        <w:t>CRITERIO DE EVALUACIÓN Y ADJUDICACIÓN DEL CONTRATO</w:t>
      </w:r>
      <w:bookmarkEnd w:id="472"/>
      <w:bookmarkEnd w:id="473"/>
      <w:bookmarkEnd w:id="474"/>
      <w:bookmarkEnd w:id="476"/>
      <w:bookmarkEnd w:id="477"/>
    </w:p>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8" w:name="_Toc463973967"/>
      <w:bookmarkStart w:id="479" w:name="_Toc480826318"/>
      <w:bookmarkStart w:id="480" w:name="_Toc510612324"/>
      <w:bookmarkStart w:id="481" w:name="_Toc488428636"/>
      <w:bookmarkStart w:id="482" w:name="_Toc505704881"/>
      <w:bookmarkStart w:id="483" w:name="_Toc496883322"/>
      <w:bookmarkStart w:id="484" w:name="_Toc498523203"/>
      <w:bookmarkStart w:id="485" w:name="_Toc104199000"/>
      <w:bookmarkStart w:id="486" w:name="_Toc494211585"/>
      <w:bookmarkStart w:id="487" w:name="_Toc23958007"/>
      <w:bookmarkStart w:id="488" w:name="_Toc94701538"/>
      <w:bookmarkStart w:id="489" w:name="_Toc3538992"/>
      <w:bookmarkStart w:id="490" w:name="_Toc96092321"/>
      <w:bookmarkStart w:id="491" w:name="_Toc486343085"/>
      <w:bookmarkStart w:id="492" w:name="_Toc493501626"/>
      <w:bookmarkStart w:id="493" w:name="_Toc23410241"/>
      <w:bookmarkStart w:id="494" w:name="_Toc19704265"/>
      <w:bookmarkStart w:id="495" w:name="_Toc89112341"/>
      <w:bookmarkStart w:id="496" w:name="_Toc382992963"/>
      <w:bookmarkStart w:id="497" w:name="_Toc396148593"/>
      <w:bookmarkStart w:id="498" w:name="_Toc463548625"/>
      <w:bookmarkStart w:id="499" w:name="_Toc405207179"/>
      <w:bookmarkStart w:id="500" w:name="_Toc383184936"/>
      <w:bookmarkStart w:id="501" w:name="_Toc448329801"/>
      <w:bookmarkStart w:id="502" w:name="_Toc463549814"/>
      <w:bookmarkStart w:id="503" w:name="_Toc417482645"/>
      <w:bookmarkStart w:id="504" w:name="_Toc449969796"/>
      <w:bookmarkStart w:id="505" w:name="_Toc414448116"/>
      <w:bookmarkStart w:id="506" w:name="_Toc417477107"/>
      <w:bookmarkStart w:id="507" w:name="_Toc447617376"/>
      <w:bookmarkStart w:id="508" w:name="_Toc477352434"/>
      <w:bookmarkStart w:id="509" w:name="_Toc463549893"/>
      <w:bookmarkStart w:id="510" w:name="_Toc492377924"/>
      <w:bookmarkStart w:id="511" w:name="_Toc463548989"/>
      <w:bookmarkStart w:id="512" w:name="_Toc491180964"/>
      <w:bookmarkStart w:id="513" w:name="_Toc463549076"/>
      <w:bookmarkStart w:id="514" w:name="_Toc127378557"/>
      <w:bookmarkStart w:id="515" w:name="_Toc127981515"/>
      <w:bookmarkStart w:id="516" w:name="_Toc144317484"/>
      <w:bookmarkStart w:id="517" w:name="_Toc149156115"/>
      <w:r w:rsidRPr="00EF4A7F">
        <w:rPr>
          <w:rFonts w:cs="Arial"/>
          <w:bCs/>
          <w:color w:val="365F91" w:themeColor="accent1" w:themeShade="BF"/>
          <w:sz w:val="20"/>
        </w:rPr>
        <w:t>Criterio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16A4B2B" w14:textId="348FCF84" w:rsidR="00CC1403" w:rsidRPr="00EF4A7F" w:rsidRDefault="00624CF1" w:rsidP="00250A17">
      <w:pPr>
        <w:pStyle w:val="p31"/>
        <w:tabs>
          <w:tab w:val="left" w:pos="709"/>
        </w:tabs>
        <w:spacing w:before="120" w:after="120" w:line="240" w:lineRule="auto"/>
        <w:ind w:left="720"/>
        <w:jc w:val="both"/>
        <w:rPr>
          <w:rFonts w:ascii="Arial" w:hAnsi="Arial"/>
          <w:sz w:val="20"/>
        </w:rPr>
      </w:pPr>
      <w:bookmarkStart w:id="518"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w:t>
      </w:r>
      <w:r w:rsidR="00CA25C3">
        <w:rPr>
          <w:rFonts w:ascii="Arial" w:hAnsi="Arial"/>
          <w:sz w:val="20"/>
        </w:rPr>
        <w:t xml:space="preserve">la Dirección de Recursos Materiales y Servicios </w:t>
      </w:r>
      <w:r w:rsidR="00C5045F">
        <w:rPr>
          <w:rFonts w:ascii="Arial" w:hAnsi="Arial"/>
          <w:sz w:val="20"/>
        </w:rPr>
        <w:t>a través</w:t>
      </w:r>
      <w:r w:rsidR="00217B20" w:rsidRPr="00EF4A7F">
        <w:rPr>
          <w:rFonts w:ascii="Arial" w:hAnsi="Arial"/>
          <w:sz w:val="20"/>
        </w:rPr>
        <w:t xml:space="preserve"> de la</w:t>
      </w:r>
      <w:r w:rsidR="00250A17" w:rsidRPr="00EF4A7F">
        <w:rPr>
          <w:rFonts w:ascii="Arial" w:hAnsi="Arial"/>
          <w:sz w:val="20"/>
        </w:rPr>
        <w:t xml:space="preserve"> </w:t>
      </w:r>
      <w:r w:rsidR="005F100B">
        <w:rPr>
          <w:rFonts w:ascii="Arial" w:hAnsi="Arial"/>
          <w:sz w:val="20"/>
        </w:rPr>
        <w:t>Subd</w:t>
      </w:r>
      <w:r w:rsidR="00250A17" w:rsidRPr="00EF4A7F">
        <w:rPr>
          <w:rFonts w:ascii="Arial" w:hAnsi="Arial"/>
          <w:sz w:val="20"/>
        </w:rPr>
        <w:t xml:space="preserve">ireccion de </w:t>
      </w:r>
      <w:r w:rsidR="005F100B">
        <w:rPr>
          <w:rFonts w:ascii="Arial" w:hAnsi="Arial"/>
          <w:sz w:val="20"/>
        </w:rPr>
        <w:t xml:space="preserve">Transporte y Administración de Riesgos adscrita a la Dirección de Recursos Materiales y Servicios.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9" w:name="_Toc299007079"/>
      <w:bookmarkStart w:id="520" w:name="_Toc316315428"/>
      <w:bookmarkStart w:id="521" w:name="_Toc308600231"/>
      <w:bookmarkStart w:id="522" w:name="_Toc313943680"/>
      <w:bookmarkStart w:id="523" w:name="_Toc314094143"/>
      <w:bookmarkStart w:id="524" w:name="_Toc316316314"/>
      <w:bookmarkStart w:id="525" w:name="_Toc313943742"/>
      <w:bookmarkStart w:id="526" w:name="_Toc313999945"/>
      <w:bookmarkStart w:id="527" w:name="_Toc327181262"/>
      <w:bookmarkStart w:id="528" w:name="_Toc314007649"/>
      <w:bookmarkStart w:id="529" w:name="_Toc448329802"/>
      <w:bookmarkStart w:id="530" w:name="_Toc498523204"/>
      <w:bookmarkStart w:id="531" w:name="_Toc480826319"/>
      <w:bookmarkStart w:id="532" w:name="_Toc396148594"/>
      <w:bookmarkStart w:id="533" w:name="_Toc405207180"/>
      <w:bookmarkStart w:id="534" w:name="_Toc463548990"/>
      <w:bookmarkStart w:id="535" w:name="_Toc463549815"/>
      <w:bookmarkStart w:id="536" w:name="_Toc463973968"/>
      <w:bookmarkStart w:id="537" w:name="_Toc477352435"/>
      <w:bookmarkStart w:id="538" w:name="_Toc449969797"/>
      <w:bookmarkStart w:id="539" w:name="_Toc494211586"/>
      <w:bookmarkStart w:id="540" w:name="_Toc492377925"/>
      <w:bookmarkStart w:id="541" w:name="_Toc488428637"/>
      <w:bookmarkStart w:id="542" w:name="_Toc463549077"/>
      <w:bookmarkStart w:id="543" w:name="_Toc505704882"/>
      <w:bookmarkStart w:id="544" w:name="_Toc510612325"/>
      <w:bookmarkStart w:id="545" w:name="_Toc491180965"/>
      <w:bookmarkStart w:id="546" w:name="_Toc3538993"/>
      <w:bookmarkStart w:id="547" w:name="_Toc383184937"/>
      <w:bookmarkStart w:id="548" w:name="_Toc486343086"/>
      <w:bookmarkStart w:id="549" w:name="_Toc414448117"/>
      <w:bookmarkStart w:id="550" w:name="_Toc382992964"/>
      <w:bookmarkStart w:id="551" w:name="_Toc417482646"/>
      <w:bookmarkStart w:id="552" w:name="_Toc493501627"/>
      <w:bookmarkStart w:id="553" w:name="_Toc329602578"/>
      <w:bookmarkStart w:id="554" w:name="_Toc315905512"/>
      <w:bookmarkStart w:id="555" w:name="_Toc463549894"/>
      <w:bookmarkStart w:id="556" w:name="_Toc314804564"/>
      <w:bookmarkStart w:id="557" w:name="_Toc496883323"/>
      <w:bookmarkStart w:id="558" w:name="_Toc463548626"/>
      <w:bookmarkStart w:id="559" w:name="_Toc447617377"/>
      <w:bookmarkStart w:id="560" w:name="_Toc417477108"/>
      <w:bookmarkStart w:id="561" w:name="_Toc94701539"/>
      <w:bookmarkStart w:id="562" w:name="_Toc89112342"/>
      <w:bookmarkStart w:id="563" w:name="_Toc96092322"/>
      <w:bookmarkStart w:id="564" w:name="_Toc19704266"/>
      <w:bookmarkStart w:id="565" w:name="_Toc104199001"/>
      <w:bookmarkStart w:id="566" w:name="_Toc23958008"/>
      <w:bookmarkStart w:id="567" w:name="_Toc23410242"/>
      <w:bookmarkStart w:id="568" w:name="_Toc127378558"/>
      <w:bookmarkStart w:id="569" w:name="_Toc127981516"/>
      <w:bookmarkStart w:id="570" w:name="_Toc144317485"/>
      <w:bookmarkStart w:id="571" w:name="_Toc149156116"/>
      <w:r w:rsidRPr="00EF4A7F">
        <w:rPr>
          <w:rFonts w:cs="Arial"/>
          <w:bCs/>
          <w:color w:val="365F91" w:themeColor="accent1" w:themeShade="BF"/>
          <w:sz w:val="20"/>
        </w:rPr>
        <w:t>Criterio de evaluación económica</w:t>
      </w:r>
      <w:bookmarkStart w:id="572" w:name="_Toc284239306"/>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3" w:name="_Toc383184938"/>
      <w:bookmarkStart w:id="574" w:name="_Toc327181263"/>
      <w:bookmarkStart w:id="575" w:name="_Toc463548627"/>
      <w:bookmarkStart w:id="576" w:name="_Toc314804565"/>
      <w:bookmarkStart w:id="577" w:name="_Toc463548991"/>
      <w:bookmarkStart w:id="578" w:name="_Toc299007080"/>
      <w:bookmarkStart w:id="579" w:name="_Toc463549816"/>
      <w:bookmarkStart w:id="580" w:name="_Toc314094144"/>
      <w:bookmarkStart w:id="581" w:name="_Toc316316315"/>
      <w:bookmarkStart w:id="582" w:name="_Toc329602579"/>
      <w:bookmarkStart w:id="583" w:name="_Toc447617378"/>
      <w:bookmarkStart w:id="584" w:name="_Toc417477109"/>
      <w:bookmarkStart w:id="585" w:name="_Toc463973969"/>
      <w:bookmarkStart w:id="586" w:name="_Toc448329803"/>
      <w:bookmarkStart w:id="587" w:name="_Toc449969798"/>
      <w:bookmarkStart w:id="588" w:name="_Toc313943743"/>
      <w:bookmarkStart w:id="589" w:name="_Toc315905513"/>
      <w:bookmarkStart w:id="590" w:name="_Toc313999946"/>
      <w:bookmarkStart w:id="591" w:name="_Toc417482647"/>
      <w:bookmarkStart w:id="592" w:name="_Toc308600232"/>
      <w:bookmarkStart w:id="593" w:name="_Toc382992965"/>
      <w:bookmarkStart w:id="594" w:name="_Toc313943681"/>
      <w:bookmarkStart w:id="595" w:name="_Toc314007650"/>
      <w:bookmarkStart w:id="596" w:name="_Toc316315429"/>
      <w:bookmarkStart w:id="597" w:name="_Toc405207181"/>
      <w:bookmarkStart w:id="598" w:name="_Toc396148595"/>
      <w:bookmarkStart w:id="599" w:name="_Toc414448118"/>
      <w:bookmarkStart w:id="600" w:name="_Toc488428638"/>
      <w:bookmarkStart w:id="601" w:name="_Toc491180966"/>
      <w:bookmarkStart w:id="602" w:name="_Toc96092323"/>
      <w:bookmarkStart w:id="603" w:name="_Toc477352436"/>
      <w:bookmarkStart w:id="604" w:name="_Toc486343087"/>
      <w:bookmarkStart w:id="605" w:name="_Toc493501628"/>
      <w:bookmarkStart w:id="606" w:name="_Toc3538994"/>
      <w:bookmarkStart w:id="607" w:name="_Toc94701540"/>
      <w:bookmarkStart w:id="608" w:name="_Toc496883324"/>
      <w:bookmarkStart w:id="609" w:name="_Toc23410243"/>
      <w:bookmarkStart w:id="610" w:name="_Toc463549078"/>
      <w:bookmarkStart w:id="611" w:name="_Toc89112343"/>
      <w:bookmarkStart w:id="612" w:name="_Toc498523205"/>
      <w:bookmarkStart w:id="613" w:name="_Toc104199002"/>
      <w:bookmarkStart w:id="614" w:name="_Toc492377926"/>
      <w:bookmarkStart w:id="615" w:name="_Toc480826320"/>
      <w:bookmarkStart w:id="616" w:name="_Toc510612326"/>
      <w:bookmarkStart w:id="617" w:name="_Toc23958009"/>
      <w:bookmarkStart w:id="618" w:name="_Toc505704883"/>
      <w:bookmarkStart w:id="619" w:name="_Toc463549895"/>
      <w:bookmarkStart w:id="620" w:name="_Toc494211587"/>
      <w:bookmarkStart w:id="621" w:name="_Toc19704267"/>
      <w:bookmarkStart w:id="622" w:name="_Toc127378559"/>
      <w:bookmarkStart w:id="623" w:name="_Toc127981517"/>
      <w:bookmarkStart w:id="624" w:name="_Toc144317486"/>
      <w:bookmarkStart w:id="625" w:name="_Toc149156117"/>
      <w:r w:rsidRPr="00EF4A7F">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lastRenderedPageBreak/>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77777777"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6" w:name="_Toc149156118"/>
      <w:r w:rsidRPr="00EF4A7F">
        <w:rPr>
          <w:rFonts w:cs="Arial"/>
          <w:bCs/>
          <w:color w:val="244061" w:themeColor="accent1" w:themeShade="80"/>
          <w:sz w:val="20"/>
        </w:rPr>
        <w:t>ACTOS QUE SE EFECTUARÁN DURANTE EL DESARROLLO DEL PROCEDIMIENTO</w:t>
      </w:r>
      <w:bookmarkEnd w:id="468"/>
      <w:bookmarkEnd w:id="469"/>
      <w:bookmarkEnd w:id="470"/>
      <w:bookmarkEnd w:id="626"/>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301965566"/>
      <w:bookmarkStart w:id="630" w:name="_Toc299363090"/>
      <w:bookmarkStart w:id="631" w:name="_Toc307995589"/>
      <w:bookmarkStart w:id="632" w:name="_Toc301965399"/>
      <w:bookmarkStart w:id="633" w:name="_Toc303722300"/>
      <w:bookmarkStart w:id="634" w:name="_Toc307923722"/>
      <w:bookmarkStart w:id="635" w:name="_Toc298961994"/>
      <w:bookmarkStart w:id="636" w:name="_Toc299363030"/>
      <w:bookmarkStart w:id="637" w:name="_Toc303777771"/>
      <w:bookmarkStart w:id="638" w:name="_Toc309618079"/>
      <w:bookmarkStart w:id="639" w:name="_Toc308181768"/>
      <w:bookmarkStart w:id="640" w:name="_Toc314002700"/>
      <w:bookmarkStart w:id="641" w:name="_Toc312083771"/>
      <w:bookmarkStart w:id="642" w:name="_Toc298961996"/>
      <w:bookmarkStart w:id="643" w:name="_Toc298953457"/>
      <w:bookmarkStart w:id="644" w:name="_Toc299363092"/>
      <w:bookmarkStart w:id="645" w:name="_Toc312402715"/>
      <w:bookmarkStart w:id="646" w:name="_Toc298956251"/>
      <w:bookmarkStart w:id="647" w:name="_Toc298407632"/>
      <w:bookmarkStart w:id="648" w:name="_Toc299363032"/>
      <w:bookmarkStart w:id="649"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2F612BDA"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487209327"/>
      <w:bookmarkStart w:id="654" w:name="_Toc382993258"/>
      <w:bookmarkStart w:id="655" w:name="_Toc316316317"/>
      <w:bookmarkStart w:id="656" w:name="_Toc19704269"/>
      <w:bookmarkStart w:id="657" w:name="_Toc491180968"/>
      <w:bookmarkStart w:id="658" w:name="_Toc329602581"/>
      <w:bookmarkStart w:id="659" w:name="_Toc434003991"/>
      <w:bookmarkStart w:id="660" w:name="_Toc492377928"/>
      <w:bookmarkStart w:id="661" w:name="_Toc396148597"/>
      <w:bookmarkStart w:id="662" w:name="_Toc488428640"/>
      <w:bookmarkStart w:id="663" w:name="_Toc498523207"/>
      <w:bookmarkStart w:id="664" w:name="_Toc464498310"/>
      <w:bookmarkStart w:id="665" w:name="_Toc405207183"/>
      <w:bookmarkStart w:id="666" w:name="_Toc23958011"/>
      <w:bookmarkStart w:id="667" w:name="_Toc104199004"/>
      <w:bookmarkStart w:id="668" w:name="_Toc390699241"/>
      <w:bookmarkStart w:id="669" w:name="_Toc23410245"/>
      <w:bookmarkStart w:id="670" w:name="_Toc94701542"/>
      <w:bookmarkStart w:id="671" w:name="_Toc494211589"/>
      <w:bookmarkStart w:id="672" w:name="_Toc414448120"/>
      <w:bookmarkStart w:id="673" w:name="_Toc505704885"/>
      <w:bookmarkStart w:id="674" w:name="_Toc327181265"/>
      <w:bookmarkStart w:id="675" w:name="_Toc496883326"/>
      <w:bookmarkStart w:id="676" w:name="_Toc434004110"/>
      <w:bookmarkStart w:id="677" w:name="_Toc3538996"/>
      <w:bookmarkStart w:id="678" w:name="_Toc89112345"/>
      <w:bookmarkStart w:id="679" w:name="_Toc464498715"/>
      <w:bookmarkStart w:id="680" w:name="_Toc510612328"/>
      <w:bookmarkStart w:id="681" w:name="_Toc96092325"/>
      <w:bookmarkStart w:id="682" w:name="_Toc493501630"/>
      <w:bookmarkStart w:id="683" w:name="_Toc127378561"/>
      <w:bookmarkStart w:id="684" w:name="_Toc127981519"/>
      <w:bookmarkStart w:id="685" w:name="_Toc144317488"/>
      <w:bookmarkStart w:id="686" w:name="_Toc149156119"/>
      <w:r w:rsidRPr="00EF4A7F">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16DEAAF9" w14:textId="77777777" w:rsidR="00CC1403" w:rsidRPr="00EF4A7F" w:rsidRDefault="00624CF1">
      <w:pPr>
        <w:pStyle w:val="Ttulo1"/>
        <w:spacing w:before="120" w:after="120"/>
        <w:jc w:val="both"/>
        <w:rPr>
          <w:rFonts w:cs="Arial"/>
          <w:bCs/>
          <w:sz w:val="20"/>
        </w:rPr>
      </w:pPr>
      <w:bookmarkStart w:id="687" w:name="_Toc382993259"/>
      <w:bookmarkStart w:id="688" w:name="_Toc3538997"/>
      <w:bookmarkStart w:id="689" w:name="_Toc396148598"/>
      <w:bookmarkStart w:id="690" w:name="_Toc414448121"/>
      <w:bookmarkStart w:id="691" w:name="_Toc405207184"/>
      <w:bookmarkStart w:id="692" w:name="_Toc434003992"/>
      <w:bookmarkStart w:id="693" w:name="_Toc434004111"/>
      <w:bookmarkStart w:id="694" w:name="_Toc510612329"/>
      <w:bookmarkStart w:id="695" w:name="_Toc390699242"/>
      <w:bookmarkStart w:id="696" w:name="_Toc464498311"/>
      <w:bookmarkStart w:id="697" w:name="_Toc496883327"/>
      <w:bookmarkStart w:id="698" w:name="_Toc505704886"/>
      <w:bookmarkStart w:id="699" w:name="_Toc19704270"/>
      <w:bookmarkStart w:id="700" w:name="_Toc491180969"/>
      <w:bookmarkStart w:id="701" w:name="_Toc492377929"/>
      <w:bookmarkStart w:id="702" w:name="_Toc104199005"/>
      <w:bookmarkStart w:id="703" w:name="_Toc498523208"/>
      <w:bookmarkStart w:id="704" w:name="_Toc23958012"/>
      <w:bookmarkStart w:id="705" w:name="_Toc488428641"/>
      <w:bookmarkStart w:id="706" w:name="_Toc94701543"/>
      <w:bookmarkStart w:id="707" w:name="_Toc464498716"/>
      <w:bookmarkStart w:id="708" w:name="_Toc494211590"/>
      <w:bookmarkStart w:id="709" w:name="_Toc96092326"/>
      <w:bookmarkStart w:id="710" w:name="_Toc493501631"/>
      <w:bookmarkStart w:id="711" w:name="_Toc23410246"/>
      <w:bookmarkStart w:id="712" w:name="_Toc89112346"/>
      <w:bookmarkStart w:id="713" w:name="_Toc487209328"/>
      <w:bookmarkStart w:id="714" w:name="_Toc127378562"/>
      <w:bookmarkStart w:id="715" w:name="_Toc127981520"/>
      <w:bookmarkStart w:id="716" w:name="_Toc144317489"/>
      <w:bookmarkStart w:id="717"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9FC5B6F" w14:textId="01242828"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8"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796C1B">
        <w:rPr>
          <w:b/>
          <w:sz w:val="20"/>
          <w:u w:val="single"/>
          <w:lang w:eastAsia="es-MX"/>
        </w:rPr>
        <w:t>15</w:t>
      </w:r>
      <w:r w:rsidRPr="00EF4A7F">
        <w:rPr>
          <w:b/>
          <w:sz w:val="20"/>
          <w:u w:val="single"/>
          <w:lang w:eastAsia="es-MX"/>
        </w:rPr>
        <w:t xml:space="preserve"> de</w:t>
      </w:r>
      <w:r w:rsidR="00F806B3" w:rsidRPr="00EF4A7F">
        <w:rPr>
          <w:b/>
          <w:sz w:val="20"/>
          <w:u w:val="single"/>
          <w:lang w:eastAsia="es-MX"/>
        </w:rPr>
        <w:t xml:space="preserve"> </w:t>
      </w:r>
      <w:r w:rsidR="00796C1B">
        <w:rPr>
          <w:b/>
          <w:sz w:val="20"/>
          <w:u w:val="single"/>
          <w:lang w:eastAsia="es-MX"/>
        </w:rPr>
        <w:t>marzo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796C1B">
        <w:rPr>
          <w:b/>
          <w:sz w:val="20"/>
          <w:u w:val="single"/>
          <w:lang w:eastAsia="es-MX"/>
        </w:rPr>
        <w:t>10:00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lastRenderedPageBreak/>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9" w:name="_Toc434003993"/>
      <w:bookmarkStart w:id="720" w:name="_Toc405207185"/>
      <w:bookmarkStart w:id="721" w:name="_Toc464498717"/>
      <w:bookmarkStart w:id="722" w:name="_Toc23410247"/>
      <w:bookmarkStart w:id="723" w:name="_Toc496883328"/>
      <w:bookmarkStart w:id="724" w:name="_Toc396148599"/>
      <w:bookmarkStart w:id="725" w:name="_Toc414448122"/>
      <w:bookmarkStart w:id="726" w:name="_Toc492377930"/>
      <w:bookmarkStart w:id="727" w:name="_Toc488428642"/>
      <w:bookmarkStart w:id="728" w:name="_Toc382993260"/>
      <w:bookmarkStart w:id="729" w:name="_Toc434004112"/>
      <w:bookmarkStart w:id="730" w:name="_Toc464498312"/>
      <w:bookmarkStart w:id="731" w:name="_Toc491180970"/>
      <w:bookmarkStart w:id="732" w:name="_Toc494211591"/>
      <w:bookmarkStart w:id="733" w:name="_Toc493501632"/>
      <w:bookmarkStart w:id="734" w:name="_Toc505704887"/>
      <w:bookmarkStart w:id="735" w:name="_Toc19704271"/>
      <w:bookmarkStart w:id="736" w:name="_Toc498523209"/>
      <w:bookmarkStart w:id="737" w:name="_Toc487209329"/>
      <w:bookmarkStart w:id="738" w:name="_Toc390699243"/>
      <w:bookmarkStart w:id="739" w:name="_Toc510612330"/>
      <w:bookmarkStart w:id="740" w:name="_Toc3538998"/>
      <w:bookmarkStart w:id="741" w:name="_Toc94701544"/>
      <w:bookmarkStart w:id="742" w:name="_Toc96092327"/>
      <w:bookmarkStart w:id="743" w:name="_Toc89112347"/>
      <w:bookmarkStart w:id="744" w:name="_Toc104199006"/>
      <w:bookmarkStart w:id="745" w:name="_Toc23958013"/>
      <w:bookmarkStart w:id="746" w:name="_Toc127378563"/>
      <w:bookmarkStart w:id="747" w:name="_Toc127981521"/>
      <w:bookmarkStart w:id="748" w:name="_Toc144317490"/>
      <w:bookmarkStart w:id="749"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9B0A149"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796C1B">
        <w:rPr>
          <w:b/>
          <w:sz w:val="20"/>
          <w:u w:val="single"/>
          <w:lang w:eastAsia="es-MX"/>
        </w:rPr>
        <w:t>13</w:t>
      </w:r>
      <w:r w:rsidRPr="00EF4A7F">
        <w:rPr>
          <w:b/>
          <w:sz w:val="20"/>
          <w:u w:val="single"/>
          <w:lang w:eastAsia="es-MX"/>
        </w:rPr>
        <w:t xml:space="preserve"> de </w:t>
      </w:r>
      <w:r w:rsidR="00796C1B">
        <w:rPr>
          <w:b/>
          <w:sz w:val="20"/>
          <w:u w:val="single"/>
          <w:lang w:eastAsia="es-MX"/>
        </w:rPr>
        <w:t>marzo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796C1B">
        <w:rPr>
          <w:b/>
          <w:sz w:val="20"/>
          <w:u w:val="single"/>
          <w:lang w:eastAsia="es-MX"/>
        </w:rPr>
        <w:t>10:00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 xml:space="preserve">Las solicitudes de aclaración se enviaran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0" w:name="_Toc493501633"/>
      <w:bookmarkStart w:id="751" w:name="_Toc496883329"/>
      <w:bookmarkStart w:id="752" w:name="_Toc494211592"/>
      <w:bookmarkStart w:id="753" w:name="_Toc498523210"/>
      <w:bookmarkStart w:id="754" w:name="_Toc464498313"/>
      <w:bookmarkStart w:id="755" w:name="_Toc491180971"/>
      <w:bookmarkStart w:id="756" w:name="_Toc505704888"/>
      <w:bookmarkStart w:id="757" w:name="_Toc510612331"/>
      <w:bookmarkStart w:id="758" w:name="_Toc464498718"/>
      <w:bookmarkStart w:id="759" w:name="_Toc488428643"/>
      <w:bookmarkStart w:id="760" w:name="_Toc405207186"/>
      <w:bookmarkStart w:id="761" w:name="_Toc487209330"/>
      <w:bookmarkStart w:id="762" w:name="_Toc492377931"/>
      <w:bookmarkStart w:id="763" w:name="_Toc434003994"/>
      <w:bookmarkStart w:id="764" w:name="_Toc396148600"/>
      <w:bookmarkStart w:id="765" w:name="_Toc94701545"/>
      <w:bookmarkStart w:id="766" w:name="_Toc434004113"/>
      <w:bookmarkStart w:id="767" w:name="_Toc3538999"/>
      <w:bookmarkStart w:id="768" w:name="_Toc104199007"/>
      <w:bookmarkStart w:id="769" w:name="_Toc89112348"/>
      <w:bookmarkStart w:id="770" w:name="_Toc96092328"/>
      <w:bookmarkStart w:id="771" w:name="_Toc23410248"/>
      <w:bookmarkStart w:id="772" w:name="_Toc19704272"/>
      <w:bookmarkStart w:id="773" w:name="_Toc23958014"/>
      <w:bookmarkStart w:id="774" w:name="_Toc414448123"/>
      <w:bookmarkStart w:id="775" w:name="_Toc382993261"/>
      <w:bookmarkStart w:id="776" w:name="_Toc390699244"/>
      <w:bookmarkStart w:id="777" w:name="_Toc127378564"/>
      <w:bookmarkStart w:id="778" w:name="_Toc127981522"/>
      <w:bookmarkStart w:id="779" w:name="_Toc144317491"/>
      <w:bookmarkStart w:id="780" w:name="_Toc149156122"/>
      <w:r w:rsidRPr="00EF4A7F">
        <w:rPr>
          <w:rFonts w:cs="Arial"/>
          <w:bCs/>
          <w:sz w:val="20"/>
        </w:rPr>
        <w:lastRenderedPageBreak/>
        <w:t>6.1.3</w:t>
      </w:r>
      <w:r w:rsidRPr="00EF4A7F">
        <w:rPr>
          <w:rFonts w:cs="Arial"/>
          <w:bCs/>
          <w:sz w:val="20"/>
        </w:rPr>
        <w:tab/>
      </w:r>
      <w:r w:rsidRPr="00EF4A7F">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1" w:name="_Toc405207187"/>
      <w:bookmarkStart w:id="782" w:name="_Toc434004114"/>
      <w:bookmarkStart w:id="783" w:name="_Toc89112349"/>
      <w:bookmarkStart w:id="784" w:name="_Toc390699245"/>
      <w:bookmarkStart w:id="785" w:name="_Toc434003995"/>
      <w:bookmarkStart w:id="786" w:name="_Toc491180972"/>
      <w:bookmarkStart w:id="787" w:name="_Toc23958015"/>
      <w:bookmarkStart w:id="788" w:name="_Toc498523211"/>
      <w:bookmarkStart w:id="789" w:name="_Toc414448124"/>
      <w:bookmarkStart w:id="790" w:name="_Toc493501634"/>
      <w:bookmarkStart w:id="791" w:name="_Toc464498314"/>
      <w:bookmarkStart w:id="792" w:name="_Toc396148601"/>
      <w:bookmarkStart w:id="793" w:name="_Toc19704273"/>
      <w:bookmarkStart w:id="794" w:name="_Toc492377932"/>
      <w:bookmarkStart w:id="795" w:name="_Toc505704889"/>
      <w:bookmarkStart w:id="796" w:name="_Toc510612332"/>
      <w:bookmarkStart w:id="797" w:name="_Toc104199008"/>
      <w:bookmarkStart w:id="798" w:name="_Toc487209331"/>
      <w:bookmarkStart w:id="799" w:name="_Toc494211593"/>
      <w:bookmarkStart w:id="800" w:name="_Toc23410249"/>
      <w:bookmarkStart w:id="801" w:name="_Toc96092329"/>
      <w:bookmarkStart w:id="802" w:name="_Toc496883330"/>
      <w:bookmarkStart w:id="803" w:name="_Toc94701546"/>
      <w:bookmarkStart w:id="804" w:name="_Toc488428644"/>
      <w:bookmarkStart w:id="805" w:name="_Toc3539000"/>
      <w:bookmarkStart w:id="806" w:name="_Toc464498719"/>
      <w:bookmarkStart w:id="807" w:name="_Toc127378565"/>
      <w:bookmarkStart w:id="808" w:name="_Toc127981523"/>
      <w:bookmarkStart w:id="809" w:name="_Toc144317492"/>
      <w:bookmarkStart w:id="810" w:name="_Toc149156123"/>
      <w:r w:rsidRPr="00EF4A7F">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3FF9E579" w14:textId="77777777" w:rsidR="00CC1403" w:rsidRPr="00EF4A7F" w:rsidRDefault="00624CF1">
      <w:pPr>
        <w:pStyle w:val="Ttulo1"/>
        <w:spacing w:before="120" w:after="120"/>
        <w:jc w:val="both"/>
        <w:rPr>
          <w:rFonts w:cs="Arial"/>
          <w:bCs/>
          <w:sz w:val="20"/>
        </w:rPr>
      </w:pPr>
      <w:bookmarkStart w:id="811" w:name="_Toc327181267"/>
      <w:bookmarkStart w:id="812" w:name="_Toc464498720"/>
      <w:bookmarkStart w:id="813" w:name="_Toc314086085"/>
      <w:bookmarkStart w:id="814" w:name="_Toc314804569"/>
      <w:bookmarkStart w:id="815" w:name="_Toc488428645"/>
      <w:bookmarkStart w:id="816" w:name="_Toc494211594"/>
      <w:bookmarkStart w:id="817" w:name="_Toc496883331"/>
      <w:bookmarkStart w:id="818" w:name="_Toc434004115"/>
      <w:bookmarkStart w:id="819" w:name="_Toc464498315"/>
      <w:bookmarkStart w:id="820" w:name="_Toc390699246"/>
      <w:bookmarkStart w:id="821" w:name="_Toc414448125"/>
      <w:bookmarkStart w:id="822" w:name="_Toc405207188"/>
      <w:bookmarkStart w:id="823" w:name="_Toc329602583"/>
      <w:bookmarkStart w:id="824" w:name="_Toc505704890"/>
      <w:bookmarkStart w:id="825" w:name="_Toc491180973"/>
      <w:bookmarkStart w:id="826" w:name="_Toc3539001"/>
      <w:bookmarkStart w:id="827" w:name="_Toc396148602"/>
      <w:bookmarkStart w:id="828" w:name="_Toc314030209"/>
      <w:bookmarkStart w:id="829" w:name="_Toc316315433"/>
      <w:bookmarkStart w:id="830" w:name="_Toc493501635"/>
      <w:bookmarkStart w:id="831" w:name="_Toc510612333"/>
      <w:bookmarkStart w:id="832" w:name="_Toc104199009"/>
      <w:bookmarkStart w:id="833" w:name="_Toc314094148"/>
      <w:bookmarkStart w:id="834" w:name="_Toc316316319"/>
      <w:bookmarkStart w:id="835" w:name="_Toc94701547"/>
      <w:bookmarkStart w:id="836" w:name="_Toc96092330"/>
      <w:bookmarkStart w:id="837" w:name="_Toc19704274"/>
      <w:bookmarkStart w:id="838" w:name="_Toc487209332"/>
      <w:bookmarkStart w:id="839" w:name="_Toc315905517"/>
      <w:bookmarkStart w:id="840" w:name="_Toc23958016"/>
      <w:bookmarkStart w:id="841" w:name="_Toc314085327"/>
      <w:bookmarkStart w:id="842" w:name="_Toc23410250"/>
      <w:bookmarkStart w:id="843" w:name="_Toc314086225"/>
      <w:bookmarkStart w:id="844" w:name="_Toc382993263"/>
      <w:bookmarkStart w:id="845" w:name="_Toc390246827"/>
      <w:bookmarkStart w:id="846" w:name="_Toc89112350"/>
      <w:bookmarkStart w:id="847" w:name="_Toc434003996"/>
      <w:bookmarkStart w:id="848" w:name="_Toc498523212"/>
      <w:bookmarkStart w:id="849" w:name="_Toc492377933"/>
      <w:bookmarkStart w:id="850" w:name="_Toc127378566"/>
      <w:bookmarkStart w:id="851" w:name="_Toc127981524"/>
      <w:bookmarkStart w:id="852" w:name="_Toc144317493"/>
      <w:bookmarkStart w:id="853" w:name="_Toc149156124"/>
      <w:r w:rsidRPr="00EF4A7F">
        <w:rPr>
          <w:rFonts w:cs="Arial"/>
          <w:bCs/>
          <w:sz w:val="20"/>
        </w:rPr>
        <w:t>6.2.1</w:t>
      </w:r>
      <w:r w:rsidRPr="00EF4A7F">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8D53DD2" w14:textId="045BAC2D" w:rsidR="00D6640F" w:rsidRPr="00EF4A7F" w:rsidRDefault="00D6640F" w:rsidP="00D6640F">
      <w:pPr>
        <w:pStyle w:val="Texto0"/>
        <w:tabs>
          <w:tab w:val="left" w:pos="709"/>
        </w:tabs>
        <w:spacing w:before="120" w:after="120" w:line="240" w:lineRule="auto"/>
        <w:ind w:left="708" w:firstLine="0"/>
        <w:rPr>
          <w:sz w:val="20"/>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796C1B">
        <w:rPr>
          <w:b/>
          <w:sz w:val="20"/>
          <w:u w:val="single"/>
          <w:lang w:eastAsia="es-MX"/>
        </w:rPr>
        <w:t>22</w:t>
      </w:r>
      <w:r w:rsidRPr="00EF4A7F">
        <w:rPr>
          <w:b/>
          <w:sz w:val="20"/>
          <w:u w:val="single"/>
          <w:lang w:eastAsia="es-MX"/>
        </w:rPr>
        <w:t xml:space="preserve"> de</w:t>
      </w:r>
      <w:r w:rsidR="006D003C" w:rsidRPr="00EF4A7F">
        <w:rPr>
          <w:b/>
          <w:sz w:val="20"/>
          <w:u w:val="single"/>
          <w:lang w:eastAsia="es-MX"/>
        </w:rPr>
        <w:t xml:space="preserve"> </w:t>
      </w:r>
      <w:r w:rsidR="00796C1B">
        <w:rPr>
          <w:b/>
          <w:sz w:val="20"/>
          <w:u w:val="single"/>
          <w:lang w:eastAsia="es-MX"/>
        </w:rPr>
        <w:t>marzo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796C1B">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4" w:name="_Toc127378567"/>
      <w:bookmarkStart w:id="855" w:name="_Toc127981525"/>
      <w:bookmarkStart w:id="856" w:name="_Toc144317494"/>
      <w:bookmarkStart w:id="857" w:name="_Toc149156125"/>
      <w:r w:rsidRPr="00EF4A7F">
        <w:rPr>
          <w:rFonts w:cs="Arial"/>
          <w:bCs/>
          <w:sz w:val="20"/>
        </w:rPr>
        <w:lastRenderedPageBreak/>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4"/>
      <w:bookmarkEnd w:id="855"/>
      <w:bookmarkEnd w:id="856"/>
      <w:bookmarkEnd w:id="857"/>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8" w:name="_Toc316316321"/>
      <w:bookmarkStart w:id="859" w:name="_Toc329602585"/>
      <w:bookmarkStart w:id="860" w:name="_Toc316315435"/>
      <w:bookmarkStart w:id="861" w:name="_Toc327181269"/>
      <w:bookmarkStart w:id="862" w:name="_Toc314086087"/>
      <w:bookmarkStart w:id="863" w:name="_Toc434003998"/>
      <w:bookmarkStart w:id="864" w:name="_Toc104199010"/>
      <w:bookmarkStart w:id="865" w:name="_Toc505704892"/>
      <w:bookmarkStart w:id="866" w:name="_Toc492377935"/>
      <w:bookmarkStart w:id="867" w:name="_Toc382993265"/>
      <w:bookmarkStart w:id="868" w:name="_Toc23410251"/>
      <w:bookmarkStart w:id="869" w:name="_Toc390699248"/>
      <w:bookmarkStart w:id="870" w:name="_Toc94701548"/>
      <w:bookmarkStart w:id="871" w:name="_Toc315905519"/>
      <w:bookmarkStart w:id="872" w:name="_Toc510612335"/>
      <w:bookmarkStart w:id="873" w:name="_Toc496883333"/>
      <w:bookmarkStart w:id="874" w:name="_Toc493501637"/>
      <w:bookmarkStart w:id="875" w:name="_Toc314085329"/>
      <w:bookmarkStart w:id="876" w:name="_Toc464498722"/>
      <w:bookmarkStart w:id="877" w:name="_Toc96092331"/>
      <w:bookmarkStart w:id="878" w:name="_Toc491180975"/>
      <w:bookmarkStart w:id="879" w:name="_Toc89112351"/>
      <w:bookmarkStart w:id="880" w:name="_Toc23958017"/>
      <w:bookmarkStart w:id="881" w:name="_Toc314804571"/>
      <w:bookmarkStart w:id="882" w:name="_Toc314086227"/>
      <w:bookmarkStart w:id="883" w:name="_Toc494211596"/>
      <w:bookmarkStart w:id="884" w:name="_Toc3539002"/>
      <w:bookmarkStart w:id="885" w:name="_Toc434004117"/>
      <w:bookmarkStart w:id="886" w:name="_Toc396148604"/>
      <w:bookmarkStart w:id="887" w:name="_Toc19704275"/>
      <w:bookmarkStart w:id="888" w:name="_Toc405207190"/>
      <w:bookmarkStart w:id="889" w:name="_Toc488428647"/>
      <w:bookmarkStart w:id="890" w:name="_Toc487209334"/>
      <w:bookmarkStart w:id="891" w:name="_Toc414448127"/>
      <w:bookmarkStart w:id="892" w:name="_Toc314030211"/>
      <w:bookmarkStart w:id="893" w:name="_Toc390246829"/>
      <w:bookmarkStart w:id="894" w:name="_Toc314094150"/>
      <w:bookmarkStart w:id="895" w:name="_Toc464498317"/>
      <w:bookmarkStart w:id="896" w:name="_Toc498523214"/>
      <w:bookmarkStart w:id="897" w:name="_Toc127378568"/>
      <w:bookmarkStart w:id="898" w:name="_Toc127981526"/>
      <w:bookmarkStart w:id="899" w:name="_Toc144317495"/>
      <w:bookmarkStart w:id="900"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1" w:name="_Toc316316322"/>
      <w:bookmarkStart w:id="902" w:name="_Toc496883334"/>
      <w:bookmarkStart w:id="903" w:name="_Toc464498318"/>
      <w:bookmarkStart w:id="904" w:name="_Toc314085330"/>
      <w:bookmarkStart w:id="905" w:name="_Toc314094151"/>
      <w:bookmarkStart w:id="906" w:name="_Toc491180976"/>
      <w:bookmarkStart w:id="907" w:name="_Toc434004118"/>
      <w:bookmarkStart w:id="908" w:name="_Toc487209335"/>
      <w:bookmarkStart w:id="909" w:name="_Toc314030212"/>
      <w:bookmarkStart w:id="910" w:name="_Toc314804572"/>
      <w:bookmarkStart w:id="911" w:name="_Toc314086228"/>
      <w:bookmarkStart w:id="912" w:name="_Toc390246830"/>
      <w:bookmarkStart w:id="913" w:name="_Toc327181270"/>
      <w:bookmarkStart w:id="914" w:name="_Toc315905520"/>
      <w:bookmarkStart w:id="915" w:name="_Toc405207191"/>
      <w:bookmarkStart w:id="916" w:name="_Toc316315436"/>
      <w:bookmarkStart w:id="917" w:name="_Toc434003999"/>
      <w:bookmarkStart w:id="918" w:name="_Toc492377936"/>
      <w:bookmarkStart w:id="919" w:name="_Toc464498723"/>
      <w:bookmarkStart w:id="920" w:name="_Toc390699249"/>
      <w:bookmarkStart w:id="921" w:name="_Toc493501638"/>
      <w:bookmarkStart w:id="922" w:name="_Toc382993266"/>
      <w:bookmarkStart w:id="923" w:name="_Toc414448128"/>
      <w:bookmarkStart w:id="924" w:name="_Toc498523215"/>
      <w:bookmarkStart w:id="925" w:name="_Toc104199011"/>
      <w:bookmarkStart w:id="926" w:name="_Toc488428648"/>
      <w:bookmarkStart w:id="927" w:name="_Toc23410252"/>
      <w:bookmarkStart w:id="928" w:name="_Toc19704276"/>
      <w:bookmarkStart w:id="929" w:name="_Toc94701549"/>
      <w:bookmarkStart w:id="930" w:name="_Toc23958018"/>
      <w:bookmarkStart w:id="931" w:name="_Toc329602586"/>
      <w:bookmarkStart w:id="932" w:name="_Toc494211597"/>
      <w:bookmarkStart w:id="933" w:name="_Toc96092332"/>
      <w:bookmarkStart w:id="934" w:name="_Toc314086088"/>
      <w:bookmarkStart w:id="935" w:name="_Toc505704893"/>
      <w:bookmarkStart w:id="936" w:name="_Toc89112352"/>
      <w:bookmarkStart w:id="937" w:name="_Toc3539003"/>
      <w:bookmarkStart w:id="938" w:name="_Toc396148605"/>
      <w:bookmarkStart w:id="939" w:name="_Toc510612336"/>
      <w:bookmarkStart w:id="940" w:name="_Toc127378569"/>
      <w:bookmarkStart w:id="941" w:name="_Toc127981527"/>
      <w:bookmarkStart w:id="942" w:name="_Toc144317496"/>
      <w:bookmarkStart w:id="943"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4" w:name="_Toc308181766"/>
      <w:bookmarkStart w:id="945" w:name="_Toc289064590"/>
      <w:bookmarkStart w:id="946" w:name="_Toc307923720"/>
      <w:bookmarkStart w:id="947" w:name="_Toc315905521"/>
      <w:bookmarkStart w:id="948" w:name="_Toc314085331"/>
      <w:bookmarkStart w:id="949" w:name="_Toc314086089"/>
      <w:bookmarkStart w:id="950" w:name="_Toc316316323"/>
      <w:bookmarkStart w:id="951" w:name="_Toc314086229"/>
      <w:bookmarkStart w:id="952" w:name="_Toc314094152"/>
      <w:bookmarkStart w:id="953" w:name="_Toc314030213"/>
      <w:bookmarkStart w:id="954" w:name="_Toc309618077"/>
      <w:bookmarkStart w:id="955" w:name="_Toc327181271"/>
      <w:bookmarkStart w:id="956" w:name="_Toc316315437"/>
      <w:bookmarkStart w:id="957" w:name="_Toc314804573"/>
      <w:bookmarkStart w:id="958" w:name="_Toc307995587"/>
      <w:bookmarkStart w:id="95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0" w:name="_Toc390246831"/>
      <w:bookmarkStart w:id="961" w:name="_Toc414448129"/>
      <w:bookmarkStart w:id="962" w:name="_Toc382993267"/>
      <w:bookmarkStart w:id="963" w:name="_Toc396148606"/>
      <w:bookmarkStart w:id="964" w:name="_Toc491180977"/>
      <w:bookmarkStart w:id="965" w:name="_Toc104199012"/>
      <w:bookmarkStart w:id="966" w:name="_Toc493501639"/>
      <w:bookmarkStart w:id="967" w:name="_Toc510612337"/>
      <w:bookmarkStart w:id="968" w:name="_Toc3539004"/>
      <w:bookmarkStart w:id="969" w:name="_Toc434004119"/>
      <w:bookmarkStart w:id="970" w:name="_Toc19704277"/>
      <w:bookmarkStart w:id="971" w:name="_Toc494211598"/>
      <w:bookmarkStart w:id="972" w:name="_Toc405207192"/>
      <w:bookmarkStart w:id="973" w:name="_Toc390699250"/>
      <w:bookmarkStart w:id="974" w:name="_Toc505704894"/>
      <w:bookmarkStart w:id="975" w:name="_Toc488428649"/>
      <w:bookmarkStart w:id="976" w:name="_Toc487209336"/>
      <w:bookmarkStart w:id="977" w:name="_Toc434004000"/>
      <w:bookmarkStart w:id="978" w:name="_Toc23958019"/>
      <w:bookmarkStart w:id="979" w:name="_Toc464498724"/>
      <w:bookmarkStart w:id="980" w:name="_Toc89112353"/>
      <w:bookmarkStart w:id="981" w:name="_Toc498523216"/>
      <w:bookmarkStart w:id="982" w:name="_Toc492377937"/>
      <w:bookmarkStart w:id="983" w:name="_Toc94701550"/>
      <w:bookmarkStart w:id="984" w:name="_Toc464498319"/>
      <w:bookmarkStart w:id="985" w:name="_Toc23410253"/>
      <w:bookmarkStart w:id="986" w:name="_Toc96092333"/>
      <w:bookmarkStart w:id="987" w:name="_Toc496883335"/>
      <w:bookmarkStart w:id="988" w:name="_Toc127378570"/>
      <w:bookmarkStart w:id="989" w:name="_Toc127981528"/>
      <w:bookmarkStart w:id="990" w:name="_Toc144317497"/>
      <w:bookmarkStart w:id="991" w:name="_Toc149156128"/>
      <w:r w:rsidRPr="00EF4A7F">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4553C6A4" w14:textId="7CAF426E"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2" w:name="_Toc314086230"/>
      <w:bookmarkStart w:id="993" w:name="_Toc314094153"/>
      <w:bookmarkStart w:id="994" w:name="_Toc314085332"/>
      <w:bookmarkStart w:id="995" w:name="_Toc298407629"/>
      <w:bookmarkStart w:id="996" w:name="_Toc314804574"/>
      <w:bookmarkStart w:id="997"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796C1B">
        <w:rPr>
          <w:rFonts w:ascii="Arial" w:hAnsi="Arial" w:cs="Arial"/>
          <w:b/>
          <w:bCs/>
        </w:rPr>
        <w:t>2</w:t>
      </w:r>
      <w:r w:rsidR="00706ADD">
        <w:rPr>
          <w:rFonts w:ascii="Arial" w:hAnsi="Arial" w:cs="Arial"/>
          <w:b/>
          <w:bCs/>
        </w:rPr>
        <w:t>6</w:t>
      </w:r>
      <w:r w:rsidR="00D54338" w:rsidRPr="00EF4A7F">
        <w:rPr>
          <w:rFonts w:ascii="Arial" w:hAnsi="Arial" w:cs="Arial"/>
          <w:b/>
          <w:bCs/>
        </w:rPr>
        <w:t xml:space="preserve"> </w:t>
      </w:r>
      <w:r w:rsidRPr="00EF4A7F">
        <w:rPr>
          <w:rFonts w:ascii="Arial" w:hAnsi="Arial" w:cs="Arial"/>
          <w:b/>
          <w:bCs/>
        </w:rPr>
        <w:t>de</w:t>
      </w:r>
      <w:r w:rsidR="00BF05AF" w:rsidRPr="00EF4A7F">
        <w:rPr>
          <w:rFonts w:ascii="Arial" w:hAnsi="Arial" w:cs="Arial"/>
          <w:b/>
          <w:bCs/>
        </w:rPr>
        <w:t xml:space="preserve"> </w:t>
      </w:r>
      <w:r w:rsidR="00796C1B">
        <w:rPr>
          <w:rFonts w:ascii="Arial" w:hAnsi="Arial" w:cs="Arial"/>
          <w:b/>
          <w:bCs/>
        </w:rPr>
        <w:t>marzo</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49156129"/>
      <w:bookmarkEnd w:id="998"/>
      <w:r w:rsidRPr="00EF4A7F">
        <w:rPr>
          <w:rFonts w:cs="Arial"/>
          <w:bCs/>
          <w:color w:val="244061" w:themeColor="accent1" w:themeShade="80"/>
          <w:sz w:val="20"/>
        </w:rPr>
        <w:t>FORMALIZACIÓN DEL CONTRATO</w:t>
      </w:r>
      <w:bookmarkEnd w:id="992"/>
      <w:bookmarkEnd w:id="993"/>
      <w:bookmarkEnd w:id="994"/>
      <w:bookmarkEnd w:id="995"/>
      <w:bookmarkEnd w:id="996"/>
      <w:bookmarkEnd w:id="997"/>
      <w:bookmarkEnd w:id="999"/>
      <w:bookmarkEnd w:id="1000"/>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1" w:name="_Toc427242093"/>
      <w:bookmarkStart w:id="1002" w:name="_Toc487209338"/>
      <w:bookmarkStart w:id="1003" w:name="_Toc383788328"/>
      <w:bookmarkStart w:id="1004" w:name="_Toc491180979"/>
      <w:bookmarkStart w:id="1005" w:name="_Toc488428651"/>
      <w:bookmarkStart w:id="1006" w:name="_Toc428879805"/>
      <w:bookmarkStart w:id="1007" w:name="_Toc492377939"/>
      <w:bookmarkStart w:id="1008" w:name="_Toc498523218"/>
      <w:bookmarkStart w:id="1009" w:name="_Toc505704896"/>
      <w:bookmarkStart w:id="1010" w:name="_Toc464498321"/>
      <w:bookmarkStart w:id="1011" w:name="_Toc464498726"/>
      <w:bookmarkStart w:id="1012" w:name="_Toc94701552"/>
      <w:bookmarkStart w:id="1013" w:name="_Toc382992978"/>
      <w:bookmarkStart w:id="1014" w:name="_Toc493501641"/>
      <w:bookmarkStart w:id="1015" w:name="_Toc89112355"/>
      <w:bookmarkStart w:id="1016" w:name="_Toc104199014"/>
      <w:bookmarkStart w:id="1017" w:name="_Toc383184951"/>
      <w:bookmarkStart w:id="1018" w:name="_Toc409002234"/>
      <w:bookmarkStart w:id="1019" w:name="_Toc494211600"/>
      <w:bookmarkStart w:id="1020" w:name="_Toc19704279"/>
      <w:bookmarkStart w:id="1021" w:name="_Toc390935291"/>
      <w:bookmarkStart w:id="1022" w:name="_Toc23410255"/>
      <w:bookmarkStart w:id="1023" w:name="_Toc452121398"/>
      <w:bookmarkStart w:id="1024" w:name="_Toc422232855"/>
      <w:bookmarkStart w:id="1025" w:name="_Toc96092335"/>
      <w:bookmarkStart w:id="1026" w:name="_Toc510612339"/>
      <w:bookmarkStart w:id="1027" w:name="_Toc496883337"/>
      <w:bookmarkStart w:id="1028" w:name="_Toc3539006"/>
      <w:bookmarkStart w:id="1029" w:name="_Toc447120331"/>
      <w:bookmarkStart w:id="1030" w:name="_Toc23958021"/>
      <w:bookmarkStart w:id="1031" w:name="_Toc127378572"/>
      <w:bookmarkStart w:id="1032" w:name="_Toc127981530"/>
      <w:bookmarkStart w:id="1033" w:name="_Toc144317499"/>
      <w:bookmarkStart w:id="1034" w:name="_Toc149156130"/>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EF4A7F">
        <w:rPr>
          <w:rFonts w:cs="Arial"/>
          <w:bCs/>
          <w:color w:val="244061" w:themeColor="accent1" w:themeShade="80"/>
          <w:sz w:val="20"/>
        </w:rPr>
        <w:lastRenderedPageBreak/>
        <w:t>Para la suscripción del contrato para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6" w:name="_Toc104199015"/>
      <w:bookmarkStart w:id="1037" w:name="_Toc127378573"/>
      <w:bookmarkStart w:id="1038" w:name="_Toc127981531"/>
      <w:bookmarkStart w:id="1039" w:name="_Toc144317500"/>
      <w:bookmarkStart w:id="1040" w:name="_Toc149156131"/>
      <w:r w:rsidRPr="00EF4A7F">
        <w:rPr>
          <w:rFonts w:cs="Arial"/>
          <w:bCs/>
          <w:color w:val="244061" w:themeColor="accent1" w:themeShade="80"/>
          <w:sz w:val="20"/>
        </w:rPr>
        <w:t>Documentación que deberá entregar el Licitante que resulte adjudicado:</w:t>
      </w:r>
      <w:bookmarkEnd w:id="1036"/>
      <w:bookmarkEnd w:id="1037"/>
      <w:bookmarkEnd w:id="1038"/>
      <w:bookmarkEnd w:id="1039"/>
      <w:bookmarkEnd w:id="1040"/>
    </w:p>
    <w:p w14:paraId="40CE3984" w14:textId="139080B6" w:rsidR="00CC1403" w:rsidRPr="00EF4A7F" w:rsidRDefault="00624CF1">
      <w:pPr>
        <w:ind w:left="709"/>
        <w:jc w:val="both"/>
        <w:rPr>
          <w:rFonts w:ascii="Arial" w:hAnsi="Arial" w:cs="Arial"/>
          <w:color w:val="000000"/>
          <w:lang w:val="es-ES" w:eastAsia="es-MX"/>
        </w:rPr>
      </w:pPr>
      <w:bookmarkStart w:id="1041" w:name="_Toc314094155"/>
      <w:bookmarkStart w:id="1042" w:name="_Toc314086232"/>
      <w:bookmarkStart w:id="1043" w:name="_Toc316316326"/>
      <w:bookmarkStart w:id="1044" w:name="_Toc409002235"/>
      <w:bookmarkStart w:id="1045" w:name="_Toc382992979"/>
      <w:bookmarkStart w:id="1046" w:name="_Toc314030216"/>
      <w:bookmarkStart w:id="1047" w:name="_Toc314086092"/>
      <w:bookmarkStart w:id="1048" w:name="_Toc314804576"/>
      <w:bookmarkStart w:id="1049" w:name="_Toc314085334"/>
      <w:bookmarkStart w:id="1050" w:name="_Toc390935292"/>
      <w:bookmarkStart w:id="1051" w:name="_Toc383184952"/>
      <w:bookmarkStart w:id="1052" w:name="_Toc383788329"/>
      <w:bookmarkStart w:id="1053" w:name="_Toc329602590"/>
      <w:bookmarkStart w:id="1054" w:name="_Toc327181274"/>
      <w:bookmarkStart w:id="1055" w:name="_Toc316315440"/>
      <w:bookmarkStart w:id="1056" w:name="_Toc315905524"/>
      <w:bookmarkEnd w:id="1035"/>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Identificación oficial VIGENTE (credencial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lastRenderedPageBreak/>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7" w:name="_Toc104199016"/>
      <w:bookmarkStart w:id="1058" w:name="_Toc127378574"/>
      <w:bookmarkStart w:id="1059" w:name="_Toc127981532"/>
      <w:bookmarkStart w:id="1060" w:name="_Toc144317501"/>
      <w:bookmarkStart w:id="1061"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7"/>
      <w:bookmarkEnd w:id="1058"/>
      <w:bookmarkEnd w:id="1059"/>
      <w:bookmarkEnd w:id="1060"/>
      <w:bookmarkEnd w:id="1061"/>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2" w:name="_Toc464498322"/>
      <w:bookmarkStart w:id="1063" w:name="_Toc464498727"/>
      <w:bookmarkStart w:id="1064" w:name="_Toc96092336"/>
      <w:bookmarkStart w:id="1065" w:name="_Toc491180980"/>
      <w:bookmarkStart w:id="1066" w:name="_Toc510612340"/>
      <w:bookmarkStart w:id="1067" w:name="_Toc3539007"/>
      <w:bookmarkStart w:id="1068" w:name="_Toc488428652"/>
      <w:bookmarkStart w:id="1069" w:name="_Toc94701553"/>
      <w:bookmarkStart w:id="1070" w:name="_Toc487209339"/>
      <w:bookmarkStart w:id="1071" w:name="_Toc492377940"/>
      <w:bookmarkStart w:id="1072" w:name="_Toc19704280"/>
      <w:bookmarkStart w:id="1073" w:name="_Toc23410256"/>
      <w:bookmarkStart w:id="1074" w:name="_Toc452121399"/>
      <w:bookmarkStart w:id="1075" w:name="_Toc447120332"/>
      <w:bookmarkStart w:id="1076" w:name="_Toc494211601"/>
      <w:bookmarkStart w:id="1077" w:name="_Toc493501642"/>
      <w:bookmarkStart w:id="1078" w:name="_Toc104199017"/>
      <w:bookmarkStart w:id="1079" w:name="_Toc498523219"/>
      <w:bookmarkStart w:id="1080" w:name="_Toc505704897"/>
      <w:bookmarkStart w:id="1081" w:name="_Toc89112356"/>
      <w:bookmarkStart w:id="1082" w:name="_Toc496883338"/>
      <w:bookmarkStart w:id="1083" w:name="_Toc23958022"/>
      <w:bookmarkStart w:id="1084" w:name="_Toc127378575"/>
      <w:bookmarkStart w:id="1085" w:name="_Toc127981533"/>
      <w:bookmarkStart w:id="1086" w:name="_Toc144317502"/>
      <w:bookmarkStart w:id="1087" w:name="_Toc149156133"/>
      <w:bookmarkStart w:id="1088" w:name="_Toc428879806"/>
      <w:bookmarkStart w:id="1089" w:name="_Toc427242094"/>
      <w:bookmarkStart w:id="1090" w:name="_Toc422232856"/>
      <w:r w:rsidRPr="00EF4A7F">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18FABB4F" w14:textId="757C36A5" w:rsidR="00B54D85" w:rsidRPr="00EF4A7F" w:rsidRDefault="00624CF1" w:rsidP="006F7D2E">
      <w:pPr>
        <w:pStyle w:val="Ttulo1"/>
        <w:numPr>
          <w:ilvl w:val="2"/>
          <w:numId w:val="64"/>
        </w:numPr>
        <w:spacing w:before="120" w:after="120"/>
        <w:jc w:val="both"/>
        <w:rPr>
          <w:rFonts w:cs="Arial"/>
          <w:bCs/>
          <w:color w:val="244061" w:themeColor="accent1" w:themeShade="80"/>
          <w:sz w:val="20"/>
        </w:rPr>
      </w:pPr>
      <w:bookmarkStart w:id="1091" w:name="_Toc89112357"/>
      <w:bookmarkStart w:id="1092" w:name="_Toc94701554"/>
      <w:bookmarkStart w:id="1093" w:name="_Toc96092337"/>
      <w:bookmarkStart w:id="1094" w:name="_Toc104199018"/>
      <w:bookmarkStart w:id="1095" w:name="_Toc127378576"/>
      <w:bookmarkStart w:id="1096" w:name="_Toc127981534"/>
      <w:bookmarkStart w:id="1097" w:name="_Toc144317503"/>
      <w:bookmarkStart w:id="1098" w:name="_Toc149156134"/>
      <w:r w:rsidRPr="00EF4A7F">
        <w:rPr>
          <w:rFonts w:cs="Arial"/>
          <w:bCs/>
          <w:color w:val="244061" w:themeColor="accent1" w:themeShade="80"/>
          <w:sz w:val="20"/>
        </w:rPr>
        <w:t>Garantía de cumplimiento del contrato:</w:t>
      </w:r>
      <w:bookmarkEnd w:id="1091"/>
      <w:bookmarkEnd w:id="1092"/>
      <w:bookmarkEnd w:id="1093"/>
      <w:bookmarkEnd w:id="1094"/>
      <w:bookmarkEnd w:id="1095"/>
      <w:bookmarkEnd w:id="1096"/>
      <w:bookmarkEnd w:id="1097"/>
      <w:bookmarkEnd w:id="1098"/>
    </w:p>
    <w:p w14:paraId="2A5BD66F" w14:textId="53727A7E" w:rsidR="00CC1403" w:rsidRPr="00EF4A7F" w:rsidRDefault="00624CF1" w:rsidP="00474399">
      <w:pPr>
        <w:ind w:left="709"/>
        <w:jc w:val="both"/>
        <w:rPr>
          <w:rFonts w:ascii="Arial" w:eastAsia="Batang" w:hAnsi="Arial"/>
          <w:bCs/>
          <w:color w:val="000000"/>
          <w:shd w:val="clear" w:color="auto" w:fill="FFFFFF"/>
        </w:rPr>
      </w:pPr>
      <w:r w:rsidRPr="00EF4A7F">
        <w:rPr>
          <w:rFonts w:ascii="Arial" w:hAnsi="Arial" w:cs="Arial"/>
          <w:lang w:val="es-ES"/>
        </w:rPr>
        <w:t>Con fundamento en la fracción II y penúltimo párrafo del artículo 57 y 58 del REGLAMENTO, así como en los artículos</w:t>
      </w:r>
      <w:r w:rsidR="00A910DB" w:rsidRPr="00EF4A7F">
        <w:rPr>
          <w:rFonts w:ascii="Arial" w:hAnsi="Arial" w:cs="Arial"/>
          <w:lang w:val="es-ES"/>
        </w:rPr>
        <w:t xml:space="preserve"> </w:t>
      </w:r>
      <w:r w:rsidR="005C48A6" w:rsidRPr="00EF4A7F">
        <w:rPr>
          <w:rFonts w:ascii="Arial" w:hAnsi="Arial" w:cs="Arial"/>
          <w:lang w:val="es-ES"/>
        </w:rPr>
        <w:t>1</w:t>
      </w:r>
      <w:r w:rsidR="004427F8" w:rsidRPr="00EF4A7F">
        <w:rPr>
          <w:rFonts w:ascii="Arial" w:hAnsi="Arial" w:cs="Arial"/>
          <w:lang w:val="es-ES"/>
        </w:rPr>
        <w:t xml:space="preserve">15 fracción </w:t>
      </w:r>
      <w:r w:rsidR="008A7A07" w:rsidRPr="00EF4A7F">
        <w:rPr>
          <w:rFonts w:ascii="Arial" w:hAnsi="Arial" w:cs="Arial"/>
          <w:lang w:val="es-ES"/>
        </w:rPr>
        <w:t>III, 1</w:t>
      </w:r>
      <w:r w:rsidR="005C48A6" w:rsidRPr="00EF4A7F">
        <w:rPr>
          <w:rFonts w:ascii="Arial" w:hAnsi="Arial" w:cs="Arial"/>
          <w:lang w:val="es-ES"/>
        </w:rPr>
        <w:t>2</w:t>
      </w:r>
      <w:r w:rsidR="00EF71C3" w:rsidRPr="00EF4A7F">
        <w:rPr>
          <w:rFonts w:ascii="Arial" w:hAnsi="Arial" w:cs="Arial"/>
          <w:lang w:val="es-ES"/>
        </w:rPr>
        <w:t>4</w:t>
      </w:r>
      <w:r w:rsidR="00D71067" w:rsidRPr="00EF4A7F">
        <w:rPr>
          <w:rFonts w:ascii="Arial" w:hAnsi="Arial" w:cs="Arial"/>
          <w:lang w:val="es-ES"/>
        </w:rPr>
        <w:t xml:space="preserve"> y </w:t>
      </w:r>
      <w:r w:rsidRPr="00EF4A7F">
        <w:rPr>
          <w:rFonts w:ascii="Arial" w:hAnsi="Arial" w:cs="Arial"/>
          <w:lang w:val="es-ES"/>
        </w:rPr>
        <w:t>127 de las POBALINES, el PROVEEDOR deberá presentar la garantía de cumplimiento del contrato dentro de los 10 (diez) días naturales siguientes a la formalización del contrato, por la cantidad correspondiente al 15% (quince por ciento) del monto</w:t>
      </w:r>
      <w:r w:rsidR="00EF71C3" w:rsidRPr="00EF4A7F">
        <w:rPr>
          <w:rFonts w:ascii="Arial" w:hAnsi="Arial" w:cs="Arial"/>
          <w:lang w:val="es-ES"/>
        </w:rPr>
        <w:t xml:space="preserve"> máximo</w:t>
      </w:r>
      <w:r w:rsidR="00B76F01" w:rsidRPr="00EF4A7F">
        <w:rPr>
          <w:rFonts w:ascii="Arial" w:hAnsi="Arial" w:cs="Arial"/>
          <w:lang w:val="es-ES"/>
        </w:rPr>
        <w:t xml:space="preserve"> </w:t>
      </w:r>
      <w:r w:rsidR="005304EA" w:rsidRPr="00EF4A7F">
        <w:rPr>
          <w:rFonts w:ascii="Arial" w:hAnsi="Arial" w:cs="Arial"/>
          <w:lang w:val="es-ES"/>
        </w:rPr>
        <w:t xml:space="preserve">total </w:t>
      </w:r>
      <w:r w:rsidR="00F9351E" w:rsidRPr="00EF4A7F">
        <w:rPr>
          <w:rStyle w:val="normaltextrun"/>
          <w:rFonts w:ascii="Arial" w:eastAsia="Batang" w:hAnsi="Arial"/>
          <w:color w:val="000000"/>
          <w:shd w:val="clear" w:color="auto" w:fill="FFFFFF"/>
        </w:rPr>
        <w:t>del contrato, sin incluir el impuesto al valor agregado.</w:t>
      </w:r>
    </w:p>
    <w:p w14:paraId="203E2004" w14:textId="77777777" w:rsidR="00CC1403" w:rsidRPr="00EF4A7F" w:rsidRDefault="00CC1403" w:rsidP="00474399">
      <w:pPr>
        <w:ind w:left="709"/>
        <w:jc w:val="both"/>
        <w:rPr>
          <w:rFonts w:ascii="Arial" w:hAnsi="Arial" w:cs="Arial"/>
          <w:lang w:val="es-ES"/>
        </w:rPr>
      </w:pPr>
    </w:p>
    <w:p w14:paraId="0A5EFC11" w14:textId="77777777" w:rsidR="00CC1403" w:rsidRPr="00EF4A7F" w:rsidRDefault="00624CF1" w:rsidP="00474399">
      <w:pPr>
        <w:ind w:left="709"/>
        <w:jc w:val="both"/>
        <w:rPr>
          <w:rFonts w:ascii="Arial" w:hAnsi="Arial" w:cs="Arial"/>
          <w:lang w:val="es-ES"/>
        </w:rPr>
      </w:pPr>
      <w:r w:rsidRPr="00EF4A7F">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78F8DE01" w14:textId="77777777" w:rsidR="00CC1403" w:rsidRPr="00EF4A7F" w:rsidRDefault="00CC1403" w:rsidP="00474399">
      <w:pPr>
        <w:ind w:left="709"/>
        <w:jc w:val="both"/>
        <w:rPr>
          <w:rFonts w:ascii="Arial" w:hAnsi="Arial" w:cs="Arial"/>
          <w:lang w:val="es-ES"/>
        </w:rPr>
      </w:pPr>
    </w:p>
    <w:p w14:paraId="7E69D7A7" w14:textId="0447755C" w:rsidR="00CC1403" w:rsidRPr="00EF4A7F" w:rsidRDefault="00624CF1" w:rsidP="00474399">
      <w:pPr>
        <w:ind w:left="709"/>
        <w:jc w:val="both"/>
        <w:rPr>
          <w:rFonts w:ascii="Arial" w:hAnsi="Arial" w:cs="Arial"/>
          <w:lang w:val="es-ES"/>
        </w:rPr>
      </w:pPr>
      <w:r w:rsidRPr="00EF4A7F">
        <w:rPr>
          <w:rFonts w:ascii="Arial" w:hAnsi="Arial" w:cs="Arial"/>
          <w:lang w:val="es-ES"/>
        </w:rPr>
        <w:t xml:space="preserve">La garantía de cumplimiento del contrato deberá ser en </w:t>
      </w:r>
      <w:r w:rsidR="006E68A4">
        <w:rPr>
          <w:rFonts w:ascii="Arial" w:hAnsi="Arial" w:cs="Arial"/>
          <w:b/>
          <w:bCs/>
          <w:lang w:val="es-ES"/>
        </w:rPr>
        <w:t>pesos mexi</w:t>
      </w:r>
      <w:r w:rsidR="00B75A7B" w:rsidRPr="00EF4A7F">
        <w:rPr>
          <w:rFonts w:ascii="Arial" w:hAnsi="Arial" w:cs="Arial"/>
          <w:b/>
          <w:bCs/>
          <w:lang w:val="es-ES"/>
        </w:rPr>
        <w:t>canos</w:t>
      </w:r>
      <w:r w:rsidR="00B75A7B" w:rsidRPr="00EF4A7F">
        <w:rPr>
          <w:rFonts w:ascii="Arial" w:hAnsi="Arial" w:cs="Arial"/>
          <w:lang w:val="es-ES"/>
        </w:rPr>
        <w:t xml:space="preserve"> </w:t>
      </w:r>
      <w:r w:rsidRPr="00EF4A7F">
        <w:rPr>
          <w:rFonts w:ascii="Arial" w:hAnsi="Arial" w:cs="Arial"/>
          <w:lang w:val="es-ES"/>
        </w:rPr>
        <w:t>a nombre del INSTITUTO y deberá estar vigente hasta la total aceptación por parte del Administrador del Contrato respecto de la entrega de los bienes y prestación de los servicios.</w:t>
      </w:r>
    </w:p>
    <w:p w14:paraId="3D831548" w14:textId="77777777" w:rsidR="00CC1403" w:rsidRPr="00EF4A7F" w:rsidRDefault="00CC1403" w:rsidP="00474399">
      <w:pPr>
        <w:ind w:left="709"/>
        <w:jc w:val="both"/>
        <w:rPr>
          <w:rFonts w:ascii="Arial" w:hAnsi="Arial" w:cs="Arial"/>
          <w:lang w:val="es-ES"/>
        </w:rPr>
      </w:pPr>
    </w:p>
    <w:p w14:paraId="68D44F7C" w14:textId="77777777" w:rsidR="00CC1403" w:rsidRPr="00EF4A7F" w:rsidRDefault="00624CF1" w:rsidP="00474399">
      <w:pPr>
        <w:ind w:left="709"/>
        <w:rPr>
          <w:rFonts w:ascii="Arial" w:hAnsi="Arial" w:cs="Arial"/>
          <w:lang w:val="es-ES"/>
        </w:rPr>
      </w:pPr>
      <w:r w:rsidRPr="00EF4A7F">
        <w:rPr>
          <w:rFonts w:ascii="Arial" w:hAnsi="Arial" w:cs="Arial"/>
          <w:lang w:val="es-ES"/>
        </w:rPr>
        <w:t>De conformidad con el artículo 130 de las POBALINES, el PROVEEDOR podrá otorgar la garantía en alguna de las formas siguientes:</w:t>
      </w:r>
    </w:p>
    <w:p w14:paraId="33FA2A34" w14:textId="77777777" w:rsidR="00CC1403" w:rsidRPr="00EF4A7F" w:rsidRDefault="00CC1403">
      <w:pPr>
        <w:ind w:left="709"/>
        <w:rPr>
          <w:rFonts w:ascii="Arial" w:hAnsi="Arial" w:cs="Arial"/>
          <w:lang w:val="es-ES"/>
        </w:rPr>
      </w:pPr>
    </w:p>
    <w:p w14:paraId="1F31E4C9" w14:textId="77777777" w:rsidR="00CC1403" w:rsidRPr="00EF4A7F" w:rsidRDefault="00624CF1">
      <w:pPr>
        <w:ind w:left="851"/>
        <w:rPr>
          <w:rFonts w:ascii="Arial" w:hAnsi="Arial" w:cs="Arial"/>
          <w:lang w:val="es-ES"/>
        </w:rPr>
      </w:pPr>
      <w:r w:rsidRPr="00EF4A7F">
        <w:rPr>
          <w:rFonts w:ascii="Arial" w:hAnsi="Arial" w:cs="Arial"/>
          <w:lang w:val="es-ES"/>
        </w:rPr>
        <w:t xml:space="preserve">-Mediante póliza de fianza otorgada por institución autorizada por la SHCP </w:t>
      </w:r>
      <w:r w:rsidRPr="00EF4A7F">
        <w:rPr>
          <w:rFonts w:ascii="Arial" w:hAnsi="Arial" w:cs="Arial"/>
          <w:b/>
          <w:bCs/>
          <w:lang w:val="es-ES"/>
        </w:rPr>
        <w:t>(Anexo 8)</w:t>
      </w:r>
    </w:p>
    <w:p w14:paraId="5822A8F7" w14:textId="77777777" w:rsidR="00CC1403" w:rsidRPr="00EF4A7F" w:rsidRDefault="00624CF1">
      <w:pPr>
        <w:ind w:left="851"/>
        <w:rPr>
          <w:rFonts w:ascii="Arial" w:hAnsi="Arial" w:cs="Arial"/>
          <w:lang w:val="es-ES"/>
        </w:rPr>
      </w:pPr>
      <w:r w:rsidRPr="00EF4A7F">
        <w:rPr>
          <w:rFonts w:ascii="Arial" w:hAnsi="Arial" w:cs="Arial"/>
          <w:lang w:val="es-ES"/>
        </w:rPr>
        <w:t xml:space="preserve">-Con carta de crédito irrevocable, expedida por institución de crédito autorizada conforme a las disposiciones legales aplicables, o </w:t>
      </w:r>
    </w:p>
    <w:p w14:paraId="44B9038A" w14:textId="77777777" w:rsidR="00CC1403" w:rsidRPr="00EF4A7F" w:rsidRDefault="00624CF1">
      <w:pPr>
        <w:ind w:left="851"/>
        <w:rPr>
          <w:rFonts w:ascii="Arial" w:hAnsi="Arial" w:cs="Arial"/>
          <w:lang w:val="es-ES"/>
        </w:rPr>
      </w:pPr>
      <w:r w:rsidRPr="00EF4A7F">
        <w:rPr>
          <w:rFonts w:ascii="Arial" w:hAnsi="Arial" w:cs="Arial"/>
          <w:lang w:val="es-ES"/>
        </w:rPr>
        <w:t>-Con cheque de caja o certificado expedido a favor del INSTITUTO.</w:t>
      </w:r>
    </w:p>
    <w:p w14:paraId="08C9AFFC" w14:textId="77777777" w:rsidR="00CC1403" w:rsidRPr="00EF4A7F" w:rsidRDefault="00CC1403">
      <w:pPr>
        <w:ind w:left="709"/>
        <w:rPr>
          <w:rFonts w:ascii="Arial" w:hAnsi="Arial" w:cs="Arial"/>
          <w:lang w:val="es-ES"/>
        </w:rPr>
      </w:pPr>
    </w:p>
    <w:p w14:paraId="3C710AC6" w14:textId="4B5EF83E" w:rsidR="00CC1403" w:rsidRPr="005422AF" w:rsidRDefault="00624CF1">
      <w:pPr>
        <w:ind w:left="709"/>
        <w:jc w:val="both"/>
        <w:rPr>
          <w:rFonts w:ascii="Arial" w:hAnsi="Arial" w:cs="Arial"/>
          <w:lang w:val="es-ES"/>
        </w:rPr>
      </w:pPr>
      <w:r w:rsidRPr="00EF4A7F">
        <w:rPr>
          <w:rFonts w:ascii="Arial" w:hAnsi="Arial" w:cs="Arial"/>
          <w:lang w:val="es-ES"/>
        </w:rPr>
        <w:t xml:space="preserve">El criterio con respecto a las obligaciones que se garantizan será divisible; es decir, que en caso de incumplimiento del contrato </w:t>
      </w:r>
      <w:r w:rsidRPr="005422AF">
        <w:rPr>
          <w:rFonts w:ascii="Arial" w:hAnsi="Arial" w:cs="Arial"/>
          <w:lang w:val="es-ES"/>
        </w:rPr>
        <w:t xml:space="preserve">que motive la rescisión del mismo, la garantía se aplicará sobre el </w:t>
      </w:r>
      <w:r w:rsidR="00127EF9" w:rsidRPr="005422AF">
        <w:rPr>
          <w:rFonts w:ascii="Arial" w:hAnsi="Arial" w:cs="Arial"/>
          <w:lang w:val="es-ES"/>
        </w:rPr>
        <w:t>monto</w:t>
      </w:r>
      <w:r w:rsidR="0070370A" w:rsidRPr="005422AF">
        <w:rPr>
          <w:rFonts w:ascii="Arial" w:hAnsi="Arial" w:cs="Arial"/>
          <w:lang w:val="es-ES"/>
        </w:rPr>
        <w:t xml:space="preserve"> </w:t>
      </w:r>
      <w:r w:rsidR="00B2285A" w:rsidRPr="005422AF">
        <w:rPr>
          <w:rFonts w:ascii="Arial" w:hAnsi="Arial" w:cs="Arial"/>
          <w:lang w:val="es-ES"/>
        </w:rPr>
        <w:t>de los servicios no prestados.</w:t>
      </w:r>
    </w:p>
    <w:p w14:paraId="31A9CD89" w14:textId="77777777" w:rsidR="00495B6D" w:rsidRPr="005422AF" w:rsidRDefault="00495B6D">
      <w:pPr>
        <w:jc w:val="both"/>
        <w:rPr>
          <w:rFonts w:ascii="Arial" w:hAnsi="Arial"/>
          <w:color w:val="000000"/>
          <w:shd w:val="clear" w:color="auto" w:fill="FFFFFF"/>
        </w:rPr>
      </w:pPr>
    </w:p>
    <w:p w14:paraId="43E3A9FA" w14:textId="61A37467" w:rsidR="006B1F60" w:rsidRPr="005422AF" w:rsidRDefault="00624CF1" w:rsidP="007146AC">
      <w:pPr>
        <w:pStyle w:val="Ttulo1"/>
        <w:numPr>
          <w:ilvl w:val="0"/>
          <w:numId w:val="52"/>
        </w:numPr>
        <w:spacing w:before="120" w:after="120"/>
        <w:jc w:val="both"/>
        <w:rPr>
          <w:rFonts w:cs="Arial"/>
          <w:bCs/>
          <w:color w:val="244061" w:themeColor="accent1" w:themeShade="80"/>
          <w:sz w:val="20"/>
        </w:rPr>
      </w:pPr>
      <w:bookmarkStart w:id="1099" w:name="_Toc149156135"/>
      <w:r w:rsidRPr="005422AF">
        <w:rPr>
          <w:rFonts w:cs="Arial"/>
          <w:bCs/>
          <w:color w:val="244061" w:themeColor="accent1" w:themeShade="80"/>
          <w:sz w:val="20"/>
        </w:rPr>
        <w:t>PENAS CONVENCIONALES</w:t>
      </w:r>
      <w:bookmarkStart w:id="1100" w:name="_Toc314094169"/>
      <w:bookmarkStart w:id="1101" w:name="_Toc309618095"/>
      <w:bookmarkStart w:id="1102" w:name="_Toc311547462"/>
      <w:bookmarkEnd w:id="471"/>
      <w:bookmarkEnd w:id="640"/>
      <w:bookmarkEnd w:id="641"/>
      <w:bookmarkEnd w:id="642"/>
      <w:bookmarkEnd w:id="643"/>
      <w:bookmarkEnd w:id="644"/>
      <w:bookmarkEnd w:id="645"/>
      <w:bookmarkEnd w:id="646"/>
      <w:bookmarkEnd w:id="647"/>
      <w:bookmarkEnd w:id="648"/>
      <w:bookmarkEnd w:id="649"/>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88"/>
      <w:bookmarkEnd w:id="1089"/>
      <w:bookmarkEnd w:id="1090"/>
      <w:bookmarkEnd w:id="1099"/>
    </w:p>
    <w:p w14:paraId="51C4DFB8" w14:textId="504C446F" w:rsidR="005F4C96" w:rsidRDefault="00624CF1" w:rsidP="005422AF">
      <w:pPr>
        <w:pStyle w:val="Textoindependiente"/>
        <w:ind w:left="709" w:right="-1"/>
        <w:rPr>
          <w:rFonts w:cs="Arial"/>
          <w:sz w:val="20"/>
          <w:lang w:val="es-ES"/>
        </w:rPr>
      </w:pPr>
      <w:r w:rsidRPr="005422AF">
        <w:rPr>
          <w:rFonts w:cs="Arial"/>
          <w:sz w:val="20"/>
          <w:lang w:eastAsia="en-US"/>
        </w:rPr>
        <w:t xml:space="preserve">Con base </w:t>
      </w:r>
      <w:r w:rsidRPr="005422AF">
        <w:rPr>
          <w:rFonts w:cs="Arial"/>
          <w:sz w:val="20"/>
          <w:lang w:val="es-ES"/>
        </w:rPr>
        <w:t xml:space="preserve">en el artículo 62 del REGLAMENTO y 145 de las POBALINES, </w:t>
      </w:r>
      <w:r w:rsidR="00AB17A9" w:rsidRPr="005422AF">
        <w:rPr>
          <w:rFonts w:cs="Arial"/>
          <w:sz w:val="20"/>
          <w:lang w:val="es-ES"/>
        </w:rPr>
        <w:t xml:space="preserve">si el PROVEEDOR, incurre en algún atraso </w:t>
      </w:r>
      <w:r w:rsidR="00302F6A" w:rsidRPr="005422AF">
        <w:rPr>
          <w:rFonts w:cs="Arial"/>
          <w:sz w:val="20"/>
          <w:lang w:val="es-ES"/>
        </w:rPr>
        <w:t>en los plazos establecidos para la prestación del servicio, le serán aplicables las penas convencionales siguientes:</w:t>
      </w:r>
    </w:p>
    <w:p w14:paraId="18EA400D" w14:textId="7C992D42" w:rsidR="005422AF" w:rsidRDefault="005422AF" w:rsidP="005422AF">
      <w:pPr>
        <w:pStyle w:val="Textoindependiente"/>
        <w:ind w:left="709" w:right="-1"/>
        <w:rPr>
          <w:rFonts w:cs="Arial"/>
          <w:sz w:val="20"/>
          <w:lang w:val="es-ES"/>
        </w:rPr>
      </w:pPr>
    </w:p>
    <w:p w14:paraId="7F12D729" w14:textId="77777777" w:rsidR="005422AF" w:rsidRPr="005422AF" w:rsidRDefault="005422AF" w:rsidP="005422AF">
      <w:pPr>
        <w:ind w:left="284"/>
        <w:jc w:val="both"/>
        <w:rPr>
          <w:rFonts w:ascii="Century Gothic" w:hAnsi="Century Gothic" w:cs="Arial"/>
          <w:sz w:val="22"/>
          <w:szCs w:val="22"/>
        </w:rPr>
      </w:pPr>
    </w:p>
    <w:p w14:paraId="10D52FB1" w14:textId="77777777" w:rsidR="005422AF" w:rsidRPr="005422AF" w:rsidRDefault="005422AF" w:rsidP="005422AF">
      <w:pPr>
        <w:ind w:left="284"/>
        <w:rPr>
          <w:rFonts w:ascii="Century Gothic" w:hAnsi="Century Gothic" w:cs="Arial"/>
          <w:sz w:val="22"/>
          <w:szCs w:val="22"/>
          <w:lang w:val="es-ES"/>
        </w:rPr>
      </w:pPr>
    </w:p>
    <w:p w14:paraId="5D934D13" w14:textId="77777777" w:rsidR="005422AF" w:rsidRPr="005422AF" w:rsidRDefault="005422AF">
      <w:pPr>
        <w:numPr>
          <w:ilvl w:val="0"/>
          <w:numId w:val="100"/>
        </w:numPr>
        <w:ind w:left="851"/>
        <w:jc w:val="both"/>
        <w:rPr>
          <w:rFonts w:ascii="Arial" w:hAnsi="Arial" w:cs="Arial"/>
          <w:b/>
          <w:u w:val="single"/>
          <w:lang w:val="es-ES"/>
        </w:rPr>
      </w:pPr>
      <w:r w:rsidRPr="005422AF">
        <w:rPr>
          <w:rFonts w:ascii="Arial" w:hAnsi="Arial" w:cs="Arial"/>
          <w:lang w:val="es-ES"/>
        </w:rPr>
        <w:t xml:space="preserve">El PROVEEDOR una vez que reciba el archivo en Excel por el ADMINISTRADOR O SUPERVISOR DEL CONTRATO, entregará a cualquiera de ellos, las 300 tarjetas iniciales con la información solicitada en un lapso no mayor a 8 días hábiles a partir de la fecha de haber recibido dicho archivo. En caso de no entregar el total de las tarjetas iniciales en el tiempo establecido, </w:t>
      </w:r>
      <w:r w:rsidRPr="005422AF">
        <w:rPr>
          <w:rFonts w:ascii="Arial" w:hAnsi="Arial" w:cs="Arial"/>
          <w:b/>
          <w:u w:val="single"/>
          <w:lang w:val="es-ES"/>
        </w:rPr>
        <w:t>se penalizará con $125.00 (ciento veinticinco pesos 00/100 M.N.) por cada tarjeta no entregada, por cada día hábil de atraso (Numeral 2, Inciso a).</w:t>
      </w:r>
    </w:p>
    <w:p w14:paraId="7700BF72" w14:textId="77777777" w:rsidR="005422AF" w:rsidRPr="005422AF" w:rsidRDefault="005422AF" w:rsidP="005422AF">
      <w:pPr>
        <w:ind w:left="851"/>
        <w:jc w:val="both"/>
        <w:rPr>
          <w:rFonts w:ascii="Arial" w:hAnsi="Arial" w:cs="Arial"/>
          <w:bCs/>
          <w:lang w:val="es-ES"/>
        </w:rPr>
      </w:pPr>
    </w:p>
    <w:p w14:paraId="72BD67AE" w14:textId="77777777" w:rsidR="005422AF" w:rsidRPr="005422AF" w:rsidRDefault="005422AF">
      <w:pPr>
        <w:numPr>
          <w:ilvl w:val="0"/>
          <w:numId w:val="100"/>
        </w:numPr>
        <w:ind w:left="851"/>
        <w:jc w:val="both"/>
        <w:rPr>
          <w:rFonts w:ascii="Arial" w:hAnsi="Arial" w:cs="Arial"/>
          <w:bCs/>
          <w:lang w:val="es-ES"/>
        </w:rPr>
      </w:pPr>
      <w:r w:rsidRPr="005422AF">
        <w:rPr>
          <w:rFonts w:ascii="Arial" w:hAnsi="Arial" w:cs="Arial"/>
          <w:lang w:val="es-ES"/>
        </w:rPr>
        <w:t xml:space="preserve">Las tarjetas entregadas por el PROVEEDOR al Administrador del contrato deberán ser activadas en el sistema electrónico dentro de las 24 horas hábiles posteriores, tras haber confirmado la entrega al ADMINISTRADOR O SUPERVISOR DEL CONTRATO a través de correo electrónico. En caso de no activar las tarjetas en el tiempo establecido, </w:t>
      </w:r>
      <w:r w:rsidRPr="005422AF">
        <w:rPr>
          <w:rFonts w:ascii="Arial" w:hAnsi="Arial" w:cs="Arial"/>
          <w:b/>
          <w:u w:val="single"/>
          <w:lang w:val="es-ES"/>
        </w:rPr>
        <w:t>se penalizará con $125.00 (Ciento veinticinco pesos 00/100 M.N.) por cada tarjeta no activada, por cada día hábil de atraso (Numeral 2, Inciso c).</w:t>
      </w:r>
    </w:p>
    <w:p w14:paraId="673F745F" w14:textId="77777777" w:rsidR="005422AF" w:rsidRPr="005422AF" w:rsidRDefault="005422AF" w:rsidP="005422AF">
      <w:pPr>
        <w:ind w:left="851"/>
        <w:jc w:val="both"/>
        <w:rPr>
          <w:rFonts w:ascii="Arial" w:hAnsi="Arial" w:cs="Arial"/>
          <w:bCs/>
          <w:lang w:val="es-ES"/>
        </w:rPr>
      </w:pPr>
    </w:p>
    <w:p w14:paraId="08604B97" w14:textId="77777777" w:rsidR="005422AF" w:rsidRPr="005422AF" w:rsidRDefault="005422AF">
      <w:pPr>
        <w:numPr>
          <w:ilvl w:val="0"/>
          <w:numId w:val="100"/>
        </w:numPr>
        <w:ind w:left="851"/>
        <w:jc w:val="both"/>
        <w:rPr>
          <w:rFonts w:ascii="Arial" w:hAnsi="Arial" w:cs="Arial"/>
          <w:b/>
          <w:u w:val="single"/>
          <w:lang w:val="es-ES"/>
        </w:rPr>
      </w:pPr>
      <w:r w:rsidRPr="005422AF">
        <w:rPr>
          <w:rFonts w:ascii="Arial" w:hAnsi="Arial" w:cs="Arial"/>
          <w:lang w:val="es-ES"/>
        </w:rPr>
        <w:t xml:space="preserve">Si el PROVEEDOR no entrega las tarjetas de reposición por robo o extravío dentro de los 8 días hábiles siguientes a la solicitud del ADMINISTRADOR O SUPERVISOR DEL CONTRATO, </w:t>
      </w:r>
      <w:r w:rsidRPr="005422AF">
        <w:rPr>
          <w:rFonts w:ascii="Arial" w:hAnsi="Arial" w:cs="Arial"/>
          <w:b/>
          <w:u w:val="single"/>
          <w:lang w:val="es-ES"/>
        </w:rPr>
        <w:t>se penalizará con $125.00 (Ciento veinticinco pesos 00/100 M.N.) por cada tarjeta no entregada, por cada día hábil de atraso (Numeral 3 inciso c).</w:t>
      </w:r>
    </w:p>
    <w:p w14:paraId="7140829F" w14:textId="77777777" w:rsidR="005422AF" w:rsidRPr="005422AF" w:rsidRDefault="005422AF" w:rsidP="005422AF">
      <w:pPr>
        <w:ind w:left="851"/>
        <w:contextualSpacing/>
        <w:rPr>
          <w:rFonts w:ascii="Arial" w:hAnsi="Arial" w:cs="Arial"/>
          <w:b/>
          <w:u w:val="single"/>
          <w:lang w:val="es-ES"/>
        </w:rPr>
      </w:pPr>
    </w:p>
    <w:p w14:paraId="52DFF264" w14:textId="77777777" w:rsidR="005422AF" w:rsidRPr="005422AF" w:rsidRDefault="005422AF">
      <w:pPr>
        <w:numPr>
          <w:ilvl w:val="0"/>
          <w:numId w:val="100"/>
        </w:numPr>
        <w:ind w:left="851"/>
        <w:contextualSpacing/>
        <w:jc w:val="both"/>
        <w:rPr>
          <w:rFonts w:ascii="Arial" w:hAnsi="Arial" w:cs="Arial"/>
          <w:bCs/>
          <w:u w:val="single"/>
          <w:lang w:val="es-ES"/>
        </w:rPr>
      </w:pPr>
      <w:r w:rsidRPr="005422AF">
        <w:rPr>
          <w:rFonts w:ascii="Arial" w:hAnsi="Arial" w:cs="Arial"/>
          <w:bCs/>
          <w:u w:val="single"/>
          <w:lang w:val="es-ES"/>
        </w:rPr>
        <w:t>Si el PROVEEDOR no activa las tarjetas de reposición de manera inmediata, tras haber confirmado la recepción por parte del ADMINISTRADOR O SUPERVISOR DEL CONTRATO mediante correo electrónico, se penalizará con $125.00 (Ciento veinticinco pesos 00/100 M.N.) por cada tarjeta no activada, por cada día hábil de atraso (Numeral 3 inciso e).</w:t>
      </w:r>
    </w:p>
    <w:p w14:paraId="7462BE11" w14:textId="77777777" w:rsidR="005422AF" w:rsidRPr="005422AF" w:rsidRDefault="005422AF" w:rsidP="005422AF">
      <w:pPr>
        <w:ind w:left="851"/>
        <w:contextualSpacing/>
        <w:rPr>
          <w:rFonts w:ascii="Arial" w:hAnsi="Arial" w:cs="Arial"/>
          <w:bCs/>
          <w:u w:val="single"/>
          <w:lang w:val="es-ES"/>
        </w:rPr>
      </w:pPr>
    </w:p>
    <w:p w14:paraId="0B2286EB" w14:textId="77777777" w:rsidR="005422AF" w:rsidRPr="005422AF" w:rsidRDefault="005422AF" w:rsidP="005422AF">
      <w:pPr>
        <w:ind w:left="851"/>
        <w:contextualSpacing/>
        <w:rPr>
          <w:rFonts w:ascii="Arial" w:hAnsi="Arial" w:cs="Arial"/>
          <w:bCs/>
          <w:u w:val="single"/>
          <w:lang w:val="es-ES"/>
        </w:rPr>
      </w:pPr>
    </w:p>
    <w:p w14:paraId="469E98D9" w14:textId="77777777" w:rsidR="005422AF" w:rsidRPr="005422AF" w:rsidRDefault="005422AF">
      <w:pPr>
        <w:numPr>
          <w:ilvl w:val="0"/>
          <w:numId w:val="100"/>
        </w:numPr>
        <w:ind w:left="851"/>
        <w:jc w:val="both"/>
        <w:rPr>
          <w:rFonts w:ascii="Arial" w:hAnsi="Arial" w:cs="Arial"/>
          <w:lang w:val="es-ES"/>
        </w:rPr>
      </w:pPr>
      <w:r w:rsidRPr="005422AF">
        <w:rPr>
          <w:rFonts w:ascii="Arial" w:hAnsi="Arial" w:cs="Arial"/>
          <w:lang w:val="es-ES"/>
        </w:rPr>
        <w:t xml:space="preserve">Si el PROVEEDOR </w:t>
      </w:r>
      <w:bookmarkStart w:id="1103" w:name="_Hlk135845451"/>
      <w:r w:rsidRPr="005422AF">
        <w:rPr>
          <w:rFonts w:ascii="Arial" w:hAnsi="Arial" w:cs="Arial"/>
          <w:lang w:val="es-ES"/>
        </w:rPr>
        <w:t>no realiza la presentación del ejecutivo de cuenta y ejecutivo de atención operativa</w:t>
      </w:r>
      <w:bookmarkEnd w:id="1103"/>
      <w:r w:rsidRPr="005422AF">
        <w:rPr>
          <w:rFonts w:ascii="Arial" w:hAnsi="Arial" w:cs="Arial"/>
          <w:lang w:val="es-ES"/>
        </w:rPr>
        <w:t xml:space="preserve"> a través de correo electrónico con escrito firmado por el representante legal, mencionados en el numeral 5 </w:t>
      </w:r>
      <w:r w:rsidRPr="005422AF">
        <w:rPr>
          <w:rFonts w:ascii="Arial" w:hAnsi="Arial" w:cs="Arial"/>
          <w:b/>
          <w:lang w:val="es-ES"/>
        </w:rPr>
        <w:t>Del personal asignado para cubrir la atención,</w:t>
      </w:r>
      <w:r w:rsidRPr="005422AF">
        <w:rPr>
          <w:rFonts w:ascii="Arial" w:hAnsi="Arial" w:cs="Arial"/>
          <w:lang w:val="es-ES"/>
        </w:rPr>
        <w:t xml:space="preserve"> del presente Anexo Técnico, ante el ADMINISTRADOR Y SUPERVISOR DEL CONTRATO en un plazo máximo de tres días hábiles siguientes de la notificación del fallo, </w:t>
      </w:r>
      <w:r w:rsidRPr="005422AF">
        <w:rPr>
          <w:rFonts w:ascii="Arial" w:hAnsi="Arial" w:cs="Arial"/>
          <w:b/>
          <w:u w:val="single"/>
          <w:lang w:val="es-ES"/>
        </w:rPr>
        <w:t>se penalizará por el equivalente al 0.10% sobre el monto mensual inicial de los recursos dispersados en el mes de que se trate, por cada día de atraso (Numeral 5 segundo párrafo).</w:t>
      </w:r>
    </w:p>
    <w:p w14:paraId="4D5A8E81" w14:textId="77777777" w:rsidR="005422AF" w:rsidRPr="005422AF" w:rsidRDefault="005422AF" w:rsidP="005422AF">
      <w:pPr>
        <w:ind w:left="851"/>
        <w:jc w:val="both"/>
        <w:rPr>
          <w:rFonts w:ascii="Arial" w:hAnsi="Arial" w:cs="Arial"/>
          <w:b/>
          <w:u w:val="single"/>
          <w:lang w:val="es-ES"/>
        </w:rPr>
      </w:pPr>
    </w:p>
    <w:p w14:paraId="2619C441" w14:textId="77777777" w:rsidR="005422AF" w:rsidRPr="005422AF" w:rsidRDefault="005422AF">
      <w:pPr>
        <w:numPr>
          <w:ilvl w:val="0"/>
          <w:numId w:val="100"/>
        </w:numPr>
        <w:ind w:left="851"/>
        <w:jc w:val="both"/>
        <w:rPr>
          <w:rFonts w:ascii="Arial" w:hAnsi="Arial" w:cs="Arial"/>
          <w:b/>
          <w:u w:val="single"/>
          <w:lang w:val="es-ES"/>
        </w:rPr>
      </w:pPr>
      <w:r w:rsidRPr="005422AF">
        <w:rPr>
          <w:rFonts w:ascii="Arial" w:hAnsi="Arial" w:cs="Arial"/>
          <w:lang w:val="es-ES"/>
        </w:rPr>
        <w:t xml:space="preserve">Si el PROVEEDOR no informa por correo electrónico al ADMINISTRADOR O SUPERVISOR DEL CONTRATO de la sustitución del ejecutivo de cuenta o ejecutivo de atención a más tardar al día hábil siguiente de dicha sustitución, </w:t>
      </w:r>
      <w:r w:rsidRPr="005422AF">
        <w:rPr>
          <w:rFonts w:ascii="Arial" w:hAnsi="Arial" w:cs="Arial"/>
          <w:b/>
          <w:u w:val="single"/>
          <w:lang w:val="es-ES"/>
        </w:rPr>
        <w:t>se penalizará por el equivalente al 0.10% sobre el monto mensual inicial de los recursos dispersados en el mes de que se trate, por cada día de atraso (Numeral 5 Inciso b, penúltimo párrafo).</w:t>
      </w:r>
    </w:p>
    <w:p w14:paraId="458ABFD7" w14:textId="77777777" w:rsidR="005422AF" w:rsidRPr="005422AF" w:rsidRDefault="005422AF" w:rsidP="005422AF">
      <w:pPr>
        <w:ind w:left="851"/>
        <w:jc w:val="both"/>
        <w:rPr>
          <w:rFonts w:ascii="Arial" w:hAnsi="Arial" w:cs="Arial"/>
          <w:b/>
          <w:u w:val="single"/>
          <w:lang w:val="es-ES"/>
        </w:rPr>
      </w:pPr>
    </w:p>
    <w:p w14:paraId="76EE66DB" w14:textId="77777777" w:rsidR="005422AF" w:rsidRPr="005422AF" w:rsidRDefault="005422AF">
      <w:pPr>
        <w:numPr>
          <w:ilvl w:val="0"/>
          <w:numId w:val="100"/>
        </w:numPr>
        <w:ind w:left="851"/>
        <w:jc w:val="both"/>
        <w:rPr>
          <w:rFonts w:ascii="Arial" w:hAnsi="Arial" w:cs="Arial"/>
          <w:b/>
          <w:u w:val="single"/>
          <w:lang w:val="es-ES"/>
        </w:rPr>
      </w:pPr>
      <w:r w:rsidRPr="005422AF">
        <w:rPr>
          <w:rFonts w:ascii="Arial" w:hAnsi="Arial" w:cs="Arial"/>
          <w:lang w:val="es-ES"/>
        </w:rPr>
        <w:t xml:space="preserve">Si el PROVEEDOR no realiza la </w:t>
      </w:r>
      <w:bookmarkStart w:id="1104" w:name="_Hlk135845617"/>
      <w:r w:rsidRPr="005422AF">
        <w:rPr>
          <w:rFonts w:ascii="Arial" w:hAnsi="Arial" w:cs="Arial"/>
          <w:lang w:val="es-ES"/>
        </w:rPr>
        <w:t>transferencia de los conocimientos</w:t>
      </w:r>
      <w:bookmarkEnd w:id="1104"/>
      <w:r w:rsidRPr="005422AF">
        <w:rPr>
          <w:rFonts w:ascii="Arial" w:hAnsi="Arial" w:cs="Arial"/>
          <w:lang w:val="es-ES"/>
        </w:rPr>
        <w:t xml:space="preserve"> necesarios a los usuarios autorizados en el manejo, funcionamiento y operación de su sistema, dentro de los 3 días hábiles posteriores a la notificación del fallo, </w:t>
      </w:r>
      <w:r w:rsidRPr="005422AF">
        <w:rPr>
          <w:rFonts w:ascii="Arial" w:hAnsi="Arial" w:cs="Arial"/>
          <w:b/>
          <w:u w:val="single"/>
          <w:lang w:val="es-ES"/>
        </w:rPr>
        <w:t>se penalizará por el equivalente al 0.10% sobre el monto mensual inicial de los recursos dispersados en el mes de que se trate, por cada día de atraso (Numeral 5 Inciso b, último párrafo).</w:t>
      </w:r>
    </w:p>
    <w:p w14:paraId="32ECD1E6" w14:textId="77777777" w:rsidR="005422AF" w:rsidRPr="005422AF" w:rsidRDefault="005422AF" w:rsidP="005422AF">
      <w:pPr>
        <w:ind w:left="851"/>
        <w:jc w:val="both"/>
        <w:rPr>
          <w:rFonts w:ascii="Arial" w:hAnsi="Arial" w:cs="Arial"/>
          <w:b/>
          <w:u w:val="single"/>
          <w:lang w:val="es-ES"/>
        </w:rPr>
      </w:pPr>
    </w:p>
    <w:p w14:paraId="423D4596" w14:textId="77777777" w:rsidR="005422AF" w:rsidRPr="005422AF" w:rsidRDefault="005422AF">
      <w:pPr>
        <w:numPr>
          <w:ilvl w:val="0"/>
          <w:numId w:val="100"/>
        </w:numPr>
        <w:ind w:left="851"/>
        <w:jc w:val="both"/>
        <w:rPr>
          <w:rFonts w:ascii="Arial" w:hAnsi="Arial" w:cs="Arial"/>
          <w:bCs/>
          <w:lang w:val="es-ES"/>
        </w:rPr>
      </w:pPr>
      <w:r w:rsidRPr="005422AF">
        <w:rPr>
          <w:rFonts w:ascii="Arial" w:hAnsi="Arial" w:cs="Arial"/>
          <w:lang w:val="es-ES"/>
        </w:rPr>
        <w:t xml:space="preserve">Por el atraso en el cumplimiento de las dispersiones mensuales, </w:t>
      </w:r>
      <w:bookmarkStart w:id="1105" w:name="_Hlk135845887"/>
      <w:r w:rsidRPr="005422AF">
        <w:rPr>
          <w:rFonts w:ascii="Arial" w:hAnsi="Arial" w:cs="Arial"/>
          <w:b/>
          <w:u w:val="single"/>
          <w:lang w:val="es-ES"/>
        </w:rPr>
        <w:t xml:space="preserve">se penalizará por el equivalente al </w:t>
      </w:r>
      <w:r w:rsidRPr="005422AF">
        <w:rPr>
          <w:rFonts w:ascii="Arial" w:hAnsi="Arial" w:cs="Arial"/>
          <w:b/>
          <w:bCs/>
          <w:u w:val="single"/>
          <w:lang w:val="es-ES"/>
        </w:rPr>
        <w:t>0.10%</w:t>
      </w:r>
      <w:r w:rsidRPr="005422AF">
        <w:rPr>
          <w:rFonts w:ascii="Arial" w:hAnsi="Arial" w:cs="Arial"/>
          <w:b/>
          <w:u w:val="single"/>
          <w:lang w:val="es-ES"/>
        </w:rPr>
        <w:t xml:space="preserve"> sobre el monto mensual de los recursos no dispersados oportunamente en el mes de que se trate,</w:t>
      </w:r>
      <w:r w:rsidRPr="005422AF">
        <w:rPr>
          <w:rFonts w:ascii="Arial" w:hAnsi="Arial" w:cs="Arial"/>
          <w:b/>
          <w:bCs/>
          <w:u w:val="single"/>
          <w:lang w:val="es-ES"/>
        </w:rPr>
        <w:t xml:space="preserve"> </w:t>
      </w:r>
      <w:r w:rsidRPr="005422AF">
        <w:rPr>
          <w:rFonts w:ascii="Arial" w:hAnsi="Arial" w:cs="Arial"/>
          <w:b/>
          <w:u w:val="single"/>
          <w:lang w:val="es-ES"/>
        </w:rPr>
        <w:t>por cada hora de atraso</w:t>
      </w:r>
      <w:bookmarkEnd w:id="1105"/>
      <w:r w:rsidRPr="005422AF">
        <w:rPr>
          <w:rFonts w:ascii="Arial" w:hAnsi="Arial" w:cs="Arial"/>
          <w:b/>
          <w:bCs/>
          <w:u w:val="single"/>
          <w:lang w:val="es-ES"/>
        </w:rPr>
        <w:t xml:space="preserve"> </w:t>
      </w:r>
      <w:r w:rsidRPr="005422AF">
        <w:rPr>
          <w:rFonts w:ascii="Arial" w:hAnsi="Arial" w:cs="Arial"/>
          <w:b/>
          <w:u w:val="single"/>
          <w:lang w:val="es-ES"/>
        </w:rPr>
        <w:t>(Numeral 6.2 Inciso d).</w:t>
      </w:r>
    </w:p>
    <w:p w14:paraId="43A36DF3" w14:textId="77777777" w:rsidR="005422AF" w:rsidRPr="005422AF" w:rsidRDefault="005422AF" w:rsidP="005422AF">
      <w:pPr>
        <w:ind w:left="851"/>
        <w:jc w:val="both"/>
        <w:rPr>
          <w:rFonts w:ascii="Arial" w:hAnsi="Arial" w:cs="Arial"/>
          <w:b/>
          <w:u w:val="single"/>
          <w:lang w:val="es-ES"/>
        </w:rPr>
      </w:pPr>
    </w:p>
    <w:p w14:paraId="6FBDD0AD" w14:textId="77777777" w:rsidR="005422AF" w:rsidRPr="005422AF" w:rsidRDefault="005422AF">
      <w:pPr>
        <w:numPr>
          <w:ilvl w:val="0"/>
          <w:numId w:val="100"/>
        </w:numPr>
        <w:ind w:left="851"/>
        <w:jc w:val="both"/>
        <w:rPr>
          <w:rFonts w:ascii="Arial" w:hAnsi="Arial" w:cs="Arial"/>
          <w:b/>
          <w:lang w:val="es-ES"/>
        </w:rPr>
      </w:pPr>
      <w:r w:rsidRPr="005422AF">
        <w:rPr>
          <w:rFonts w:ascii="Arial" w:hAnsi="Arial" w:cs="Arial"/>
          <w:lang w:val="es-ES"/>
        </w:rPr>
        <w:t xml:space="preserve">Si el PROVEEDOR no cuenta con la “bolsa de recursos” señalada en el inciso h) del numeral 6.3 Características del Sistema Electrónico de Administración y Monitoreo en línea, del presente Anexo Técnico, </w:t>
      </w:r>
      <w:r w:rsidRPr="005422AF">
        <w:rPr>
          <w:rFonts w:ascii="Arial" w:hAnsi="Arial" w:cs="Arial"/>
          <w:b/>
          <w:u w:val="single"/>
          <w:lang w:val="es-ES"/>
        </w:rPr>
        <w:t xml:space="preserve">se penalizará con un 0.10% sobre el monto de los recursos no devengados en el </w:t>
      </w:r>
      <w:r w:rsidRPr="005422AF">
        <w:rPr>
          <w:rFonts w:ascii="Arial" w:hAnsi="Arial" w:cs="Arial"/>
          <w:b/>
          <w:u w:val="single"/>
          <w:lang w:val="es-ES"/>
        </w:rPr>
        <w:lastRenderedPageBreak/>
        <w:t>mes de que se trate, por cada día hábil de atraso hasta que cuente con la bolsa (Numeral 6.3 Inciso h).</w:t>
      </w:r>
    </w:p>
    <w:p w14:paraId="5FFB6F09" w14:textId="77777777" w:rsidR="005422AF" w:rsidRPr="005422AF" w:rsidRDefault="005422AF" w:rsidP="005422AF">
      <w:pPr>
        <w:ind w:left="851"/>
        <w:jc w:val="both"/>
        <w:rPr>
          <w:rFonts w:ascii="Arial" w:hAnsi="Arial" w:cs="Arial"/>
          <w:lang w:val="es-ES"/>
        </w:rPr>
      </w:pPr>
    </w:p>
    <w:p w14:paraId="4BDFA594" w14:textId="77777777" w:rsidR="005422AF" w:rsidRPr="005422AF" w:rsidRDefault="005422AF">
      <w:pPr>
        <w:numPr>
          <w:ilvl w:val="0"/>
          <w:numId w:val="100"/>
        </w:numPr>
        <w:ind w:left="851"/>
        <w:jc w:val="both"/>
        <w:rPr>
          <w:rFonts w:ascii="Arial" w:hAnsi="Arial" w:cs="Arial"/>
          <w:lang w:val="es-ES"/>
        </w:rPr>
      </w:pPr>
      <w:r w:rsidRPr="005422AF">
        <w:rPr>
          <w:rFonts w:ascii="Arial" w:hAnsi="Arial" w:cs="Arial"/>
          <w:lang w:val="es-ES"/>
        </w:rPr>
        <w:t xml:space="preserve">Si el PROVEEDOR no da respuesta por escrito mediante correo electrónico en un lapso de 24 horas hábiles posteriores al reporte realizado por los usuarios autorizados, respecto de un cargo no reconocido o un cargo duplicado realizado en la gasolinera, </w:t>
      </w:r>
      <w:r w:rsidRPr="005422AF">
        <w:rPr>
          <w:rFonts w:ascii="Arial" w:hAnsi="Arial" w:cs="Arial"/>
          <w:b/>
          <w:u w:val="single"/>
          <w:lang w:val="es-ES"/>
        </w:rPr>
        <w:t xml:space="preserve">se penalizará con un </w:t>
      </w:r>
      <w:r w:rsidRPr="005422AF">
        <w:rPr>
          <w:rFonts w:ascii="Arial" w:hAnsi="Arial" w:cs="Arial"/>
          <w:b/>
          <w:bCs/>
          <w:u w:val="single"/>
          <w:lang w:val="es-ES"/>
        </w:rPr>
        <w:t>0.10%</w:t>
      </w:r>
      <w:r w:rsidRPr="005422AF">
        <w:rPr>
          <w:rFonts w:ascii="Arial" w:hAnsi="Arial" w:cs="Arial"/>
          <w:b/>
          <w:u w:val="single"/>
          <w:lang w:val="es-ES"/>
        </w:rPr>
        <w:t xml:space="preserve"> por cada hora de atraso posterior al plazo máximo establecido, sobre el monto del cargo duplicado (Numeral 10 segundo párrafo).</w:t>
      </w:r>
    </w:p>
    <w:p w14:paraId="7DCAE4AF" w14:textId="77777777" w:rsidR="0061042E" w:rsidRPr="00EF4A7F" w:rsidRDefault="0061042E" w:rsidP="005422AF">
      <w:pPr>
        <w:jc w:val="both"/>
        <w:rPr>
          <w:rFonts w:ascii="Arial" w:hAnsi="Arial" w:cs="Arial"/>
          <w:lang w:eastAsia="es-MX"/>
        </w:rPr>
      </w:pPr>
    </w:p>
    <w:p w14:paraId="23072A9F" w14:textId="47629E8C" w:rsidR="00CC1403" w:rsidRPr="00EF4A7F" w:rsidRDefault="00624CF1">
      <w:pPr>
        <w:ind w:left="709"/>
        <w:jc w:val="both"/>
        <w:rPr>
          <w:rFonts w:ascii="Arial" w:hAnsi="Arial" w:cs="Arial"/>
          <w:lang w:eastAsia="es-MX"/>
        </w:rPr>
      </w:pPr>
      <w:r w:rsidRPr="00EF4A7F">
        <w:rPr>
          <w:rFonts w:ascii="Arial" w:hAnsi="Arial" w:cs="Arial"/>
          <w:lang w:eastAsia="es-MX"/>
        </w:rPr>
        <w:t>El límite máximo de penas convencionales que podrá aplicarse al PROVEEDOR será hasta por el monto de la garantía de cumplimiento,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77777777"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6" w:name="_Toc434004124"/>
      <w:bookmarkStart w:id="1107" w:name="_Toc149156136"/>
      <w:r w:rsidRPr="00EF4A7F">
        <w:rPr>
          <w:rFonts w:cs="Arial"/>
          <w:bCs/>
          <w:color w:val="244061" w:themeColor="accent1" w:themeShade="80"/>
          <w:sz w:val="20"/>
        </w:rPr>
        <w:t>DEDUCCIONES</w:t>
      </w:r>
      <w:bookmarkEnd w:id="1106"/>
      <w:bookmarkEnd w:id="1107"/>
    </w:p>
    <w:p w14:paraId="4E3D6ED3" w14:textId="77777777" w:rsidR="006C34FB" w:rsidRPr="006C34FB" w:rsidRDefault="00CB3A7E" w:rsidP="006C34FB">
      <w:pPr>
        <w:ind w:left="709"/>
        <w:jc w:val="both"/>
        <w:rPr>
          <w:rFonts w:ascii="Arial" w:hAnsi="Arial" w:cs="Arial"/>
        </w:rPr>
      </w:pPr>
      <w:r w:rsidRPr="00CB3A7E">
        <w:rPr>
          <w:rFonts w:ascii="Arial" w:hAnsi="Arial" w:cs="Arial"/>
        </w:rPr>
        <w:t>Con base en el artículo 6</w:t>
      </w:r>
      <w:r>
        <w:rPr>
          <w:rFonts w:ascii="Arial" w:hAnsi="Arial" w:cs="Arial"/>
        </w:rPr>
        <w:t>3</w:t>
      </w:r>
      <w:r w:rsidRPr="00CB3A7E">
        <w:rPr>
          <w:rFonts w:ascii="Arial" w:hAnsi="Arial" w:cs="Arial"/>
        </w:rPr>
        <w:t xml:space="preserve"> del REGLAMENTO y 14</w:t>
      </w:r>
      <w:r>
        <w:rPr>
          <w:rFonts w:ascii="Arial" w:hAnsi="Arial" w:cs="Arial"/>
        </w:rPr>
        <w:t>6</w:t>
      </w:r>
      <w:r w:rsidRPr="00CB3A7E">
        <w:rPr>
          <w:rFonts w:ascii="Arial" w:hAnsi="Arial" w:cs="Arial"/>
        </w:rPr>
        <w:t xml:space="preserve"> de las POBALINES</w:t>
      </w:r>
      <w:r w:rsidR="00934370">
        <w:rPr>
          <w:rFonts w:ascii="Arial" w:hAnsi="Arial" w:cs="Arial"/>
        </w:rPr>
        <w:t xml:space="preserve">, </w:t>
      </w:r>
      <w:r w:rsidR="006C34FB" w:rsidRPr="006C34FB">
        <w:rPr>
          <w:rFonts w:ascii="Arial" w:hAnsi="Arial" w:cs="Arial"/>
        </w:rPr>
        <w:t>el ADMINISTRADOR DEL CONTRATO podrá aplicar deducciones al pago de los servicios con motivo del incumplimiento parcial o deficiente en que pudiera incurrir el PROVEEDOR durante la vigencia del contrato.</w:t>
      </w:r>
    </w:p>
    <w:p w14:paraId="25D175FC" w14:textId="77777777" w:rsidR="006C34FB" w:rsidRPr="006C34FB" w:rsidRDefault="006C34FB" w:rsidP="006C34FB">
      <w:pPr>
        <w:ind w:left="709"/>
        <w:jc w:val="both"/>
        <w:rPr>
          <w:rFonts w:ascii="Arial" w:hAnsi="Arial" w:cs="Arial"/>
        </w:rPr>
      </w:pPr>
    </w:p>
    <w:p w14:paraId="6FA81C83" w14:textId="77777777" w:rsidR="006C34FB" w:rsidRPr="006C34FB" w:rsidRDefault="006C34FB" w:rsidP="006C34FB">
      <w:pPr>
        <w:ind w:left="709"/>
        <w:jc w:val="both"/>
        <w:rPr>
          <w:rFonts w:ascii="Arial" w:hAnsi="Arial" w:cs="Arial"/>
        </w:rPr>
      </w:pPr>
      <w:r w:rsidRPr="006C34FB">
        <w:rPr>
          <w:rFonts w:ascii="Arial" w:hAnsi="Arial" w:cs="Arial"/>
        </w:rPr>
        <w:t>EL ADMINISTRADOR O SUPERVISOR DEL CONTRATO, aplicará la siguiente deducción:</w:t>
      </w:r>
    </w:p>
    <w:p w14:paraId="1F5AB0DF" w14:textId="77777777" w:rsidR="006C34FB" w:rsidRPr="006C34FB" w:rsidRDefault="006C34FB" w:rsidP="006C34FB">
      <w:pPr>
        <w:ind w:left="709"/>
        <w:jc w:val="both"/>
        <w:rPr>
          <w:rFonts w:ascii="Arial" w:hAnsi="Arial" w:cs="Arial"/>
        </w:rPr>
      </w:pPr>
    </w:p>
    <w:p w14:paraId="7290080D" w14:textId="25D2FE56" w:rsidR="00D03D61" w:rsidRPr="00D03D61" w:rsidRDefault="006C34FB">
      <w:pPr>
        <w:pStyle w:val="Prrafodelista"/>
        <w:numPr>
          <w:ilvl w:val="0"/>
          <w:numId w:val="101"/>
        </w:numPr>
        <w:rPr>
          <w:rFonts w:ascii="Arial" w:hAnsi="Arial" w:cs="Arial"/>
        </w:rPr>
      </w:pPr>
      <w:r w:rsidRPr="00D03D61">
        <w:rPr>
          <w:rFonts w:ascii="Arial" w:hAnsi="Arial" w:cs="Arial"/>
        </w:rPr>
        <w:t>S</w:t>
      </w:r>
      <w:r w:rsidR="00D03D61" w:rsidRPr="00D03D61">
        <w:rPr>
          <w:rFonts w:ascii="Arial" w:hAnsi="Arial" w:cs="Arial"/>
        </w:rPr>
        <w:t>i el sistema electrónico no aplica en las Terminales Punto de Venta los protocolos de seguridad establecidos (placas, kilometrajes, días, horarios y montos de carga) al momento de realizar una carga, en el mes que corresponda, se aplicará una deductiva del 10% sobre el monto del consumo realizado, en cada carga en que el sistema no aplique la restricción correspondiente.</w:t>
      </w:r>
    </w:p>
    <w:p w14:paraId="395B3656" w14:textId="1A91CDAA" w:rsidR="006C34FB" w:rsidRPr="00D03D61" w:rsidRDefault="006C34FB" w:rsidP="00D03D61">
      <w:pPr>
        <w:jc w:val="both"/>
        <w:rPr>
          <w:rFonts w:ascii="Arial" w:hAnsi="Arial" w:cs="Arial"/>
        </w:rPr>
      </w:pPr>
    </w:p>
    <w:p w14:paraId="0E472954" w14:textId="487446AF" w:rsidR="00934370" w:rsidRPr="00EF4A7F" w:rsidRDefault="006C34FB" w:rsidP="00292F6F">
      <w:pPr>
        <w:ind w:left="709"/>
        <w:jc w:val="both"/>
        <w:rPr>
          <w:rFonts w:ascii="Arial" w:hAnsi="Arial" w:cs="Arial"/>
        </w:rPr>
      </w:pPr>
      <w:r w:rsidRPr="006C34FB">
        <w:rPr>
          <w:rFonts w:ascii="Arial" w:hAnsi="Arial" w:cs="Arial"/>
        </w:rPr>
        <w:t>El límite máximo de las deducciones que podrán aplicarse al PROVEEDOR, será hasta por el monto de la garantía de cumplimiento del contrato, después de lo cual el ADMINISTRADOR DEL CONTRATO podrá iniciar el procedimiento de rescisión del contrato.</w:t>
      </w:r>
    </w:p>
    <w:p w14:paraId="38BDD41E" w14:textId="77777777" w:rsidR="00902D5A" w:rsidRPr="00EF4A7F" w:rsidRDefault="00902D5A" w:rsidP="00E60729">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8" w:name="_Toc149156137"/>
      <w:r w:rsidRPr="00EF4A7F">
        <w:rPr>
          <w:rFonts w:cs="Arial"/>
          <w:bCs/>
          <w:color w:val="244061" w:themeColor="accent1" w:themeShade="80"/>
          <w:sz w:val="20"/>
        </w:rPr>
        <w:t>PRÓRROGAS</w:t>
      </w:r>
      <w:bookmarkEnd w:id="1108"/>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9" w:name="_Toc434004125"/>
      <w:bookmarkStart w:id="1110" w:name="_Toc149156138"/>
      <w:r w:rsidRPr="00EF4A7F">
        <w:rPr>
          <w:rFonts w:cs="Arial"/>
          <w:bCs/>
          <w:color w:val="244061" w:themeColor="accent1" w:themeShade="80"/>
          <w:sz w:val="20"/>
        </w:rPr>
        <w:lastRenderedPageBreak/>
        <w:t>TERMINACIÓN ANTICIPADA DEL CONTRATO</w:t>
      </w:r>
      <w:bookmarkEnd w:id="1109"/>
      <w:bookmarkEnd w:id="1110"/>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EF4A7F"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1" w:name="_Toc434004126"/>
      <w:bookmarkStart w:id="1112" w:name="_Toc314094157"/>
      <w:bookmarkStart w:id="1113" w:name="_Toc309618084"/>
      <w:bookmarkStart w:id="1114" w:name="_Toc314086234"/>
      <w:bookmarkStart w:id="1115" w:name="_Toc314085336"/>
      <w:bookmarkStart w:id="1116" w:name="_Toc149156139"/>
      <w:r w:rsidRPr="00EF4A7F">
        <w:rPr>
          <w:rFonts w:cs="Arial"/>
          <w:bCs/>
          <w:color w:val="244061" w:themeColor="accent1" w:themeShade="80"/>
          <w:sz w:val="20"/>
        </w:rPr>
        <w:t>RESCISIÓN DEL CONTRATO</w:t>
      </w:r>
      <w:bookmarkEnd w:id="1111"/>
      <w:bookmarkEnd w:id="1112"/>
      <w:bookmarkEnd w:id="1113"/>
      <w:bookmarkEnd w:id="1114"/>
      <w:bookmarkEnd w:id="1115"/>
      <w:bookmarkEnd w:id="1116"/>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7" w:name="_Toc434004127"/>
      <w:bookmarkStart w:id="1118" w:name="_Toc149156140"/>
      <w:r w:rsidRPr="00EF4A7F">
        <w:rPr>
          <w:rFonts w:cs="Arial"/>
          <w:bCs/>
          <w:color w:val="244061" w:themeColor="accent1" w:themeShade="80"/>
          <w:sz w:val="20"/>
        </w:rPr>
        <w:lastRenderedPageBreak/>
        <w:t>MODIFICACIONES AL CONTRATO Y CANTIDADES ADICIONALES QUE PODRÁN CONTRATARSE</w:t>
      </w:r>
      <w:bookmarkEnd w:id="1117"/>
      <w:bookmarkEnd w:id="1118"/>
    </w:p>
    <w:p w14:paraId="40DB8F3D" w14:textId="7B4C4CB3"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5E4F2A" w:rsidRPr="00EF4A7F">
        <w:rPr>
          <w:rFonts w:ascii="Arial" w:hAnsi="Arial" w:cs="Arial"/>
        </w:rPr>
        <w:t>los</w:t>
      </w:r>
      <w:r w:rsidRPr="00EF4A7F">
        <w:rPr>
          <w:rFonts w:ascii="Arial" w:hAnsi="Arial" w:cs="Arial"/>
        </w:rPr>
        <w:t xml:space="preserve"> artículo</w:t>
      </w:r>
      <w:r w:rsidR="00733CA4" w:rsidRPr="00EF4A7F">
        <w:rPr>
          <w:rFonts w:ascii="Arial" w:hAnsi="Arial" w:cs="Arial"/>
        </w:rPr>
        <w:t>s 56 y</w:t>
      </w:r>
      <w:r w:rsidR="004F34FF"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9" w:name="_Toc298407635"/>
      <w:bookmarkStart w:id="1120" w:name="_Toc314085338"/>
      <w:bookmarkStart w:id="1121" w:name="_Toc309618086"/>
      <w:bookmarkStart w:id="1122" w:name="_Toc303777776"/>
      <w:bookmarkStart w:id="1123" w:name="_Toc434004128"/>
      <w:bookmarkStart w:id="1124" w:name="_Toc314086236"/>
      <w:bookmarkStart w:id="1125" w:name="_Toc287290904"/>
      <w:bookmarkStart w:id="1126" w:name="_Toc314094159"/>
      <w:bookmarkStart w:id="1127" w:name="_Toc149156141"/>
      <w:r w:rsidRPr="00EF4A7F">
        <w:rPr>
          <w:rFonts w:cs="Arial"/>
          <w:bCs/>
          <w:color w:val="244061" w:themeColor="accent1" w:themeShade="80"/>
          <w:sz w:val="20"/>
        </w:rPr>
        <w:t xml:space="preserve">CAUSAS PARA DESECHAR LAS PROPOSICIONES; DECLARACIÓN DE LICITACIÓN DESIERTA Y CANCELACIÓN DE </w:t>
      </w:r>
      <w:bookmarkEnd w:id="1119"/>
      <w:bookmarkEnd w:id="1120"/>
      <w:bookmarkEnd w:id="1121"/>
      <w:bookmarkEnd w:id="1122"/>
      <w:bookmarkEnd w:id="1123"/>
      <w:bookmarkEnd w:id="1124"/>
      <w:bookmarkEnd w:id="1125"/>
      <w:bookmarkEnd w:id="1126"/>
      <w:r w:rsidRPr="00EF4A7F">
        <w:rPr>
          <w:rFonts w:cs="Arial"/>
          <w:bCs/>
          <w:color w:val="244061" w:themeColor="accent1" w:themeShade="80"/>
          <w:sz w:val="20"/>
        </w:rPr>
        <w:t>LICITACIÓN</w:t>
      </w:r>
      <w:bookmarkEnd w:id="1127"/>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8" w:name="_Toc396148616"/>
      <w:bookmarkStart w:id="1129" w:name="_Toc405207202"/>
      <w:bookmarkStart w:id="1130" w:name="_Toc314086097"/>
      <w:bookmarkStart w:id="1131" w:name="_Toc315905529"/>
      <w:bookmarkStart w:id="1132" w:name="_Toc390246841"/>
      <w:bookmarkStart w:id="1133" w:name="_Toc382993277"/>
      <w:bookmarkStart w:id="1134" w:name="_Toc287290905"/>
      <w:bookmarkStart w:id="1135" w:name="_Toc307995595"/>
      <w:bookmarkStart w:id="1136" w:name="_Toc390699260"/>
      <w:bookmarkStart w:id="1137" w:name="_Toc301965405"/>
      <w:bookmarkStart w:id="1138" w:name="_Toc316315445"/>
      <w:bookmarkStart w:id="1139" w:name="_Toc327181279"/>
      <w:bookmarkStart w:id="1140" w:name="_Toc494211610"/>
      <w:bookmarkStart w:id="1141" w:name="_Toc464498329"/>
      <w:bookmarkStart w:id="1142" w:name="_Toc510612349"/>
      <w:bookmarkStart w:id="1143" w:name="_Toc314030221"/>
      <w:bookmarkStart w:id="1144" w:name="_Toc493501652"/>
      <w:bookmarkStart w:id="1145" w:name="_Toc316316331"/>
      <w:bookmarkStart w:id="1146" w:name="_Toc294270262"/>
      <w:bookmarkStart w:id="1147" w:name="_Toc414448139"/>
      <w:bookmarkStart w:id="1148" w:name="_Toc23410264"/>
      <w:bookmarkStart w:id="1149" w:name="_Toc329602595"/>
      <w:bookmarkStart w:id="1150" w:name="_Toc23958030"/>
      <w:bookmarkStart w:id="1151" w:name="_Toc96092345"/>
      <w:bookmarkStart w:id="1152" w:name="_Toc89112366"/>
      <w:bookmarkStart w:id="1153" w:name="_Toc464498734"/>
      <w:bookmarkStart w:id="1154" w:name="_Toc505704905"/>
      <w:bookmarkStart w:id="1155" w:name="_Toc434004010"/>
      <w:bookmarkStart w:id="1156" w:name="_Toc104199026"/>
      <w:bookmarkStart w:id="1157" w:name="_Toc498523227"/>
      <w:bookmarkStart w:id="1158" w:name="_Toc314086237"/>
      <w:bookmarkStart w:id="1159" w:name="_Toc434004129"/>
      <w:bookmarkStart w:id="1160" w:name="_Toc314094160"/>
      <w:bookmarkStart w:id="1161" w:name="_Toc19704289"/>
      <w:bookmarkStart w:id="1162" w:name="_Toc492377950"/>
      <w:bookmarkStart w:id="1163" w:name="_Toc298407636"/>
      <w:bookmarkStart w:id="1164" w:name="_Toc314085339"/>
      <w:bookmarkStart w:id="1165" w:name="_Toc314804581"/>
      <w:bookmarkStart w:id="1166" w:name="_Toc301965572"/>
      <w:bookmarkStart w:id="1167" w:name="_Toc308181774"/>
      <w:bookmarkStart w:id="1168" w:name="_Toc488428662"/>
      <w:bookmarkStart w:id="1169" w:name="_Toc309618087"/>
      <w:bookmarkStart w:id="1170" w:name="_Toc491180988"/>
      <w:bookmarkStart w:id="1171" w:name="_Toc487209348"/>
      <w:bookmarkStart w:id="1172" w:name="_Toc94701562"/>
      <w:bookmarkStart w:id="1173" w:name="_Toc3539016"/>
      <w:bookmarkStart w:id="1174" w:name="_Toc496883346"/>
      <w:bookmarkStart w:id="1175" w:name="_Toc127378584"/>
      <w:bookmarkStart w:id="1176" w:name="_Toc127981542"/>
      <w:bookmarkStart w:id="1177" w:name="_Toc144317511"/>
      <w:bookmarkStart w:id="1178" w:name="_Toc149156142"/>
      <w:r w:rsidRPr="00EF4A7F">
        <w:rPr>
          <w:rFonts w:cs="Arial"/>
          <w:bCs/>
          <w:sz w:val="20"/>
          <w:u w:val="single"/>
        </w:rPr>
        <w:t>Causas para desechar las proposiciones</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73610509"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416758">
        <w:rPr>
          <w:rFonts w:ascii="Arial" w:eastAsia="MS Mincho" w:hAnsi="Arial" w:cs="Arial"/>
          <w:lang w:eastAsia="es-MX"/>
        </w:rPr>
        <w:t>todos los</w:t>
      </w:r>
      <w:r w:rsidRPr="00EF4A7F">
        <w:rPr>
          <w:rFonts w:ascii="Arial" w:eastAsia="MS Mincho" w:hAnsi="Arial" w:cs="Arial"/>
          <w:lang w:eastAsia="es-MX"/>
        </w:rPr>
        <w:t xml:space="preserve"> concepto</w:t>
      </w:r>
      <w:r w:rsidR="00DF0F70" w:rsidRPr="00EF4A7F">
        <w:rPr>
          <w:rFonts w:ascii="Arial" w:eastAsia="MS Mincho" w:hAnsi="Arial" w:cs="Arial"/>
          <w:lang w:eastAsia="es-MX"/>
        </w:rPr>
        <w:t>s</w:t>
      </w:r>
      <w:r w:rsidRPr="00EF4A7F">
        <w:rPr>
          <w:rFonts w:ascii="Arial" w:eastAsia="MS Mincho" w:hAnsi="Arial" w:cs="Arial"/>
          <w:lang w:eastAsia="es-MX"/>
        </w:rPr>
        <w:t xml:space="preserve"> señalado</w:t>
      </w:r>
      <w:r w:rsidR="00DF0F70" w:rsidRPr="00EF4A7F">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9" w:name="_Toc307995596"/>
      <w:bookmarkStart w:id="1180" w:name="_Toc314804582"/>
      <w:bookmarkStart w:id="1181" w:name="_Toc316316332"/>
      <w:bookmarkStart w:id="1182" w:name="_Toc405207203"/>
      <w:bookmarkStart w:id="1183" w:name="_Toc314030222"/>
      <w:bookmarkStart w:id="1184" w:name="_Toc316315446"/>
      <w:bookmarkStart w:id="1185" w:name="_Toc327181280"/>
      <w:bookmarkStart w:id="1186" w:name="_Toc298407637"/>
      <w:bookmarkStart w:id="1187" w:name="_Toc292192868"/>
      <w:bookmarkStart w:id="1188" w:name="_Toc301965573"/>
      <w:bookmarkStart w:id="1189" w:name="_Toc314085340"/>
      <w:bookmarkStart w:id="1190" w:name="_Toc314086098"/>
      <w:bookmarkStart w:id="1191" w:name="_Toc314086238"/>
      <w:bookmarkStart w:id="1192" w:name="_Toc309618088"/>
      <w:bookmarkStart w:id="1193" w:name="_Toc314094161"/>
      <w:bookmarkStart w:id="1194" w:name="_Toc390699261"/>
      <w:bookmarkStart w:id="1195" w:name="_Toc294270263"/>
      <w:bookmarkStart w:id="1196" w:name="_Toc308181775"/>
      <w:bookmarkStart w:id="1197" w:name="_Toc396148617"/>
      <w:bookmarkStart w:id="1198" w:name="_Toc414448140"/>
      <w:bookmarkStart w:id="1199" w:name="_Toc287290906"/>
      <w:bookmarkStart w:id="1200" w:name="_Toc301965406"/>
      <w:bookmarkStart w:id="1201" w:name="_Toc510612350"/>
      <w:bookmarkStart w:id="1202" w:name="_Toc23958031"/>
      <w:bookmarkStart w:id="1203" w:name="_Toc434004011"/>
      <w:bookmarkStart w:id="1204" w:name="_Toc493501653"/>
      <w:bookmarkStart w:id="1205" w:name="_Toc505704906"/>
      <w:bookmarkStart w:id="1206" w:name="_Toc487209349"/>
      <w:bookmarkStart w:id="1207" w:name="_Toc96092346"/>
      <w:bookmarkStart w:id="1208" w:name="_Toc464498735"/>
      <w:bookmarkStart w:id="1209" w:name="_Toc496883347"/>
      <w:bookmarkStart w:id="1210" w:name="_Toc464498330"/>
      <w:bookmarkStart w:id="1211" w:name="_Toc104199027"/>
      <w:bookmarkStart w:id="1212" w:name="_Toc315905530"/>
      <w:bookmarkStart w:id="1213" w:name="_Toc23410265"/>
      <w:bookmarkStart w:id="1214" w:name="_Toc19704290"/>
      <w:bookmarkStart w:id="1215" w:name="_Toc94701563"/>
      <w:bookmarkStart w:id="1216" w:name="_Toc434004130"/>
      <w:bookmarkStart w:id="1217" w:name="_Toc329602596"/>
      <w:bookmarkStart w:id="1218" w:name="_Toc390246842"/>
      <w:bookmarkStart w:id="1219" w:name="_Toc492377951"/>
      <w:bookmarkStart w:id="1220" w:name="_Toc494211611"/>
      <w:bookmarkStart w:id="1221" w:name="_Toc498523228"/>
      <w:bookmarkStart w:id="1222" w:name="_Toc382993278"/>
      <w:bookmarkStart w:id="1223" w:name="_Toc89112367"/>
      <w:bookmarkStart w:id="1224" w:name="_Toc491180989"/>
      <w:bookmarkStart w:id="1225" w:name="_Toc488428663"/>
      <w:bookmarkStart w:id="1226" w:name="_Toc3539017"/>
      <w:bookmarkStart w:id="1227" w:name="_Toc127378585"/>
      <w:bookmarkStart w:id="1228" w:name="_Toc127981543"/>
      <w:bookmarkStart w:id="1229" w:name="_Toc144317512"/>
      <w:bookmarkStart w:id="1230" w:name="_Toc149156143"/>
      <w:r w:rsidRPr="00EF4A7F">
        <w:rPr>
          <w:rFonts w:cs="Arial"/>
          <w:bCs/>
          <w:sz w:val="20"/>
          <w:u w:val="single"/>
        </w:rPr>
        <w:t>Declaración de procedimiento desierto.</w:t>
      </w:r>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31" w:name="_Toc292192869"/>
      <w:bookmarkStart w:id="1232" w:name="_Toc315905531"/>
      <w:bookmarkStart w:id="1233" w:name="_Toc298407638"/>
      <w:bookmarkStart w:id="1234" w:name="_Toc327181281"/>
      <w:bookmarkStart w:id="1235" w:name="_Toc288678531"/>
      <w:bookmarkStart w:id="1236" w:name="_Toc329602597"/>
      <w:bookmarkStart w:id="1237" w:name="_Toc314804583"/>
      <w:bookmarkStart w:id="1238" w:name="_Toc314030223"/>
      <w:bookmarkStart w:id="1239" w:name="_Toc301965574"/>
      <w:bookmarkStart w:id="1240" w:name="_Toc288651033"/>
      <w:bookmarkStart w:id="1241" w:name="_Toc316316333"/>
      <w:bookmarkStart w:id="1242" w:name="_Toc316315447"/>
      <w:bookmarkStart w:id="1243" w:name="_Toc314086099"/>
      <w:bookmarkStart w:id="1244" w:name="_Toc301965407"/>
      <w:bookmarkStart w:id="1245" w:name="_Toc314085341"/>
      <w:bookmarkStart w:id="1246" w:name="_Toc314094162"/>
      <w:bookmarkStart w:id="1247" w:name="_Toc288637095"/>
      <w:bookmarkStart w:id="1248" w:name="_Toc309618089"/>
      <w:bookmarkStart w:id="1249" w:name="_Toc308181776"/>
      <w:bookmarkStart w:id="1250" w:name="_Toc314086239"/>
      <w:bookmarkStart w:id="1251" w:name="_Toc287290911"/>
      <w:bookmarkStart w:id="1252"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3" w:name="_Toc390699262"/>
      <w:bookmarkStart w:id="1254" w:name="_Toc434004131"/>
      <w:bookmarkStart w:id="1255" w:name="_Toc434004012"/>
      <w:bookmarkStart w:id="1256" w:name="_Toc405207204"/>
      <w:bookmarkStart w:id="1257" w:name="_Toc491180990"/>
      <w:bookmarkStart w:id="1258" w:name="_Toc493501654"/>
      <w:bookmarkStart w:id="1259" w:name="_Toc464498331"/>
      <w:bookmarkStart w:id="1260" w:name="_Toc494211612"/>
      <w:bookmarkStart w:id="1261" w:name="_Toc496883348"/>
      <w:bookmarkStart w:id="1262" w:name="_Toc382993279"/>
      <w:bookmarkStart w:id="1263" w:name="_Toc396148618"/>
      <w:bookmarkStart w:id="1264" w:name="_Toc414448141"/>
      <w:bookmarkStart w:id="1265" w:name="_Toc464498736"/>
      <w:bookmarkStart w:id="1266" w:name="_Toc488428664"/>
      <w:bookmarkStart w:id="1267" w:name="_Toc89112368"/>
      <w:bookmarkStart w:id="1268" w:name="_Toc505704907"/>
      <w:bookmarkStart w:id="1269" w:name="_Toc492377952"/>
      <w:bookmarkStart w:id="1270" w:name="_Toc390246843"/>
      <w:bookmarkStart w:id="1271" w:name="_Toc487209350"/>
      <w:bookmarkStart w:id="1272" w:name="_Toc96092347"/>
      <w:bookmarkStart w:id="1273" w:name="_Toc19704291"/>
      <w:bookmarkStart w:id="1274" w:name="_Toc94701564"/>
      <w:bookmarkStart w:id="1275" w:name="_Toc498523229"/>
      <w:bookmarkStart w:id="1276" w:name="_Toc23410266"/>
      <w:bookmarkStart w:id="1277" w:name="_Toc3539018"/>
      <w:bookmarkStart w:id="1278" w:name="_Toc23958032"/>
      <w:bookmarkStart w:id="1279" w:name="_Toc510612351"/>
      <w:bookmarkStart w:id="1280" w:name="_Toc104199028"/>
      <w:bookmarkStart w:id="1281" w:name="_Toc127378586"/>
      <w:bookmarkStart w:id="1282" w:name="_Toc127981544"/>
      <w:bookmarkStart w:id="1283" w:name="_Toc144317513"/>
      <w:bookmarkStart w:id="1284" w:name="_Toc149156144"/>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Pr="00EF4A7F">
        <w:rPr>
          <w:rFonts w:cs="Arial"/>
          <w:bCs/>
          <w:sz w:val="20"/>
          <w:u w:val="single"/>
        </w:rPr>
        <w:t>Cancelación del procedimiento de licitación.</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314094165"/>
      <w:bookmarkStart w:id="1286" w:name="_Toc314086242"/>
      <w:bookmarkStart w:id="1287" w:name="_Toc314085344"/>
      <w:bookmarkStart w:id="1288" w:name="_Toc434004132"/>
      <w:bookmarkStart w:id="1289" w:name="_Toc149156145"/>
      <w:r w:rsidRPr="00EF4A7F">
        <w:rPr>
          <w:rFonts w:cs="Arial"/>
          <w:bCs/>
          <w:color w:val="244061" w:themeColor="accent1" w:themeShade="80"/>
          <w:sz w:val="20"/>
        </w:rPr>
        <w:t>INFRACCIONES Y SANCIONES</w:t>
      </w:r>
      <w:bookmarkEnd w:id="1285"/>
      <w:bookmarkEnd w:id="1286"/>
      <w:bookmarkEnd w:id="1287"/>
      <w:bookmarkEnd w:id="1288"/>
      <w:bookmarkEnd w:id="1289"/>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90" w:name="_Toc434004133"/>
      <w:bookmarkStart w:id="1291" w:name="_Toc309618092"/>
      <w:bookmarkStart w:id="1292" w:name="_Toc292192875"/>
      <w:bookmarkStart w:id="1293" w:name="_Toc314086243"/>
      <w:bookmarkStart w:id="1294" w:name="_Toc314085345"/>
      <w:bookmarkStart w:id="1295" w:name="_Toc298407642"/>
      <w:bookmarkStart w:id="1296" w:name="_Toc314094166"/>
      <w:bookmarkStart w:id="1297" w:name="_Toc149156146"/>
      <w:r w:rsidRPr="00EF4A7F">
        <w:rPr>
          <w:rFonts w:cs="Arial"/>
          <w:bCs/>
          <w:color w:val="244061" w:themeColor="accent1" w:themeShade="80"/>
          <w:sz w:val="20"/>
        </w:rPr>
        <w:lastRenderedPageBreak/>
        <w:t>INCONFORMIDADES</w:t>
      </w:r>
      <w:bookmarkEnd w:id="1290"/>
      <w:bookmarkEnd w:id="1291"/>
      <w:bookmarkEnd w:id="1292"/>
      <w:bookmarkEnd w:id="1293"/>
      <w:bookmarkEnd w:id="1294"/>
      <w:bookmarkEnd w:id="1295"/>
      <w:bookmarkEnd w:id="1296"/>
      <w:bookmarkEnd w:id="1297"/>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8" w:name="_Toc298407644"/>
      <w:bookmarkStart w:id="1299" w:name="_Toc292192876"/>
      <w:bookmarkStart w:id="1300" w:name="_Toc314086245"/>
      <w:bookmarkStart w:id="1301" w:name="_Toc309618094"/>
      <w:bookmarkStart w:id="1302" w:name="_Toc314085347"/>
      <w:bookmarkStart w:id="1303" w:name="_Toc287290912"/>
      <w:bookmarkStart w:id="1304"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4"/>
      <w:bookmarkStart w:id="1306" w:name="_Toc314705823"/>
      <w:bookmarkStart w:id="1307" w:name="_Toc298407643"/>
      <w:bookmarkStart w:id="1308" w:name="_Toc309618093"/>
      <w:bookmarkStart w:id="1309" w:name="_Toc149156147"/>
      <w:r w:rsidRPr="00EF4A7F">
        <w:rPr>
          <w:rFonts w:cs="Arial"/>
          <w:bCs/>
          <w:color w:val="244061" w:themeColor="accent1" w:themeShade="80"/>
          <w:sz w:val="20"/>
        </w:rPr>
        <w:t>SOLICITUD DE INFORMACIÓN</w:t>
      </w:r>
      <w:bookmarkEnd w:id="1305"/>
      <w:bookmarkEnd w:id="1306"/>
      <w:bookmarkEnd w:id="1307"/>
      <w:bookmarkEnd w:id="1308"/>
      <w:bookmarkEnd w:id="1309"/>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10" w:name="_Toc434004135"/>
      <w:bookmarkStart w:id="1311" w:name="_Toc149156148"/>
      <w:r w:rsidRPr="00EF4A7F">
        <w:rPr>
          <w:rFonts w:cs="Arial"/>
          <w:bCs/>
          <w:color w:val="244061" w:themeColor="accent1" w:themeShade="80"/>
          <w:sz w:val="20"/>
        </w:rPr>
        <w:t>NO NEGOCIABILIDAD DE LAS CONDICIONES CONTENIDAS EN ESTA CONVOCATORIA Y EN LAS PROPOSICIONES</w:t>
      </w:r>
      <w:bookmarkEnd w:id="1298"/>
      <w:bookmarkEnd w:id="1299"/>
      <w:bookmarkEnd w:id="1300"/>
      <w:bookmarkEnd w:id="1301"/>
      <w:bookmarkEnd w:id="1302"/>
      <w:bookmarkEnd w:id="1303"/>
      <w:bookmarkEnd w:id="1304"/>
      <w:bookmarkEnd w:id="1310"/>
      <w:bookmarkEnd w:id="1311"/>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12" w:name="_Toc149156149"/>
      <w:r w:rsidRPr="00EF4A7F">
        <w:rPr>
          <w:rFonts w:cs="Arial"/>
          <w:color w:val="CC0066"/>
          <w:kern w:val="32"/>
          <w:sz w:val="28"/>
        </w:rPr>
        <w:lastRenderedPageBreak/>
        <w:t>ANEXO 1</w:t>
      </w:r>
      <w:bookmarkEnd w:id="1100"/>
      <w:bookmarkEnd w:id="1101"/>
      <w:bookmarkEnd w:id="1312"/>
    </w:p>
    <w:p w14:paraId="504AEBF6" w14:textId="2AD9F74E" w:rsidR="001A2783" w:rsidRPr="00EF4A7F" w:rsidRDefault="00624CF1" w:rsidP="006E7A5D">
      <w:pPr>
        <w:pStyle w:val="Ttulo1"/>
        <w:shd w:val="clear" w:color="auto" w:fill="D9D9D9" w:themeFill="background1" w:themeFillShade="D9"/>
        <w:rPr>
          <w:rFonts w:cs="Arial"/>
          <w:kern w:val="32"/>
          <w:sz w:val="28"/>
          <w:szCs w:val="32"/>
        </w:rPr>
      </w:pPr>
      <w:bookmarkStart w:id="1313" w:name="_Toc496883354"/>
      <w:bookmarkStart w:id="1314" w:name="_Toc452121414"/>
      <w:bookmarkStart w:id="1315" w:name="_Toc89112374"/>
      <w:bookmarkStart w:id="1316" w:name="_Toc505704913"/>
      <w:bookmarkStart w:id="1317" w:name="_Toc23958038"/>
      <w:bookmarkStart w:id="1318" w:name="_Toc491180996"/>
      <w:bookmarkStart w:id="1319" w:name="_Toc488428670"/>
      <w:bookmarkStart w:id="1320" w:name="_Toc464498337"/>
      <w:bookmarkStart w:id="1321" w:name="_Toc94701570"/>
      <w:bookmarkStart w:id="1322" w:name="_Toc492377958"/>
      <w:bookmarkStart w:id="1323" w:name="_Toc510612357"/>
      <w:bookmarkStart w:id="1324" w:name="_Toc464498742"/>
      <w:bookmarkStart w:id="1325" w:name="_Toc494211618"/>
      <w:bookmarkStart w:id="1326" w:name="_Toc498523235"/>
      <w:bookmarkStart w:id="1327" w:name="_Toc487209356"/>
      <w:bookmarkStart w:id="1328" w:name="_Toc19704297"/>
      <w:bookmarkStart w:id="1329" w:name="_Toc104199034"/>
      <w:bookmarkStart w:id="1330" w:name="_Toc96092353"/>
      <w:bookmarkStart w:id="1331" w:name="_Toc3539024"/>
      <w:bookmarkStart w:id="1332" w:name="_Toc493501660"/>
      <w:bookmarkStart w:id="1333" w:name="_Toc23410272"/>
      <w:bookmarkStart w:id="1334" w:name="_Toc127378592"/>
      <w:bookmarkStart w:id="1335" w:name="_Toc127981550"/>
      <w:bookmarkStart w:id="1336" w:name="_Toc144317519"/>
      <w:bookmarkStart w:id="1337" w:name="_Toc149156150"/>
      <w:r w:rsidRPr="00EF4A7F">
        <w:rPr>
          <w:rFonts w:cs="Arial"/>
          <w:kern w:val="32"/>
          <w:sz w:val="28"/>
          <w:szCs w:val="32"/>
        </w:rPr>
        <w:t>Especificaciones Técnicas</w:t>
      </w:r>
      <w:bookmarkStart w:id="1338" w:name="_Toc149156151"/>
      <w:bookmarkStart w:id="1339" w:name="_Toc314094171"/>
      <w:bookmarkStart w:id="1340" w:name="_Toc309618101"/>
      <w:bookmarkStart w:id="1341" w:name="_Toc314085350"/>
      <w:bookmarkStart w:id="1342" w:name="_Toc289064607"/>
      <w:bookmarkEnd w:id="110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p>
    <w:p w14:paraId="798D9FF2" w14:textId="77777777" w:rsidR="00A27F81" w:rsidRPr="00A27F81" w:rsidRDefault="00A27F81" w:rsidP="00A27F81">
      <w:pPr>
        <w:rPr>
          <w:rFonts w:ascii="Arial" w:hAnsi="Arial" w:cs="Arial"/>
          <w:b/>
          <w:lang w:val="es-ES"/>
        </w:rPr>
      </w:pPr>
    </w:p>
    <w:p w14:paraId="493E029F" w14:textId="77777777" w:rsidR="00A27F81" w:rsidRPr="00A27F81" w:rsidRDefault="00A27F81">
      <w:pPr>
        <w:numPr>
          <w:ilvl w:val="0"/>
          <w:numId w:val="102"/>
        </w:numPr>
        <w:ind w:left="0" w:firstLine="0"/>
        <w:contextualSpacing/>
        <w:jc w:val="both"/>
        <w:rPr>
          <w:rFonts w:ascii="Arial" w:hAnsi="Arial" w:cs="Arial"/>
          <w:lang w:val="es-ES"/>
        </w:rPr>
      </w:pPr>
      <w:r w:rsidRPr="00A27F81">
        <w:rPr>
          <w:rFonts w:ascii="Arial" w:hAnsi="Arial" w:cs="Arial"/>
          <w:b/>
          <w:lang w:val="es-ES"/>
        </w:rPr>
        <w:t>De las tarjetas electrónicas</w:t>
      </w:r>
      <w:r w:rsidRPr="00A27F81">
        <w:rPr>
          <w:rFonts w:ascii="Arial" w:hAnsi="Arial" w:cs="Arial"/>
          <w:lang w:val="es-ES"/>
        </w:rPr>
        <w:t xml:space="preserve"> </w:t>
      </w:r>
      <w:r w:rsidRPr="00A27F81">
        <w:rPr>
          <w:rFonts w:ascii="Arial" w:hAnsi="Arial" w:cs="Arial"/>
          <w:b/>
          <w:lang w:val="es-ES"/>
        </w:rPr>
        <w:t>con Banda Magnética y/o chip integrado.</w:t>
      </w:r>
    </w:p>
    <w:p w14:paraId="6AF76367" w14:textId="77777777" w:rsidR="00A27F81" w:rsidRPr="00A27F81" w:rsidRDefault="00A27F81" w:rsidP="00A27F81">
      <w:pPr>
        <w:contextualSpacing/>
        <w:jc w:val="both"/>
        <w:rPr>
          <w:rFonts w:ascii="Arial" w:hAnsi="Arial" w:cs="Arial"/>
          <w:lang w:val="es-ES"/>
        </w:rPr>
      </w:pPr>
    </w:p>
    <w:p w14:paraId="2FAD57DC"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Los licitantes deberán especificar en su oferta técnica, las características físicas, los protocolos de seguridad y operación de las tarjetas electrónicas que ofrecen, sin embargo, deberán contar como mínimo con las especificaciones siguientes:</w:t>
      </w:r>
    </w:p>
    <w:p w14:paraId="28106D10" w14:textId="77777777" w:rsidR="00A27F81" w:rsidRPr="00A27F81" w:rsidRDefault="00A27F81" w:rsidP="00A27F81">
      <w:pPr>
        <w:contextualSpacing/>
        <w:jc w:val="both"/>
        <w:rPr>
          <w:rFonts w:ascii="Arial" w:hAnsi="Arial" w:cs="Arial"/>
          <w:lang w:val="es-ES"/>
        </w:rPr>
      </w:pPr>
    </w:p>
    <w:p w14:paraId="1934C5FF"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Banda Magnética, chip integrado o ambas.</w:t>
      </w:r>
    </w:p>
    <w:p w14:paraId="189C908B" w14:textId="77777777" w:rsidR="00A27F81" w:rsidRPr="00A27F81" w:rsidRDefault="00A27F81" w:rsidP="00A27F81">
      <w:pPr>
        <w:ind w:left="426"/>
        <w:contextualSpacing/>
        <w:jc w:val="both"/>
        <w:rPr>
          <w:rFonts w:ascii="Arial" w:hAnsi="Arial" w:cs="Arial"/>
          <w:lang w:val="es-ES"/>
        </w:rPr>
      </w:pPr>
    </w:p>
    <w:p w14:paraId="4961F438"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Todas las tarjetas iniciales que se entreguen serán sin costo para el INSTITUTO.</w:t>
      </w:r>
    </w:p>
    <w:p w14:paraId="4DE2EC5F" w14:textId="77777777" w:rsidR="00A27F81" w:rsidRPr="00A27F81" w:rsidRDefault="00A27F81" w:rsidP="00A27F81">
      <w:pPr>
        <w:ind w:left="426"/>
        <w:contextualSpacing/>
        <w:jc w:val="both"/>
        <w:rPr>
          <w:rFonts w:ascii="Arial" w:hAnsi="Arial" w:cs="Arial"/>
          <w:lang w:val="es-ES"/>
        </w:rPr>
      </w:pPr>
    </w:p>
    <w:p w14:paraId="1592E529"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 xml:space="preserve">Todas las tarjetas deberán ser fabricadas con un material </w:t>
      </w:r>
      <w:r w:rsidRPr="00A27F81">
        <w:rPr>
          <w:rFonts w:ascii="Arial" w:hAnsi="Arial" w:cs="Arial"/>
          <w:bCs/>
          <w:lang w:val="es-ES"/>
        </w:rPr>
        <w:t xml:space="preserve">plástico </w:t>
      </w:r>
      <w:r w:rsidRPr="00A27F81">
        <w:rPr>
          <w:rFonts w:ascii="Arial" w:hAnsi="Arial" w:cs="Arial"/>
          <w:lang w:val="es-ES"/>
        </w:rPr>
        <w:t xml:space="preserve">semirrígido, que impida el deterioro y con </w:t>
      </w:r>
      <w:r w:rsidRPr="00A27F81">
        <w:rPr>
          <w:rFonts w:ascii="Arial" w:hAnsi="Arial" w:cs="Arial"/>
          <w:bCs/>
          <w:lang w:val="es-ES"/>
        </w:rPr>
        <w:t>medidas de seguridad</w:t>
      </w:r>
      <w:r w:rsidRPr="00A27F81">
        <w:rPr>
          <w:rFonts w:ascii="Arial" w:hAnsi="Arial" w:cs="Arial"/>
          <w:lang w:val="es-ES"/>
        </w:rPr>
        <w:t xml:space="preserve"> necesarias que minimicen la posibilidad de falsificación, lo cual deberá acreditar el licitante mediante escrito firmado por el Representante Legal.</w:t>
      </w:r>
    </w:p>
    <w:p w14:paraId="3F6E17E8" w14:textId="77777777" w:rsidR="00A27F81" w:rsidRPr="00A27F81" w:rsidRDefault="00A27F81" w:rsidP="00A27F81">
      <w:pPr>
        <w:ind w:left="426" w:hanging="1056"/>
        <w:contextualSpacing/>
        <w:jc w:val="both"/>
        <w:rPr>
          <w:rFonts w:ascii="Arial" w:hAnsi="Arial" w:cs="Arial"/>
          <w:lang w:val="es-ES"/>
        </w:rPr>
      </w:pPr>
    </w:p>
    <w:p w14:paraId="7D97FA17"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 xml:space="preserve">Contener un número de identificación y </w:t>
      </w:r>
      <w:r w:rsidRPr="00A27F81">
        <w:rPr>
          <w:rFonts w:ascii="Arial" w:hAnsi="Arial" w:cs="Arial"/>
          <w:bCs/>
          <w:lang w:val="es-ES"/>
        </w:rPr>
        <w:t>opción para personalizar el grabado</w:t>
      </w:r>
      <w:r w:rsidRPr="00A27F81">
        <w:rPr>
          <w:rFonts w:ascii="Arial" w:hAnsi="Arial" w:cs="Arial"/>
          <w:lang w:val="es-ES"/>
        </w:rPr>
        <w:t>.</w:t>
      </w:r>
    </w:p>
    <w:p w14:paraId="4A624A41" w14:textId="77777777" w:rsidR="00A27F81" w:rsidRPr="00A27F81" w:rsidRDefault="00A27F81" w:rsidP="00A27F81">
      <w:pPr>
        <w:ind w:left="426"/>
        <w:contextualSpacing/>
        <w:rPr>
          <w:rFonts w:ascii="Arial" w:hAnsi="Arial" w:cs="Arial"/>
          <w:lang w:val="es-ES"/>
        </w:rPr>
      </w:pPr>
    </w:p>
    <w:p w14:paraId="37C769DE"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Contar con la opción de programarse con los datos de cada uno de los vehículos del INSTITUTO (marca, modelo, placa, No. de serie, capacidad del tanque de combustible, Unidad Responsable, etc.).</w:t>
      </w:r>
    </w:p>
    <w:p w14:paraId="783543B6" w14:textId="77777777" w:rsidR="00A27F81" w:rsidRPr="00A27F81" w:rsidRDefault="00A27F81" w:rsidP="00A27F81">
      <w:pPr>
        <w:ind w:left="426"/>
        <w:contextualSpacing/>
        <w:jc w:val="both"/>
        <w:rPr>
          <w:rFonts w:ascii="Arial" w:hAnsi="Arial" w:cs="Arial"/>
          <w:lang w:val="es-ES"/>
        </w:rPr>
      </w:pPr>
      <w:r w:rsidRPr="00A27F81">
        <w:rPr>
          <w:rFonts w:ascii="Arial" w:hAnsi="Arial" w:cs="Arial"/>
          <w:lang w:val="es-ES"/>
        </w:rPr>
        <w:t xml:space="preserve"> </w:t>
      </w:r>
    </w:p>
    <w:p w14:paraId="2E7383B2"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Contar con Número de Identificación Personal (NIP), restrictivo e intransferible (firma electrónica).</w:t>
      </w:r>
    </w:p>
    <w:p w14:paraId="209010C4" w14:textId="77777777" w:rsidR="00A27F81" w:rsidRPr="00A27F81" w:rsidRDefault="00A27F81" w:rsidP="00A27F81">
      <w:pPr>
        <w:ind w:left="426"/>
        <w:contextualSpacing/>
        <w:rPr>
          <w:rFonts w:ascii="Arial" w:hAnsi="Arial" w:cs="Arial"/>
          <w:lang w:val="es-ES"/>
        </w:rPr>
      </w:pPr>
    </w:p>
    <w:p w14:paraId="51E00585" w14:textId="77777777" w:rsidR="00A27F81" w:rsidRPr="00A27F81" w:rsidRDefault="00A27F81">
      <w:pPr>
        <w:numPr>
          <w:ilvl w:val="0"/>
          <w:numId w:val="103"/>
        </w:numPr>
        <w:ind w:left="426"/>
        <w:contextualSpacing/>
        <w:jc w:val="both"/>
        <w:rPr>
          <w:rFonts w:ascii="Arial" w:hAnsi="Arial" w:cs="Arial"/>
          <w:lang w:val="es-ES"/>
        </w:rPr>
      </w:pPr>
      <w:r w:rsidRPr="00A27F81">
        <w:rPr>
          <w:rFonts w:ascii="Arial" w:hAnsi="Arial" w:cs="Arial"/>
          <w:lang w:val="es-ES"/>
        </w:rPr>
        <w:t>Contar con la opción de adquirir combustible (gasolina magna o Premium o diésel).</w:t>
      </w:r>
    </w:p>
    <w:p w14:paraId="1A40A2C0" w14:textId="77777777" w:rsidR="00A27F81" w:rsidRPr="00A27F81" w:rsidRDefault="00A27F81" w:rsidP="00A27F81">
      <w:pPr>
        <w:ind w:left="426"/>
        <w:contextualSpacing/>
        <w:rPr>
          <w:rFonts w:ascii="Arial" w:hAnsi="Arial" w:cs="Arial"/>
          <w:lang w:val="es-ES"/>
        </w:rPr>
      </w:pPr>
    </w:p>
    <w:p w14:paraId="3CB054A6" w14:textId="77777777" w:rsidR="00A27F81" w:rsidRPr="00A27F81" w:rsidRDefault="00A27F81">
      <w:pPr>
        <w:numPr>
          <w:ilvl w:val="0"/>
          <w:numId w:val="103"/>
        </w:numPr>
        <w:ind w:left="426"/>
        <w:contextualSpacing/>
        <w:jc w:val="both"/>
        <w:rPr>
          <w:rFonts w:ascii="Arial" w:hAnsi="Arial" w:cs="Arial"/>
          <w:lang w:val="es-ES"/>
        </w:rPr>
      </w:pPr>
      <w:bookmarkStart w:id="1343" w:name="_Hlk65230212"/>
      <w:r w:rsidRPr="00A27F81">
        <w:rPr>
          <w:rFonts w:ascii="Arial" w:hAnsi="Arial" w:cs="Arial"/>
          <w:lang w:val="es-ES"/>
        </w:rPr>
        <w:t xml:space="preserve">La cantidad inicial será de </w:t>
      </w:r>
      <w:r w:rsidRPr="00A27F81">
        <w:rPr>
          <w:rFonts w:ascii="Arial" w:hAnsi="Arial" w:cs="Arial"/>
          <w:b/>
          <w:lang w:val="es-ES"/>
        </w:rPr>
        <w:t>300</w:t>
      </w:r>
      <w:r w:rsidRPr="00A27F81">
        <w:rPr>
          <w:rFonts w:ascii="Arial" w:hAnsi="Arial" w:cs="Arial"/>
          <w:lang w:val="es-ES"/>
        </w:rPr>
        <w:t xml:space="preserve"> tarjetas, de las cuales 10 tarjetas serán “comodines”, las cuales podrán activarse y programarse en cualquier momento durante la vigencia del contrato para atender emergencias.</w:t>
      </w:r>
    </w:p>
    <w:bookmarkEnd w:id="1343"/>
    <w:p w14:paraId="561C1F96" w14:textId="77777777" w:rsidR="00A27F81" w:rsidRPr="00A27F81" w:rsidRDefault="00A27F81" w:rsidP="00A27F81">
      <w:pPr>
        <w:jc w:val="both"/>
        <w:rPr>
          <w:rFonts w:ascii="Arial" w:hAnsi="Arial" w:cs="Arial"/>
          <w:lang w:val="es-ES"/>
        </w:rPr>
      </w:pPr>
    </w:p>
    <w:p w14:paraId="0FF49310" w14:textId="77777777" w:rsidR="00A27F81" w:rsidRPr="00A27F81" w:rsidRDefault="00A27F81">
      <w:pPr>
        <w:numPr>
          <w:ilvl w:val="0"/>
          <w:numId w:val="102"/>
        </w:numPr>
        <w:ind w:left="0" w:hanging="22"/>
        <w:jc w:val="both"/>
        <w:rPr>
          <w:rFonts w:ascii="Arial" w:hAnsi="Arial" w:cs="Arial"/>
          <w:b/>
          <w:lang w:val="es-ES"/>
        </w:rPr>
      </w:pPr>
      <w:r w:rsidRPr="00A27F81">
        <w:rPr>
          <w:rFonts w:ascii="Arial" w:hAnsi="Arial" w:cs="Arial"/>
          <w:b/>
          <w:lang w:val="es-ES"/>
        </w:rPr>
        <w:t>Del plazo, lugar y condiciones para la entrega, activación y dispersión de las tarjetas electrónicas:</w:t>
      </w:r>
    </w:p>
    <w:p w14:paraId="34BA90EC" w14:textId="77777777" w:rsidR="00A27F81" w:rsidRPr="00A27F81" w:rsidRDefault="00A27F81" w:rsidP="00A27F81">
      <w:pPr>
        <w:contextualSpacing/>
        <w:rPr>
          <w:rFonts w:ascii="Arial" w:hAnsi="Arial" w:cs="Arial"/>
          <w:lang w:val="es-ES"/>
        </w:rPr>
      </w:pPr>
    </w:p>
    <w:p w14:paraId="74568BD7" w14:textId="77777777" w:rsidR="00A27F81" w:rsidRPr="00A27F81" w:rsidRDefault="00A27F81" w:rsidP="00A27F81">
      <w:pPr>
        <w:ind w:left="426"/>
        <w:contextualSpacing/>
        <w:jc w:val="both"/>
        <w:rPr>
          <w:rFonts w:ascii="Arial" w:hAnsi="Arial" w:cs="Arial"/>
          <w:lang w:val="es-ES"/>
        </w:rPr>
      </w:pPr>
      <w:r w:rsidRPr="00A27F81">
        <w:rPr>
          <w:rFonts w:ascii="Arial" w:hAnsi="Arial" w:cs="Arial"/>
          <w:lang w:val="es-ES"/>
        </w:rPr>
        <w:t>El ADMINISTRADOR O SUPERVISOR DEL CONTRATO enviará mediante correo electrónico al PROVEEDOR, los datos requeridos para personalizar las tarjetas electrónicas y montos de dispersión que cada tarjeta requiera en un archivo en Excel, dentro de las 48 horas hábiles posteriores al día siguiente del fallo.</w:t>
      </w:r>
    </w:p>
    <w:p w14:paraId="373FBCB4" w14:textId="77777777" w:rsidR="00A27F81" w:rsidRPr="00A27F81" w:rsidRDefault="00A27F81" w:rsidP="00A27F81">
      <w:pPr>
        <w:ind w:left="426"/>
        <w:jc w:val="both"/>
        <w:rPr>
          <w:rFonts w:ascii="Arial" w:hAnsi="Arial" w:cs="Arial"/>
          <w:lang w:val="es-ES"/>
        </w:rPr>
      </w:pPr>
    </w:p>
    <w:p w14:paraId="23371A23" w14:textId="58FBC322" w:rsidR="00A27F81" w:rsidRPr="00A27F81" w:rsidRDefault="00A27F81">
      <w:pPr>
        <w:numPr>
          <w:ilvl w:val="0"/>
          <w:numId w:val="104"/>
        </w:numPr>
        <w:ind w:left="426"/>
        <w:jc w:val="both"/>
        <w:rPr>
          <w:rFonts w:ascii="Arial" w:hAnsi="Arial" w:cs="Arial"/>
          <w:lang w:val="es-ES"/>
        </w:rPr>
      </w:pPr>
      <w:r w:rsidRPr="00A27F81">
        <w:rPr>
          <w:rFonts w:ascii="Arial" w:hAnsi="Arial" w:cs="Arial"/>
          <w:lang w:val="es-ES"/>
        </w:rPr>
        <w:t xml:space="preserve">El PROVEEDOR una vez que reciba el archivo en Excel por el ADMINISTRADOR O SUPERVISOR DEL CONTRATO, entregará las tarjetas iniciales con la información solicitada en un lapso no mayor a 8 días hábiles a partir de la fecha de haber recibido el archivo en Excel por parte del ADMINISTRADOR O SUPERVISOR DEL CONTRATO. En caso de no entregar las tarjetas iniciales en el tiempo establecido,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1) del numeral </w:t>
      </w:r>
      <w:r w:rsidR="005F468A">
        <w:rPr>
          <w:rFonts w:ascii="Arial" w:hAnsi="Arial" w:cs="Arial"/>
          <w:lang w:val="es-ES"/>
        </w:rPr>
        <w:t>8</w:t>
      </w:r>
      <w:r w:rsidRPr="00A27F81">
        <w:rPr>
          <w:rFonts w:ascii="Arial" w:hAnsi="Arial" w:cs="Arial"/>
          <w:lang w:val="es-ES"/>
        </w:rPr>
        <w:t xml:space="preserve">. Penas convencionales. </w:t>
      </w:r>
    </w:p>
    <w:p w14:paraId="13F274E7" w14:textId="77777777" w:rsidR="00A27F81" w:rsidRPr="00A27F81" w:rsidRDefault="00A27F81" w:rsidP="00A27F81">
      <w:pPr>
        <w:ind w:left="426"/>
        <w:contextualSpacing/>
        <w:rPr>
          <w:rFonts w:ascii="Arial" w:hAnsi="Arial" w:cs="Arial"/>
          <w:lang w:val="es-ES"/>
        </w:rPr>
      </w:pPr>
    </w:p>
    <w:p w14:paraId="577B80A2" w14:textId="77777777" w:rsidR="00A27F81" w:rsidRPr="00A27F81" w:rsidRDefault="00A27F81">
      <w:pPr>
        <w:numPr>
          <w:ilvl w:val="0"/>
          <w:numId w:val="104"/>
        </w:numPr>
        <w:ind w:left="426"/>
        <w:jc w:val="both"/>
        <w:rPr>
          <w:rFonts w:ascii="Arial" w:hAnsi="Arial" w:cs="Arial"/>
          <w:lang w:val="es-ES"/>
        </w:rPr>
      </w:pPr>
      <w:r w:rsidRPr="00A27F81">
        <w:rPr>
          <w:rFonts w:ascii="Arial" w:hAnsi="Arial" w:cs="Arial"/>
          <w:lang w:val="es-ES"/>
        </w:rPr>
        <w:t xml:space="preserve">El PROVEEDOR entregará las tarjetas electrónicas al ADMINISTRADOR O SUPERVISOR DEL CONTRATO, bajo un esquema de seguridad o servicio de traslado de valores, a manera enunciativa más no limitativa, en sobres individuales ordenado de acuerdo al archivo entregado y el conjunto de sobres embalados en una caja o en alguna otra forma que garantice la seguridad, en un lapso no mayor a 8 días hábiles a partir de la fecha de haber recibido el archivo en Excel por parte del ADMIINSTRADOR O SUPERVISOR DEL CONTRATO. La entrega se realizará en la Dirección de Recursos Materiales y Servicios, ubicada en Periférico Sur, número 4124, sexto piso, Colonia Jardines del Pedregal, Alcaldía Álvaro Obregón, Código Postal 01900, Ciudad de México, de lunes a viernes en </w:t>
      </w:r>
      <w:r w:rsidRPr="00A27F81">
        <w:rPr>
          <w:rFonts w:ascii="Arial" w:hAnsi="Arial" w:cs="Arial"/>
          <w:lang w:val="es-ES"/>
        </w:rPr>
        <w:lastRenderedPageBreak/>
        <w:t xml:space="preserve">un horario de 9:00 a 18:00 horas, o en la hora y fecha que señale el ADMINISTRADOR O SUPERVISOR DEL CONTRATO.  </w:t>
      </w:r>
    </w:p>
    <w:p w14:paraId="3802A1F7" w14:textId="77777777" w:rsidR="00A27F81" w:rsidRPr="00A27F81" w:rsidRDefault="00A27F81" w:rsidP="00A27F81">
      <w:pPr>
        <w:ind w:left="426"/>
        <w:contextualSpacing/>
        <w:rPr>
          <w:rFonts w:ascii="Arial" w:hAnsi="Arial" w:cs="Arial"/>
          <w:lang w:val="es-ES"/>
        </w:rPr>
      </w:pPr>
    </w:p>
    <w:p w14:paraId="580C55C6" w14:textId="12D20F75" w:rsidR="00A27F81" w:rsidRPr="00A27F81" w:rsidRDefault="00A27F81">
      <w:pPr>
        <w:numPr>
          <w:ilvl w:val="0"/>
          <w:numId w:val="104"/>
        </w:numPr>
        <w:ind w:left="426"/>
        <w:contextualSpacing/>
        <w:jc w:val="both"/>
        <w:rPr>
          <w:rFonts w:ascii="Arial" w:hAnsi="Arial" w:cs="Arial"/>
          <w:lang w:val="es-ES"/>
        </w:rPr>
      </w:pPr>
      <w:r w:rsidRPr="00A27F81">
        <w:rPr>
          <w:rFonts w:ascii="Arial" w:hAnsi="Arial" w:cs="Arial"/>
          <w:lang w:val="es-ES"/>
        </w:rPr>
        <w:t xml:space="preserve">Las tarjetas entregadas por el PROVEEDOR al ADMINISTRADOR O SUPERVISOR DEL CONTRATO deberán ser activadas en el sistema electrónico dentro de las 24 horas hábiles posteriores, </w:t>
      </w:r>
      <w:bookmarkStart w:id="1344" w:name="_Hlk45198891"/>
      <w:r w:rsidRPr="00A27F81">
        <w:rPr>
          <w:rFonts w:ascii="Arial" w:hAnsi="Arial" w:cs="Arial"/>
          <w:lang w:val="es-ES"/>
        </w:rPr>
        <w:t>tras haber confirmado la entrega</w:t>
      </w:r>
      <w:bookmarkEnd w:id="1344"/>
      <w:r w:rsidRPr="00A27F81">
        <w:rPr>
          <w:rFonts w:ascii="Arial" w:hAnsi="Arial" w:cs="Arial"/>
          <w:lang w:val="es-ES"/>
        </w:rPr>
        <w:t xml:space="preserve"> mediante correo electrónico. De no activarse en el plazo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2) del numeral </w:t>
      </w:r>
      <w:r w:rsidR="005F468A">
        <w:rPr>
          <w:rFonts w:ascii="Arial" w:hAnsi="Arial" w:cs="Arial"/>
          <w:lang w:val="es-ES"/>
        </w:rPr>
        <w:t>8</w:t>
      </w:r>
      <w:r w:rsidRPr="00A27F81">
        <w:rPr>
          <w:rFonts w:ascii="Arial" w:hAnsi="Arial" w:cs="Arial"/>
          <w:lang w:val="es-ES"/>
        </w:rPr>
        <w:t xml:space="preserve">. Penas convencionales. </w:t>
      </w:r>
    </w:p>
    <w:p w14:paraId="6C436CFC" w14:textId="77777777" w:rsidR="00A27F81" w:rsidRPr="00A27F81" w:rsidRDefault="00A27F81" w:rsidP="00A27F81">
      <w:pPr>
        <w:ind w:left="426"/>
        <w:contextualSpacing/>
        <w:rPr>
          <w:rFonts w:ascii="Arial" w:hAnsi="Arial" w:cs="Arial"/>
          <w:lang w:val="es-ES"/>
        </w:rPr>
      </w:pPr>
    </w:p>
    <w:p w14:paraId="71B8FA80" w14:textId="77777777" w:rsidR="00A27F81" w:rsidRPr="00A27F81" w:rsidRDefault="00A27F81">
      <w:pPr>
        <w:numPr>
          <w:ilvl w:val="0"/>
          <w:numId w:val="104"/>
        </w:numPr>
        <w:ind w:left="426"/>
        <w:contextualSpacing/>
        <w:jc w:val="both"/>
        <w:rPr>
          <w:rFonts w:ascii="Arial" w:hAnsi="Arial" w:cs="Arial"/>
          <w:lang w:val="es-ES"/>
        </w:rPr>
      </w:pPr>
      <w:r w:rsidRPr="00A27F81">
        <w:rPr>
          <w:rFonts w:ascii="Arial" w:hAnsi="Arial" w:cs="Arial"/>
          <w:lang w:val="es-ES"/>
        </w:rPr>
        <w:t>La dispersión inicial de las tarjetas se realizará dentro de la primera hora del lunes 01 de abril de 2024. Las dispersiones subsecuentes se realizarán dentro de la primera hora del primer día de cada mes durante la vigencia del contrato, siendo la última el 31 de diciembre de 2024.</w:t>
      </w:r>
    </w:p>
    <w:p w14:paraId="606F038C" w14:textId="77777777" w:rsidR="00A27F81" w:rsidRPr="00A27F81" w:rsidRDefault="00A27F81" w:rsidP="00A27F81">
      <w:pPr>
        <w:contextualSpacing/>
        <w:jc w:val="both"/>
        <w:rPr>
          <w:rFonts w:ascii="Arial" w:hAnsi="Arial" w:cs="Arial"/>
          <w:lang w:val="es-ES"/>
        </w:rPr>
      </w:pPr>
    </w:p>
    <w:p w14:paraId="1DE8063A" w14:textId="77777777" w:rsidR="00A27F81" w:rsidRPr="00A27F81" w:rsidRDefault="00A27F81">
      <w:pPr>
        <w:numPr>
          <w:ilvl w:val="0"/>
          <w:numId w:val="102"/>
        </w:numPr>
        <w:ind w:left="0" w:hanging="22"/>
        <w:contextualSpacing/>
        <w:jc w:val="both"/>
        <w:rPr>
          <w:rFonts w:ascii="Arial" w:hAnsi="Arial" w:cs="Arial"/>
          <w:b/>
          <w:lang w:val="es-ES"/>
        </w:rPr>
      </w:pPr>
      <w:r w:rsidRPr="00A27F81">
        <w:rPr>
          <w:rFonts w:ascii="Arial" w:hAnsi="Arial" w:cs="Arial"/>
          <w:b/>
          <w:lang w:val="es-ES"/>
        </w:rPr>
        <w:t>De la Reposición de las tarjetas electrónicas:</w:t>
      </w:r>
    </w:p>
    <w:p w14:paraId="694395EA" w14:textId="77777777" w:rsidR="00A27F81" w:rsidRPr="00A27F81" w:rsidRDefault="00A27F81" w:rsidP="00A27F81">
      <w:pPr>
        <w:ind w:firstLine="696"/>
        <w:contextualSpacing/>
        <w:jc w:val="both"/>
        <w:rPr>
          <w:rFonts w:ascii="Arial" w:hAnsi="Arial" w:cs="Arial"/>
          <w:b/>
          <w:lang w:val="es-ES"/>
        </w:rPr>
      </w:pPr>
    </w:p>
    <w:p w14:paraId="60DB30B6" w14:textId="77777777" w:rsidR="00A27F81" w:rsidRPr="00A27F81" w:rsidRDefault="00A27F81">
      <w:pPr>
        <w:numPr>
          <w:ilvl w:val="0"/>
          <w:numId w:val="105"/>
        </w:numPr>
        <w:ind w:left="0" w:firstLine="0"/>
        <w:contextualSpacing/>
        <w:jc w:val="both"/>
        <w:rPr>
          <w:rFonts w:ascii="Arial" w:hAnsi="Arial" w:cs="Arial"/>
          <w:b/>
          <w:lang w:val="es-ES"/>
        </w:rPr>
      </w:pPr>
      <w:r w:rsidRPr="00A27F81">
        <w:rPr>
          <w:rFonts w:ascii="Arial" w:hAnsi="Arial" w:cs="Arial"/>
          <w:lang w:val="es-ES"/>
        </w:rPr>
        <w:t xml:space="preserve">Los Licitantes deberán especificar en su oferta económica, el costo de las tarjetas por concepto de reposición por robo o extravío. </w:t>
      </w:r>
    </w:p>
    <w:p w14:paraId="53E895E0" w14:textId="77777777" w:rsidR="00A27F81" w:rsidRPr="00A27F81" w:rsidRDefault="00A27F81" w:rsidP="00A27F81">
      <w:pPr>
        <w:contextualSpacing/>
        <w:jc w:val="both"/>
        <w:rPr>
          <w:rFonts w:ascii="Arial" w:hAnsi="Arial" w:cs="Arial"/>
          <w:b/>
          <w:lang w:val="es-ES"/>
        </w:rPr>
      </w:pPr>
    </w:p>
    <w:p w14:paraId="1CCA9176" w14:textId="77777777" w:rsidR="00A27F81" w:rsidRPr="00A27F81" w:rsidRDefault="00A27F81">
      <w:pPr>
        <w:numPr>
          <w:ilvl w:val="0"/>
          <w:numId w:val="105"/>
        </w:numPr>
        <w:ind w:left="0" w:firstLine="0"/>
        <w:contextualSpacing/>
        <w:jc w:val="both"/>
        <w:rPr>
          <w:rFonts w:ascii="Arial" w:hAnsi="Arial" w:cs="Arial"/>
          <w:lang w:val="es-ES"/>
        </w:rPr>
      </w:pPr>
      <w:r w:rsidRPr="00A27F81">
        <w:rPr>
          <w:rFonts w:ascii="Arial" w:hAnsi="Arial" w:cs="Arial"/>
          <w:lang w:val="es-ES"/>
        </w:rPr>
        <w:t>Las tarjetas de reposición por defecto de fabricación, deterioro del plástico, impresión errónea de datos, fractura del plástico, borrado de los datos impresos o mal estado del chip y/o banda magnética, mal funcionamiento u otra causa análoga y que sea imputable al PROVEEDOR, no tendrán ningún costo para el INSTITUTO.</w:t>
      </w:r>
    </w:p>
    <w:p w14:paraId="223B229A" w14:textId="77777777" w:rsidR="00A27F81" w:rsidRPr="00A27F81" w:rsidRDefault="00A27F81" w:rsidP="00A27F81">
      <w:pPr>
        <w:contextualSpacing/>
        <w:rPr>
          <w:rFonts w:ascii="Arial" w:hAnsi="Arial" w:cs="Arial"/>
          <w:lang w:val="es-ES"/>
        </w:rPr>
      </w:pPr>
    </w:p>
    <w:p w14:paraId="51AB3367" w14:textId="77777777" w:rsidR="00A27F81" w:rsidRPr="00A27F81" w:rsidRDefault="00A27F81">
      <w:pPr>
        <w:numPr>
          <w:ilvl w:val="0"/>
          <w:numId w:val="105"/>
        </w:numPr>
        <w:ind w:left="0" w:firstLine="0"/>
        <w:contextualSpacing/>
        <w:jc w:val="both"/>
        <w:rPr>
          <w:rFonts w:ascii="Arial" w:hAnsi="Arial" w:cs="Arial"/>
          <w:lang w:val="es-ES"/>
        </w:rPr>
      </w:pPr>
      <w:r w:rsidRPr="00A27F81">
        <w:rPr>
          <w:rFonts w:ascii="Arial" w:hAnsi="Arial" w:cs="Arial"/>
          <w:lang w:val="es-ES"/>
        </w:rPr>
        <w:t>Para el caso anterior, el ADMINISTRADOR O SUPERVISOR DEL CONTRATO, notificará mediante correo electrónico al PROVEEDOR indicando el número de tarjeta y el tipo de daño en la misma.</w:t>
      </w:r>
    </w:p>
    <w:p w14:paraId="2FDFDEDF" w14:textId="77777777" w:rsidR="00A27F81" w:rsidRPr="00A27F81" w:rsidRDefault="00A27F81" w:rsidP="00A27F81">
      <w:pPr>
        <w:contextualSpacing/>
        <w:rPr>
          <w:rFonts w:ascii="Arial" w:hAnsi="Arial" w:cs="Arial"/>
          <w:lang w:val="es-ES"/>
        </w:rPr>
      </w:pPr>
    </w:p>
    <w:p w14:paraId="3A75CC6E" w14:textId="652C4706" w:rsidR="00A27F81" w:rsidRPr="00A27F81" w:rsidRDefault="00A27F81">
      <w:pPr>
        <w:numPr>
          <w:ilvl w:val="0"/>
          <w:numId w:val="109"/>
        </w:numPr>
        <w:ind w:left="0" w:firstLine="0"/>
        <w:jc w:val="both"/>
        <w:rPr>
          <w:rFonts w:ascii="Arial" w:hAnsi="Arial" w:cs="Arial"/>
          <w:lang w:val="es-ES"/>
        </w:rPr>
      </w:pPr>
      <w:r w:rsidRPr="00A27F81">
        <w:rPr>
          <w:rFonts w:ascii="Arial" w:hAnsi="Arial" w:cs="Arial"/>
          <w:lang w:val="es-ES"/>
        </w:rPr>
        <w:t xml:space="preserve">Todas las tarjetas solicitadas por concepto de reposición deberán ser entregadas al ADMINISTRADOR O SUPERVISOR DEL CONTRATO, en la Dirección de Recursos Materiales y Servicios, ubicada en Av. Periférico Sur 4124, Colonia Jardines del Pedregal, Álvaro Obregón, Ciudad de México, de lunes a viernes en un horario de 09:00 a 18:00 horas, en un lapso no mayor a </w:t>
      </w:r>
      <w:r w:rsidRPr="00A27F81">
        <w:rPr>
          <w:rFonts w:ascii="Arial" w:hAnsi="Arial" w:cs="Arial"/>
          <w:bCs/>
          <w:lang w:val="es-ES"/>
        </w:rPr>
        <w:t>8 días hábiles</w:t>
      </w:r>
      <w:r w:rsidRPr="00A27F81">
        <w:rPr>
          <w:rFonts w:ascii="Arial" w:hAnsi="Arial" w:cs="Arial"/>
          <w:lang w:val="es-ES"/>
        </w:rPr>
        <w:t xml:space="preserve"> contados a partir del día hábil siguiente en que se realice la petición mediante correo electrónico. De no entregarse en el plazo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3) del numeral </w:t>
      </w:r>
      <w:r w:rsidR="005F468A">
        <w:rPr>
          <w:rFonts w:ascii="Arial" w:hAnsi="Arial" w:cs="Arial"/>
          <w:lang w:val="es-ES"/>
        </w:rPr>
        <w:t>8</w:t>
      </w:r>
      <w:r w:rsidRPr="00A27F81">
        <w:rPr>
          <w:rFonts w:ascii="Arial" w:hAnsi="Arial" w:cs="Arial"/>
          <w:lang w:val="es-ES"/>
        </w:rPr>
        <w:t>. Penas convencionales.</w:t>
      </w:r>
    </w:p>
    <w:p w14:paraId="5430735F" w14:textId="77777777" w:rsidR="00A27F81" w:rsidRPr="00A27F81" w:rsidRDefault="00A27F81" w:rsidP="00A27F81">
      <w:pPr>
        <w:jc w:val="both"/>
        <w:rPr>
          <w:rFonts w:ascii="Arial" w:hAnsi="Arial" w:cs="Arial"/>
          <w:lang w:val="es-ES"/>
        </w:rPr>
      </w:pPr>
    </w:p>
    <w:p w14:paraId="61C6F46D" w14:textId="1951163F" w:rsidR="00A27F81" w:rsidRPr="00A27F81" w:rsidRDefault="00A27F81">
      <w:pPr>
        <w:numPr>
          <w:ilvl w:val="0"/>
          <w:numId w:val="109"/>
        </w:numPr>
        <w:ind w:left="0" w:firstLine="0"/>
        <w:jc w:val="both"/>
        <w:rPr>
          <w:rFonts w:ascii="Arial" w:hAnsi="Arial" w:cs="Arial"/>
          <w:lang w:val="es-ES"/>
        </w:rPr>
      </w:pPr>
      <w:r w:rsidRPr="00A27F81">
        <w:rPr>
          <w:rFonts w:ascii="Arial" w:hAnsi="Arial" w:cs="Arial"/>
          <w:lang w:val="es-ES"/>
        </w:rPr>
        <w:t xml:space="preserve">Las tarjetas entregadas al ADMINISTRADOR O SUPERVISOR DEL CONTRATO, por concepto de reposición, deberán activarse en el sistema electrónico del PROVEEDOR de manera inmediata, tras haber confirmado la recepción por parte del ADMINISTRADOR O SUPERVISOR DEL CONTRATO mediante correo electrónico. De no activarse en el tiempo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4) del numeral </w:t>
      </w:r>
      <w:r w:rsidR="005F468A">
        <w:rPr>
          <w:rFonts w:ascii="Arial" w:hAnsi="Arial" w:cs="Arial"/>
          <w:lang w:val="es-ES"/>
        </w:rPr>
        <w:t>8</w:t>
      </w:r>
      <w:r w:rsidRPr="00A27F81">
        <w:rPr>
          <w:rFonts w:ascii="Arial" w:hAnsi="Arial" w:cs="Arial"/>
          <w:lang w:val="es-ES"/>
        </w:rPr>
        <w:t>. Penas convencionales.</w:t>
      </w:r>
    </w:p>
    <w:p w14:paraId="289BEF89" w14:textId="77777777" w:rsidR="00A27F81" w:rsidRPr="00A27F81" w:rsidRDefault="00A27F81" w:rsidP="00A27F81">
      <w:pPr>
        <w:contextualSpacing/>
        <w:rPr>
          <w:rFonts w:ascii="Arial" w:hAnsi="Arial" w:cs="Arial"/>
          <w:lang w:val="es-ES"/>
        </w:rPr>
      </w:pPr>
    </w:p>
    <w:p w14:paraId="388158D4" w14:textId="1C668F6A" w:rsidR="00A27F81" w:rsidRPr="00A27F81" w:rsidRDefault="00A27F81">
      <w:pPr>
        <w:numPr>
          <w:ilvl w:val="0"/>
          <w:numId w:val="109"/>
        </w:numPr>
        <w:ind w:left="0" w:firstLine="0"/>
        <w:contextualSpacing/>
        <w:jc w:val="both"/>
        <w:rPr>
          <w:rFonts w:ascii="Arial" w:hAnsi="Arial" w:cs="Arial"/>
          <w:lang w:val="es-ES"/>
        </w:rPr>
      </w:pPr>
      <w:r w:rsidRPr="00A27F81">
        <w:rPr>
          <w:rFonts w:ascii="Arial" w:hAnsi="Arial" w:cs="Arial"/>
          <w:lang w:val="es-ES"/>
        </w:rPr>
        <w:t>El ADMINISTRADOR O SUPERVISOR DEL CONTRATO serán los únicos responsables de solicitar la reposición de tarjetas.</w:t>
      </w:r>
    </w:p>
    <w:p w14:paraId="553983F9" w14:textId="77777777" w:rsidR="00A27F81" w:rsidRPr="00A27F81" w:rsidRDefault="00A27F81" w:rsidP="00A27F81">
      <w:pPr>
        <w:contextualSpacing/>
        <w:rPr>
          <w:rFonts w:ascii="Arial" w:hAnsi="Arial" w:cs="Arial"/>
          <w:lang w:val="es-ES"/>
        </w:rPr>
      </w:pPr>
    </w:p>
    <w:p w14:paraId="1A88C1D3" w14:textId="77777777" w:rsidR="00A27F81" w:rsidRPr="00A27F81" w:rsidRDefault="00A27F81">
      <w:pPr>
        <w:numPr>
          <w:ilvl w:val="0"/>
          <w:numId w:val="102"/>
        </w:numPr>
        <w:ind w:left="0" w:hanging="22"/>
        <w:contextualSpacing/>
        <w:rPr>
          <w:rFonts w:ascii="Arial" w:hAnsi="Arial" w:cs="Arial"/>
          <w:b/>
          <w:lang w:val="es-ES"/>
        </w:rPr>
      </w:pPr>
      <w:r w:rsidRPr="00A27F81">
        <w:rPr>
          <w:rFonts w:ascii="Arial" w:hAnsi="Arial" w:cs="Arial"/>
          <w:b/>
          <w:lang w:val="es-ES"/>
        </w:rPr>
        <w:t>Del Centro de atención a usuarios vía telefónica (</w:t>
      </w:r>
      <w:proofErr w:type="spellStart"/>
      <w:proofErr w:type="gramStart"/>
      <w:r w:rsidRPr="00A27F81">
        <w:rPr>
          <w:rFonts w:ascii="Arial" w:hAnsi="Arial" w:cs="Arial"/>
          <w:b/>
          <w:lang w:val="es-ES"/>
        </w:rPr>
        <w:t>Call</w:t>
      </w:r>
      <w:proofErr w:type="spellEnd"/>
      <w:r w:rsidRPr="00A27F81">
        <w:rPr>
          <w:rFonts w:ascii="Arial" w:hAnsi="Arial" w:cs="Arial"/>
          <w:b/>
          <w:lang w:val="es-ES"/>
        </w:rPr>
        <w:t xml:space="preserve"> Center</w:t>
      </w:r>
      <w:proofErr w:type="gramEnd"/>
      <w:r w:rsidRPr="00A27F81">
        <w:rPr>
          <w:rFonts w:ascii="Arial" w:hAnsi="Arial" w:cs="Arial"/>
          <w:b/>
          <w:lang w:val="es-ES"/>
        </w:rPr>
        <w:t>).</w:t>
      </w:r>
    </w:p>
    <w:p w14:paraId="0B807161" w14:textId="77777777" w:rsidR="00A27F81" w:rsidRPr="00A27F81" w:rsidRDefault="00A27F81" w:rsidP="00A27F81">
      <w:pPr>
        <w:ind w:firstLine="708"/>
        <w:contextualSpacing/>
        <w:rPr>
          <w:rFonts w:ascii="Arial" w:hAnsi="Arial" w:cs="Arial"/>
          <w:b/>
          <w:lang w:val="es-ES"/>
        </w:rPr>
      </w:pPr>
    </w:p>
    <w:p w14:paraId="598A52C7"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 xml:space="preserve">El licitante deberá especificar en su oferta técnica que cuenta con un centro de atención telefónica automático, disponible las 24 horas del día, durante la vigencia del contrato, que permita realizar por lo menos los procedimientos siguientes: </w:t>
      </w:r>
    </w:p>
    <w:p w14:paraId="2A969381" w14:textId="77777777" w:rsidR="00A27F81" w:rsidRPr="00A27F81" w:rsidRDefault="00A27F81" w:rsidP="00A27F81">
      <w:pPr>
        <w:contextualSpacing/>
        <w:jc w:val="both"/>
        <w:rPr>
          <w:rFonts w:ascii="Arial" w:hAnsi="Arial" w:cs="Arial"/>
          <w:lang w:val="es-ES"/>
        </w:rPr>
      </w:pPr>
    </w:p>
    <w:p w14:paraId="6DA59553" w14:textId="77777777" w:rsidR="00A27F81" w:rsidRPr="00A27F81" w:rsidRDefault="00A27F81">
      <w:pPr>
        <w:numPr>
          <w:ilvl w:val="0"/>
          <w:numId w:val="111"/>
        </w:numPr>
        <w:ind w:left="426"/>
        <w:jc w:val="both"/>
        <w:rPr>
          <w:rFonts w:ascii="Arial" w:hAnsi="Arial" w:cs="Arial"/>
          <w:lang w:val="es-ES"/>
        </w:rPr>
      </w:pPr>
      <w:r w:rsidRPr="00A27F81">
        <w:rPr>
          <w:rFonts w:ascii="Arial" w:hAnsi="Arial" w:cs="Arial"/>
          <w:lang w:val="es-ES"/>
        </w:rPr>
        <w:t>Consulta de saldos.</w:t>
      </w:r>
    </w:p>
    <w:p w14:paraId="045E8CB7" w14:textId="77777777" w:rsidR="00A27F81" w:rsidRPr="00A27F81" w:rsidRDefault="00A27F81">
      <w:pPr>
        <w:numPr>
          <w:ilvl w:val="0"/>
          <w:numId w:val="111"/>
        </w:numPr>
        <w:ind w:left="426"/>
        <w:jc w:val="both"/>
        <w:rPr>
          <w:rFonts w:ascii="Arial" w:hAnsi="Arial" w:cs="Arial"/>
          <w:lang w:val="es-ES"/>
        </w:rPr>
      </w:pPr>
      <w:r w:rsidRPr="00A27F81">
        <w:rPr>
          <w:rFonts w:ascii="Arial" w:hAnsi="Arial" w:cs="Arial"/>
          <w:lang w:val="es-ES"/>
        </w:rPr>
        <w:t>Cancelación de tarjetas.</w:t>
      </w:r>
    </w:p>
    <w:p w14:paraId="3A48E9D3" w14:textId="77777777" w:rsidR="00A27F81" w:rsidRPr="00A27F81" w:rsidRDefault="00A27F81">
      <w:pPr>
        <w:numPr>
          <w:ilvl w:val="0"/>
          <w:numId w:val="111"/>
        </w:numPr>
        <w:ind w:left="426"/>
        <w:jc w:val="both"/>
        <w:rPr>
          <w:rFonts w:ascii="Arial" w:hAnsi="Arial" w:cs="Arial"/>
          <w:lang w:val="es-ES"/>
        </w:rPr>
      </w:pPr>
      <w:r w:rsidRPr="00A27F81">
        <w:rPr>
          <w:rFonts w:ascii="Arial" w:hAnsi="Arial" w:cs="Arial"/>
          <w:lang w:val="es-ES"/>
        </w:rPr>
        <w:t>Cambio de NIP.</w:t>
      </w:r>
    </w:p>
    <w:p w14:paraId="1A3F16FA" w14:textId="77777777" w:rsidR="00A27F81" w:rsidRPr="00A27F81" w:rsidRDefault="00A27F81">
      <w:pPr>
        <w:numPr>
          <w:ilvl w:val="0"/>
          <w:numId w:val="111"/>
        </w:numPr>
        <w:ind w:left="426"/>
        <w:jc w:val="both"/>
        <w:rPr>
          <w:rFonts w:ascii="Arial" w:hAnsi="Arial" w:cs="Arial"/>
          <w:lang w:val="es-ES"/>
        </w:rPr>
      </w:pPr>
      <w:r w:rsidRPr="00A27F81">
        <w:rPr>
          <w:rFonts w:ascii="Arial" w:hAnsi="Arial" w:cs="Arial"/>
          <w:lang w:val="es-ES"/>
        </w:rPr>
        <w:t>Consulta de movimientos.</w:t>
      </w:r>
    </w:p>
    <w:p w14:paraId="016127B3" w14:textId="77777777" w:rsidR="00A27F81" w:rsidRPr="00A27F81" w:rsidRDefault="00A27F81">
      <w:pPr>
        <w:numPr>
          <w:ilvl w:val="0"/>
          <w:numId w:val="111"/>
        </w:numPr>
        <w:ind w:left="426"/>
        <w:contextualSpacing/>
        <w:jc w:val="both"/>
        <w:rPr>
          <w:rFonts w:ascii="Arial" w:hAnsi="Arial" w:cs="Arial"/>
          <w:lang w:val="es-ES"/>
        </w:rPr>
      </w:pPr>
      <w:r w:rsidRPr="00A27F81">
        <w:rPr>
          <w:rFonts w:ascii="Arial" w:hAnsi="Arial" w:cs="Arial"/>
          <w:lang w:val="es-ES"/>
        </w:rPr>
        <w:t>Contar con la opción para la atención con un ejecutivo, que apoye en realizar el pago de consumos vía telefónica, en caso de que la estación afiliada presente algún problema con la red o con las terminales</w:t>
      </w:r>
      <w:r w:rsidRPr="00A27F81">
        <w:rPr>
          <w:rFonts w:ascii="Arial" w:hAnsi="Arial" w:cs="Arial"/>
          <w:bCs/>
          <w:lang w:val="es-ES"/>
        </w:rPr>
        <w:t>.</w:t>
      </w:r>
    </w:p>
    <w:p w14:paraId="073CBE52" w14:textId="77777777" w:rsidR="00A27F81" w:rsidRPr="00A27F81" w:rsidRDefault="00A27F81" w:rsidP="00A27F81">
      <w:pPr>
        <w:contextualSpacing/>
        <w:jc w:val="both"/>
        <w:rPr>
          <w:rFonts w:ascii="Arial" w:hAnsi="Arial" w:cs="Arial"/>
          <w:lang w:val="es-ES"/>
        </w:rPr>
      </w:pPr>
    </w:p>
    <w:p w14:paraId="405DFD6C" w14:textId="77777777" w:rsidR="00A27F81" w:rsidRPr="00A27F81" w:rsidRDefault="00A27F81">
      <w:pPr>
        <w:numPr>
          <w:ilvl w:val="0"/>
          <w:numId w:val="102"/>
        </w:numPr>
        <w:ind w:left="0" w:hanging="22"/>
        <w:contextualSpacing/>
        <w:jc w:val="both"/>
        <w:rPr>
          <w:rFonts w:ascii="Arial" w:hAnsi="Arial" w:cs="Arial"/>
          <w:lang w:val="es-ES"/>
        </w:rPr>
      </w:pPr>
      <w:r w:rsidRPr="00A27F81">
        <w:rPr>
          <w:rFonts w:ascii="Arial" w:hAnsi="Arial" w:cs="Arial"/>
          <w:b/>
          <w:lang w:val="es-ES"/>
        </w:rPr>
        <w:t>Del personal asignado para cubrir la atención:</w:t>
      </w:r>
    </w:p>
    <w:p w14:paraId="70CFEEF6" w14:textId="77777777" w:rsidR="00A27F81" w:rsidRPr="00A27F81" w:rsidRDefault="00A27F81" w:rsidP="00A27F81">
      <w:pPr>
        <w:contextualSpacing/>
        <w:jc w:val="both"/>
        <w:rPr>
          <w:rFonts w:ascii="Arial" w:hAnsi="Arial" w:cs="Arial"/>
          <w:lang w:val="es-ES"/>
        </w:rPr>
      </w:pPr>
    </w:p>
    <w:p w14:paraId="740F49E7" w14:textId="77777777" w:rsidR="00A27F81" w:rsidRPr="00A27F81" w:rsidRDefault="00A27F81" w:rsidP="00A27F81">
      <w:pPr>
        <w:contextualSpacing/>
        <w:jc w:val="both"/>
        <w:rPr>
          <w:rFonts w:ascii="Arial" w:hAnsi="Arial" w:cs="Arial"/>
          <w:lang w:val="es-ES"/>
        </w:rPr>
      </w:pPr>
      <w:r w:rsidRPr="00A27F81">
        <w:rPr>
          <w:rFonts w:ascii="Arial" w:hAnsi="Arial" w:cs="Arial"/>
          <w:b/>
          <w:bCs/>
          <w:u w:val="single"/>
          <w:lang w:val="es-ES"/>
        </w:rPr>
        <w:t xml:space="preserve">El licitante deberá especificar en su oferta técnica la designación de dos personas para brindar atención al ADMINISTRADOR O SUPERVISOR DEL CONTRATO en un horario de lunes a viernes de 9:00 a 18:00 </w:t>
      </w:r>
      <w:proofErr w:type="spellStart"/>
      <w:r w:rsidRPr="00A27F81">
        <w:rPr>
          <w:rFonts w:ascii="Arial" w:hAnsi="Arial" w:cs="Arial"/>
          <w:b/>
          <w:bCs/>
          <w:u w:val="single"/>
          <w:lang w:val="es-ES"/>
        </w:rPr>
        <w:t>hrs</w:t>
      </w:r>
      <w:proofErr w:type="spellEnd"/>
      <w:r w:rsidRPr="00A27F81">
        <w:rPr>
          <w:rFonts w:ascii="Arial" w:hAnsi="Arial" w:cs="Arial"/>
          <w:lang w:val="es-ES"/>
        </w:rPr>
        <w:t>.</w:t>
      </w:r>
    </w:p>
    <w:p w14:paraId="09930A8C" w14:textId="77777777" w:rsidR="00A27F81" w:rsidRPr="00A27F81" w:rsidRDefault="00A27F81" w:rsidP="00A27F81">
      <w:pPr>
        <w:contextualSpacing/>
        <w:jc w:val="both"/>
        <w:rPr>
          <w:rFonts w:ascii="Arial" w:hAnsi="Arial" w:cs="Arial"/>
          <w:lang w:val="es-ES"/>
        </w:rPr>
      </w:pPr>
    </w:p>
    <w:p w14:paraId="6908586D" w14:textId="0BC38AFF" w:rsidR="00A27F81" w:rsidRPr="00A27F81" w:rsidRDefault="00A27F81" w:rsidP="00A27F81">
      <w:pPr>
        <w:contextualSpacing/>
        <w:jc w:val="both"/>
        <w:rPr>
          <w:rFonts w:ascii="Arial" w:hAnsi="Arial" w:cs="Arial"/>
          <w:lang w:val="es-ES"/>
        </w:rPr>
      </w:pPr>
      <w:r w:rsidRPr="00A27F81">
        <w:rPr>
          <w:rFonts w:ascii="Arial" w:hAnsi="Arial" w:cs="Arial"/>
          <w:lang w:val="es-ES"/>
        </w:rPr>
        <w:t xml:space="preserve">El licitante deberá realizar la presentación a través de correo electrónico con escrito firmado por el Representante Legal del Ejecutivo de cuenta y Ejecutivo de atención operativa, ante el ADMINISTRADOR O SUPERVISOR DEL CONTRATO, en un plazo máximo de tres días hábiles posteriores a la notificación del fallo.  De no realizar la presentación de los ejecutivos en el plazo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5) del numeral </w:t>
      </w:r>
      <w:r w:rsidR="005F468A">
        <w:rPr>
          <w:rFonts w:ascii="Arial" w:hAnsi="Arial" w:cs="Arial"/>
          <w:lang w:val="es-ES"/>
        </w:rPr>
        <w:t>8</w:t>
      </w:r>
      <w:r w:rsidRPr="00A27F81">
        <w:rPr>
          <w:rFonts w:ascii="Arial" w:hAnsi="Arial" w:cs="Arial"/>
          <w:lang w:val="es-ES"/>
        </w:rPr>
        <w:t>. Penas convencionales.</w:t>
      </w:r>
    </w:p>
    <w:p w14:paraId="003536F3" w14:textId="77777777" w:rsidR="00A27F81" w:rsidRPr="00A27F81" w:rsidRDefault="00A27F81" w:rsidP="00A27F81">
      <w:pPr>
        <w:contextualSpacing/>
        <w:jc w:val="both"/>
        <w:rPr>
          <w:rFonts w:ascii="Arial" w:hAnsi="Arial" w:cs="Arial"/>
          <w:lang w:val="es-ES"/>
        </w:rPr>
      </w:pPr>
    </w:p>
    <w:p w14:paraId="1489CA98" w14:textId="77777777" w:rsidR="00A27F81" w:rsidRPr="00A27F81" w:rsidRDefault="00A27F81">
      <w:pPr>
        <w:numPr>
          <w:ilvl w:val="0"/>
          <w:numId w:val="110"/>
        </w:numPr>
        <w:ind w:left="426"/>
        <w:contextualSpacing/>
        <w:jc w:val="both"/>
        <w:rPr>
          <w:rFonts w:ascii="Arial" w:hAnsi="Arial" w:cs="Arial"/>
          <w:lang w:val="es-ES"/>
        </w:rPr>
      </w:pPr>
      <w:r w:rsidRPr="00A27F81">
        <w:rPr>
          <w:rFonts w:ascii="Arial" w:hAnsi="Arial" w:cs="Arial"/>
          <w:b/>
          <w:bCs/>
          <w:lang w:val="es-ES"/>
        </w:rPr>
        <w:t xml:space="preserve">Un </w:t>
      </w:r>
      <w:r w:rsidRPr="00A27F81">
        <w:rPr>
          <w:rFonts w:ascii="Arial" w:hAnsi="Arial" w:cs="Arial"/>
          <w:b/>
          <w:lang w:val="es-ES"/>
        </w:rPr>
        <w:t>Ejecutivo de cuenta</w:t>
      </w:r>
      <w:r w:rsidRPr="00A27F81">
        <w:rPr>
          <w:rFonts w:ascii="Arial" w:hAnsi="Arial" w:cs="Arial"/>
          <w:lang w:val="es-ES"/>
        </w:rPr>
        <w:t xml:space="preserve"> exclusivo encargado de atender (a manera enunciativa más no limitativa) todos los trámites administrativos, asuntos derivados de la contratación y supervisión del cumplimiento de obligaciones y responsabilidades contractuales, así como de la emisión, seguimiento, envío de facturas (CFDI) y complementos de pago de acuerdo con el método de pago solicitado.</w:t>
      </w:r>
    </w:p>
    <w:p w14:paraId="052DD32F" w14:textId="77777777" w:rsidR="00A27F81" w:rsidRPr="00A27F81" w:rsidRDefault="00A27F81" w:rsidP="000A1CA2">
      <w:pPr>
        <w:ind w:left="426"/>
        <w:contextualSpacing/>
        <w:jc w:val="both"/>
        <w:rPr>
          <w:rFonts w:ascii="Arial" w:hAnsi="Arial" w:cs="Arial"/>
          <w:lang w:val="es-ES"/>
        </w:rPr>
      </w:pPr>
    </w:p>
    <w:p w14:paraId="4A0B6921" w14:textId="77777777" w:rsidR="00A27F81" w:rsidRPr="00A27F81" w:rsidRDefault="00A27F81">
      <w:pPr>
        <w:numPr>
          <w:ilvl w:val="0"/>
          <w:numId w:val="110"/>
        </w:numPr>
        <w:ind w:left="426"/>
        <w:contextualSpacing/>
        <w:jc w:val="both"/>
        <w:rPr>
          <w:rFonts w:ascii="Arial" w:hAnsi="Arial" w:cs="Arial"/>
          <w:bCs/>
          <w:lang w:val="es-ES"/>
        </w:rPr>
      </w:pPr>
      <w:r w:rsidRPr="00A27F81">
        <w:rPr>
          <w:rFonts w:ascii="Arial" w:hAnsi="Arial" w:cs="Arial"/>
          <w:b/>
          <w:bCs/>
          <w:lang w:val="es-ES"/>
        </w:rPr>
        <w:t xml:space="preserve">Un </w:t>
      </w:r>
      <w:r w:rsidRPr="00A27F81">
        <w:rPr>
          <w:rFonts w:ascii="Arial" w:hAnsi="Arial" w:cs="Arial"/>
          <w:b/>
          <w:lang w:val="es-ES"/>
        </w:rPr>
        <w:t xml:space="preserve">Ejecutivo de atención operativa </w:t>
      </w:r>
      <w:r w:rsidRPr="00A27F81">
        <w:rPr>
          <w:rFonts w:ascii="Arial" w:hAnsi="Arial" w:cs="Arial"/>
          <w:bCs/>
          <w:lang w:val="es-ES"/>
        </w:rPr>
        <w:t>encargado de atender a los usuarios autorizados durante la vigencia del contrato, en la asignación y operación de las tarjetas en el Sistema Electrónico de Administración y Monitoreo en línea, dispersión de recursos, atención de reportes, problemáticas que se generen en las estaciones de servicio, y cualquier otro requerimiento técnico y de operación relacionado con el servicio, según se requiera, quien será el contacto formal para (a manera enunciativa más no limitativa) atender lo siguiente:</w:t>
      </w:r>
    </w:p>
    <w:p w14:paraId="32CCE5B8" w14:textId="77777777" w:rsidR="00A27F81" w:rsidRPr="00A27F81" w:rsidRDefault="00A27F81" w:rsidP="000A1CA2">
      <w:pPr>
        <w:ind w:left="426"/>
        <w:contextualSpacing/>
        <w:jc w:val="both"/>
        <w:rPr>
          <w:rFonts w:ascii="Arial" w:hAnsi="Arial" w:cs="Arial"/>
          <w:lang w:val="es-ES"/>
        </w:rPr>
      </w:pPr>
    </w:p>
    <w:p w14:paraId="7995A1E0"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Asignación de claves a usuarios y contraseñas.</w:t>
      </w:r>
    </w:p>
    <w:p w14:paraId="7C700D00"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Apoyo en la operación del sistema.</w:t>
      </w:r>
    </w:p>
    <w:p w14:paraId="71AFB84D" w14:textId="77777777" w:rsidR="00A27F81" w:rsidRPr="00A27F81" w:rsidRDefault="00A27F81">
      <w:pPr>
        <w:numPr>
          <w:ilvl w:val="1"/>
          <w:numId w:val="116"/>
        </w:numPr>
        <w:ind w:left="426"/>
        <w:jc w:val="both"/>
        <w:rPr>
          <w:rFonts w:ascii="Arial" w:hAnsi="Arial" w:cs="Arial"/>
          <w:bCs/>
          <w:lang w:val="es-ES"/>
        </w:rPr>
      </w:pPr>
      <w:r w:rsidRPr="00A27F81">
        <w:rPr>
          <w:rFonts w:ascii="Arial" w:hAnsi="Arial" w:cs="Arial"/>
          <w:bCs/>
          <w:lang w:val="es-ES"/>
        </w:rPr>
        <w:t xml:space="preserve">Atención de reportes por cargos no reconocidos o duplicados. </w:t>
      </w:r>
    </w:p>
    <w:p w14:paraId="7D3E5330" w14:textId="77777777" w:rsidR="00A27F81" w:rsidRPr="00A27F81" w:rsidRDefault="00A27F81">
      <w:pPr>
        <w:numPr>
          <w:ilvl w:val="1"/>
          <w:numId w:val="116"/>
        </w:numPr>
        <w:ind w:left="426"/>
        <w:jc w:val="both"/>
        <w:rPr>
          <w:rFonts w:ascii="Arial" w:hAnsi="Arial" w:cs="Arial"/>
          <w:bCs/>
          <w:lang w:val="es-ES"/>
        </w:rPr>
      </w:pPr>
      <w:r w:rsidRPr="00A27F81">
        <w:rPr>
          <w:rFonts w:ascii="Arial" w:hAnsi="Arial" w:cs="Arial"/>
          <w:bCs/>
          <w:lang w:val="es-ES"/>
        </w:rPr>
        <w:t>Atención de reportes por rechazo de transacciones.</w:t>
      </w:r>
    </w:p>
    <w:p w14:paraId="5B0A43F5" w14:textId="77777777" w:rsidR="00A27F81" w:rsidRPr="00A27F81" w:rsidRDefault="00A27F81">
      <w:pPr>
        <w:numPr>
          <w:ilvl w:val="1"/>
          <w:numId w:val="116"/>
        </w:numPr>
        <w:ind w:left="426"/>
        <w:jc w:val="both"/>
        <w:rPr>
          <w:rFonts w:ascii="Arial" w:hAnsi="Arial" w:cs="Arial"/>
          <w:bCs/>
          <w:lang w:val="es-ES"/>
        </w:rPr>
      </w:pPr>
      <w:r w:rsidRPr="00A27F81">
        <w:rPr>
          <w:rFonts w:ascii="Arial" w:hAnsi="Arial" w:cs="Arial"/>
          <w:bCs/>
          <w:lang w:val="es-ES"/>
        </w:rPr>
        <w:t>Apoyo en el pago de transacciones vía telefónica.</w:t>
      </w:r>
    </w:p>
    <w:p w14:paraId="33DE0105" w14:textId="77777777" w:rsidR="00A27F81" w:rsidRPr="00A27F81" w:rsidRDefault="00A27F81">
      <w:pPr>
        <w:numPr>
          <w:ilvl w:val="1"/>
          <w:numId w:val="116"/>
        </w:numPr>
        <w:ind w:left="426"/>
        <w:jc w:val="both"/>
        <w:rPr>
          <w:rFonts w:ascii="Arial" w:hAnsi="Arial" w:cs="Arial"/>
          <w:bCs/>
          <w:lang w:val="es-ES"/>
        </w:rPr>
      </w:pPr>
      <w:r w:rsidRPr="00A27F81">
        <w:rPr>
          <w:rFonts w:ascii="Arial" w:hAnsi="Arial" w:cs="Arial"/>
          <w:bCs/>
          <w:lang w:val="es-ES"/>
        </w:rPr>
        <w:t xml:space="preserve">Validación de los parámetros de control en el sistema (protocolos de seguridad). </w:t>
      </w:r>
    </w:p>
    <w:p w14:paraId="66D9EFAF"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Solicitud y confirmación de pedidos (dispersiones mensuales y tarjetas de reposición).</w:t>
      </w:r>
    </w:p>
    <w:p w14:paraId="51CD08BB"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Confirmación de fechas de entrega de pedidos.</w:t>
      </w:r>
    </w:p>
    <w:p w14:paraId="41D4C6F3"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Reporte de tarjetas extraviadas.</w:t>
      </w:r>
    </w:p>
    <w:p w14:paraId="1AE12A07"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Reportes por dispersiones mensuales realizadas.</w:t>
      </w:r>
    </w:p>
    <w:p w14:paraId="4B16088A" w14:textId="77777777" w:rsidR="00A27F81" w:rsidRPr="00A27F81" w:rsidRDefault="00A27F81">
      <w:pPr>
        <w:numPr>
          <w:ilvl w:val="1"/>
          <w:numId w:val="116"/>
        </w:numPr>
        <w:ind w:left="426"/>
        <w:jc w:val="both"/>
        <w:rPr>
          <w:rFonts w:ascii="Arial" w:hAnsi="Arial" w:cs="Arial"/>
          <w:lang w:val="es-ES"/>
        </w:rPr>
      </w:pPr>
      <w:r w:rsidRPr="00A27F81">
        <w:rPr>
          <w:rFonts w:ascii="Arial" w:hAnsi="Arial" w:cs="Arial"/>
          <w:lang w:val="es-ES"/>
        </w:rPr>
        <w:t>Validación de cifras de cierre para la facturación, y las demás que resulten de la operación del sistema.</w:t>
      </w:r>
    </w:p>
    <w:p w14:paraId="2752603D" w14:textId="77777777" w:rsidR="00A27F81" w:rsidRPr="00A27F81" w:rsidRDefault="00A27F81" w:rsidP="00A27F81">
      <w:pPr>
        <w:jc w:val="both"/>
        <w:rPr>
          <w:rFonts w:ascii="Arial" w:hAnsi="Arial" w:cs="Arial"/>
          <w:lang w:val="es-ES"/>
        </w:rPr>
      </w:pPr>
    </w:p>
    <w:p w14:paraId="1E42D04A" w14:textId="6EE86ABE" w:rsidR="00A27F81" w:rsidRPr="00A27F81" w:rsidRDefault="00A27F81" w:rsidP="00A27F81">
      <w:pPr>
        <w:contextualSpacing/>
        <w:jc w:val="both"/>
        <w:rPr>
          <w:rFonts w:ascii="Arial" w:hAnsi="Arial" w:cs="Arial"/>
          <w:lang w:val="es-ES"/>
        </w:rPr>
      </w:pPr>
      <w:r w:rsidRPr="00A27F81">
        <w:rPr>
          <w:rFonts w:ascii="Arial" w:hAnsi="Arial" w:cs="Arial"/>
          <w:lang w:val="es-ES"/>
        </w:rPr>
        <w:t xml:space="preserve">Si el PROVEEDOR realiza una sustitución del Ejecutivo de cuenta o del Ejecutivo de atención operativa deberá informar por escrito mediante correo electrónico al ADMINISTRADOR O SUPERVISOR DEL CONTRATO, a más tardar al día hábil siguiente de dicha sustitución. De igual manera si se realiza el cambio del Representante o Apoderado Legal deberá notificarlo de inmediato. En caso de no informar al ADMINISTRADOR O SUPERVISOR DEL CONTRATO de la sustitución de los ejecutivos en el plazo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6) del numeral </w:t>
      </w:r>
      <w:r w:rsidR="005F468A">
        <w:rPr>
          <w:rFonts w:ascii="Arial" w:hAnsi="Arial" w:cs="Arial"/>
          <w:lang w:val="es-ES"/>
        </w:rPr>
        <w:t>8</w:t>
      </w:r>
      <w:r w:rsidRPr="00A27F81">
        <w:rPr>
          <w:rFonts w:ascii="Arial" w:hAnsi="Arial" w:cs="Arial"/>
          <w:lang w:val="es-ES"/>
        </w:rPr>
        <w:t>. Penas convencionales.</w:t>
      </w:r>
    </w:p>
    <w:p w14:paraId="043D6F58" w14:textId="77777777" w:rsidR="00A27F81" w:rsidRPr="00A27F81" w:rsidRDefault="00A27F81" w:rsidP="00A27F81">
      <w:pPr>
        <w:contextualSpacing/>
        <w:jc w:val="both"/>
        <w:rPr>
          <w:rFonts w:ascii="Arial" w:hAnsi="Arial" w:cs="Arial"/>
          <w:lang w:val="es-ES"/>
        </w:rPr>
      </w:pPr>
    </w:p>
    <w:p w14:paraId="43E528E2" w14:textId="3580FA6C" w:rsidR="00A27F81" w:rsidRDefault="00A27F81" w:rsidP="00A27F81">
      <w:pPr>
        <w:contextualSpacing/>
        <w:jc w:val="both"/>
        <w:rPr>
          <w:rFonts w:ascii="Arial" w:hAnsi="Arial" w:cs="Arial"/>
          <w:lang w:val="es-ES"/>
        </w:rPr>
      </w:pPr>
      <w:r w:rsidRPr="00A27F81">
        <w:rPr>
          <w:rFonts w:ascii="Arial" w:hAnsi="Arial" w:cs="Arial"/>
          <w:lang w:val="es-ES"/>
        </w:rPr>
        <w:t xml:space="preserve">Así mismo, el PROVEEDOR se encargará de transferir los conocimientos necesarios a los usuarios autorizados por el ADMINISTRADOR O SUPERVISOR DEL CONTRATO en el manejo, funcionamiento y operación de su sistema, dentro de los 3 días hábiles posteriores a la notificación del fallo, quedando acreditado mediante minuta de trabajo, además de informar previamente por escrito cualquier cambio que se realice en mejora de este, lo cual quedará asentado mediante minuta de trabajo. De no realizar la transferencia de los conocimientos en el plazo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7) del numeral </w:t>
      </w:r>
      <w:r w:rsidR="005F468A">
        <w:rPr>
          <w:rFonts w:ascii="Arial" w:hAnsi="Arial" w:cs="Arial"/>
          <w:lang w:val="es-ES"/>
        </w:rPr>
        <w:t>8</w:t>
      </w:r>
      <w:r w:rsidRPr="00A27F81">
        <w:rPr>
          <w:rFonts w:ascii="Arial" w:hAnsi="Arial" w:cs="Arial"/>
          <w:lang w:val="es-ES"/>
        </w:rPr>
        <w:t>. Penas convencionales.</w:t>
      </w:r>
    </w:p>
    <w:p w14:paraId="5D1774AE" w14:textId="77777777" w:rsidR="000A1CA2" w:rsidRPr="00A27F81" w:rsidRDefault="000A1CA2" w:rsidP="00A27F81">
      <w:pPr>
        <w:contextualSpacing/>
        <w:jc w:val="both"/>
        <w:rPr>
          <w:rFonts w:ascii="Arial" w:hAnsi="Arial" w:cs="Arial"/>
          <w:lang w:val="es-ES"/>
        </w:rPr>
      </w:pPr>
    </w:p>
    <w:p w14:paraId="495E3C7E" w14:textId="77777777" w:rsidR="00A27F81" w:rsidRPr="00A27F81" w:rsidRDefault="00A27F81" w:rsidP="00A27F81">
      <w:pPr>
        <w:contextualSpacing/>
        <w:jc w:val="both"/>
        <w:rPr>
          <w:rFonts w:ascii="Arial" w:hAnsi="Arial" w:cs="Arial"/>
          <w:lang w:val="es-ES"/>
        </w:rPr>
      </w:pPr>
    </w:p>
    <w:p w14:paraId="3F43982C" w14:textId="77777777" w:rsidR="00A27F81" w:rsidRPr="00A27F81" w:rsidRDefault="00A27F81">
      <w:pPr>
        <w:numPr>
          <w:ilvl w:val="0"/>
          <w:numId w:val="102"/>
        </w:numPr>
        <w:ind w:left="0" w:hanging="22"/>
        <w:contextualSpacing/>
        <w:jc w:val="both"/>
        <w:rPr>
          <w:rFonts w:ascii="Arial" w:hAnsi="Arial" w:cs="Arial"/>
          <w:b/>
          <w:lang w:val="es-ES"/>
        </w:rPr>
      </w:pPr>
      <w:bookmarkStart w:id="1345" w:name="_Hlk65230271"/>
      <w:r w:rsidRPr="00A27F81">
        <w:rPr>
          <w:rFonts w:ascii="Arial" w:hAnsi="Arial" w:cs="Arial"/>
          <w:b/>
          <w:lang w:val="es-ES"/>
        </w:rPr>
        <w:lastRenderedPageBreak/>
        <w:t>Del Sistema Electrónico de Administración y Monitoreo en línea, vía internet.</w:t>
      </w:r>
    </w:p>
    <w:bookmarkEnd w:id="1345"/>
    <w:p w14:paraId="1F31A721" w14:textId="77777777" w:rsidR="00A27F81" w:rsidRPr="00A27F81" w:rsidRDefault="00A27F81" w:rsidP="00A27F81">
      <w:pPr>
        <w:contextualSpacing/>
        <w:jc w:val="both"/>
        <w:rPr>
          <w:rFonts w:ascii="Arial" w:hAnsi="Arial" w:cs="Arial"/>
          <w:lang w:val="es-ES"/>
        </w:rPr>
      </w:pPr>
    </w:p>
    <w:p w14:paraId="4EE559FB"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 xml:space="preserve">Los licitantes </w:t>
      </w:r>
      <w:r w:rsidRPr="00A27F81">
        <w:rPr>
          <w:rFonts w:ascii="Arial" w:hAnsi="Arial" w:cs="Arial"/>
          <w:bCs/>
          <w:u w:val="single"/>
          <w:lang w:val="es-ES"/>
        </w:rPr>
        <w:t>deberán especificar en su oferta técnica, que cuentan con un sistema de administración y monitoreo con capacidad de consulta vía internet, que esté disponible para los usuarios autorizados (el Administrador o el Supervisor del contrato, así como dos usuarios operativos) las 24 (veinticuatro) horas al día,</w:t>
      </w:r>
      <w:r w:rsidRPr="00A27F81">
        <w:rPr>
          <w:rFonts w:ascii="Arial" w:hAnsi="Arial" w:cs="Arial"/>
          <w:lang w:val="es-ES"/>
        </w:rPr>
        <w:t xml:space="preserve"> </w:t>
      </w:r>
      <w:r w:rsidRPr="00A27F81">
        <w:rPr>
          <w:rFonts w:ascii="Arial" w:hAnsi="Arial" w:cs="Arial"/>
          <w:bCs/>
          <w:lang w:val="es-ES"/>
        </w:rPr>
        <w:t>durante la vigenci</w:t>
      </w:r>
      <w:r w:rsidRPr="00A27F81">
        <w:rPr>
          <w:rFonts w:ascii="Arial" w:hAnsi="Arial" w:cs="Arial"/>
          <w:lang w:val="es-ES"/>
        </w:rPr>
        <w:t xml:space="preserve">a del contrato y que cuente como mínimo con las funciones siguientes: </w:t>
      </w:r>
    </w:p>
    <w:p w14:paraId="4FB9C67A" w14:textId="77777777" w:rsidR="00A27F81" w:rsidRPr="00A27F81" w:rsidRDefault="00A27F81" w:rsidP="00A27F81">
      <w:pPr>
        <w:contextualSpacing/>
        <w:jc w:val="both"/>
        <w:rPr>
          <w:rFonts w:ascii="Arial" w:hAnsi="Arial" w:cs="Arial"/>
          <w:lang w:val="es-ES"/>
        </w:rPr>
      </w:pPr>
    </w:p>
    <w:p w14:paraId="25001D6C" w14:textId="77777777" w:rsidR="00A27F81" w:rsidRPr="00A27F81" w:rsidRDefault="00A27F81">
      <w:pPr>
        <w:numPr>
          <w:ilvl w:val="1"/>
          <w:numId w:val="102"/>
        </w:numPr>
        <w:ind w:left="0" w:hanging="9"/>
        <w:contextualSpacing/>
        <w:rPr>
          <w:rFonts w:ascii="Arial" w:hAnsi="Arial" w:cs="Arial"/>
          <w:b/>
          <w:lang w:val="es-ES"/>
        </w:rPr>
      </w:pPr>
      <w:bookmarkStart w:id="1346" w:name="_Hlk65230305"/>
      <w:r w:rsidRPr="00A27F81">
        <w:rPr>
          <w:rFonts w:ascii="Arial" w:hAnsi="Arial" w:cs="Arial"/>
          <w:b/>
          <w:lang w:val="es-ES"/>
        </w:rPr>
        <w:t>De los usuarios y contraseñas del Sistema Electrónico de Administración y Monitoreo en línea.</w:t>
      </w:r>
    </w:p>
    <w:bookmarkEnd w:id="1346"/>
    <w:p w14:paraId="10758FAE" w14:textId="77777777" w:rsidR="00A27F81" w:rsidRPr="00A27F81" w:rsidRDefault="00A27F81" w:rsidP="00A27F81">
      <w:pPr>
        <w:contextualSpacing/>
        <w:rPr>
          <w:rFonts w:ascii="Arial" w:hAnsi="Arial" w:cs="Arial"/>
          <w:b/>
          <w:lang w:val="es-ES"/>
        </w:rPr>
      </w:pPr>
    </w:p>
    <w:p w14:paraId="0915B8B7" w14:textId="77777777" w:rsidR="00A27F81" w:rsidRPr="00A27F81" w:rsidRDefault="00A27F81">
      <w:pPr>
        <w:numPr>
          <w:ilvl w:val="0"/>
          <w:numId w:val="106"/>
        </w:numPr>
        <w:ind w:left="284" w:hanging="16"/>
        <w:contextualSpacing/>
        <w:jc w:val="both"/>
        <w:rPr>
          <w:rFonts w:ascii="Arial" w:hAnsi="Arial" w:cs="Arial"/>
          <w:lang w:val="es-ES"/>
        </w:rPr>
      </w:pPr>
      <w:r w:rsidRPr="00A27F81">
        <w:rPr>
          <w:rFonts w:ascii="Arial" w:hAnsi="Arial" w:cs="Arial"/>
          <w:lang w:val="es-ES"/>
        </w:rPr>
        <w:t>El sistema deberá considerar al inicio, sin costo alguno y de ser necesario la cantidad mínima de 4 (cuatro) usuarios con su respectiva contraseña.</w:t>
      </w:r>
    </w:p>
    <w:p w14:paraId="215C084B" w14:textId="77777777" w:rsidR="00A27F81" w:rsidRPr="00A27F81" w:rsidRDefault="00A27F81" w:rsidP="000A1CA2">
      <w:pPr>
        <w:ind w:left="284" w:hanging="16"/>
        <w:contextualSpacing/>
        <w:jc w:val="both"/>
        <w:rPr>
          <w:rFonts w:ascii="Arial" w:hAnsi="Arial" w:cs="Arial"/>
          <w:lang w:val="es-ES"/>
        </w:rPr>
      </w:pPr>
    </w:p>
    <w:p w14:paraId="62B6E77B" w14:textId="77777777" w:rsidR="00A27F81" w:rsidRPr="00A27F81" w:rsidRDefault="00A27F81">
      <w:pPr>
        <w:numPr>
          <w:ilvl w:val="0"/>
          <w:numId w:val="106"/>
        </w:numPr>
        <w:ind w:left="284" w:hanging="16"/>
        <w:contextualSpacing/>
        <w:jc w:val="both"/>
        <w:rPr>
          <w:rFonts w:ascii="Arial" w:hAnsi="Arial" w:cs="Arial"/>
          <w:lang w:val="es-ES"/>
        </w:rPr>
      </w:pPr>
      <w:r w:rsidRPr="00A27F81">
        <w:rPr>
          <w:rFonts w:ascii="Arial" w:hAnsi="Arial" w:cs="Arial"/>
          <w:lang w:val="es-ES"/>
        </w:rPr>
        <w:t xml:space="preserve">El sistema deberá bloquear al usuario que ingrese erróneamente sus claves de ingreso por más de </w:t>
      </w:r>
      <w:r w:rsidRPr="00A27F81">
        <w:rPr>
          <w:rFonts w:ascii="Arial" w:hAnsi="Arial" w:cs="Arial"/>
          <w:b/>
          <w:bCs/>
          <w:lang w:val="es-ES"/>
        </w:rPr>
        <w:t>dos ocasiones</w:t>
      </w:r>
      <w:r w:rsidRPr="00A27F81">
        <w:rPr>
          <w:rFonts w:ascii="Arial" w:hAnsi="Arial" w:cs="Arial"/>
          <w:lang w:val="es-ES"/>
        </w:rPr>
        <w:t xml:space="preserve"> consecutivas.</w:t>
      </w:r>
    </w:p>
    <w:p w14:paraId="1DDB4967" w14:textId="77777777" w:rsidR="00A27F81" w:rsidRPr="00A27F81" w:rsidRDefault="00A27F81" w:rsidP="000A1CA2">
      <w:pPr>
        <w:ind w:left="284" w:hanging="16"/>
        <w:contextualSpacing/>
        <w:rPr>
          <w:rFonts w:ascii="Arial" w:hAnsi="Arial" w:cs="Arial"/>
          <w:lang w:val="es-ES"/>
        </w:rPr>
      </w:pPr>
    </w:p>
    <w:p w14:paraId="009BC798" w14:textId="77777777" w:rsidR="00A27F81" w:rsidRPr="00A27F81" w:rsidRDefault="00A27F81">
      <w:pPr>
        <w:numPr>
          <w:ilvl w:val="0"/>
          <w:numId w:val="106"/>
        </w:numPr>
        <w:ind w:left="284" w:hanging="16"/>
        <w:contextualSpacing/>
        <w:jc w:val="both"/>
        <w:rPr>
          <w:rFonts w:ascii="Arial" w:hAnsi="Arial" w:cs="Arial"/>
          <w:lang w:val="es-ES"/>
        </w:rPr>
      </w:pPr>
      <w:r w:rsidRPr="00A27F81">
        <w:rPr>
          <w:rFonts w:ascii="Arial" w:hAnsi="Arial" w:cs="Arial"/>
          <w:lang w:val="es-ES"/>
        </w:rPr>
        <w:t>El sistema deberá bloquearse automáticamente por seguridad, cuando el usuario permanezca inactivo por más de 5 (cinco) minutos.</w:t>
      </w:r>
    </w:p>
    <w:p w14:paraId="7344B728" w14:textId="77777777" w:rsidR="00A27F81" w:rsidRPr="00A27F81" w:rsidRDefault="00A27F81" w:rsidP="000A1CA2">
      <w:pPr>
        <w:ind w:left="284" w:hanging="16"/>
        <w:contextualSpacing/>
        <w:rPr>
          <w:rFonts w:ascii="Arial" w:hAnsi="Arial" w:cs="Arial"/>
          <w:lang w:val="es-ES"/>
        </w:rPr>
      </w:pPr>
    </w:p>
    <w:p w14:paraId="2E33686D" w14:textId="77777777" w:rsidR="00A27F81" w:rsidRPr="00A27F81" w:rsidRDefault="00A27F81">
      <w:pPr>
        <w:numPr>
          <w:ilvl w:val="0"/>
          <w:numId w:val="106"/>
        </w:numPr>
        <w:ind w:left="284" w:hanging="16"/>
        <w:contextualSpacing/>
        <w:jc w:val="both"/>
        <w:rPr>
          <w:rFonts w:ascii="Arial" w:hAnsi="Arial" w:cs="Arial"/>
          <w:lang w:val="es-ES"/>
        </w:rPr>
      </w:pPr>
      <w:r w:rsidRPr="00A27F81">
        <w:rPr>
          <w:rFonts w:ascii="Arial" w:hAnsi="Arial" w:cs="Arial"/>
          <w:lang w:val="es-ES"/>
        </w:rPr>
        <w:t>Las contraseñas deberán ser de alta seguridad, con un mínimo de 8 (ocho) caracteres, incorporando por lo menos:</w:t>
      </w:r>
    </w:p>
    <w:p w14:paraId="0539FC63" w14:textId="77777777" w:rsidR="00A27F81" w:rsidRPr="00A27F81" w:rsidRDefault="00A27F81">
      <w:pPr>
        <w:numPr>
          <w:ilvl w:val="0"/>
          <w:numId w:val="117"/>
        </w:numPr>
        <w:ind w:left="284" w:hanging="16"/>
        <w:contextualSpacing/>
        <w:jc w:val="both"/>
        <w:rPr>
          <w:rFonts w:ascii="Arial" w:hAnsi="Arial" w:cs="Arial"/>
          <w:lang w:val="es-ES"/>
        </w:rPr>
      </w:pPr>
      <w:r w:rsidRPr="00A27F81">
        <w:rPr>
          <w:rFonts w:ascii="Arial" w:hAnsi="Arial" w:cs="Arial"/>
          <w:lang w:val="es-ES"/>
        </w:rPr>
        <w:t>Un carácter en Mayúscula</w:t>
      </w:r>
    </w:p>
    <w:p w14:paraId="1C940CD4" w14:textId="77777777" w:rsidR="00A27F81" w:rsidRPr="00A27F81" w:rsidRDefault="00A27F81">
      <w:pPr>
        <w:numPr>
          <w:ilvl w:val="0"/>
          <w:numId w:val="117"/>
        </w:numPr>
        <w:ind w:left="284" w:hanging="16"/>
        <w:contextualSpacing/>
        <w:jc w:val="both"/>
        <w:rPr>
          <w:rFonts w:ascii="Arial" w:hAnsi="Arial" w:cs="Arial"/>
          <w:lang w:val="es-ES"/>
        </w:rPr>
      </w:pPr>
      <w:r w:rsidRPr="00A27F81">
        <w:rPr>
          <w:rFonts w:ascii="Arial" w:hAnsi="Arial" w:cs="Arial"/>
          <w:lang w:val="es-ES"/>
        </w:rPr>
        <w:t>Un carácter especial (#, $, %, &amp;, *, /, _, etc.)</w:t>
      </w:r>
    </w:p>
    <w:p w14:paraId="76BCD098" w14:textId="77777777" w:rsidR="00A27F81" w:rsidRPr="00A27F81" w:rsidRDefault="00A27F81">
      <w:pPr>
        <w:numPr>
          <w:ilvl w:val="0"/>
          <w:numId w:val="117"/>
        </w:numPr>
        <w:ind w:left="284" w:hanging="16"/>
        <w:contextualSpacing/>
        <w:jc w:val="both"/>
        <w:rPr>
          <w:rFonts w:ascii="Arial" w:hAnsi="Arial" w:cs="Arial"/>
          <w:lang w:val="es-ES"/>
        </w:rPr>
      </w:pPr>
      <w:r w:rsidRPr="00A27F81">
        <w:rPr>
          <w:rFonts w:ascii="Arial" w:hAnsi="Arial" w:cs="Arial"/>
          <w:lang w:val="es-ES"/>
        </w:rPr>
        <w:t>Un carácter numérico (0 al 9)</w:t>
      </w:r>
    </w:p>
    <w:p w14:paraId="449B3E2C" w14:textId="77777777" w:rsidR="00A27F81" w:rsidRPr="00A27F81" w:rsidRDefault="00A27F81" w:rsidP="00A27F81">
      <w:pPr>
        <w:contextualSpacing/>
        <w:jc w:val="both"/>
        <w:rPr>
          <w:rFonts w:ascii="Arial" w:hAnsi="Arial" w:cs="Arial"/>
          <w:lang w:val="es-ES"/>
        </w:rPr>
      </w:pPr>
    </w:p>
    <w:p w14:paraId="12ACE7A4" w14:textId="77777777" w:rsidR="00A27F81" w:rsidRPr="00A27F81" w:rsidRDefault="00A27F81" w:rsidP="00A27F81">
      <w:pPr>
        <w:contextualSpacing/>
        <w:jc w:val="both"/>
        <w:rPr>
          <w:rFonts w:ascii="Arial" w:hAnsi="Arial" w:cs="Arial"/>
          <w:lang w:val="es-ES"/>
        </w:rPr>
      </w:pPr>
    </w:p>
    <w:p w14:paraId="0E3F4743" w14:textId="77777777" w:rsidR="00A27F81" w:rsidRPr="00A27F81" w:rsidRDefault="00A27F81">
      <w:pPr>
        <w:numPr>
          <w:ilvl w:val="1"/>
          <w:numId w:val="102"/>
        </w:numPr>
        <w:ind w:left="0"/>
        <w:contextualSpacing/>
        <w:rPr>
          <w:rFonts w:ascii="Arial" w:hAnsi="Arial" w:cs="Arial"/>
          <w:b/>
          <w:lang w:val="es-ES"/>
        </w:rPr>
      </w:pPr>
      <w:bookmarkStart w:id="1347" w:name="_Hlk65230354"/>
      <w:r w:rsidRPr="00A27F81">
        <w:rPr>
          <w:rFonts w:ascii="Arial" w:hAnsi="Arial" w:cs="Arial"/>
          <w:b/>
          <w:lang w:val="es-ES"/>
        </w:rPr>
        <w:t>De las Dispersiones Automáticas:</w:t>
      </w:r>
    </w:p>
    <w:bookmarkEnd w:id="1347"/>
    <w:p w14:paraId="2C9D9029" w14:textId="77777777" w:rsidR="00A27F81" w:rsidRPr="00A27F81" w:rsidRDefault="00A27F81" w:rsidP="00A27F81">
      <w:pPr>
        <w:rPr>
          <w:rFonts w:ascii="Arial" w:hAnsi="Arial" w:cs="Arial"/>
          <w:b/>
          <w:lang w:val="es-ES"/>
        </w:rPr>
      </w:pPr>
    </w:p>
    <w:p w14:paraId="33B03EED" w14:textId="77777777" w:rsidR="00A27F81" w:rsidRPr="00A27F81" w:rsidRDefault="00A27F81">
      <w:pPr>
        <w:numPr>
          <w:ilvl w:val="0"/>
          <w:numId w:val="107"/>
        </w:numPr>
        <w:ind w:left="284" w:hanging="16"/>
        <w:contextualSpacing/>
        <w:jc w:val="both"/>
        <w:rPr>
          <w:rFonts w:ascii="Arial" w:hAnsi="Arial" w:cs="Arial"/>
          <w:lang w:val="es-ES"/>
        </w:rPr>
      </w:pPr>
      <w:bookmarkStart w:id="1348" w:name="_Hlk65230382"/>
      <w:r w:rsidRPr="00A27F81">
        <w:rPr>
          <w:rFonts w:ascii="Arial" w:hAnsi="Arial" w:cs="Arial"/>
          <w:lang w:val="es-ES"/>
        </w:rPr>
        <w:t xml:space="preserve">El sistema electrónico del licitante deberá contar con </w:t>
      </w:r>
      <w:r w:rsidRPr="00A27F81">
        <w:rPr>
          <w:rFonts w:ascii="Arial" w:hAnsi="Arial" w:cs="Arial"/>
          <w:b/>
          <w:bCs/>
          <w:lang w:val="es-ES"/>
        </w:rPr>
        <w:t>un módulo</w:t>
      </w:r>
      <w:r w:rsidRPr="00A27F81">
        <w:rPr>
          <w:rFonts w:ascii="Arial" w:hAnsi="Arial" w:cs="Arial"/>
          <w:bCs/>
          <w:lang w:val="es-ES"/>
        </w:rPr>
        <w:t xml:space="preserve"> de Dispersiones Automáticas que:</w:t>
      </w:r>
    </w:p>
    <w:p w14:paraId="0B6ACF43" w14:textId="77777777" w:rsidR="00A27F81" w:rsidRPr="00A27F81" w:rsidRDefault="00A27F81" w:rsidP="000A1CA2">
      <w:pPr>
        <w:ind w:left="284" w:hanging="16"/>
        <w:contextualSpacing/>
        <w:jc w:val="both"/>
        <w:rPr>
          <w:rFonts w:ascii="Arial" w:hAnsi="Arial" w:cs="Arial"/>
          <w:lang w:val="es-ES"/>
        </w:rPr>
      </w:pPr>
    </w:p>
    <w:p w14:paraId="1B9DE38E" w14:textId="77777777" w:rsidR="00A27F81" w:rsidRPr="00A27F81" w:rsidRDefault="00A27F81">
      <w:pPr>
        <w:numPr>
          <w:ilvl w:val="0"/>
          <w:numId w:val="121"/>
        </w:numPr>
        <w:ind w:left="284" w:hanging="16"/>
        <w:contextualSpacing/>
        <w:jc w:val="both"/>
        <w:rPr>
          <w:rFonts w:ascii="Arial" w:hAnsi="Arial" w:cs="Arial"/>
          <w:lang w:val="es-ES"/>
        </w:rPr>
      </w:pPr>
      <w:r w:rsidRPr="00A27F81">
        <w:rPr>
          <w:rFonts w:ascii="Arial" w:hAnsi="Arial" w:cs="Arial"/>
          <w:bCs/>
          <w:lang w:val="es-ES"/>
        </w:rPr>
        <w:t>Retire saldos no devengados y disperse el total de los recursos solicitados del mes, dentro de la primera hora del primer día de cada</w:t>
      </w:r>
      <w:r w:rsidRPr="00A27F81">
        <w:rPr>
          <w:rFonts w:ascii="Arial" w:hAnsi="Arial" w:cs="Arial"/>
          <w:lang w:val="es-ES"/>
        </w:rPr>
        <w:t xml:space="preserve"> mes corriente, </w:t>
      </w:r>
      <w:proofErr w:type="spellStart"/>
      <w:r w:rsidRPr="00A27F81">
        <w:rPr>
          <w:rFonts w:ascii="Arial" w:hAnsi="Arial" w:cs="Arial"/>
          <w:lang w:val="es-ES"/>
        </w:rPr>
        <w:t>ó</w:t>
      </w:r>
      <w:proofErr w:type="spellEnd"/>
    </w:p>
    <w:p w14:paraId="132F8A7E" w14:textId="77777777" w:rsidR="00A27F81" w:rsidRPr="00A27F81" w:rsidRDefault="00A27F81" w:rsidP="000A1CA2">
      <w:pPr>
        <w:ind w:left="284"/>
        <w:contextualSpacing/>
        <w:jc w:val="both"/>
        <w:rPr>
          <w:rFonts w:ascii="Arial" w:hAnsi="Arial" w:cs="Arial"/>
          <w:lang w:val="es-ES"/>
        </w:rPr>
      </w:pPr>
    </w:p>
    <w:p w14:paraId="21E0B754" w14:textId="77777777" w:rsidR="00A27F81" w:rsidRPr="00A27F81" w:rsidRDefault="00A27F81">
      <w:pPr>
        <w:numPr>
          <w:ilvl w:val="0"/>
          <w:numId w:val="121"/>
        </w:numPr>
        <w:ind w:left="284" w:hanging="16"/>
        <w:contextualSpacing/>
        <w:jc w:val="both"/>
        <w:rPr>
          <w:rFonts w:ascii="Arial" w:hAnsi="Arial" w:cs="Arial"/>
          <w:lang w:val="es-ES"/>
        </w:rPr>
      </w:pPr>
      <w:r w:rsidRPr="00A27F81">
        <w:rPr>
          <w:rFonts w:ascii="Arial" w:hAnsi="Arial" w:cs="Arial"/>
          <w:bCs/>
          <w:lang w:val="es-ES"/>
        </w:rPr>
        <w:t>Calcule y aplique los complementos de saldos necesarios requeridos, dentro de la primera hora del primer día de cada</w:t>
      </w:r>
      <w:r w:rsidRPr="00A27F81">
        <w:rPr>
          <w:rFonts w:ascii="Arial" w:hAnsi="Arial" w:cs="Arial"/>
          <w:lang w:val="es-ES"/>
        </w:rPr>
        <w:t xml:space="preserve"> mes corriente, no importando que el mencionado día sea sábado, domingo, día festivo o de asueto.</w:t>
      </w:r>
    </w:p>
    <w:p w14:paraId="44E5C3CB" w14:textId="77777777" w:rsidR="00A27F81" w:rsidRPr="00A27F81" w:rsidRDefault="00A27F81" w:rsidP="000A1CA2">
      <w:pPr>
        <w:ind w:left="284" w:hanging="16"/>
        <w:jc w:val="both"/>
        <w:rPr>
          <w:rFonts w:ascii="Arial" w:hAnsi="Arial" w:cs="Arial"/>
          <w:lang w:val="es-ES"/>
        </w:rPr>
      </w:pPr>
    </w:p>
    <w:bookmarkEnd w:id="1348"/>
    <w:p w14:paraId="3D951804" w14:textId="77777777" w:rsidR="00A27F81" w:rsidRPr="00A27F81" w:rsidRDefault="00A27F81">
      <w:pPr>
        <w:numPr>
          <w:ilvl w:val="0"/>
          <w:numId w:val="107"/>
        </w:numPr>
        <w:ind w:left="284" w:hanging="16"/>
        <w:contextualSpacing/>
        <w:jc w:val="both"/>
        <w:rPr>
          <w:rFonts w:ascii="Arial" w:hAnsi="Arial" w:cs="Arial"/>
          <w:lang w:val="es-ES"/>
        </w:rPr>
      </w:pPr>
      <w:r w:rsidRPr="00A27F81">
        <w:rPr>
          <w:rFonts w:ascii="Arial" w:hAnsi="Arial" w:cs="Arial"/>
          <w:lang w:val="es-ES"/>
        </w:rPr>
        <w:t>Dicho sistema deberá revisar el saldo no devengado de cada tarjeta al final de cada mes y abonar la diferencia que complemente el monto solicitado por el ADMINISTRADOR O SUPERVISOR DEL CONTRATO para cada una de las tarjetas electrónicas.</w:t>
      </w:r>
    </w:p>
    <w:p w14:paraId="1BC7200E" w14:textId="77777777" w:rsidR="00A27F81" w:rsidRPr="00A27F81" w:rsidRDefault="00A27F81" w:rsidP="000A1CA2">
      <w:pPr>
        <w:ind w:left="284" w:hanging="16"/>
        <w:contextualSpacing/>
        <w:jc w:val="both"/>
        <w:rPr>
          <w:rFonts w:ascii="Arial" w:hAnsi="Arial" w:cs="Arial"/>
          <w:lang w:val="es-ES"/>
        </w:rPr>
      </w:pPr>
    </w:p>
    <w:p w14:paraId="41258151" w14:textId="77777777" w:rsidR="00A27F81" w:rsidRPr="00A27F81" w:rsidRDefault="00A27F81" w:rsidP="000A1CA2">
      <w:pPr>
        <w:ind w:left="284" w:hanging="16"/>
        <w:jc w:val="both"/>
        <w:rPr>
          <w:rFonts w:ascii="Arial" w:hAnsi="Arial" w:cs="Arial"/>
          <w:lang w:val="es-ES"/>
        </w:rPr>
      </w:pPr>
      <w:r w:rsidRPr="00A27F81">
        <w:rPr>
          <w:rFonts w:ascii="Arial" w:hAnsi="Arial" w:cs="Arial"/>
          <w:lang w:val="es-ES"/>
        </w:rPr>
        <w:t>Es de señalar, que los saldos no devengados no serán acumulativos.</w:t>
      </w:r>
    </w:p>
    <w:p w14:paraId="56DEDE29" w14:textId="77777777" w:rsidR="00A27F81" w:rsidRPr="00A27F81" w:rsidRDefault="00A27F81" w:rsidP="000A1CA2">
      <w:pPr>
        <w:ind w:left="284" w:hanging="16"/>
        <w:contextualSpacing/>
        <w:jc w:val="both"/>
        <w:rPr>
          <w:rFonts w:ascii="Arial" w:hAnsi="Arial" w:cs="Arial"/>
          <w:lang w:val="es-ES"/>
        </w:rPr>
      </w:pPr>
    </w:p>
    <w:p w14:paraId="3EFDADA7" w14:textId="77777777" w:rsidR="00A27F81" w:rsidRPr="00A27F81" w:rsidRDefault="00A27F81">
      <w:pPr>
        <w:numPr>
          <w:ilvl w:val="0"/>
          <w:numId w:val="107"/>
        </w:numPr>
        <w:ind w:left="284" w:hanging="16"/>
        <w:contextualSpacing/>
        <w:jc w:val="both"/>
        <w:rPr>
          <w:rFonts w:ascii="Arial" w:hAnsi="Arial" w:cs="Arial"/>
          <w:lang w:val="es-ES"/>
        </w:rPr>
      </w:pPr>
      <w:r w:rsidRPr="00A27F81">
        <w:rPr>
          <w:rFonts w:ascii="Arial" w:hAnsi="Arial" w:cs="Arial"/>
          <w:lang w:val="es-ES"/>
        </w:rPr>
        <w:t>EL ADMINISTRADOR O EL SUPERVISOR DEL CONTRATO enviará mediante correo electrónico al PROVEEDOR, veinticuatro horas antes de finalizar el mes calendario que corresponda, el archivo en Excel con los montos iniciales autorizados para cada tarjeta, montos que serán equivalentes en pesos respecto a los litros de combustible autorizados para cada vehículo.</w:t>
      </w:r>
    </w:p>
    <w:p w14:paraId="24FBA295" w14:textId="77777777" w:rsidR="00A27F81" w:rsidRPr="00A27F81" w:rsidRDefault="00A27F81" w:rsidP="000A1CA2">
      <w:pPr>
        <w:ind w:left="284" w:hanging="16"/>
        <w:contextualSpacing/>
        <w:rPr>
          <w:rFonts w:ascii="Arial" w:hAnsi="Arial" w:cs="Arial"/>
          <w:lang w:val="es-ES"/>
        </w:rPr>
      </w:pPr>
    </w:p>
    <w:p w14:paraId="6498E978" w14:textId="123D448D" w:rsidR="00A27F81" w:rsidRPr="00A27F81" w:rsidRDefault="00A27F81">
      <w:pPr>
        <w:numPr>
          <w:ilvl w:val="0"/>
          <w:numId w:val="107"/>
        </w:numPr>
        <w:ind w:left="284" w:hanging="16"/>
        <w:contextualSpacing/>
        <w:jc w:val="both"/>
        <w:rPr>
          <w:rFonts w:ascii="Arial" w:hAnsi="Arial" w:cs="Arial"/>
          <w:bCs/>
          <w:lang w:val="es-ES"/>
        </w:rPr>
      </w:pPr>
      <w:r w:rsidRPr="00A27F81">
        <w:rPr>
          <w:rFonts w:ascii="Arial" w:hAnsi="Arial" w:cs="Arial"/>
          <w:lang w:val="es-ES"/>
        </w:rPr>
        <w:t xml:space="preserve">Si el </w:t>
      </w:r>
      <w:r w:rsidRPr="00A27F81">
        <w:rPr>
          <w:rFonts w:ascii="Arial" w:hAnsi="Arial" w:cs="Arial"/>
          <w:bCs/>
          <w:lang w:val="es-ES"/>
        </w:rPr>
        <w:t xml:space="preserve">PROVEEDOR incumple en el tiempo de la dispersión de los recursos solicitados, se aplicará la pena convencional referida en el </w:t>
      </w:r>
      <w:proofErr w:type="spellStart"/>
      <w:r w:rsidRPr="00A27F81">
        <w:rPr>
          <w:rFonts w:ascii="Arial" w:hAnsi="Arial" w:cs="Arial"/>
          <w:bCs/>
          <w:lang w:val="es-ES"/>
        </w:rPr>
        <w:t>subnumeral</w:t>
      </w:r>
      <w:proofErr w:type="spellEnd"/>
      <w:r w:rsidRPr="00A27F81">
        <w:rPr>
          <w:rFonts w:ascii="Arial" w:hAnsi="Arial" w:cs="Arial"/>
          <w:bCs/>
          <w:lang w:val="es-ES"/>
        </w:rPr>
        <w:t xml:space="preserve"> 8) del numeral </w:t>
      </w:r>
      <w:r w:rsidR="005F468A">
        <w:rPr>
          <w:rFonts w:ascii="Arial" w:hAnsi="Arial" w:cs="Arial"/>
          <w:bCs/>
          <w:lang w:val="es-ES"/>
        </w:rPr>
        <w:t>8</w:t>
      </w:r>
      <w:r w:rsidRPr="00A27F81">
        <w:rPr>
          <w:rFonts w:ascii="Arial" w:hAnsi="Arial" w:cs="Arial"/>
          <w:bCs/>
          <w:lang w:val="es-ES"/>
        </w:rPr>
        <w:t>. Penas convencionales.</w:t>
      </w:r>
    </w:p>
    <w:p w14:paraId="59419B66" w14:textId="77777777" w:rsidR="00A27F81" w:rsidRPr="00A27F81" w:rsidRDefault="00A27F81" w:rsidP="00A27F81">
      <w:pPr>
        <w:contextualSpacing/>
        <w:rPr>
          <w:rFonts w:ascii="Arial" w:hAnsi="Arial" w:cs="Arial"/>
          <w:bCs/>
          <w:lang w:val="es-ES"/>
        </w:rPr>
      </w:pPr>
    </w:p>
    <w:p w14:paraId="44F38D18" w14:textId="77777777" w:rsidR="00A27F81" w:rsidRPr="00A27F81" w:rsidRDefault="00A27F81" w:rsidP="00A27F81">
      <w:pPr>
        <w:contextualSpacing/>
        <w:jc w:val="both"/>
        <w:rPr>
          <w:rFonts w:ascii="Arial" w:hAnsi="Arial" w:cs="Arial"/>
          <w:bCs/>
          <w:lang w:val="es-ES"/>
        </w:rPr>
      </w:pPr>
    </w:p>
    <w:p w14:paraId="4E78A0EB" w14:textId="77777777" w:rsidR="00A27F81" w:rsidRPr="00A27F81" w:rsidRDefault="00A27F81" w:rsidP="00A27F81">
      <w:pPr>
        <w:contextualSpacing/>
        <w:jc w:val="both"/>
        <w:rPr>
          <w:rFonts w:ascii="Arial" w:hAnsi="Arial" w:cs="Arial"/>
          <w:lang w:val="es-ES"/>
        </w:rPr>
      </w:pPr>
    </w:p>
    <w:p w14:paraId="04C230FD" w14:textId="77777777" w:rsidR="00A27F81" w:rsidRPr="00A27F81" w:rsidRDefault="00A27F81">
      <w:pPr>
        <w:numPr>
          <w:ilvl w:val="1"/>
          <w:numId w:val="102"/>
        </w:numPr>
        <w:ind w:left="0" w:hanging="9"/>
        <w:contextualSpacing/>
        <w:rPr>
          <w:rFonts w:ascii="Arial" w:hAnsi="Arial" w:cs="Arial"/>
          <w:b/>
          <w:lang w:val="es-ES"/>
        </w:rPr>
      </w:pPr>
      <w:bookmarkStart w:id="1349" w:name="_Hlk65230535"/>
      <w:r w:rsidRPr="00A27F81">
        <w:rPr>
          <w:rFonts w:ascii="Arial" w:hAnsi="Arial" w:cs="Arial"/>
          <w:b/>
          <w:lang w:val="es-ES"/>
        </w:rPr>
        <w:lastRenderedPageBreak/>
        <w:t>Características del Sistema Electrónico de Administración y Monitoreo en línea:</w:t>
      </w:r>
    </w:p>
    <w:bookmarkEnd w:id="1349"/>
    <w:p w14:paraId="28DE16AE" w14:textId="77777777" w:rsidR="00A27F81" w:rsidRPr="00A27F81" w:rsidRDefault="00A27F81" w:rsidP="00A27F81">
      <w:pPr>
        <w:rPr>
          <w:rFonts w:ascii="Arial" w:hAnsi="Arial" w:cs="Arial"/>
          <w:b/>
          <w:lang w:val="es-ES"/>
        </w:rPr>
      </w:pPr>
    </w:p>
    <w:p w14:paraId="6B18D099"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El licitante deberá garantizar, mediante escrito firmado por el Representante Legal, que el sistema electrónico ofertado permite a los usuarios autorizados realizar por lo menos los movimientos siguientes:</w:t>
      </w:r>
    </w:p>
    <w:p w14:paraId="3207710C" w14:textId="77777777" w:rsidR="00A27F81" w:rsidRPr="00A27F81" w:rsidRDefault="00A27F81" w:rsidP="00A27F81">
      <w:pPr>
        <w:contextualSpacing/>
        <w:jc w:val="both"/>
        <w:rPr>
          <w:rFonts w:ascii="Arial" w:hAnsi="Arial" w:cs="Arial"/>
          <w:lang w:val="es-ES"/>
        </w:rPr>
      </w:pPr>
    </w:p>
    <w:p w14:paraId="6288AFC0" w14:textId="77777777" w:rsidR="00A27F81" w:rsidRPr="00A27F81" w:rsidRDefault="00A27F81">
      <w:pPr>
        <w:numPr>
          <w:ilvl w:val="0"/>
          <w:numId w:val="108"/>
        </w:numPr>
        <w:ind w:left="426" w:hanging="286"/>
        <w:contextualSpacing/>
        <w:jc w:val="both"/>
        <w:rPr>
          <w:rFonts w:ascii="Arial" w:hAnsi="Arial" w:cs="Arial"/>
          <w:lang w:val="es-ES"/>
        </w:rPr>
      </w:pPr>
      <w:r w:rsidRPr="00A27F81">
        <w:rPr>
          <w:rFonts w:ascii="Arial" w:hAnsi="Arial" w:cs="Arial"/>
          <w:lang w:val="es-ES"/>
        </w:rPr>
        <w:t>Activar, bloquear o suspender el funcionamiento de una tarjeta de manera inmediata.</w:t>
      </w:r>
    </w:p>
    <w:p w14:paraId="30CB4326" w14:textId="77777777" w:rsidR="00A27F81" w:rsidRPr="00A27F81" w:rsidRDefault="00A27F81" w:rsidP="000A1CA2">
      <w:pPr>
        <w:ind w:left="426"/>
        <w:contextualSpacing/>
        <w:jc w:val="both"/>
        <w:rPr>
          <w:rFonts w:ascii="Arial" w:hAnsi="Arial" w:cs="Arial"/>
          <w:lang w:val="es-ES"/>
        </w:rPr>
      </w:pPr>
    </w:p>
    <w:p w14:paraId="00DBDFF3" w14:textId="77777777" w:rsidR="00A27F81" w:rsidRPr="00A27F81" w:rsidRDefault="00A27F81">
      <w:pPr>
        <w:numPr>
          <w:ilvl w:val="0"/>
          <w:numId w:val="108"/>
        </w:numPr>
        <w:ind w:left="426" w:hanging="286"/>
        <w:contextualSpacing/>
        <w:jc w:val="both"/>
        <w:rPr>
          <w:rFonts w:ascii="Arial" w:hAnsi="Arial" w:cs="Arial"/>
          <w:lang w:val="es-ES"/>
        </w:rPr>
      </w:pPr>
      <w:r w:rsidRPr="00A27F81">
        <w:rPr>
          <w:rFonts w:ascii="Arial" w:hAnsi="Arial" w:cs="Arial"/>
          <w:lang w:val="es-ES"/>
        </w:rPr>
        <w:t xml:space="preserve">Crear, asignar y modificar cada uno de los siguientes parámetros de control: NIP, placas, kilometrajes, días, horarios y montos de carga. Dichos cambios serán actualizados por los usuarios autorizados y deberán ser aplicados de manera inmediata. </w:t>
      </w:r>
    </w:p>
    <w:p w14:paraId="0E2B2A46" w14:textId="77777777" w:rsidR="00A27F81" w:rsidRPr="00A27F81" w:rsidRDefault="00A27F81" w:rsidP="000A1CA2">
      <w:pPr>
        <w:ind w:left="426"/>
        <w:contextualSpacing/>
        <w:rPr>
          <w:rFonts w:ascii="Arial" w:hAnsi="Arial" w:cs="Arial"/>
          <w:lang w:val="es-ES"/>
        </w:rPr>
      </w:pPr>
    </w:p>
    <w:p w14:paraId="29016D5D" w14:textId="77777777" w:rsidR="00A27F81" w:rsidRPr="00A27F81" w:rsidRDefault="00A27F81">
      <w:pPr>
        <w:numPr>
          <w:ilvl w:val="0"/>
          <w:numId w:val="108"/>
        </w:numPr>
        <w:ind w:left="426" w:hanging="286"/>
        <w:contextualSpacing/>
        <w:jc w:val="both"/>
        <w:rPr>
          <w:rFonts w:ascii="Arial" w:hAnsi="Arial" w:cs="Arial"/>
          <w:lang w:val="es-ES"/>
        </w:rPr>
      </w:pPr>
      <w:bookmarkStart w:id="1350" w:name="_Hlk79659905"/>
      <w:r w:rsidRPr="00A27F81">
        <w:rPr>
          <w:rFonts w:ascii="Arial" w:hAnsi="Arial" w:cs="Arial"/>
          <w:lang w:val="es-ES"/>
        </w:rPr>
        <w:t>Realizar cambios de los datos asignados en la tarjeta en cada uno de los siguientes campos: nombre, unidad responsable, placa, marca, modelo, color y cilindros, en línea.</w:t>
      </w:r>
    </w:p>
    <w:bookmarkEnd w:id="1350"/>
    <w:p w14:paraId="36CD5507" w14:textId="77777777" w:rsidR="00A27F81" w:rsidRPr="00A27F81" w:rsidRDefault="00A27F81" w:rsidP="000A1CA2">
      <w:pPr>
        <w:ind w:left="426" w:hanging="922"/>
        <w:contextualSpacing/>
        <w:jc w:val="both"/>
        <w:rPr>
          <w:rFonts w:ascii="Arial" w:hAnsi="Arial" w:cs="Arial"/>
          <w:lang w:val="es-ES"/>
        </w:rPr>
      </w:pPr>
    </w:p>
    <w:p w14:paraId="7E43AD44" w14:textId="77777777" w:rsidR="00A27F81" w:rsidRPr="00A27F81" w:rsidRDefault="00A27F81">
      <w:pPr>
        <w:numPr>
          <w:ilvl w:val="0"/>
          <w:numId w:val="108"/>
        </w:numPr>
        <w:ind w:left="426" w:hanging="284"/>
        <w:contextualSpacing/>
        <w:jc w:val="both"/>
        <w:rPr>
          <w:rFonts w:ascii="Arial" w:hAnsi="Arial" w:cs="Arial"/>
          <w:lang w:val="es-ES"/>
        </w:rPr>
      </w:pPr>
      <w:r w:rsidRPr="00A27F81">
        <w:rPr>
          <w:rFonts w:ascii="Arial" w:hAnsi="Arial" w:cs="Arial"/>
          <w:lang w:val="es-ES"/>
        </w:rPr>
        <w:t>Contar con los mecanismos de control necesarios para validar NIP (firma electrónica), placas y kilometrajes reportados.</w:t>
      </w:r>
    </w:p>
    <w:p w14:paraId="055B0963" w14:textId="77777777" w:rsidR="00A27F81" w:rsidRPr="00A27F81" w:rsidRDefault="00A27F81" w:rsidP="000A1CA2">
      <w:pPr>
        <w:ind w:left="426"/>
        <w:contextualSpacing/>
        <w:rPr>
          <w:rFonts w:ascii="Arial" w:hAnsi="Arial" w:cs="Arial"/>
          <w:lang w:val="es-ES"/>
        </w:rPr>
      </w:pPr>
    </w:p>
    <w:p w14:paraId="1083BBDD" w14:textId="77777777" w:rsidR="00A27F81" w:rsidRPr="00A27F81" w:rsidRDefault="00A27F81">
      <w:pPr>
        <w:numPr>
          <w:ilvl w:val="0"/>
          <w:numId w:val="108"/>
        </w:numPr>
        <w:ind w:left="426" w:hanging="284"/>
        <w:contextualSpacing/>
        <w:jc w:val="both"/>
        <w:rPr>
          <w:rFonts w:ascii="Arial" w:hAnsi="Arial" w:cs="Arial"/>
          <w:lang w:val="es-ES"/>
        </w:rPr>
      </w:pPr>
      <w:bookmarkStart w:id="1351" w:name="_Hlk79661589"/>
      <w:r w:rsidRPr="00A27F81">
        <w:rPr>
          <w:rFonts w:ascii="Arial" w:hAnsi="Arial" w:cs="Arial"/>
          <w:lang w:val="es-ES"/>
        </w:rPr>
        <w:t>Permitir el monitoreo de los consumos realizados en cada tarjeta después de cada consumo realizado, en línea.</w:t>
      </w:r>
    </w:p>
    <w:bookmarkEnd w:id="1351"/>
    <w:p w14:paraId="28CAB6CC" w14:textId="77777777" w:rsidR="00A27F81" w:rsidRPr="00A27F81" w:rsidRDefault="00A27F81" w:rsidP="000A1CA2">
      <w:pPr>
        <w:ind w:left="426" w:hanging="922"/>
        <w:contextualSpacing/>
        <w:jc w:val="both"/>
        <w:rPr>
          <w:rFonts w:ascii="Arial" w:hAnsi="Arial" w:cs="Arial"/>
          <w:lang w:val="es-ES"/>
        </w:rPr>
      </w:pPr>
    </w:p>
    <w:p w14:paraId="03D37BB7" w14:textId="77777777" w:rsidR="00A27F81" w:rsidRPr="00A27F81" w:rsidRDefault="00A27F81">
      <w:pPr>
        <w:numPr>
          <w:ilvl w:val="0"/>
          <w:numId w:val="108"/>
        </w:numPr>
        <w:ind w:left="426" w:hanging="284"/>
        <w:contextualSpacing/>
        <w:jc w:val="both"/>
        <w:rPr>
          <w:rFonts w:ascii="Arial" w:hAnsi="Arial" w:cs="Arial"/>
          <w:lang w:val="es-ES"/>
        </w:rPr>
      </w:pPr>
      <w:r w:rsidRPr="00A27F81">
        <w:rPr>
          <w:rFonts w:ascii="Arial" w:hAnsi="Arial" w:cs="Arial"/>
          <w:lang w:val="es-ES"/>
        </w:rPr>
        <w:t>Permitir la selección de combustible (gasolina regular, Premium o diésel).</w:t>
      </w:r>
    </w:p>
    <w:p w14:paraId="633DD985" w14:textId="77777777" w:rsidR="00A27F81" w:rsidRPr="00A27F81" w:rsidRDefault="00A27F81" w:rsidP="000A1CA2">
      <w:pPr>
        <w:ind w:left="426" w:hanging="922"/>
        <w:contextualSpacing/>
        <w:jc w:val="both"/>
        <w:rPr>
          <w:rFonts w:ascii="Arial" w:hAnsi="Arial" w:cs="Arial"/>
          <w:lang w:val="es-ES"/>
        </w:rPr>
      </w:pPr>
    </w:p>
    <w:p w14:paraId="56CEAC71" w14:textId="77777777" w:rsidR="00A27F81" w:rsidRPr="00A27F81" w:rsidRDefault="00A27F81">
      <w:pPr>
        <w:numPr>
          <w:ilvl w:val="0"/>
          <w:numId w:val="108"/>
        </w:numPr>
        <w:ind w:left="426" w:hanging="284"/>
        <w:contextualSpacing/>
        <w:jc w:val="both"/>
        <w:rPr>
          <w:rFonts w:ascii="Arial" w:hAnsi="Arial" w:cs="Arial"/>
        </w:rPr>
      </w:pPr>
      <w:r w:rsidRPr="00A27F81">
        <w:rPr>
          <w:rFonts w:ascii="Arial" w:hAnsi="Arial" w:cs="Arial"/>
        </w:rPr>
        <w:t xml:space="preserve">Activar </w:t>
      </w:r>
      <w:bookmarkStart w:id="1352" w:name="_Hlk79661737"/>
      <w:r w:rsidRPr="00A27F81">
        <w:rPr>
          <w:rFonts w:ascii="Arial" w:hAnsi="Arial" w:cs="Arial"/>
        </w:rPr>
        <w:t xml:space="preserve">de manera inmediata en las TPV </w:t>
      </w:r>
      <w:bookmarkEnd w:id="1352"/>
      <w:r w:rsidRPr="00A27F81">
        <w:rPr>
          <w:rFonts w:ascii="Arial" w:hAnsi="Arial" w:cs="Arial"/>
        </w:rPr>
        <w:t xml:space="preserve">los protocolos de seguridad siguientes: </w:t>
      </w:r>
    </w:p>
    <w:p w14:paraId="51BA3ED2" w14:textId="77777777" w:rsidR="00A27F81" w:rsidRPr="00A27F81" w:rsidRDefault="00A27F81" w:rsidP="000A1CA2">
      <w:pPr>
        <w:ind w:left="426"/>
        <w:contextualSpacing/>
        <w:rPr>
          <w:rFonts w:ascii="Arial" w:hAnsi="Arial" w:cs="Arial"/>
        </w:rPr>
      </w:pPr>
    </w:p>
    <w:p w14:paraId="7108DAF9" w14:textId="77777777" w:rsidR="00A27F81" w:rsidRPr="00A27F81" w:rsidRDefault="00A27F81">
      <w:pPr>
        <w:numPr>
          <w:ilvl w:val="0"/>
          <w:numId w:val="112"/>
        </w:numPr>
        <w:ind w:left="426" w:hanging="284"/>
        <w:contextualSpacing/>
        <w:jc w:val="both"/>
        <w:rPr>
          <w:rFonts w:ascii="Arial" w:hAnsi="Arial" w:cs="Arial"/>
          <w:lang w:val="es-ES"/>
        </w:rPr>
      </w:pPr>
      <w:r w:rsidRPr="00A27F81">
        <w:rPr>
          <w:rFonts w:ascii="Arial" w:hAnsi="Arial" w:cs="Arial"/>
          <w:lang w:val="es-ES"/>
        </w:rPr>
        <w:t>Kilometraje.</w:t>
      </w:r>
    </w:p>
    <w:p w14:paraId="7BC576BE" w14:textId="77777777" w:rsidR="00A27F81" w:rsidRPr="00A27F81" w:rsidRDefault="00A27F81">
      <w:pPr>
        <w:numPr>
          <w:ilvl w:val="0"/>
          <w:numId w:val="112"/>
        </w:numPr>
        <w:ind w:left="426" w:hanging="284"/>
        <w:contextualSpacing/>
        <w:jc w:val="both"/>
        <w:rPr>
          <w:rFonts w:ascii="Arial" w:hAnsi="Arial" w:cs="Arial"/>
          <w:lang w:val="es-ES"/>
        </w:rPr>
      </w:pPr>
      <w:r w:rsidRPr="00A27F81">
        <w:rPr>
          <w:rFonts w:ascii="Arial" w:hAnsi="Arial" w:cs="Arial"/>
          <w:lang w:val="es-ES"/>
        </w:rPr>
        <w:t>Placa completa.</w:t>
      </w:r>
    </w:p>
    <w:p w14:paraId="616953A1" w14:textId="77777777" w:rsidR="00A27F81" w:rsidRPr="00A27F81" w:rsidRDefault="00A27F81">
      <w:pPr>
        <w:numPr>
          <w:ilvl w:val="0"/>
          <w:numId w:val="112"/>
        </w:numPr>
        <w:ind w:left="426" w:hanging="284"/>
        <w:contextualSpacing/>
        <w:rPr>
          <w:rFonts w:ascii="Arial" w:hAnsi="Arial" w:cs="Arial"/>
          <w:lang w:val="es-ES"/>
        </w:rPr>
      </w:pPr>
      <w:r w:rsidRPr="00A27F81">
        <w:rPr>
          <w:rFonts w:ascii="Arial" w:hAnsi="Arial" w:cs="Arial"/>
          <w:lang w:val="es-ES"/>
        </w:rPr>
        <w:t>Monto máximo por consumo.</w:t>
      </w:r>
    </w:p>
    <w:p w14:paraId="20BA2407" w14:textId="77777777" w:rsidR="00A27F81" w:rsidRPr="00A27F81" w:rsidRDefault="00A27F81">
      <w:pPr>
        <w:numPr>
          <w:ilvl w:val="0"/>
          <w:numId w:val="112"/>
        </w:numPr>
        <w:ind w:left="426" w:hanging="284"/>
        <w:contextualSpacing/>
        <w:rPr>
          <w:rFonts w:ascii="Arial" w:hAnsi="Arial" w:cs="Arial"/>
          <w:lang w:val="es-ES"/>
        </w:rPr>
      </w:pPr>
      <w:r w:rsidRPr="00A27F81">
        <w:rPr>
          <w:rFonts w:ascii="Arial" w:hAnsi="Arial" w:cs="Arial"/>
          <w:lang w:val="es-ES"/>
        </w:rPr>
        <w:t>Días autorizados para realizar consumos.</w:t>
      </w:r>
    </w:p>
    <w:p w14:paraId="2004E089" w14:textId="77777777" w:rsidR="00A27F81" w:rsidRPr="00A27F81" w:rsidRDefault="00A27F81">
      <w:pPr>
        <w:numPr>
          <w:ilvl w:val="0"/>
          <w:numId w:val="112"/>
        </w:numPr>
        <w:ind w:left="426" w:hanging="284"/>
        <w:contextualSpacing/>
        <w:rPr>
          <w:rFonts w:ascii="Arial" w:hAnsi="Arial" w:cs="Arial"/>
          <w:lang w:val="es-ES"/>
        </w:rPr>
      </w:pPr>
      <w:r w:rsidRPr="00A27F81">
        <w:rPr>
          <w:rFonts w:ascii="Arial" w:hAnsi="Arial" w:cs="Arial"/>
          <w:lang w:val="es-ES"/>
        </w:rPr>
        <w:t>Horarios autorizados para realizar consumos.</w:t>
      </w:r>
    </w:p>
    <w:p w14:paraId="76269FE3" w14:textId="77777777" w:rsidR="00A27F81" w:rsidRPr="00A27F81" w:rsidRDefault="00A27F81" w:rsidP="00A27F81">
      <w:pPr>
        <w:ind w:hanging="284"/>
        <w:jc w:val="both"/>
        <w:rPr>
          <w:rFonts w:ascii="Arial" w:hAnsi="Arial" w:cs="Arial"/>
          <w:lang w:val="es-ES"/>
        </w:rPr>
      </w:pPr>
      <w:bookmarkStart w:id="1353" w:name="_Hlk135845049"/>
    </w:p>
    <w:p w14:paraId="42D0C98A" w14:textId="7802B02B" w:rsidR="00A27F81" w:rsidRPr="00A27F81" w:rsidRDefault="00A27F81" w:rsidP="00A27F81">
      <w:pPr>
        <w:rPr>
          <w:rFonts w:ascii="Arial" w:hAnsi="Arial" w:cs="Arial"/>
          <w:lang w:val="es-ES"/>
        </w:rPr>
      </w:pPr>
      <w:r w:rsidRPr="00A27F81">
        <w:rPr>
          <w:rFonts w:ascii="Arial" w:hAnsi="Arial" w:cs="Arial"/>
          <w:lang w:val="es-ES"/>
        </w:rPr>
        <w:t xml:space="preserve">De no aplicarse los protocolos referidos, se aplicará la deductiva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1) del numeral </w:t>
      </w:r>
      <w:r w:rsidR="00241528">
        <w:rPr>
          <w:rFonts w:ascii="Arial" w:hAnsi="Arial" w:cs="Arial"/>
          <w:lang w:val="es-ES"/>
        </w:rPr>
        <w:t>9</w:t>
      </w:r>
      <w:r w:rsidRPr="00A27F81">
        <w:rPr>
          <w:rFonts w:ascii="Arial" w:hAnsi="Arial" w:cs="Arial"/>
          <w:lang w:val="es-ES"/>
        </w:rPr>
        <w:t>. Deducciones.</w:t>
      </w:r>
    </w:p>
    <w:bookmarkEnd w:id="1353"/>
    <w:p w14:paraId="5ED0998F" w14:textId="77777777" w:rsidR="00A27F81" w:rsidRPr="00A27F81" w:rsidRDefault="00A27F81" w:rsidP="00A27F81">
      <w:pPr>
        <w:contextualSpacing/>
        <w:rPr>
          <w:rFonts w:ascii="Arial" w:hAnsi="Arial" w:cs="Arial"/>
          <w:lang w:val="es-ES"/>
        </w:rPr>
      </w:pPr>
    </w:p>
    <w:p w14:paraId="039FE868" w14:textId="1086B8B8" w:rsidR="00A27F81" w:rsidRPr="00A27F81" w:rsidRDefault="00A27F81">
      <w:pPr>
        <w:numPr>
          <w:ilvl w:val="0"/>
          <w:numId w:val="108"/>
        </w:numPr>
        <w:ind w:left="284" w:hanging="284"/>
        <w:contextualSpacing/>
        <w:jc w:val="both"/>
        <w:rPr>
          <w:rFonts w:ascii="Arial" w:hAnsi="Arial" w:cs="Arial"/>
          <w:lang w:val="es-ES"/>
        </w:rPr>
      </w:pPr>
      <w:bookmarkStart w:id="1354" w:name="_Hlk65230560"/>
      <w:r w:rsidRPr="00A27F81">
        <w:rPr>
          <w:rFonts w:ascii="Arial" w:hAnsi="Arial" w:cs="Arial"/>
          <w:lang w:val="es-ES"/>
        </w:rPr>
        <w:t xml:space="preserve">El </w:t>
      </w:r>
      <w:r w:rsidR="00241528">
        <w:rPr>
          <w:rFonts w:ascii="Arial" w:hAnsi="Arial" w:cs="Arial"/>
          <w:lang w:val="es-ES"/>
        </w:rPr>
        <w:t>PROVEEDOR</w:t>
      </w:r>
      <w:r w:rsidRPr="00A27F81">
        <w:rPr>
          <w:rFonts w:ascii="Arial" w:hAnsi="Arial" w:cs="Arial"/>
          <w:lang w:val="es-ES"/>
        </w:rPr>
        <w:t xml:space="preserve"> deberá contar con una “bolsa de recursos”, mediante la cual el ADMINISTRADOR O SUPERVISOR DEL CONTRATO podrán solicitar la dispersión de recursos, pedidos adicionales o para concentrar el retiro de saldos no devengados en las tarjetas electrónicas de acuerdo con las necesidades del servicio, en el transcurso o al final del mes corriente durante la vigencia del contrato. De no contar con la “bolsa de recursos”,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9) del numeral </w:t>
      </w:r>
      <w:r w:rsidR="005F468A">
        <w:rPr>
          <w:rFonts w:ascii="Arial" w:hAnsi="Arial" w:cs="Arial"/>
          <w:lang w:val="es-ES"/>
        </w:rPr>
        <w:t>8</w:t>
      </w:r>
      <w:r w:rsidRPr="00A27F81">
        <w:rPr>
          <w:rFonts w:ascii="Arial" w:hAnsi="Arial" w:cs="Arial"/>
          <w:lang w:val="es-ES"/>
        </w:rPr>
        <w:t>. Penas convencionales.</w:t>
      </w:r>
    </w:p>
    <w:bookmarkEnd w:id="1354"/>
    <w:p w14:paraId="28A38F03" w14:textId="77777777" w:rsidR="00A27F81" w:rsidRPr="00A27F81" w:rsidRDefault="00A27F81" w:rsidP="000A1CA2">
      <w:pPr>
        <w:ind w:left="284" w:hanging="284"/>
        <w:contextualSpacing/>
        <w:jc w:val="both"/>
        <w:rPr>
          <w:rFonts w:ascii="Arial" w:hAnsi="Arial" w:cs="Arial"/>
          <w:lang w:val="es-ES"/>
        </w:rPr>
      </w:pPr>
    </w:p>
    <w:p w14:paraId="25B22688" w14:textId="77777777" w:rsidR="00A27F81" w:rsidRPr="00A27F81" w:rsidRDefault="00A27F81">
      <w:pPr>
        <w:numPr>
          <w:ilvl w:val="0"/>
          <w:numId w:val="108"/>
        </w:numPr>
        <w:ind w:left="284" w:hanging="284"/>
        <w:contextualSpacing/>
        <w:jc w:val="both"/>
        <w:rPr>
          <w:rFonts w:ascii="Arial" w:hAnsi="Arial" w:cs="Arial"/>
          <w:lang w:val="es-ES"/>
        </w:rPr>
      </w:pPr>
      <w:bookmarkStart w:id="1355" w:name="_Hlk136501913"/>
      <w:r w:rsidRPr="00A27F81">
        <w:rPr>
          <w:rFonts w:ascii="Arial" w:hAnsi="Arial" w:cs="Arial"/>
          <w:lang w:val="es-ES"/>
        </w:rPr>
        <w:t xml:space="preserve">Permitir </w:t>
      </w:r>
      <w:bookmarkStart w:id="1356" w:name="_Hlk79662086"/>
      <w:r w:rsidRPr="00A27F81">
        <w:rPr>
          <w:rFonts w:ascii="Arial" w:hAnsi="Arial" w:cs="Arial"/>
          <w:lang w:val="es-ES"/>
        </w:rPr>
        <w:t>a los usuarios autorizados por el ADMINISTRADOR O SUPERVISOR DEL CONTRATO, bloquear, desactivar o suspender una tarjeta por seguridad en caso de robo o extravío y resguardar el saldo disponible que tenga en el momento de manera inmediata</w:t>
      </w:r>
      <w:bookmarkEnd w:id="1355"/>
      <w:r w:rsidRPr="00A27F81">
        <w:rPr>
          <w:rFonts w:ascii="Arial" w:hAnsi="Arial" w:cs="Arial"/>
          <w:lang w:val="es-ES"/>
        </w:rPr>
        <w:t>.</w:t>
      </w:r>
      <w:bookmarkEnd w:id="1356"/>
    </w:p>
    <w:p w14:paraId="3E7CEAFA" w14:textId="77777777" w:rsidR="00A27F81" w:rsidRPr="00A27F81" w:rsidRDefault="00A27F81" w:rsidP="000A1CA2">
      <w:pPr>
        <w:ind w:left="284" w:hanging="284"/>
        <w:contextualSpacing/>
        <w:rPr>
          <w:rFonts w:ascii="Arial" w:hAnsi="Arial" w:cs="Arial"/>
          <w:lang w:val="es-ES"/>
        </w:rPr>
      </w:pPr>
    </w:p>
    <w:p w14:paraId="594F3BCE" w14:textId="77777777" w:rsidR="00A27F81" w:rsidRPr="00A27F81" w:rsidRDefault="00A27F81">
      <w:pPr>
        <w:numPr>
          <w:ilvl w:val="0"/>
          <w:numId w:val="108"/>
        </w:numPr>
        <w:ind w:left="284" w:hanging="284"/>
        <w:contextualSpacing/>
        <w:jc w:val="both"/>
        <w:rPr>
          <w:rFonts w:ascii="Arial" w:hAnsi="Arial" w:cs="Arial"/>
          <w:lang w:val="es-ES"/>
        </w:rPr>
      </w:pPr>
      <w:r w:rsidRPr="00A27F81">
        <w:rPr>
          <w:rFonts w:ascii="Arial" w:hAnsi="Arial" w:cs="Arial"/>
          <w:lang w:val="es-ES"/>
        </w:rPr>
        <w:t xml:space="preserve">Permitir desbloquear </w:t>
      </w:r>
      <w:bookmarkStart w:id="1357" w:name="_Hlk79662167"/>
      <w:r w:rsidRPr="00A27F81">
        <w:rPr>
          <w:rFonts w:ascii="Arial" w:hAnsi="Arial" w:cs="Arial"/>
          <w:lang w:val="es-ES"/>
        </w:rPr>
        <w:t>tarjetas en caso de que por seguridad hayan sido bloqueadas por el sistema de manera inmediata.</w:t>
      </w:r>
    </w:p>
    <w:bookmarkEnd w:id="1357"/>
    <w:p w14:paraId="4FB63683" w14:textId="77777777" w:rsidR="00A27F81" w:rsidRPr="00A27F81" w:rsidRDefault="00A27F81" w:rsidP="000A1CA2">
      <w:pPr>
        <w:ind w:left="284" w:hanging="284"/>
        <w:contextualSpacing/>
        <w:jc w:val="both"/>
        <w:rPr>
          <w:rFonts w:ascii="Arial" w:hAnsi="Arial" w:cs="Arial"/>
          <w:lang w:val="es-ES"/>
        </w:rPr>
      </w:pPr>
    </w:p>
    <w:p w14:paraId="1C560FEA" w14:textId="77777777" w:rsidR="00A27F81" w:rsidRPr="00A27F81" w:rsidRDefault="00A27F81">
      <w:pPr>
        <w:numPr>
          <w:ilvl w:val="0"/>
          <w:numId w:val="108"/>
        </w:numPr>
        <w:ind w:left="284" w:hanging="284"/>
        <w:contextualSpacing/>
        <w:jc w:val="both"/>
        <w:rPr>
          <w:rFonts w:ascii="Arial" w:hAnsi="Arial" w:cs="Arial"/>
          <w:lang w:val="es-ES"/>
        </w:rPr>
      </w:pPr>
      <w:r w:rsidRPr="00A27F81">
        <w:rPr>
          <w:rFonts w:ascii="Arial" w:hAnsi="Arial" w:cs="Arial"/>
          <w:lang w:val="es-ES"/>
        </w:rPr>
        <w:t>Bloquear el funcionamiento de las tarjetas cuando los parámetros de control como: NIP, placa o kilometraje sean ingresados incorrectamente por más de dos ocasiones.</w:t>
      </w:r>
    </w:p>
    <w:p w14:paraId="2CAD530F" w14:textId="77777777" w:rsidR="00A27F81" w:rsidRPr="00A27F81" w:rsidRDefault="00A27F81" w:rsidP="000A1CA2">
      <w:pPr>
        <w:ind w:left="284"/>
        <w:contextualSpacing/>
        <w:rPr>
          <w:rFonts w:ascii="Arial" w:hAnsi="Arial" w:cs="Arial"/>
          <w:lang w:val="es-ES"/>
        </w:rPr>
      </w:pPr>
    </w:p>
    <w:p w14:paraId="10583221" w14:textId="77777777" w:rsidR="00A27F81" w:rsidRPr="00A27F81" w:rsidRDefault="00A27F81">
      <w:pPr>
        <w:numPr>
          <w:ilvl w:val="0"/>
          <w:numId w:val="108"/>
        </w:numPr>
        <w:ind w:left="284" w:hanging="284"/>
        <w:contextualSpacing/>
        <w:jc w:val="both"/>
        <w:rPr>
          <w:rFonts w:ascii="Arial" w:hAnsi="Arial" w:cs="Arial"/>
          <w:lang w:val="es-ES"/>
        </w:rPr>
      </w:pPr>
      <w:r w:rsidRPr="00A27F81">
        <w:rPr>
          <w:rFonts w:ascii="Arial" w:hAnsi="Arial" w:cs="Arial"/>
          <w:lang w:val="es-ES"/>
        </w:rPr>
        <w:t>Bloquear el funcionamiento de las tarjetas cuando el kilometraje que se registre sea igual o menor al último kilometraje reportado.</w:t>
      </w:r>
    </w:p>
    <w:p w14:paraId="2287E100" w14:textId="77777777" w:rsidR="00A27F81" w:rsidRPr="00A27F81" w:rsidRDefault="00A27F81" w:rsidP="000A1CA2">
      <w:pPr>
        <w:ind w:left="284"/>
        <w:jc w:val="both"/>
        <w:rPr>
          <w:rFonts w:ascii="Arial" w:hAnsi="Arial" w:cs="Arial"/>
          <w:lang w:val="es-ES"/>
        </w:rPr>
      </w:pPr>
    </w:p>
    <w:p w14:paraId="51CF7BA4" w14:textId="77777777" w:rsidR="00A27F81" w:rsidRPr="00A27F81" w:rsidRDefault="00A27F81">
      <w:pPr>
        <w:numPr>
          <w:ilvl w:val="0"/>
          <w:numId w:val="108"/>
        </w:numPr>
        <w:ind w:left="284" w:hanging="284"/>
        <w:contextualSpacing/>
        <w:jc w:val="both"/>
        <w:rPr>
          <w:rFonts w:ascii="Arial" w:hAnsi="Arial" w:cs="Arial"/>
          <w:lang w:val="es-ES"/>
        </w:rPr>
      </w:pPr>
      <w:r w:rsidRPr="00A27F81">
        <w:rPr>
          <w:rFonts w:ascii="Arial" w:hAnsi="Arial" w:cs="Arial"/>
          <w:lang w:val="es-ES"/>
        </w:rPr>
        <w:lastRenderedPageBreak/>
        <w:t>Permitir a los usuarios autorizados realizar la actualización de kilometrajes, cuando por error en el ingreso sean mal capturados.</w:t>
      </w:r>
    </w:p>
    <w:p w14:paraId="1FC716BA" w14:textId="77777777" w:rsidR="00A27F81" w:rsidRPr="00A27F81" w:rsidRDefault="00A27F81" w:rsidP="000A1CA2">
      <w:pPr>
        <w:ind w:left="284" w:hanging="284"/>
        <w:contextualSpacing/>
        <w:rPr>
          <w:rFonts w:ascii="Arial" w:hAnsi="Arial" w:cs="Arial"/>
          <w:lang w:val="es-ES"/>
        </w:rPr>
      </w:pPr>
    </w:p>
    <w:p w14:paraId="33BF905F" w14:textId="77777777" w:rsidR="00A27F81" w:rsidRPr="00A27F81" w:rsidRDefault="00A27F81">
      <w:pPr>
        <w:numPr>
          <w:ilvl w:val="0"/>
          <w:numId w:val="108"/>
        </w:numPr>
        <w:ind w:left="284" w:hanging="284"/>
        <w:contextualSpacing/>
        <w:jc w:val="both"/>
        <w:rPr>
          <w:rFonts w:ascii="Arial" w:hAnsi="Arial" w:cs="Arial"/>
          <w:lang w:val="es-ES"/>
        </w:rPr>
      </w:pPr>
      <w:r w:rsidRPr="00A27F81">
        <w:rPr>
          <w:rFonts w:ascii="Arial" w:hAnsi="Arial" w:cs="Arial"/>
          <w:lang w:val="es-ES"/>
        </w:rPr>
        <w:t>No permitir el manejo de dinero en efectivo en ningún establecimiento afiliado al momento de realizar el pago, toda vez que no se aplican reembolsos de recursos ya que el único medio de transacción es la tarjeta electrónica.</w:t>
      </w:r>
    </w:p>
    <w:p w14:paraId="57126C32" w14:textId="77777777" w:rsidR="00A27F81" w:rsidRPr="00A27F81" w:rsidRDefault="00A27F81" w:rsidP="00A27F81">
      <w:pPr>
        <w:contextualSpacing/>
        <w:jc w:val="both"/>
        <w:rPr>
          <w:rFonts w:ascii="Arial" w:hAnsi="Arial" w:cs="Arial"/>
          <w:lang w:val="es-ES"/>
        </w:rPr>
      </w:pPr>
    </w:p>
    <w:p w14:paraId="78CD9247" w14:textId="77777777" w:rsidR="00A27F81" w:rsidRPr="00A27F81" w:rsidRDefault="00A27F81" w:rsidP="00A27F81">
      <w:pPr>
        <w:contextualSpacing/>
        <w:jc w:val="both"/>
        <w:rPr>
          <w:rFonts w:ascii="Arial" w:hAnsi="Arial" w:cs="Arial"/>
          <w:lang w:val="es-ES"/>
        </w:rPr>
      </w:pPr>
    </w:p>
    <w:p w14:paraId="01719F04" w14:textId="77777777" w:rsidR="00A27F81" w:rsidRPr="00A27F81" w:rsidRDefault="00A27F81">
      <w:pPr>
        <w:numPr>
          <w:ilvl w:val="1"/>
          <w:numId w:val="102"/>
        </w:numPr>
        <w:ind w:left="0" w:hanging="9"/>
        <w:contextualSpacing/>
        <w:rPr>
          <w:rFonts w:ascii="Arial" w:hAnsi="Arial" w:cs="Arial"/>
          <w:b/>
          <w:lang w:val="es-ES"/>
        </w:rPr>
      </w:pPr>
      <w:r w:rsidRPr="00A27F81">
        <w:rPr>
          <w:rFonts w:ascii="Arial" w:hAnsi="Arial" w:cs="Arial"/>
          <w:b/>
          <w:lang w:val="es-ES"/>
        </w:rPr>
        <w:t xml:space="preserve">De los reportes requeridos por el Administrador o el Supervisor del contrato: </w:t>
      </w:r>
    </w:p>
    <w:p w14:paraId="7EEDFB3F" w14:textId="77777777" w:rsidR="00A27F81" w:rsidRPr="00A27F81" w:rsidRDefault="00A27F81" w:rsidP="00A27F81">
      <w:pPr>
        <w:rPr>
          <w:rFonts w:ascii="Arial" w:hAnsi="Arial" w:cs="Arial"/>
          <w:b/>
          <w:lang w:val="es-ES"/>
        </w:rPr>
      </w:pPr>
    </w:p>
    <w:p w14:paraId="0ACC92D5" w14:textId="77777777" w:rsidR="00A27F81" w:rsidRPr="00A27F81" w:rsidRDefault="00A27F81" w:rsidP="00A27F81">
      <w:pPr>
        <w:jc w:val="both"/>
        <w:rPr>
          <w:rFonts w:ascii="Arial" w:hAnsi="Arial" w:cs="Arial"/>
          <w:lang w:val="es-ES"/>
        </w:rPr>
      </w:pPr>
      <w:r w:rsidRPr="00A27F81">
        <w:rPr>
          <w:rFonts w:ascii="Arial" w:hAnsi="Arial" w:cs="Arial"/>
          <w:lang w:val="es-ES"/>
        </w:rPr>
        <w:t>Todos los reportes deberán estar disponibles en el sistema electrónico a través de la página web del licitante, las 24 (veinticuatro) horas del día, durante la vigencia del contrato; contar con las opciones de consulta en pantalla, impresión y exportación de la información a Excel o PDF en cualquier momento y contar como mínimo con las opciones siguientes:</w:t>
      </w:r>
    </w:p>
    <w:p w14:paraId="6529A674" w14:textId="77777777" w:rsidR="00A27F81" w:rsidRPr="00A27F81" w:rsidRDefault="00A27F81" w:rsidP="00A27F81">
      <w:pPr>
        <w:jc w:val="both"/>
        <w:rPr>
          <w:rFonts w:ascii="Arial" w:hAnsi="Arial" w:cs="Arial"/>
          <w:lang w:val="es-ES"/>
        </w:rPr>
      </w:pPr>
    </w:p>
    <w:p w14:paraId="09E3AF5F"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 dispersiones realizadas en el mes.</w:t>
      </w:r>
    </w:p>
    <w:p w14:paraId="7ECB9351"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detallado de los consumos realizados en el mes.</w:t>
      </w:r>
    </w:p>
    <w:p w14:paraId="62DF9963"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acumulado de los consumos realizados en el mes.</w:t>
      </w:r>
    </w:p>
    <w:p w14:paraId="370C5AAF"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 Saldos disponibles por tarjeta de manera inmediata.</w:t>
      </w:r>
    </w:p>
    <w:p w14:paraId="6FFFBEBE"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 Saldos acumulados.</w:t>
      </w:r>
    </w:p>
    <w:p w14:paraId="414570B1"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 consumos realizados por tarjeta o placa completa.</w:t>
      </w:r>
    </w:p>
    <w:p w14:paraId="2000FEE9"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 consumos por día, mes o periodo específico.</w:t>
      </w:r>
    </w:p>
    <w:p w14:paraId="613FE47E"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Reporte del último kilometraje reportado por tarjeta.</w:t>
      </w:r>
    </w:p>
    <w:p w14:paraId="6B2DAA49" w14:textId="77777777" w:rsidR="00A27F81" w:rsidRPr="00A27F81" w:rsidRDefault="00A27F81">
      <w:pPr>
        <w:numPr>
          <w:ilvl w:val="3"/>
          <w:numId w:val="114"/>
        </w:numPr>
        <w:ind w:left="426"/>
        <w:rPr>
          <w:rFonts w:ascii="Arial" w:hAnsi="Arial" w:cs="Arial"/>
          <w:lang w:val="es-ES"/>
        </w:rPr>
      </w:pPr>
      <w:r w:rsidRPr="00A27F81">
        <w:rPr>
          <w:rFonts w:ascii="Arial" w:hAnsi="Arial" w:cs="Arial"/>
          <w:lang w:val="es-ES"/>
        </w:rPr>
        <w:t xml:space="preserve">Reporte de movimientos de la “bolsa de recursos” que refleje dispersiones y retiro de recursos </w:t>
      </w:r>
      <w:r w:rsidRPr="00A27F81">
        <w:rPr>
          <w:rFonts w:ascii="Arial" w:hAnsi="Arial" w:cs="Arial"/>
          <w:bCs/>
          <w:lang w:val="es-ES"/>
        </w:rPr>
        <w:t>(cargo y abono) reflejados en el mismo reporte</w:t>
      </w:r>
      <w:r w:rsidRPr="00A27F81">
        <w:rPr>
          <w:rFonts w:ascii="Arial" w:hAnsi="Arial" w:cs="Arial"/>
          <w:lang w:val="es-ES"/>
        </w:rPr>
        <w:t>.</w:t>
      </w:r>
    </w:p>
    <w:p w14:paraId="51EA9DAB" w14:textId="77777777" w:rsidR="00A27F81" w:rsidRPr="00A27F81" w:rsidRDefault="00A27F81" w:rsidP="000A1CA2">
      <w:pPr>
        <w:ind w:left="426"/>
        <w:rPr>
          <w:rFonts w:ascii="Arial" w:hAnsi="Arial" w:cs="Arial"/>
          <w:lang w:val="es-ES"/>
        </w:rPr>
      </w:pPr>
    </w:p>
    <w:p w14:paraId="30AF795F" w14:textId="77777777" w:rsidR="00A27F81" w:rsidRPr="00A27F81" w:rsidRDefault="00A27F81">
      <w:pPr>
        <w:numPr>
          <w:ilvl w:val="0"/>
          <w:numId w:val="120"/>
        </w:numPr>
        <w:ind w:left="426"/>
        <w:jc w:val="both"/>
        <w:rPr>
          <w:rFonts w:ascii="Arial" w:hAnsi="Arial" w:cs="Arial"/>
          <w:lang w:val="es-ES"/>
        </w:rPr>
      </w:pPr>
      <w:r w:rsidRPr="00A27F81">
        <w:rPr>
          <w:rFonts w:ascii="Arial" w:hAnsi="Arial" w:cs="Arial"/>
          <w:lang w:val="es-ES"/>
        </w:rPr>
        <w:t>Todos los reportes deberán emitirse con la información en línea, incluyendo los datos siguientes:</w:t>
      </w:r>
    </w:p>
    <w:p w14:paraId="56CFF997" w14:textId="77777777" w:rsidR="00A27F81" w:rsidRPr="00A27F81" w:rsidRDefault="00A27F81" w:rsidP="000A1CA2">
      <w:pPr>
        <w:ind w:left="426"/>
        <w:jc w:val="both"/>
        <w:rPr>
          <w:rFonts w:ascii="Arial" w:hAnsi="Arial" w:cs="Arial"/>
          <w:lang w:val="es-ES"/>
        </w:rPr>
      </w:pPr>
    </w:p>
    <w:p w14:paraId="03A70C05"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Número de tarjeta.</w:t>
      </w:r>
    </w:p>
    <w:p w14:paraId="3A84E074"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Nombre del titular.</w:t>
      </w:r>
    </w:p>
    <w:p w14:paraId="16A3844E"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Número de placa completa.</w:t>
      </w:r>
    </w:p>
    <w:p w14:paraId="1A1766BA"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Unidad Responsable o Departamento.</w:t>
      </w:r>
    </w:p>
    <w:p w14:paraId="0ECC9E80" w14:textId="77777777" w:rsidR="00A27F81" w:rsidRPr="00A27F81" w:rsidRDefault="00A27F81">
      <w:pPr>
        <w:numPr>
          <w:ilvl w:val="1"/>
          <w:numId w:val="113"/>
        </w:numPr>
        <w:ind w:left="426"/>
        <w:rPr>
          <w:rFonts w:ascii="Arial" w:hAnsi="Arial" w:cs="Arial"/>
          <w:lang w:val="es-ES"/>
        </w:rPr>
      </w:pPr>
      <w:r w:rsidRPr="00A27F81">
        <w:rPr>
          <w:rFonts w:ascii="Arial" w:hAnsi="Arial" w:cs="Arial"/>
          <w:lang w:val="es-ES"/>
        </w:rPr>
        <w:t>Descripción de vehículo (marca y submarca).</w:t>
      </w:r>
    </w:p>
    <w:p w14:paraId="5AE95F6D"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Número de estación donde se realizó el consumo.</w:t>
      </w:r>
    </w:p>
    <w:p w14:paraId="45FECB03"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Domicilio de la estación donde se realizó el consumo.</w:t>
      </w:r>
    </w:p>
    <w:p w14:paraId="5ABF19F0"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Fecha y hora del consumo realizado.</w:t>
      </w:r>
    </w:p>
    <w:p w14:paraId="705302F2"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Importe del consumo realizado.</w:t>
      </w:r>
    </w:p>
    <w:p w14:paraId="3BA4FA4C"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Especificación de la compra: combustible (gasolina regular, premium o diésel).</w:t>
      </w:r>
    </w:p>
    <w:p w14:paraId="4322FD2B" w14:textId="77777777" w:rsidR="00A27F81" w:rsidRPr="00A27F81" w:rsidRDefault="00A27F81">
      <w:pPr>
        <w:numPr>
          <w:ilvl w:val="0"/>
          <w:numId w:val="113"/>
        </w:numPr>
        <w:ind w:left="426"/>
        <w:rPr>
          <w:rFonts w:ascii="Arial" w:hAnsi="Arial" w:cs="Arial"/>
          <w:lang w:val="es-ES"/>
        </w:rPr>
      </w:pPr>
      <w:r w:rsidRPr="00A27F81">
        <w:rPr>
          <w:rFonts w:ascii="Arial" w:hAnsi="Arial" w:cs="Arial"/>
          <w:lang w:val="es-ES"/>
        </w:rPr>
        <w:t>Kilometraje registrado al momento de cada abastecimiento.</w:t>
      </w:r>
    </w:p>
    <w:p w14:paraId="30572002" w14:textId="77777777" w:rsidR="00A27F81" w:rsidRPr="00A27F81" w:rsidRDefault="00A27F81" w:rsidP="000A1CA2">
      <w:pPr>
        <w:ind w:left="426"/>
        <w:jc w:val="both"/>
        <w:rPr>
          <w:rFonts w:ascii="Arial" w:hAnsi="Arial" w:cs="Arial"/>
          <w:lang w:val="es-ES"/>
        </w:rPr>
      </w:pPr>
    </w:p>
    <w:p w14:paraId="1973A7D9" w14:textId="77777777" w:rsidR="00A27F81" w:rsidRPr="00A27F81" w:rsidRDefault="00A27F81" w:rsidP="000A1CA2">
      <w:pPr>
        <w:ind w:left="426"/>
        <w:rPr>
          <w:rFonts w:ascii="Arial" w:hAnsi="Arial" w:cs="Arial"/>
          <w:lang w:val="es-ES"/>
        </w:rPr>
      </w:pPr>
    </w:p>
    <w:p w14:paraId="04FAEF60" w14:textId="77777777" w:rsidR="00A27F81" w:rsidRPr="00A27F81" w:rsidRDefault="00A27F81">
      <w:pPr>
        <w:numPr>
          <w:ilvl w:val="0"/>
          <w:numId w:val="120"/>
        </w:numPr>
        <w:ind w:left="426"/>
        <w:contextualSpacing/>
        <w:jc w:val="both"/>
        <w:rPr>
          <w:rFonts w:ascii="Arial" w:hAnsi="Arial" w:cs="Arial"/>
          <w:lang w:val="es-ES"/>
        </w:rPr>
      </w:pPr>
      <w:r w:rsidRPr="00A27F81">
        <w:rPr>
          <w:rFonts w:ascii="Arial" w:hAnsi="Arial" w:cs="Arial"/>
          <w:lang w:val="es-ES"/>
        </w:rPr>
        <w:t>El ADMINISTRADOR O SUPERVISOR DEL CONTRATO requiere que el sistema electrónico al cierre de cada mes</w:t>
      </w:r>
      <w:r w:rsidRPr="00A27F81">
        <w:rPr>
          <w:rFonts w:ascii="Arial" w:hAnsi="Arial" w:cs="Arial"/>
          <w:bCs/>
          <w:lang w:val="es-ES"/>
        </w:rPr>
        <w:t xml:space="preserve"> durante la vigencia del contrato emita un </w:t>
      </w:r>
      <w:r w:rsidRPr="00A27F81">
        <w:rPr>
          <w:rFonts w:ascii="Arial" w:hAnsi="Arial" w:cs="Arial"/>
          <w:lang w:val="es-ES"/>
        </w:rPr>
        <w:t>reporte que contenga las dispersiones realizadas, los saldos no devengados y consumos realizados, para conciliar y validar los recursos solicitados y dispersiones del mes y con ello contar con el soporte para iniciar el trámite de pago correspondiente.</w:t>
      </w:r>
    </w:p>
    <w:p w14:paraId="29BDEA8D" w14:textId="77777777" w:rsidR="00A27F81" w:rsidRPr="00A27F81" w:rsidRDefault="00A27F81" w:rsidP="00A27F81">
      <w:pPr>
        <w:jc w:val="both"/>
        <w:rPr>
          <w:rFonts w:ascii="Arial" w:hAnsi="Arial" w:cs="Arial"/>
          <w:lang w:val="es-ES"/>
        </w:rPr>
      </w:pPr>
    </w:p>
    <w:p w14:paraId="75DBF14C" w14:textId="77777777" w:rsidR="00A27F81" w:rsidRPr="00A27F81" w:rsidRDefault="00A27F81">
      <w:pPr>
        <w:numPr>
          <w:ilvl w:val="1"/>
          <w:numId w:val="102"/>
        </w:numPr>
        <w:ind w:left="0" w:firstLine="0"/>
        <w:contextualSpacing/>
        <w:rPr>
          <w:rFonts w:ascii="Arial" w:hAnsi="Arial" w:cs="Arial"/>
          <w:b/>
          <w:lang w:val="es-ES"/>
        </w:rPr>
      </w:pPr>
      <w:r w:rsidRPr="00A27F81">
        <w:rPr>
          <w:rFonts w:ascii="Arial" w:hAnsi="Arial" w:cs="Arial"/>
          <w:b/>
          <w:lang w:val="es-ES"/>
        </w:rPr>
        <w:t>Pruebas de funcionamiento del sistema electrónico de Administración y Monitoreo en línea.</w:t>
      </w:r>
    </w:p>
    <w:p w14:paraId="11C4D4CB" w14:textId="77777777" w:rsidR="00A27F81" w:rsidRPr="00A27F81" w:rsidRDefault="00A27F81" w:rsidP="00A27F81">
      <w:pPr>
        <w:jc w:val="both"/>
        <w:rPr>
          <w:rFonts w:ascii="Arial" w:hAnsi="Arial" w:cs="Arial"/>
          <w:lang w:val="es-ES"/>
        </w:rPr>
      </w:pPr>
    </w:p>
    <w:p w14:paraId="47241DAD" w14:textId="77777777" w:rsidR="00A27F81" w:rsidRPr="00A27F81" w:rsidRDefault="00A27F81" w:rsidP="00A27F81">
      <w:pPr>
        <w:jc w:val="both"/>
        <w:rPr>
          <w:rFonts w:ascii="Arial" w:hAnsi="Arial" w:cs="Arial"/>
          <w:lang w:val="es-ES"/>
        </w:rPr>
      </w:pPr>
      <w:r w:rsidRPr="00A27F81">
        <w:rPr>
          <w:rFonts w:ascii="Arial" w:hAnsi="Arial" w:cs="Arial"/>
          <w:lang w:val="es-ES"/>
        </w:rPr>
        <w:t xml:space="preserve">Los LICITANTES deberán incluir en su propuesta técnica la dirección electrónica o </w:t>
      </w:r>
      <w:proofErr w:type="gramStart"/>
      <w:r w:rsidRPr="00A27F81">
        <w:rPr>
          <w:rFonts w:ascii="Arial" w:hAnsi="Arial" w:cs="Arial"/>
          <w:lang w:val="es-ES"/>
        </w:rPr>
        <w:t>link</w:t>
      </w:r>
      <w:proofErr w:type="gramEnd"/>
      <w:r w:rsidRPr="00A27F81">
        <w:rPr>
          <w:rFonts w:ascii="Arial" w:hAnsi="Arial" w:cs="Arial"/>
          <w:lang w:val="es-ES"/>
        </w:rPr>
        <w:t xml:space="preserve"> de acceso a la página de internet, que permita mediante un usuario y contraseña de prueba, el acceso al sistema para verificar la operación, cumplimiento de los requisitos y validación de los reportes en formato PDF o Excel.</w:t>
      </w:r>
    </w:p>
    <w:p w14:paraId="4F935CF3" w14:textId="77777777" w:rsidR="00A27F81" w:rsidRPr="00A27F81" w:rsidRDefault="00A27F81" w:rsidP="00A27F81">
      <w:pPr>
        <w:jc w:val="both"/>
        <w:rPr>
          <w:rFonts w:ascii="Arial" w:hAnsi="Arial" w:cs="Arial"/>
          <w:lang w:val="es-ES"/>
        </w:rPr>
      </w:pPr>
    </w:p>
    <w:p w14:paraId="6361ADB8" w14:textId="77777777" w:rsidR="00A27F81" w:rsidRPr="00A27F81" w:rsidRDefault="00A27F81" w:rsidP="00A27F81">
      <w:pPr>
        <w:jc w:val="both"/>
        <w:rPr>
          <w:rFonts w:ascii="Arial" w:hAnsi="Arial" w:cs="Arial"/>
          <w:lang w:val="es-ES"/>
        </w:rPr>
      </w:pPr>
      <w:r w:rsidRPr="00A27F81">
        <w:rPr>
          <w:rFonts w:ascii="Arial" w:hAnsi="Arial" w:cs="Arial"/>
          <w:lang w:val="es-ES"/>
        </w:rPr>
        <w:lastRenderedPageBreak/>
        <w:t>Para realizar las pruebas de operabilidad y funcionalidad de cumplimiento, el LICITANTE deberá presentarse en la fecha y hora que se indique durante la Presentación y Apertura de Propuestas en la Sala de Juntas de la Dirección de Recursos Materiales y Servicios ubicada en Av. Periférico Sur 4124, Colonia Jardines del Pedregal, Álvaro Obregón, Ciudad de México.</w:t>
      </w:r>
    </w:p>
    <w:p w14:paraId="355244B6" w14:textId="77777777" w:rsidR="00A27F81" w:rsidRPr="00A27F81" w:rsidRDefault="00A27F81" w:rsidP="00A27F81">
      <w:pPr>
        <w:jc w:val="both"/>
        <w:rPr>
          <w:rFonts w:ascii="Arial" w:hAnsi="Arial" w:cs="Arial"/>
          <w:lang w:val="es-ES"/>
        </w:rPr>
      </w:pPr>
    </w:p>
    <w:p w14:paraId="3022BDEE" w14:textId="77777777" w:rsidR="00A27F81" w:rsidRPr="00A27F81" w:rsidRDefault="00A27F81" w:rsidP="00A27F81">
      <w:pPr>
        <w:jc w:val="both"/>
        <w:rPr>
          <w:rFonts w:ascii="Arial" w:hAnsi="Arial" w:cs="Arial"/>
          <w:lang w:val="es-ES"/>
        </w:rPr>
      </w:pPr>
      <w:r w:rsidRPr="00A27F81">
        <w:rPr>
          <w:rFonts w:ascii="Arial" w:hAnsi="Arial" w:cs="Arial"/>
          <w:lang w:val="es-ES"/>
        </w:rPr>
        <w:t>Durante la prueba estará presente personal del Órgano Interno de Control y de la Dirección Jurídica para presenciar el desarrollo de las pruebas que, el LICITANTE mostrará desde su sistema para la consulta de los módulos y generación de reportes en formato PDF o Excel que contengan la información mínima siguiente:</w:t>
      </w:r>
    </w:p>
    <w:p w14:paraId="3FDD15B3" w14:textId="77777777" w:rsidR="00A27F81" w:rsidRPr="00A27F81" w:rsidRDefault="00A27F81" w:rsidP="00A27F81">
      <w:pPr>
        <w:jc w:val="both"/>
        <w:rPr>
          <w:rFonts w:ascii="Arial" w:hAnsi="Arial" w:cs="Arial"/>
          <w:lang w:val="es-ES"/>
        </w:rPr>
      </w:pPr>
    </w:p>
    <w:p w14:paraId="1F963D62"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Creación de usuarios y contraseñas</w:t>
      </w:r>
    </w:p>
    <w:p w14:paraId="61BDABC5"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Activación, bloqueo o suspensión de tarjetas</w:t>
      </w:r>
    </w:p>
    <w:p w14:paraId="4473963C"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Modificación de los datos asignados en una tarjeta</w:t>
      </w:r>
    </w:p>
    <w:p w14:paraId="21574454"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Asignación y cambios de NIP</w:t>
      </w:r>
    </w:p>
    <w:p w14:paraId="2BE51DC3"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Dispersiones Automáticas</w:t>
      </w:r>
    </w:p>
    <w:p w14:paraId="0FB3941D"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Creación, asignación y modificación de parámetros de control</w:t>
      </w:r>
    </w:p>
    <w:p w14:paraId="7745E0F1"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Monitoreo de consumos en línea</w:t>
      </w:r>
    </w:p>
    <w:p w14:paraId="4ED37789"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Selección de combustible (gasolina regular, Premium o diésel)</w:t>
      </w:r>
    </w:p>
    <w:p w14:paraId="219D9185"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Consulta de kilometrajes reportados</w:t>
      </w:r>
    </w:p>
    <w:p w14:paraId="34E4717C"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Actualización de kilometrajes</w:t>
      </w:r>
    </w:p>
    <w:p w14:paraId="3AE2778A"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 xml:space="preserve">Solicitud de Pedidos </w:t>
      </w:r>
    </w:p>
    <w:p w14:paraId="1D10CCA4"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Solicitud de tarjetas de reposición</w:t>
      </w:r>
    </w:p>
    <w:p w14:paraId="28876B73"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 dispersiones realizadas en el mes.</w:t>
      </w:r>
    </w:p>
    <w:p w14:paraId="6E31D345"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detallado de los consumos realizados en el mes.</w:t>
      </w:r>
    </w:p>
    <w:p w14:paraId="0882FCA0"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acumulado de los consumos realizados en el mes.</w:t>
      </w:r>
    </w:p>
    <w:p w14:paraId="242231A9"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 Saldos disponibles por tarjeta en línea</w:t>
      </w:r>
    </w:p>
    <w:p w14:paraId="4ED7E853"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 Saldos acumulados.</w:t>
      </w:r>
    </w:p>
    <w:p w14:paraId="4BF8A061"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 consumos realizados por tarjeta o número de placa completa.</w:t>
      </w:r>
    </w:p>
    <w:p w14:paraId="1C2D761E"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 consumos por día, mes o periodo específico.</w:t>
      </w:r>
    </w:p>
    <w:p w14:paraId="17191E50"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del último kilometraje reportado por tarjeta.</w:t>
      </w:r>
    </w:p>
    <w:p w14:paraId="39ACAC7E" w14:textId="77777777"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de movimientos de la “bolsa de recursos” que refleje dispersiones y retiro de recursos (cargo y abono) reflejados en el mismo reporte.</w:t>
      </w:r>
    </w:p>
    <w:p w14:paraId="306237EA" w14:textId="1631AA5A" w:rsidR="00A27F81" w:rsidRPr="00A27F81" w:rsidRDefault="00A27F81">
      <w:pPr>
        <w:numPr>
          <w:ilvl w:val="0"/>
          <w:numId w:val="122"/>
        </w:numPr>
        <w:ind w:left="426"/>
        <w:contextualSpacing/>
        <w:jc w:val="both"/>
        <w:rPr>
          <w:rFonts w:ascii="Arial" w:hAnsi="Arial" w:cs="Arial"/>
          <w:lang w:val="es-ES"/>
        </w:rPr>
      </w:pPr>
      <w:r w:rsidRPr="00A27F81">
        <w:rPr>
          <w:rFonts w:ascii="Arial" w:hAnsi="Arial" w:cs="Arial"/>
          <w:lang w:val="es-ES"/>
        </w:rPr>
        <w:t>Reporte que contenga las dispersiones realizadas, los saldos no devengados y consumos realizados, para conciliar y validar los recursos solicitados y dispersiones del mes</w:t>
      </w:r>
      <w:r w:rsidR="000A1CA2">
        <w:rPr>
          <w:rFonts w:ascii="Arial" w:hAnsi="Arial" w:cs="Arial"/>
          <w:lang w:val="es-ES"/>
        </w:rPr>
        <w:t>.</w:t>
      </w:r>
    </w:p>
    <w:p w14:paraId="4307D331" w14:textId="77777777" w:rsidR="00A27F81" w:rsidRPr="00A27F81" w:rsidRDefault="00A27F81" w:rsidP="00A27F81">
      <w:pPr>
        <w:jc w:val="both"/>
        <w:rPr>
          <w:rFonts w:ascii="Arial" w:hAnsi="Arial" w:cs="Arial"/>
          <w:lang w:val="es-ES"/>
        </w:rPr>
      </w:pPr>
    </w:p>
    <w:p w14:paraId="1E3DC7B5" w14:textId="20FDFCED" w:rsidR="00A27F81" w:rsidRDefault="00A27F81" w:rsidP="00A27F81">
      <w:pPr>
        <w:jc w:val="both"/>
        <w:rPr>
          <w:rFonts w:ascii="Arial" w:hAnsi="Arial" w:cs="Arial"/>
          <w:lang w:val="es-ES"/>
        </w:rPr>
      </w:pPr>
      <w:r w:rsidRPr="00A27F81">
        <w:rPr>
          <w:rFonts w:ascii="Arial" w:hAnsi="Arial" w:cs="Arial"/>
          <w:lang w:val="es-ES"/>
        </w:rPr>
        <w:t>Todos los reportes deberán emitirse con información en línea e incluir los datos siguientes:</w:t>
      </w:r>
    </w:p>
    <w:p w14:paraId="4ADCC55F" w14:textId="77777777" w:rsidR="000A1CA2" w:rsidRPr="00A27F81" w:rsidRDefault="000A1CA2" w:rsidP="00A27F81">
      <w:pPr>
        <w:jc w:val="both"/>
        <w:rPr>
          <w:rFonts w:ascii="Arial" w:hAnsi="Arial" w:cs="Arial"/>
          <w:lang w:val="es-ES"/>
        </w:rPr>
      </w:pPr>
    </w:p>
    <w:p w14:paraId="43233A7A" w14:textId="77777777" w:rsidR="00A27F81" w:rsidRPr="00A27F81" w:rsidRDefault="00A27F81" w:rsidP="00A27F81">
      <w:pPr>
        <w:jc w:val="both"/>
        <w:rPr>
          <w:rFonts w:ascii="Arial" w:hAnsi="Arial" w:cs="Arial"/>
          <w:lang w:val="es-ES"/>
        </w:rPr>
      </w:pPr>
      <w:r w:rsidRPr="00A27F81">
        <w:rPr>
          <w:rFonts w:ascii="Arial" w:hAnsi="Arial" w:cs="Arial"/>
          <w:lang w:val="es-ES"/>
        </w:rPr>
        <w:t>•</w:t>
      </w:r>
      <w:r w:rsidRPr="00A27F81">
        <w:rPr>
          <w:rFonts w:ascii="Arial" w:hAnsi="Arial" w:cs="Arial"/>
          <w:lang w:val="es-ES"/>
        </w:rPr>
        <w:tab/>
        <w:t>Número de tarjeta.</w:t>
      </w:r>
    </w:p>
    <w:p w14:paraId="39873E5A" w14:textId="77777777" w:rsidR="00A27F81" w:rsidRPr="00A27F81" w:rsidRDefault="00A27F81" w:rsidP="00A27F81">
      <w:pPr>
        <w:jc w:val="both"/>
        <w:rPr>
          <w:rFonts w:ascii="Arial" w:hAnsi="Arial" w:cs="Arial"/>
          <w:lang w:val="es-ES"/>
        </w:rPr>
      </w:pPr>
      <w:r w:rsidRPr="00A27F81">
        <w:rPr>
          <w:rFonts w:ascii="Arial" w:hAnsi="Arial" w:cs="Arial"/>
          <w:lang w:val="es-ES"/>
        </w:rPr>
        <w:t>•</w:t>
      </w:r>
      <w:r w:rsidRPr="00A27F81">
        <w:rPr>
          <w:rFonts w:ascii="Arial" w:hAnsi="Arial" w:cs="Arial"/>
          <w:lang w:val="es-ES"/>
        </w:rPr>
        <w:tab/>
        <w:t>Nombre del titular.</w:t>
      </w:r>
    </w:p>
    <w:p w14:paraId="146FC8FB" w14:textId="77777777" w:rsidR="00A27F81" w:rsidRPr="00A27F81" w:rsidRDefault="00A27F81" w:rsidP="00A27F81">
      <w:pPr>
        <w:jc w:val="both"/>
        <w:rPr>
          <w:rFonts w:ascii="Arial" w:hAnsi="Arial" w:cs="Arial"/>
          <w:lang w:val="es-ES"/>
        </w:rPr>
      </w:pPr>
      <w:r w:rsidRPr="00A27F81">
        <w:rPr>
          <w:rFonts w:ascii="Arial" w:hAnsi="Arial" w:cs="Arial"/>
          <w:lang w:val="es-ES"/>
        </w:rPr>
        <w:t>•</w:t>
      </w:r>
      <w:r w:rsidRPr="00A27F81">
        <w:rPr>
          <w:rFonts w:ascii="Arial" w:hAnsi="Arial" w:cs="Arial"/>
          <w:lang w:val="es-ES"/>
        </w:rPr>
        <w:tab/>
        <w:t>Número de placa completa.</w:t>
      </w:r>
    </w:p>
    <w:p w14:paraId="1F7E0733" w14:textId="77777777" w:rsidR="00A27F81" w:rsidRPr="00A27F81" w:rsidRDefault="00A27F81" w:rsidP="00A27F81">
      <w:pPr>
        <w:jc w:val="both"/>
        <w:rPr>
          <w:rFonts w:ascii="Arial" w:hAnsi="Arial" w:cs="Arial"/>
          <w:lang w:val="es-ES"/>
        </w:rPr>
      </w:pPr>
      <w:r w:rsidRPr="00A27F81">
        <w:rPr>
          <w:rFonts w:ascii="Arial" w:hAnsi="Arial" w:cs="Arial"/>
          <w:lang w:val="es-ES"/>
        </w:rPr>
        <w:t>•</w:t>
      </w:r>
      <w:r w:rsidRPr="00A27F81">
        <w:rPr>
          <w:rFonts w:ascii="Arial" w:hAnsi="Arial" w:cs="Arial"/>
          <w:lang w:val="es-ES"/>
        </w:rPr>
        <w:tab/>
        <w:t>Unidad Responsable.</w:t>
      </w:r>
    </w:p>
    <w:p w14:paraId="40E6E3FA" w14:textId="77777777" w:rsidR="00A27F81" w:rsidRPr="00A27F81" w:rsidRDefault="00A27F81" w:rsidP="00A27F81">
      <w:pPr>
        <w:jc w:val="both"/>
        <w:rPr>
          <w:rFonts w:ascii="Arial" w:hAnsi="Arial" w:cs="Arial"/>
          <w:lang w:val="es-ES"/>
        </w:rPr>
      </w:pPr>
      <w:r w:rsidRPr="00A27F81">
        <w:rPr>
          <w:rFonts w:ascii="Arial" w:hAnsi="Arial" w:cs="Arial"/>
          <w:lang w:val="es-ES"/>
        </w:rPr>
        <w:t>•</w:t>
      </w:r>
      <w:r w:rsidRPr="00A27F81">
        <w:rPr>
          <w:rFonts w:ascii="Arial" w:hAnsi="Arial" w:cs="Arial"/>
          <w:lang w:val="es-ES"/>
        </w:rPr>
        <w:tab/>
        <w:t>Descripción de vehículo (marca y submarca).</w:t>
      </w:r>
    </w:p>
    <w:p w14:paraId="74C4CD5A" w14:textId="77777777" w:rsidR="00A27F81" w:rsidRPr="00A27F81" w:rsidRDefault="00A27F81" w:rsidP="00A27F81">
      <w:pPr>
        <w:jc w:val="both"/>
        <w:rPr>
          <w:rFonts w:ascii="Arial" w:hAnsi="Arial" w:cs="Arial"/>
          <w:lang w:val="es-ES"/>
        </w:rPr>
      </w:pPr>
    </w:p>
    <w:p w14:paraId="3D06E63D" w14:textId="77777777" w:rsidR="00A27F81" w:rsidRPr="00A27F81" w:rsidRDefault="00A27F81" w:rsidP="00A27F81">
      <w:pPr>
        <w:tabs>
          <w:tab w:val="left" w:pos="2552"/>
        </w:tabs>
        <w:jc w:val="both"/>
        <w:rPr>
          <w:rFonts w:ascii="Arial" w:hAnsi="Arial" w:cs="Arial"/>
          <w:u w:val="single"/>
          <w:lang w:val="es-ES"/>
        </w:rPr>
      </w:pPr>
      <w:r w:rsidRPr="00A27F81">
        <w:rPr>
          <w:rFonts w:ascii="Arial" w:hAnsi="Arial" w:cs="Arial"/>
          <w:u w:val="single"/>
          <w:lang w:val="es-ES"/>
        </w:rPr>
        <w:t xml:space="preserve">Los Licitantes deberán presentar la Terminal Punto de Venta (TPV), para realizar un ejemplo de una transacción y mostrar los datos en la impresión del </w:t>
      </w:r>
      <w:proofErr w:type="gramStart"/>
      <w:r w:rsidRPr="00A27F81">
        <w:rPr>
          <w:rFonts w:ascii="Arial" w:hAnsi="Arial" w:cs="Arial"/>
          <w:u w:val="single"/>
          <w:lang w:val="es-ES"/>
        </w:rPr>
        <w:t>ticket</w:t>
      </w:r>
      <w:proofErr w:type="gramEnd"/>
      <w:r w:rsidRPr="00A27F81">
        <w:rPr>
          <w:rFonts w:ascii="Arial" w:hAnsi="Arial" w:cs="Arial"/>
          <w:u w:val="single"/>
          <w:lang w:val="es-ES"/>
        </w:rPr>
        <w:t>.</w:t>
      </w:r>
    </w:p>
    <w:p w14:paraId="4CBB8568" w14:textId="77777777" w:rsidR="00A27F81" w:rsidRPr="00A27F81" w:rsidRDefault="00A27F81" w:rsidP="00A27F81">
      <w:pPr>
        <w:jc w:val="both"/>
        <w:rPr>
          <w:rFonts w:ascii="Arial" w:hAnsi="Arial" w:cs="Arial"/>
          <w:lang w:val="es-ES"/>
        </w:rPr>
      </w:pPr>
    </w:p>
    <w:p w14:paraId="50F9B90D" w14:textId="77777777" w:rsidR="00A27F81" w:rsidRPr="00A27F81" w:rsidRDefault="00A27F81" w:rsidP="00A27F81">
      <w:pPr>
        <w:jc w:val="both"/>
        <w:rPr>
          <w:rFonts w:ascii="Arial" w:hAnsi="Arial" w:cs="Arial"/>
          <w:lang w:val="es-ES"/>
        </w:rPr>
      </w:pPr>
      <w:r w:rsidRPr="00A27F81">
        <w:rPr>
          <w:rFonts w:ascii="Arial" w:hAnsi="Arial" w:cs="Arial"/>
          <w:lang w:val="es-ES"/>
        </w:rPr>
        <w:t>En caso de no cumplir con los requisitos anteriores, será causa de desechamiento.</w:t>
      </w:r>
    </w:p>
    <w:p w14:paraId="173D1280" w14:textId="77777777" w:rsidR="00A27F81" w:rsidRPr="00A27F81" w:rsidRDefault="00A27F81" w:rsidP="00A27F81">
      <w:pPr>
        <w:jc w:val="both"/>
        <w:rPr>
          <w:rFonts w:ascii="Arial" w:hAnsi="Arial" w:cs="Arial"/>
          <w:lang w:val="es-ES"/>
        </w:rPr>
      </w:pPr>
    </w:p>
    <w:p w14:paraId="1CFB65C2" w14:textId="77777777" w:rsidR="00A27F81" w:rsidRPr="00A27F81" w:rsidRDefault="00A27F81">
      <w:pPr>
        <w:numPr>
          <w:ilvl w:val="0"/>
          <w:numId w:val="102"/>
        </w:numPr>
        <w:tabs>
          <w:tab w:val="left" w:pos="1134"/>
        </w:tabs>
        <w:ind w:left="0" w:firstLine="0"/>
        <w:contextualSpacing/>
        <w:rPr>
          <w:rFonts w:ascii="Arial" w:hAnsi="Arial" w:cs="Arial"/>
          <w:b/>
          <w:lang w:val="es-ES"/>
        </w:rPr>
      </w:pPr>
      <w:r w:rsidRPr="00A27F81">
        <w:rPr>
          <w:rFonts w:ascii="Arial" w:hAnsi="Arial" w:cs="Arial"/>
          <w:b/>
          <w:lang w:val="es-ES"/>
        </w:rPr>
        <w:t xml:space="preserve">De los datos solicitados en la impresión de los </w:t>
      </w:r>
      <w:proofErr w:type="gramStart"/>
      <w:r w:rsidRPr="00A27F81">
        <w:rPr>
          <w:rFonts w:ascii="Arial" w:hAnsi="Arial" w:cs="Arial"/>
          <w:b/>
          <w:lang w:val="es-ES"/>
        </w:rPr>
        <w:t>tickets</w:t>
      </w:r>
      <w:proofErr w:type="gramEnd"/>
      <w:r w:rsidRPr="00A27F81">
        <w:rPr>
          <w:rFonts w:ascii="Arial" w:hAnsi="Arial" w:cs="Arial"/>
          <w:b/>
          <w:lang w:val="es-ES"/>
        </w:rPr>
        <w:t>:</w:t>
      </w:r>
    </w:p>
    <w:p w14:paraId="737B9239" w14:textId="77777777" w:rsidR="00A27F81" w:rsidRPr="00A27F81" w:rsidRDefault="00A27F81" w:rsidP="00A27F81">
      <w:pPr>
        <w:ind w:firstLine="708"/>
        <w:contextualSpacing/>
        <w:rPr>
          <w:rFonts w:ascii="Arial" w:hAnsi="Arial" w:cs="Arial"/>
          <w:b/>
          <w:lang w:val="es-ES"/>
        </w:rPr>
      </w:pPr>
    </w:p>
    <w:p w14:paraId="66A5913C" w14:textId="77777777" w:rsidR="00A27F81" w:rsidRPr="00A27F81" w:rsidRDefault="00A27F81" w:rsidP="00A27F81">
      <w:pPr>
        <w:contextualSpacing/>
        <w:rPr>
          <w:rFonts w:ascii="Arial" w:hAnsi="Arial" w:cs="Arial"/>
          <w:lang w:val="es-ES"/>
        </w:rPr>
      </w:pPr>
      <w:r w:rsidRPr="00A27F81">
        <w:rPr>
          <w:rFonts w:ascii="Arial" w:hAnsi="Arial" w:cs="Arial"/>
          <w:lang w:val="es-ES"/>
        </w:rPr>
        <w:t xml:space="preserve">Por cada transacción realizada con la tarjeta electrónica, se requiere como mínimo la siguiente información impresa en cada </w:t>
      </w:r>
      <w:proofErr w:type="gramStart"/>
      <w:r w:rsidRPr="00A27F81">
        <w:rPr>
          <w:rFonts w:ascii="Arial" w:hAnsi="Arial" w:cs="Arial"/>
          <w:lang w:val="es-ES"/>
        </w:rPr>
        <w:t>ticket</w:t>
      </w:r>
      <w:proofErr w:type="gramEnd"/>
      <w:r w:rsidRPr="00A27F81">
        <w:rPr>
          <w:rFonts w:ascii="Arial" w:hAnsi="Arial" w:cs="Arial"/>
          <w:lang w:val="es-ES"/>
        </w:rPr>
        <w:t>:</w:t>
      </w:r>
    </w:p>
    <w:p w14:paraId="78C1A6CD" w14:textId="77777777" w:rsidR="00A27F81" w:rsidRPr="00A27F81" w:rsidRDefault="00A27F81" w:rsidP="00A27F81">
      <w:pPr>
        <w:contextualSpacing/>
        <w:rPr>
          <w:rFonts w:ascii="Arial" w:hAnsi="Arial" w:cs="Arial"/>
          <w:lang w:val="es-ES"/>
        </w:rPr>
      </w:pPr>
    </w:p>
    <w:p w14:paraId="3828F7EA" w14:textId="2CF5F073"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t xml:space="preserve">Nombre de la </w:t>
      </w:r>
      <w:r w:rsidR="00241528">
        <w:rPr>
          <w:rFonts w:ascii="Arial" w:hAnsi="Arial" w:cs="Arial"/>
          <w:lang w:val="es-ES"/>
        </w:rPr>
        <w:t>estación de servicio (donde se realiza la carga de combustible)</w:t>
      </w:r>
    </w:p>
    <w:p w14:paraId="16BBA626" w14:textId="77777777"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lastRenderedPageBreak/>
        <w:t>Domicilio de la estación donde se realiza el consumo.</w:t>
      </w:r>
    </w:p>
    <w:p w14:paraId="37E1C6FD" w14:textId="77777777"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t>Fecha y hora.</w:t>
      </w:r>
    </w:p>
    <w:p w14:paraId="6B9BA0D0" w14:textId="77777777"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t>Número de estación donde se realiza el consumo.</w:t>
      </w:r>
    </w:p>
    <w:p w14:paraId="4C7541A6" w14:textId="77777777" w:rsidR="00A27F81" w:rsidRPr="00A27F81" w:rsidRDefault="00A27F81">
      <w:pPr>
        <w:numPr>
          <w:ilvl w:val="0"/>
          <w:numId w:val="115"/>
        </w:numPr>
        <w:ind w:left="426"/>
        <w:contextualSpacing/>
        <w:jc w:val="both"/>
        <w:rPr>
          <w:rFonts w:ascii="Arial" w:hAnsi="Arial" w:cs="Arial"/>
          <w:lang w:val="es-ES"/>
        </w:rPr>
      </w:pPr>
      <w:r w:rsidRPr="00A27F81">
        <w:rPr>
          <w:rFonts w:ascii="Arial" w:hAnsi="Arial" w:cs="Arial"/>
          <w:lang w:val="es-ES"/>
        </w:rPr>
        <w:t>Numero de autorización o dato numérico o alfanumérico de identificación que permita el seguimiento de reclamaciones (en su propuesta el licitante deberá indicarlo por escrito).</w:t>
      </w:r>
    </w:p>
    <w:p w14:paraId="49646155" w14:textId="77777777"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t>Número de tarjeta.</w:t>
      </w:r>
    </w:p>
    <w:p w14:paraId="2AF6E687" w14:textId="41E5C708" w:rsidR="00A27F81" w:rsidRPr="00A27F81" w:rsidRDefault="00A27F81">
      <w:pPr>
        <w:numPr>
          <w:ilvl w:val="0"/>
          <w:numId w:val="115"/>
        </w:numPr>
        <w:ind w:left="426"/>
        <w:contextualSpacing/>
        <w:rPr>
          <w:rFonts w:ascii="Arial" w:hAnsi="Arial" w:cs="Arial"/>
          <w:lang w:val="es-ES"/>
        </w:rPr>
      </w:pPr>
      <w:proofErr w:type="gramStart"/>
      <w:r w:rsidRPr="00A27F81">
        <w:rPr>
          <w:rFonts w:ascii="Arial" w:hAnsi="Arial" w:cs="Arial"/>
          <w:lang w:val="es-ES"/>
        </w:rPr>
        <w:t xml:space="preserve">Placas </w:t>
      </w:r>
      <w:r w:rsidR="00241528">
        <w:rPr>
          <w:rFonts w:ascii="Arial" w:hAnsi="Arial" w:cs="Arial"/>
          <w:lang w:val="es-ES"/>
        </w:rPr>
        <w:t>reportada</w:t>
      </w:r>
      <w:proofErr w:type="gramEnd"/>
      <w:r w:rsidR="00241528">
        <w:rPr>
          <w:rFonts w:ascii="Arial" w:hAnsi="Arial" w:cs="Arial"/>
          <w:lang w:val="es-ES"/>
        </w:rPr>
        <w:t xml:space="preserve"> completa</w:t>
      </w:r>
    </w:p>
    <w:p w14:paraId="5CF68B0E" w14:textId="77777777"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t>Kilometraje reportado.</w:t>
      </w:r>
    </w:p>
    <w:p w14:paraId="794172E5" w14:textId="77777777" w:rsidR="00A27F81" w:rsidRPr="00A27F81" w:rsidRDefault="00A27F81">
      <w:pPr>
        <w:numPr>
          <w:ilvl w:val="0"/>
          <w:numId w:val="115"/>
        </w:numPr>
        <w:ind w:left="426"/>
        <w:contextualSpacing/>
        <w:jc w:val="both"/>
        <w:rPr>
          <w:rFonts w:ascii="Arial" w:hAnsi="Arial" w:cs="Arial"/>
          <w:lang w:val="es-ES"/>
        </w:rPr>
      </w:pPr>
      <w:r w:rsidRPr="00A27F81">
        <w:rPr>
          <w:rFonts w:ascii="Arial" w:hAnsi="Arial" w:cs="Arial"/>
          <w:lang w:val="es-ES"/>
        </w:rPr>
        <w:t>Descripción del combustible (gasolina regular o Premium o diésel).</w:t>
      </w:r>
    </w:p>
    <w:p w14:paraId="5EE1C116" w14:textId="77777777" w:rsidR="00A27F81" w:rsidRPr="00A27F81" w:rsidRDefault="00A27F81">
      <w:pPr>
        <w:numPr>
          <w:ilvl w:val="0"/>
          <w:numId w:val="115"/>
        </w:numPr>
        <w:ind w:left="426"/>
        <w:contextualSpacing/>
        <w:rPr>
          <w:rFonts w:ascii="Arial" w:hAnsi="Arial" w:cs="Arial"/>
          <w:lang w:val="es-ES"/>
        </w:rPr>
      </w:pPr>
      <w:r w:rsidRPr="00A27F81">
        <w:rPr>
          <w:rFonts w:ascii="Arial" w:hAnsi="Arial" w:cs="Arial"/>
          <w:lang w:val="es-ES"/>
        </w:rPr>
        <w:t>Importe de la compra realizada.</w:t>
      </w:r>
    </w:p>
    <w:p w14:paraId="15B9599D" w14:textId="77777777" w:rsidR="00A27F81" w:rsidRPr="00A27F81" w:rsidRDefault="00A27F81" w:rsidP="00A27F81">
      <w:pPr>
        <w:jc w:val="both"/>
        <w:rPr>
          <w:rFonts w:ascii="Arial" w:hAnsi="Arial" w:cs="Arial"/>
          <w:lang w:val="es-ES"/>
        </w:rPr>
      </w:pPr>
    </w:p>
    <w:p w14:paraId="02AF8FBD" w14:textId="77777777" w:rsidR="00A27F81" w:rsidRPr="00A27F81" w:rsidRDefault="00A27F81" w:rsidP="00A27F81">
      <w:pPr>
        <w:tabs>
          <w:tab w:val="left" w:pos="1418"/>
        </w:tabs>
        <w:jc w:val="both"/>
        <w:rPr>
          <w:rFonts w:ascii="Arial" w:hAnsi="Arial" w:cs="Arial"/>
          <w:lang w:val="es-ES"/>
        </w:rPr>
      </w:pPr>
      <w:r w:rsidRPr="00A27F81">
        <w:rPr>
          <w:rFonts w:ascii="Arial" w:hAnsi="Arial" w:cs="Arial"/>
          <w:lang w:val="es-ES"/>
        </w:rPr>
        <w:t xml:space="preserve">Los licitantes deberán presentar en su oferta técnica una muestra legible de la impresión del </w:t>
      </w:r>
      <w:proofErr w:type="gramStart"/>
      <w:r w:rsidRPr="00A27F81">
        <w:rPr>
          <w:rFonts w:ascii="Arial" w:hAnsi="Arial" w:cs="Arial"/>
          <w:lang w:val="es-ES"/>
        </w:rPr>
        <w:t>ticket</w:t>
      </w:r>
      <w:proofErr w:type="gramEnd"/>
      <w:r w:rsidRPr="00A27F81">
        <w:rPr>
          <w:rFonts w:ascii="Arial" w:hAnsi="Arial" w:cs="Arial"/>
          <w:lang w:val="es-ES"/>
        </w:rPr>
        <w:t>, emitido por la Terminal Punto de Venta (TPV), con la información solicitada.</w:t>
      </w:r>
    </w:p>
    <w:p w14:paraId="242A05E0" w14:textId="77777777" w:rsidR="00A27F81" w:rsidRPr="00A27F81" w:rsidRDefault="00A27F81" w:rsidP="00A27F81">
      <w:pPr>
        <w:jc w:val="both"/>
        <w:rPr>
          <w:rFonts w:ascii="Arial" w:hAnsi="Arial" w:cs="Arial"/>
          <w:lang w:val="es-ES"/>
        </w:rPr>
      </w:pPr>
    </w:p>
    <w:p w14:paraId="7B302F66" w14:textId="77777777" w:rsidR="00A27F81" w:rsidRPr="00A27F81" w:rsidRDefault="00A27F81">
      <w:pPr>
        <w:numPr>
          <w:ilvl w:val="0"/>
          <w:numId w:val="102"/>
        </w:numPr>
        <w:ind w:left="0" w:hanging="22"/>
        <w:jc w:val="both"/>
        <w:rPr>
          <w:rFonts w:ascii="Arial" w:hAnsi="Arial" w:cs="Arial"/>
          <w:b/>
          <w:lang w:val="es-ES"/>
        </w:rPr>
      </w:pPr>
      <w:r w:rsidRPr="00A27F81">
        <w:rPr>
          <w:rFonts w:ascii="Arial" w:hAnsi="Arial" w:cs="Arial"/>
          <w:b/>
          <w:lang w:val="es-ES"/>
        </w:rPr>
        <w:t>De las Estaciones de Servicio (Gasolineras):</w:t>
      </w:r>
    </w:p>
    <w:p w14:paraId="029768C6" w14:textId="77777777" w:rsidR="00A27F81" w:rsidRPr="00A27F81" w:rsidRDefault="00A27F81" w:rsidP="00A27F81">
      <w:pPr>
        <w:contextualSpacing/>
        <w:jc w:val="both"/>
        <w:rPr>
          <w:rFonts w:ascii="Arial" w:hAnsi="Arial" w:cs="Arial"/>
          <w:lang w:val="es-ES"/>
        </w:rPr>
      </w:pPr>
    </w:p>
    <w:p w14:paraId="059B2C34"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El licitante como parte de su oferta técnica deberá especificar que cuenta como mínimo con 900 estaciones de servicio afiliadas a nivel Nacional, las cuales deberán estar ubicadas en las principales ciudades, municipios, cabeceras municipales, así como en el sistema carretero nacional.</w:t>
      </w:r>
    </w:p>
    <w:p w14:paraId="2CFB8A2E" w14:textId="77777777" w:rsidR="00A27F81" w:rsidRPr="00A27F81" w:rsidRDefault="00A27F81" w:rsidP="00A27F81">
      <w:pPr>
        <w:contextualSpacing/>
        <w:jc w:val="both"/>
        <w:rPr>
          <w:rFonts w:ascii="Arial" w:hAnsi="Arial" w:cs="Arial"/>
          <w:lang w:val="es-ES"/>
        </w:rPr>
      </w:pPr>
    </w:p>
    <w:p w14:paraId="48F0D587"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 xml:space="preserve">El licitante como parte de su oferta técnica deberá especificar que cuenta con mínimo 300 estaciones </w:t>
      </w:r>
      <w:r w:rsidRPr="00A27F81">
        <w:rPr>
          <w:rFonts w:ascii="Arial" w:hAnsi="Arial" w:cs="Arial"/>
          <w:bCs/>
          <w:lang w:val="es-ES"/>
        </w:rPr>
        <w:t>de servicio afiliadas</w:t>
      </w:r>
      <w:r w:rsidRPr="00A27F81">
        <w:rPr>
          <w:rFonts w:ascii="Arial" w:hAnsi="Arial" w:cs="Arial"/>
          <w:lang w:val="es-ES"/>
        </w:rPr>
        <w:t xml:space="preserve">, con </w:t>
      </w:r>
      <w:r w:rsidRPr="00A27F81">
        <w:rPr>
          <w:rFonts w:ascii="Arial" w:hAnsi="Arial" w:cs="Arial"/>
          <w:bCs/>
          <w:lang w:val="es-ES"/>
        </w:rPr>
        <w:t>terminales que</w:t>
      </w:r>
      <w:r w:rsidRPr="00A27F81">
        <w:rPr>
          <w:rFonts w:ascii="Arial" w:hAnsi="Arial" w:cs="Arial"/>
          <w:lang w:val="es-ES"/>
        </w:rPr>
        <w:t xml:space="preserve"> garanticen la conexión en línea para registrar los consumos correspondientes, distribuidas en la Ciudad de México y área Metropolitana que cubran el suministro de combustible en horas hábiles, durante la vigencia del contrato.</w:t>
      </w:r>
    </w:p>
    <w:p w14:paraId="5A3C69EE" w14:textId="77777777" w:rsidR="00A27F81" w:rsidRPr="00A27F81" w:rsidRDefault="00A27F81" w:rsidP="00A27F81">
      <w:pPr>
        <w:contextualSpacing/>
        <w:rPr>
          <w:rFonts w:ascii="Arial" w:hAnsi="Arial" w:cs="Arial"/>
          <w:lang w:val="es-ES"/>
        </w:rPr>
      </w:pPr>
    </w:p>
    <w:p w14:paraId="5AB8B55D"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El licitante como parte de su oferta técnica entregará archivo en Excel con el directorio actualizado de todas las estaciones de servicio afiliadas detallando Estado, Municipio y en el caso de la Ciudad de México, Alcaldía.</w:t>
      </w:r>
    </w:p>
    <w:p w14:paraId="7B128BD2" w14:textId="77777777" w:rsidR="00A27F81" w:rsidRPr="00A27F81" w:rsidRDefault="00A27F81" w:rsidP="00A27F81">
      <w:pPr>
        <w:contextualSpacing/>
        <w:rPr>
          <w:rFonts w:ascii="Arial" w:hAnsi="Arial" w:cs="Arial"/>
          <w:lang w:val="es-ES"/>
        </w:rPr>
      </w:pPr>
    </w:p>
    <w:p w14:paraId="118AEBBB" w14:textId="77777777" w:rsidR="00A27F81" w:rsidRPr="00A27F81" w:rsidRDefault="00A27F81" w:rsidP="00A27F81">
      <w:pPr>
        <w:contextualSpacing/>
        <w:jc w:val="both"/>
        <w:rPr>
          <w:rFonts w:ascii="Arial" w:hAnsi="Arial" w:cs="Arial"/>
          <w:lang w:val="es-ES"/>
        </w:rPr>
      </w:pPr>
      <w:r w:rsidRPr="00A27F81">
        <w:rPr>
          <w:rFonts w:ascii="Arial" w:hAnsi="Arial" w:cs="Arial"/>
          <w:lang w:val="es-ES"/>
        </w:rPr>
        <w:t>El suministro de combustible se realizará en las estaciones de servicio ofertadas por el licitante, mismas que se ubicarán en la Ciudad de México, zona Metropolitana y en el Interior de la República Mexicana.</w:t>
      </w:r>
    </w:p>
    <w:p w14:paraId="198222E7" w14:textId="77777777" w:rsidR="00A27F81" w:rsidRPr="00A27F81" w:rsidRDefault="00A27F81" w:rsidP="00A27F81">
      <w:pPr>
        <w:contextualSpacing/>
        <w:jc w:val="both"/>
        <w:rPr>
          <w:rFonts w:ascii="Arial" w:hAnsi="Arial" w:cs="Arial"/>
          <w:lang w:val="es-ES"/>
        </w:rPr>
      </w:pPr>
    </w:p>
    <w:p w14:paraId="3081B3B6" w14:textId="77777777" w:rsidR="00A27F81" w:rsidRPr="00A27F81" w:rsidRDefault="00A27F81" w:rsidP="00A27F81">
      <w:pPr>
        <w:contextualSpacing/>
        <w:jc w:val="both"/>
        <w:rPr>
          <w:rFonts w:ascii="Arial" w:hAnsi="Arial" w:cs="Arial"/>
          <w:b/>
          <w:lang w:val="es-ES"/>
        </w:rPr>
      </w:pPr>
    </w:p>
    <w:p w14:paraId="7AD82501" w14:textId="77777777" w:rsidR="00A27F81" w:rsidRPr="00A27F81" w:rsidRDefault="00A27F81">
      <w:pPr>
        <w:numPr>
          <w:ilvl w:val="0"/>
          <w:numId w:val="102"/>
        </w:numPr>
        <w:ind w:left="0" w:hanging="22"/>
        <w:jc w:val="both"/>
        <w:rPr>
          <w:rFonts w:ascii="Arial" w:hAnsi="Arial" w:cs="Arial"/>
          <w:b/>
          <w:lang w:val="es-ES"/>
        </w:rPr>
      </w:pPr>
      <w:r w:rsidRPr="00A27F81">
        <w:rPr>
          <w:rFonts w:ascii="Arial" w:hAnsi="Arial" w:cs="Arial"/>
          <w:b/>
          <w:lang w:val="es-ES"/>
        </w:rPr>
        <w:t xml:space="preserve"> De los cargos no reconocidos por el usuario o cargos “duplicados”:</w:t>
      </w:r>
    </w:p>
    <w:p w14:paraId="51109A0A" w14:textId="77777777" w:rsidR="00A27F81" w:rsidRPr="00A27F81" w:rsidRDefault="00A27F81" w:rsidP="00A27F81">
      <w:pPr>
        <w:jc w:val="both"/>
        <w:rPr>
          <w:rFonts w:ascii="Arial" w:hAnsi="Arial" w:cs="Arial"/>
          <w:lang w:val="es-ES"/>
        </w:rPr>
      </w:pPr>
    </w:p>
    <w:p w14:paraId="04F24315" w14:textId="77777777" w:rsidR="00A27F81" w:rsidRPr="00A27F81" w:rsidRDefault="00A27F81" w:rsidP="00A27F81">
      <w:pPr>
        <w:jc w:val="both"/>
        <w:rPr>
          <w:rFonts w:ascii="Arial" w:hAnsi="Arial" w:cs="Arial"/>
          <w:lang w:val="es-ES"/>
        </w:rPr>
      </w:pPr>
      <w:r w:rsidRPr="00A27F81">
        <w:rPr>
          <w:rFonts w:ascii="Arial" w:hAnsi="Arial" w:cs="Arial"/>
          <w:lang w:val="es-ES"/>
        </w:rPr>
        <w:t>Cuando el usuario de una tarjeta electrónica reporte un cargo no reconocido o un cargo duplicado realizado en la gasolinera, los usuarios autorizados por el ADMINISTRADOR O SUPERVISOR DEL CONTRATO, realizarán la notificación al PROVEEDOR mediante correo electrónico, indicando los detalles de este, solicitando se realice la cancelación y devolución del recurso correspondiente.</w:t>
      </w:r>
    </w:p>
    <w:p w14:paraId="5D04411D" w14:textId="77777777" w:rsidR="00A27F81" w:rsidRPr="00A27F81" w:rsidRDefault="00A27F81" w:rsidP="00A27F81">
      <w:pPr>
        <w:jc w:val="both"/>
        <w:rPr>
          <w:rFonts w:ascii="Arial" w:hAnsi="Arial" w:cs="Arial"/>
          <w:b/>
          <w:lang w:val="es-ES"/>
        </w:rPr>
      </w:pPr>
    </w:p>
    <w:p w14:paraId="0742D021" w14:textId="126558D0" w:rsidR="00A27F81" w:rsidRPr="00A27F81" w:rsidRDefault="00A27F81" w:rsidP="00A27F81">
      <w:pPr>
        <w:jc w:val="both"/>
        <w:rPr>
          <w:rFonts w:ascii="Arial" w:hAnsi="Arial" w:cs="Arial"/>
          <w:lang w:val="es-ES"/>
        </w:rPr>
      </w:pPr>
      <w:r w:rsidRPr="00A27F81">
        <w:rPr>
          <w:rFonts w:ascii="Arial" w:hAnsi="Arial" w:cs="Arial"/>
          <w:lang w:val="es-ES"/>
        </w:rPr>
        <w:t xml:space="preserve">El PROVEEDOR, a través del ejecutivo de atención operativa se obliga a dar respuesta mediante correo electrónico en un lapso no mayor a 24 horas hábiles posteriores al reporte realizado. De no responder en el plazo señalado, se aplicará la pena convencional referida en el </w:t>
      </w:r>
      <w:proofErr w:type="spellStart"/>
      <w:r w:rsidRPr="00A27F81">
        <w:rPr>
          <w:rFonts w:ascii="Arial" w:hAnsi="Arial" w:cs="Arial"/>
          <w:lang w:val="es-ES"/>
        </w:rPr>
        <w:t>subnumeral</w:t>
      </w:r>
      <w:proofErr w:type="spellEnd"/>
      <w:r w:rsidRPr="00A27F81">
        <w:rPr>
          <w:rFonts w:ascii="Arial" w:hAnsi="Arial" w:cs="Arial"/>
          <w:lang w:val="es-ES"/>
        </w:rPr>
        <w:t xml:space="preserve"> 10) del numeral </w:t>
      </w:r>
      <w:r w:rsidR="005F468A">
        <w:rPr>
          <w:rFonts w:ascii="Arial" w:hAnsi="Arial" w:cs="Arial"/>
          <w:lang w:val="es-ES"/>
        </w:rPr>
        <w:t>8</w:t>
      </w:r>
      <w:r w:rsidRPr="00A27F81">
        <w:rPr>
          <w:rFonts w:ascii="Arial" w:hAnsi="Arial" w:cs="Arial"/>
          <w:lang w:val="es-ES"/>
        </w:rPr>
        <w:t>. Penas convencionales.</w:t>
      </w:r>
    </w:p>
    <w:p w14:paraId="39996A81" w14:textId="77777777" w:rsidR="00A27F81" w:rsidRPr="00A27F81" w:rsidRDefault="00A27F81" w:rsidP="00A27F81">
      <w:pPr>
        <w:jc w:val="both"/>
        <w:rPr>
          <w:rFonts w:ascii="Arial" w:hAnsi="Arial" w:cs="Arial"/>
          <w:lang w:val="es-ES"/>
        </w:rPr>
      </w:pPr>
    </w:p>
    <w:p w14:paraId="4D97A5C3" w14:textId="77777777" w:rsidR="00A27F81" w:rsidRPr="00A27F81" w:rsidRDefault="00A27F81" w:rsidP="00A27F81">
      <w:pPr>
        <w:jc w:val="both"/>
        <w:rPr>
          <w:rFonts w:ascii="Arial" w:hAnsi="Arial" w:cs="Arial"/>
          <w:lang w:val="es-ES"/>
        </w:rPr>
      </w:pPr>
      <w:r w:rsidRPr="00A27F81">
        <w:rPr>
          <w:rFonts w:ascii="Arial" w:hAnsi="Arial" w:cs="Arial"/>
          <w:lang w:val="es-ES"/>
        </w:rPr>
        <w:t>El PROVEEDOR, a través del ejecutivo de atención operativa deberá indicar:</w:t>
      </w:r>
    </w:p>
    <w:p w14:paraId="4DBF0DF2" w14:textId="77777777" w:rsidR="00A27F81" w:rsidRPr="00A27F81" w:rsidRDefault="00A27F81" w:rsidP="00A27F81">
      <w:pPr>
        <w:jc w:val="both"/>
        <w:rPr>
          <w:rFonts w:ascii="Arial" w:hAnsi="Arial" w:cs="Arial"/>
          <w:lang w:val="es-ES"/>
        </w:rPr>
      </w:pPr>
    </w:p>
    <w:p w14:paraId="3586CA2B" w14:textId="77777777" w:rsidR="00A27F81" w:rsidRPr="00A27F81" w:rsidRDefault="00A27F81">
      <w:pPr>
        <w:numPr>
          <w:ilvl w:val="0"/>
          <w:numId w:val="119"/>
        </w:numPr>
        <w:ind w:left="426"/>
        <w:jc w:val="both"/>
        <w:rPr>
          <w:rFonts w:ascii="Arial" w:hAnsi="Arial" w:cs="Arial"/>
          <w:bCs/>
          <w:lang w:val="es-ES"/>
        </w:rPr>
      </w:pPr>
      <w:r w:rsidRPr="00A27F81">
        <w:rPr>
          <w:rFonts w:ascii="Arial" w:hAnsi="Arial" w:cs="Arial"/>
          <w:lang w:val="es-ES"/>
        </w:rPr>
        <w:t xml:space="preserve">Si el cargo en mención fue un error del despachador al manejar la terminal en la estación de servicio (cargos dobles por las mismas cantidades, con diferencia de minutos entre los mismos), en cuyo caso </w:t>
      </w:r>
      <w:r w:rsidRPr="00A27F81">
        <w:rPr>
          <w:rFonts w:ascii="Arial" w:hAnsi="Arial" w:cs="Arial"/>
          <w:bCs/>
          <w:lang w:val="es-ES"/>
        </w:rPr>
        <w:t>se obliga a realizar en forma inmediata la cancelación y devolución correspondiente a la tarjeta en mención.</w:t>
      </w:r>
    </w:p>
    <w:p w14:paraId="0F069184" w14:textId="77777777" w:rsidR="00A27F81" w:rsidRPr="00A27F81" w:rsidRDefault="00A27F81" w:rsidP="000A1CA2">
      <w:pPr>
        <w:ind w:left="426"/>
        <w:jc w:val="both"/>
        <w:rPr>
          <w:rFonts w:ascii="Arial" w:hAnsi="Arial" w:cs="Arial"/>
          <w:lang w:val="es-ES"/>
        </w:rPr>
      </w:pPr>
    </w:p>
    <w:p w14:paraId="0A0929C8" w14:textId="77777777" w:rsidR="00A27F81" w:rsidRPr="00A27F81" w:rsidRDefault="00A27F81">
      <w:pPr>
        <w:numPr>
          <w:ilvl w:val="0"/>
          <w:numId w:val="119"/>
        </w:numPr>
        <w:ind w:left="426"/>
        <w:jc w:val="both"/>
        <w:rPr>
          <w:rFonts w:ascii="Arial" w:hAnsi="Arial" w:cs="Arial"/>
          <w:lang w:val="es-ES"/>
        </w:rPr>
      </w:pPr>
      <w:r w:rsidRPr="00A27F81">
        <w:rPr>
          <w:rFonts w:ascii="Arial" w:hAnsi="Arial" w:cs="Arial"/>
          <w:lang w:val="es-ES"/>
        </w:rPr>
        <w:t>Si el cargo en mención fue realizado utilizando la firma electrónica (NIP), informará al ADMINISTRADOR O SUPERVISOR DEL CONTRATO, enviando los datos siguientes:</w:t>
      </w:r>
    </w:p>
    <w:p w14:paraId="1C94934F"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lastRenderedPageBreak/>
        <w:t>Fecha y Hora.</w:t>
      </w:r>
    </w:p>
    <w:p w14:paraId="0AE3F347"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Numero de Autorización o dato numérico o alfanumérico de identificación que permita el seguimiento de reclamaciones.</w:t>
      </w:r>
    </w:p>
    <w:p w14:paraId="65F89965"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Número de estación.</w:t>
      </w:r>
    </w:p>
    <w:p w14:paraId="0D21B726"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Domicilio de la estación.</w:t>
      </w:r>
    </w:p>
    <w:p w14:paraId="617BDF28"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Número de tarjeta.</w:t>
      </w:r>
    </w:p>
    <w:p w14:paraId="682CDDC4"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Placa reportada.</w:t>
      </w:r>
    </w:p>
    <w:p w14:paraId="1C44990C"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Kilometraje reportado.</w:t>
      </w:r>
    </w:p>
    <w:p w14:paraId="0EB029F8"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Especificación de la compra realizada.</w:t>
      </w:r>
    </w:p>
    <w:p w14:paraId="1746C2F2" w14:textId="77777777" w:rsidR="00A27F81" w:rsidRPr="00A27F81" w:rsidRDefault="00A27F81">
      <w:pPr>
        <w:numPr>
          <w:ilvl w:val="0"/>
          <w:numId w:val="118"/>
        </w:numPr>
        <w:ind w:left="426"/>
        <w:jc w:val="both"/>
        <w:rPr>
          <w:rFonts w:ascii="Arial" w:hAnsi="Arial" w:cs="Arial"/>
          <w:lang w:val="es-ES"/>
        </w:rPr>
      </w:pPr>
      <w:r w:rsidRPr="00A27F81">
        <w:rPr>
          <w:rFonts w:ascii="Arial" w:hAnsi="Arial" w:cs="Arial"/>
          <w:lang w:val="es-ES"/>
        </w:rPr>
        <w:t xml:space="preserve">Copia del </w:t>
      </w:r>
      <w:proofErr w:type="gramStart"/>
      <w:r w:rsidRPr="00A27F81">
        <w:rPr>
          <w:rFonts w:ascii="Arial" w:hAnsi="Arial" w:cs="Arial"/>
          <w:lang w:val="es-ES"/>
        </w:rPr>
        <w:t>ticket</w:t>
      </w:r>
      <w:proofErr w:type="gramEnd"/>
      <w:r w:rsidRPr="00A27F81">
        <w:rPr>
          <w:rFonts w:ascii="Arial" w:hAnsi="Arial" w:cs="Arial"/>
          <w:lang w:val="es-ES"/>
        </w:rPr>
        <w:t xml:space="preserve"> correspondiente con lo que demostrará que el cargo fue realizado por el usuario.</w:t>
      </w:r>
    </w:p>
    <w:p w14:paraId="10B18C11" w14:textId="77777777" w:rsidR="00A27F81" w:rsidRPr="00A27F81" w:rsidRDefault="00A27F81" w:rsidP="00A27F81">
      <w:pPr>
        <w:jc w:val="both"/>
        <w:rPr>
          <w:rFonts w:ascii="Arial" w:hAnsi="Arial" w:cs="Arial"/>
          <w:lang w:val="es-ES"/>
        </w:rPr>
      </w:pPr>
    </w:p>
    <w:p w14:paraId="06572CF7" w14:textId="77777777" w:rsidR="00A27F81" w:rsidRPr="00A27F81" w:rsidRDefault="00A27F81">
      <w:pPr>
        <w:numPr>
          <w:ilvl w:val="0"/>
          <w:numId w:val="102"/>
        </w:numPr>
        <w:ind w:left="0" w:hanging="22"/>
        <w:contextualSpacing/>
        <w:rPr>
          <w:rFonts w:ascii="Arial" w:hAnsi="Arial" w:cs="Arial"/>
          <w:b/>
          <w:lang w:val="es-ES"/>
        </w:rPr>
      </w:pPr>
      <w:r w:rsidRPr="00A27F81">
        <w:rPr>
          <w:rFonts w:ascii="Arial" w:hAnsi="Arial" w:cs="Arial"/>
          <w:b/>
          <w:lang w:val="es-ES"/>
        </w:rPr>
        <w:t>Entregables:</w:t>
      </w:r>
    </w:p>
    <w:p w14:paraId="5964A977" w14:textId="77777777" w:rsidR="00A27F81" w:rsidRPr="00A27F81" w:rsidRDefault="00A27F81" w:rsidP="00A27F81">
      <w:pPr>
        <w:ind w:left="1440"/>
        <w:contextualSpacing/>
        <w:rPr>
          <w:rFonts w:ascii="Arial" w:hAnsi="Arial" w:cs="Arial"/>
          <w:lang w:val="es-ES"/>
        </w:rPr>
      </w:pPr>
    </w:p>
    <w:tbl>
      <w:tblPr>
        <w:tblW w:w="0" w:type="auto"/>
        <w:tblLook w:val="04A0" w:firstRow="1" w:lastRow="0" w:firstColumn="1" w:lastColumn="0" w:noHBand="0" w:noVBand="1"/>
      </w:tblPr>
      <w:tblGrid>
        <w:gridCol w:w="474"/>
        <w:gridCol w:w="2021"/>
        <w:gridCol w:w="1052"/>
        <w:gridCol w:w="2460"/>
        <w:gridCol w:w="3493"/>
      </w:tblGrid>
      <w:tr w:rsidR="00A27F81" w:rsidRPr="00A27F81" w14:paraId="1BFC9CB4" w14:textId="77777777" w:rsidTr="009B1E91">
        <w:trPr>
          <w:trHeight w:val="300"/>
          <w:tblHeader/>
        </w:trPr>
        <w:tc>
          <w:tcPr>
            <w:tcW w:w="0" w:type="auto"/>
            <w:gridSpan w:val="5"/>
            <w:tcBorders>
              <w:top w:val="single" w:sz="8" w:space="0" w:color="auto"/>
              <w:left w:val="single" w:sz="8" w:space="0" w:color="auto"/>
              <w:bottom w:val="single" w:sz="8" w:space="0" w:color="auto"/>
              <w:right w:val="single" w:sz="8" w:space="0" w:color="auto"/>
            </w:tcBorders>
            <w:shd w:val="clear" w:color="auto" w:fill="D9D9D9"/>
            <w:vAlign w:val="center"/>
            <w:hideMark/>
          </w:tcPr>
          <w:p w14:paraId="05C61ABE" w14:textId="77777777" w:rsidR="00A27F81" w:rsidRPr="00A27F81" w:rsidRDefault="00A27F81" w:rsidP="00A27F81">
            <w:pPr>
              <w:spacing w:line="256" w:lineRule="auto"/>
              <w:ind w:hanging="120"/>
              <w:jc w:val="center"/>
              <w:rPr>
                <w:rFonts w:ascii="Arial" w:hAnsi="Arial" w:cs="Arial"/>
                <w:b/>
                <w:bCs/>
                <w:sz w:val="16"/>
                <w:szCs w:val="16"/>
                <w:lang w:val="es-ES"/>
              </w:rPr>
            </w:pPr>
            <w:r w:rsidRPr="00A27F81">
              <w:rPr>
                <w:rFonts w:ascii="Arial" w:hAnsi="Arial" w:cs="Arial"/>
                <w:b/>
                <w:bCs/>
                <w:sz w:val="16"/>
                <w:szCs w:val="16"/>
                <w:lang w:val="es-ES"/>
              </w:rPr>
              <w:t>TABLA DE ENTREGABLES</w:t>
            </w:r>
          </w:p>
        </w:tc>
      </w:tr>
      <w:tr w:rsidR="00A27F81" w:rsidRPr="00A27F81" w14:paraId="511A77C0" w14:textId="77777777" w:rsidTr="009B1E91">
        <w:trPr>
          <w:trHeight w:val="300"/>
          <w:tblHeader/>
        </w:trPr>
        <w:tc>
          <w:tcPr>
            <w:tcW w:w="0" w:type="auto"/>
            <w:tcBorders>
              <w:top w:val="single" w:sz="8" w:space="0" w:color="auto"/>
              <w:left w:val="single" w:sz="8" w:space="0" w:color="auto"/>
              <w:bottom w:val="single" w:sz="8" w:space="0" w:color="auto"/>
              <w:right w:val="single" w:sz="8" w:space="0" w:color="auto"/>
            </w:tcBorders>
            <w:shd w:val="clear" w:color="auto" w:fill="D9D9D9"/>
            <w:vAlign w:val="center"/>
            <w:hideMark/>
          </w:tcPr>
          <w:p w14:paraId="45146947" w14:textId="77777777" w:rsidR="00A27F81" w:rsidRPr="00A27F81" w:rsidRDefault="00A27F81" w:rsidP="00A27F81">
            <w:pPr>
              <w:spacing w:line="256" w:lineRule="auto"/>
              <w:jc w:val="center"/>
              <w:rPr>
                <w:rFonts w:ascii="Arial" w:hAnsi="Arial" w:cs="Arial"/>
                <w:b/>
                <w:bCs/>
                <w:sz w:val="16"/>
                <w:szCs w:val="16"/>
                <w:lang w:val="es-ES"/>
              </w:rPr>
            </w:pPr>
            <w:r w:rsidRPr="00A27F81">
              <w:rPr>
                <w:rFonts w:ascii="Arial" w:hAnsi="Arial" w:cs="Arial"/>
                <w:b/>
                <w:bCs/>
                <w:sz w:val="16"/>
                <w:szCs w:val="16"/>
                <w:lang w:val="es-ES"/>
              </w:rPr>
              <w:t>No.</w:t>
            </w:r>
          </w:p>
        </w:tc>
        <w:tc>
          <w:tcPr>
            <w:tcW w:w="0" w:type="auto"/>
            <w:tcBorders>
              <w:top w:val="nil"/>
              <w:left w:val="single" w:sz="8" w:space="0" w:color="auto"/>
              <w:bottom w:val="single" w:sz="8" w:space="0" w:color="auto"/>
              <w:right w:val="single" w:sz="8" w:space="0" w:color="auto"/>
            </w:tcBorders>
            <w:shd w:val="clear" w:color="auto" w:fill="D9D9D9"/>
            <w:vAlign w:val="center"/>
            <w:hideMark/>
          </w:tcPr>
          <w:p w14:paraId="3B179200" w14:textId="77777777" w:rsidR="00A27F81" w:rsidRPr="00A27F81" w:rsidRDefault="00A27F81" w:rsidP="00A27F81">
            <w:pPr>
              <w:spacing w:line="256" w:lineRule="auto"/>
              <w:jc w:val="center"/>
              <w:rPr>
                <w:rFonts w:ascii="Arial" w:hAnsi="Arial" w:cs="Arial"/>
                <w:b/>
                <w:bCs/>
                <w:sz w:val="16"/>
                <w:szCs w:val="16"/>
                <w:lang w:val="es-ES"/>
              </w:rPr>
            </w:pPr>
            <w:r w:rsidRPr="00A27F81">
              <w:rPr>
                <w:rFonts w:ascii="Arial" w:hAnsi="Arial" w:cs="Arial"/>
                <w:b/>
                <w:bCs/>
                <w:sz w:val="16"/>
                <w:szCs w:val="16"/>
                <w:lang w:val="es-ES"/>
              </w:rPr>
              <w:t>Referencia</w:t>
            </w:r>
          </w:p>
        </w:tc>
        <w:tc>
          <w:tcPr>
            <w:tcW w:w="0" w:type="auto"/>
            <w:tcBorders>
              <w:top w:val="nil"/>
              <w:left w:val="single" w:sz="8" w:space="0" w:color="auto"/>
              <w:bottom w:val="single" w:sz="8" w:space="0" w:color="auto"/>
              <w:right w:val="single" w:sz="8" w:space="0" w:color="auto"/>
            </w:tcBorders>
            <w:shd w:val="clear" w:color="auto" w:fill="D9D9D9"/>
            <w:vAlign w:val="center"/>
            <w:hideMark/>
          </w:tcPr>
          <w:p w14:paraId="1248CF3D" w14:textId="77777777" w:rsidR="00A27F81" w:rsidRPr="00A27F81" w:rsidRDefault="00A27F81" w:rsidP="00A27F81">
            <w:pPr>
              <w:spacing w:line="256" w:lineRule="auto"/>
              <w:jc w:val="center"/>
              <w:rPr>
                <w:rFonts w:ascii="Arial" w:hAnsi="Arial" w:cs="Arial"/>
                <w:b/>
                <w:bCs/>
                <w:sz w:val="16"/>
                <w:szCs w:val="16"/>
                <w:lang w:val="es-ES"/>
              </w:rPr>
            </w:pPr>
            <w:r w:rsidRPr="00A27F81">
              <w:rPr>
                <w:rFonts w:ascii="Arial" w:hAnsi="Arial" w:cs="Arial"/>
                <w:b/>
                <w:bCs/>
                <w:sz w:val="16"/>
                <w:szCs w:val="16"/>
                <w:lang w:val="es-ES"/>
              </w:rPr>
              <w:t>Formato</w:t>
            </w:r>
          </w:p>
        </w:tc>
        <w:tc>
          <w:tcPr>
            <w:tcW w:w="0" w:type="auto"/>
            <w:tcBorders>
              <w:top w:val="nil"/>
              <w:left w:val="single" w:sz="8" w:space="0" w:color="auto"/>
              <w:bottom w:val="single" w:sz="8" w:space="0" w:color="auto"/>
              <w:right w:val="single" w:sz="8" w:space="0" w:color="auto"/>
            </w:tcBorders>
            <w:shd w:val="clear" w:color="auto" w:fill="D9D9D9"/>
            <w:vAlign w:val="center"/>
            <w:hideMark/>
          </w:tcPr>
          <w:p w14:paraId="0E430458" w14:textId="77777777" w:rsidR="00A27F81" w:rsidRPr="00A27F81" w:rsidRDefault="00A27F81" w:rsidP="00A27F81">
            <w:pPr>
              <w:spacing w:line="256" w:lineRule="auto"/>
              <w:jc w:val="center"/>
              <w:rPr>
                <w:rFonts w:ascii="Arial" w:hAnsi="Arial" w:cs="Arial"/>
                <w:b/>
                <w:bCs/>
                <w:sz w:val="16"/>
                <w:szCs w:val="16"/>
                <w:lang w:val="es-ES"/>
              </w:rPr>
            </w:pPr>
            <w:r w:rsidRPr="00A27F81">
              <w:rPr>
                <w:rFonts w:ascii="Arial" w:hAnsi="Arial" w:cs="Arial"/>
                <w:b/>
                <w:bCs/>
                <w:sz w:val="16"/>
                <w:szCs w:val="16"/>
                <w:lang w:val="es-ES"/>
              </w:rPr>
              <w:t>Entregable</w:t>
            </w:r>
          </w:p>
        </w:tc>
        <w:tc>
          <w:tcPr>
            <w:tcW w:w="0" w:type="auto"/>
            <w:tcBorders>
              <w:top w:val="nil"/>
              <w:left w:val="single" w:sz="8" w:space="0" w:color="auto"/>
              <w:bottom w:val="single" w:sz="8" w:space="0" w:color="auto"/>
              <w:right w:val="single" w:sz="8" w:space="0" w:color="auto"/>
            </w:tcBorders>
            <w:shd w:val="clear" w:color="auto" w:fill="D9D9D9"/>
            <w:vAlign w:val="center"/>
          </w:tcPr>
          <w:p w14:paraId="3C0A6BC0" w14:textId="77777777" w:rsidR="00A27F81" w:rsidRPr="00A27F81" w:rsidRDefault="00A27F81" w:rsidP="00A27F81">
            <w:pPr>
              <w:spacing w:line="256" w:lineRule="auto"/>
              <w:jc w:val="center"/>
              <w:rPr>
                <w:rFonts w:ascii="Arial" w:hAnsi="Arial" w:cs="Arial"/>
                <w:b/>
                <w:bCs/>
                <w:sz w:val="16"/>
                <w:szCs w:val="16"/>
                <w:lang w:val="es-ES"/>
              </w:rPr>
            </w:pPr>
            <w:r w:rsidRPr="00A27F81">
              <w:rPr>
                <w:rFonts w:ascii="Arial" w:hAnsi="Arial" w:cs="Arial"/>
                <w:b/>
                <w:bCs/>
                <w:sz w:val="16"/>
                <w:szCs w:val="16"/>
                <w:lang w:val="es-ES"/>
              </w:rPr>
              <w:t>Plazo/Fecha entrega</w:t>
            </w:r>
          </w:p>
          <w:p w14:paraId="76D47F09" w14:textId="77777777" w:rsidR="00A27F81" w:rsidRPr="00A27F81" w:rsidRDefault="00A27F81" w:rsidP="00A27F81">
            <w:pPr>
              <w:spacing w:line="256" w:lineRule="auto"/>
              <w:jc w:val="center"/>
              <w:rPr>
                <w:rFonts w:ascii="Arial" w:hAnsi="Arial" w:cs="Arial"/>
                <w:b/>
                <w:bCs/>
                <w:sz w:val="16"/>
                <w:szCs w:val="16"/>
                <w:lang w:val="es-ES"/>
              </w:rPr>
            </w:pPr>
          </w:p>
        </w:tc>
      </w:tr>
      <w:tr w:rsidR="00A27F81" w:rsidRPr="00A27F81" w14:paraId="4971E949" w14:textId="77777777" w:rsidTr="009B1E91">
        <w:trPr>
          <w:trHeight w:val="300"/>
        </w:trPr>
        <w:tc>
          <w:tcPr>
            <w:tcW w:w="0" w:type="auto"/>
            <w:tcBorders>
              <w:top w:val="single" w:sz="8" w:space="0" w:color="auto"/>
              <w:left w:val="single" w:sz="8" w:space="0" w:color="auto"/>
              <w:bottom w:val="single" w:sz="8" w:space="0" w:color="auto"/>
              <w:right w:val="single" w:sz="8" w:space="0" w:color="auto"/>
            </w:tcBorders>
            <w:vAlign w:val="center"/>
            <w:hideMark/>
          </w:tcPr>
          <w:p w14:paraId="7F70E7C6"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1</w:t>
            </w:r>
          </w:p>
        </w:tc>
        <w:tc>
          <w:tcPr>
            <w:tcW w:w="0" w:type="auto"/>
            <w:tcBorders>
              <w:top w:val="single" w:sz="8" w:space="0" w:color="auto"/>
              <w:left w:val="single" w:sz="8" w:space="0" w:color="auto"/>
              <w:bottom w:val="single" w:sz="8" w:space="0" w:color="auto"/>
              <w:right w:val="single" w:sz="8" w:space="0" w:color="auto"/>
            </w:tcBorders>
          </w:tcPr>
          <w:p w14:paraId="29788DC5"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Numeral 2. Del plazo, lugar y condiciones para la entrega, activación y dispersión de las tarjetas electrónicas, inciso a).</w:t>
            </w:r>
          </w:p>
          <w:p w14:paraId="10E37558" w14:textId="77777777" w:rsidR="00A27F81" w:rsidRPr="00A27F81" w:rsidRDefault="00A27F81" w:rsidP="00A27F81">
            <w:pPr>
              <w:spacing w:line="256" w:lineRule="auto"/>
              <w:jc w:val="both"/>
              <w:rPr>
                <w:rFonts w:ascii="Arial" w:hAnsi="Arial" w:cs="Arial"/>
                <w:sz w:val="16"/>
                <w:szCs w:val="16"/>
                <w:lang w:val="es-ES"/>
              </w:rPr>
            </w:pPr>
          </w:p>
        </w:tc>
        <w:tc>
          <w:tcPr>
            <w:tcW w:w="0" w:type="auto"/>
            <w:tcBorders>
              <w:top w:val="single" w:sz="8" w:space="0" w:color="auto"/>
              <w:left w:val="single" w:sz="8" w:space="0" w:color="auto"/>
              <w:bottom w:val="single" w:sz="8" w:space="0" w:color="auto"/>
              <w:right w:val="single" w:sz="8" w:space="0" w:color="auto"/>
            </w:tcBorders>
            <w:hideMark/>
          </w:tcPr>
          <w:p w14:paraId="01195BFB"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Físico</w:t>
            </w:r>
          </w:p>
        </w:tc>
        <w:tc>
          <w:tcPr>
            <w:tcW w:w="0" w:type="auto"/>
            <w:tcBorders>
              <w:top w:val="single" w:sz="8" w:space="0" w:color="auto"/>
              <w:left w:val="single" w:sz="8" w:space="0" w:color="auto"/>
              <w:bottom w:val="single" w:sz="8" w:space="0" w:color="auto"/>
              <w:right w:val="single" w:sz="8" w:space="0" w:color="auto"/>
            </w:tcBorders>
          </w:tcPr>
          <w:p w14:paraId="44EA69B3"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Tarjetas iniciales</w:t>
            </w:r>
          </w:p>
          <w:p w14:paraId="6FE5D6BC" w14:textId="77777777" w:rsidR="00A27F81" w:rsidRPr="00A27F81" w:rsidRDefault="00A27F81" w:rsidP="00A27F81">
            <w:pPr>
              <w:spacing w:line="256" w:lineRule="auto"/>
              <w:jc w:val="both"/>
              <w:rPr>
                <w:rFonts w:ascii="Arial" w:hAnsi="Arial" w:cs="Arial"/>
                <w:sz w:val="16"/>
                <w:szCs w:val="16"/>
                <w:lang w:val="es-ES"/>
              </w:rPr>
            </w:pPr>
          </w:p>
        </w:tc>
        <w:tc>
          <w:tcPr>
            <w:tcW w:w="0" w:type="auto"/>
            <w:tcBorders>
              <w:top w:val="single" w:sz="8" w:space="0" w:color="auto"/>
              <w:left w:val="single" w:sz="8" w:space="0" w:color="auto"/>
              <w:bottom w:val="single" w:sz="8" w:space="0" w:color="auto"/>
              <w:right w:val="single" w:sz="8" w:space="0" w:color="auto"/>
            </w:tcBorders>
            <w:hideMark/>
          </w:tcPr>
          <w:p w14:paraId="5F6BE660"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8 días hábiles a partir de la fecha de haber recibido el archivo en Excel por parte del ADMINISTRADOR O SUPERVISOR DEL CONTRATO.</w:t>
            </w:r>
          </w:p>
        </w:tc>
      </w:tr>
      <w:tr w:rsidR="00A27F81" w:rsidRPr="00A27F81" w14:paraId="1AC9C323" w14:textId="77777777" w:rsidTr="009B1E91">
        <w:trPr>
          <w:trHeight w:val="300"/>
        </w:trPr>
        <w:tc>
          <w:tcPr>
            <w:tcW w:w="0" w:type="auto"/>
            <w:tcBorders>
              <w:top w:val="single" w:sz="8" w:space="0" w:color="auto"/>
              <w:left w:val="single" w:sz="8" w:space="0" w:color="auto"/>
              <w:bottom w:val="single" w:sz="8" w:space="0" w:color="auto"/>
              <w:right w:val="single" w:sz="8" w:space="0" w:color="auto"/>
            </w:tcBorders>
            <w:vAlign w:val="center"/>
            <w:hideMark/>
          </w:tcPr>
          <w:p w14:paraId="320F6B63"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2</w:t>
            </w:r>
          </w:p>
        </w:tc>
        <w:tc>
          <w:tcPr>
            <w:tcW w:w="0" w:type="auto"/>
            <w:tcBorders>
              <w:top w:val="single" w:sz="8" w:space="0" w:color="auto"/>
              <w:left w:val="single" w:sz="8" w:space="0" w:color="auto"/>
              <w:bottom w:val="single" w:sz="8" w:space="0" w:color="auto"/>
              <w:right w:val="single" w:sz="8" w:space="0" w:color="auto"/>
            </w:tcBorders>
            <w:hideMark/>
          </w:tcPr>
          <w:p w14:paraId="149794F3"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Numeral 2. Del plazo, lugar y condiciones para la entrega, activación y dispersión de las tarjetas electrónicas, inciso d).</w:t>
            </w:r>
          </w:p>
        </w:tc>
        <w:tc>
          <w:tcPr>
            <w:tcW w:w="0" w:type="auto"/>
            <w:tcBorders>
              <w:top w:val="single" w:sz="8" w:space="0" w:color="auto"/>
              <w:left w:val="single" w:sz="8" w:space="0" w:color="auto"/>
              <w:bottom w:val="single" w:sz="8" w:space="0" w:color="auto"/>
              <w:right w:val="single" w:sz="8" w:space="0" w:color="auto"/>
            </w:tcBorders>
            <w:hideMark/>
          </w:tcPr>
          <w:p w14:paraId="1639FBE8"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Electrónico</w:t>
            </w:r>
          </w:p>
        </w:tc>
        <w:tc>
          <w:tcPr>
            <w:tcW w:w="0" w:type="auto"/>
            <w:tcBorders>
              <w:top w:val="single" w:sz="8" w:space="0" w:color="auto"/>
              <w:left w:val="single" w:sz="8" w:space="0" w:color="auto"/>
              <w:bottom w:val="single" w:sz="8" w:space="0" w:color="auto"/>
              <w:right w:val="single" w:sz="8" w:space="0" w:color="auto"/>
            </w:tcBorders>
            <w:hideMark/>
          </w:tcPr>
          <w:p w14:paraId="4981ADA6"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Dispersión inicial de las tarjetas.</w:t>
            </w:r>
          </w:p>
        </w:tc>
        <w:tc>
          <w:tcPr>
            <w:tcW w:w="0" w:type="auto"/>
            <w:tcBorders>
              <w:top w:val="single" w:sz="8" w:space="0" w:color="auto"/>
              <w:left w:val="single" w:sz="8" w:space="0" w:color="auto"/>
              <w:bottom w:val="single" w:sz="8" w:space="0" w:color="auto"/>
              <w:right w:val="single" w:sz="8" w:space="0" w:color="auto"/>
            </w:tcBorders>
            <w:hideMark/>
          </w:tcPr>
          <w:p w14:paraId="0EEFA641"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 xml:space="preserve">Dispersión inicial dentro de la primera hora del lunes 01 de abril de 2024. Las dispersiones subsecuentes se realizarán dentro de la primera hora del primer día de cada mes durante la vigencia del contrato, siendo la última el 31 de diciembre de 2024. </w:t>
            </w:r>
          </w:p>
        </w:tc>
      </w:tr>
      <w:tr w:rsidR="00A27F81" w:rsidRPr="00A27F81" w14:paraId="5BBED2F8" w14:textId="77777777" w:rsidTr="009B1E91">
        <w:trPr>
          <w:trHeight w:val="300"/>
        </w:trPr>
        <w:tc>
          <w:tcPr>
            <w:tcW w:w="0" w:type="auto"/>
            <w:tcBorders>
              <w:top w:val="single" w:sz="8" w:space="0" w:color="auto"/>
              <w:left w:val="single" w:sz="8" w:space="0" w:color="auto"/>
              <w:bottom w:val="single" w:sz="8" w:space="0" w:color="auto"/>
              <w:right w:val="single" w:sz="8" w:space="0" w:color="auto"/>
            </w:tcBorders>
            <w:vAlign w:val="center"/>
            <w:hideMark/>
          </w:tcPr>
          <w:p w14:paraId="494FE00B"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3</w:t>
            </w:r>
          </w:p>
        </w:tc>
        <w:tc>
          <w:tcPr>
            <w:tcW w:w="0" w:type="auto"/>
            <w:tcBorders>
              <w:top w:val="single" w:sz="8" w:space="0" w:color="auto"/>
              <w:left w:val="single" w:sz="8" w:space="0" w:color="auto"/>
              <w:bottom w:val="single" w:sz="8" w:space="0" w:color="auto"/>
              <w:right w:val="single" w:sz="8" w:space="0" w:color="auto"/>
            </w:tcBorders>
          </w:tcPr>
          <w:p w14:paraId="1852E708"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Numeral 3. De la Reposición de las tarjetas electrónicas, inciso d).</w:t>
            </w:r>
          </w:p>
          <w:p w14:paraId="3F75DA00" w14:textId="77777777" w:rsidR="00A27F81" w:rsidRPr="00A27F81" w:rsidRDefault="00A27F81" w:rsidP="00A27F81">
            <w:pPr>
              <w:spacing w:line="256" w:lineRule="auto"/>
              <w:rPr>
                <w:rFonts w:ascii="Arial" w:hAnsi="Arial" w:cs="Arial"/>
                <w:sz w:val="16"/>
                <w:szCs w:val="16"/>
                <w:lang w:val="es-ES"/>
              </w:rPr>
            </w:pPr>
          </w:p>
        </w:tc>
        <w:tc>
          <w:tcPr>
            <w:tcW w:w="0" w:type="auto"/>
            <w:tcBorders>
              <w:top w:val="single" w:sz="8" w:space="0" w:color="auto"/>
              <w:left w:val="single" w:sz="8" w:space="0" w:color="auto"/>
              <w:bottom w:val="single" w:sz="8" w:space="0" w:color="auto"/>
              <w:right w:val="single" w:sz="8" w:space="0" w:color="auto"/>
            </w:tcBorders>
          </w:tcPr>
          <w:p w14:paraId="2738FF67" w14:textId="77777777" w:rsidR="00A27F81" w:rsidRPr="00A27F81" w:rsidRDefault="00A27F81" w:rsidP="00A27F81">
            <w:pPr>
              <w:spacing w:line="256" w:lineRule="auto"/>
              <w:rPr>
                <w:rFonts w:ascii="Arial" w:hAnsi="Arial" w:cs="Arial"/>
                <w:sz w:val="16"/>
                <w:szCs w:val="16"/>
                <w:lang w:val="es-ES"/>
              </w:rPr>
            </w:pPr>
          </w:p>
          <w:p w14:paraId="50AADE3F"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Físico.</w:t>
            </w:r>
          </w:p>
        </w:tc>
        <w:tc>
          <w:tcPr>
            <w:tcW w:w="0" w:type="auto"/>
            <w:tcBorders>
              <w:top w:val="single" w:sz="8" w:space="0" w:color="auto"/>
              <w:left w:val="single" w:sz="8" w:space="0" w:color="auto"/>
              <w:bottom w:val="single" w:sz="8" w:space="0" w:color="auto"/>
              <w:right w:val="single" w:sz="8" w:space="0" w:color="auto"/>
            </w:tcBorders>
            <w:hideMark/>
          </w:tcPr>
          <w:p w14:paraId="461CE9D5"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Tarjetas solicitadas por reposición.</w:t>
            </w:r>
          </w:p>
        </w:tc>
        <w:tc>
          <w:tcPr>
            <w:tcW w:w="0" w:type="auto"/>
            <w:tcBorders>
              <w:top w:val="single" w:sz="8" w:space="0" w:color="auto"/>
              <w:left w:val="single" w:sz="8" w:space="0" w:color="auto"/>
              <w:bottom w:val="single" w:sz="8" w:space="0" w:color="auto"/>
              <w:right w:val="single" w:sz="8" w:space="0" w:color="auto"/>
            </w:tcBorders>
            <w:hideMark/>
          </w:tcPr>
          <w:p w14:paraId="5E436D23"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8 días hábiles contados a partir del día hábil siguiente en que se realice la petición mediante correo electrónico.</w:t>
            </w:r>
          </w:p>
        </w:tc>
      </w:tr>
      <w:tr w:rsidR="00A27F81" w:rsidRPr="00A27F81" w14:paraId="03AED3C3" w14:textId="77777777" w:rsidTr="009B1E91">
        <w:trPr>
          <w:trHeight w:val="300"/>
        </w:trPr>
        <w:tc>
          <w:tcPr>
            <w:tcW w:w="0" w:type="auto"/>
            <w:tcBorders>
              <w:top w:val="single" w:sz="8" w:space="0" w:color="auto"/>
              <w:left w:val="single" w:sz="8" w:space="0" w:color="auto"/>
              <w:bottom w:val="single" w:sz="8" w:space="0" w:color="auto"/>
              <w:right w:val="single" w:sz="8" w:space="0" w:color="auto"/>
            </w:tcBorders>
            <w:vAlign w:val="center"/>
            <w:hideMark/>
          </w:tcPr>
          <w:p w14:paraId="42B06C94"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4</w:t>
            </w:r>
          </w:p>
        </w:tc>
        <w:tc>
          <w:tcPr>
            <w:tcW w:w="0" w:type="auto"/>
            <w:tcBorders>
              <w:top w:val="single" w:sz="8" w:space="0" w:color="auto"/>
              <w:left w:val="single" w:sz="8" w:space="0" w:color="auto"/>
              <w:bottom w:val="single" w:sz="8" w:space="0" w:color="auto"/>
              <w:right w:val="single" w:sz="8" w:space="0" w:color="auto"/>
            </w:tcBorders>
            <w:hideMark/>
          </w:tcPr>
          <w:p w14:paraId="0542469B"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Numeral 5. Del personal asignado para cubrir la atención, segundo párrafo.</w:t>
            </w:r>
          </w:p>
        </w:tc>
        <w:tc>
          <w:tcPr>
            <w:tcW w:w="0" w:type="auto"/>
            <w:tcBorders>
              <w:top w:val="single" w:sz="8" w:space="0" w:color="auto"/>
              <w:left w:val="single" w:sz="8" w:space="0" w:color="auto"/>
              <w:bottom w:val="single" w:sz="8" w:space="0" w:color="auto"/>
              <w:right w:val="single" w:sz="8" w:space="0" w:color="auto"/>
            </w:tcBorders>
            <w:hideMark/>
          </w:tcPr>
          <w:p w14:paraId="5A9B5DCE"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Electrónico</w:t>
            </w:r>
          </w:p>
        </w:tc>
        <w:tc>
          <w:tcPr>
            <w:tcW w:w="0" w:type="auto"/>
            <w:tcBorders>
              <w:top w:val="single" w:sz="8" w:space="0" w:color="auto"/>
              <w:left w:val="single" w:sz="8" w:space="0" w:color="auto"/>
              <w:bottom w:val="single" w:sz="8" w:space="0" w:color="auto"/>
              <w:right w:val="single" w:sz="8" w:space="0" w:color="auto"/>
            </w:tcBorders>
            <w:hideMark/>
          </w:tcPr>
          <w:p w14:paraId="156A9C34"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Escrito de presentación del personal asignado.</w:t>
            </w:r>
          </w:p>
        </w:tc>
        <w:tc>
          <w:tcPr>
            <w:tcW w:w="0" w:type="auto"/>
            <w:tcBorders>
              <w:top w:val="single" w:sz="8" w:space="0" w:color="auto"/>
              <w:left w:val="single" w:sz="8" w:space="0" w:color="auto"/>
              <w:bottom w:val="single" w:sz="8" w:space="0" w:color="auto"/>
              <w:right w:val="single" w:sz="8" w:space="0" w:color="auto"/>
            </w:tcBorders>
          </w:tcPr>
          <w:p w14:paraId="35F72DBD"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Tres días hábiles posteriores a la notificación del fallo.</w:t>
            </w:r>
          </w:p>
          <w:p w14:paraId="66A28400" w14:textId="77777777" w:rsidR="00A27F81" w:rsidRPr="00A27F81" w:rsidRDefault="00A27F81" w:rsidP="00A27F81">
            <w:pPr>
              <w:spacing w:line="256" w:lineRule="auto"/>
              <w:rPr>
                <w:rFonts w:ascii="Arial" w:hAnsi="Arial" w:cs="Arial"/>
                <w:sz w:val="16"/>
                <w:szCs w:val="16"/>
                <w:lang w:val="es-ES"/>
              </w:rPr>
            </w:pPr>
          </w:p>
        </w:tc>
      </w:tr>
      <w:tr w:rsidR="00A27F81" w:rsidRPr="00A27F81" w14:paraId="4F3E1E71" w14:textId="77777777" w:rsidTr="009B1E91">
        <w:trPr>
          <w:trHeight w:val="300"/>
        </w:trPr>
        <w:tc>
          <w:tcPr>
            <w:tcW w:w="0" w:type="auto"/>
            <w:tcBorders>
              <w:top w:val="single" w:sz="8" w:space="0" w:color="auto"/>
              <w:left w:val="single" w:sz="8" w:space="0" w:color="auto"/>
              <w:bottom w:val="single" w:sz="8" w:space="0" w:color="auto"/>
              <w:right w:val="single" w:sz="8" w:space="0" w:color="auto"/>
            </w:tcBorders>
            <w:vAlign w:val="center"/>
            <w:hideMark/>
          </w:tcPr>
          <w:p w14:paraId="64FE988F"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5</w:t>
            </w:r>
          </w:p>
        </w:tc>
        <w:tc>
          <w:tcPr>
            <w:tcW w:w="0" w:type="auto"/>
            <w:tcBorders>
              <w:top w:val="single" w:sz="8" w:space="0" w:color="auto"/>
              <w:left w:val="single" w:sz="8" w:space="0" w:color="auto"/>
              <w:bottom w:val="single" w:sz="8" w:space="0" w:color="auto"/>
              <w:right w:val="single" w:sz="8" w:space="0" w:color="auto"/>
            </w:tcBorders>
            <w:hideMark/>
          </w:tcPr>
          <w:p w14:paraId="162F930C"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Numeral 5. Del personal asignado para cubrir la atención, penúltimo párrafo.</w:t>
            </w:r>
          </w:p>
        </w:tc>
        <w:tc>
          <w:tcPr>
            <w:tcW w:w="0" w:type="auto"/>
            <w:tcBorders>
              <w:top w:val="single" w:sz="8" w:space="0" w:color="auto"/>
              <w:left w:val="single" w:sz="8" w:space="0" w:color="auto"/>
              <w:bottom w:val="single" w:sz="8" w:space="0" w:color="auto"/>
              <w:right w:val="single" w:sz="8" w:space="0" w:color="auto"/>
            </w:tcBorders>
            <w:hideMark/>
          </w:tcPr>
          <w:p w14:paraId="3A28F8D2"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Electrónico.</w:t>
            </w:r>
          </w:p>
        </w:tc>
        <w:tc>
          <w:tcPr>
            <w:tcW w:w="0" w:type="auto"/>
            <w:tcBorders>
              <w:top w:val="single" w:sz="8" w:space="0" w:color="auto"/>
              <w:left w:val="single" w:sz="8" w:space="0" w:color="auto"/>
              <w:bottom w:val="single" w:sz="8" w:space="0" w:color="auto"/>
              <w:right w:val="single" w:sz="8" w:space="0" w:color="auto"/>
            </w:tcBorders>
            <w:hideMark/>
          </w:tcPr>
          <w:p w14:paraId="50DE5260"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Escrito de sustitución del Ejecutivo de cuenta o del Ejecutivo de atención operativa, o en su caso, del Representante o Apoderado Legal.</w:t>
            </w:r>
          </w:p>
        </w:tc>
        <w:tc>
          <w:tcPr>
            <w:tcW w:w="0" w:type="auto"/>
            <w:tcBorders>
              <w:top w:val="single" w:sz="8" w:space="0" w:color="auto"/>
              <w:left w:val="single" w:sz="8" w:space="0" w:color="auto"/>
              <w:bottom w:val="single" w:sz="8" w:space="0" w:color="auto"/>
              <w:right w:val="single" w:sz="8" w:space="0" w:color="auto"/>
            </w:tcBorders>
            <w:hideMark/>
          </w:tcPr>
          <w:p w14:paraId="7C0B0EA7"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A más tardar al día hábil siguiente de dicha sustitución.</w:t>
            </w:r>
          </w:p>
        </w:tc>
      </w:tr>
      <w:tr w:rsidR="00A27F81" w:rsidRPr="00A27F81" w14:paraId="369CEE6D" w14:textId="77777777" w:rsidTr="009B1E91">
        <w:trPr>
          <w:trHeight w:val="300"/>
        </w:trPr>
        <w:tc>
          <w:tcPr>
            <w:tcW w:w="0" w:type="auto"/>
            <w:tcBorders>
              <w:top w:val="single" w:sz="8" w:space="0" w:color="auto"/>
              <w:left w:val="single" w:sz="8" w:space="0" w:color="auto"/>
              <w:bottom w:val="single" w:sz="8" w:space="0" w:color="auto"/>
              <w:right w:val="single" w:sz="8" w:space="0" w:color="auto"/>
            </w:tcBorders>
            <w:vAlign w:val="center"/>
            <w:hideMark/>
          </w:tcPr>
          <w:p w14:paraId="1D22C5F8" w14:textId="77777777" w:rsidR="00A27F81" w:rsidRPr="00A27F81" w:rsidRDefault="00A27F81" w:rsidP="00A27F81">
            <w:pPr>
              <w:spacing w:line="256" w:lineRule="auto"/>
              <w:rPr>
                <w:rFonts w:ascii="Arial" w:hAnsi="Arial" w:cs="Arial"/>
                <w:sz w:val="16"/>
                <w:szCs w:val="16"/>
                <w:lang w:val="es-ES"/>
              </w:rPr>
            </w:pPr>
            <w:r w:rsidRPr="00A27F81">
              <w:rPr>
                <w:rFonts w:ascii="Arial" w:hAnsi="Arial" w:cs="Arial"/>
                <w:sz w:val="16"/>
                <w:szCs w:val="16"/>
                <w:lang w:val="es-ES"/>
              </w:rPr>
              <w:t>6</w:t>
            </w:r>
          </w:p>
        </w:tc>
        <w:tc>
          <w:tcPr>
            <w:tcW w:w="0" w:type="auto"/>
            <w:tcBorders>
              <w:top w:val="single" w:sz="8" w:space="0" w:color="auto"/>
              <w:left w:val="single" w:sz="8" w:space="0" w:color="auto"/>
              <w:bottom w:val="single" w:sz="8" w:space="0" w:color="auto"/>
              <w:right w:val="single" w:sz="8" w:space="0" w:color="auto"/>
            </w:tcBorders>
          </w:tcPr>
          <w:p w14:paraId="5A118AAB"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Numeral 10. De los cargos no reconocidos por el usuario o cargos “duplicados”.</w:t>
            </w:r>
          </w:p>
          <w:p w14:paraId="6E019836" w14:textId="77777777" w:rsidR="00A27F81" w:rsidRPr="00A27F81" w:rsidRDefault="00A27F81" w:rsidP="00A27F81">
            <w:pPr>
              <w:spacing w:line="256" w:lineRule="auto"/>
              <w:rPr>
                <w:rFonts w:ascii="Arial" w:hAnsi="Arial" w:cs="Arial"/>
                <w:sz w:val="16"/>
                <w:szCs w:val="16"/>
                <w:lang w:val="es-ES"/>
              </w:rPr>
            </w:pPr>
          </w:p>
        </w:tc>
        <w:tc>
          <w:tcPr>
            <w:tcW w:w="0" w:type="auto"/>
            <w:tcBorders>
              <w:top w:val="single" w:sz="8" w:space="0" w:color="auto"/>
              <w:left w:val="single" w:sz="8" w:space="0" w:color="auto"/>
              <w:bottom w:val="single" w:sz="8" w:space="0" w:color="auto"/>
              <w:right w:val="single" w:sz="8" w:space="0" w:color="auto"/>
            </w:tcBorders>
            <w:hideMark/>
          </w:tcPr>
          <w:p w14:paraId="4E394481"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Electrónico.</w:t>
            </w:r>
          </w:p>
        </w:tc>
        <w:tc>
          <w:tcPr>
            <w:tcW w:w="0" w:type="auto"/>
            <w:tcBorders>
              <w:top w:val="single" w:sz="8" w:space="0" w:color="auto"/>
              <w:left w:val="single" w:sz="8" w:space="0" w:color="auto"/>
              <w:bottom w:val="single" w:sz="8" w:space="0" w:color="auto"/>
              <w:right w:val="single" w:sz="8" w:space="0" w:color="auto"/>
            </w:tcBorders>
          </w:tcPr>
          <w:p w14:paraId="0605F07E"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Respuesta por escrito mediante correo electrónico, respecto del reporte realizado por un cargo no reconocido o un cargo duplicado realizado en la gasolinera</w:t>
            </w:r>
          </w:p>
          <w:p w14:paraId="2CE7CD45" w14:textId="77777777" w:rsidR="00A27F81" w:rsidRPr="00A27F81" w:rsidRDefault="00A27F81" w:rsidP="00A27F81">
            <w:pPr>
              <w:spacing w:line="256" w:lineRule="auto"/>
              <w:rPr>
                <w:rFonts w:ascii="Arial" w:hAnsi="Arial" w:cs="Arial"/>
                <w:sz w:val="16"/>
                <w:szCs w:val="16"/>
                <w:lang w:val="es-ES"/>
              </w:rPr>
            </w:pPr>
          </w:p>
        </w:tc>
        <w:tc>
          <w:tcPr>
            <w:tcW w:w="0" w:type="auto"/>
            <w:tcBorders>
              <w:top w:val="single" w:sz="8" w:space="0" w:color="auto"/>
              <w:left w:val="single" w:sz="8" w:space="0" w:color="auto"/>
              <w:bottom w:val="single" w:sz="8" w:space="0" w:color="auto"/>
              <w:right w:val="single" w:sz="8" w:space="0" w:color="auto"/>
            </w:tcBorders>
            <w:hideMark/>
          </w:tcPr>
          <w:p w14:paraId="53BA8C15" w14:textId="77777777" w:rsidR="00A27F81" w:rsidRPr="00A27F81" w:rsidRDefault="00A27F81" w:rsidP="00A27F81">
            <w:pPr>
              <w:spacing w:line="256" w:lineRule="auto"/>
              <w:jc w:val="both"/>
              <w:rPr>
                <w:rFonts w:ascii="Arial" w:hAnsi="Arial" w:cs="Arial"/>
                <w:sz w:val="16"/>
                <w:szCs w:val="16"/>
                <w:lang w:val="es-ES"/>
              </w:rPr>
            </w:pPr>
            <w:r w:rsidRPr="00A27F81">
              <w:rPr>
                <w:rFonts w:ascii="Arial" w:hAnsi="Arial" w:cs="Arial"/>
                <w:sz w:val="16"/>
                <w:szCs w:val="16"/>
                <w:lang w:val="es-ES"/>
              </w:rPr>
              <w:t>En un lapso no mayor a 24 horas posteriores al reporte realizado.</w:t>
            </w:r>
          </w:p>
        </w:tc>
      </w:tr>
    </w:tbl>
    <w:p w14:paraId="789F2616" w14:textId="357F6D35" w:rsidR="003F7156" w:rsidRPr="00B643B5" w:rsidRDefault="00B643B5" w:rsidP="003F7156">
      <w:pPr>
        <w:rPr>
          <w:rFonts w:ascii="Arial" w:hAnsi="Arial" w:cs="Arial"/>
          <w:sz w:val="22"/>
          <w:szCs w:val="22"/>
          <w:lang w:val="es-ES" w:eastAsia="en-US"/>
        </w:rPr>
      </w:pPr>
      <w:r>
        <w:rPr>
          <w:rFonts w:ascii="Arial" w:hAnsi="Arial" w:cs="Arial"/>
          <w:sz w:val="22"/>
          <w:szCs w:val="22"/>
          <w:lang w:val="es-ES" w:eastAsia="en-US"/>
        </w:rPr>
        <w:br w:type="page"/>
      </w:r>
    </w:p>
    <w:p w14:paraId="7417C1F4" w14:textId="371E8E12"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8"/>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77777777" w:rsidR="009C4420" w:rsidRPr="00226BF3" w:rsidRDefault="009C4420" w:rsidP="009C4420">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8" w:name="_Toc149156152"/>
      <w:bookmarkEnd w:id="1339"/>
      <w:bookmarkEnd w:id="1340"/>
      <w:bookmarkEnd w:id="1341"/>
      <w:bookmarkEnd w:id="1342"/>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8"/>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9" w:name="_Toc149156153"/>
      <w:r w:rsidRPr="00EF4A7F">
        <w:rPr>
          <w:rFonts w:cs="Arial"/>
          <w:color w:val="CC0066"/>
          <w:kern w:val="32"/>
          <w:sz w:val="32"/>
          <w:szCs w:val="32"/>
        </w:rPr>
        <w:lastRenderedPageBreak/>
        <w:t>ANEXO 3 “B”</w:t>
      </w:r>
      <w:bookmarkEnd w:id="1359"/>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60" w:name="_Toc149156154"/>
      <w:r w:rsidRPr="00EF4A7F">
        <w:rPr>
          <w:rFonts w:cs="Arial"/>
          <w:color w:val="CC0066"/>
          <w:kern w:val="32"/>
          <w:sz w:val="32"/>
          <w:szCs w:val="32"/>
        </w:rPr>
        <w:lastRenderedPageBreak/>
        <w:t>ANEXO 3 “C”</w:t>
      </w:r>
      <w:bookmarkEnd w:id="1360"/>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61" w:name="_Toc309618102"/>
      <w:bookmarkStart w:id="1362" w:name="_Toc314094172"/>
      <w:bookmarkStart w:id="1363" w:name="_Toc314085351"/>
      <w:bookmarkStart w:id="1364" w:name="_Toc289064608"/>
      <w:bookmarkStart w:id="1365"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66" w:name="_Toc149156155"/>
      <w:r w:rsidRPr="00EF4A7F">
        <w:rPr>
          <w:rFonts w:cs="Arial"/>
          <w:color w:val="CC0066"/>
          <w:kern w:val="32"/>
          <w:sz w:val="32"/>
          <w:szCs w:val="32"/>
        </w:rPr>
        <w:lastRenderedPageBreak/>
        <w:t>ANEXO 4</w:t>
      </w:r>
      <w:bookmarkEnd w:id="1361"/>
      <w:bookmarkEnd w:id="1362"/>
      <w:bookmarkEnd w:id="1363"/>
      <w:bookmarkEnd w:id="1366"/>
    </w:p>
    <w:p w14:paraId="3114AD2B" w14:textId="77777777" w:rsidR="00CC1403" w:rsidRPr="00EF4A7F" w:rsidRDefault="00624CF1">
      <w:pPr>
        <w:pStyle w:val="Ttulo1"/>
        <w:shd w:val="clear" w:color="auto" w:fill="D9D9D9" w:themeFill="background1" w:themeFillShade="D9"/>
        <w:rPr>
          <w:rFonts w:cs="Arial"/>
          <w:sz w:val="32"/>
        </w:rPr>
      </w:pPr>
      <w:bookmarkStart w:id="1367" w:name="_Toc3539030"/>
      <w:bookmarkStart w:id="1368" w:name="_Toc498523242"/>
      <w:bookmarkStart w:id="1369" w:name="_Toc19704303"/>
      <w:bookmarkStart w:id="1370" w:name="_Toc492377963"/>
      <w:bookmarkStart w:id="1371" w:name="_Toc510612363"/>
      <w:bookmarkStart w:id="1372" w:name="_Toc491181001"/>
      <w:bookmarkStart w:id="1373" w:name="_Toc94701576"/>
      <w:bookmarkStart w:id="1374" w:name="_Toc494211623"/>
      <w:bookmarkStart w:id="1375" w:name="_Toc505704926"/>
      <w:bookmarkStart w:id="1376" w:name="_Toc89112382"/>
      <w:bookmarkStart w:id="1377" w:name="_Toc23410280"/>
      <w:bookmarkStart w:id="1378" w:name="_Toc464498342"/>
      <w:bookmarkStart w:id="1379" w:name="_Toc452121420"/>
      <w:bookmarkStart w:id="1380" w:name="_Toc96092359"/>
      <w:bookmarkStart w:id="1381" w:name="_Toc487209361"/>
      <w:bookmarkStart w:id="1382" w:name="_Toc464498747"/>
      <w:bookmarkStart w:id="1383" w:name="_Toc104199040"/>
      <w:bookmarkStart w:id="1384" w:name="_Toc488428675"/>
      <w:bookmarkStart w:id="1385" w:name="_Toc496883359"/>
      <w:bookmarkStart w:id="1386" w:name="_Toc493501665"/>
      <w:bookmarkStart w:id="1387" w:name="_Toc23958046"/>
      <w:bookmarkStart w:id="1388" w:name="_Toc127378598"/>
      <w:bookmarkStart w:id="1389" w:name="_Toc127981556"/>
      <w:bookmarkStart w:id="1390" w:name="_Toc144317525"/>
      <w:bookmarkStart w:id="1391" w:name="_Toc149156156"/>
      <w:r w:rsidRPr="00EF4A7F">
        <w:rPr>
          <w:rFonts w:cs="Arial"/>
          <w:kern w:val="32"/>
          <w:sz w:val="28"/>
          <w:szCs w:val="32"/>
        </w:rPr>
        <w:t>Declaración de integridad</w:t>
      </w:r>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p>
    <w:bookmarkEnd w:id="1364"/>
    <w:bookmarkEnd w:id="1365"/>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92" w:name="_Toc434004150"/>
      <w:bookmarkStart w:id="1393"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94" w:name="_Toc149156157"/>
      <w:r w:rsidRPr="00EF4A7F">
        <w:rPr>
          <w:rFonts w:cs="Arial"/>
          <w:color w:val="CC0066"/>
          <w:kern w:val="32"/>
          <w:sz w:val="32"/>
          <w:szCs w:val="32"/>
        </w:rPr>
        <w:lastRenderedPageBreak/>
        <w:t>ANEXO 5</w:t>
      </w:r>
      <w:bookmarkEnd w:id="1392"/>
      <w:bookmarkEnd w:id="1393"/>
      <w:bookmarkEnd w:id="1394"/>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95"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96" w:name="_Toc149156158"/>
      <w:r w:rsidRPr="00EF4A7F">
        <w:rPr>
          <w:rFonts w:cs="Arial"/>
          <w:color w:val="CC0066"/>
          <w:kern w:val="32"/>
          <w:sz w:val="32"/>
          <w:szCs w:val="32"/>
        </w:rPr>
        <w:lastRenderedPageBreak/>
        <w:t xml:space="preserve">ANEXO </w:t>
      </w:r>
      <w:bookmarkEnd w:id="1395"/>
      <w:r w:rsidRPr="00EF4A7F">
        <w:rPr>
          <w:rFonts w:cs="Arial"/>
          <w:color w:val="CC0066"/>
          <w:kern w:val="32"/>
          <w:sz w:val="32"/>
          <w:szCs w:val="32"/>
        </w:rPr>
        <w:t>6</w:t>
      </w:r>
      <w:bookmarkEnd w:id="1396"/>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97"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8"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8"/>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4064C7">
          <w:headerReference w:type="default" r:id="rId42"/>
          <w:footerReference w:type="default" r:id="rId43"/>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9" w:name="_Toc434004152"/>
      <w:bookmarkStart w:id="1400" w:name="_Toc149156159"/>
      <w:r w:rsidRPr="00EF4A7F">
        <w:rPr>
          <w:rFonts w:cs="Arial"/>
          <w:color w:val="CC0066"/>
          <w:kern w:val="32"/>
          <w:sz w:val="32"/>
          <w:szCs w:val="32"/>
        </w:rPr>
        <w:t xml:space="preserve">ANEXO </w:t>
      </w:r>
      <w:bookmarkEnd w:id="1399"/>
      <w:r w:rsidRPr="00EF4A7F">
        <w:rPr>
          <w:rFonts w:cs="Arial"/>
          <w:color w:val="CC0066"/>
          <w:kern w:val="32"/>
          <w:sz w:val="32"/>
          <w:szCs w:val="32"/>
        </w:rPr>
        <w:t>7</w:t>
      </w:r>
      <w:bookmarkEnd w:id="1400"/>
    </w:p>
    <w:p w14:paraId="01470845" w14:textId="77777777" w:rsidR="00CC1403" w:rsidRPr="00EF4A7F" w:rsidRDefault="00624CF1">
      <w:pPr>
        <w:shd w:val="clear" w:color="auto" w:fill="D9D9D9" w:themeFill="background1" w:themeFillShade="D9"/>
        <w:jc w:val="center"/>
        <w:rPr>
          <w:rFonts w:ascii="Arial" w:hAnsi="Arial" w:cs="Arial"/>
          <w:b/>
          <w:sz w:val="28"/>
        </w:rPr>
      </w:pPr>
      <w:bookmarkStart w:id="1401" w:name="_Toc434004153"/>
      <w:bookmarkEnd w:id="1397"/>
      <w:r w:rsidRPr="00EF4A7F">
        <w:rPr>
          <w:rFonts w:ascii="Arial" w:hAnsi="Arial" w:cs="Arial"/>
          <w:b/>
          <w:sz w:val="28"/>
        </w:rPr>
        <w:t xml:space="preserve">Oferta económica </w:t>
      </w:r>
    </w:p>
    <w:p w14:paraId="1D14DE17" w14:textId="03860F4A" w:rsidR="00CC1403" w:rsidRPr="00EF4A7F" w:rsidRDefault="00624CF1">
      <w:pPr>
        <w:jc w:val="right"/>
        <w:rPr>
          <w:rFonts w:ascii="Arial" w:hAnsi="Arial" w:cs="Arial"/>
        </w:rPr>
      </w:pPr>
      <w:r w:rsidRPr="00EF4A7F">
        <w:rPr>
          <w:rFonts w:ascii="Arial" w:hAnsi="Arial" w:cs="Arial"/>
        </w:rPr>
        <w:t xml:space="preserve">Ciudad de México, a ___ </w:t>
      </w:r>
      <w:proofErr w:type="spellStart"/>
      <w:r w:rsidRPr="00EF4A7F">
        <w:rPr>
          <w:rFonts w:ascii="Arial" w:hAnsi="Arial" w:cs="Arial"/>
        </w:rPr>
        <w:t>de</w:t>
      </w:r>
      <w:proofErr w:type="spellEnd"/>
      <w:r w:rsidRPr="00EF4A7F">
        <w:rPr>
          <w:rFonts w:ascii="Arial" w:hAnsi="Arial" w:cs="Arial"/>
        </w:rPr>
        <w:t xml:space="preserve"> ____ </w:t>
      </w:r>
      <w:proofErr w:type="spellStart"/>
      <w:r w:rsidRPr="00EF4A7F">
        <w:rPr>
          <w:rFonts w:ascii="Arial" w:hAnsi="Arial" w:cs="Arial"/>
        </w:rPr>
        <w:t>de</w:t>
      </w:r>
      <w:proofErr w:type="spellEnd"/>
      <w:r w:rsidRPr="00EF4A7F">
        <w:rPr>
          <w:rFonts w:ascii="Arial" w:hAnsi="Arial" w:cs="Arial"/>
        </w:rPr>
        <w:t xml:space="preserve"> 202</w:t>
      </w:r>
      <w:r w:rsidR="001F0E51" w:rsidRPr="00EF4A7F">
        <w:rPr>
          <w:rFonts w:ascii="Arial" w:hAnsi="Arial" w:cs="Arial"/>
        </w:rPr>
        <w:t>4</w:t>
      </w:r>
      <w:r w:rsidRPr="00EF4A7F">
        <w:rPr>
          <w:rFonts w:ascii="Arial" w:hAnsi="Arial" w:cs="Arial"/>
        </w:rPr>
        <w:t>.</w:t>
      </w:r>
    </w:p>
    <w:p w14:paraId="78C48EBA" w14:textId="77777777" w:rsidR="001D3F58" w:rsidRPr="00EF4A7F" w:rsidRDefault="001D3F58" w:rsidP="001D3F58">
      <w:pPr>
        <w:jc w:val="both"/>
        <w:rPr>
          <w:rFonts w:ascii="Arial" w:hAnsi="Arial" w:cs="Arial"/>
          <w:sz w:val="14"/>
          <w:szCs w:val="14"/>
          <w:lang w:val="es-ES"/>
        </w:rPr>
      </w:pPr>
    </w:p>
    <w:p w14:paraId="30F32F4F" w14:textId="77777777" w:rsidR="00B836D9" w:rsidRPr="00EF4A7F" w:rsidRDefault="00B836D9" w:rsidP="00B836D9">
      <w:pPr>
        <w:suppressAutoHyphens/>
        <w:jc w:val="both"/>
        <w:rPr>
          <w:rFonts w:ascii="Myriad Pro Cond" w:hAnsi="Myriad Pro Cond"/>
          <w:b/>
        </w:rPr>
      </w:pPr>
    </w:p>
    <w:tbl>
      <w:tblPr>
        <w:tblW w:w="9067" w:type="dxa"/>
        <w:tblCellMar>
          <w:left w:w="70" w:type="dxa"/>
          <w:right w:w="70" w:type="dxa"/>
        </w:tblCellMar>
        <w:tblLook w:val="04A0" w:firstRow="1" w:lastRow="0" w:firstColumn="1" w:lastColumn="0" w:noHBand="0" w:noVBand="1"/>
      </w:tblPr>
      <w:tblGrid>
        <w:gridCol w:w="1008"/>
        <w:gridCol w:w="1910"/>
        <w:gridCol w:w="996"/>
        <w:gridCol w:w="1110"/>
        <w:gridCol w:w="1074"/>
        <w:gridCol w:w="1155"/>
        <w:gridCol w:w="903"/>
        <w:gridCol w:w="911"/>
      </w:tblGrid>
      <w:tr w:rsidR="008E7539" w:rsidRPr="00664039" w14:paraId="29FABB9B" w14:textId="77777777" w:rsidTr="008E7539">
        <w:trPr>
          <w:trHeight w:val="55"/>
        </w:trPr>
        <w:tc>
          <w:tcPr>
            <w:tcW w:w="0" w:type="auto"/>
            <w:vMerge w:val="restart"/>
            <w:tcBorders>
              <w:top w:val="single" w:sz="8" w:space="0" w:color="auto"/>
              <w:left w:val="single" w:sz="8" w:space="0" w:color="auto"/>
              <w:bottom w:val="single" w:sz="8" w:space="0" w:color="auto"/>
              <w:right w:val="single" w:sz="8" w:space="0" w:color="auto"/>
            </w:tcBorders>
            <w:shd w:val="clear" w:color="000000" w:fill="BFBFBF"/>
            <w:noWrap/>
            <w:vAlign w:val="center"/>
            <w:hideMark/>
          </w:tcPr>
          <w:p w14:paraId="3BBB8ABD"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Tiempo</w:t>
            </w:r>
          </w:p>
        </w:tc>
        <w:tc>
          <w:tcPr>
            <w:tcW w:w="1910" w:type="dxa"/>
            <w:vMerge w:val="restart"/>
            <w:tcBorders>
              <w:top w:val="single" w:sz="8" w:space="0" w:color="auto"/>
              <w:left w:val="single" w:sz="8" w:space="0" w:color="auto"/>
              <w:bottom w:val="single" w:sz="8" w:space="0" w:color="auto"/>
              <w:right w:val="single" w:sz="8" w:space="0" w:color="auto"/>
            </w:tcBorders>
            <w:shd w:val="clear" w:color="000000" w:fill="BFBFBF"/>
            <w:vAlign w:val="center"/>
            <w:hideMark/>
          </w:tcPr>
          <w:p w14:paraId="67177229"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Descripción:</w:t>
            </w:r>
          </w:p>
        </w:tc>
        <w:tc>
          <w:tcPr>
            <w:tcW w:w="996" w:type="dxa"/>
            <w:vMerge w:val="restart"/>
            <w:tcBorders>
              <w:top w:val="single" w:sz="8" w:space="0" w:color="auto"/>
              <w:left w:val="single" w:sz="8" w:space="0" w:color="auto"/>
              <w:bottom w:val="single" w:sz="8" w:space="0" w:color="auto"/>
              <w:right w:val="single" w:sz="8" w:space="0" w:color="auto"/>
            </w:tcBorders>
            <w:shd w:val="clear" w:color="000000" w:fill="BFBFBF"/>
            <w:vAlign w:val="center"/>
            <w:hideMark/>
          </w:tcPr>
          <w:p w14:paraId="098381FD"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Unidad de Medida</w:t>
            </w:r>
          </w:p>
        </w:tc>
        <w:tc>
          <w:tcPr>
            <w:tcW w:w="914" w:type="dxa"/>
            <w:tcBorders>
              <w:top w:val="single" w:sz="8" w:space="0" w:color="auto"/>
              <w:left w:val="nil"/>
              <w:bottom w:val="single" w:sz="8" w:space="0" w:color="auto"/>
              <w:right w:val="single" w:sz="8" w:space="0" w:color="auto"/>
            </w:tcBorders>
            <w:shd w:val="clear" w:color="000000" w:fill="BFBFBF"/>
            <w:vAlign w:val="center"/>
            <w:hideMark/>
          </w:tcPr>
          <w:p w14:paraId="151E7A64"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 </w:t>
            </w:r>
          </w:p>
        </w:tc>
        <w:tc>
          <w:tcPr>
            <w:tcW w:w="0" w:type="auto"/>
            <w:gridSpan w:val="4"/>
            <w:tcBorders>
              <w:top w:val="single" w:sz="8" w:space="0" w:color="auto"/>
              <w:left w:val="nil"/>
              <w:bottom w:val="single" w:sz="8" w:space="0" w:color="auto"/>
              <w:right w:val="single" w:sz="8" w:space="0" w:color="auto"/>
            </w:tcBorders>
            <w:shd w:val="clear" w:color="000000" w:fill="BFBFBF"/>
            <w:vAlign w:val="center"/>
            <w:hideMark/>
          </w:tcPr>
          <w:p w14:paraId="4D49F9A3"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Dispersiones en tarjetas electrónicas</w:t>
            </w:r>
          </w:p>
        </w:tc>
      </w:tr>
      <w:tr w:rsidR="007C5506" w:rsidRPr="00664039" w14:paraId="30A47453" w14:textId="77777777" w:rsidTr="008E7539">
        <w:trPr>
          <w:trHeight w:val="264"/>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2FBF789" w14:textId="77777777" w:rsidR="00C85B75" w:rsidRPr="00FB5CFA" w:rsidRDefault="00C85B75" w:rsidP="00FB5CFA">
            <w:pPr>
              <w:rPr>
                <w:rFonts w:ascii="Arial" w:hAnsi="Arial" w:cs="Arial"/>
                <w:b/>
                <w:bCs/>
                <w:color w:val="000000"/>
                <w:sz w:val="16"/>
                <w:szCs w:val="16"/>
                <w:lang w:eastAsia="es-MX"/>
              </w:rPr>
            </w:pPr>
          </w:p>
        </w:tc>
        <w:tc>
          <w:tcPr>
            <w:tcW w:w="1910" w:type="dxa"/>
            <w:vMerge/>
            <w:tcBorders>
              <w:top w:val="single" w:sz="8" w:space="0" w:color="auto"/>
              <w:left w:val="single" w:sz="8" w:space="0" w:color="auto"/>
              <w:bottom w:val="single" w:sz="8" w:space="0" w:color="auto"/>
              <w:right w:val="single" w:sz="8" w:space="0" w:color="auto"/>
            </w:tcBorders>
            <w:vAlign w:val="center"/>
            <w:hideMark/>
          </w:tcPr>
          <w:p w14:paraId="1EBDF6A9" w14:textId="77777777" w:rsidR="00C85B75" w:rsidRPr="00FB5CFA" w:rsidRDefault="00C85B75" w:rsidP="00FB5CFA">
            <w:pPr>
              <w:rPr>
                <w:rFonts w:ascii="Arial" w:hAnsi="Arial" w:cs="Arial"/>
                <w:b/>
                <w:bCs/>
                <w:color w:val="000000"/>
                <w:sz w:val="16"/>
                <w:szCs w:val="16"/>
                <w:lang w:eastAsia="es-MX"/>
              </w:rPr>
            </w:pPr>
          </w:p>
        </w:tc>
        <w:tc>
          <w:tcPr>
            <w:tcW w:w="996" w:type="dxa"/>
            <w:vMerge/>
            <w:tcBorders>
              <w:top w:val="single" w:sz="8" w:space="0" w:color="auto"/>
              <w:left w:val="single" w:sz="8" w:space="0" w:color="auto"/>
              <w:bottom w:val="single" w:sz="8" w:space="0" w:color="auto"/>
              <w:right w:val="single" w:sz="8" w:space="0" w:color="auto"/>
            </w:tcBorders>
            <w:vAlign w:val="center"/>
            <w:hideMark/>
          </w:tcPr>
          <w:p w14:paraId="78AC6BE9" w14:textId="77777777" w:rsidR="00C85B75" w:rsidRPr="00FB5CFA" w:rsidRDefault="00C85B75" w:rsidP="00FB5CFA">
            <w:pPr>
              <w:rPr>
                <w:rFonts w:ascii="Arial" w:hAnsi="Arial" w:cs="Arial"/>
                <w:b/>
                <w:bCs/>
                <w:color w:val="000000"/>
                <w:sz w:val="16"/>
                <w:szCs w:val="16"/>
                <w:lang w:eastAsia="es-MX"/>
              </w:rPr>
            </w:pPr>
          </w:p>
        </w:tc>
        <w:tc>
          <w:tcPr>
            <w:tcW w:w="914" w:type="dxa"/>
            <w:tcBorders>
              <w:top w:val="nil"/>
              <w:left w:val="nil"/>
              <w:bottom w:val="single" w:sz="8" w:space="0" w:color="auto"/>
              <w:right w:val="single" w:sz="8" w:space="0" w:color="auto"/>
            </w:tcBorders>
            <w:shd w:val="clear" w:color="000000" w:fill="BFBFBF"/>
            <w:vAlign w:val="center"/>
            <w:hideMark/>
          </w:tcPr>
          <w:p w14:paraId="09B4C488"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 xml:space="preserve">Monto mínimo de </w:t>
            </w:r>
            <w:r w:rsidRPr="00F72620">
              <w:rPr>
                <w:rFonts w:ascii="Arial" w:hAnsi="Arial" w:cs="Arial"/>
                <w:b/>
                <w:bCs/>
                <w:sz w:val="16"/>
                <w:szCs w:val="16"/>
                <w:lang w:eastAsia="es-MX"/>
              </w:rPr>
              <w:t xml:space="preserve">Presupuesto </w:t>
            </w:r>
            <w:r w:rsidRPr="00F72620">
              <w:rPr>
                <w:rFonts w:ascii="Arial" w:hAnsi="Arial" w:cs="Arial"/>
                <w:b/>
                <w:bCs/>
                <w:sz w:val="16"/>
                <w:szCs w:val="16"/>
                <w:lang w:eastAsia="es-MX"/>
              </w:rPr>
              <w:br/>
              <w:t xml:space="preserve"> (de referencia).</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76E444AF"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Porcentaje (%) de Comisión por el servicio</w:t>
            </w:r>
          </w:p>
        </w:tc>
        <w:tc>
          <w:tcPr>
            <w:tcW w:w="0" w:type="auto"/>
            <w:tcBorders>
              <w:top w:val="nil"/>
              <w:left w:val="nil"/>
              <w:bottom w:val="single" w:sz="8" w:space="0" w:color="auto"/>
              <w:right w:val="single" w:sz="8" w:space="0" w:color="auto"/>
            </w:tcBorders>
            <w:shd w:val="clear" w:color="000000" w:fill="BFBFBF"/>
            <w:vAlign w:val="center"/>
            <w:hideMark/>
          </w:tcPr>
          <w:p w14:paraId="2E2BDF04"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Importe del Porcentaje de Comisión sobre el monto de referencia</w:t>
            </w:r>
          </w:p>
        </w:tc>
        <w:tc>
          <w:tcPr>
            <w:tcW w:w="0" w:type="auto"/>
            <w:tcBorders>
              <w:top w:val="nil"/>
              <w:left w:val="nil"/>
              <w:bottom w:val="single" w:sz="8" w:space="0" w:color="auto"/>
              <w:right w:val="single" w:sz="8" w:space="0" w:color="auto"/>
            </w:tcBorders>
            <w:shd w:val="clear" w:color="000000" w:fill="BFBFBF"/>
            <w:vAlign w:val="center"/>
            <w:hideMark/>
          </w:tcPr>
          <w:p w14:paraId="64177697" w14:textId="77777777" w:rsidR="00C85B75" w:rsidRPr="00FB5CFA" w:rsidRDefault="00C85B75" w:rsidP="00FB5CFA">
            <w:pPr>
              <w:jc w:val="center"/>
              <w:rPr>
                <w:rFonts w:ascii="Arial" w:hAnsi="Arial" w:cs="Arial"/>
                <w:b/>
                <w:bCs/>
                <w:color w:val="000000"/>
                <w:sz w:val="16"/>
                <w:szCs w:val="16"/>
                <w:lang w:eastAsia="es-MX"/>
              </w:rPr>
            </w:pPr>
            <w:r w:rsidRPr="00FB5CFA">
              <w:rPr>
                <w:rFonts w:ascii="Arial" w:hAnsi="Arial" w:cs="Arial"/>
                <w:b/>
                <w:bCs/>
                <w:color w:val="000000"/>
                <w:sz w:val="16"/>
                <w:szCs w:val="16"/>
                <w:lang w:eastAsia="es-MX"/>
              </w:rPr>
              <w:t>IVA de la Comisión</w:t>
            </w:r>
          </w:p>
        </w:tc>
        <w:tc>
          <w:tcPr>
            <w:tcW w:w="0" w:type="auto"/>
            <w:tcBorders>
              <w:top w:val="nil"/>
              <w:left w:val="nil"/>
              <w:bottom w:val="single" w:sz="8" w:space="0" w:color="auto"/>
              <w:right w:val="single" w:sz="8" w:space="0" w:color="auto"/>
            </w:tcBorders>
            <w:shd w:val="clear" w:color="000000" w:fill="BFBFBF"/>
            <w:vAlign w:val="center"/>
            <w:hideMark/>
          </w:tcPr>
          <w:p w14:paraId="732D6C66" w14:textId="77777777" w:rsidR="00C85B75" w:rsidRPr="00FB5CFA" w:rsidRDefault="00C85B75" w:rsidP="00FB5CFA">
            <w:pPr>
              <w:jc w:val="center"/>
              <w:rPr>
                <w:rFonts w:ascii="Arial" w:hAnsi="Arial" w:cs="Arial"/>
                <w:b/>
                <w:bCs/>
                <w:color w:val="000000"/>
                <w:sz w:val="16"/>
                <w:szCs w:val="16"/>
                <w:lang w:eastAsia="es-MX"/>
              </w:rPr>
            </w:pPr>
            <w:proofErr w:type="gramStart"/>
            <w:r w:rsidRPr="00FB5CFA">
              <w:rPr>
                <w:rFonts w:ascii="Arial" w:hAnsi="Arial" w:cs="Arial"/>
                <w:b/>
                <w:bCs/>
                <w:color w:val="000000"/>
                <w:sz w:val="16"/>
                <w:szCs w:val="16"/>
                <w:lang w:eastAsia="es-MX"/>
              </w:rPr>
              <w:t>Total  de</w:t>
            </w:r>
            <w:proofErr w:type="gramEnd"/>
            <w:r w:rsidRPr="00FB5CFA">
              <w:rPr>
                <w:rFonts w:ascii="Arial" w:hAnsi="Arial" w:cs="Arial"/>
                <w:b/>
                <w:bCs/>
                <w:color w:val="000000"/>
                <w:sz w:val="16"/>
                <w:szCs w:val="16"/>
                <w:lang w:eastAsia="es-MX"/>
              </w:rPr>
              <w:t xml:space="preserve"> la Comisión</w:t>
            </w:r>
          </w:p>
        </w:tc>
      </w:tr>
      <w:tr w:rsidR="007C5506" w:rsidRPr="00664039" w14:paraId="5052D212" w14:textId="77777777" w:rsidTr="008E7539">
        <w:trPr>
          <w:trHeight w:val="1395"/>
        </w:trPr>
        <w:tc>
          <w:tcPr>
            <w:tcW w:w="0" w:type="auto"/>
            <w:tcBorders>
              <w:top w:val="single" w:sz="8" w:space="0" w:color="auto"/>
              <w:left w:val="single" w:sz="8" w:space="0" w:color="auto"/>
              <w:bottom w:val="single" w:sz="4" w:space="0" w:color="auto"/>
              <w:right w:val="single" w:sz="8" w:space="0" w:color="auto"/>
            </w:tcBorders>
            <w:shd w:val="clear" w:color="auto" w:fill="auto"/>
            <w:vAlign w:val="center"/>
            <w:hideMark/>
          </w:tcPr>
          <w:p w14:paraId="300F63F4" w14:textId="49896CC6" w:rsidR="00C85B75" w:rsidRPr="00FB5CFA" w:rsidRDefault="00C85B75" w:rsidP="00FB5CFA">
            <w:pPr>
              <w:jc w:val="both"/>
              <w:rPr>
                <w:rFonts w:ascii="Arial" w:hAnsi="Arial" w:cs="Arial"/>
                <w:b/>
                <w:bCs/>
                <w:color w:val="000000"/>
                <w:sz w:val="16"/>
                <w:szCs w:val="16"/>
                <w:lang w:eastAsia="es-MX"/>
              </w:rPr>
            </w:pPr>
            <w:r w:rsidRPr="00FB5CFA">
              <w:rPr>
                <w:rFonts w:ascii="Arial" w:hAnsi="Arial" w:cs="Arial"/>
                <w:b/>
                <w:bCs/>
                <w:color w:val="000000"/>
                <w:sz w:val="16"/>
                <w:szCs w:val="16"/>
                <w:lang w:eastAsia="es-MX"/>
              </w:rPr>
              <w:t>Del 01 de abril al 31 de dicie</w:t>
            </w:r>
            <w:r w:rsidR="001E1317">
              <w:rPr>
                <w:rFonts w:ascii="Arial" w:hAnsi="Arial" w:cs="Arial"/>
                <w:b/>
                <w:bCs/>
                <w:color w:val="000000"/>
                <w:sz w:val="16"/>
                <w:szCs w:val="16"/>
                <w:lang w:eastAsia="es-MX"/>
              </w:rPr>
              <w:t>m</w:t>
            </w:r>
            <w:r w:rsidRPr="00FB5CFA">
              <w:rPr>
                <w:rFonts w:ascii="Arial" w:hAnsi="Arial" w:cs="Arial"/>
                <w:b/>
                <w:bCs/>
                <w:color w:val="000000"/>
                <w:sz w:val="16"/>
                <w:szCs w:val="16"/>
                <w:lang w:eastAsia="es-MX"/>
              </w:rPr>
              <w:t>bre de 2024</w:t>
            </w:r>
          </w:p>
        </w:tc>
        <w:tc>
          <w:tcPr>
            <w:tcW w:w="1910" w:type="dxa"/>
            <w:tcBorders>
              <w:top w:val="single" w:sz="8" w:space="0" w:color="auto"/>
              <w:left w:val="nil"/>
              <w:bottom w:val="single" w:sz="4" w:space="0" w:color="auto"/>
              <w:right w:val="single" w:sz="8" w:space="0" w:color="auto"/>
            </w:tcBorders>
            <w:shd w:val="clear" w:color="auto" w:fill="auto"/>
            <w:vAlign w:val="center"/>
            <w:hideMark/>
          </w:tcPr>
          <w:p w14:paraId="43CD01F4" w14:textId="77777777" w:rsidR="00C85B75" w:rsidRPr="00FB5CFA" w:rsidRDefault="00C85B75" w:rsidP="00FB5CFA">
            <w:pPr>
              <w:jc w:val="both"/>
              <w:rPr>
                <w:rFonts w:ascii="Arial" w:hAnsi="Arial" w:cs="Arial"/>
                <w:color w:val="000000"/>
                <w:sz w:val="16"/>
                <w:szCs w:val="16"/>
                <w:lang w:eastAsia="es-MX"/>
              </w:rPr>
            </w:pPr>
            <w:r w:rsidRPr="00FB5CFA">
              <w:rPr>
                <w:rFonts w:ascii="Arial" w:hAnsi="Arial" w:cs="Arial"/>
                <w:color w:val="000000"/>
                <w:sz w:val="16"/>
                <w:szCs w:val="16"/>
                <w:lang w:eastAsia="es-MX"/>
              </w:rPr>
              <w:t>Servicio de suministro de combustible para el parque vehicular propiedad del Instituto o arrendado a cargo de Órganos Centrales, a través de 300 tarjetas electrónicas.</w:t>
            </w:r>
          </w:p>
        </w:tc>
        <w:tc>
          <w:tcPr>
            <w:tcW w:w="996" w:type="dxa"/>
            <w:tcBorders>
              <w:top w:val="single" w:sz="8" w:space="0" w:color="auto"/>
              <w:left w:val="nil"/>
              <w:bottom w:val="single" w:sz="4" w:space="0" w:color="auto"/>
              <w:right w:val="single" w:sz="8" w:space="0" w:color="auto"/>
            </w:tcBorders>
            <w:shd w:val="clear" w:color="auto" w:fill="auto"/>
            <w:vAlign w:val="center"/>
            <w:hideMark/>
          </w:tcPr>
          <w:p w14:paraId="2AD0D664" w14:textId="77777777" w:rsidR="00C85B75" w:rsidRPr="00FB5CFA" w:rsidRDefault="00C85B75" w:rsidP="00FB5CFA">
            <w:pPr>
              <w:jc w:val="center"/>
              <w:rPr>
                <w:rFonts w:ascii="Arial" w:hAnsi="Arial" w:cs="Arial"/>
                <w:color w:val="000000"/>
                <w:sz w:val="16"/>
                <w:szCs w:val="16"/>
                <w:lang w:eastAsia="es-MX"/>
              </w:rPr>
            </w:pPr>
            <w:r w:rsidRPr="00FB5CFA">
              <w:rPr>
                <w:rFonts w:ascii="Arial" w:hAnsi="Arial" w:cs="Arial"/>
                <w:color w:val="000000"/>
                <w:sz w:val="16"/>
                <w:szCs w:val="16"/>
                <w:lang w:eastAsia="es-MX"/>
              </w:rPr>
              <w:t>Servicio</w:t>
            </w:r>
          </w:p>
        </w:tc>
        <w:tc>
          <w:tcPr>
            <w:tcW w:w="914" w:type="dxa"/>
            <w:tcBorders>
              <w:top w:val="single" w:sz="8" w:space="0" w:color="auto"/>
              <w:left w:val="nil"/>
              <w:bottom w:val="single" w:sz="4" w:space="0" w:color="auto"/>
              <w:right w:val="nil"/>
            </w:tcBorders>
            <w:shd w:val="clear" w:color="auto" w:fill="auto"/>
            <w:vAlign w:val="center"/>
            <w:hideMark/>
          </w:tcPr>
          <w:p w14:paraId="28BD919F" w14:textId="79870ED4" w:rsidR="00C85B75" w:rsidRPr="007C5506" w:rsidRDefault="00C85B75" w:rsidP="00FB5CFA">
            <w:pPr>
              <w:jc w:val="center"/>
              <w:rPr>
                <w:rFonts w:ascii="Arial" w:hAnsi="Arial" w:cs="Arial"/>
                <w:color w:val="000000"/>
                <w:sz w:val="14"/>
                <w:szCs w:val="14"/>
                <w:lang w:eastAsia="es-MX"/>
              </w:rPr>
            </w:pPr>
            <w:r w:rsidRPr="007C5506">
              <w:rPr>
                <w:rFonts w:ascii="Arial" w:hAnsi="Arial" w:cs="Arial"/>
                <w:color w:val="000000"/>
                <w:sz w:val="14"/>
                <w:szCs w:val="14"/>
                <w:lang w:eastAsia="es-MX"/>
              </w:rPr>
              <w:t xml:space="preserve">      </w:t>
            </w:r>
            <w:r w:rsidR="007C5506">
              <w:rPr>
                <w:rFonts w:ascii="Arial" w:hAnsi="Arial" w:cs="Arial"/>
                <w:color w:val="000000"/>
                <w:sz w:val="14"/>
                <w:szCs w:val="14"/>
                <w:lang w:eastAsia="es-MX"/>
              </w:rPr>
              <w:t>$</w:t>
            </w:r>
            <w:r w:rsidRPr="007C5506">
              <w:rPr>
                <w:rFonts w:ascii="Arial" w:hAnsi="Arial" w:cs="Arial"/>
                <w:color w:val="000000"/>
                <w:sz w:val="14"/>
                <w:szCs w:val="14"/>
                <w:lang w:eastAsia="es-MX"/>
              </w:rPr>
              <w:t xml:space="preserve">1,649,494.94 </w:t>
            </w:r>
          </w:p>
        </w:tc>
        <w:tc>
          <w:tcPr>
            <w:tcW w:w="0" w:type="auto"/>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0B884BB2" w14:textId="4D50CBC8" w:rsidR="00C85B75" w:rsidRPr="007C5506" w:rsidRDefault="00C85B75" w:rsidP="00FB5CFA">
            <w:pPr>
              <w:jc w:val="center"/>
              <w:rPr>
                <w:rFonts w:ascii="Arial" w:hAnsi="Arial" w:cs="Arial"/>
                <w:color w:val="000000"/>
                <w:sz w:val="14"/>
                <w:szCs w:val="14"/>
                <w:lang w:eastAsia="es-MX"/>
              </w:rPr>
            </w:pPr>
            <w:r w:rsidRPr="007C5506">
              <w:rPr>
                <w:rFonts w:ascii="Arial" w:hAnsi="Arial" w:cs="Arial"/>
                <w:color w:val="000000"/>
                <w:sz w:val="14"/>
                <w:szCs w:val="14"/>
                <w:lang w:eastAsia="es-MX"/>
              </w:rPr>
              <w:t xml:space="preserve"> </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06CC915B" w14:textId="2FA69FBC" w:rsidR="00C85B75" w:rsidRPr="007C5506" w:rsidRDefault="00C85B75" w:rsidP="00FB5CFA">
            <w:pPr>
              <w:rPr>
                <w:rFonts w:ascii="Arial" w:hAnsi="Arial" w:cs="Arial"/>
                <w:b/>
                <w:bCs/>
                <w:color w:val="000000"/>
                <w:sz w:val="14"/>
                <w:szCs w:val="14"/>
                <w:lang w:eastAsia="es-MX"/>
              </w:rPr>
            </w:pPr>
            <w:r w:rsidRPr="007C5506">
              <w:rPr>
                <w:rFonts w:ascii="Arial" w:hAnsi="Arial" w:cs="Arial"/>
                <w:b/>
                <w:bCs/>
                <w:color w:val="000000"/>
                <w:sz w:val="14"/>
                <w:szCs w:val="14"/>
                <w:lang w:eastAsia="es-MX"/>
              </w:rPr>
              <w:t xml:space="preserve"> $         </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70F1118B" w14:textId="264AAE3D" w:rsidR="00C85B75" w:rsidRPr="007C5506" w:rsidRDefault="00C85B75" w:rsidP="00FB5CFA">
            <w:pPr>
              <w:rPr>
                <w:rFonts w:ascii="Arial" w:hAnsi="Arial" w:cs="Arial"/>
                <w:b/>
                <w:bCs/>
                <w:color w:val="000000"/>
                <w:sz w:val="14"/>
                <w:szCs w:val="14"/>
                <w:lang w:eastAsia="es-MX"/>
              </w:rPr>
            </w:pPr>
            <w:r w:rsidRPr="007C5506">
              <w:rPr>
                <w:rFonts w:ascii="Arial" w:hAnsi="Arial" w:cs="Arial"/>
                <w:b/>
                <w:bCs/>
                <w:color w:val="000000"/>
                <w:sz w:val="14"/>
                <w:szCs w:val="14"/>
                <w:lang w:eastAsia="es-MX"/>
              </w:rPr>
              <w:t xml:space="preserve"> $    </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14:paraId="6B3AF841" w14:textId="4897740A" w:rsidR="00C85B75" w:rsidRPr="007C5506" w:rsidRDefault="00C85B75" w:rsidP="00FB5CFA">
            <w:pPr>
              <w:rPr>
                <w:rFonts w:ascii="Arial" w:hAnsi="Arial" w:cs="Arial"/>
                <w:b/>
                <w:bCs/>
                <w:color w:val="000000"/>
                <w:sz w:val="14"/>
                <w:szCs w:val="14"/>
                <w:lang w:eastAsia="es-MX"/>
              </w:rPr>
            </w:pPr>
            <w:r w:rsidRPr="007C5506">
              <w:rPr>
                <w:rFonts w:ascii="Arial" w:hAnsi="Arial" w:cs="Arial"/>
                <w:b/>
                <w:bCs/>
                <w:color w:val="000000"/>
                <w:sz w:val="14"/>
                <w:szCs w:val="14"/>
                <w:lang w:eastAsia="es-MX"/>
              </w:rPr>
              <w:t xml:space="preserve"> $                  </w:t>
            </w:r>
          </w:p>
        </w:tc>
      </w:tr>
    </w:tbl>
    <w:p w14:paraId="245BD9C1" w14:textId="77777777" w:rsidR="00664039" w:rsidRDefault="00664039" w:rsidP="00974701">
      <w:pPr>
        <w:spacing w:after="200" w:line="276" w:lineRule="auto"/>
        <w:ind w:right="388"/>
        <w:contextualSpacing/>
        <w:jc w:val="both"/>
        <w:rPr>
          <w:rFonts w:ascii="Arial" w:eastAsia="MS Mincho" w:hAnsi="Arial" w:cs="Arial"/>
          <w:b/>
          <w:bCs/>
          <w:iCs/>
          <w:sz w:val="22"/>
          <w:szCs w:val="22"/>
          <w:lang w:eastAsia="es-MX"/>
        </w:rPr>
      </w:pPr>
    </w:p>
    <w:tbl>
      <w:tblPr>
        <w:tblW w:w="4810" w:type="pct"/>
        <w:tblCellMar>
          <w:left w:w="70" w:type="dxa"/>
          <w:right w:w="70" w:type="dxa"/>
        </w:tblCellMar>
        <w:tblLook w:val="04A0" w:firstRow="1" w:lastRow="0" w:firstColumn="1" w:lastColumn="0" w:noHBand="0" w:noVBand="1"/>
      </w:tblPr>
      <w:tblGrid>
        <w:gridCol w:w="1143"/>
        <w:gridCol w:w="1820"/>
        <w:gridCol w:w="1003"/>
        <w:gridCol w:w="1411"/>
        <w:gridCol w:w="1700"/>
        <w:gridCol w:w="2041"/>
      </w:tblGrid>
      <w:tr w:rsidR="00C95935" w:rsidRPr="001718F9" w14:paraId="33CA2659" w14:textId="77777777" w:rsidTr="00C95935">
        <w:trPr>
          <w:trHeight w:val="1053"/>
        </w:trPr>
        <w:tc>
          <w:tcPr>
            <w:tcW w:w="627" w:type="pct"/>
            <w:tcBorders>
              <w:top w:val="single" w:sz="8" w:space="0" w:color="auto"/>
              <w:left w:val="single" w:sz="8" w:space="0" w:color="auto"/>
              <w:bottom w:val="single" w:sz="8" w:space="0" w:color="auto"/>
              <w:right w:val="single" w:sz="8" w:space="0" w:color="auto"/>
            </w:tcBorders>
            <w:shd w:val="clear" w:color="000000" w:fill="BFBFBF"/>
            <w:noWrap/>
            <w:vAlign w:val="center"/>
            <w:hideMark/>
          </w:tcPr>
          <w:p w14:paraId="3EDDB323" w14:textId="77777777" w:rsidR="00A46087" w:rsidRPr="001718F9" w:rsidRDefault="00A46087" w:rsidP="001718F9">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Tiempo</w:t>
            </w:r>
          </w:p>
        </w:tc>
        <w:tc>
          <w:tcPr>
            <w:tcW w:w="998" w:type="pct"/>
            <w:tcBorders>
              <w:top w:val="single" w:sz="8" w:space="0" w:color="auto"/>
              <w:left w:val="nil"/>
              <w:bottom w:val="single" w:sz="8" w:space="0" w:color="auto"/>
              <w:right w:val="single" w:sz="8" w:space="0" w:color="auto"/>
            </w:tcBorders>
            <w:shd w:val="clear" w:color="000000" w:fill="BFBFBF"/>
            <w:vAlign w:val="center"/>
            <w:hideMark/>
          </w:tcPr>
          <w:p w14:paraId="378B901A" w14:textId="77777777" w:rsidR="00A46087" w:rsidRPr="001718F9" w:rsidRDefault="00A46087" w:rsidP="001718F9">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Descripción:</w:t>
            </w:r>
          </w:p>
        </w:tc>
        <w:tc>
          <w:tcPr>
            <w:tcW w:w="550" w:type="pct"/>
            <w:tcBorders>
              <w:top w:val="single" w:sz="8" w:space="0" w:color="auto"/>
              <w:left w:val="nil"/>
              <w:bottom w:val="nil"/>
              <w:right w:val="single" w:sz="8" w:space="0" w:color="auto"/>
            </w:tcBorders>
            <w:shd w:val="clear" w:color="000000" w:fill="BFBFBF"/>
            <w:vAlign w:val="center"/>
            <w:hideMark/>
          </w:tcPr>
          <w:p w14:paraId="00240B18" w14:textId="77777777" w:rsidR="00A46087" w:rsidRPr="001718F9" w:rsidRDefault="00A46087" w:rsidP="001718F9">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Unidad de Medida</w:t>
            </w:r>
          </w:p>
        </w:tc>
        <w:tc>
          <w:tcPr>
            <w:tcW w:w="774" w:type="pct"/>
            <w:tcBorders>
              <w:top w:val="single" w:sz="8" w:space="0" w:color="auto"/>
              <w:left w:val="nil"/>
              <w:bottom w:val="single" w:sz="8" w:space="0" w:color="auto"/>
              <w:right w:val="single" w:sz="8" w:space="0" w:color="auto"/>
            </w:tcBorders>
            <w:shd w:val="clear" w:color="000000" w:fill="BFBFBF"/>
            <w:vAlign w:val="center"/>
            <w:hideMark/>
          </w:tcPr>
          <w:p w14:paraId="01CA3C70" w14:textId="77777777" w:rsidR="00A46087" w:rsidRPr="001718F9" w:rsidRDefault="00A46087" w:rsidP="001718F9">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 xml:space="preserve">Monto mínimo de </w:t>
            </w:r>
            <w:r w:rsidRPr="00C85B75">
              <w:rPr>
                <w:rFonts w:ascii="Arial" w:hAnsi="Arial" w:cs="Arial"/>
                <w:b/>
                <w:bCs/>
                <w:sz w:val="16"/>
                <w:szCs w:val="16"/>
                <w:lang w:eastAsia="es-MX"/>
              </w:rPr>
              <w:t>Presupuesto</w:t>
            </w:r>
            <w:r w:rsidRPr="00C85B75">
              <w:rPr>
                <w:rFonts w:ascii="Arial" w:hAnsi="Arial" w:cs="Arial"/>
                <w:b/>
                <w:bCs/>
                <w:sz w:val="16"/>
                <w:szCs w:val="16"/>
                <w:lang w:eastAsia="es-MX"/>
              </w:rPr>
              <w:br/>
              <w:t xml:space="preserve"> (de referencia).</w:t>
            </w:r>
          </w:p>
        </w:tc>
        <w:tc>
          <w:tcPr>
            <w:tcW w:w="932" w:type="pct"/>
            <w:tcBorders>
              <w:top w:val="single" w:sz="8" w:space="0" w:color="auto"/>
              <w:left w:val="nil"/>
              <w:bottom w:val="nil"/>
              <w:right w:val="single" w:sz="8" w:space="0" w:color="000000"/>
            </w:tcBorders>
            <w:shd w:val="clear" w:color="000000" w:fill="BFBFBF"/>
            <w:vAlign w:val="center"/>
            <w:hideMark/>
          </w:tcPr>
          <w:p w14:paraId="467D4851" w14:textId="77777777" w:rsidR="00A46087" w:rsidRPr="001718F9" w:rsidRDefault="00A46087" w:rsidP="001718F9">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Porcentaje de bonificación</w:t>
            </w:r>
          </w:p>
        </w:tc>
        <w:tc>
          <w:tcPr>
            <w:tcW w:w="1119" w:type="pct"/>
            <w:tcBorders>
              <w:top w:val="single" w:sz="8" w:space="0" w:color="auto"/>
              <w:left w:val="nil"/>
              <w:bottom w:val="single" w:sz="8" w:space="0" w:color="auto"/>
              <w:right w:val="single" w:sz="8" w:space="0" w:color="auto"/>
            </w:tcBorders>
            <w:shd w:val="clear" w:color="000000" w:fill="BFBFBF"/>
            <w:vAlign w:val="center"/>
            <w:hideMark/>
          </w:tcPr>
          <w:p w14:paraId="4F4C130B" w14:textId="77777777" w:rsidR="00A46087" w:rsidRPr="001718F9" w:rsidRDefault="00A46087" w:rsidP="001718F9">
            <w:pPr>
              <w:jc w:val="center"/>
              <w:rPr>
                <w:rFonts w:ascii="Arial" w:hAnsi="Arial" w:cs="Arial"/>
                <w:b/>
                <w:bCs/>
                <w:color w:val="000000"/>
                <w:sz w:val="16"/>
                <w:szCs w:val="16"/>
                <w:lang w:eastAsia="es-MX"/>
              </w:rPr>
            </w:pPr>
            <w:r w:rsidRPr="001718F9">
              <w:rPr>
                <w:rFonts w:ascii="Arial" w:hAnsi="Arial" w:cs="Arial"/>
                <w:b/>
                <w:bCs/>
                <w:color w:val="000000"/>
                <w:sz w:val="16"/>
                <w:szCs w:val="16"/>
                <w:lang w:eastAsia="es-MX"/>
              </w:rPr>
              <w:t>Porcentaje de bonificación con letra</w:t>
            </w:r>
          </w:p>
        </w:tc>
      </w:tr>
      <w:tr w:rsidR="00C95935" w:rsidRPr="001718F9" w14:paraId="231521D0" w14:textId="77777777" w:rsidTr="00C95935">
        <w:trPr>
          <w:trHeight w:val="1759"/>
        </w:trPr>
        <w:tc>
          <w:tcPr>
            <w:tcW w:w="627" w:type="pct"/>
            <w:tcBorders>
              <w:top w:val="nil"/>
              <w:left w:val="single" w:sz="8" w:space="0" w:color="auto"/>
              <w:bottom w:val="single" w:sz="8" w:space="0" w:color="auto"/>
              <w:right w:val="single" w:sz="8" w:space="0" w:color="auto"/>
            </w:tcBorders>
            <w:shd w:val="clear" w:color="auto" w:fill="auto"/>
            <w:vAlign w:val="center"/>
            <w:hideMark/>
          </w:tcPr>
          <w:p w14:paraId="6D2E067C" w14:textId="38BB51B4" w:rsidR="00A46087" w:rsidRPr="001718F9" w:rsidRDefault="00A46087" w:rsidP="001718F9">
            <w:pPr>
              <w:jc w:val="both"/>
              <w:rPr>
                <w:rFonts w:ascii="Arial" w:hAnsi="Arial" w:cs="Arial"/>
                <w:b/>
                <w:bCs/>
                <w:color w:val="000000"/>
                <w:sz w:val="16"/>
                <w:szCs w:val="16"/>
                <w:lang w:eastAsia="es-MX"/>
              </w:rPr>
            </w:pPr>
            <w:r w:rsidRPr="001718F9">
              <w:rPr>
                <w:rFonts w:ascii="Arial" w:hAnsi="Arial" w:cs="Arial"/>
                <w:b/>
                <w:bCs/>
                <w:color w:val="000000"/>
                <w:sz w:val="16"/>
                <w:szCs w:val="16"/>
                <w:lang w:eastAsia="es-MX"/>
              </w:rPr>
              <w:t>Del 01 de abril al 31 de dici</w:t>
            </w:r>
            <w:r w:rsidR="001E1317">
              <w:rPr>
                <w:rFonts w:ascii="Arial" w:hAnsi="Arial" w:cs="Arial"/>
                <w:b/>
                <w:bCs/>
                <w:color w:val="000000"/>
                <w:sz w:val="16"/>
                <w:szCs w:val="16"/>
                <w:lang w:eastAsia="es-MX"/>
              </w:rPr>
              <w:t>em</w:t>
            </w:r>
            <w:r w:rsidRPr="001718F9">
              <w:rPr>
                <w:rFonts w:ascii="Arial" w:hAnsi="Arial" w:cs="Arial"/>
                <w:b/>
                <w:bCs/>
                <w:color w:val="000000"/>
                <w:sz w:val="16"/>
                <w:szCs w:val="16"/>
                <w:lang w:eastAsia="es-MX"/>
              </w:rPr>
              <w:t>bre de 2024</w:t>
            </w:r>
          </w:p>
        </w:tc>
        <w:tc>
          <w:tcPr>
            <w:tcW w:w="998" w:type="pct"/>
            <w:tcBorders>
              <w:top w:val="nil"/>
              <w:left w:val="nil"/>
              <w:bottom w:val="single" w:sz="8" w:space="0" w:color="auto"/>
              <w:right w:val="single" w:sz="8" w:space="0" w:color="auto"/>
            </w:tcBorders>
            <w:shd w:val="clear" w:color="auto" w:fill="auto"/>
            <w:vAlign w:val="center"/>
            <w:hideMark/>
          </w:tcPr>
          <w:p w14:paraId="52F3835C" w14:textId="77777777" w:rsidR="00A46087" w:rsidRPr="001718F9" w:rsidRDefault="00A46087" w:rsidP="001718F9">
            <w:pPr>
              <w:jc w:val="both"/>
              <w:rPr>
                <w:rFonts w:ascii="Arial" w:hAnsi="Arial" w:cs="Arial"/>
                <w:color w:val="000000"/>
                <w:sz w:val="16"/>
                <w:szCs w:val="16"/>
                <w:lang w:eastAsia="es-MX"/>
              </w:rPr>
            </w:pPr>
            <w:r w:rsidRPr="001718F9">
              <w:rPr>
                <w:rFonts w:ascii="Arial" w:hAnsi="Arial" w:cs="Arial"/>
                <w:color w:val="000000"/>
                <w:sz w:val="16"/>
                <w:szCs w:val="16"/>
                <w:lang w:eastAsia="es-MX"/>
              </w:rPr>
              <w:t>Servicio de suministro de combustible para el parque vehicular propiedad del Instituto o arrendado a cargo de Órganos Centrales, a través de 300 tarjetas electrónicas.</w:t>
            </w:r>
          </w:p>
        </w:tc>
        <w:tc>
          <w:tcPr>
            <w:tcW w:w="550" w:type="pct"/>
            <w:tcBorders>
              <w:top w:val="single" w:sz="8" w:space="0" w:color="auto"/>
              <w:left w:val="nil"/>
              <w:bottom w:val="single" w:sz="8" w:space="0" w:color="auto"/>
              <w:right w:val="single" w:sz="8" w:space="0" w:color="auto"/>
            </w:tcBorders>
            <w:shd w:val="clear" w:color="auto" w:fill="auto"/>
            <w:vAlign w:val="center"/>
            <w:hideMark/>
          </w:tcPr>
          <w:p w14:paraId="630338D6" w14:textId="77777777" w:rsidR="00A46087" w:rsidRPr="001718F9" w:rsidRDefault="00A46087" w:rsidP="001718F9">
            <w:pPr>
              <w:jc w:val="center"/>
              <w:rPr>
                <w:rFonts w:ascii="Arial" w:hAnsi="Arial" w:cs="Arial"/>
                <w:color w:val="000000"/>
                <w:sz w:val="16"/>
                <w:szCs w:val="16"/>
                <w:lang w:eastAsia="es-MX"/>
              </w:rPr>
            </w:pPr>
            <w:r w:rsidRPr="001718F9">
              <w:rPr>
                <w:rFonts w:ascii="Arial" w:hAnsi="Arial" w:cs="Arial"/>
                <w:color w:val="000000"/>
                <w:sz w:val="16"/>
                <w:szCs w:val="16"/>
                <w:lang w:eastAsia="es-MX"/>
              </w:rPr>
              <w:t xml:space="preserve">Bonificación </w:t>
            </w:r>
          </w:p>
        </w:tc>
        <w:tc>
          <w:tcPr>
            <w:tcW w:w="774" w:type="pct"/>
            <w:tcBorders>
              <w:top w:val="nil"/>
              <w:left w:val="nil"/>
              <w:bottom w:val="single" w:sz="8" w:space="0" w:color="auto"/>
              <w:right w:val="single" w:sz="8" w:space="0" w:color="auto"/>
            </w:tcBorders>
            <w:shd w:val="clear" w:color="auto" w:fill="auto"/>
            <w:vAlign w:val="center"/>
            <w:hideMark/>
          </w:tcPr>
          <w:p w14:paraId="0DA85079" w14:textId="77777777" w:rsidR="00A46087" w:rsidRPr="001718F9" w:rsidRDefault="00A46087" w:rsidP="001718F9">
            <w:pPr>
              <w:jc w:val="center"/>
              <w:rPr>
                <w:rFonts w:ascii="Arial" w:hAnsi="Arial" w:cs="Arial"/>
                <w:color w:val="000000"/>
                <w:sz w:val="16"/>
                <w:szCs w:val="16"/>
                <w:lang w:eastAsia="es-MX"/>
              </w:rPr>
            </w:pPr>
            <w:r w:rsidRPr="001718F9">
              <w:rPr>
                <w:rFonts w:ascii="Arial" w:hAnsi="Arial" w:cs="Arial"/>
                <w:color w:val="000000"/>
                <w:sz w:val="16"/>
                <w:szCs w:val="16"/>
                <w:lang w:eastAsia="es-MX"/>
              </w:rPr>
              <w:t xml:space="preserve"> $                   1,649,494.94 </w:t>
            </w:r>
          </w:p>
        </w:tc>
        <w:tc>
          <w:tcPr>
            <w:tcW w:w="932" w:type="pct"/>
            <w:tcBorders>
              <w:top w:val="single" w:sz="8" w:space="0" w:color="auto"/>
              <w:left w:val="nil"/>
              <w:bottom w:val="single" w:sz="8" w:space="0" w:color="auto"/>
              <w:right w:val="single" w:sz="8" w:space="0" w:color="000000"/>
            </w:tcBorders>
            <w:shd w:val="clear" w:color="auto" w:fill="auto"/>
            <w:noWrap/>
            <w:vAlign w:val="center"/>
            <w:hideMark/>
          </w:tcPr>
          <w:p w14:paraId="0D23E68F" w14:textId="77777777" w:rsidR="00A46087" w:rsidRPr="001718F9" w:rsidRDefault="00A46087" w:rsidP="001718F9">
            <w:pPr>
              <w:jc w:val="center"/>
              <w:rPr>
                <w:rFonts w:ascii="Arial" w:hAnsi="Arial" w:cs="Arial"/>
                <w:color w:val="000000"/>
                <w:sz w:val="16"/>
                <w:szCs w:val="16"/>
                <w:lang w:eastAsia="es-MX"/>
              </w:rPr>
            </w:pPr>
            <w:r w:rsidRPr="001718F9">
              <w:rPr>
                <w:rFonts w:ascii="Arial" w:hAnsi="Arial" w:cs="Arial"/>
                <w:color w:val="000000"/>
                <w:sz w:val="16"/>
                <w:szCs w:val="16"/>
                <w:lang w:eastAsia="es-MX"/>
              </w:rPr>
              <w:t> </w:t>
            </w:r>
          </w:p>
        </w:tc>
        <w:tc>
          <w:tcPr>
            <w:tcW w:w="1119" w:type="pct"/>
            <w:tcBorders>
              <w:top w:val="nil"/>
              <w:left w:val="nil"/>
              <w:bottom w:val="single" w:sz="8" w:space="0" w:color="auto"/>
              <w:right w:val="single" w:sz="8" w:space="0" w:color="auto"/>
            </w:tcBorders>
            <w:shd w:val="clear" w:color="auto" w:fill="auto"/>
            <w:noWrap/>
            <w:vAlign w:val="center"/>
            <w:hideMark/>
          </w:tcPr>
          <w:p w14:paraId="3550C30F" w14:textId="77777777" w:rsidR="00A46087" w:rsidRPr="001718F9" w:rsidRDefault="00A46087" w:rsidP="001718F9">
            <w:pPr>
              <w:rPr>
                <w:rFonts w:ascii="Arial" w:hAnsi="Arial" w:cs="Arial"/>
                <w:b/>
                <w:bCs/>
                <w:color w:val="000000"/>
                <w:sz w:val="16"/>
                <w:szCs w:val="16"/>
                <w:lang w:eastAsia="es-MX"/>
              </w:rPr>
            </w:pPr>
            <w:r w:rsidRPr="001718F9">
              <w:rPr>
                <w:rFonts w:ascii="Arial" w:hAnsi="Arial" w:cs="Arial"/>
                <w:b/>
                <w:bCs/>
                <w:color w:val="000000"/>
                <w:sz w:val="16"/>
                <w:szCs w:val="16"/>
                <w:lang w:eastAsia="es-MX"/>
              </w:rPr>
              <w:t> </w:t>
            </w:r>
          </w:p>
        </w:tc>
      </w:tr>
    </w:tbl>
    <w:p w14:paraId="7634B858" w14:textId="77777777" w:rsidR="00974701" w:rsidRDefault="00974701" w:rsidP="00974701">
      <w:pPr>
        <w:spacing w:after="200" w:line="276" w:lineRule="auto"/>
        <w:ind w:right="388"/>
        <w:contextualSpacing/>
        <w:jc w:val="both"/>
        <w:rPr>
          <w:rFonts w:ascii="Arial" w:eastAsia="MS Mincho" w:hAnsi="Arial" w:cs="Arial"/>
          <w:b/>
          <w:bCs/>
          <w:iCs/>
          <w:sz w:val="22"/>
          <w:szCs w:val="22"/>
          <w:lang w:eastAsia="es-MX"/>
        </w:rPr>
      </w:pPr>
    </w:p>
    <w:tbl>
      <w:tblPr>
        <w:tblW w:w="4791" w:type="pct"/>
        <w:tblCellMar>
          <w:left w:w="70" w:type="dxa"/>
          <w:right w:w="70" w:type="dxa"/>
        </w:tblCellMar>
        <w:tblLook w:val="04A0" w:firstRow="1" w:lastRow="0" w:firstColumn="1" w:lastColumn="0" w:noHBand="0" w:noVBand="1"/>
      </w:tblPr>
      <w:tblGrid>
        <w:gridCol w:w="983"/>
        <w:gridCol w:w="1816"/>
        <w:gridCol w:w="734"/>
        <w:gridCol w:w="1317"/>
        <w:gridCol w:w="1548"/>
        <w:gridCol w:w="888"/>
        <w:gridCol w:w="668"/>
        <w:gridCol w:w="1128"/>
      </w:tblGrid>
      <w:tr w:rsidR="008E7539" w:rsidRPr="00E46F5C" w14:paraId="0C5FCF65" w14:textId="77777777" w:rsidTr="00540582">
        <w:trPr>
          <w:trHeight w:val="860"/>
        </w:trPr>
        <w:tc>
          <w:tcPr>
            <w:tcW w:w="541" w:type="pct"/>
            <w:tcBorders>
              <w:top w:val="single" w:sz="8" w:space="0" w:color="auto"/>
              <w:left w:val="single" w:sz="8" w:space="0" w:color="auto"/>
              <w:bottom w:val="single" w:sz="8" w:space="0" w:color="auto"/>
              <w:right w:val="single" w:sz="8" w:space="0" w:color="auto"/>
            </w:tcBorders>
            <w:shd w:val="clear" w:color="000000" w:fill="BFBFBF"/>
            <w:noWrap/>
            <w:vAlign w:val="center"/>
            <w:hideMark/>
          </w:tcPr>
          <w:p w14:paraId="30E22365"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Tiempo</w:t>
            </w:r>
          </w:p>
        </w:tc>
        <w:tc>
          <w:tcPr>
            <w:tcW w:w="1000" w:type="pct"/>
            <w:tcBorders>
              <w:top w:val="single" w:sz="8" w:space="0" w:color="auto"/>
              <w:left w:val="nil"/>
              <w:bottom w:val="single" w:sz="8" w:space="0" w:color="auto"/>
              <w:right w:val="single" w:sz="8" w:space="0" w:color="auto"/>
            </w:tcBorders>
            <w:shd w:val="clear" w:color="000000" w:fill="BFBFBF"/>
            <w:vAlign w:val="center"/>
            <w:hideMark/>
          </w:tcPr>
          <w:p w14:paraId="6E74B39A"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Descripción:</w:t>
            </w:r>
          </w:p>
        </w:tc>
        <w:tc>
          <w:tcPr>
            <w:tcW w:w="404" w:type="pct"/>
            <w:tcBorders>
              <w:top w:val="single" w:sz="8" w:space="0" w:color="auto"/>
              <w:left w:val="nil"/>
              <w:bottom w:val="single" w:sz="8" w:space="0" w:color="auto"/>
              <w:right w:val="single" w:sz="8" w:space="0" w:color="auto"/>
            </w:tcBorders>
            <w:shd w:val="clear" w:color="000000" w:fill="BFBFBF"/>
            <w:vAlign w:val="center"/>
            <w:hideMark/>
          </w:tcPr>
          <w:p w14:paraId="0E1B19F4"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Unidad de Medida</w:t>
            </w:r>
          </w:p>
        </w:tc>
        <w:tc>
          <w:tcPr>
            <w:tcW w:w="725" w:type="pct"/>
            <w:tcBorders>
              <w:top w:val="single" w:sz="8" w:space="0" w:color="auto"/>
              <w:left w:val="nil"/>
              <w:bottom w:val="single" w:sz="8" w:space="0" w:color="auto"/>
              <w:right w:val="single" w:sz="8" w:space="0" w:color="auto"/>
            </w:tcBorders>
            <w:shd w:val="clear" w:color="000000" w:fill="BFBFBF"/>
            <w:vAlign w:val="center"/>
            <w:hideMark/>
          </w:tcPr>
          <w:p w14:paraId="40BF549F"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 xml:space="preserve">Monto mínimo de </w:t>
            </w:r>
            <w:r w:rsidRPr="00C85B75">
              <w:rPr>
                <w:rFonts w:ascii="Arial" w:hAnsi="Arial" w:cs="Arial"/>
                <w:b/>
                <w:bCs/>
                <w:sz w:val="16"/>
                <w:szCs w:val="16"/>
                <w:lang w:eastAsia="es-MX"/>
              </w:rPr>
              <w:t>Tarjetas (de referencia).</w:t>
            </w:r>
          </w:p>
        </w:tc>
        <w:tc>
          <w:tcPr>
            <w:tcW w:w="852" w:type="pct"/>
            <w:tcBorders>
              <w:top w:val="single" w:sz="8" w:space="0" w:color="auto"/>
              <w:left w:val="nil"/>
              <w:bottom w:val="single" w:sz="8" w:space="0" w:color="auto"/>
              <w:right w:val="single" w:sz="8" w:space="0" w:color="000000"/>
            </w:tcBorders>
            <w:shd w:val="clear" w:color="000000" w:fill="BFBFBF"/>
            <w:vAlign w:val="center"/>
            <w:hideMark/>
          </w:tcPr>
          <w:p w14:paraId="071E2D55"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 xml:space="preserve">Precio unitario por cada Tarjeta de Reposición antes de IVA </w:t>
            </w:r>
          </w:p>
        </w:tc>
        <w:tc>
          <w:tcPr>
            <w:tcW w:w="489" w:type="pct"/>
            <w:tcBorders>
              <w:top w:val="single" w:sz="8" w:space="0" w:color="auto"/>
              <w:left w:val="nil"/>
              <w:bottom w:val="single" w:sz="8" w:space="0" w:color="auto"/>
              <w:right w:val="single" w:sz="8" w:space="0" w:color="auto"/>
            </w:tcBorders>
            <w:shd w:val="clear" w:color="000000" w:fill="BFBFBF"/>
            <w:vAlign w:val="center"/>
            <w:hideMark/>
          </w:tcPr>
          <w:p w14:paraId="2BBDD9FE"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Precio unitario antes de IVA (con letra)</w:t>
            </w:r>
          </w:p>
        </w:tc>
        <w:tc>
          <w:tcPr>
            <w:tcW w:w="368" w:type="pct"/>
            <w:tcBorders>
              <w:top w:val="single" w:sz="8" w:space="0" w:color="auto"/>
              <w:left w:val="nil"/>
              <w:bottom w:val="single" w:sz="8" w:space="0" w:color="auto"/>
              <w:right w:val="single" w:sz="8" w:space="0" w:color="auto"/>
            </w:tcBorders>
            <w:shd w:val="clear" w:color="000000" w:fill="BFBFBF"/>
            <w:vAlign w:val="center"/>
            <w:hideMark/>
          </w:tcPr>
          <w:p w14:paraId="2D609D06"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IVA</w:t>
            </w:r>
          </w:p>
        </w:tc>
        <w:tc>
          <w:tcPr>
            <w:tcW w:w="622" w:type="pct"/>
            <w:tcBorders>
              <w:top w:val="single" w:sz="8" w:space="0" w:color="auto"/>
              <w:left w:val="nil"/>
              <w:bottom w:val="single" w:sz="8" w:space="0" w:color="auto"/>
              <w:right w:val="single" w:sz="8" w:space="0" w:color="auto"/>
            </w:tcBorders>
            <w:shd w:val="clear" w:color="000000" w:fill="BFBFBF"/>
            <w:vAlign w:val="center"/>
            <w:hideMark/>
          </w:tcPr>
          <w:p w14:paraId="6E74A80C"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Total</w:t>
            </w:r>
          </w:p>
        </w:tc>
      </w:tr>
      <w:tr w:rsidR="008E7539" w:rsidRPr="00E46F5C" w14:paraId="0C3090B1" w14:textId="77777777" w:rsidTr="00540582">
        <w:trPr>
          <w:trHeight w:val="1414"/>
        </w:trPr>
        <w:tc>
          <w:tcPr>
            <w:tcW w:w="541" w:type="pct"/>
            <w:tcBorders>
              <w:top w:val="single" w:sz="8" w:space="0" w:color="auto"/>
              <w:left w:val="single" w:sz="8" w:space="0" w:color="auto"/>
              <w:bottom w:val="single" w:sz="4" w:space="0" w:color="auto"/>
              <w:right w:val="single" w:sz="8" w:space="0" w:color="auto"/>
            </w:tcBorders>
            <w:shd w:val="clear" w:color="auto" w:fill="auto"/>
            <w:vAlign w:val="center"/>
            <w:hideMark/>
          </w:tcPr>
          <w:p w14:paraId="52A4130F" w14:textId="578310A4" w:rsidR="008E7539" w:rsidRPr="00E46F5C" w:rsidRDefault="008E7539" w:rsidP="00540582">
            <w:pPr>
              <w:jc w:val="both"/>
              <w:rPr>
                <w:rFonts w:ascii="Arial" w:hAnsi="Arial" w:cs="Arial"/>
                <w:b/>
                <w:bCs/>
                <w:color w:val="000000"/>
                <w:sz w:val="16"/>
                <w:szCs w:val="16"/>
                <w:lang w:eastAsia="es-MX"/>
              </w:rPr>
            </w:pPr>
            <w:r w:rsidRPr="00E46F5C">
              <w:rPr>
                <w:rFonts w:ascii="Arial" w:hAnsi="Arial" w:cs="Arial"/>
                <w:b/>
                <w:bCs/>
                <w:color w:val="000000"/>
                <w:sz w:val="16"/>
                <w:szCs w:val="16"/>
                <w:lang w:eastAsia="es-MX"/>
              </w:rPr>
              <w:t>Del 01 de abril al 31 de dici</w:t>
            </w:r>
            <w:r w:rsidR="001E1317">
              <w:rPr>
                <w:rFonts w:ascii="Arial" w:hAnsi="Arial" w:cs="Arial"/>
                <w:b/>
                <w:bCs/>
                <w:color w:val="000000"/>
                <w:sz w:val="16"/>
                <w:szCs w:val="16"/>
                <w:lang w:eastAsia="es-MX"/>
              </w:rPr>
              <w:t>em</w:t>
            </w:r>
            <w:r w:rsidRPr="00E46F5C">
              <w:rPr>
                <w:rFonts w:ascii="Arial" w:hAnsi="Arial" w:cs="Arial"/>
                <w:b/>
                <w:bCs/>
                <w:color w:val="000000"/>
                <w:sz w:val="16"/>
                <w:szCs w:val="16"/>
                <w:lang w:eastAsia="es-MX"/>
              </w:rPr>
              <w:t>bre de 2024</w:t>
            </w:r>
          </w:p>
        </w:tc>
        <w:tc>
          <w:tcPr>
            <w:tcW w:w="1000" w:type="pct"/>
            <w:tcBorders>
              <w:top w:val="single" w:sz="8" w:space="0" w:color="auto"/>
              <w:left w:val="nil"/>
              <w:bottom w:val="single" w:sz="4" w:space="0" w:color="auto"/>
              <w:right w:val="single" w:sz="8" w:space="0" w:color="auto"/>
            </w:tcBorders>
            <w:shd w:val="clear" w:color="auto" w:fill="auto"/>
            <w:vAlign w:val="center"/>
            <w:hideMark/>
          </w:tcPr>
          <w:p w14:paraId="7B7BF738" w14:textId="77777777" w:rsidR="008E7539" w:rsidRPr="00E46F5C" w:rsidRDefault="008E7539" w:rsidP="00540582">
            <w:pPr>
              <w:jc w:val="both"/>
              <w:rPr>
                <w:rFonts w:ascii="Arial" w:hAnsi="Arial" w:cs="Arial"/>
                <w:color w:val="000000"/>
                <w:sz w:val="16"/>
                <w:szCs w:val="16"/>
                <w:lang w:eastAsia="es-MX"/>
              </w:rPr>
            </w:pPr>
            <w:r w:rsidRPr="00E46F5C">
              <w:rPr>
                <w:rFonts w:ascii="Arial" w:hAnsi="Arial" w:cs="Arial"/>
                <w:color w:val="000000"/>
                <w:sz w:val="16"/>
                <w:szCs w:val="16"/>
                <w:lang w:eastAsia="es-MX"/>
              </w:rPr>
              <w:t>Costo por cada Tarjeta de Reposición durante la vigencia del contrato.</w:t>
            </w:r>
          </w:p>
        </w:tc>
        <w:tc>
          <w:tcPr>
            <w:tcW w:w="404" w:type="pct"/>
            <w:tcBorders>
              <w:top w:val="single" w:sz="8" w:space="0" w:color="auto"/>
              <w:left w:val="nil"/>
              <w:bottom w:val="single" w:sz="4" w:space="0" w:color="auto"/>
              <w:right w:val="single" w:sz="8" w:space="0" w:color="auto"/>
            </w:tcBorders>
            <w:shd w:val="clear" w:color="auto" w:fill="auto"/>
            <w:vAlign w:val="center"/>
            <w:hideMark/>
          </w:tcPr>
          <w:p w14:paraId="5DC81834" w14:textId="77777777" w:rsidR="008E7539" w:rsidRPr="00E46F5C" w:rsidRDefault="008E7539" w:rsidP="00540582">
            <w:pPr>
              <w:jc w:val="center"/>
              <w:rPr>
                <w:rFonts w:ascii="Arial" w:hAnsi="Arial" w:cs="Arial"/>
                <w:color w:val="000000"/>
                <w:sz w:val="16"/>
                <w:szCs w:val="16"/>
                <w:lang w:eastAsia="es-MX"/>
              </w:rPr>
            </w:pPr>
            <w:r w:rsidRPr="00E46F5C">
              <w:rPr>
                <w:rFonts w:ascii="Arial" w:hAnsi="Arial" w:cs="Arial"/>
                <w:color w:val="000000"/>
                <w:sz w:val="16"/>
                <w:szCs w:val="16"/>
                <w:lang w:eastAsia="es-MX"/>
              </w:rPr>
              <w:t>Pieza</w:t>
            </w:r>
          </w:p>
        </w:tc>
        <w:tc>
          <w:tcPr>
            <w:tcW w:w="725" w:type="pct"/>
            <w:tcBorders>
              <w:top w:val="single" w:sz="8" w:space="0" w:color="auto"/>
              <w:left w:val="nil"/>
              <w:bottom w:val="single" w:sz="4" w:space="0" w:color="auto"/>
              <w:right w:val="nil"/>
            </w:tcBorders>
            <w:shd w:val="clear" w:color="auto" w:fill="auto"/>
            <w:vAlign w:val="center"/>
            <w:hideMark/>
          </w:tcPr>
          <w:p w14:paraId="60555C47" w14:textId="77777777" w:rsidR="008E7539" w:rsidRPr="00E46F5C" w:rsidRDefault="008E7539" w:rsidP="00540582">
            <w:pPr>
              <w:jc w:val="center"/>
              <w:rPr>
                <w:rFonts w:ascii="Arial" w:hAnsi="Arial" w:cs="Arial"/>
                <w:color w:val="000000"/>
                <w:sz w:val="16"/>
                <w:szCs w:val="16"/>
                <w:lang w:eastAsia="es-MX"/>
              </w:rPr>
            </w:pPr>
            <w:r w:rsidRPr="00E46F5C">
              <w:rPr>
                <w:rFonts w:ascii="Arial" w:hAnsi="Arial" w:cs="Arial"/>
                <w:color w:val="000000"/>
                <w:sz w:val="16"/>
                <w:szCs w:val="16"/>
                <w:lang w:eastAsia="es-MX"/>
              </w:rPr>
              <w:t>300</w:t>
            </w:r>
          </w:p>
        </w:tc>
        <w:tc>
          <w:tcPr>
            <w:tcW w:w="852" w:type="pct"/>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45C20462" w14:textId="77777777" w:rsidR="008E7539" w:rsidRPr="00E46F5C" w:rsidRDefault="008E7539" w:rsidP="00540582">
            <w:pPr>
              <w:jc w:val="center"/>
              <w:rPr>
                <w:rFonts w:ascii="Arial" w:hAnsi="Arial" w:cs="Arial"/>
                <w:color w:val="000000"/>
                <w:sz w:val="16"/>
                <w:szCs w:val="16"/>
                <w:lang w:eastAsia="es-MX"/>
              </w:rPr>
            </w:pPr>
            <w:r w:rsidRPr="00E46F5C">
              <w:rPr>
                <w:rFonts w:ascii="Arial" w:hAnsi="Arial" w:cs="Arial"/>
                <w:color w:val="000000"/>
                <w:sz w:val="16"/>
                <w:szCs w:val="16"/>
                <w:lang w:eastAsia="es-MX"/>
              </w:rPr>
              <w:t> </w:t>
            </w:r>
          </w:p>
        </w:tc>
        <w:tc>
          <w:tcPr>
            <w:tcW w:w="489" w:type="pct"/>
            <w:tcBorders>
              <w:top w:val="single" w:sz="8" w:space="0" w:color="auto"/>
              <w:left w:val="nil"/>
              <w:bottom w:val="single" w:sz="4" w:space="0" w:color="auto"/>
              <w:right w:val="single" w:sz="8" w:space="0" w:color="auto"/>
            </w:tcBorders>
            <w:shd w:val="clear" w:color="auto" w:fill="auto"/>
            <w:noWrap/>
            <w:vAlign w:val="center"/>
            <w:hideMark/>
          </w:tcPr>
          <w:p w14:paraId="3F2EEF5B" w14:textId="77777777" w:rsidR="008E7539" w:rsidRPr="00E46F5C" w:rsidRDefault="008E7539" w:rsidP="00540582">
            <w:pPr>
              <w:jc w:val="center"/>
              <w:rPr>
                <w:rFonts w:ascii="Arial" w:hAnsi="Arial" w:cs="Arial"/>
                <w:b/>
                <w:bCs/>
                <w:color w:val="000000"/>
                <w:sz w:val="16"/>
                <w:szCs w:val="16"/>
                <w:lang w:eastAsia="es-MX"/>
              </w:rPr>
            </w:pPr>
            <w:r w:rsidRPr="00E46F5C">
              <w:rPr>
                <w:rFonts w:ascii="Arial" w:hAnsi="Arial" w:cs="Arial"/>
                <w:b/>
                <w:bCs/>
                <w:color w:val="000000"/>
                <w:sz w:val="16"/>
                <w:szCs w:val="16"/>
                <w:lang w:eastAsia="es-MX"/>
              </w:rPr>
              <w:t> </w:t>
            </w:r>
          </w:p>
        </w:tc>
        <w:tc>
          <w:tcPr>
            <w:tcW w:w="368" w:type="pct"/>
            <w:tcBorders>
              <w:top w:val="single" w:sz="8" w:space="0" w:color="auto"/>
              <w:left w:val="nil"/>
              <w:bottom w:val="single" w:sz="4" w:space="0" w:color="auto"/>
              <w:right w:val="single" w:sz="8" w:space="0" w:color="auto"/>
            </w:tcBorders>
            <w:shd w:val="clear" w:color="auto" w:fill="auto"/>
            <w:noWrap/>
            <w:vAlign w:val="center"/>
            <w:hideMark/>
          </w:tcPr>
          <w:p w14:paraId="06A1420A" w14:textId="77777777" w:rsidR="008E7539" w:rsidRPr="00E46F5C" w:rsidRDefault="008E7539" w:rsidP="00540582">
            <w:pPr>
              <w:jc w:val="right"/>
              <w:rPr>
                <w:rFonts w:ascii="Arial" w:hAnsi="Arial" w:cs="Arial"/>
                <w:b/>
                <w:bCs/>
                <w:color w:val="000000"/>
                <w:sz w:val="16"/>
                <w:szCs w:val="16"/>
                <w:lang w:eastAsia="es-MX"/>
              </w:rPr>
            </w:pPr>
            <w:r w:rsidRPr="00E46F5C">
              <w:rPr>
                <w:rFonts w:ascii="Arial" w:hAnsi="Arial" w:cs="Arial"/>
                <w:b/>
                <w:bCs/>
                <w:color w:val="000000"/>
                <w:sz w:val="16"/>
                <w:szCs w:val="16"/>
                <w:lang w:eastAsia="es-MX"/>
              </w:rPr>
              <w:t>0.00</w:t>
            </w:r>
          </w:p>
        </w:tc>
        <w:tc>
          <w:tcPr>
            <w:tcW w:w="622" w:type="pct"/>
            <w:tcBorders>
              <w:top w:val="single" w:sz="8" w:space="0" w:color="auto"/>
              <w:left w:val="nil"/>
              <w:bottom w:val="single" w:sz="4" w:space="0" w:color="auto"/>
              <w:right w:val="single" w:sz="8" w:space="0" w:color="auto"/>
            </w:tcBorders>
            <w:shd w:val="clear" w:color="auto" w:fill="auto"/>
            <w:noWrap/>
            <w:vAlign w:val="center"/>
            <w:hideMark/>
          </w:tcPr>
          <w:p w14:paraId="736F3426" w14:textId="77777777" w:rsidR="008E7539" w:rsidRPr="00E46F5C" w:rsidRDefault="008E7539" w:rsidP="00540582">
            <w:pPr>
              <w:jc w:val="right"/>
              <w:rPr>
                <w:rFonts w:ascii="Arial" w:hAnsi="Arial" w:cs="Arial"/>
                <w:b/>
                <w:bCs/>
                <w:color w:val="000000"/>
                <w:sz w:val="16"/>
                <w:szCs w:val="16"/>
                <w:lang w:eastAsia="es-MX"/>
              </w:rPr>
            </w:pPr>
            <w:r w:rsidRPr="00E46F5C">
              <w:rPr>
                <w:rFonts w:ascii="Arial" w:hAnsi="Arial" w:cs="Arial"/>
                <w:b/>
                <w:bCs/>
                <w:color w:val="000000"/>
                <w:sz w:val="16"/>
                <w:szCs w:val="16"/>
                <w:lang w:eastAsia="es-MX"/>
              </w:rPr>
              <w:t>0.00</w:t>
            </w:r>
          </w:p>
        </w:tc>
      </w:tr>
    </w:tbl>
    <w:p w14:paraId="23816F55" w14:textId="77777777" w:rsidR="00974701" w:rsidRPr="00EF4A7F" w:rsidRDefault="00974701" w:rsidP="00974701">
      <w:pPr>
        <w:spacing w:after="200" w:line="276" w:lineRule="auto"/>
        <w:ind w:right="388"/>
        <w:contextualSpacing/>
        <w:jc w:val="both"/>
        <w:rPr>
          <w:rFonts w:ascii="Arial" w:eastAsia="MS Mincho" w:hAnsi="Arial" w:cs="Arial"/>
          <w:b/>
          <w:bCs/>
          <w:iCs/>
          <w:sz w:val="22"/>
          <w:szCs w:val="22"/>
          <w:lang w:eastAsia="es-MX"/>
        </w:rPr>
      </w:pPr>
    </w:p>
    <w:p w14:paraId="1D63CAB1" w14:textId="77777777" w:rsidR="000F529C" w:rsidRDefault="00974701" w:rsidP="00C31752">
      <w:pPr>
        <w:spacing w:after="200" w:line="276" w:lineRule="auto"/>
        <w:ind w:right="388"/>
        <w:contextualSpacing/>
        <w:jc w:val="both"/>
        <w:rPr>
          <w:rFonts w:ascii="Arial" w:eastAsia="MS Mincho" w:hAnsi="Arial" w:cs="Arial"/>
          <w:b/>
          <w:bCs/>
          <w:iCs/>
          <w:sz w:val="22"/>
          <w:szCs w:val="22"/>
          <w:lang w:eastAsia="es-MX"/>
        </w:rPr>
      </w:pPr>
      <w:r w:rsidRPr="00EF4A7F">
        <w:rPr>
          <w:rFonts w:ascii="Arial" w:eastAsia="MS Mincho" w:hAnsi="Arial" w:cs="Arial"/>
          <w:b/>
          <w:bCs/>
          <w:iCs/>
          <w:sz w:val="22"/>
          <w:szCs w:val="22"/>
          <w:lang w:eastAsia="es-MX"/>
        </w:rPr>
        <w:t>Notas:</w:t>
      </w:r>
    </w:p>
    <w:p w14:paraId="444445F6" w14:textId="77777777" w:rsidR="000F529C" w:rsidRDefault="000F529C" w:rsidP="00C31752">
      <w:pPr>
        <w:spacing w:after="200" w:line="276" w:lineRule="auto"/>
        <w:ind w:right="388"/>
        <w:contextualSpacing/>
        <w:jc w:val="both"/>
        <w:rPr>
          <w:rFonts w:ascii="Arial" w:eastAsia="MS Mincho" w:hAnsi="Arial" w:cs="Arial"/>
          <w:b/>
          <w:bCs/>
          <w:iCs/>
          <w:sz w:val="22"/>
          <w:szCs w:val="22"/>
          <w:lang w:eastAsia="es-MX"/>
        </w:rPr>
      </w:pPr>
    </w:p>
    <w:p w14:paraId="13288AD0" w14:textId="248894EB" w:rsidR="000F529C" w:rsidRPr="000F529C" w:rsidRDefault="00573EDA">
      <w:pPr>
        <w:pStyle w:val="Prrafodelista"/>
        <w:numPr>
          <w:ilvl w:val="0"/>
          <w:numId w:val="123"/>
        </w:numPr>
        <w:spacing w:after="200" w:line="276" w:lineRule="auto"/>
        <w:ind w:left="142" w:right="388"/>
        <w:jc w:val="both"/>
        <w:rPr>
          <w:rFonts w:ascii="Arial" w:eastAsia="MS Mincho" w:hAnsi="Arial" w:cs="Arial"/>
          <w:b/>
          <w:bCs/>
          <w:iCs/>
          <w:sz w:val="22"/>
          <w:szCs w:val="22"/>
          <w:lang w:eastAsia="es-MX"/>
        </w:rPr>
      </w:pPr>
      <w:r w:rsidRPr="000F529C">
        <w:rPr>
          <w:rFonts w:ascii="Arial" w:eastAsia="MS Mincho" w:hAnsi="Arial" w:cs="Arial"/>
          <w:iCs/>
          <w:lang w:eastAsia="es-MX"/>
        </w:rPr>
        <w:t>Únicamente para efectos de evaluación económica se tomará en cuenta el rubro de la comisión</w:t>
      </w:r>
      <w:r w:rsidR="003C5CB3">
        <w:rPr>
          <w:rFonts w:ascii="Arial" w:eastAsia="MS Mincho" w:hAnsi="Arial" w:cs="Arial"/>
          <w:iCs/>
          <w:lang w:eastAsia="es-MX"/>
        </w:rPr>
        <w:t xml:space="preserve"> por el servicio</w:t>
      </w:r>
      <w:r w:rsidRPr="000F529C">
        <w:rPr>
          <w:rFonts w:ascii="Arial" w:eastAsia="MS Mincho" w:hAnsi="Arial" w:cs="Arial"/>
          <w:iCs/>
          <w:lang w:eastAsia="es-MX"/>
        </w:rPr>
        <w:t xml:space="preserve"> y bonificación de conformidad con lo siguiente</w:t>
      </w:r>
      <w:r w:rsidR="000F529C">
        <w:rPr>
          <w:rFonts w:ascii="Arial" w:eastAsia="MS Mincho" w:hAnsi="Arial" w:cs="Arial"/>
          <w:iCs/>
          <w:lang w:eastAsia="es-MX"/>
        </w:rPr>
        <w:t>:</w:t>
      </w:r>
    </w:p>
    <w:p w14:paraId="198C71AC" w14:textId="74A5AE9C" w:rsidR="00573EDA" w:rsidRPr="000F529C" w:rsidRDefault="00573EDA" w:rsidP="000F529C">
      <w:pPr>
        <w:pStyle w:val="Prrafodelista"/>
        <w:spacing w:after="200" w:line="276" w:lineRule="auto"/>
        <w:ind w:left="142" w:right="388"/>
        <w:jc w:val="both"/>
        <w:rPr>
          <w:rFonts w:ascii="Arial" w:eastAsia="MS Mincho" w:hAnsi="Arial" w:cs="Arial"/>
          <w:b/>
          <w:bCs/>
          <w:iCs/>
          <w:sz w:val="22"/>
          <w:szCs w:val="22"/>
          <w:lang w:eastAsia="es-MX"/>
        </w:rPr>
      </w:pPr>
      <w:r w:rsidRPr="000F529C">
        <w:rPr>
          <w:rFonts w:ascii="Arial" w:eastAsia="MS Mincho" w:hAnsi="Arial" w:cs="Arial"/>
          <w:iCs/>
          <w:lang w:eastAsia="es-MX"/>
        </w:rPr>
        <w:t>Con respecto a la comisión, se verificará que los precios ofertados sean aceptables, se considerará la</w:t>
      </w:r>
    </w:p>
    <w:p w14:paraId="3BF18670" w14:textId="77777777" w:rsidR="00573EDA" w:rsidRPr="00C31752" w:rsidRDefault="00573EDA" w:rsidP="00C31752">
      <w:pPr>
        <w:spacing w:after="200" w:line="276" w:lineRule="auto"/>
        <w:ind w:right="388"/>
        <w:contextualSpacing/>
        <w:jc w:val="both"/>
        <w:rPr>
          <w:rFonts w:ascii="Arial" w:eastAsia="MS Mincho" w:hAnsi="Arial" w:cs="Arial"/>
          <w:iCs/>
          <w:lang w:eastAsia="es-MX"/>
        </w:rPr>
      </w:pPr>
      <w:r w:rsidRPr="00C31752">
        <w:rPr>
          <w:rFonts w:ascii="Arial" w:eastAsia="MS Mincho" w:hAnsi="Arial" w:cs="Arial"/>
          <w:iCs/>
          <w:lang w:eastAsia="es-MX"/>
        </w:rPr>
        <w:lastRenderedPageBreak/>
        <w:t>oferta del licitante que represente las mejores condiciones para el Instituto identificadas a través de la</w:t>
      </w:r>
    </w:p>
    <w:p w14:paraId="1AB7A861" w14:textId="77777777" w:rsidR="000F529C" w:rsidRDefault="00573EDA" w:rsidP="000F529C">
      <w:pPr>
        <w:spacing w:after="200" w:line="276" w:lineRule="auto"/>
        <w:ind w:right="388"/>
        <w:contextualSpacing/>
        <w:jc w:val="both"/>
        <w:rPr>
          <w:rFonts w:ascii="Arial" w:eastAsia="MS Mincho" w:hAnsi="Arial" w:cs="Arial"/>
          <w:iCs/>
          <w:lang w:eastAsia="es-MX"/>
        </w:rPr>
      </w:pPr>
      <w:r w:rsidRPr="00C31752">
        <w:rPr>
          <w:rFonts w:ascii="Arial" w:eastAsia="MS Mincho" w:hAnsi="Arial" w:cs="Arial"/>
          <w:iCs/>
          <w:lang w:eastAsia="es-MX"/>
        </w:rPr>
        <w:t>comisión y en su caso bonificación que oferte.</w:t>
      </w:r>
    </w:p>
    <w:p w14:paraId="0B16698D" w14:textId="0C61C25C" w:rsidR="000F529C" w:rsidRDefault="00573EDA" w:rsidP="000F529C">
      <w:pPr>
        <w:spacing w:after="200" w:line="276" w:lineRule="auto"/>
        <w:ind w:right="388"/>
        <w:contextualSpacing/>
        <w:jc w:val="both"/>
        <w:rPr>
          <w:rFonts w:ascii="Arial" w:eastAsia="MS Mincho" w:hAnsi="Arial" w:cs="Arial"/>
          <w:iCs/>
          <w:lang w:eastAsia="es-MX"/>
        </w:rPr>
      </w:pPr>
      <w:r w:rsidRPr="000F529C">
        <w:rPr>
          <w:rFonts w:ascii="Arial" w:eastAsia="MS Mincho" w:hAnsi="Arial" w:cs="Arial"/>
          <w:iCs/>
          <w:lang w:eastAsia="es-MX"/>
        </w:rPr>
        <w:t xml:space="preserve">El costo </w:t>
      </w:r>
      <w:r w:rsidR="000F529C" w:rsidRPr="000F529C">
        <w:rPr>
          <w:rFonts w:ascii="Arial" w:eastAsia="MS Mincho" w:hAnsi="Arial" w:cs="Arial"/>
          <w:iCs/>
          <w:lang w:eastAsia="es-MX"/>
        </w:rPr>
        <w:t>por cada tarjeta de reposi</w:t>
      </w:r>
      <w:r w:rsidR="003C5CB3">
        <w:rPr>
          <w:rFonts w:ascii="Arial" w:eastAsia="MS Mincho" w:hAnsi="Arial" w:cs="Arial"/>
          <w:iCs/>
          <w:lang w:eastAsia="es-MX"/>
        </w:rPr>
        <w:t>c</w:t>
      </w:r>
      <w:r w:rsidR="000F529C" w:rsidRPr="000F529C">
        <w:rPr>
          <w:rFonts w:ascii="Arial" w:eastAsia="MS Mincho" w:hAnsi="Arial" w:cs="Arial"/>
          <w:iCs/>
          <w:lang w:eastAsia="es-MX"/>
        </w:rPr>
        <w:t xml:space="preserve">ión </w:t>
      </w:r>
      <w:r w:rsidRPr="000F529C">
        <w:rPr>
          <w:rFonts w:ascii="Arial" w:eastAsia="MS Mincho" w:hAnsi="Arial" w:cs="Arial"/>
          <w:iCs/>
          <w:lang w:eastAsia="es-MX"/>
        </w:rPr>
        <w:t>se adjudicará hasta por el precio</w:t>
      </w:r>
      <w:r w:rsidR="000F529C" w:rsidRPr="000F529C">
        <w:rPr>
          <w:rFonts w:ascii="Arial" w:eastAsia="MS Mincho" w:hAnsi="Arial" w:cs="Arial"/>
          <w:iCs/>
          <w:lang w:eastAsia="es-MX"/>
        </w:rPr>
        <w:t xml:space="preserve"> </w:t>
      </w:r>
      <w:r w:rsidRPr="000F529C">
        <w:rPr>
          <w:rFonts w:ascii="Arial" w:eastAsia="MS Mincho" w:hAnsi="Arial" w:cs="Arial"/>
          <w:iCs/>
          <w:lang w:eastAsia="es-MX"/>
        </w:rPr>
        <w:t>aceptable que resulte de la evaluación económica efectuada en términos de lo dispuesto en el Artículo</w:t>
      </w:r>
      <w:r w:rsidR="000F529C" w:rsidRPr="000F529C">
        <w:rPr>
          <w:rFonts w:ascii="Arial" w:eastAsia="MS Mincho" w:hAnsi="Arial" w:cs="Arial"/>
          <w:iCs/>
          <w:lang w:eastAsia="es-MX"/>
        </w:rPr>
        <w:t xml:space="preserve"> </w:t>
      </w:r>
      <w:r w:rsidRPr="000F529C">
        <w:rPr>
          <w:rFonts w:ascii="Arial" w:eastAsia="MS Mincho" w:hAnsi="Arial" w:cs="Arial"/>
          <w:iCs/>
          <w:lang w:eastAsia="es-MX"/>
        </w:rPr>
        <w:t>68 de la</w:t>
      </w:r>
      <w:r w:rsidR="003C5CB3">
        <w:rPr>
          <w:rFonts w:ascii="Arial" w:eastAsia="MS Mincho" w:hAnsi="Arial" w:cs="Arial"/>
          <w:iCs/>
          <w:lang w:eastAsia="es-MX"/>
        </w:rPr>
        <w:t>s</w:t>
      </w:r>
      <w:r w:rsidRPr="000F529C">
        <w:rPr>
          <w:rFonts w:ascii="Arial" w:eastAsia="MS Mincho" w:hAnsi="Arial" w:cs="Arial"/>
          <w:iCs/>
          <w:lang w:eastAsia="es-MX"/>
        </w:rPr>
        <w:t xml:space="preserve"> Políticas Bases y Lineamientos en materia de Adquisiciones, Arrendamientos de Bienes</w:t>
      </w:r>
      <w:r w:rsidR="000F529C" w:rsidRPr="000F529C">
        <w:rPr>
          <w:rFonts w:ascii="Arial" w:eastAsia="MS Mincho" w:hAnsi="Arial" w:cs="Arial"/>
          <w:iCs/>
          <w:lang w:eastAsia="es-MX"/>
        </w:rPr>
        <w:t xml:space="preserve"> </w:t>
      </w:r>
      <w:r w:rsidRPr="000F529C">
        <w:rPr>
          <w:rFonts w:ascii="Arial" w:eastAsia="MS Mincho" w:hAnsi="Arial" w:cs="Arial"/>
          <w:iCs/>
          <w:lang w:eastAsia="es-MX"/>
        </w:rPr>
        <w:t>Muebles y Servicios del Instituto Federal Electoral</w:t>
      </w:r>
      <w:r w:rsidR="000F529C" w:rsidRPr="000F529C">
        <w:rPr>
          <w:rFonts w:ascii="Arial" w:eastAsia="MS Mincho" w:hAnsi="Arial" w:cs="Arial"/>
          <w:iCs/>
          <w:lang w:eastAsia="es-MX"/>
        </w:rPr>
        <w:t>.</w:t>
      </w:r>
    </w:p>
    <w:p w14:paraId="37816B5C" w14:textId="3AD150D2" w:rsidR="00573EDA" w:rsidRPr="000F529C" w:rsidRDefault="00573EDA" w:rsidP="000F529C">
      <w:pPr>
        <w:spacing w:after="200" w:line="276" w:lineRule="auto"/>
        <w:ind w:right="388"/>
        <w:contextualSpacing/>
        <w:jc w:val="both"/>
        <w:rPr>
          <w:rFonts w:ascii="Arial" w:eastAsia="MS Mincho" w:hAnsi="Arial" w:cs="Arial"/>
          <w:iCs/>
          <w:lang w:eastAsia="es-MX"/>
        </w:rPr>
      </w:pPr>
      <w:r w:rsidRPr="000F529C">
        <w:rPr>
          <w:rFonts w:ascii="Arial" w:eastAsia="MS Mincho" w:hAnsi="Arial" w:cs="Arial"/>
          <w:iCs/>
          <w:lang w:eastAsia="es-MX"/>
        </w:rPr>
        <w:t>Entendiéndose que, con la presentación de la propuesta económica por parte de los licitantes, aceptan</w:t>
      </w:r>
      <w:r w:rsidR="000F529C" w:rsidRPr="000F529C">
        <w:rPr>
          <w:rFonts w:ascii="Arial" w:eastAsia="MS Mincho" w:hAnsi="Arial" w:cs="Arial"/>
          <w:iCs/>
          <w:lang w:eastAsia="es-MX"/>
        </w:rPr>
        <w:t xml:space="preserve"> </w:t>
      </w:r>
      <w:r w:rsidRPr="000F529C">
        <w:rPr>
          <w:rFonts w:ascii="Arial" w:eastAsia="MS Mincho" w:hAnsi="Arial" w:cs="Arial"/>
          <w:iCs/>
          <w:lang w:eastAsia="es-MX"/>
        </w:rPr>
        <w:t>dicha consideración</w:t>
      </w:r>
    </w:p>
    <w:p w14:paraId="6A94818E" w14:textId="5E3B1B0C" w:rsidR="00974701" w:rsidRPr="00EF4A7F" w:rsidRDefault="00974701" w:rsidP="00B836D9">
      <w:pPr>
        <w:suppressAutoHyphens/>
        <w:jc w:val="both"/>
        <w:rPr>
          <w:rFonts w:ascii="Myriad Pro Cond" w:hAnsi="Myriad Pro Cond"/>
          <w:b/>
          <w:color w:val="FFFFFF"/>
        </w:rPr>
      </w:pPr>
    </w:p>
    <w:p w14:paraId="6161CBB0" w14:textId="77777777" w:rsidR="00974701" w:rsidRPr="00EF4A7F" w:rsidRDefault="00974701" w:rsidP="00974701">
      <w:pPr>
        <w:jc w:val="center"/>
        <w:rPr>
          <w:rFonts w:ascii="Arial" w:hAnsi="Arial" w:cs="Arial"/>
          <w:b/>
          <w:bCs/>
        </w:rPr>
      </w:pPr>
      <w:r w:rsidRPr="00EF4A7F">
        <w:rPr>
          <w:rFonts w:ascii="Arial" w:hAnsi="Arial" w:cs="Arial"/>
          <w:b/>
          <w:bCs/>
        </w:rPr>
        <w:t>___________________________________________________________</w:t>
      </w:r>
    </w:p>
    <w:p w14:paraId="7FD0092F" w14:textId="77777777" w:rsidR="00974701" w:rsidRPr="00EF4A7F" w:rsidRDefault="00974701" w:rsidP="00974701">
      <w:pPr>
        <w:pStyle w:val="Textoindependiente"/>
        <w:jc w:val="center"/>
        <w:rPr>
          <w:rFonts w:cs="Arial"/>
          <w:i/>
          <w:sz w:val="20"/>
        </w:rPr>
      </w:pPr>
      <w:r w:rsidRPr="00EF4A7F">
        <w:rPr>
          <w:rFonts w:cs="Arial"/>
          <w:i/>
          <w:sz w:val="20"/>
        </w:rPr>
        <w:t>Nombre del Licitante y nombre y firma del representante legal</w:t>
      </w:r>
    </w:p>
    <w:p w14:paraId="6AFD3FA4" w14:textId="77777777" w:rsidR="00974701" w:rsidRPr="00EF4A7F" w:rsidRDefault="00974701" w:rsidP="00974701">
      <w:pPr>
        <w:spacing w:line="276" w:lineRule="auto"/>
        <w:outlineLvl w:val="1"/>
        <w:rPr>
          <w:rFonts w:ascii="Arial" w:eastAsia="MS Mincho" w:hAnsi="Arial" w:cs="Arial"/>
          <w:sz w:val="10"/>
          <w:szCs w:val="10"/>
          <w:lang w:eastAsia="es-MX"/>
        </w:rPr>
      </w:pPr>
    </w:p>
    <w:p w14:paraId="1C897BDF" w14:textId="670EA789" w:rsidR="00974701" w:rsidRPr="00EF4A7F" w:rsidRDefault="00974701" w:rsidP="00B836D9">
      <w:pPr>
        <w:suppressAutoHyphens/>
        <w:jc w:val="both"/>
        <w:rPr>
          <w:rFonts w:ascii="Myriad Pro Cond" w:hAnsi="Myriad Pro Cond"/>
          <w:b/>
          <w:color w:val="FFFFFF"/>
        </w:rPr>
      </w:pPr>
    </w:p>
    <w:p w14:paraId="383E233D" w14:textId="42DAA74A" w:rsidR="00974701" w:rsidRPr="00EF4A7F" w:rsidRDefault="00974701" w:rsidP="00B836D9">
      <w:pPr>
        <w:suppressAutoHyphens/>
        <w:jc w:val="both"/>
        <w:rPr>
          <w:rFonts w:ascii="Myriad Pro Cond" w:hAnsi="Myriad Pro Cond"/>
          <w:b/>
          <w:color w:val="FFFFFF"/>
        </w:rPr>
      </w:pPr>
    </w:p>
    <w:p w14:paraId="59508A56" w14:textId="01D7F7E3" w:rsidR="00974701" w:rsidRPr="00EF4A7F" w:rsidRDefault="00974701" w:rsidP="00B836D9">
      <w:pPr>
        <w:suppressAutoHyphens/>
        <w:jc w:val="both"/>
        <w:rPr>
          <w:rFonts w:ascii="Myriad Pro Cond" w:hAnsi="Myriad Pro Cond"/>
          <w:b/>
          <w:color w:val="FFFFFF"/>
        </w:rPr>
      </w:pPr>
    </w:p>
    <w:p w14:paraId="554D6F7E" w14:textId="16BB1F2D" w:rsidR="00974701" w:rsidRPr="00EF4A7F" w:rsidRDefault="00974701" w:rsidP="00B836D9">
      <w:pPr>
        <w:suppressAutoHyphens/>
        <w:jc w:val="both"/>
        <w:rPr>
          <w:rFonts w:ascii="Myriad Pro Cond" w:hAnsi="Myriad Pro Cond"/>
          <w:b/>
          <w:color w:val="FFFFFF"/>
        </w:rPr>
      </w:pPr>
    </w:p>
    <w:p w14:paraId="23A7C922" w14:textId="76DBD146" w:rsidR="00974701" w:rsidRPr="00EF4A7F" w:rsidRDefault="00974701" w:rsidP="00B836D9">
      <w:pPr>
        <w:suppressAutoHyphens/>
        <w:jc w:val="both"/>
        <w:rPr>
          <w:rFonts w:ascii="Myriad Pro Cond" w:hAnsi="Myriad Pro Cond"/>
          <w:b/>
          <w:color w:val="FFFFFF"/>
        </w:rPr>
      </w:pPr>
    </w:p>
    <w:p w14:paraId="69F865E9" w14:textId="796A82AB" w:rsidR="00974701" w:rsidRPr="00EF4A7F" w:rsidRDefault="00974701" w:rsidP="00B836D9">
      <w:pPr>
        <w:suppressAutoHyphens/>
        <w:jc w:val="both"/>
        <w:rPr>
          <w:rFonts w:ascii="Myriad Pro Cond" w:hAnsi="Myriad Pro Cond"/>
          <w:b/>
          <w:color w:val="FFFFFF"/>
        </w:rPr>
      </w:pPr>
    </w:p>
    <w:p w14:paraId="0623D0F6" w14:textId="27142424" w:rsidR="00974701" w:rsidRPr="00EF4A7F" w:rsidRDefault="00974701" w:rsidP="00B836D9">
      <w:pPr>
        <w:suppressAutoHyphens/>
        <w:jc w:val="both"/>
        <w:rPr>
          <w:rFonts w:ascii="Myriad Pro Cond" w:hAnsi="Myriad Pro Cond"/>
          <w:b/>
          <w:color w:val="FFFFFF"/>
        </w:rPr>
      </w:pPr>
    </w:p>
    <w:p w14:paraId="4ABB4A73" w14:textId="0E2401A9" w:rsidR="00974701" w:rsidRPr="00EF4A7F" w:rsidRDefault="00974701" w:rsidP="00B836D9">
      <w:pPr>
        <w:suppressAutoHyphens/>
        <w:jc w:val="both"/>
        <w:rPr>
          <w:rFonts w:ascii="Myriad Pro Cond" w:hAnsi="Myriad Pro Cond"/>
          <w:b/>
          <w:color w:val="FFFFFF"/>
        </w:rPr>
      </w:pPr>
    </w:p>
    <w:p w14:paraId="129D0B7D" w14:textId="0ADD956F" w:rsidR="000F529C" w:rsidRDefault="00F50DDC" w:rsidP="000F529C">
      <w:pPr>
        <w:rPr>
          <w:rFonts w:ascii="Myriad Pro Cond" w:hAnsi="Myriad Pro Cond"/>
          <w:b/>
          <w:color w:val="FFFFFF"/>
        </w:rPr>
      </w:pPr>
      <w:r>
        <w:rPr>
          <w:rFonts w:ascii="Myriad Pro Cond" w:hAnsi="Myriad Pro Cond"/>
          <w:b/>
          <w:color w:val="FFFFFF"/>
        </w:rPr>
        <w:br w:type="page"/>
      </w:r>
    </w:p>
    <w:p w14:paraId="726931C1" w14:textId="7B2A833D" w:rsidR="00CC1403" w:rsidRPr="00EF4A7F" w:rsidRDefault="00624CF1" w:rsidP="0055784E">
      <w:pPr>
        <w:pStyle w:val="Ttulo1"/>
        <w:spacing w:before="240" w:after="60"/>
        <w:rPr>
          <w:rFonts w:cs="Arial"/>
          <w:color w:val="CC0066"/>
          <w:kern w:val="32"/>
          <w:sz w:val="32"/>
          <w:szCs w:val="32"/>
        </w:rPr>
      </w:pPr>
      <w:bookmarkStart w:id="1402" w:name="_Toc149156160"/>
      <w:r w:rsidRPr="00EF4A7F">
        <w:rPr>
          <w:rFonts w:cs="Arial"/>
          <w:color w:val="CC0066"/>
          <w:kern w:val="32"/>
          <w:sz w:val="32"/>
          <w:szCs w:val="32"/>
        </w:rPr>
        <w:lastRenderedPageBreak/>
        <w:t>ANEXO 8</w:t>
      </w:r>
      <w:bookmarkEnd w:id="1401"/>
      <w:bookmarkEnd w:id="1402"/>
    </w:p>
    <w:p w14:paraId="48A69F9D"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FA3F9FA" w14:textId="2EBC99A6" w:rsidR="00CC1403" w:rsidRPr="00EF4A7F" w:rsidRDefault="00624CF1">
      <w:pPr>
        <w:pStyle w:val="Encabezado"/>
        <w:spacing w:line="360" w:lineRule="auto"/>
        <w:jc w:val="both"/>
        <w:rPr>
          <w:rFonts w:ascii="Arial" w:hAnsi="Arial" w:cs="Arial"/>
          <w:bCs/>
        </w:rPr>
      </w:pPr>
      <w:r w:rsidRPr="00EF4A7F">
        <w:rPr>
          <w:rFonts w:ascii="Arial" w:hAnsi="Arial" w:cs="Arial"/>
        </w:rPr>
        <w:t xml:space="preserve">Que es a favor del Instituto Nacional Electoral para garantizar por el proveedor [___________________] el fiel y exacto cumplimiento de las obligaciones pactadas en el contrato </w:t>
      </w:r>
      <w:r w:rsidRPr="00EF4A7F">
        <w:rPr>
          <w:rFonts w:ascii="Arial" w:hAnsi="Arial" w:cs="Arial"/>
          <w:b/>
        </w:rPr>
        <w:t xml:space="preserve">“____________” </w:t>
      </w:r>
      <w:r w:rsidRPr="00EF4A7F">
        <w:rPr>
          <w:rFonts w:ascii="Arial" w:hAnsi="Arial" w:cs="Arial"/>
        </w:rPr>
        <w:t>No. INE/________/202</w:t>
      </w:r>
      <w:r w:rsidR="001F0E51" w:rsidRPr="00EF4A7F">
        <w:rPr>
          <w:rFonts w:ascii="Arial" w:hAnsi="Arial" w:cs="Arial"/>
        </w:rPr>
        <w:t>4</w:t>
      </w:r>
      <w:r w:rsidRPr="00EF4A7F">
        <w:rPr>
          <w:rFonts w:ascii="Arial" w:hAnsi="Arial" w:cs="Arial"/>
        </w:rPr>
        <w:t>, de fecha de firma [____________________] por un monto</w:t>
      </w:r>
      <w:r w:rsidR="00C37964" w:rsidRPr="00EF4A7F">
        <w:rPr>
          <w:rFonts w:ascii="Arial" w:hAnsi="Arial" w:cs="Arial"/>
        </w:rPr>
        <w:t xml:space="preserve"> </w:t>
      </w:r>
      <w:r w:rsidR="003C740A" w:rsidRPr="00EF4A7F">
        <w:rPr>
          <w:rFonts w:ascii="Arial" w:hAnsi="Arial" w:cs="Arial"/>
        </w:rPr>
        <w:t xml:space="preserve">máximo </w:t>
      </w:r>
      <w:r w:rsidRPr="00EF4A7F">
        <w:rPr>
          <w:rFonts w:ascii="Arial" w:hAnsi="Arial" w:cs="Arial"/>
        </w:rPr>
        <w:t xml:space="preserve">total de $___________________ </w:t>
      </w:r>
      <w:r w:rsidR="00F13260">
        <w:rPr>
          <w:rFonts w:ascii="Arial" w:hAnsi="Arial" w:cs="Arial"/>
        </w:rPr>
        <w:t>M.N.</w:t>
      </w:r>
      <w:r w:rsidRPr="00EF4A7F">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Nacional </w:t>
      </w:r>
      <w:r w:rsidR="008E3A56" w:rsidRPr="00EF4A7F">
        <w:rPr>
          <w:rFonts w:ascii="Arial" w:hAnsi="Arial" w:cs="Arial"/>
        </w:rPr>
        <w:t>Presencial</w:t>
      </w:r>
      <w:r w:rsidRPr="00EF4A7F">
        <w:rPr>
          <w:rFonts w:ascii="Arial" w:hAnsi="Arial" w:cs="Arial"/>
          <w:b/>
        </w:rPr>
        <w:t xml:space="preserve"> No.________________</w:t>
      </w:r>
      <w:r w:rsidRPr="00EF4A7F">
        <w:rPr>
          <w:rFonts w:ascii="Arial" w:hAnsi="Arial" w:cs="Arial"/>
          <w:b/>
          <w:bCs/>
        </w:rPr>
        <w:t>.</w:t>
      </w:r>
    </w:p>
    <w:p w14:paraId="20B9ACA3" w14:textId="77777777" w:rsidR="00CC1403" w:rsidRPr="00EF4A7F" w:rsidRDefault="00CC1403">
      <w:pPr>
        <w:spacing w:line="360" w:lineRule="auto"/>
        <w:jc w:val="both"/>
        <w:rPr>
          <w:rFonts w:ascii="Arial" w:hAnsi="Arial" w:cs="Arial"/>
        </w:rPr>
      </w:pPr>
    </w:p>
    <w:p w14:paraId="0E20A144" w14:textId="77777777" w:rsidR="00CC1403" w:rsidRPr="00EF4A7F" w:rsidRDefault="00624CF1">
      <w:pPr>
        <w:spacing w:line="360" w:lineRule="auto"/>
        <w:jc w:val="both"/>
        <w:rPr>
          <w:rFonts w:ascii="Arial" w:hAnsi="Arial" w:cs="Arial"/>
          <w:b/>
          <w:bCs/>
        </w:rPr>
      </w:pPr>
      <w:r w:rsidRPr="00EF4A7F">
        <w:rPr>
          <w:rFonts w:ascii="Arial" w:hAnsi="Arial" w:cs="Arial"/>
        </w:rPr>
        <w:t xml:space="preserve">La compañía afianzadora expresamente declara: </w:t>
      </w:r>
      <w:r w:rsidRPr="00EF4A7F">
        <w:rPr>
          <w:rFonts w:ascii="Arial" w:hAnsi="Arial" w:cs="Arial"/>
          <w:b/>
          <w:bCs/>
        </w:rPr>
        <w:t>a</w:t>
      </w:r>
      <w:r w:rsidRPr="00EF4A7F">
        <w:rPr>
          <w:rFonts w:ascii="Arial" w:hAnsi="Arial" w:cs="Arial"/>
        </w:rPr>
        <w:t xml:space="preserve">) Que la fianza se otorga atendiendo a todas las estipulaciones contenidas en el contrato, </w:t>
      </w:r>
      <w:r w:rsidRPr="00EF4A7F">
        <w:rPr>
          <w:rFonts w:ascii="Arial" w:hAnsi="Arial" w:cs="Arial"/>
          <w:b/>
          <w:bCs/>
        </w:rPr>
        <w:t>b</w:t>
      </w:r>
      <w:r w:rsidRPr="00EF4A7F">
        <w:rPr>
          <w:rFonts w:ascii="Arial" w:hAnsi="Arial" w:cs="Arial"/>
        </w:rPr>
        <w:t xml:space="preserve">) Que para cancelar la fianza, será requisito </w:t>
      </w:r>
      <w:r w:rsidRPr="00EF4A7F">
        <w:rPr>
          <w:rFonts w:ascii="Arial" w:hAnsi="Arial" w:cs="Arial"/>
          <w:b/>
        </w:rPr>
        <w:t>indispensable</w:t>
      </w:r>
      <w:r w:rsidRPr="00EF4A7F">
        <w:rPr>
          <w:rFonts w:ascii="Arial" w:hAnsi="Arial" w:cs="Arial"/>
        </w:rPr>
        <w:t xml:space="preserve"> contar con la constancia de cumplimiento total de las obligaciones contractuales </w:t>
      </w:r>
      <w:r w:rsidRPr="00EF4A7F">
        <w:rPr>
          <w:rFonts w:ascii="Arial" w:hAnsi="Arial" w:cs="Arial"/>
          <w:b/>
        </w:rPr>
        <w:t>emitida por el administrador del contrato</w:t>
      </w:r>
      <w:r w:rsidRPr="00EF4A7F">
        <w:rPr>
          <w:rFonts w:ascii="Arial" w:hAnsi="Arial" w:cs="Arial"/>
        </w:rPr>
        <w:t xml:space="preserve">, </w:t>
      </w:r>
      <w:r w:rsidRPr="00EF4A7F">
        <w:rPr>
          <w:rFonts w:ascii="Arial" w:hAnsi="Arial" w:cs="Arial"/>
          <w:b/>
          <w:bCs/>
        </w:rPr>
        <w:t>c</w:t>
      </w:r>
      <w:r w:rsidRPr="00EF4A7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EF4A7F">
        <w:rPr>
          <w:rFonts w:ascii="Arial" w:hAnsi="Arial" w:cs="Arial"/>
          <w:b/>
        </w:rPr>
        <w:t xml:space="preserve">competente </w:t>
      </w:r>
      <w:r w:rsidRPr="00EF4A7F">
        <w:rPr>
          <w:rFonts w:ascii="Arial" w:hAnsi="Arial" w:cs="Arial"/>
        </w:rPr>
        <w:t xml:space="preserve">que quede firme, </w:t>
      </w:r>
      <w:r w:rsidRPr="00EF4A7F">
        <w:rPr>
          <w:rFonts w:ascii="Arial" w:hAnsi="Arial" w:cs="Arial"/>
          <w:b/>
        </w:rPr>
        <w:t>de forma tal que su vigencia no podrá acotarse en razón del plazo de ejecución del contrato principal o fuente de las obligaciones, o cualquier otra circunstancia, d)</w:t>
      </w:r>
      <w:r w:rsidRPr="00EF4A7F">
        <w:rPr>
          <w:rFonts w:ascii="Arial" w:hAnsi="Arial" w:cs="Arial"/>
        </w:rPr>
        <w:t xml:space="preserve"> </w:t>
      </w:r>
      <w:r w:rsidRPr="00EF4A7F">
        <w:rPr>
          <w:rFonts w:ascii="Arial" w:hAnsi="Arial" w:cs="Arial"/>
          <w:b/>
        </w:rPr>
        <w:t xml:space="preserve">En caso de hacerse efectiva la presente garantía </w:t>
      </w:r>
      <w:r w:rsidRPr="00EF4A7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77777777" w:rsidR="00CC1403" w:rsidRPr="00EF4A7F" w:rsidRDefault="00CC1403">
      <w:pPr>
        <w:spacing w:line="360" w:lineRule="auto"/>
        <w:jc w:val="both"/>
        <w:rPr>
          <w:rFonts w:ascii="Arial" w:hAnsi="Arial" w:cs="Arial"/>
          <w:b/>
          <w:bCs/>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403"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03"/>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04" w:name="_Toc488428680"/>
      <w:bookmarkStart w:id="1405" w:name="_Toc496883365"/>
      <w:bookmarkStart w:id="1406" w:name="_Toc464498753"/>
      <w:bookmarkStart w:id="1407" w:name="_Toc19704309"/>
      <w:bookmarkStart w:id="1408" w:name="_Toc498523248"/>
      <w:bookmarkStart w:id="1409" w:name="_Toc492377968"/>
      <w:bookmarkStart w:id="1410" w:name="_Toc3539036"/>
      <w:bookmarkStart w:id="1411" w:name="_Toc493501671"/>
      <w:bookmarkStart w:id="1412" w:name="_Toc491181006"/>
      <w:bookmarkStart w:id="1413" w:name="_Toc505704932"/>
      <w:bookmarkStart w:id="1414" w:name="_Toc23958054"/>
      <w:bookmarkStart w:id="1415" w:name="_Toc96092365"/>
      <w:bookmarkStart w:id="1416" w:name="_Toc464498347"/>
      <w:bookmarkStart w:id="1417" w:name="_Toc494211629"/>
      <w:bookmarkStart w:id="1418" w:name="_Toc89112390"/>
      <w:bookmarkStart w:id="1419" w:name="_Toc104199044"/>
      <w:bookmarkStart w:id="1420" w:name="_Toc452121428"/>
      <w:bookmarkStart w:id="1421" w:name="_Toc487209366"/>
      <w:bookmarkStart w:id="1422" w:name="_Toc510612369"/>
      <w:bookmarkStart w:id="1423" w:name="_Toc23410288"/>
      <w:bookmarkStart w:id="1424" w:name="_Toc94701584"/>
      <w:bookmarkStart w:id="1425" w:name="_Toc127378602"/>
      <w:bookmarkStart w:id="1426" w:name="_Toc127981562"/>
      <w:bookmarkStart w:id="1427" w:name="_Toc144317533"/>
      <w:bookmarkStart w:id="1428" w:name="_Toc149156162"/>
      <w:r w:rsidRPr="00EF4A7F">
        <w:rPr>
          <w:rFonts w:cs="Arial"/>
          <w:kern w:val="32"/>
          <w:sz w:val="28"/>
          <w:szCs w:val="32"/>
        </w:rPr>
        <w:t>Tipo y modelo de contrato</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9" w:name="_Toc311547470"/>
      <w:bookmarkStart w:id="1430" w:name="_Toc289064613"/>
    </w:p>
    <w:p w14:paraId="0D3CD787"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Ortíz, </w:t>
      </w:r>
      <w:r w:rsidRPr="00EF4A7F">
        <w:rPr>
          <w:rFonts w:ascii="Arial" w:hAnsi="Arial" w:cs="Arial"/>
          <w:sz w:val="18"/>
          <w:szCs w:val="18"/>
        </w:rPr>
        <w:t>asistido por el Lic. Octavio Ernesto Alejo Nava,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31" w:name="_Hlk121330278"/>
      <w:r w:rsidRPr="00EF4A7F">
        <w:rPr>
          <w:rFonts w:ascii="Arial" w:hAnsi="Arial" w:cs="Arial"/>
          <w:sz w:val="18"/>
          <w:szCs w:val="18"/>
        </w:rPr>
        <w:t>Acuerdo número __, tomado en la ___ Sesión ___________ del Comité de Adquisiciones, Arrendamientos y Servicios</w:t>
      </w:r>
      <w:bookmarkEnd w:id="1431"/>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snapToGrid w:val="0"/>
          <w:sz w:val="18"/>
          <w:szCs w:val="18"/>
          <w:lang w:val="es-ES_tradnl"/>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32" w:name="_Hlk85803249"/>
      <w:r w:rsidRPr="00EF4A7F">
        <w:rPr>
          <w:rFonts w:ascii="Arial" w:hAnsi="Arial" w:cs="Arial"/>
          <w:color w:val="000000" w:themeColor="text1"/>
          <w:sz w:val="18"/>
          <w:szCs w:val="18"/>
        </w:rPr>
        <w:t>en la Cláusula _____ del convenio referido</w:t>
      </w:r>
      <w:bookmarkEnd w:id="1432"/>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5E1A8772"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lastRenderedPageBreak/>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33"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33"/>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w:t>
      </w:r>
      <w:r w:rsidRPr="00EF4A7F">
        <w:rPr>
          <w:rFonts w:ascii="Arial" w:hAnsi="Arial" w:cs="Arial"/>
          <w:snapToGrid w:val="0"/>
          <w:color w:val="000000" w:themeColor="text1"/>
          <w:sz w:val="18"/>
          <w:szCs w:val="18"/>
          <w:lang w:eastAsia="es-MX"/>
        </w:rPr>
        <w:lastRenderedPageBreak/>
        <w:t xml:space="preserve">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w:t>
      </w:r>
      <w:proofErr w:type="spellStart"/>
      <w:r w:rsidRPr="00EF4A7F">
        <w:rPr>
          <w:rFonts w:ascii="Arial" w:hAnsi="Arial" w:cs="Arial"/>
          <w:b/>
          <w:bCs/>
          <w:color w:val="000000"/>
          <w:sz w:val="18"/>
          <w:szCs w:val="18"/>
        </w:rPr>
        <w:t>POBALINES</w:t>
      </w:r>
      <w:proofErr w:type="spellEnd"/>
      <w:r w:rsidRPr="00EF4A7F">
        <w:rPr>
          <w:rFonts w:ascii="Arial" w:hAnsi="Arial" w:cs="Arial"/>
          <w:b/>
          <w:bCs/>
          <w:color w:val="000000"/>
          <w:sz w:val="18"/>
          <w:szCs w:val="18"/>
        </w:rPr>
        <w:t>”</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lastRenderedPageBreak/>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lastRenderedPageBreak/>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77777777"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Ortíz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Licenciado 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34" w:name="_Toc149156163"/>
      <w:bookmarkStart w:id="1435" w:name="_Hlk100751003"/>
      <w:bookmarkStart w:id="1436"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34"/>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37" w:name="_Toc104199046"/>
      <w:bookmarkStart w:id="1438" w:name="_Toc127378604"/>
      <w:bookmarkStart w:id="1439" w:name="_Toc127981564"/>
      <w:bookmarkStart w:id="1440" w:name="_Toc144317535"/>
      <w:bookmarkStart w:id="1441" w:name="_Toc149156164"/>
      <w:bookmarkEnd w:id="1435"/>
      <w:r w:rsidRPr="00EF4A7F">
        <w:rPr>
          <w:rFonts w:cs="Arial"/>
          <w:kern w:val="32"/>
          <w:sz w:val="28"/>
          <w:szCs w:val="32"/>
        </w:rPr>
        <w:t>Solicitud de expedición de Certificado Digital de usuarios externos</w:t>
      </w:r>
      <w:bookmarkEnd w:id="1437"/>
      <w:bookmarkEnd w:id="1438"/>
      <w:bookmarkEnd w:id="1439"/>
      <w:bookmarkEnd w:id="1440"/>
      <w:bookmarkEnd w:id="1441"/>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3pt;height:51pt" o:ole="">
                  <v:imagedata r:id="rId45" o:title=""/>
                </v:shape>
                <o:OLEObject Type="Embed" ProgID="Acrobat.Document.2015" ShapeID="_x0000_i1025" DrawAspect="Icon" ObjectID="_1771434604"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42"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5D33FCE" w:rsidR="00CC1403" w:rsidRDefault="00624CF1">
                              <w:pPr>
                                <w:jc w:val="center"/>
                                <w:rPr>
                                  <w:rFonts w:ascii="Arial" w:hAnsi="Arial" w:cs="Arial"/>
                                  <w:b/>
                                  <w:szCs w:val="24"/>
                                </w:rPr>
                              </w:pPr>
                              <w:r>
                                <w:rPr>
                                  <w:rFonts w:ascii="Arial" w:hAnsi="Arial" w:cs="Arial"/>
                                  <w:b/>
                                  <w:szCs w:val="24"/>
                                </w:rPr>
                                <w:t>No. LP-INE-</w:t>
                              </w:r>
                              <w:r w:rsidR="003029A4">
                                <w:rPr>
                                  <w:rFonts w:ascii="Arial" w:hAnsi="Arial" w:cs="Arial"/>
                                  <w:b/>
                                  <w:szCs w:val="24"/>
                                </w:rPr>
                                <w:t>005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5D33FCE" w:rsidR="00CC1403" w:rsidRDefault="00624CF1">
                        <w:pPr>
                          <w:jc w:val="center"/>
                          <w:rPr>
                            <w:rFonts w:ascii="Arial" w:hAnsi="Arial" w:cs="Arial"/>
                            <w:b/>
                            <w:szCs w:val="24"/>
                          </w:rPr>
                        </w:pPr>
                        <w:r>
                          <w:rPr>
                            <w:rFonts w:ascii="Arial" w:hAnsi="Arial" w:cs="Arial"/>
                            <w:b/>
                            <w:szCs w:val="24"/>
                          </w:rPr>
                          <w:t>No. LP-INE-</w:t>
                        </w:r>
                        <w:r w:rsidR="003029A4">
                          <w:rPr>
                            <w:rFonts w:ascii="Arial" w:hAnsi="Arial" w:cs="Arial"/>
                            <w:b/>
                            <w:szCs w:val="24"/>
                          </w:rPr>
                          <w:t>005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36"/>
      <w:r w:rsidR="005B3A63" w:rsidRPr="00EF4A7F">
        <w:rPr>
          <w:rFonts w:cs="Arial"/>
          <w:color w:val="CC0066"/>
          <w:kern w:val="32"/>
          <w:sz w:val="32"/>
          <w:szCs w:val="32"/>
        </w:rPr>
        <w:t>1</w:t>
      </w:r>
      <w:bookmarkEnd w:id="1442"/>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43" w:name="_Toc492377972"/>
      <w:bookmarkStart w:id="1444" w:name="_Toc3539038"/>
      <w:bookmarkStart w:id="1445" w:name="_Toc464498757"/>
      <w:bookmarkStart w:id="1446" w:name="_Toc23958056"/>
      <w:bookmarkStart w:id="1447" w:name="_Toc96092367"/>
      <w:bookmarkStart w:id="1448" w:name="_Toc505704936"/>
      <w:bookmarkStart w:id="1449" w:name="_Toc94701586"/>
      <w:bookmarkStart w:id="1450" w:name="_Toc493501676"/>
      <w:bookmarkStart w:id="1451" w:name="_Toc494211634"/>
      <w:bookmarkStart w:id="1452" w:name="_Toc496883370"/>
      <w:bookmarkStart w:id="1453" w:name="_Toc498523252"/>
      <w:bookmarkStart w:id="1454" w:name="_Toc452121432"/>
      <w:bookmarkStart w:id="1455" w:name="_Toc491181010"/>
      <w:bookmarkStart w:id="1456" w:name="_Toc89112392"/>
      <w:bookmarkStart w:id="1457" w:name="_Toc487209370"/>
      <w:bookmarkStart w:id="1458" w:name="_Toc488428684"/>
      <w:bookmarkStart w:id="1459" w:name="_Toc23410290"/>
      <w:bookmarkStart w:id="1460" w:name="_Toc510612373"/>
      <w:bookmarkStart w:id="1461" w:name="_Toc464498351"/>
      <w:bookmarkStart w:id="1462" w:name="_Toc104199048"/>
      <w:bookmarkStart w:id="1463" w:name="_Toc127378606"/>
      <w:bookmarkStart w:id="1464" w:name="_Toc127981566"/>
      <w:bookmarkStart w:id="1465" w:name="_Toc144317537"/>
      <w:bookmarkStart w:id="1466" w:name="_Toc149156166"/>
      <w:bookmarkEnd w:id="1429"/>
      <w:bookmarkEnd w:id="1430"/>
      <w:r w:rsidRPr="00EF4A7F">
        <w:rPr>
          <w:rFonts w:cs="Arial"/>
          <w:kern w:val="32"/>
          <w:sz w:val="28"/>
          <w:szCs w:val="32"/>
        </w:rPr>
        <w:t>Registro de participación</w:t>
      </w:r>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67" w:name="_Toc306816242"/>
      <w:bookmarkStart w:id="1468" w:name="_Toc306816243"/>
      <w:bookmarkEnd w:id="1467"/>
      <w:bookmarkEnd w:id="1468"/>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097ACA19" w:rsidR="00CC1403" w:rsidRPr="00EF4A7F" w:rsidRDefault="00CE52F9" w:rsidP="004656AC">
            <w:pPr>
              <w:jc w:val="both"/>
              <w:rPr>
                <w:rFonts w:ascii="Arial" w:hAnsi="Arial" w:cs="Arial"/>
                <w:b/>
                <w:bCs/>
              </w:rPr>
            </w:pPr>
            <w:r w:rsidRPr="00CE52F9">
              <w:rPr>
                <w:rFonts w:ascii="Arial" w:hAnsi="Arial" w:cs="Arial"/>
                <w:b/>
                <w:bCs/>
              </w:rPr>
              <w:t>Servicio de suministro de combustible a través de tarjetas electrónicas para el parque vehicular propio y arrendado de Órganos Centrales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1"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2"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9" w:name="_Toc127378607"/>
      <w:bookmarkStart w:id="1470"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65BE9702" w14:textId="77777777" w:rsidR="00F50DDC" w:rsidRDefault="00F50DDC">
      <w:pPr>
        <w:rPr>
          <w:rFonts w:ascii="Arial" w:hAnsi="Arial" w:cs="Arial"/>
          <w:b/>
          <w:color w:val="CC0066"/>
          <w:kern w:val="32"/>
          <w:sz w:val="32"/>
          <w:szCs w:val="32"/>
          <w:lang w:val="es-ES"/>
        </w:rPr>
      </w:pPr>
    </w:p>
    <w:p w14:paraId="11C8B6A2" w14:textId="17843DF4" w:rsidR="00CC1403" w:rsidRPr="00EF4A7F" w:rsidRDefault="00624CF1">
      <w:pPr>
        <w:pStyle w:val="Ttulo1"/>
        <w:tabs>
          <w:tab w:val="left" w:pos="6374"/>
        </w:tabs>
        <w:spacing w:before="240" w:after="60"/>
        <w:rPr>
          <w:rFonts w:cs="Arial"/>
          <w:color w:val="CC0066"/>
          <w:kern w:val="32"/>
          <w:sz w:val="32"/>
          <w:szCs w:val="32"/>
        </w:rPr>
      </w:pPr>
      <w:r w:rsidRPr="00EF4A7F">
        <w:rPr>
          <w:rFonts w:cs="Arial"/>
          <w:color w:val="CC0066"/>
          <w:kern w:val="32"/>
          <w:sz w:val="32"/>
          <w:szCs w:val="32"/>
        </w:rPr>
        <w:t>ANEXO 1</w:t>
      </w:r>
      <w:bookmarkEnd w:id="1469"/>
      <w:r w:rsidR="005B3A63" w:rsidRPr="00EF4A7F">
        <w:rPr>
          <w:rFonts w:cs="Arial"/>
          <w:color w:val="CC0066"/>
          <w:kern w:val="32"/>
          <w:sz w:val="32"/>
          <w:szCs w:val="32"/>
        </w:rPr>
        <w:t>2</w:t>
      </w:r>
      <w:bookmarkEnd w:id="1470"/>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71" w:name="_Toc488428688"/>
      <w:bookmarkStart w:id="1472" w:name="_Toc104199050"/>
      <w:bookmarkStart w:id="1473" w:name="_Toc464498759"/>
      <w:bookmarkStart w:id="1474" w:name="_Toc487209372"/>
      <w:bookmarkStart w:id="1475" w:name="_Toc492377974"/>
      <w:bookmarkStart w:id="1476" w:name="_Toc491181012"/>
      <w:bookmarkStart w:id="1477" w:name="_Toc498523254"/>
      <w:bookmarkStart w:id="1478" w:name="_Toc505704938"/>
      <w:bookmarkStart w:id="1479" w:name="_Toc19704313"/>
      <w:bookmarkStart w:id="1480" w:name="_Toc452121434"/>
      <w:bookmarkStart w:id="1481" w:name="_Toc23410292"/>
      <w:bookmarkStart w:id="1482" w:name="_Toc496883372"/>
      <w:bookmarkStart w:id="1483" w:name="_Toc3539040"/>
      <w:bookmarkStart w:id="1484" w:name="_Toc494211636"/>
      <w:bookmarkStart w:id="1485" w:name="_Toc493501678"/>
      <w:bookmarkStart w:id="1486" w:name="_Toc464498353"/>
      <w:bookmarkStart w:id="1487" w:name="_Toc89112394"/>
      <w:bookmarkStart w:id="1488" w:name="_Toc510612375"/>
      <w:bookmarkStart w:id="1489" w:name="_Toc96092369"/>
      <w:bookmarkStart w:id="1490" w:name="_Toc23958058"/>
      <w:bookmarkStart w:id="1491" w:name="_Toc94701588"/>
      <w:bookmarkStart w:id="1492" w:name="_Toc127378608"/>
      <w:bookmarkStart w:id="1493" w:name="_Toc127981568"/>
      <w:bookmarkStart w:id="1494" w:name="_Toc144317539"/>
      <w:bookmarkStart w:id="1495" w:name="_Toc149156168"/>
      <w:r w:rsidRPr="00EF4A7F">
        <w:rPr>
          <w:rFonts w:cs="Arial"/>
          <w:kern w:val="32"/>
          <w:sz w:val="28"/>
          <w:szCs w:val="32"/>
        </w:rPr>
        <w:t>Constancia de recepción de documentos</w:t>
      </w:r>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77777777"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77777777"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77777777"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77777777" w:rsidR="00CC1403" w:rsidRDefault="00CC1403">
      <w:pPr>
        <w:jc w:val="both"/>
        <w:rPr>
          <w:rFonts w:ascii="Arial" w:hAnsi="Arial" w:cs="Arial"/>
          <w:sz w:val="18"/>
          <w:szCs w:val="22"/>
        </w:rPr>
      </w:pPr>
    </w:p>
    <w:sectPr w:rsidR="00CC1403" w:rsidSect="004064C7">
      <w:headerReference w:type="default" r:id="rId53"/>
      <w:footerReference w:type="default" r:id="rId54"/>
      <w:pgSz w:w="12242" w:h="15842"/>
      <w:pgMar w:top="964" w:right="1185" w:bottom="567" w:left="155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14315" w14:textId="77777777" w:rsidR="004064C7" w:rsidRDefault="004064C7">
      <w:r>
        <w:separator/>
      </w:r>
    </w:p>
  </w:endnote>
  <w:endnote w:type="continuationSeparator" w:id="0">
    <w:p w14:paraId="3AEBD231" w14:textId="77777777" w:rsidR="004064C7" w:rsidRDefault="004064C7">
      <w:r>
        <w:continuationSeparator/>
      </w:r>
    </w:p>
  </w:endnote>
  <w:endnote w:type="continuationNotice" w:id="1">
    <w:p w14:paraId="7DCD5EE8" w14:textId="77777777" w:rsidR="004064C7" w:rsidRDefault="004064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17F02B14"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A85A59">
      <w:rPr>
        <w:rFonts w:ascii="Arial" w:hAnsi="Arial" w:cs="Arial"/>
        <w:b/>
        <w:bCs/>
      </w:rPr>
      <w:t>72</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14F52F6A" w:rsidR="0097062B" w:rsidRDefault="0097062B">
            <w:pPr>
              <w:pStyle w:val="Piedepgina"/>
              <w:jc w:val="right"/>
            </w:pPr>
          </w:p>
          <w:p w14:paraId="281A5AF8" w14:textId="77777777" w:rsidR="0097062B" w:rsidRDefault="0097062B">
            <w:pPr>
              <w:pStyle w:val="Piedepgina"/>
              <w:jc w:val="right"/>
            </w:pPr>
          </w:p>
          <w:p w14:paraId="6FA46B7A" w14:textId="05979066"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1049F">
              <w:rPr>
                <w:rFonts w:ascii="Arial" w:hAnsi="Arial" w:cs="Arial"/>
                <w:b/>
                <w:bCs/>
              </w:rPr>
              <w:t>69</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24950" w14:textId="77777777" w:rsidR="004064C7" w:rsidRDefault="004064C7">
      <w:r>
        <w:separator/>
      </w:r>
    </w:p>
  </w:footnote>
  <w:footnote w:type="continuationSeparator" w:id="0">
    <w:p w14:paraId="32E9085D" w14:textId="77777777" w:rsidR="004064C7" w:rsidRDefault="004064C7">
      <w:r>
        <w:continuationSeparator/>
      </w:r>
    </w:p>
  </w:footnote>
  <w:footnote w:type="continuationNotice" w:id="1">
    <w:p w14:paraId="67C64D9E" w14:textId="77777777" w:rsidR="004064C7" w:rsidRDefault="004064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091AA600"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EF3DAC">
      <w:rPr>
        <w:rFonts w:ascii="Arial" w:hAnsi="Arial" w:cs="Arial"/>
        <w:color w:val="808080"/>
        <w:szCs w:val="22"/>
      </w:rPr>
      <w:t>005</w:t>
    </w:r>
    <w:r>
      <w:rPr>
        <w:rFonts w:ascii="Arial" w:hAnsi="Arial" w:cs="Arial"/>
        <w:color w:val="808080"/>
        <w:szCs w:val="22"/>
      </w:rPr>
      <w:t>/2024</w:t>
    </w:r>
  </w:p>
  <w:p w14:paraId="28EA7C5A" w14:textId="77777777" w:rsidR="00F50DDC" w:rsidRDefault="00F50DDC"/>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6DB3D824" w:rsidR="00CC1403" w:rsidRDefault="00624CF1">
    <w:pPr>
      <w:pStyle w:val="Encabezado"/>
      <w:jc w:val="right"/>
      <w:rPr>
        <w:rFonts w:ascii="Arial" w:hAnsi="Arial" w:cs="Arial"/>
        <w:color w:val="808080"/>
        <w:szCs w:val="22"/>
      </w:rPr>
    </w:pPr>
    <w:r>
      <w:rPr>
        <w:rFonts w:ascii="Arial" w:hAnsi="Arial" w:cs="Arial"/>
        <w:color w:val="808080"/>
        <w:szCs w:val="22"/>
      </w:rPr>
      <w:t>No. LP-INE-</w:t>
    </w:r>
    <w:r w:rsidR="00C22F99">
      <w:rPr>
        <w:rFonts w:ascii="Arial" w:hAnsi="Arial" w:cs="Arial"/>
        <w:color w:val="808080"/>
        <w:szCs w:val="22"/>
      </w:rPr>
      <w:t>005</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2"/>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2"/>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3"/>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1"/>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0"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1"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2"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3"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0ACE4408"/>
    <w:multiLevelType w:val="hybridMultilevel"/>
    <w:tmpl w:val="6C94D5E8"/>
    <w:lvl w:ilvl="0" w:tplc="3F588DDE">
      <w:start w:val="4"/>
      <w:numFmt w:val="lowerLetter"/>
      <w:lvlText w:val="%1)"/>
      <w:lvlJc w:val="left"/>
      <w:pPr>
        <w:ind w:left="1776"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6"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53407C"/>
    <w:multiLevelType w:val="hybridMultilevel"/>
    <w:tmpl w:val="2766E5AE"/>
    <w:lvl w:ilvl="0" w:tplc="080A0001">
      <w:start w:val="1"/>
      <w:numFmt w:val="bullet"/>
      <w:lvlText w:val=""/>
      <w:lvlJc w:val="left"/>
      <w:pPr>
        <w:ind w:left="4332" w:hanging="360"/>
      </w:pPr>
      <w:rPr>
        <w:rFonts w:ascii="Symbol" w:hAnsi="Symbol" w:hint="default"/>
      </w:rPr>
    </w:lvl>
    <w:lvl w:ilvl="1" w:tplc="080A0001">
      <w:start w:val="1"/>
      <w:numFmt w:val="bullet"/>
      <w:lvlText w:val=""/>
      <w:lvlJc w:val="left"/>
      <w:pPr>
        <w:ind w:left="5052" w:hanging="360"/>
      </w:pPr>
      <w:rPr>
        <w:rFonts w:ascii="Symbol" w:hAnsi="Symbol" w:hint="default"/>
      </w:rPr>
    </w:lvl>
    <w:lvl w:ilvl="2" w:tplc="080A0005" w:tentative="1">
      <w:start w:val="1"/>
      <w:numFmt w:val="bullet"/>
      <w:lvlText w:val=""/>
      <w:lvlJc w:val="left"/>
      <w:pPr>
        <w:ind w:left="5772" w:hanging="360"/>
      </w:pPr>
      <w:rPr>
        <w:rFonts w:ascii="Wingdings" w:hAnsi="Wingdings" w:hint="default"/>
      </w:rPr>
    </w:lvl>
    <w:lvl w:ilvl="3" w:tplc="080A0001" w:tentative="1">
      <w:start w:val="1"/>
      <w:numFmt w:val="bullet"/>
      <w:lvlText w:val=""/>
      <w:lvlJc w:val="left"/>
      <w:pPr>
        <w:ind w:left="6492" w:hanging="360"/>
      </w:pPr>
      <w:rPr>
        <w:rFonts w:ascii="Symbol" w:hAnsi="Symbol" w:hint="default"/>
      </w:rPr>
    </w:lvl>
    <w:lvl w:ilvl="4" w:tplc="080A0003" w:tentative="1">
      <w:start w:val="1"/>
      <w:numFmt w:val="bullet"/>
      <w:lvlText w:val="o"/>
      <w:lvlJc w:val="left"/>
      <w:pPr>
        <w:ind w:left="7212" w:hanging="360"/>
      </w:pPr>
      <w:rPr>
        <w:rFonts w:ascii="Courier New" w:hAnsi="Courier New" w:cs="Courier New" w:hint="default"/>
      </w:rPr>
    </w:lvl>
    <w:lvl w:ilvl="5" w:tplc="080A0005" w:tentative="1">
      <w:start w:val="1"/>
      <w:numFmt w:val="bullet"/>
      <w:lvlText w:val=""/>
      <w:lvlJc w:val="left"/>
      <w:pPr>
        <w:ind w:left="7932" w:hanging="360"/>
      </w:pPr>
      <w:rPr>
        <w:rFonts w:ascii="Wingdings" w:hAnsi="Wingdings" w:hint="default"/>
      </w:rPr>
    </w:lvl>
    <w:lvl w:ilvl="6" w:tplc="080A0001" w:tentative="1">
      <w:start w:val="1"/>
      <w:numFmt w:val="bullet"/>
      <w:lvlText w:val=""/>
      <w:lvlJc w:val="left"/>
      <w:pPr>
        <w:ind w:left="8652" w:hanging="360"/>
      </w:pPr>
      <w:rPr>
        <w:rFonts w:ascii="Symbol" w:hAnsi="Symbol" w:hint="default"/>
      </w:rPr>
    </w:lvl>
    <w:lvl w:ilvl="7" w:tplc="080A0003" w:tentative="1">
      <w:start w:val="1"/>
      <w:numFmt w:val="bullet"/>
      <w:lvlText w:val="o"/>
      <w:lvlJc w:val="left"/>
      <w:pPr>
        <w:ind w:left="9372" w:hanging="360"/>
      </w:pPr>
      <w:rPr>
        <w:rFonts w:ascii="Courier New" w:hAnsi="Courier New" w:cs="Courier New" w:hint="default"/>
      </w:rPr>
    </w:lvl>
    <w:lvl w:ilvl="8" w:tplc="080A0005" w:tentative="1">
      <w:start w:val="1"/>
      <w:numFmt w:val="bullet"/>
      <w:lvlText w:val=""/>
      <w:lvlJc w:val="left"/>
      <w:pPr>
        <w:ind w:left="10092" w:hanging="360"/>
      </w:pPr>
      <w:rPr>
        <w:rFonts w:ascii="Wingdings" w:hAnsi="Wingdings" w:hint="default"/>
      </w:rPr>
    </w:lvl>
  </w:abstractNum>
  <w:abstractNum w:abstractNumId="19"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0" w15:restartNumberingAfterBreak="0">
    <w:nsid w:val="117159AE"/>
    <w:multiLevelType w:val="hybridMultilevel"/>
    <w:tmpl w:val="7AB85398"/>
    <w:lvl w:ilvl="0" w:tplc="080A0001">
      <w:start w:val="1"/>
      <w:numFmt w:val="bullet"/>
      <w:lvlText w:val=""/>
      <w:lvlJc w:val="left"/>
      <w:pPr>
        <w:ind w:left="2928" w:hanging="360"/>
      </w:pPr>
      <w:rPr>
        <w:rFonts w:ascii="Symbol" w:hAnsi="Symbol" w:hint="default"/>
      </w:rPr>
    </w:lvl>
    <w:lvl w:ilvl="1" w:tplc="080A0003" w:tentative="1">
      <w:start w:val="1"/>
      <w:numFmt w:val="bullet"/>
      <w:lvlText w:val="o"/>
      <w:lvlJc w:val="left"/>
      <w:pPr>
        <w:ind w:left="3648" w:hanging="360"/>
      </w:pPr>
      <w:rPr>
        <w:rFonts w:ascii="Courier New" w:hAnsi="Courier New" w:cs="Courier New" w:hint="default"/>
      </w:rPr>
    </w:lvl>
    <w:lvl w:ilvl="2" w:tplc="080A0005" w:tentative="1">
      <w:start w:val="1"/>
      <w:numFmt w:val="bullet"/>
      <w:lvlText w:val=""/>
      <w:lvlJc w:val="left"/>
      <w:pPr>
        <w:ind w:left="4368" w:hanging="360"/>
      </w:pPr>
      <w:rPr>
        <w:rFonts w:ascii="Wingdings" w:hAnsi="Wingdings" w:hint="default"/>
      </w:rPr>
    </w:lvl>
    <w:lvl w:ilvl="3" w:tplc="080A0001" w:tentative="1">
      <w:start w:val="1"/>
      <w:numFmt w:val="bullet"/>
      <w:lvlText w:val=""/>
      <w:lvlJc w:val="left"/>
      <w:pPr>
        <w:ind w:left="5088" w:hanging="360"/>
      </w:pPr>
      <w:rPr>
        <w:rFonts w:ascii="Symbol" w:hAnsi="Symbol" w:hint="default"/>
      </w:rPr>
    </w:lvl>
    <w:lvl w:ilvl="4" w:tplc="080A0003" w:tentative="1">
      <w:start w:val="1"/>
      <w:numFmt w:val="bullet"/>
      <w:lvlText w:val="o"/>
      <w:lvlJc w:val="left"/>
      <w:pPr>
        <w:ind w:left="5808" w:hanging="360"/>
      </w:pPr>
      <w:rPr>
        <w:rFonts w:ascii="Courier New" w:hAnsi="Courier New" w:cs="Courier New" w:hint="default"/>
      </w:rPr>
    </w:lvl>
    <w:lvl w:ilvl="5" w:tplc="080A0005" w:tentative="1">
      <w:start w:val="1"/>
      <w:numFmt w:val="bullet"/>
      <w:lvlText w:val=""/>
      <w:lvlJc w:val="left"/>
      <w:pPr>
        <w:ind w:left="6528" w:hanging="360"/>
      </w:pPr>
      <w:rPr>
        <w:rFonts w:ascii="Wingdings" w:hAnsi="Wingdings" w:hint="default"/>
      </w:rPr>
    </w:lvl>
    <w:lvl w:ilvl="6" w:tplc="080A0001" w:tentative="1">
      <w:start w:val="1"/>
      <w:numFmt w:val="bullet"/>
      <w:lvlText w:val=""/>
      <w:lvlJc w:val="left"/>
      <w:pPr>
        <w:ind w:left="7248" w:hanging="360"/>
      </w:pPr>
      <w:rPr>
        <w:rFonts w:ascii="Symbol" w:hAnsi="Symbol" w:hint="default"/>
      </w:rPr>
    </w:lvl>
    <w:lvl w:ilvl="7" w:tplc="080A0003" w:tentative="1">
      <w:start w:val="1"/>
      <w:numFmt w:val="bullet"/>
      <w:lvlText w:val="o"/>
      <w:lvlJc w:val="left"/>
      <w:pPr>
        <w:ind w:left="7968" w:hanging="360"/>
      </w:pPr>
      <w:rPr>
        <w:rFonts w:ascii="Courier New" w:hAnsi="Courier New" w:cs="Courier New" w:hint="default"/>
      </w:rPr>
    </w:lvl>
    <w:lvl w:ilvl="8" w:tplc="080A0005" w:tentative="1">
      <w:start w:val="1"/>
      <w:numFmt w:val="bullet"/>
      <w:lvlText w:val=""/>
      <w:lvlJc w:val="left"/>
      <w:pPr>
        <w:ind w:left="8688" w:hanging="360"/>
      </w:pPr>
      <w:rPr>
        <w:rFonts w:ascii="Wingdings" w:hAnsi="Wingdings" w:hint="default"/>
      </w:rPr>
    </w:lvl>
  </w:abstractNum>
  <w:abstractNum w:abstractNumId="21"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2"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3"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4"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16E20BB0"/>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AAF668E"/>
    <w:multiLevelType w:val="hybridMultilevel"/>
    <w:tmpl w:val="2B68B0A6"/>
    <w:lvl w:ilvl="0" w:tplc="080A0017">
      <w:start w:val="1"/>
      <w:numFmt w:val="lowerLetter"/>
      <w:lvlText w:val="%1)"/>
      <w:lvlJc w:val="left"/>
      <w:pPr>
        <w:ind w:left="1800" w:hanging="360"/>
      </w:pPr>
    </w:lvl>
    <w:lvl w:ilvl="1" w:tplc="080A0019">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32"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4" w15:restartNumberingAfterBreak="0">
    <w:nsid w:val="20B7339D"/>
    <w:multiLevelType w:val="hybridMultilevel"/>
    <w:tmpl w:val="14D0F7CA"/>
    <w:lvl w:ilvl="0" w:tplc="080A0017">
      <w:start w:val="1"/>
      <w:numFmt w:val="lowerLetter"/>
      <w:lvlText w:val="%1)"/>
      <w:lvlJc w:val="left"/>
      <w:pPr>
        <w:ind w:left="4952" w:hanging="360"/>
      </w:pPr>
      <w:rPr>
        <w:rFonts w:hint="default"/>
      </w:rPr>
    </w:lvl>
    <w:lvl w:ilvl="1" w:tplc="080A0003">
      <w:start w:val="1"/>
      <w:numFmt w:val="bullet"/>
      <w:lvlText w:val="o"/>
      <w:lvlJc w:val="left"/>
      <w:pPr>
        <w:ind w:left="5672" w:hanging="360"/>
      </w:pPr>
      <w:rPr>
        <w:rFonts w:ascii="Courier New" w:hAnsi="Courier New" w:cs="Courier New" w:hint="default"/>
      </w:rPr>
    </w:lvl>
    <w:lvl w:ilvl="2" w:tplc="080A0005" w:tentative="1">
      <w:start w:val="1"/>
      <w:numFmt w:val="bullet"/>
      <w:lvlText w:val=""/>
      <w:lvlJc w:val="left"/>
      <w:pPr>
        <w:ind w:left="6392" w:hanging="360"/>
      </w:pPr>
      <w:rPr>
        <w:rFonts w:ascii="Wingdings" w:hAnsi="Wingdings" w:hint="default"/>
      </w:rPr>
    </w:lvl>
    <w:lvl w:ilvl="3" w:tplc="080A0001" w:tentative="1">
      <w:start w:val="1"/>
      <w:numFmt w:val="bullet"/>
      <w:lvlText w:val=""/>
      <w:lvlJc w:val="left"/>
      <w:pPr>
        <w:ind w:left="7112" w:hanging="360"/>
      </w:pPr>
      <w:rPr>
        <w:rFonts w:ascii="Symbol" w:hAnsi="Symbol" w:hint="default"/>
      </w:rPr>
    </w:lvl>
    <w:lvl w:ilvl="4" w:tplc="080A0003" w:tentative="1">
      <w:start w:val="1"/>
      <w:numFmt w:val="bullet"/>
      <w:lvlText w:val="o"/>
      <w:lvlJc w:val="left"/>
      <w:pPr>
        <w:ind w:left="7832" w:hanging="360"/>
      </w:pPr>
      <w:rPr>
        <w:rFonts w:ascii="Courier New" w:hAnsi="Courier New" w:cs="Courier New" w:hint="default"/>
      </w:rPr>
    </w:lvl>
    <w:lvl w:ilvl="5" w:tplc="080A0005" w:tentative="1">
      <w:start w:val="1"/>
      <w:numFmt w:val="bullet"/>
      <w:lvlText w:val=""/>
      <w:lvlJc w:val="left"/>
      <w:pPr>
        <w:ind w:left="8552" w:hanging="360"/>
      </w:pPr>
      <w:rPr>
        <w:rFonts w:ascii="Wingdings" w:hAnsi="Wingdings" w:hint="default"/>
      </w:rPr>
    </w:lvl>
    <w:lvl w:ilvl="6" w:tplc="080A0001" w:tentative="1">
      <w:start w:val="1"/>
      <w:numFmt w:val="bullet"/>
      <w:lvlText w:val=""/>
      <w:lvlJc w:val="left"/>
      <w:pPr>
        <w:ind w:left="9272" w:hanging="360"/>
      </w:pPr>
      <w:rPr>
        <w:rFonts w:ascii="Symbol" w:hAnsi="Symbol" w:hint="default"/>
      </w:rPr>
    </w:lvl>
    <w:lvl w:ilvl="7" w:tplc="080A0003" w:tentative="1">
      <w:start w:val="1"/>
      <w:numFmt w:val="bullet"/>
      <w:lvlText w:val="o"/>
      <w:lvlJc w:val="left"/>
      <w:pPr>
        <w:ind w:left="9992" w:hanging="360"/>
      </w:pPr>
      <w:rPr>
        <w:rFonts w:ascii="Courier New" w:hAnsi="Courier New" w:cs="Courier New" w:hint="default"/>
      </w:rPr>
    </w:lvl>
    <w:lvl w:ilvl="8" w:tplc="080A0005" w:tentative="1">
      <w:start w:val="1"/>
      <w:numFmt w:val="bullet"/>
      <w:lvlText w:val=""/>
      <w:lvlJc w:val="left"/>
      <w:pPr>
        <w:ind w:left="10712" w:hanging="360"/>
      </w:pPr>
      <w:rPr>
        <w:rFonts w:ascii="Wingdings" w:hAnsi="Wingdings" w:hint="default"/>
      </w:rPr>
    </w:lvl>
  </w:abstractNum>
  <w:abstractNum w:abstractNumId="35"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6"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8" w15:restartNumberingAfterBreak="0">
    <w:nsid w:val="2368149A"/>
    <w:multiLevelType w:val="hybridMultilevel"/>
    <w:tmpl w:val="3926C21A"/>
    <w:lvl w:ilvl="0" w:tplc="080A0017">
      <w:start w:val="1"/>
      <w:numFmt w:val="lowerLetter"/>
      <w:lvlText w:val="%1)"/>
      <w:lvlJc w:val="left"/>
      <w:pPr>
        <w:ind w:left="1776" w:hanging="360"/>
      </w:pPr>
      <w:rPr>
        <w:rFonts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39"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0"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1"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3"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2AF067EF"/>
    <w:multiLevelType w:val="hybridMultilevel"/>
    <w:tmpl w:val="E500C0FA"/>
    <w:lvl w:ilvl="0" w:tplc="40EE50EA">
      <w:start w:val="1"/>
      <w:numFmt w:val="decimal"/>
      <w:lvlText w:val="%1)"/>
      <w:lvlJc w:val="left"/>
      <w:pPr>
        <w:ind w:left="1790" w:hanging="360"/>
      </w:pPr>
      <w:rPr>
        <w:b w:val="0"/>
        <w:bCs/>
      </w:rPr>
    </w:lvl>
    <w:lvl w:ilvl="1" w:tplc="080A0019" w:tentative="1">
      <w:start w:val="1"/>
      <w:numFmt w:val="lowerLetter"/>
      <w:lvlText w:val="%2."/>
      <w:lvlJc w:val="left"/>
      <w:pPr>
        <w:ind w:left="2510" w:hanging="360"/>
      </w:pPr>
    </w:lvl>
    <w:lvl w:ilvl="2" w:tplc="080A001B" w:tentative="1">
      <w:start w:val="1"/>
      <w:numFmt w:val="lowerRoman"/>
      <w:lvlText w:val="%3."/>
      <w:lvlJc w:val="right"/>
      <w:pPr>
        <w:ind w:left="3230" w:hanging="180"/>
      </w:pPr>
    </w:lvl>
    <w:lvl w:ilvl="3" w:tplc="080A000F" w:tentative="1">
      <w:start w:val="1"/>
      <w:numFmt w:val="decimal"/>
      <w:lvlText w:val="%4."/>
      <w:lvlJc w:val="left"/>
      <w:pPr>
        <w:ind w:left="3950" w:hanging="360"/>
      </w:pPr>
    </w:lvl>
    <w:lvl w:ilvl="4" w:tplc="080A0019" w:tentative="1">
      <w:start w:val="1"/>
      <w:numFmt w:val="lowerLetter"/>
      <w:lvlText w:val="%5."/>
      <w:lvlJc w:val="left"/>
      <w:pPr>
        <w:ind w:left="4670" w:hanging="360"/>
      </w:pPr>
    </w:lvl>
    <w:lvl w:ilvl="5" w:tplc="080A001B" w:tentative="1">
      <w:start w:val="1"/>
      <w:numFmt w:val="lowerRoman"/>
      <w:lvlText w:val="%6."/>
      <w:lvlJc w:val="right"/>
      <w:pPr>
        <w:ind w:left="5390" w:hanging="180"/>
      </w:pPr>
    </w:lvl>
    <w:lvl w:ilvl="6" w:tplc="080A000F" w:tentative="1">
      <w:start w:val="1"/>
      <w:numFmt w:val="decimal"/>
      <w:lvlText w:val="%7."/>
      <w:lvlJc w:val="left"/>
      <w:pPr>
        <w:ind w:left="6110" w:hanging="360"/>
      </w:pPr>
    </w:lvl>
    <w:lvl w:ilvl="7" w:tplc="080A0019" w:tentative="1">
      <w:start w:val="1"/>
      <w:numFmt w:val="lowerLetter"/>
      <w:lvlText w:val="%8."/>
      <w:lvlJc w:val="left"/>
      <w:pPr>
        <w:ind w:left="6830" w:hanging="360"/>
      </w:pPr>
    </w:lvl>
    <w:lvl w:ilvl="8" w:tplc="080A001B" w:tentative="1">
      <w:start w:val="1"/>
      <w:numFmt w:val="lowerRoman"/>
      <w:lvlText w:val="%9."/>
      <w:lvlJc w:val="right"/>
      <w:pPr>
        <w:ind w:left="7550" w:hanging="180"/>
      </w:pPr>
    </w:lvl>
  </w:abstractNum>
  <w:abstractNum w:abstractNumId="45" w15:restartNumberingAfterBreak="0">
    <w:nsid w:val="2B7B4A21"/>
    <w:multiLevelType w:val="multilevel"/>
    <w:tmpl w:val="2B7B4A21"/>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6"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47"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49"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33132A84"/>
    <w:multiLevelType w:val="hybridMultilevel"/>
    <w:tmpl w:val="98CEA44E"/>
    <w:lvl w:ilvl="0" w:tplc="080A0017">
      <w:start w:val="1"/>
      <w:numFmt w:val="lowerLetter"/>
      <w:lvlText w:val="%1)"/>
      <w:lvlJc w:val="left"/>
      <w:pPr>
        <w:ind w:left="1776" w:hanging="360"/>
      </w:pPr>
      <w:rPr>
        <w:rFonts w:hint="default"/>
      </w:rPr>
    </w:lvl>
    <w:lvl w:ilvl="1" w:tplc="080A0019">
      <w:start w:val="1"/>
      <w:numFmt w:val="lowerLetter"/>
      <w:lvlText w:val="%2."/>
      <w:lvlJc w:val="left"/>
      <w:pPr>
        <w:ind w:left="1776" w:hanging="360"/>
      </w:pPr>
    </w:lvl>
    <w:lvl w:ilvl="2" w:tplc="080A001B">
      <w:start w:val="1"/>
      <w:numFmt w:val="lowerRoman"/>
      <w:lvlText w:val="%3."/>
      <w:lvlJc w:val="right"/>
      <w:pPr>
        <w:ind w:left="2496" w:hanging="180"/>
      </w:pPr>
    </w:lvl>
    <w:lvl w:ilvl="3" w:tplc="080A000F">
      <w:start w:val="1"/>
      <w:numFmt w:val="decimal"/>
      <w:lvlText w:val="%4."/>
      <w:lvlJc w:val="left"/>
      <w:pPr>
        <w:ind w:left="3216" w:hanging="360"/>
      </w:pPr>
    </w:lvl>
    <w:lvl w:ilvl="4" w:tplc="080A0019">
      <w:start w:val="1"/>
      <w:numFmt w:val="lowerLetter"/>
      <w:lvlText w:val="%5."/>
      <w:lvlJc w:val="left"/>
      <w:pPr>
        <w:ind w:left="3936" w:hanging="360"/>
      </w:pPr>
    </w:lvl>
    <w:lvl w:ilvl="5" w:tplc="080A001B" w:tentative="1">
      <w:start w:val="1"/>
      <w:numFmt w:val="lowerRoman"/>
      <w:lvlText w:val="%6."/>
      <w:lvlJc w:val="right"/>
      <w:pPr>
        <w:ind w:left="4656" w:hanging="180"/>
      </w:pPr>
    </w:lvl>
    <w:lvl w:ilvl="6" w:tplc="080A000F" w:tentative="1">
      <w:start w:val="1"/>
      <w:numFmt w:val="decimal"/>
      <w:lvlText w:val="%7."/>
      <w:lvlJc w:val="left"/>
      <w:pPr>
        <w:ind w:left="5376" w:hanging="360"/>
      </w:pPr>
    </w:lvl>
    <w:lvl w:ilvl="7" w:tplc="080A0019" w:tentative="1">
      <w:start w:val="1"/>
      <w:numFmt w:val="lowerLetter"/>
      <w:lvlText w:val="%8."/>
      <w:lvlJc w:val="left"/>
      <w:pPr>
        <w:ind w:left="6096" w:hanging="360"/>
      </w:pPr>
    </w:lvl>
    <w:lvl w:ilvl="8" w:tplc="080A001B" w:tentative="1">
      <w:start w:val="1"/>
      <w:numFmt w:val="lowerRoman"/>
      <w:lvlText w:val="%9."/>
      <w:lvlJc w:val="right"/>
      <w:pPr>
        <w:ind w:left="6816" w:hanging="180"/>
      </w:pPr>
    </w:lvl>
  </w:abstractNum>
  <w:abstractNum w:abstractNumId="51"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2" w15:restartNumberingAfterBreak="0">
    <w:nsid w:val="349873AE"/>
    <w:multiLevelType w:val="hybridMultilevel"/>
    <w:tmpl w:val="6548ED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4" w15:restartNumberingAfterBreak="0">
    <w:nsid w:val="37190AFF"/>
    <w:multiLevelType w:val="hybridMultilevel"/>
    <w:tmpl w:val="139A43B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F">
      <w:start w:val="1"/>
      <w:numFmt w:val="decimal"/>
      <w:lvlText w:val="%4."/>
      <w:lvlJc w:val="left"/>
      <w:pPr>
        <w:ind w:left="2880" w:hanging="360"/>
      </w:pPr>
      <w:rPr>
        <w:rFonts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6"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7"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5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9"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0"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1" w15:restartNumberingAfterBreak="0">
    <w:nsid w:val="3F2365D6"/>
    <w:multiLevelType w:val="hybridMultilevel"/>
    <w:tmpl w:val="F8B25A88"/>
    <w:lvl w:ilvl="0" w:tplc="080A0001">
      <w:start w:val="1"/>
      <w:numFmt w:val="bullet"/>
      <w:lvlText w:val=""/>
      <w:lvlJc w:val="left"/>
      <w:pPr>
        <w:ind w:left="2880" w:hanging="360"/>
      </w:pPr>
      <w:rPr>
        <w:rFonts w:ascii="Symbol" w:hAnsi="Symbol" w:hint="default"/>
      </w:rPr>
    </w:lvl>
    <w:lvl w:ilvl="1" w:tplc="080A0003" w:tentative="1">
      <w:start w:val="1"/>
      <w:numFmt w:val="bullet"/>
      <w:lvlText w:val="o"/>
      <w:lvlJc w:val="left"/>
      <w:pPr>
        <w:ind w:left="3600" w:hanging="360"/>
      </w:pPr>
      <w:rPr>
        <w:rFonts w:ascii="Courier New" w:hAnsi="Courier New" w:cs="Courier New" w:hint="default"/>
      </w:rPr>
    </w:lvl>
    <w:lvl w:ilvl="2" w:tplc="080A0005" w:tentative="1">
      <w:start w:val="1"/>
      <w:numFmt w:val="bullet"/>
      <w:lvlText w:val=""/>
      <w:lvlJc w:val="left"/>
      <w:pPr>
        <w:ind w:left="4320" w:hanging="360"/>
      </w:pPr>
      <w:rPr>
        <w:rFonts w:ascii="Wingdings" w:hAnsi="Wingdings" w:hint="default"/>
      </w:rPr>
    </w:lvl>
    <w:lvl w:ilvl="3" w:tplc="080A0001" w:tentative="1">
      <w:start w:val="1"/>
      <w:numFmt w:val="bullet"/>
      <w:lvlText w:val=""/>
      <w:lvlJc w:val="left"/>
      <w:pPr>
        <w:ind w:left="5040" w:hanging="360"/>
      </w:pPr>
      <w:rPr>
        <w:rFonts w:ascii="Symbol" w:hAnsi="Symbol" w:hint="default"/>
      </w:rPr>
    </w:lvl>
    <w:lvl w:ilvl="4" w:tplc="080A0003" w:tentative="1">
      <w:start w:val="1"/>
      <w:numFmt w:val="bullet"/>
      <w:lvlText w:val="o"/>
      <w:lvlJc w:val="left"/>
      <w:pPr>
        <w:ind w:left="5760" w:hanging="360"/>
      </w:pPr>
      <w:rPr>
        <w:rFonts w:ascii="Courier New" w:hAnsi="Courier New" w:cs="Courier New" w:hint="default"/>
      </w:rPr>
    </w:lvl>
    <w:lvl w:ilvl="5" w:tplc="080A0005" w:tentative="1">
      <w:start w:val="1"/>
      <w:numFmt w:val="bullet"/>
      <w:lvlText w:val=""/>
      <w:lvlJc w:val="left"/>
      <w:pPr>
        <w:ind w:left="6480" w:hanging="360"/>
      </w:pPr>
      <w:rPr>
        <w:rFonts w:ascii="Wingdings" w:hAnsi="Wingdings" w:hint="default"/>
      </w:rPr>
    </w:lvl>
    <w:lvl w:ilvl="6" w:tplc="080A0001" w:tentative="1">
      <w:start w:val="1"/>
      <w:numFmt w:val="bullet"/>
      <w:lvlText w:val=""/>
      <w:lvlJc w:val="left"/>
      <w:pPr>
        <w:ind w:left="7200" w:hanging="360"/>
      </w:pPr>
      <w:rPr>
        <w:rFonts w:ascii="Symbol" w:hAnsi="Symbol" w:hint="default"/>
      </w:rPr>
    </w:lvl>
    <w:lvl w:ilvl="7" w:tplc="080A0003" w:tentative="1">
      <w:start w:val="1"/>
      <w:numFmt w:val="bullet"/>
      <w:lvlText w:val="o"/>
      <w:lvlJc w:val="left"/>
      <w:pPr>
        <w:ind w:left="7920" w:hanging="360"/>
      </w:pPr>
      <w:rPr>
        <w:rFonts w:ascii="Courier New" w:hAnsi="Courier New" w:cs="Courier New" w:hint="default"/>
      </w:rPr>
    </w:lvl>
    <w:lvl w:ilvl="8" w:tplc="080A0005" w:tentative="1">
      <w:start w:val="1"/>
      <w:numFmt w:val="bullet"/>
      <w:lvlText w:val=""/>
      <w:lvlJc w:val="left"/>
      <w:pPr>
        <w:ind w:left="8640" w:hanging="360"/>
      </w:pPr>
      <w:rPr>
        <w:rFonts w:ascii="Wingdings" w:hAnsi="Wingdings" w:hint="default"/>
      </w:rPr>
    </w:lvl>
  </w:abstractNum>
  <w:abstractNum w:abstractNumId="62"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3" w15:restartNumberingAfterBreak="0">
    <w:nsid w:val="42417F96"/>
    <w:multiLevelType w:val="multilevel"/>
    <w:tmpl w:val="42417F96"/>
    <w:styleLink w:val="11111121"/>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4" w15:restartNumberingAfterBreak="0">
    <w:nsid w:val="442212C3"/>
    <w:multiLevelType w:val="multilevel"/>
    <w:tmpl w:val="442212C3"/>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5"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6" w15:restartNumberingAfterBreak="0">
    <w:nsid w:val="45951D8C"/>
    <w:multiLevelType w:val="hybridMultilevel"/>
    <w:tmpl w:val="75328460"/>
    <w:lvl w:ilvl="0" w:tplc="08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67"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8"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0" w15:restartNumberingAfterBreak="0">
    <w:nsid w:val="487F6991"/>
    <w:multiLevelType w:val="hybridMultilevel"/>
    <w:tmpl w:val="66D438D2"/>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1"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4C312A8E"/>
    <w:multiLevelType w:val="multilevel"/>
    <w:tmpl w:val="C6CAB3A2"/>
    <w:lvl w:ilvl="0">
      <w:start w:val="1"/>
      <w:numFmt w:val="decimal"/>
      <w:lvlText w:val="%1."/>
      <w:lvlJc w:val="left"/>
      <w:pPr>
        <w:ind w:left="1440" w:hanging="360"/>
      </w:pPr>
      <w:rPr>
        <w:rFonts w:ascii="Century Gothic" w:hAnsi="Century Gothic" w:hint="default"/>
        <w:b/>
        <w:color w:val="auto"/>
      </w:rPr>
    </w:lvl>
    <w:lvl w:ilvl="1">
      <w:start w:val="1"/>
      <w:numFmt w:val="decimal"/>
      <w:isLgl/>
      <w:lvlText w:val="%1.%2"/>
      <w:lvlJc w:val="left"/>
      <w:pPr>
        <w:ind w:left="2136" w:hanging="360"/>
      </w:pPr>
      <w:rPr>
        <w:rFonts w:hint="default"/>
      </w:rPr>
    </w:lvl>
    <w:lvl w:ilvl="2">
      <w:start w:val="1"/>
      <w:numFmt w:val="decimal"/>
      <w:isLgl/>
      <w:lvlText w:val="%1.%2.%3"/>
      <w:lvlJc w:val="left"/>
      <w:pPr>
        <w:ind w:left="3192" w:hanging="720"/>
      </w:pPr>
      <w:rPr>
        <w:rFonts w:hint="default"/>
      </w:rPr>
    </w:lvl>
    <w:lvl w:ilvl="3">
      <w:start w:val="1"/>
      <w:numFmt w:val="decimal"/>
      <w:isLgl/>
      <w:lvlText w:val="%1.%2.%3.%4"/>
      <w:lvlJc w:val="left"/>
      <w:pPr>
        <w:ind w:left="3888" w:hanging="720"/>
      </w:pPr>
      <w:rPr>
        <w:rFonts w:hint="default"/>
      </w:rPr>
    </w:lvl>
    <w:lvl w:ilvl="4">
      <w:start w:val="1"/>
      <w:numFmt w:val="decimal"/>
      <w:isLgl/>
      <w:lvlText w:val="%1.%2.%3.%4.%5"/>
      <w:lvlJc w:val="left"/>
      <w:pPr>
        <w:ind w:left="4944" w:hanging="1080"/>
      </w:pPr>
      <w:rPr>
        <w:rFonts w:hint="default"/>
      </w:rPr>
    </w:lvl>
    <w:lvl w:ilvl="5">
      <w:start w:val="1"/>
      <w:numFmt w:val="decimal"/>
      <w:isLgl/>
      <w:lvlText w:val="%1.%2.%3.%4.%5.%6"/>
      <w:lvlJc w:val="left"/>
      <w:pPr>
        <w:ind w:left="5640" w:hanging="1080"/>
      </w:pPr>
      <w:rPr>
        <w:rFonts w:hint="default"/>
      </w:rPr>
    </w:lvl>
    <w:lvl w:ilvl="6">
      <w:start w:val="1"/>
      <w:numFmt w:val="decimal"/>
      <w:isLgl/>
      <w:lvlText w:val="%1.%2.%3.%4.%5.%6.%7"/>
      <w:lvlJc w:val="left"/>
      <w:pPr>
        <w:ind w:left="6696" w:hanging="1440"/>
      </w:pPr>
      <w:rPr>
        <w:rFonts w:hint="default"/>
      </w:rPr>
    </w:lvl>
    <w:lvl w:ilvl="7">
      <w:start w:val="1"/>
      <w:numFmt w:val="decimal"/>
      <w:isLgl/>
      <w:lvlText w:val="%1.%2.%3.%4.%5.%6.%7.%8"/>
      <w:lvlJc w:val="left"/>
      <w:pPr>
        <w:ind w:left="7392" w:hanging="1440"/>
      </w:pPr>
      <w:rPr>
        <w:rFonts w:hint="default"/>
      </w:rPr>
    </w:lvl>
    <w:lvl w:ilvl="8">
      <w:start w:val="1"/>
      <w:numFmt w:val="decimal"/>
      <w:isLgl/>
      <w:lvlText w:val="%1.%2.%3.%4.%5.%6.%7.%8.%9"/>
      <w:lvlJc w:val="left"/>
      <w:pPr>
        <w:ind w:left="8448" w:hanging="1800"/>
      </w:pPr>
      <w:rPr>
        <w:rFonts w:hint="default"/>
      </w:rPr>
    </w:lvl>
  </w:abstractNum>
  <w:abstractNum w:abstractNumId="73"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5"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6" w15:restartNumberingAfterBreak="0">
    <w:nsid w:val="4E5D0CE7"/>
    <w:multiLevelType w:val="hybridMultilevel"/>
    <w:tmpl w:val="54FCBC44"/>
    <w:lvl w:ilvl="0" w:tplc="080A0001">
      <w:start w:val="1"/>
      <w:numFmt w:val="bullet"/>
      <w:lvlText w:val=""/>
      <w:lvlJc w:val="left"/>
      <w:pPr>
        <w:ind w:left="2138" w:hanging="360"/>
      </w:pPr>
      <w:rPr>
        <w:rFonts w:ascii="Symbol" w:hAnsi="Symbol" w:hint="default"/>
      </w:rPr>
    </w:lvl>
    <w:lvl w:ilvl="1" w:tplc="080A0019" w:tentative="1">
      <w:start w:val="1"/>
      <w:numFmt w:val="lowerLetter"/>
      <w:lvlText w:val="%2."/>
      <w:lvlJc w:val="left"/>
      <w:pPr>
        <w:ind w:left="2858" w:hanging="360"/>
      </w:pPr>
    </w:lvl>
    <w:lvl w:ilvl="2" w:tplc="080A001B" w:tentative="1">
      <w:start w:val="1"/>
      <w:numFmt w:val="lowerRoman"/>
      <w:lvlText w:val="%3."/>
      <w:lvlJc w:val="right"/>
      <w:pPr>
        <w:ind w:left="3578" w:hanging="180"/>
      </w:pPr>
    </w:lvl>
    <w:lvl w:ilvl="3" w:tplc="080A000F" w:tentative="1">
      <w:start w:val="1"/>
      <w:numFmt w:val="decimal"/>
      <w:lvlText w:val="%4."/>
      <w:lvlJc w:val="left"/>
      <w:pPr>
        <w:ind w:left="4298" w:hanging="360"/>
      </w:pPr>
    </w:lvl>
    <w:lvl w:ilvl="4" w:tplc="080A0019" w:tentative="1">
      <w:start w:val="1"/>
      <w:numFmt w:val="lowerLetter"/>
      <w:lvlText w:val="%5."/>
      <w:lvlJc w:val="left"/>
      <w:pPr>
        <w:ind w:left="5018" w:hanging="360"/>
      </w:pPr>
    </w:lvl>
    <w:lvl w:ilvl="5" w:tplc="080A001B" w:tentative="1">
      <w:start w:val="1"/>
      <w:numFmt w:val="lowerRoman"/>
      <w:lvlText w:val="%6."/>
      <w:lvlJc w:val="right"/>
      <w:pPr>
        <w:ind w:left="5738" w:hanging="180"/>
      </w:pPr>
    </w:lvl>
    <w:lvl w:ilvl="6" w:tplc="080A000F" w:tentative="1">
      <w:start w:val="1"/>
      <w:numFmt w:val="decimal"/>
      <w:lvlText w:val="%7."/>
      <w:lvlJc w:val="left"/>
      <w:pPr>
        <w:ind w:left="6458" w:hanging="360"/>
      </w:pPr>
    </w:lvl>
    <w:lvl w:ilvl="7" w:tplc="080A0019" w:tentative="1">
      <w:start w:val="1"/>
      <w:numFmt w:val="lowerLetter"/>
      <w:lvlText w:val="%8."/>
      <w:lvlJc w:val="left"/>
      <w:pPr>
        <w:ind w:left="7178" w:hanging="360"/>
      </w:pPr>
    </w:lvl>
    <w:lvl w:ilvl="8" w:tplc="080A001B" w:tentative="1">
      <w:start w:val="1"/>
      <w:numFmt w:val="lowerRoman"/>
      <w:lvlText w:val="%9."/>
      <w:lvlJc w:val="right"/>
      <w:pPr>
        <w:ind w:left="7898" w:hanging="180"/>
      </w:pPr>
    </w:lvl>
  </w:abstractNum>
  <w:abstractNum w:abstractNumId="77"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79"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15:restartNumberingAfterBreak="0">
    <w:nsid w:val="5523632F"/>
    <w:multiLevelType w:val="hybridMultilevel"/>
    <w:tmpl w:val="BB3A5992"/>
    <w:lvl w:ilvl="0" w:tplc="080A0001">
      <w:start w:val="1"/>
      <w:numFmt w:val="bullet"/>
      <w:lvlText w:val=""/>
      <w:lvlJc w:val="left"/>
      <w:pPr>
        <w:ind w:left="3288" w:hanging="360"/>
      </w:pPr>
      <w:rPr>
        <w:rFonts w:ascii="Symbol" w:hAnsi="Symbol" w:hint="default"/>
      </w:rPr>
    </w:lvl>
    <w:lvl w:ilvl="1" w:tplc="080A0003" w:tentative="1">
      <w:start w:val="1"/>
      <w:numFmt w:val="bullet"/>
      <w:lvlText w:val="o"/>
      <w:lvlJc w:val="left"/>
      <w:pPr>
        <w:ind w:left="4008" w:hanging="360"/>
      </w:pPr>
      <w:rPr>
        <w:rFonts w:ascii="Courier New" w:hAnsi="Courier New" w:cs="Courier New" w:hint="default"/>
      </w:rPr>
    </w:lvl>
    <w:lvl w:ilvl="2" w:tplc="080A0005" w:tentative="1">
      <w:start w:val="1"/>
      <w:numFmt w:val="bullet"/>
      <w:lvlText w:val=""/>
      <w:lvlJc w:val="left"/>
      <w:pPr>
        <w:ind w:left="4728" w:hanging="360"/>
      </w:pPr>
      <w:rPr>
        <w:rFonts w:ascii="Wingdings" w:hAnsi="Wingdings" w:hint="default"/>
      </w:rPr>
    </w:lvl>
    <w:lvl w:ilvl="3" w:tplc="080A0001" w:tentative="1">
      <w:start w:val="1"/>
      <w:numFmt w:val="bullet"/>
      <w:lvlText w:val=""/>
      <w:lvlJc w:val="left"/>
      <w:pPr>
        <w:ind w:left="5448" w:hanging="360"/>
      </w:pPr>
      <w:rPr>
        <w:rFonts w:ascii="Symbol" w:hAnsi="Symbol" w:hint="default"/>
      </w:rPr>
    </w:lvl>
    <w:lvl w:ilvl="4" w:tplc="080A0003" w:tentative="1">
      <w:start w:val="1"/>
      <w:numFmt w:val="bullet"/>
      <w:lvlText w:val="o"/>
      <w:lvlJc w:val="left"/>
      <w:pPr>
        <w:ind w:left="6168" w:hanging="360"/>
      </w:pPr>
      <w:rPr>
        <w:rFonts w:ascii="Courier New" w:hAnsi="Courier New" w:cs="Courier New" w:hint="default"/>
      </w:rPr>
    </w:lvl>
    <w:lvl w:ilvl="5" w:tplc="080A0005" w:tentative="1">
      <w:start w:val="1"/>
      <w:numFmt w:val="bullet"/>
      <w:lvlText w:val=""/>
      <w:lvlJc w:val="left"/>
      <w:pPr>
        <w:ind w:left="6888" w:hanging="360"/>
      </w:pPr>
      <w:rPr>
        <w:rFonts w:ascii="Wingdings" w:hAnsi="Wingdings" w:hint="default"/>
      </w:rPr>
    </w:lvl>
    <w:lvl w:ilvl="6" w:tplc="080A0001" w:tentative="1">
      <w:start w:val="1"/>
      <w:numFmt w:val="bullet"/>
      <w:lvlText w:val=""/>
      <w:lvlJc w:val="left"/>
      <w:pPr>
        <w:ind w:left="7608" w:hanging="360"/>
      </w:pPr>
      <w:rPr>
        <w:rFonts w:ascii="Symbol" w:hAnsi="Symbol" w:hint="default"/>
      </w:rPr>
    </w:lvl>
    <w:lvl w:ilvl="7" w:tplc="080A0003" w:tentative="1">
      <w:start w:val="1"/>
      <w:numFmt w:val="bullet"/>
      <w:lvlText w:val="o"/>
      <w:lvlJc w:val="left"/>
      <w:pPr>
        <w:ind w:left="8328" w:hanging="360"/>
      </w:pPr>
      <w:rPr>
        <w:rFonts w:ascii="Courier New" w:hAnsi="Courier New" w:cs="Courier New" w:hint="default"/>
      </w:rPr>
    </w:lvl>
    <w:lvl w:ilvl="8" w:tplc="080A0005" w:tentative="1">
      <w:start w:val="1"/>
      <w:numFmt w:val="bullet"/>
      <w:lvlText w:val=""/>
      <w:lvlJc w:val="left"/>
      <w:pPr>
        <w:ind w:left="9048" w:hanging="360"/>
      </w:pPr>
      <w:rPr>
        <w:rFonts w:ascii="Wingdings" w:hAnsi="Wingdings" w:hint="default"/>
      </w:rPr>
    </w:lvl>
  </w:abstractNum>
  <w:abstractNum w:abstractNumId="82" w15:restartNumberingAfterBreak="0">
    <w:nsid w:val="567E6716"/>
    <w:multiLevelType w:val="hybridMultilevel"/>
    <w:tmpl w:val="A62A4A18"/>
    <w:lvl w:ilvl="0" w:tplc="F6F83310">
      <w:start w:val="1"/>
      <w:numFmt w:val="lowerLetter"/>
      <w:lvlText w:val="%1)"/>
      <w:lvlJc w:val="lef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57564C03"/>
    <w:multiLevelType w:val="hybridMultilevel"/>
    <w:tmpl w:val="CA48BEDC"/>
    <w:lvl w:ilvl="0" w:tplc="454CE5CE">
      <w:start w:val="1"/>
      <w:numFmt w:val="decimal"/>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85" w15:restartNumberingAfterBreak="0">
    <w:nsid w:val="57F47232"/>
    <w:multiLevelType w:val="singleLevel"/>
    <w:tmpl w:val="57F47232"/>
    <w:lvl w:ilvl="0">
      <w:numFmt w:val="bullet"/>
      <w:pStyle w:val="GUIONA"/>
      <w:lvlText w:val="-"/>
      <w:lvlJc w:val="left"/>
      <w:pPr>
        <w:tabs>
          <w:tab w:val="left" w:pos="2061"/>
        </w:tabs>
        <w:ind w:left="2041" w:hanging="340"/>
      </w:pPr>
      <w:rPr>
        <w:rFonts w:ascii="Times New Roman" w:hAnsi="Times New Roman" w:hint="default"/>
      </w:rPr>
    </w:lvl>
  </w:abstractNum>
  <w:abstractNum w:abstractNumId="8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9170EF8"/>
    <w:multiLevelType w:val="hybridMultilevel"/>
    <w:tmpl w:val="4F1A169C"/>
    <w:lvl w:ilvl="0" w:tplc="080A0017">
      <w:start w:val="1"/>
      <w:numFmt w:val="lowerLetter"/>
      <w:lvlText w:val="%1)"/>
      <w:lvlJc w:val="left"/>
      <w:pPr>
        <w:ind w:left="2160" w:hanging="360"/>
      </w:pPr>
    </w:lvl>
    <w:lvl w:ilvl="1" w:tplc="080A0019" w:tentative="1">
      <w:start w:val="1"/>
      <w:numFmt w:val="lowerLetter"/>
      <w:lvlText w:val="%2."/>
      <w:lvlJc w:val="left"/>
      <w:pPr>
        <w:ind w:left="2880" w:hanging="360"/>
      </w:pPr>
    </w:lvl>
    <w:lvl w:ilvl="2" w:tplc="080A001B" w:tentative="1">
      <w:start w:val="1"/>
      <w:numFmt w:val="lowerRoman"/>
      <w:lvlText w:val="%3."/>
      <w:lvlJc w:val="right"/>
      <w:pPr>
        <w:ind w:left="3600" w:hanging="180"/>
      </w:pPr>
    </w:lvl>
    <w:lvl w:ilvl="3" w:tplc="080A000F" w:tentative="1">
      <w:start w:val="1"/>
      <w:numFmt w:val="decimal"/>
      <w:lvlText w:val="%4."/>
      <w:lvlJc w:val="left"/>
      <w:pPr>
        <w:ind w:left="4320" w:hanging="360"/>
      </w:pPr>
    </w:lvl>
    <w:lvl w:ilvl="4" w:tplc="080A0019" w:tentative="1">
      <w:start w:val="1"/>
      <w:numFmt w:val="lowerLetter"/>
      <w:lvlText w:val="%5."/>
      <w:lvlJc w:val="left"/>
      <w:pPr>
        <w:ind w:left="5040" w:hanging="360"/>
      </w:pPr>
    </w:lvl>
    <w:lvl w:ilvl="5" w:tplc="080A001B" w:tentative="1">
      <w:start w:val="1"/>
      <w:numFmt w:val="lowerRoman"/>
      <w:lvlText w:val="%6."/>
      <w:lvlJc w:val="right"/>
      <w:pPr>
        <w:ind w:left="5760" w:hanging="180"/>
      </w:pPr>
    </w:lvl>
    <w:lvl w:ilvl="6" w:tplc="080A000F" w:tentative="1">
      <w:start w:val="1"/>
      <w:numFmt w:val="decimal"/>
      <w:lvlText w:val="%7."/>
      <w:lvlJc w:val="left"/>
      <w:pPr>
        <w:ind w:left="6480" w:hanging="360"/>
      </w:pPr>
    </w:lvl>
    <w:lvl w:ilvl="7" w:tplc="080A0019" w:tentative="1">
      <w:start w:val="1"/>
      <w:numFmt w:val="lowerLetter"/>
      <w:lvlText w:val="%8."/>
      <w:lvlJc w:val="left"/>
      <w:pPr>
        <w:ind w:left="7200" w:hanging="360"/>
      </w:pPr>
    </w:lvl>
    <w:lvl w:ilvl="8" w:tplc="080A001B" w:tentative="1">
      <w:start w:val="1"/>
      <w:numFmt w:val="lowerRoman"/>
      <w:lvlText w:val="%9."/>
      <w:lvlJc w:val="right"/>
      <w:pPr>
        <w:ind w:left="7920" w:hanging="180"/>
      </w:pPr>
    </w:lvl>
  </w:abstractNum>
  <w:abstractNum w:abstractNumId="88"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9"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0"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4"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5"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6"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7"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8" w15:restartNumberingAfterBreak="0">
    <w:nsid w:val="62EF2888"/>
    <w:multiLevelType w:val="hybridMultilevel"/>
    <w:tmpl w:val="6A04BCCC"/>
    <w:lvl w:ilvl="0" w:tplc="080A0001">
      <w:start w:val="1"/>
      <w:numFmt w:val="bullet"/>
      <w:lvlText w:val=""/>
      <w:lvlJc w:val="left"/>
      <w:pPr>
        <w:ind w:left="2894" w:hanging="360"/>
      </w:pPr>
      <w:rPr>
        <w:rFonts w:ascii="Symbol" w:hAnsi="Symbol" w:hint="default"/>
      </w:rPr>
    </w:lvl>
    <w:lvl w:ilvl="1" w:tplc="0C0A0003">
      <w:start w:val="1"/>
      <w:numFmt w:val="bullet"/>
      <w:lvlText w:val="o"/>
      <w:lvlJc w:val="left"/>
      <w:pPr>
        <w:ind w:left="3614" w:hanging="360"/>
      </w:pPr>
      <w:rPr>
        <w:rFonts w:ascii="Courier New" w:hAnsi="Courier New" w:cs="Courier New" w:hint="default"/>
      </w:rPr>
    </w:lvl>
    <w:lvl w:ilvl="2" w:tplc="080A0005" w:tentative="1">
      <w:start w:val="1"/>
      <w:numFmt w:val="bullet"/>
      <w:lvlText w:val=""/>
      <w:lvlJc w:val="left"/>
      <w:pPr>
        <w:ind w:left="4334" w:hanging="360"/>
      </w:pPr>
      <w:rPr>
        <w:rFonts w:ascii="Wingdings" w:hAnsi="Wingdings" w:hint="default"/>
      </w:rPr>
    </w:lvl>
    <w:lvl w:ilvl="3" w:tplc="080A0001" w:tentative="1">
      <w:start w:val="1"/>
      <w:numFmt w:val="bullet"/>
      <w:lvlText w:val=""/>
      <w:lvlJc w:val="left"/>
      <w:pPr>
        <w:ind w:left="5054" w:hanging="360"/>
      </w:pPr>
      <w:rPr>
        <w:rFonts w:ascii="Symbol" w:hAnsi="Symbol" w:hint="default"/>
      </w:rPr>
    </w:lvl>
    <w:lvl w:ilvl="4" w:tplc="080A0003" w:tentative="1">
      <w:start w:val="1"/>
      <w:numFmt w:val="bullet"/>
      <w:lvlText w:val="o"/>
      <w:lvlJc w:val="left"/>
      <w:pPr>
        <w:ind w:left="5774" w:hanging="360"/>
      </w:pPr>
      <w:rPr>
        <w:rFonts w:ascii="Courier New" w:hAnsi="Courier New" w:cs="Courier New" w:hint="default"/>
      </w:rPr>
    </w:lvl>
    <w:lvl w:ilvl="5" w:tplc="080A0005" w:tentative="1">
      <w:start w:val="1"/>
      <w:numFmt w:val="bullet"/>
      <w:lvlText w:val=""/>
      <w:lvlJc w:val="left"/>
      <w:pPr>
        <w:ind w:left="6494" w:hanging="360"/>
      </w:pPr>
      <w:rPr>
        <w:rFonts w:ascii="Wingdings" w:hAnsi="Wingdings" w:hint="default"/>
      </w:rPr>
    </w:lvl>
    <w:lvl w:ilvl="6" w:tplc="080A0001" w:tentative="1">
      <w:start w:val="1"/>
      <w:numFmt w:val="bullet"/>
      <w:lvlText w:val=""/>
      <w:lvlJc w:val="left"/>
      <w:pPr>
        <w:ind w:left="7214" w:hanging="360"/>
      </w:pPr>
      <w:rPr>
        <w:rFonts w:ascii="Symbol" w:hAnsi="Symbol" w:hint="default"/>
      </w:rPr>
    </w:lvl>
    <w:lvl w:ilvl="7" w:tplc="080A0003" w:tentative="1">
      <w:start w:val="1"/>
      <w:numFmt w:val="bullet"/>
      <w:lvlText w:val="o"/>
      <w:lvlJc w:val="left"/>
      <w:pPr>
        <w:ind w:left="7934" w:hanging="360"/>
      </w:pPr>
      <w:rPr>
        <w:rFonts w:ascii="Courier New" w:hAnsi="Courier New" w:cs="Courier New" w:hint="default"/>
      </w:rPr>
    </w:lvl>
    <w:lvl w:ilvl="8" w:tplc="080A0005" w:tentative="1">
      <w:start w:val="1"/>
      <w:numFmt w:val="bullet"/>
      <w:lvlText w:val=""/>
      <w:lvlJc w:val="left"/>
      <w:pPr>
        <w:ind w:left="8654" w:hanging="360"/>
      </w:pPr>
      <w:rPr>
        <w:rFonts w:ascii="Wingdings" w:hAnsi="Wingdings" w:hint="default"/>
      </w:rPr>
    </w:lvl>
  </w:abstractNum>
  <w:abstractNum w:abstractNumId="99"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0" w15:restartNumberingAfterBreak="0">
    <w:nsid w:val="68177B40"/>
    <w:multiLevelType w:val="multilevel"/>
    <w:tmpl w:val="68177B4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1"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2"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3"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6D3C6526"/>
    <w:multiLevelType w:val="hybridMultilevel"/>
    <w:tmpl w:val="5A2A8B52"/>
    <w:lvl w:ilvl="0" w:tplc="080A0017">
      <w:start w:val="1"/>
      <w:numFmt w:val="lowerLetter"/>
      <w:lvlText w:val="%1)"/>
      <w:lvlJc w:val="left"/>
      <w:pPr>
        <w:ind w:left="1776" w:hanging="360"/>
      </w:pPr>
      <w:rPr>
        <w:rFonts w:hint="default"/>
      </w:rPr>
    </w:lvl>
    <w:lvl w:ilvl="1" w:tplc="080A0003">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0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6" w15:restartNumberingAfterBreak="0">
    <w:nsid w:val="6EF4519F"/>
    <w:multiLevelType w:val="hybridMultilevel"/>
    <w:tmpl w:val="2402BA4E"/>
    <w:lvl w:ilvl="0" w:tplc="080A0017">
      <w:start w:val="1"/>
      <w:numFmt w:val="lowerLetter"/>
      <w:lvlText w:val="%1)"/>
      <w:lvlJc w:val="left"/>
      <w:pPr>
        <w:ind w:left="3288" w:hanging="360"/>
      </w:pPr>
    </w:lvl>
    <w:lvl w:ilvl="1" w:tplc="080A0019" w:tentative="1">
      <w:start w:val="1"/>
      <w:numFmt w:val="lowerLetter"/>
      <w:lvlText w:val="%2."/>
      <w:lvlJc w:val="left"/>
      <w:pPr>
        <w:ind w:left="4008" w:hanging="360"/>
      </w:pPr>
    </w:lvl>
    <w:lvl w:ilvl="2" w:tplc="080A001B" w:tentative="1">
      <w:start w:val="1"/>
      <w:numFmt w:val="lowerRoman"/>
      <w:lvlText w:val="%3."/>
      <w:lvlJc w:val="right"/>
      <w:pPr>
        <w:ind w:left="4728" w:hanging="180"/>
      </w:pPr>
    </w:lvl>
    <w:lvl w:ilvl="3" w:tplc="080A000F" w:tentative="1">
      <w:start w:val="1"/>
      <w:numFmt w:val="decimal"/>
      <w:lvlText w:val="%4."/>
      <w:lvlJc w:val="left"/>
      <w:pPr>
        <w:ind w:left="5448" w:hanging="360"/>
      </w:pPr>
    </w:lvl>
    <w:lvl w:ilvl="4" w:tplc="080A0019" w:tentative="1">
      <w:start w:val="1"/>
      <w:numFmt w:val="lowerLetter"/>
      <w:lvlText w:val="%5."/>
      <w:lvlJc w:val="left"/>
      <w:pPr>
        <w:ind w:left="6168" w:hanging="360"/>
      </w:pPr>
    </w:lvl>
    <w:lvl w:ilvl="5" w:tplc="080A001B" w:tentative="1">
      <w:start w:val="1"/>
      <w:numFmt w:val="lowerRoman"/>
      <w:lvlText w:val="%6."/>
      <w:lvlJc w:val="right"/>
      <w:pPr>
        <w:ind w:left="6888" w:hanging="180"/>
      </w:pPr>
    </w:lvl>
    <w:lvl w:ilvl="6" w:tplc="080A000F" w:tentative="1">
      <w:start w:val="1"/>
      <w:numFmt w:val="decimal"/>
      <w:lvlText w:val="%7."/>
      <w:lvlJc w:val="left"/>
      <w:pPr>
        <w:ind w:left="7608" w:hanging="360"/>
      </w:pPr>
    </w:lvl>
    <w:lvl w:ilvl="7" w:tplc="080A0019" w:tentative="1">
      <w:start w:val="1"/>
      <w:numFmt w:val="lowerLetter"/>
      <w:lvlText w:val="%8."/>
      <w:lvlJc w:val="left"/>
      <w:pPr>
        <w:ind w:left="8328" w:hanging="360"/>
      </w:pPr>
    </w:lvl>
    <w:lvl w:ilvl="8" w:tplc="080A001B" w:tentative="1">
      <w:start w:val="1"/>
      <w:numFmt w:val="lowerRoman"/>
      <w:lvlText w:val="%9."/>
      <w:lvlJc w:val="right"/>
      <w:pPr>
        <w:ind w:left="9048" w:hanging="180"/>
      </w:pPr>
    </w:lvl>
  </w:abstractNum>
  <w:abstractNum w:abstractNumId="107"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8"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9" w15:restartNumberingAfterBreak="0">
    <w:nsid w:val="71993F86"/>
    <w:multiLevelType w:val="hybridMultilevel"/>
    <w:tmpl w:val="787ED9C6"/>
    <w:lvl w:ilvl="0" w:tplc="080A0017">
      <w:start w:val="1"/>
      <w:numFmt w:val="lowerLetter"/>
      <w:lvlText w:val="%1)"/>
      <w:lvlJc w:val="left"/>
      <w:pPr>
        <w:ind w:left="1800" w:hanging="360"/>
      </w:pPr>
    </w:lvl>
    <w:lvl w:ilvl="1" w:tplc="080A0001">
      <w:start w:val="1"/>
      <w:numFmt w:val="bullet"/>
      <w:lvlText w:val=""/>
      <w:lvlJc w:val="left"/>
      <w:pPr>
        <w:ind w:left="2520" w:hanging="360"/>
      </w:pPr>
      <w:rPr>
        <w:rFonts w:ascii="Symbol" w:hAnsi="Symbol" w:hint="default"/>
      </w:r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10"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1"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2"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3"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4"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5" w15:restartNumberingAfterBreak="0">
    <w:nsid w:val="7A4C13FF"/>
    <w:multiLevelType w:val="hybridMultilevel"/>
    <w:tmpl w:val="92E2762E"/>
    <w:lvl w:ilvl="0" w:tplc="6F162616">
      <w:start w:val="1"/>
      <w:numFmt w:val="lowerLetter"/>
      <w:lvlText w:val="%1)"/>
      <w:lvlJc w:val="left"/>
      <w:pPr>
        <w:ind w:left="2568" w:hanging="360"/>
      </w:pPr>
      <w:rPr>
        <w:color w:val="auto"/>
      </w:rPr>
    </w:lvl>
    <w:lvl w:ilvl="1" w:tplc="2AD81442">
      <w:start w:val="1"/>
      <w:numFmt w:val="lowerLetter"/>
      <w:lvlText w:val="%2)"/>
      <w:lvlJc w:val="left"/>
      <w:pPr>
        <w:ind w:left="3288" w:hanging="360"/>
      </w:pPr>
      <w:rPr>
        <w:rFonts w:hint="default"/>
      </w:rPr>
    </w:lvl>
    <w:lvl w:ilvl="2" w:tplc="080A001B" w:tentative="1">
      <w:start w:val="1"/>
      <w:numFmt w:val="lowerRoman"/>
      <w:lvlText w:val="%3."/>
      <w:lvlJc w:val="right"/>
      <w:pPr>
        <w:ind w:left="4008" w:hanging="180"/>
      </w:pPr>
    </w:lvl>
    <w:lvl w:ilvl="3" w:tplc="080A000F" w:tentative="1">
      <w:start w:val="1"/>
      <w:numFmt w:val="decimal"/>
      <w:lvlText w:val="%4."/>
      <w:lvlJc w:val="left"/>
      <w:pPr>
        <w:ind w:left="4728" w:hanging="360"/>
      </w:pPr>
    </w:lvl>
    <w:lvl w:ilvl="4" w:tplc="080A0019" w:tentative="1">
      <w:start w:val="1"/>
      <w:numFmt w:val="lowerLetter"/>
      <w:lvlText w:val="%5."/>
      <w:lvlJc w:val="left"/>
      <w:pPr>
        <w:ind w:left="5448" w:hanging="360"/>
      </w:pPr>
    </w:lvl>
    <w:lvl w:ilvl="5" w:tplc="080A001B" w:tentative="1">
      <w:start w:val="1"/>
      <w:numFmt w:val="lowerRoman"/>
      <w:lvlText w:val="%6."/>
      <w:lvlJc w:val="right"/>
      <w:pPr>
        <w:ind w:left="6168" w:hanging="180"/>
      </w:pPr>
    </w:lvl>
    <w:lvl w:ilvl="6" w:tplc="080A000F" w:tentative="1">
      <w:start w:val="1"/>
      <w:numFmt w:val="decimal"/>
      <w:lvlText w:val="%7."/>
      <w:lvlJc w:val="left"/>
      <w:pPr>
        <w:ind w:left="6888" w:hanging="360"/>
      </w:pPr>
    </w:lvl>
    <w:lvl w:ilvl="7" w:tplc="080A0019" w:tentative="1">
      <w:start w:val="1"/>
      <w:numFmt w:val="lowerLetter"/>
      <w:lvlText w:val="%8."/>
      <w:lvlJc w:val="left"/>
      <w:pPr>
        <w:ind w:left="7608" w:hanging="360"/>
      </w:pPr>
    </w:lvl>
    <w:lvl w:ilvl="8" w:tplc="080A001B" w:tentative="1">
      <w:start w:val="1"/>
      <w:numFmt w:val="lowerRoman"/>
      <w:lvlText w:val="%9."/>
      <w:lvlJc w:val="right"/>
      <w:pPr>
        <w:ind w:left="8328" w:hanging="180"/>
      </w:pPr>
    </w:lvl>
  </w:abstractNum>
  <w:abstractNum w:abstractNumId="116"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7"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8"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9"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0"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5"/>
  </w:num>
  <w:num w:numId="10" w16cid:durableId="1549564528">
    <w:abstractNumId w:val="21"/>
  </w:num>
  <w:num w:numId="11" w16cid:durableId="833490041">
    <w:abstractNumId w:val="29"/>
  </w:num>
  <w:num w:numId="12" w16cid:durableId="1332637821">
    <w:abstractNumId w:val="6"/>
  </w:num>
  <w:num w:numId="13" w16cid:durableId="383913861">
    <w:abstractNumId w:val="64"/>
  </w:num>
  <w:num w:numId="14" w16cid:durableId="32274235">
    <w:abstractNumId w:val="74"/>
  </w:num>
  <w:num w:numId="15" w16cid:durableId="524833445">
    <w:abstractNumId w:val="78"/>
  </w:num>
  <w:num w:numId="16" w16cid:durableId="1679234043">
    <w:abstractNumId w:val="57"/>
  </w:num>
  <w:num w:numId="17" w16cid:durableId="1994334713">
    <w:abstractNumId w:val="69"/>
  </w:num>
  <w:num w:numId="18" w16cid:durableId="186716028">
    <w:abstractNumId w:val="95"/>
  </w:num>
  <w:num w:numId="19" w16cid:durableId="456264146">
    <w:abstractNumId w:val="9"/>
  </w:num>
  <w:num w:numId="20" w16cid:durableId="1797094439">
    <w:abstractNumId w:val="101"/>
  </w:num>
  <w:num w:numId="21" w16cid:durableId="986469916">
    <w:abstractNumId w:val="97"/>
  </w:num>
  <w:num w:numId="22" w16cid:durableId="1704133519">
    <w:abstractNumId w:val="79"/>
  </w:num>
  <w:num w:numId="23" w16cid:durableId="732777316">
    <w:abstractNumId w:val="111"/>
  </w:num>
  <w:num w:numId="24" w16cid:durableId="422529505">
    <w:abstractNumId w:val="65"/>
  </w:num>
  <w:num w:numId="25" w16cid:durableId="371998402">
    <w:abstractNumId w:val="60"/>
  </w:num>
  <w:num w:numId="26" w16cid:durableId="1336416279">
    <w:abstractNumId w:val="26"/>
  </w:num>
  <w:num w:numId="27" w16cid:durableId="623534982">
    <w:abstractNumId w:val="51"/>
  </w:num>
  <w:num w:numId="28" w16cid:durableId="1020858710">
    <w:abstractNumId w:val="19"/>
  </w:num>
  <w:num w:numId="29" w16cid:durableId="844436855">
    <w:abstractNumId w:val="96"/>
  </w:num>
  <w:num w:numId="30" w16cid:durableId="1023091773">
    <w:abstractNumId w:val="93"/>
  </w:num>
  <w:num w:numId="31" w16cid:durableId="1710913876">
    <w:abstractNumId w:val="59"/>
  </w:num>
  <w:num w:numId="32" w16cid:durableId="726029412">
    <w:abstractNumId w:val="33"/>
  </w:num>
  <w:num w:numId="33" w16cid:durableId="1508403814">
    <w:abstractNumId w:val="12"/>
  </w:num>
  <w:num w:numId="34" w16cid:durableId="454518968">
    <w:abstractNumId w:val="23"/>
  </w:num>
  <w:num w:numId="35" w16cid:durableId="1620338985">
    <w:abstractNumId w:val="89"/>
  </w:num>
  <w:num w:numId="36" w16cid:durableId="1175533695">
    <w:abstractNumId w:val="62"/>
  </w:num>
  <w:num w:numId="37" w16cid:durableId="1943342010">
    <w:abstractNumId w:val="39"/>
  </w:num>
  <w:num w:numId="38" w16cid:durableId="699160266">
    <w:abstractNumId w:val="105"/>
  </w:num>
  <w:num w:numId="39" w16cid:durableId="1459639723">
    <w:abstractNumId w:val="110"/>
  </w:num>
  <w:num w:numId="40" w16cid:durableId="911039880">
    <w:abstractNumId w:val="40"/>
  </w:num>
  <w:num w:numId="41" w16cid:durableId="1548834218">
    <w:abstractNumId w:val="47"/>
  </w:num>
  <w:num w:numId="42" w16cid:durableId="1162235265">
    <w:abstractNumId w:val="99"/>
  </w:num>
  <w:num w:numId="43" w16cid:durableId="1746076017">
    <w:abstractNumId w:val="25"/>
  </w:num>
  <w:num w:numId="44" w16cid:durableId="1672484845">
    <w:abstractNumId w:val="46"/>
  </w:num>
  <w:num w:numId="45" w16cid:durableId="65735822">
    <w:abstractNumId w:val="103"/>
  </w:num>
  <w:num w:numId="46" w16cid:durableId="1279753990">
    <w:abstractNumId w:val="116"/>
  </w:num>
  <w:num w:numId="47" w16cid:durableId="1699546302">
    <w:abstractNumId w:val="108"/>
  </w:num>
  <w:num w:numId="48" w16cid:durableId="607585629">
    <w:abstractNumId w:val="77"/>
  </w:num>
  <w:num w:numId="49" w16cid:durableId="136821859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0"/>
  </w:num>
  <w:num w:numId="52" w16cid:durableId="1038512309">
    <w:abstractNumId w:val="45"/>
  </w:num>
  <w:num w:numId="53" w16cid:durableId="98306854">
    <w:abstractNumId w:val="30"/>
  </w:num>
  <w:num w:numId="54" w16cid:durableId="395864393">
    <w:abstractNumId w:val="102"/>
  </w:num>
  <w:num w:numId="55" w16cid:durableId="2046444488">
    <w:abstractNumId w:val="100"/>
  </w:num>
  <w:num w:numId="56" w16cid:durableId="780145165">
    <w:abstractNumId w:val="16"/>
  </w:num>
  <w:num w:numId="57" w16cid:durableId="794715436">
    <w:abstractNumId w:val="63"/>
  </w:num>
  <w:num w:numId="58" w16cid:durableId="1656488063">
    <w:abstractNumId w:val="41"/>
  </w:num>
  <w:num w:numId="59" w16cid:durableId="1890531578">
    <w:abstractNumId w:val="53"/>
  </w:num>
  <w:num w:numId="60" w16cid:durableId="49757331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67"/>
  </w:num>
  <w:num w:numId="62" w16cid:durableId="1118986925">
    <w:abstractNumId w:val="32"/>
  </w:num>
  <w:num w:numId="63" w16cid:durableId="1535731864">
    <w:abstractNumId w:val="35"/>
  </w:num>
  <w:num w:numId="64" w16cid:durableId="16442357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3"/>
  </w:num>
  <w:num w:numId="66" w16cid:durableId="1631133976">
    <w:abstractNumId w:val="68"/>
  </w:num>
  <w:num w:numId="67" w16cid:durableId="295599324">
    <w:abstractNumId w:val="80"/>
  </w:num>
  <w:num w:numId="68" w16cid:durableId="132449030">
    <w:abstractNumId w:val="75"/>
  </w:num>
  <w:num w:numId="69" w16cid:durableId="934430">
    <w:abstractNumId w:val="112"/>
  </w:num>
  <w:num w:numId="70" w16cid:durableId="1399403778">
    <w:abstractNumId w:val="37"/>
  </w:num>
  <w:num w:numId="71" w16cid:durableId="1588229956">
    <w:abstractNumId w:val="88"/>
  </w:num>
  <w:num w:numId="72" w16cid:durableId="506486242">
    <w:abstractNumId w:val="118"/>
  </w:num>
  <w:num w:numId="73" w16cid:durableId="9000687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3"/>
  </w:num>
  <w:num w:numId="75" w16cid:durableId="619847765">
    <w:abstractNumId w:val="13"/>
  </w:num>
  <w:num w:numId="76" w16cid:durableId="1374573708">
    <w:abstractNumId w:val="86"/>
  </w:num>
  <w:num w:numId="77" w16cid:durableId="1184051604">
    <w:abstractNumId w:val="83"/>
  </w:num>
  <w:num w:numId="78" w16cid:durableId="891621244">
    <w:abstractNumId w:val="119"/>
  </w:num>
  <w:num w:numId="79" w16cid:durableId="1757822447">
    <w:abstractNumId w:val="24"/>
  </w:num>
  <w:num w:numId="80" w16cid:durableId="14575132">
    <w:abstractNumId w:val="107"/>
  </w:num>
  <w:num w:numId="81" w16cid:durableId="1598974769">
    <w:abstractNumId w:val="42"/>
  </w:num>
  <w:num w:numId="82" w16cid:durableId="1799957455">
    <w:abstractNumId w:val="73"/>
  </w:num>
  <w:num w:numId="83" w16cid:durableId="1550997359">
    <w:abstractNumId w:val="15"/>
  </w:num>
  <w:num w:numId="84" w16cid:durableId="938568083">
    <w:abstractNumId w:val="71"/>
  </w:num>
  <w:num w:numId="85" w16cid:durableId="561209975">
    <w:abstractNumId w:val="117"/>
  </w:num>
  <w:num w:numId="86" w16cid:durableId="1064260078">
    <w:abstractNumId w:val="58"/>
  </w:num>
  <w:num w:numId="87" w16cid:durableId="1661469055">
    <w:abstractNumId w:val="91"/>
  </w:num>
  <w:num w:numId="88" w16cid:durableId="1572158466">
    <w:abstractNumId w:val="28"/>
  </w:num>
  <w:num w:numId="89" w16cid:durableId="1154252141">
    <w:abstractNumId w:val="17"/>
  </w:num>
  <w:num w:numId="90" w16cid:durableId="2118328748">
    <w:abstractNumId w:val="90"/>
  </w:num>
  <w:num w:numId="91" w16cid:durableId="845631265">
    <w:abstractNumId w:val="49"/>
  </w:num>
  <w:num w:numId="92" w16cid:durableId="1923635729">
    <w:abstractNumId w:val="114"/>
  </w:num>
  <w:num w:numId="93" w16cid:durableId="68044232">
    <w:abstractNumId w:val="27"/>
  </w:num>
  <w:num w:numId="94" w16cid:durableId="1237714227">
    <w:abstractNumId w:val="11"/>
  </w:num>
  <w:num w:numId="95" w16cid:durableId="483395588">
    <w:abstractNumId w:val="48"/>
  </w:num>
  <w:num w:numId="96" w16cid:durableId="2103987742">
    <w:abstractNumId w:val="22"/>
  </w:num>
  <w:num w:numId="97" w16cid:durableId="3421659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4"/>
  </w:num>
  <w:num w:numId="99" w16cid:durableId="1133790181">
    <w:abstractNumId w:val="92"/>
  </w:num>
  <w:num w:numId="100" w16cid:durableId="8927769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277177197">
    <w:abstractNumId w:val="84"/>
  </w:num>
  <w:num w:numId="102" w16cid:durableId="1490637124">
    <w:abstractNumId w:val="72"/>
  </w:num>
  <w:num w:numId="103" w16cid:durableId="1391919910">
    <w:abstractNumId w:val="38"/>
  </w:num>
  <w:num w:numId="104" w16cid:durableId="1834836195">
    <w:abstractNumId w:val="50"/>
  </w:num>
  <w:num w:numId="105" w16cid:durableId="502547246">
    <w:abstractNumId w:val="82"/>
  </w:num>
  <w:num w:numId="106" w16cid:durableId="116070301">
    <w:abstractNumId w:val="104"/>
  </w:num>
  <w:num w:numId="107" w16cid:durableId="272395852">
    <w:abstractNumId w:val="70"/>
  </w:num>
  <w:num w:numId="108" w16cid:durableId="638999404">
    <w:abstractNumId w:val="34"/>
  </w:num>
  <w:num w:numId="109" w16cid:durableId="875125010">
    <w:abstractNumId w:val="14"/>
  </w:num>
  <w:num w:numId="110" w16cid:durableId="1352225828">
    <w:abstractNumId w:val="31"/>
  </w:num>
  <w:num w:numId="111" w16cid:durableId="1098910108">
    <w:abstractNumId w:val="76"/>
  </w:num>
  <w:num w:numId="112" w16cid:durableId="1679884580">
    <w:abstractNumId w:val="98"/>
  </w:num>
  <w:num w:numId="113" w16cid:durableId="1882277222">
    <w:abstractNumId w:val="18"/>
  </w:num>
  <w:num w:numId="114" w16cid:durableId="268589349">
    <w:abstractNumId w:val="54"/>
  </w:num>
  <w:num w:numId="115" w16cid:durableId="684940884">
    <w:abstractNumId w:val="66"/>
  </w:num>
  <w:num w:numId="116" w16cid:durableId="2047827964">
    <w:abstractNumId w:val="109"/>
  </w:num>
  <w:num w:numId="117" w16cid:durableId="299387632">
    <w:abstractNumId w:val="20"/>
  </w:num>
  <w:num w:numId="118" w16cid:durableId="578905302">
    <w:abstractNumId w:val="61"/>
  </w:num>
  <w:num w:numId="119" w16cid:durableId="954794072">
    <w:abstractNumId w:val="87"/>
  </w:num>
  <w:num w:numId="120" w16cid:durableId="1841120250">
    <w:abstractNumId w:val="115"/>
  </w:num>
  <w:num w:numId="121" w16cid:durableId="1303927315">
    <w:abstractNumId w:val="81"/>
  </w:num>
  <w:num w:numId="122" w16cid:durableId="195311040">
    <w:abstractNumId w:val="106"/>
  </w:num>
  <w:num w:numId="123" w16cid:durableId="1440679930">
    <w:abstractNumId w:val="52"/>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activeWritingStyle w:appName="MSWord" w:lang="es-ES_tradnl" w:vendorID="64" w:dllVersion="6" w:nlCheck="1" w:checkStyle="0"/>
  <w:activeWritingStyle w:appName="MSWord" w:lang="es-ES" w:vendorID="64" w:dllVersion="6" w:nlCheck="1" w:checkStyle="0"/>
  <w:activeWritingStyle w:appName="MSWord" w:lang="es-MX" w:vendorID="64" w:dllVersion="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CBC"/>
    <w:rsid w:val="00002AC7"/>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82C"/>
    <w:rsid w:val="00047866"/>
    <w:rsid w:val="00047A19"/>
    <w:rsid w:val="00047A1A"/>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3B3"/>
    <w:rsid w:val="00070538"/>
    <w:rsid w:val="000707C8"/>
    <w:rsid w:val="000709B5"/>
    <w:rsid w:val="00071180"/>
    <w:rsid w:val="00071EB2"/>
    <w:rsid w:val="000720FE"/>
    <w:rsid w:val="00072342"/>
    <w:rsid w:val="00072693"/>
    <w:rsid w:val="000729DA"/>
    <w:rsid w:val="00072F05"/>
    <w:rsid w:val="00072FBF"/>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6535"/>
    <w:rsid w:val="00096666"/>
    <w:rsid w:val="00096825"/>
    <w:rsid w:val="00096853"/>
    <w:rsid w:val="00096B3D"/>
    <w:rsid w:val="00096F4F"/>
    <w:rsid w:val="00097B1B"/>
    <w:rsid w:val="000A00B2"/>
    <w:rsid w:val="000A0156"/>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239"/>
    <w:rsid w:val="000C149D"/>
    <w:rsid w:val="000C1731"/>
    <w:rsid w:val="000C1807"/>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6117"/>
    <w:rsid w:val="000D6520"/>
    <w:rsid w:val="000D6ACB"/>
    <w:rsid w:val="000D6C18"/>
    <w:rsid w:val="000D6D82"/>
    <w:rsid w:val="000D6FCB"/>
    <w:rsid w:val="000D7096"/>
    <w:rsid w:val="000D716C"/>
    <w:rsid w:val="000D79D2"/>
    <w:rsid w:val="000D79F1"/>
    <w:rsid w:val="000D7EEF"/>
    <w:rsid w:val="000D7F56"/>
    <w:rsid w:val="000E01AF"/>
    <w:rsid w:val="000E03B7"/>
    <w:rsid w:val="000E0807"/>
    <w:rsid w:val="000E0938"/>
    <w:rsid w:val="000E0B22"/>
    <w:rsid w:val="000E0B33"/>
    <w:rsid w:val="000E0BFE"/>
    <w:rsid w:val="000E0F9A"/>
    <w:rsid w:val="000E0FB1"/>
    <w:rsid w:val="000E0FDD"/>
    <w:rsid w:val="000E11D7"/>
    <w:rsid w:val="000E155C"/>
    <w:rsid w:val="000E1B1F"/>
    <w:rsid w:val="000E1FFC"/>
    <w:rsid w:val="000E23F3"/>
    <w:rsid w:val="000E26C0"/>
    <w:rsid w:val="000E28AE"/>
    <w:rsid w:val="000E2A52"/>
    <w:rsid w:val="000E2B34"/>
    <w:rsid w:val="000E2DEE"/>
    <w:rsid w:val="000E344B"/>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68D"/>
    <w:rsid w:val="001349CD"/>
    <w:rsid w:val="00134B2B"/>
    <w:rsid w:val="00134B2D"/>
    <w:rsid w:val="00134BFC"/>
    <w:rsid w:val="00134F19"/>
    <w:rsid w:val="00135249"/>
    <w:rsid w:val="00135272"/>
    <w:rsid w:val="00135276"/>
    <w:rsid w:val="00135869"/>
    <w:rsid w:val="00135C0E"/>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40CD"/>
    <w:rsid w:val="00154209"/>
    <w:rsid w:val="00154296"/>
    <w:rsid w:val="00154708"/>
    <w:rsid w:val="001548F0"/>
    <w:rsid w:val="00154D00"/>
    <w:rsid w:val="00154D58"/>
    <w:rsid w:val="00154EE3"/>
    <w:rsid w:val="00154F73"/>
    <w:rsid w:val="0015562B"/>
    <w:rsid w:val="0015570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84"/>
    <w:rsid w:val="00165E14"/>
    <w:rsid w:val="00166496"/>
    <w:rsid w:val="001667C1"/>
    <w:rsid w:val="00166816"/>
    <w:rsid w:val="0016693D"/>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E8"/>
    <w:rsid w:val="00193C79"/>
    <w:rsid w:val="00193EBE"/>
    <w:rsid w:val="00194147"/>
    <w:rsid w:val="001941A0"/>
    <w:rsid w:val="0019501C"/>
    <w:rsid w:val="001958FE"/>
    <w:rsid w:val="00195AB2"/>
    <w:rsid w:val="00196081"/>
    <w:rsid w:val="00196082"/>
    <w:rsid w:val="001965CD"/>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6E4"/>
    <w:rsid w:val="001B4975"/>
    <w:rsid w:val="001B51E0"/>
    <w:rsid w:val="001B52EF"/>
    <w:rsid w:val="001B546B"/>
    <w:rsid w:val="001B5551"/>
    <w:rsid w:val="001B582B"/>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5F5"/>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6013"/>
    <w:rsid w:val="002060B5"/>
    <w:rsid w:val="0020657F"/>
    <w:rsid w:val="00206E3E"/>
    <w:rsid w:val="00206F40"/>
    <w:rsid w:val="002076A7"/>
    <w:rsid w:val="00207B62"/>
    <w:rsid w:val="00207C15"/>
    <w:rsid w:val="00207E94"/>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399"/>
    <w:rsid w:val="00235445"/>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B84"/>
    <w:rsid w:val="00251EC1"/>
    <w:rsid w:val="002522CE"/>
    <w:rsid w:val="0025230F"/>
    <w:rsid w:val="0025252E"/>
    <w:rsid w:val="00252530"/>
    <w:rsid w:val="002529CA"/>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24B1"/>
    <w:rsid w:val="002629E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BA"/>
    <w:rsid w:val="00292F64"/>
    <w:rsid w:val="00292F6F"/>
    <w:rsid w:val="0029305C"/>
    <w:rsid w:val="0029372A"/>
    <w:rsid w:val="00293D9F"/>
    <w:rsid w:val="00293EBC"/>
    <w:rsid w:val="0029442B"/>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6851"/>
    <w:rsid w:val="002F6867"/>
    <w:rsid w:val="002F6C2E"/>
    <w:rsid w:val="002F6E7E"/>
    <w:rsid w:val="002F75D6"/>
    <w:rsid w:val="002F7674"/>
    <w:rsid w:val="002F7992"/>
    <w:rsid w:val="002F7C1E"/>
    <w:rsid w:val="00300597"/>
    <w:rsid w:val="0030094D"/>
    <w:rsid w:val="00300DC5"/>
    <w:rsid w:val="0030105F"/>
    <w:rsid w:val="0030166B"/>
    <w:rsid w:val="003018E4"/>
    <w:rsid w:val="00301979"/>
    <w:rsid w:val="00301D58"/>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396"/>
    <w:rsid w:val="00344CB8"/>
    <w:rsid w:val="00345129"/>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3002"/>
    <w:rsid w:val="00383123"/>
    <w:rsid w:val="003834B1"/>
    <w:rsid w:val="00383667"/>
    <w:rsid w:val="00383BC5"/>
    <w:rsid w:val="00383FEA"/>
    <w:rsid w:val="00384046"/>
    <w:rsid w:val="003842A7"/>
    <w:rsid w:val="00384445"/>
    <w:rsid w:val="00384A06"/>
    <w:rsid w:val="00384C67"/>
    <w:rsid w:val="00385527"/>
    <w:rsid w:val="003858C6"/>
    <w:rsid w:val="003861D8"/>
    <w:rsid w:val="0038632E"/>
    <w:rsid w:val="003865D1"/>
    <w:rsid w:val="003867F7"/>
    <w:rsid w:val="00386849"/>
    <w:rsid w:val="00387586"/>
    <w:rsid w:val="0038766A"/>
    <w:rsid w:val="00387B4E"/>
    <w:rsid w:val="00387FFA"/>
    <w:rsid w:val="00390849"/>
    <w:rsid w:val="00390A4E"/>
    <w:rsid w:val="00390A90"/>
    <w:rsid w:val="00390F30"/>
    <w:rsid w:val="00390F68"/>
    <w:rsid w:val="0039140B"/>
    <w:rsid w:val="00391557"/>
    <w:rsid w:val="003919D1"/>
    <w:rsid w:val="00391D2D"/>
    <w:rsid w:val="00391D2F"/>
    <w:rsid w:val="00391E2C"/>
    <w:rsid w:val="00391EF5"/>
    <w:rsid w:val="00391F38"/>
    <w:rsid w:val="00392139"/>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62E0"/>
    <w:rsid w:val="003B6310"/>
    <w:rsid w:val="003B65C8"/>
    <w:rsid w:val="003B6BE3"/>
    <w:rsid w:val="003B6D9B"/>
    <w:rsid w:val="003B6FBB"/>
    <w:rsid w:val="003B7764"/>
    <w:rsid w:val="003B79D5"/>
    <w:rsid w:val="003B7BAE"/>
    <w:rsid w:val="003B7F2B"/>
    <w:rsid w:val="003B7F65"/>
    <w:rsid w:val="003C016C"/>
    <w:rsid w:val="003C0886"/>
    <w:rsid w:val="003C0DDD"/>
    <w:rsid w:val="003C0FD6"/>
    <w:rsid w:val="003C1089"/>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D0C"/>
    <w:rsid w:val="00437FED"/>
    <w:rsid w:val="00437FF5"/>
    <w:rsid w:val="0044000F"/>
    <w:rsid w:val="00440110"/>
    <w:rsid w:val="00440230"/>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9B5"/>
    <w:rsid w:val="00474CFB"/>
    <w:rsid w:val="00475013"/>
    <w:rsid w:val="004751A2"/>
    <w:rsid w:val="004751E8"/>
    <w:rsid w:val="004754BA"/>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AC3"/>
    <w:rsid w:val="00482B0F"/>
    <w:rsid w:val="00482DBA"/>
    <w:rsid w:val="004834B0"/>
    <w:rsid w:val="004838B1"/>
    <w:rsid w:val="00483AA6"/>
    <w:rsid w:val="00483C7C"/>
    <w:rsid w:val="00483FCE"/>
    <w:rsid w:val="0048429D"/>
    <w:rsid w:val="00484C99"/>
    <w:rsid w:val="00484C9E"/>
    <w:rsid w:val="00484CAF"/>
    <w:rsid w:val="004852EA"/>
    <w:rsid w:val="0048537A"/>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9D2"/>
    <w:rsid w:val="00494B78"/>
    <w:rsid w:val="00494D23"/>
    <w:rsid w:val="00494FA6"/>
    <w:rsid w:val="0049574F"/>
    <w:rsid w:val="0049584B"/>
    <w:rsid w:val="00495B6D"/>
    <w:rsid w:val="00495EFC"/>
    <w:rsid w:val="004961EE"/>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49F"/>
    <w:rsid w:val="004B2568"/>
    <w:rsid w:val="004B2623"/>
    <w:rsid w:val="004B29E2"/>
    <w:rsid w:val="004B2ABA"/>
    <w:rsid w:val="004B2B3C"/>
    <w:rsid w:val="004B2FF7"/>
    <w:rsid w:val="004B304D"/>
    <w:rsid w:val="004B33B3"/>
    <w:rsid w:val="004B36F1"/>
    <w:rsid w:val="004B399C"/>
    <w:rsid w:val="004B3A26"/>
    <w:rsid w:val="004B3A9C"/>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F9"/>
    <w:rsid w:val="004F360A"/>
    <w:rsid w:val="004F3D43"/>
    <w:rsid w:val="004F422A"/>
    <w:rsid w:val="004F4341"/>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86A"/>
    <w:rsid w:val="00576BAB"/>
    <w:rsid w:val="00576C7F"/>
    <w:rsid w:val="00576DBD"/>
    <w:rsid w:val="0057701D"/>
    <w:rsid w:val="005770A0"/>
    <w:rsid w:val="005776B2"/>
    <w:rsid w:val="00577AE5"/>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D14"/>
    <w:rsid w:val="00627E1F"/>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840"/>
    <w:rsid w:val="006B6B2B"/>
    <w:rsid w:val="006B7152"/>
    <w:rsid w:val="006B7509"/>
    <w:rsid w:val="006B7903"/>
    <w:rsid w:val="006B7CAD"/>
    <w:rsid w:val="006C0468"/>
    <w:rsid w:val="006C0CEE"/>
    <w:rsid w:val="006C0D84"/>
    <w:rsid w:val="006C0E2A"/>
    <w:rsid w:val="006C0F3A"/>
    <w:rsid w:val="006C1241"/>
    <w:rsid w:val="006C1D65"/>
    <w:rsid w:val="006C2126"/>
    <w:rsid w:val="006C2A6E"/>
    <w:rsid w:val="006C2D19"/>
    <w:rsid w:val="006C3121"/>
    <w:rsid w:val="006C3311"/>
    <w:rsid w:val="006C34FB"/>
    <w:rsid w:val="006C3508"/>
    <w:rsid w:val="006C35A8"/>
    <w:rsid w:val="006C3B53"/>
    <w:rsid w:val="006C3D4B"/>
    <w:rsid w:val="006C4147"/>
    <w:rsid w:val="006C4509"/>
    <w:rsid w:val="006C45C2"/>
    <w:rsid w:val="006C47C8"/>
    <w:rsid w:val="006C48AB"/>
    <w:rsid w:val="006C4AC2"/>
    <w:rsid w:val="006C4CA9"/>
    <w:rsid w:val="006C5707"/>
    <w:rsid w:val="006C5B02"/>
    <w:rsid w:val="006C5B69"/>
    <w:rsid w:val="006C5B9A"/>
    <w:rsid w:val="006C5F4F"/>
    <w:rsid w:val="006C5F58"/>
    <w:rsid w:val="006C60E6"/>
    <w:rsid w:val="006C77FF"/>
    <w:rsid w:val="006C7B74"/>
    <w:rsid w:val="006C7D96"/>
    <w:rsid w:val="006C7E79"/>
    <w:rsid w:val="006D0035"/>
    <w:rsid w:val="006D003C"/>
    <w:rsid w:val="006D0170"/>
    <w:rsid w:val="006D02A6"/>
    <w:rsid w:val="006D04D8"/>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18D"/>
    <w:rsid w:val="0073526D"/>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A49"/>
    <w:rsid w:val="00741D32"/>
    <w:rsid w:val="00741FE4"/>
    <w:rsid w:val="007421E2"/>
    <w:rsid w:val="00742225"/>
    <w:rsid w:val="00742324"/>
    <w:rsid w:val="007424AB"/>
    <w:rsid w:val="00742572"/>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B3D"/>
    <w:rsid w:val="00776C5A"/>
    <w:rsid w:val="00776E68"/>
    <w:rsid w:val="00776EFA"/>
    <w:rsid w:val="00776F14"/>
    <w:rsid w:val="007771A9"/>
    <w:rsid w:val="007772CF"/>
    <w:rsid w:val="00777F0B"/>
    <w:rsid w:val="007800FE"/>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60C"/>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C3A"/>
    <w:rsid w:val="009012E4"/>
    <w:rsid w:val="0090140F"/>
    <w:rsid w:val="0090172B"/>
    <w:rsid w:val="009019B7"/>
    <w:rsid w:val="00901C54"/>
    <w:rsid w:val="00901CCE"/>
    <w:rsid w:val="009024C5"/>
    <w:rsid w:val="00902926"/>
    <w:rsid w:val="00902D5A"/>
    <w:rsid w:val="00902E2F"/>
    <w:rsid w:val="0090322E"/>
    <w:rsid w:val="00903230"/>
    <w:rsid w:val="009033EC"/>
    <w:rsid w:val="00903D35"/>
    <w:rsid w:val="00904023"/>
    <w:rsid w:val="0090436D"/>
    <w:rsid w:val="0090451B"/>
    <w:rsid w:val="009045EE"/>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D7"/>
    <w:rsid w:val="00921C8D"/>
    <w:rsid w:val="009225A6"/>
    <w:rsid w:val="009228E8"/>
    <w:rsid w:val="00922D75"/>
    <w:rsid w:val="00923034"/>
    <w:rsid w:val="009231E7"/>
    <w:rsid w:val="00923491"/>
    <w:rsid w:val="00923531"/>
    <w:rsid w:val="00923582"/>
    <w:rsid w:val="0092384E"/>
    <w:rsid w:val="00923859"/>
    <w:rsid w:val="00923A33"/>
    <w:rsid w:val="00923EE4"/>
    <w:rsid w:val="00923F4A"/>
    <w:rsid w:val="0092403F"/>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F5"/>
    <w:rsid w:val="00940B60"/>
    <w:rsid w:val="00940C62"/>
    <w:rsid w:val="00940CE7"/>
    <w:rsid w:val="009417E6"/>
    <w:rsid w:val="009419AB"/>
    <w:rsid w:val="00941B65"/>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BCE"/>
    <w:rsid w:val="009A2C32"/>
    <w:rsid w:val="009A2F6B"/>
    <w:rsid w:val="009A30B6"/>
    <w:rsid w:val="009A3151"/>
    <w:rsid w:val="009A37CC"/>
    <w:rsid w:val="009A3BBF"/>
    <w:rsid w:val="009A3C88"/>
    <w:rsid w:val="009A3C93"/>
    <w:rsid w:val="009A3DAB"/>
    <w:rsid w:val="009A3FCE"/>
    <w:rsid w:val="009A42A7"/>
    <w:rsid w:val="009A43BF"/>
    <w:rsid w:val="009A4771"/>
    <w:rsid w:val="009A4989"/>
    <w:rsid w:val="009A4CDF"/>
    <w:rsid w:val="009A5306"/>
    <w:rsid w:val="009A590C"/>
    <w:rsid w:val="009A5991"/>
    <w:rsid w:val="009A5F55"/>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9AD"/>
    <w:rsid w:val="009B2B31"/>
    <w:rsid w:val="009B2BBD"/>
    <w:rsid w:val="009B2BDF"/>
    <w:rsid w:val="009B2C5A"/>
    <w:rsid w:val="009B2F30"/>
    <w:rsid w:val="009B3389"/>
    <w:rsid w:val="009B3DE1"/>
    <w:rsid w:val="009B3E53"/>
    <w:rsid w:val="009B412C"/>
    <w:rsid w:val="009B4A71"/>
    <w:rsid w:val="009B4AD4"/>
    <w:rsid w:val="009B4E1A"/>
    <w:rsid w:val="009B4F4D"/>
    <w:rsid w:val="009B4FC6"/>
    <w:rsid w:val="009B535F"/>
    <w:rsid w:val="009B5CB8"/>
    <w:rsid w:val="009B5DD2"/>
    <w:rsid w:val="009B63B1"/>
    <w:rsid w:val="009B6814"/>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2C6"/>
    <w:rsid w:val="009D6567"/>
    <w:rsid w:val="009D65C2"/>
    <w:rsid w:val="009D6772"/>
    <w:rsid w:val="009D6875"/>
    <w:rsid w:val="009D6DE3"/>
    <w:rsid w:val="009D736E"/>
    <w:rsid w:val="009D73B8"/>
    <w:rsid w:val="009D75DE"/>
    <w:rsid w:val="009D76E7"/>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C4A"/>
    <w:rsid w:val="00A00DF8"/>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78C"/>
    <w:rsid w:val="00A418AB"/>
    <w:rsid w:val="00A41922"/>
    <w:rsid w:val="00A42283"/>
    <w:rsid w:val="00A424E5"/>
    <w:rsid w:val="00A42CB7"/>
    <w:rsid w:val="00A42DB1"/>
    <w:rsid w:val="00A42EAA"/>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73D"/>
    <w:rsid w:val="00A8596A"/>
    <w:rsid w:val="00A85A59"/>
    <w:rsid w:val="00A85F4E"/>
    <w:rsid w:val="00A86B17"/>
    <w:rsid w:val="00A86D76"/>
    <w:rsid w:val="00A86E39"/>
    <w:rsid w:val="00A86E4D"/>
    <w:rsid w:val="00A86F78"/>
    <w:rsid w:val="00A86FE6"/>
    <w:rsid w:val="00A87005"/>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85B"/>
    <w:rsid w:val="00A95A25"/>
    <w:rsid w:val="00A95A33"/>
    <w:rsid w:val="00A95C4B"/>
    <w:rsid w:val="00A95F09"/>
    <w:rsid w:val="00A95F40"/>
    <w:rsid w:val="00A9673F"/>
    <w:rsid w:val="00A96F85"/>
    <w:rsid w:val="00A97073"/>
    <w:rsid w:val="00A970D1"/>
    <w:rsid w:val="00A972BA"/>
    <w:rsid w:val="00A972E2"/>
    <w:rsid w:val="00A97851"/>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ECF"/>
    <w:rsid w:val="00AE0141"/>
    <w:rsid w:val="00AE023C"/>
    <w:rsid w:val="00AE0882"/>
    <w:rsid w:val="00AE09B2"/>
    <w:rsid w:val="00AE0B32"/>
    <w:rsid w:val="00AE0B77"/>
    <w:rsid w:val="00AE1129"/>
    <w:rsid w:val="00AE192F"/>
    <w:rsid w:val="00AE1F88"/>
    <w:rsid w:val="00AE23AD"/>
    <w:rsid w:val="00AE24E3"/>
    <w:rsid w:val="00AE267D"/>
    <w:rsid w:val="00AE2B81"/>
    <w:rsid w:val="00AE2CE0"/>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C9"/>
    <w:rsid w:val="00B30D3C"/>
    <w:rsid w:val="00B30D85"/>
    <w:rsid w:val="00B30F57"/>
    <w:rsid w:val="00B311BF"/>
    <w:rsid w:val="00B314B1"/>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717D"/>
    <w:rsid w:val="00B371B5"/>
    <w:rsid w:val="00B375B8"/>
    <w:rsid w:val="00B37686"/>
    <w:rsid w:val="00B3774F"/>
    <w:rsid w:val="00B378E7"/>
    <w:rsid w:val="00B400BD"/>
    <w:rsid w:val="00B404F8"/>
    <w:rsid w:val="00B40653"/>
    <w:rsid w:val="00B4068C"/>
    <w:rsid w:val="00B40828"/>
    <w:rsid w:val="00B40876"/>
    <w:rsid w:val="00B40ACF"/>
    <w:rsid w:val="00B40B38"/>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F4D"/>
    <w:rsid w:val="00B612DB"/>
    <w:rsid w:val="00B6130C"/>
    <w:rsid w:val="00B61391"/>
    <w:rsid w:val="00B61479"/>
    <w:rsid w:val="00B61742"/>
    <w:rsid w:val="00B61ABE"/>
    <w:rsid w:val="00B61D12"/>
    <w:rsid w:val="00B61E1A"/>
    <w:rsid w:val="00B621EF"/>
    <w:rsid w:val="00B622E7"/>
    <w:rsid w:val="00B62CA2"/>
    <w:rsid w:val="00B62CA3"/>
    <w:rsid w:val="00B631D7"/>
    <w:rsid w:val="00B634FB"/>
    <w:rsid w:val="00B63E60"/>
    <w:rsid w:val="00B640EA"/>
    <w:rsid w:val="00B6415E"/>
    <w:rsid w:val="00B64232"/>
    <w:rsid w:val="00B643B5"/>
    <w:rsid w:val="00B64BB0"/>
    <w:rsid w:val="00B650EC"/>
    <w:rsid w:val="00B65819"/>
    <w:rsid w:val="00B65BCF"/>
    <w:rsid w:val="00B66681"/>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384"/>
    <w:rsid w:val="00BC7538"/>
    <w:rsid w:val="00BC76D6"/>
    <w:rsid w:val="00BC7A6C"/>
    <w:rsid w:val="00BC7B5C"/>
    <w:rsid w:val="00BC7B70"/>
    <w:rsid w:val="00BC7C86"/>
    <w:rsid w:val="00BC7EE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E11"/>
    <w:rsid w:val="00BD2F5E"/>
    <w:rsid w:val="00BD31BF"/>
    <w:rsid w:val="00BD32F7"/>
    <w:rsid w:val="00BD3655"/>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B42"/>
    <w:rsid w:val="00C67A6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594"/>
    <w:rsid w:val="00CA668B"/>
    <w:rsid w:val="00CA67D6"/>
    <w:rsid w:val="00CA6D8D"/>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1F4"/>
    <w:rsid w:val="00CC139C"/>
    <w:rsid w:val="00CC1403"/>
    <w:rsid w:val="00CC1598"/>
    <w:rsid w:val="00CC1609"/>
    <w:rsid w:val="00CC1A65"/>
    <w:rsid w:val="00CC2130"/>
    <w:rsid w:val="00CC2595"/>
    <w:rsid w:val="00CC2599"/>
    <w:rsid w:val="00CC27A9"/>
    <w:rsid w:val="00CC2828"/>
    <w:rsid w:val="00CC3051"/>
    <w:rsid w:val="00CC341B"/>
    <w:rsid w:val="00CC36D6"/>
    <w:rsid w:val="00CC3B3F"/>
    <w:rsid w:val="00CC3C41"/>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B6A"/>
    <w:rsid w:val="00D23384"/>
    <w:rsid w:val="00D23B0F"/>
    <w:rsid w:val="00D23E11"/>
    <w:rsid w:val="00D23F58"/>
    <w:rsid w:val="00D23F7E"/>
    <w:rsid w:val="00D2400E"/>
    <w:rsid w:val="00D24924"/>
    <w:rsid w:val="00D24B88"/>
    <w:rsid w:val="00D24EF1"/>
    <w:rsid w:val="00D25C03"/>
    <w:rsid w:val="00D25C6B"/>
    <w:rsid w:val="00D25D59"/>
    <w:rsid w:val="00D25F01"/>
    <w:rsid w:val="00D25F6E"/>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4338"/>
    <w:rsid w:val="00DB46FD"/>
    <w:rsid w:val="00DB4788"/>
    <w:rsid w:val="00DB47FA"/>
    <w:rsid w:val="00DB4A6E"/>
    <w:rsid w:val="00DB4BCA"/>
    <w:rsid w:val="00DB50DD"/>
    <w:rsid w:val="00DB5A96"/>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1399"/>
    <w:rsid w:val="00DD1B14"/>
    <w:rsid w:val="00DD1C7E"/>
    <w:rsid w:val="00DD201B"/>
    <w:rsid w:val="00DD21BC"/>
    <w:rsid w:val="00DD2619"/>
    <w:rsid w:val="00DD2A65"/>
    <w:rsid w:val="00DD2BC2"/>
    <w:rsid w:val="00DD2C4D"/>
    <w:rsid w:val="00DD327D"/>
    <w:rsid w:val="00DD342D"/>
    <w:rsid w:val="00DD3590"/>
    <w:rsid w:val="00DD36EB"/>
    <w:rsid w:val="00DD39DF"/>
    <w:rsid w:val="00DD3A27"/>
    <w:rsid w:val="00DD3C72"/>
    <w:rsid w:val="00DD4097"/>
    <w:rsid w:val="00DD4222"/>
    <w:rsid w:val="00DD4994"/>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C3D"/>
    <w:rsid w:val="00E64F6B"/>
    <w:rsid w:val="00E64FDA"/>
    <w:rsid w:val="00E659B6"/>
    <w:rsid w:val="00E65F7C"/>
    <w:rsid w:val="00E66072"/>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E5E"/>
    <w:rsid w:val="00E76EB7"/>
    <w:rsid w:val="00E77736"/>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968"/>
    <w:rsid w:val="00E82ABC"/>
    <w:rsid w:val="00E82E77"/>
    <w:rsid w:val="00E82E7A"/>
    <w:rsid w:val="00E82F2F"/>
    <w:rsid w:val="00E82F4F"/>
    <w:rsid w:val="00E82FE2"/>
    <w:rsid w:val="00E830C6"/>
    <w:rsid w:val="00E832D5"/>
    <w:rsid w:val="00E8337A"/>
    <w:rsid w:val="00E83531"/>
    <w:rsid w:val="00E83744"/>
    <w:rsid w:val="00E837B7"/>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DA2"/>
    <w:rsid w:val="00F11E3B"/>
    <w:rsid w:val="00F1211A"/>
    <w:rsid w:val="00F121B9"/>
    <w:rsid w:val="00F1284A"/>
    <w:rsid w:val="00F1296E"/>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60DD"/>
    <w:rsid w:val="00F361B1"/>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5B"/>
    <w:rsid w:val="00F741F0"/>
    <w:rsid w:val="00F74433"/>
    <w:rsid w:val="00F7448D"/>
    <w:rsid w:val="00F74824"/>
    <w:rsid w:val="00F74F27"/>
    <w:rsid w:val="00F7557B"/>
    <w:rsid w:val="00F75582"/>
    <w:rsid w:val="00F755E4"/>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43"/>
    <w:rsid w:val="00F94686"/>
    <w:rsid w:val="00F94694"/>
    <w:rsid w:val="00F94C18"/>
    <w:rsid w:val="00F952CF"/>
    <w:rsid w:val="00F9537C"/>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0"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uiPriority="0" w:qFormat="1"/>
    <w:lsdException w:name="line number" w:uiPriority="0"/>
    <w:lsdException w:name="page number" w:uiPriority="0"/>
    <w:lsdException w:name="endnote reference" w:uiPriority="0" w:qFormat="1"/>
    <w:lsdException w:name="endnote text" w:uiPriority="0" w:qFormat="1"/>
    <w:lsdException w:name="table of authorities" w:semiHidden="1" w:qFormat="1"/>
    <w:lsdException w:name="macro" w:semiHidden="1" w:qFormat="1"/>
    <w:lsdException w:name="toa heading" w:semiHidden="1" w:qFormat="1"/>
    <w:lsdException w:name="List" w:uiPriority="0" w:qFormat="1"/>
    <w:lsdException w:name="List Bullet" w:qFormat="1"/>
    <w:lsdException w:name="List Number" w:uiPriority="0" w:qFormat="1"/>
    <w:lsdException w:name="List 2" w:uiPriority="0" w:qFormat="1"/>
    <w:lsdException w:name="List 3" w:qFormat="1"/>
    <w:lsdException w:name="List 4" w:qFormat="1"/>
    <w:lsdException w:name="List 5" w:qFormat="1"/>
    <w:lsdException w:name="List Bullet 2"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uiPriority="0" w:qFormat="1"/>
    <w:lsdException w:name="List Continue 3" w:qFormat="1"/>
    <w:lsdException w:name="List Continue 4" w:qFormat="1"/>
    <w:lsdException w:name="List Continue 5" w:qFormat="1"/>
    <w:lsdException w:name="Message Header" w:uiPriority="0" w:qFormat="1"/>
    <w:lsdException w:name="Subtitle" w:uiPriority="0" w:qFormat="1"/>
    <w:lsdException w:name="Salutation" w:qFormat="1"/>
    <w:lsdException w:name="Date" w:qFormat="1"/>
    <w:lsdException w:name="Body Text First Indent" w:qFormat="1"/>
    <w:lsdException w:name="Body Text First Indent 2" w:uiPriority="0"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qFormat/>
    <w:pPr>
      <w:spacing w:after="60"/>
      <w:jc w:val="center"/>
      <w:outlineLvl w:val="1"/>
    </w:pPr>
    <w:rPr>
      <w:rFonts w:ascii="Arial" w:hAnsi="Arial"/>
      <w:sz w:val="24"/>
      <w:szCs w:val="24"/>
    </w:rPr>
  </w:style>
  <w:style w:type="paragraph" w:styleId="Textodebloque">
    <w:name w:val="Block Text"/>
    <w:basedOn w:val="Normal"/>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uiPriority w:val="99"/>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sz w:val="24"/>
    </w:rPr>
  </w:style>
  <w:style w:type="paragraph" w:customStyle="1" w:styleId="li1638">
    <w:name w:val="°li1638"/>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qFormat/>
    <w:rPr>
      <w:rFonts w:ascii="Arial" w:hAnsi="Arial" w:cs="Arial"/>
      <w:sz w:val="24"/>
      <w:szCs w:val="24"/>
    </w:rPr>
  </w:style>
  <w:style w:type="paragraph" w:customStyle="1" w:styleId="p1">
    <w:name w:val="p1"/>
    <w:basedOn w:val="Normal"/>
    <w:qFormat/>
    <w:pPr>
      <w:widowControl w:val="0"/>
      <w:tabs>
        <w:tab w:val="left" w:pos="720"/>
      </w:tabs>
      <w:spacing w:line="240" w:lineRule="atLeast"/>
      <w:jc w:val="both"/>
    </w:pPr>
    <w:rPr>
      <w:snapToGrid w:val="0"/>
      <w:sz w:val="24"/>
    </w:rPr>
  </w:style>
  <w:style w:type="paragraph" w:customStyle="1" w:styleId="t6">
    <w:name w:val="t6"/>
    <w:basedOn w:val="Normal"/>
    <w:qFormat/>
    <w:pPr>
      <w:widowControl w:val="0"/>
      <w:spacing w:line="240" w:lineRule="atLeast"/>
    </w:pPr>
    <w:rPr>
      <w:snapToGrid w:val="0"/>
      <w:sz w:val="24"/>
    </w:rPr>
  </w:style>
  <w:style w:type="paragraph" w:customStyle="1" w:styleId="p23">
    <w:name w:val="p23"/>
    <w:basedOn w:val="Normal"/>
    <w:qFormat/>
    <w:pPr>
      <w:widowControl w:val="0"/>
      <w:spacing w:line="240" w:lineRule="atLeast"/>
    </w:pPr>
    <w:rPr>
      <w:snapToGrid w:val="0"/>
      <w:sz w:val="24"/>
    </w:rPr>
  </w:style>
  <w:style w:type="paragraph" w:customStyle="1" w:styleId="p8">
    <w:name w:val="p8"/>
    <w:basedOn w:val="Normal"/>
    <w:qFormat/>
    <w:pPr>
      <w:widowControl w:val="0"/>
      <w:tabs>
        <w:tab w:val="left" w:pos="580"/>
      </w:tabs>
      <w:spacing w:line="400" w:lineRule="atLeast"/>
      <w:ind w:left="864" w:hanging="576"/>
    </w:pPr>
    <w:rPr>
      <w:snapToGrid w:val="0"/>
      <w:sz w:val="24"/>
    </w:rPr>
  </w:style>
  <w:style w:type="paragraph" w:customStyle="1" w:styleId="p24">
    <w:name w:val="p24"/>
    <w:basedOn w:val="Normal"/>
    <w:qFormat/>
    <w:pPr>
      <w:widowControl w:val="0"/>
      <w:tabs>
        <w:tab w:val="left" w:pos="1460"/>
      </w:tabs>
      <w:spacing w:line="400" w:lineRule="atLeast"/>
      <w:ind w:hanging="864"/>
    </w:pPr>
    <w:rPr>
      <w:snapToGrid w:val="0"/>
      <w:sz w:val="24"/>
    </w:rPr>
  </w:style>
  <w:style w:type="paragraph" w:customStyle="1" w:styleId="p3">
    <w:name w:val="p3"/>
    <w:basedOn w:val="Normal"/>
    <w:qFormat/>
    <w:pPr>
      <w:widowControl w:val="0"/>
      <w:tabs>
        <w:tab w:val="left" w:pos="580"/>
      </w:tabs>
      <w:spacing w:line="400" w:lineRule="atLeast"/>
      <w:ind w:left="860"/>
    </w:pPr>
    <w:rPr>
      <w:snapToGrid w:val="0"/>
      <w:sz w:val="24"/>
    </w:rPr>
  </w:style>
  <w:style w:type="paragraph" w:customStyle="1" w:styleId="c1">
    <w:name w:val="c1"/>
    <w:basedOn w:val="Normal"/>
    <w:qFormat/>
    <w:pPr>
      <w:widowControl w:val="0"/>
      <w:spacing w:line="240" w:lineRule="atLeast"/>
      <w:jc w:val="center"/>
    </w:pPr>
    <w:rPr>
      <w:snapToGrid w:val="0"/>
      <w:sz w:val="24"/>
    </w:rPr>
  </w:style>
  <w:style w:type="paragraph" w:customStyle="1" w:styleId="p25">
    <w:name w:val="p25"/>
    <w:basedOn w:val="Normal"/>
    <w:qFormat/>
    <w:pPr>
      <w:widowControl w:val="0"/>
      <w:spacing w:line="400" w:lineRule="atLeast"/>
      <w:ind w:left="576" w:hanging="864"/>
    </w:pPr>
    <w:rPr>
      <w:snapToGrid w:val="0"/>
      <w:sz w:val="24"/>
    </w:rPr>
  </w:style>
  <w:style w:type="paragraph" w:customStyle="1" w:styleId="p17">
    <w:name w:val="p17"/>
    <w:basedOn w:val="Normal"/>
    <w:qFormat/>
    <w:pPr>
      <w:widowControl w:val="0"/>
      <w:spacing w:line="400" w:lineRule="atLeast"/>
      <w:ind w:left="864" w:hanging="576"/>
      <w:jc w:val="both"/>
    </w:pPr>
    <w:rPr>
      <w:snapToGrid w:val="0"/>
      <w:sz w:val="24"/>
    </w:rPr>
  </w:style>
  <w:style w:type="paragraph" w:customStyle="1" w:styleId="p2">
    <w:name w:val="p2"/>
    <w:basedOn w:val="Normal"/>
    <w:qFormat/>
    <w:pPr>
      <w:widowControl w:val="0"/>
      <w:tabs>
        <w:tab w:val="left" w:pos="820"/>
      </w:tabs>
      <w:spacing w:line="240" w:lineRule="atLeast"/>
      <w:ind w:left="576" w:hanging="864"/>
    </w:pPr>
    <w:rPr>
      <w:snapToGrid w:val="0"/>
      <w:sz w:val="24"/>
    </w:rPr>
  </w:style>
  <w:style w:type="paragraph" w:customStyle="1" w:styleId="p4">
    <w:name w:val="p4"/>
    <w:basedOn w:val="Normal"/>
    <w:qFormat/>
    <w:pPr>
      <w:widowControl w:val="0"/>
      <w:tabs>
        <w:tab w:val="left" w:pos="2040"/>
        <w:tab w:val="left" w:pos="2640"/>
      </w:tabs>
      <w:spacing w:line="560" w:lineRule="atLeast"/>
      <w:ind w:left="600"/>
    </w:pPr>
    <w:rPr>
      <w:snapToGrid w:val="0"/>
      <w:sz w:val="24"/>
    </w:rPr>
  </w:style>
  <w:style w:type="paragraph" w:customStyle="1" w:styleId="p5">
    <w:name w:val="p5"/>
    <w:basedOn w:val="Normal"/>
    <w:qFormat/>
    <w:pPr>
      <w:widowControl w:val="0"/>
      <w:tabs>
        <w:tab w:val="left" w:pos="720"/>
      </w:tabs>
      <w:spacing w:line="560" w:lineRule="atLeast"/>
    </w:pPr>
    <w:rPr>
      <w:snapToGrid w:val="0"/>
      <w:sz w:val="24"/>
    </w:rPr>
  </w:style>
  <w:style w:type="paragraph" w:customStyle="1" w:styleId="p12">
    <w:name w:val="p12"/>
    <w:basedOn w:val="Normal"/>
    <w:qFormat/>
    <w:pPr>
      <w:widowControl w:val="0"/>
      <w:tabs>
        <w:tab w:val="left" w:pos="2640"/>
      </w:tabs>
      <w:spacing w:line="560" w:lineRule="atLeast"/>
      <w:ind w:left="1200"/>
    </w:pPr>
    <w:rPr>
      <w:snapToGrid w:val="0"/>
      <w:sz w:val="24"/>
    </w:rPr>
  </w:style>
  <w:style w:type="paragraph" w:customStyle="1" w:styleId="p15">
    <w:name w:val="p15"/>
    <w:basedOn w:val="Normal"/>
    <w:qFormat/>
    <w:pPr>
      <w:widowControl w:val="0"/>
      <w:tabs>
        <w:tab w:val="left" w:pos="2640"/>
        <w:tab w:val="left" w:pos="3240"/>
      </w:tabs>
      <w:spacing w:line="1100" w:lineRule="atLeast"/>
      <w:ind w:left="1200"/>
    </w:pPr>
    <w:rPr>
      <w:snapToGrid w:val="0"/>
      <w:sz w:val="24"/>
    </w:rPr>
  </w:style>
  <w:style w:type="paragraph" w:customStyle="1" w:styleId="p16">
    <w:name w:val="p16"/>
    <w:basedOn w:val="Normal"/>
    <w:qFormat/>
    <w:pPr>
      <w:widowControl w:val="0"/>
      <w:tabs>
        <w:tab w:val="left" w:pos="2980"/>
      </w:tabs>
      <w:spacing w:line="240" w:lineRule="atLeast"/>
      <w:ind w:left="1584" w:hanging="432"/>
    </w:pPr>
    <w:rPr>
      <w:snapToGrid w:val="0"/>
      <w:sz w:val="24"/>
    </w:rPr>
  </w:style>
  <w:style w:type="paragraph" w:customStyle="1" w:styleId="p20">
    <w:name w:val="p20"/>
    <w:basedOn w:val="Normal"/>
    <w:qFormat/>
    <w:pPr>
      <w:widowControl w:val="0"/>
      <w:tabs>
        <w:tab w:val="left" w:pos="720"/>
      </w:tabs>
      <w:spacing w:line="1100" w:lineRule="atLeast"/>
    </w:pPr>
    <w:rPr>
      <w:snapToGrid w:val="0"/>
      <w:sz w:val="24"/>
    </w:rPr>
  </w:style>
  <w:style w:type="paragraph" w:customStyle="1" w:styleId="p6">
    <w:name w:val="p6"/>
    <w:basedOn w:val="Normal"/>
    <w:qFormat/>
    <w:pPr>
      <w:widowControl w:val="0"/>
      <w:spacing w:line="560" w:lineRule="atLeast"/>
      <w:ind w:left="600"/>
    </w:pPr>
    <w:rPr>
      <w:snapToGrid w:val="0"/>
      <w:sz w:val="24"/>
    </w:rPr>
  </w:style>
  <w:style w:type="paragraph" w:customStyle="1" w:styleId="p9">
    <w:name w:val="p9"/>
    <w:basedOn w:val="Normal"/>
    <w:qFormat/>
    <w:pPr>
      <w:widowControl w:val="0"/>
      <w:tabs>
        <w:tab w:val="left" w:pos="13420"/>
      </w:tabs>
      <w:spacing w:line="240" w:lineRule="atLeast"/>
      <w:ind w:left="11980"/>
    </w:pPr>
    <w:rPr>
      <w:snapToGrid w:val="0"/>
      <w:sz w:val="24"/>
    </w:rPr>
  </w:style>
  <w:style w:type="paragraph" w:customStyle="1" w:styleId="p13">
    <w:name w:val="p13"/>
    <w:basedOn w:val="Normal"/>
    <w:qFormat/>
    <w:pPr>
      <w:widowControl w:val="0"/>
      <w:tabs>
        <w:tab w:val="left" w:pos="14240"/>
      </w:tabs>
      <w:spacing w:line="240" w:lineRule="atLeast"/>
      <w:ind w:left="12800"/>
    </w:pPr>
    <w:rPr>
      <w:snapToGrid w:val="0"/>
      <w:sz w:val="24"/>
    </w:rPr>
  </w:style>
  <w:style w:type="paragraph" w:customStyle="1" w:styleId="p18">
    <w:name w:val="p18"/>
    <w:basedOn w:val="Normal"/>
    <w:qFormat/>
    <w:pPr>
      <w:widowControl w:val="0"/>
      <w:tabs>
        <w:tab w:val="left" w:pos="10480"/>
      </w:tabs>
      <w:spacing w:line="240" w:lineRule="atLeast"/>
      <w:ind w:left="9040"/>
    </w:pPr>
    <w:rPr>
      <w:snapToGrid w:val="0"/>
      <w:sz w:val="24"/>
    </w:rPr>
  </w:style>
  <w:style w:type="paragraph" w:customStyle="1" w:styleId="p29">
    <w:name w:val="p29"/>
    <w:basedOn w:val="Normal"/>
    <w:qFormat/>
    <w:pPr>
      <w:widowControl w:val="0"/>
      <w:tabs>
        <w:tab w:val="left" w:pos="15140"/>
      </w:tabs>
      <w:spacing w:line="240" w:lineRule="atLeast"/>
      <w:ind w:left="13700"/>
    </w:pPr>
    <w:rPr>
      <w:snapToGrid w:val="0"/>
      <w:sz w:val="24"/>
    </w:rPr>
  </w:style>
  <w:style w:type="paragraph" w:customStyle="1" w:styleId="p28">
    <w:name w:val="p28"/>
    <w:basedOn w:val="Normal"/>
    <w:qFormat/>
    <w:pPr>
      <w:widowControl w:val="0"/>
      <w:tabs>
        <w:tab w:val="left" w:pos="14680"/>
      </w:tabs>
      <w:spacing w:line="240" w:lineRule="atLeast"/>
      <w:ind w:left="13240"/>
    </w:pPr>
    <w:rPr>
      <w:snapToGrid w:val="0"/>
      <w:sz w:val="24"/>
    </w:rPr>
  </w:style>
  <w:style w:type="paragraph" w:customStyle="1" w:styleId="p34">
    <w:name w:val="p34"/>
    <w:basedOn w:val="Normal"/>
    <w:qFormat/>
    <w:pPr>
      <w:widowControl w:val="0"/>
      <w:tabs>
        <w:tab w:val="left" w:pos="1040"/>
      </w:tabs>
      <w:spacing w:line="1120" w:lineRule="atLeast"/>
      <w:ind w:left="432" w:hanging="1008"/>
    </w:pPr>
    <w:rPr>
      <w:snapToGrid w:val="0"/>
      <w:sz w:val="24"/>
    </w:rPr>
  </w:style>
  <w:style w:type="paragraph" w:customStyle="1" w:styleId="p36">
    <w:name w:val="p36"/>
    <w:basedOn w:val="Normal"/>
    <w:qFormat/>
    <w:pPr>
      <w:widowControl w:val="0"/>
      <w:tabs>
        <w:tab w:val="left" w:pos="14980"/>
      </w:tabs>
      <w:spacing w:line="240" w:lineRule="atLeast"/>
      <w:ind w:left="13540"/>
    </w:pPr>
    <w:rPr>
      <w:snapToGrid w:val="0"/>
      <w:sz w:val="24"/>
    </w:rPr>
  </w:style>
  <w:style w:type="paragraph" w:customStyle="1" w:styleId="p40">
    <w:name w:val="p40"/>
    <w:basedOn w:val="Normal"/>
    <w:qFormat/>
    <w:pPr>
      <w:widowControl w:val="0"/>
      <w:tabs>
        <w:tab w:val="left" w:pos="3780"/>
      </w:tabs>
      <w:spacing w:line="540" w:lineRule="atLeast"/>
      <w:ind w:left="2340"/>
    </w:pPr>
    <w:rPr>
      <w:snapToGrid w:val="0"/>
      <w:sz w:val="24"/>
    </w:rPr>
  </w:style>
  <w:style w:type="paragraph" w:customStyle="1" w:styleId="p43">
    <w:name w:val="p43"/>
    <w:basedOn w:val="Normal"/>
    <w:qFormat/>
    <w:pPr>
      <w:widowControl w:val="0"/>
      <w:tabs>
        <w:tab w:val="left" w:pos="12060"/>
      </w:tabs>
      <w:spacing w:line="240" w:lineRule="atLeast"/>
      <w:ind w:left="10620"/>
    </w:pPr>
    <w:rPr>
      <w:snapToGrid w:val="0"/>
      <w:sz w:val="24"/>
    </w:rPr>
  </w:style>
  <w:style w:type="paragraph" w:customStyle="1" w:styleId="p44">
    <w:name w:val="p44"/>
    <w:basedOn w:val="Normal"/>
    <w:qFormat/>
    <w:pPr>
      <w:widowControl w:val="0"/>
      <w:tabs>
        <w:tab w:val="left" w:pos="3780"/>
      </w:tabs>
      <w:spacing w:line="240" w:lineRule="atLeast"/>
      <w:ind w:left="2340"/>
    </w:pPr>
    <w:rPr>
      <w:snapToGrid w:val="0"/>
      <w:sz w:val="24"/>
    </w:rPr>
  </w:style>
  <w:style w:type="paragraph" w:customStyle="1" w:styleId="Caratula">
    <w:name w:val="Caratula"/>
    <w:basedOn w:val="Normal"/>
    <w:qFormat/>
    <w:pPr>
      <w:spacing w:before="240"/>
      <w:jc w:val="both"/>
    </w:pPr>
    <w:rPr>
      <w:rFonts w:ascii="Book Antiqua" w:hAnsi="Book Antiqua"/>
      <w:sz w:val="24"/>
    </w:rPr>
  </w:style>
  <w:style w:type="paragraph" w:customStyle="1" w:styleId="Estilo">
    <w:name w:val="Estilo"/>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qFormat/>
    <w:pPr>
      <w:spacing w:after="101" w:line="216" w:lineRule="atLeast"/>
      <w:ind w:left="810" w:hanging="540"/>
      <w:jc w:val="both"/>
    </w:pPr>
    <w:rPr>
      <w:rFonts w:ascii="Arial" w:hAnsi="Arial"/>
      <w:sz w:val="18"/>
    </w:rPr>
  </w:style>
  <w:style w:type="paragraph" w:customStyle="1" w:styleId="PARRAFO">
    <w:name w:val="PARRAFO"/>
    <w:basedOn w:val="Normal"/>
    <w:qFormat/>
    <w:pPr>
      <w:spacing w:before="120" w:after="120" w:line="360" w:lineRule="auto"/>
      <w:jc w:val="both"/>
    </w:pPr>
    <w:rPr>
      <w:rFonts w:ascii="Arial" w:hAnsi="Arial"/>
      <w:sz w:val="24"/>
    </w:rPr>
  </w:style>
  <w:style w:type="paragraph" w:customStyle="1" w:styleId="xl39">
    <w:name w:val="xl39"/>
    <w:basedOn w:val="Normal"/>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qFormat/>
    <w:pPr>
      <w:widowControl w:val="0"/>
      <w:jc w:val="both"/>
    </w:pPr>
    <w:rPr>
      <w:rFonts w:ascii="Arial" w:hAnsi="Arial"/>
      <w:sz w:val="24"/>
    </w:rPr>
  </w:style>
  <w:style w:type="paragraph" w:customStyle="1" w:styleId="GUIONA">
    <w:name w:val="GUION A"/>
    <w:basedOn w:val="Normal"/>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Pr>
      <w:lang w:val="es-ES" w:eastAsia="es-ES"/>
    </w:rPr>
  </w:style>
  <w:style w:type="paragraph" w:customStyle="1" w:styleId="BodyText22">
    <w:name w:val="Body Text 22"/>
    <w:basedOn w:val="Normal"/>
    <w:qFormat/>
    <w:pPr>
      <w:widowControl w:val="0"/>
      <w:jc w:val="center"/>
    </w:pPr>
    <w:rPr>
      <w:rFonts w:ascii="Arial" w:hAnsi="Arial"/>
      <w:b/>
      <w:sz w:val="22"/>
    </w:rPr>
  </w:style>
  <w:style w:type="paragraph" w:customStyle="1" w:styleId="INCISO">
    <w:name w:val="INCISO"/>
    <w:basedOn w:val="Normal"/>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qFormat/>
    <w:pPr>
      <w:tabs>
        <w:tab w:val="left" w:pos="2127"/>
        <w:tab w:val="right" w:pos="8647"/>
      </w:tabs>
    </w:pPr>
    <w:rPr>
      <w:rFonts w:ascii="Arial" w:hAnsi="Arial"/>
    </w:rPr>
  </w:style>
  <w:style w:type="paragraph" w:customStyle="1" w:styleId="Estndar">
    <w:name w:val="Estándar"/>
    <w:basedOn w:val="Normal"/>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qFormat/>
    <w:pPr>
      <w:spacing w:before="100" w:beforeAutospacing="1" w:after="100" w:afterAutospacing="1"/>
    </w:pPr>
    <w:rPr>
      <w:sz w:val="24"/>
      <w:szCs w:val="24"/>
      <w:lang w:val="es-ES"/>
    </w:rPr>
  </w:style>
  <w:style w:type="paragraph" w:customStyle="1" w:styleId="pchartsubheadcmt">
    <w:name w:val="pchart_subheadcmt"/>
    <w:basedOn w:val="Normal"/>
    <w:qFormat/>
    <w:pPr>
      <w:spacing w:before="100" w:beforeAutospacing="1" w:after="100" w:afterAutospacing="1"/>
    </w:pPr>
    <w:rPr>
      <w:sz w:val="24"/>
      <w:szCs w:val="24"/>
      <w:lang w:eastAsia="es-MX"/>
    </w:rPr>
  </w:style>
  <w:style w:type="paragraph" w:customStyle="1" w:styleId="Prrafodelista2">
    <w:name w:val="Párrafo de lista2"/>
    <w:basedOn w:val="Normal"/>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qFormat/>
    <w:pPr>
      <w:overflowPunct w:val="0"/>
      <w:autoSpaceDE w:val="0"/>
      <w:autoSpaceDN w:val="0"/>
      <w:adjustRightInd w:val="0"/>
      <w:textAlignment w:val="baseline"/>
    </w:pPr>
    <w:rPr>
      <w:sz w:val="24"/>
    </w:rPr>
  </w:style>
  <w:style w:type="paragraph" w:customStyle="1" w:styleId="BodyText1">
    <w:name w:val="Body Text1"/>
    <w:basedOn w:val="Normal"/>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qFormat/>
    <w:pPr>
      <w:widowControl w:val="0"/>
      <w:ind w:left="1701"/>
      <w:jc w:val="both"/>
    </w:pPr>
    <w:rPr>
      <w:rFonts w:ascii="Arial" w:hAnsi="Arial"/>
      <w:sz w:val="24"/>
    </w:rPr>
  </w:style>
  <w:style w:type="paragraph" w:customStyle="1" w:styleId="Sangra2detindependiente11">
    <w:name w:val="Sangría 2 de t. independiente11"/>
    <w:basedOn w:val="Normal"/>
    <w:qFormat/>
    <w:pPr>
      <w:ind w:left="4240"/>
      <w:jc w:val="both"/>
    </w:pPr>
    <w:rPr>
      <w:rFonts w:ascii="Arial" w:hAnsi="Arial"/>
      <w:color w:val="000000"/>
      <w:kern w:val="144"/>
      <w:position w:val="-12"/>
      <w:sz w:val="24"/>
    </w:rPr>
  </w:style>
  <w:style w:type="paragraph" w:customStyle="1" w:styleId="Prrafodelista31">
    <w:name w:val="Párrafo de lista31"/>
    <w:basedOn w:val="Normal"/>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qFormat/>
    <w:rPr>
      <w:lang w:eastAsia="es-ES"/>
    </w:rPr>
  </w:style>
  <w:style w:type="paragraph" w:customStyle="1" w:styleId="Bullet0">
    <w:name w:val="Bullet"/>
    <w:basedOn w:val="Textoindependiente"/>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qFormat/>
    <w:pPr>
      <w:keepLines/>
      <w:tabs>
        <w:tab w:val="left" w:pos="360"/>
      </w:tabs>
      <w:ind w:left="360" w:hanging="360"/>
    </w:pPr>
    <w:rPr>
      <w:rFonts w:ascii="Arial" w:hAnsi="Arial"/>
      <w:color w:val="000000"/>
      <w:lang w:val="en-US"/>
    </w:rPr>
  </w:style>
  <w:style w:type="paragraph" w:customStyle="1" w:styleId="style3">
    <w:name w:val="style3"/>
    <w:basedOn w:val="Normal"/>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uiPriority w:val="99"/>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Pr>
      <w:rFonts w:cs="Times New Roman"/>
    </w:rPr>
  </w:style>
  <w:style w:type="paragraph" w:customStyle="1" w:styleId="Normal2">
    <w:name w:val="Normal2"/>
    <w:basedOn w:val="Normal"/>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211">
    <w:name w:val="Estilo211"/>
    <w:uiPriority w:val="99"/>
    <w:rsid w:val="004B304D"/>
  </w:style>
  <w:style w:type="numbering" w:customStyle="1" w:styleId="Estilo221">
    <w:name w:val="Estilo221"/>
    <w:uiPriority w:val="99"/>
    <w:rsid w:val="004B304D"/>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4B304D"/>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4B304D"/>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pPr>
      <w:numPr>
        <w:numId w:val="4"/>
      </w:numPr>
    </w:pPr>
  </w:style>
  <w:style w:type="numbering" w:customStyle="1" w:styleId="1111113">
    <w:name w:val="1 / 1.1 / 1.1.13"/>
    <w:basedOn w:val="Sinlista"/>
    <w:next w:val="111111"/>
    <w:rsid w:val="004B304D"/>
    <w:pPr>
      <w:numPr>
        <w:numId w:val="8"/>
      </w:numPr>
    </w:pPr>
  </w:style>
  <w:style w:type="numbering" w:customStyle="1" w:styleId="Estilo212">
    <w:name w:val="Estilo212"/>
    <w:uiPriority w:val="99"/>
    <w:rsid w:val="004B304D"/>
    <w:pPr>
      <w:numPr>
        <w:numId w:val="2"/>
      </w:numPr>
    </w:p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pPr>
      <w:numPr>
        <w:numId w:val="3"/>
      </w:numPr>
    </w:p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pPr>
      <w:numPr>
        <w:numId w:val="57"/>
      </w:numPr>
    </w:p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4B304D"/>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4">
    <w:name w:val="Sin lista4"/>
    <w:next w:val="Sinlista"/>
    <w:uiPriority w:val="99"/>
    <w:semiHidden/>
    <w:unhideWhenUsed/>
    <w:rsid w:val="004B304D"/>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B304D"/>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6">
    <w:name w:val="Sin lista6"/>
    <w:next w:val="Sinlista"/>
    <w:uiPriority w:val="99"/>
    <w:semiHidden/>
    <w:unhideWhenUsed/>
    <w:rsid w:val="004B304D"/>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7">
    <w:name w:val="Sin lista7"/>
    <w:next w:val="Sinlista"/>
    <w:uiPriority w:val="99"/>
    <w:semiHidden/>
    <w:unhideWhenUsed/>
    <w:rsid w:val="006F7D2E"/>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8">
    <w:name w:val="Sin lista8"/>
    <w:next w:val="Sinlista"/>
    <w:uiPriority w:val="99"/>
    <w:semiHidden/>
    <w:unhideWhenUsed/>
    <w:rsid w:val="00A27F81"/>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image" Target="media/image4.png"/><Relationship Id="rId50" Type="http://schemas.openxmlformats.org/officeDocument/2006/relationships/image" Target="media/image7.jpeg"/><Relationship Id="rId55"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3.emf"/><Relationship Id="rId53"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hyperlink" Target="mailto:ary.rodriguez@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5.png"/><Relationship Id="rId56"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E38D756B-1406-4965-9CB4-F6CE3AF291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1364</TotalTime>
  <Pages>1</Pages>
  <Words>29519</Words>
  <Characters>162355</Characters>
  <Application>Microsoft Office Word</Application>
  <DocSecurity>0</DocSecurity>
  <Lines>1352</Lines>
  <Paragraphs>382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191492</CharactersWithSpaces>
  <SharedDoc>false</SharedDoc>
  <HLinks>
    <vt:vector size="498" baseType="variant">
      <vt:variant>
        <vt:i4>7012361</vt:i4>
      </vt:variant>
      <vt:variant>
        <vt:i4>396</vt:i4>
      </vt:variant>
      <vt:variant>
        <vt:i4>0</vt:i4>
      </vt:variant>
      <vt:variant>
        <vt:i4>5</vt:i4>
      </vt:variant>
      <vt:variant>
        <vt:lpwstr>mailto:ary.rodriguez@ine.mx</vt:lpwstr>
      </vt:variant>
      <vt:variant>
        <vt:lpwstr/>
      </vt:variant>
      <vt:variant>
        <vt:i4>7340054</vt:i4>
      </vt:variant>
      <vt:variant>
        <vt:i4>393</vt:i4>
      </vt:variant>
      <vt:variant>
        <vt:i4>0</vt:i4>
      </vt:variant>
      <vt:variant>
        <vt:i4>5</vt:i4>
      </vt:variant>
      <vt:variant>
        <vt:lpwstr>mailto:roberto.medina@ine.mx</vt:lpwstr>
      </vt:variant>
      <vt:variant>
        <vt:lpwstr/>
      </vt:variant>
      <vt:variant>
        <vt:i4>6619167</vt:i4>
      </vt:variant>
      <vt:variant>
        <vt:i4>387</vt:i4>
      </vt:variant>
      <vt:variant>
        <vt:i4>0</vt:i4>
      </vt:variant>
      <vt:variant>
        <vt:i4>5</vt:i4>
      </vt:variant>
      <vt:variant>
        <vt:lpwstr>mailto:complementodepago.scp@ine.mx</vt:lpwstr>
      </vt:variant>
      <vt:variant>
        <vt:lpwstr/>
      </vt:variant>
      <vt:variant>
        <vt:i4>14876701</vt:i4>
      </vt:variant>
      <vt:variant>
        <vt:i4>384</vt:i4>
      </vt:variant>
      <vt:variant>
        <vt:i4>0</vt:i4>
      </vt:variant>
      <vt:variant>
        <vt:i4>5</vt:i4>
      </vt:variant>
      <vt:variant>
        <vt:lpwstr>mailto:alejandro.garcíav@ine.mx</vt:lpwstr>
      </vt:variant>
      <vt:variant>
        <vt:lpwstr/>
      </vt:variant>
      <vt:variant>
        <vt:i4>5636150</vt:i4>
      </vt:variant>
      <vt:variant>
        <vt:i4>381</vt:i4>
      </vt:variant>
      <vt:variant>
        <vt:i4>0</vt:i4>
      </vt:variant>
      <vt:variant>
        <vt:i4>5</vt:i4>
      </vt:variant>
      <vt:variant>
        <vt:lpwstr>mailto:alonso.rodriguez@ine.mx</vt:lpwstr>
      </vt:variant>
      <vt:variant>
        <vt:lpwstr/>
      </vt:variant>
      <vt:variant>
        <vt:i4>1966176</vt:i4>
      </vt:variant>
      <vt:variant>
        <vt:i4>378</vt:i4>
      </vt:variant>
      <vt:variant>
        <vt:i4>0</vt:i4>
      </vt:variant>
      <vt:variant>
        <vt:i4>5</vt:i4>
      </vt:variant>
      <vt:variant>
        <vt:lpwstr>mailto:lucia.galvan@ine.mx</vt:lpwstr>
      </vt:variant>
      <vt:variant>
        <vt:lpwstr/>
      </vt:variant>
      <vt:variant>
        <vt:i4>6750210</vt:i4>
      </vt:variant>
      <vt:variant>
        <vt:i4>375</vt:i4>
      </vt:variant>
      <vt:variant>
        <vt:i4>0</vt:i4>
      </vt:variant>
      <vt:variant>
        <vt:i4>5</vt:i4>
      </vt:variant>
      <vt:variant>
        <vt:lpwstr>mailto:xochitl.apaez@ine.mx</vt:lpwstr>
      </vt:variant>
      <vt:variant>
        <vt:lpwstr/>
      </vt:variant>
      <vt:variant>
        <vt:i4>1048685</vt:i4>
      </vt:variant>
      <vt:variant>
        <vt:i4>372</vt:i4>
      </vt:variant>
      <vt:variant>
        <vt:i4>0</vt:i4>
      </vt:variant>
      <vt:variant>
        <vt:i4>5</vt:i4>
      </vt:variant>
      <vt:variant>
        <vt:lpwstr>mailto:antonio.lara@ine.mx</vt:lpwstr>
      </vt:variant>
      <vt:variant>
        <vt:lpwstr/>
      </vt:variant>
      <vt:variant>
        <vt:i4>1704052</vt:i4>
      </vt:variant>
      <vt:variant>
        <vt:i4>369</vt:i4>
      </vt:variant>
      <vt:variant>
        <vt:i4>0</vt:i4>
      </vt:variant>
      <vt:variant>
        <vt:i4>5</vt:i4>
      </vt:variant>
      <vt:variant>
        <vt:lpwstr>mailto:autoridad.certificadora@ine.mx</vt:lpwstr>
      </vt:variant>
      <vt:variant>
        <vt:lpwstr/>
      </vt:variant>
      <vt:variant>
        <vt:i4>6750210</vt:i4>
      </vt:variant>
      <vt:variant>
        <vt:i4>366</vt:i4>
      </vt:variant>
      <vt:variant>
        <vt:i4>0</vt:i4>
      </vt:variant>
      <vt:variant>
        <vt:i4>5</vt:i4>
      </vt:variant>
      <vt:variant>
        <vt:lpwstr>mailto:xochitl.apaez@ine.mx</vt:lpwstr>
      </vt:variant>
      <vt:variant>
        <vt:lpwstr/>
      </vt:variant>
      <vt:variant>
        <vt:i4>1048685</vt:i4>
      </vt:variant>
      <vt:variant>
        <vt:i4>363</vt:i4>
      </vt:variant>
      <vt:variant>
        <vt:i4>0</vt:i4>
      </vt:variant>
      <vt:variant>
        <vt:i4>5</vt:i4>
      </vt:variant>
      <vt:variant>
        <vt:lpwstr>mailto:antonio.lara@ine.mx</vt:lpwstr>
      </vt:variant>
      <vt:variant>
        <vt:lpwstr/>
      </vt:variant>
      <vt:variant>
        <vt:i4>1704052</vt:i4>
      </vt:variant>
      <vt:variant>
        <vt:i4>360</vt:i4>
      </vt:variant>
      <vt:variant>
        <vt:i4>0</vt:i4>
      </vt:variant>
      <vt:variant>
        <vt:i4>5</vt:i4>
      </vt:variant>
      <vt:variant>
        <vt:lpwstr>mailto:autoridad.certificadora@ine.mx</vt:lpwstr>
      </vt:variant>
      <vt:variant>
        <vt:lpwstr/>
      </vt:variant>
      <vt:variant>
        <vt:i4>5636150</vt:i4>
      </vt:variant>
      <vt:variant>
        <vt:i4>357</vt:i4>
      </vt:variant>
      <vt:variant>
        <vt:i4>0</vt:i4>
      </vt:variant>
      <vt:variant>
        <vt:i4>5</vt:i4>
      </vt:variant>
      <vt:variant>
        <vt:lpwstr>mailto:alonso.rodriguez@ine.mx</vt:lpwstr>
      </vt:variant>
      <vt:variant>
        <vt:lpwstr/>
      </vt:variant>
      <vt:variant>
        <vt:i4>1966176</vt:i4>
      </vt:variant>
      <vt:variant>
        <vt:i4>354</vt:i4>
      </vt:variant>
      <vt:variant>
        <vt:i4>0</vt:i4>
      </vt:variant>
      <vt:variant>
        <vt:i4>5</vt:i4>
      </vt:variant>
      <vt:variant>
        <vt:lpwstr>mailto:lucia.galvan@ine.mx</vt:lpwstr>
      </vt:variant>
      <vt:variant>
        <vt:lpwstr/>
      </vt:variant>
      <vt:variant>
        <vt:i4>5636150</vt:i4>
      </vt:variant>
      <vt:variant>
        <vt:i4>351</vt:i4>
      </vt:variant>
      <vt:variant>
        <vt:i4>0</vt:i4>
      </vt:variant>
      <vt:variant>
        <vt:i4>5</vt:i4>
      </vt:variant>
      <vt:variant>
        <vt:lpwstr>mailto:alonso.rodriguez@ine.mx</vt:lpwstr>
      </vt:variant>
      <vt:variant>
        <vt:lpwstr/>
      </vt:variant>
      <vt:variant>
        <vt:i4>1966176</vt:i4>
      </vt:variant>
      <vt:variant>
        <vt:i4>348</vt:i4>
      </vt:variant>
      <vt:variant>
        <vt:i4>0</vt:i4>
      </vt:variant>
      <vt:variant>
        <vt:i4>5</vt:i4>
      </vt:variant>
      <vt:variant>
        <vt:lpwstr>mailto:lucia.galvan@ine.mx</vt:lpwstr>
      </vt:variant>
      <vt:variant>
        <vt:lpwstr/>
      </vt:variant>
      <vt:variant>
        <vt:i4>3866728</vt:i4>
      </vt:variant>
      <vt:variant>
        <vt:i4>345</vt:i4>
      </vt:variant>
      <vt:variant>
        <vt:i4>0</vt:i4>
      </vt:variant>
      <vt:variant>
        <vt:i4>5</vt:i4>
      </vt:variant>
      <vt:variant>
        <vt:lpwstr>https://ine.mx/licitaciones</vt:lpwstr>
      </vt:variant>
      <vt:variant>
        <vt:lpwstr/>
      </vt:variant>
      <vt:variant>
        <vt:i4>7012361</vt:i4>
      </vt:variant>
      <vt:variant>
        <vt:i4>342</vt:i4>
      </vt:variant>
      <vt:variant>
        <vt:i4>0</vt:i4>
      </vt:variant>
      <vt:variant>
        <vt:i4>5</vt:i4>
      </vt:variant>
      <vt:variant>
        <vt:lpwstr>mailto:ary.rodriguez@ine.mx</vt:lpwstr>
      </vt:variant>
      <vt:variant>
        <vt:lpwstr/>
      </vt:variant>
      <vt:variant>
        <vt:i4>7340054</vt:i4>
      </vt:variant>
      <vt:variant>
        <vt:i4>339</vt:i4>
      </vt:variant>
      <vt:variant>
        <vt:i4>0</vt:i4>
      </vt:variant>
      <vt:variant>
        <vt:i4>5</vt:i4>
      </vt:variant>
      <vt:variant>
        <vt:lpwstr>mailto:roberto.medina@ine.mx</vt:lpwstr>
      </vt:variant>
      <vt:variant>
        <vt:lpwstr/>
      </vt:variant>
      <vt:variant>
        <vt:i4>1572941</vt:i4>
      </vt:variant>
      <vt:variant>
        <vt:i4>336</vt:i4>
      </vt:variant>
      <vt:variant>
        <vt:i4>0</vt:i4>
      </vt:variant>
      <vt:variant>
        <vt:i4>5</vt:i4>
      </vt:variant>
      <vt:variant>
        <vt:lpwstr>https://www.ine.mx/licitaciones-contrataciones-presenciales/</vt:lpwstr>
      </vt:variant>
      <vt:variant>
        <vt:lpwstr/>
      </vt:variant>
      <vt:variant>
        <vt:i4>6488098</vt:i4>
      </vt:variant>
      <vt:variant>
        <vt:i4>333</vt:i4>
      </vt:variant>
      <vt:variant>
        <vt:i4>0</vt:i4>
      </vt:variant>
      <vt:variant>
        <vt:i4>5</vt:i4>
      </vt:variant>
      <vt:variant>
        <vt:lpwstr>https://listanominal.ine.mx/scpln/</vt:lpwstr>
      </vt:variant>
      <vt:variant>
        <vt:lpwstr/>
      </vt:variant>
      <vt:variant>
        <vt:i4>7602184</vt:i4>
      </vt:variant>
      <vt:variant>
        <vt:i4>330</vt:i4>
      </vt:variant>
      <vt:variant>
        <vt:i4>0</vt:i4>
      </vt:variant>
      <vt:variant>
        <vt:i4>5</vt:i4>
      </vt:variant>
      <vt:variant>
        <vt:lpwstr>mailto:edson.sanchez@ine.mx</vt:lpwstr>
      </vt:variant>
      <vt:variant>
        <vt:lpwstr/>
      </vt:variant>
      <vt:variant>
        <vt:i4>1703979</vt:i4>
      </vt:variant>
      <vt:variant>
        <vt:i4>327</vt:i4>
      </vt:variant>
      <vt:variant>
        <vt:i4>0</vt:i4>
      </vt:variant>
      <vt:variant>
        <vt:i4>5</vt:i4>
      </vt:variant>
      <vt:variant>
        <vt:lpwstr>mailto:@ine.mx</vt:lpwstr>
      </vt:variant>
      <vt:variant>
        <vt:lpwstr/>
      </vt:variant>
      <vt:variant>
        <vt:i4>6619167</vt:i4>
      </vt:variant>
      <vt:variant>
        <vt:i4>324</vt:i4>
      </vt:variant>
      <vt:variant>
        <vt:i4>0</vt:i4>
      </vt:variant>
      <vt:variant>
        <vt:i4>5</vt:i4>
      </vt:variant>
      <vt:variant>
        <vt:lpwstr>mailto:complementodepago.scp@ine.mx</vt:lpwstr>
      </vt:variant>
      <vt:variant>
        <vt:lpwstr/>
      </vt:variant>
      <vt:variant>
        <vt:i4>3670091</vt:i4>
      </vt:variant>
      <vt:variant>
        <vt:i4>321</vt:i4>
      </vt:variant>
      <vt:variant>
        <vt:i4>0</vt:i4>
      </vt:variant>
      <vt:variant>
        <vt:i4>5</vt:i4>
      </vt:variant>
      <vt:variant>
        <vt:lpwstr>mailto:salvador.moraleso@ine.mx</vt:lpwstr>
      </vt:variant>
      <vt:variant>
        <vt:lpwstr/>
      </vt:variant>
      <vt:variant>
        <vt:i4>7602184</vt:i4>
      </vt:variant>
      <vt:variant>
        <vt:i4>318</vt:i4>
      </vt:variant>
      <vt:variant>
        <vt:i4>0</vt:i4>
      </vt:variant>
      <vt:variant>
        <vt:i4>5</vt:i4>
      </vt:variant>
      <vt:variant>
        <vt:lpwstr>mailto:edson.sanchez@ine.mx</vt:lpwstr>
      </vt:variant>
      <vt:variant>
        <vt:lpwstr/>
      </vt:variant>
      <vt:variant>
        <vt:i4>2424923</vt:i4>
      </vt:variant>
      <vt:variant>
        <vt:i4>315</vt:i4>
      </vt:variant>
      <vt:variant>
        <vt:i4>0</vt:i4>
      </vt:variant>
      <vt:variant>
        <vt:i4>5</vt:i4>
      </vt:variant>
      <vt:variant>
        <vt:lpwstr>mailto:yuri.gonzalez@ine.mx</vt:lpwstr>
      </vt:variant>
      <vt:variant>
        <vt:lpwstr/>
      </vt:variant>
      <vt:variant>
        <vt:i4>1179708</vt:i4>
      </vt:variant>
      <vt:variant>
        <vt:i4>308</vt:i4>
      </vt:variant>
      <vt:variant>
        <vt:i4>0</vt:i4>
      </vt:variant>
      <vt:variant>
        <vt:i4>5</vt:i4>
      </vt:variant>
      <vt:variant>
        <vt:lpwstr/>
      </vt:variant>
      <vt:variant>
        <vt:lpwstr>_Toc149156167</vt:lpwstr>
      </vt:variant>
      <vt:variant>
        <vt:i4>1179708</vt:i4>
      </vt:variant>
      <vt:variant>
        <vt:i4>302</vt:i4>
      </vt:variant>
      <vt:variant>
        <vt:i4>0</vt:i4>
      </vt:variant>
      <vt:variant>
        <vt:i4>5</vt:i4>
      </vt:variant>
      <vt:variant>
        <vt:lpwstr/>
      </vt:variant>
      <vt:variant>
        <vt:lpwstr>_Toc149156165</vt:lpwstr>
      </vt:variant>
      <vt:variant>
        <vt:i4>1179708</vt:i4>
      </vt:variant>
      <vt:variant>
        <vt:i4>296</vt:i4>
      </vt:variant>
      <vt:variant>
        <vt:i4>0</vt:i4>
      </vt:variant>
      <vt:variant>
        <vt:i4>5</vt:i4>
      </vt:variant>
      <vt:variant>
        <vt:lpwstr/>
      </vt:variant>
      <vt:variant>
        <vt:lpwstr>_Toc149156163</vt:lpwstr>
      </vt:variant>
      <vt:variant>
        <vt:i4>1179708</vt:i4>
      </vt:variant>
      <vt:variant>
        <vt:i4>290</vt:i4>
      </vt:variant>
      <vt:variant>
        <vt:i4>0</vt:i4>
      </vt:variant>
      <vt:variant>
        <vt:i4>5</vt:i4>
      </vt:variant>
      <vt:variant>
        <vt:lpwstr/>
      </vt:variant>
      <vt:variant>
        <vt:lpwstr>_Toc149156161</vt:lpwstr>
      </vt:variant>
      <vt:variant>
        <vt:i4>1179708</vt:i4>
      </vt:variant>
      <vt:variant>
        <vt:i4>284</vt:i4>
      </vt:variant>
      <vt:variant>
        <vt:i4>0</vt:i4>
      </vt:variant>
      <vt:variant>
        <vt:i4>5</vt:i4>
      </vt:variant>
      <vt:variant>
        <vt:lpwstr/>
      </vt:variant>
      <vt:variant>
        <vt:lpwstr>_Toc149156160</vt:lpwstr>
      </vt:variant>
      <vt:variant>
        <vt:i4>1114172</vt:i4>
      </vt:variant>
      <vt:variant>
        <vt:i4>278</vt:i4>
      </vt:variant>
      <vt:variant>
        <vt:i4>0</vt:i4>
      </vt:variant>
      <vt:variant>
        <vt:i4>5</vt:i4>
      </vt:variant>
      <vt:variant>
        <vt:lpwstr/>
      </vt:variant>
      <vt:variant>
        <vt:lpwstr>_Toc149156159</vt:lpwstr>
      </vt:variant>
      <vt:variant>
        <vt:i4>1114172</vt:i4>
      </vt:variant>
      <vt:variant>
        <vt:i4>272</vt:i4>
      </vt:variant>
      <vt:variant>
        <vt:i4>0</vt:i4>
      </vt:variant>
      <vt:variant>
        <vt:i4>5</vt:i4>
      </vt:variant>
      <vt:variant>
        <vt:lpwstr/>
      </vt:variant>
      <vt:variant>
        <vt:lpwstr>_Toc149156158</vt:lpwstr>
      </vt:variant>
      <vt:variant>
        <vt:i4>1114172</vt:i4>
      </vt:variant>
      <vt:variant>
        <vt:i4>266</vt:i4>
      </vt:variant>
      <vt:variant>
        <vt:i4>0</vt:i4>
      </vt:variant>
      <vt:variant>
        <vt:i4>5</vt:i4>
      </vt:variant>
      <vt:variant>
        <vt:lpwstr/>
      </vt:variant>
      <vt:variant>
        <vt:lpwstr>_Toc149156157</vt:lpwstr>
      </vt:variant>
      <vt:variant>
        <vt:i4>1114172</vt:i4>
      </vt:variant>
      <vt:variant>
        <vt:i4>260</vt:i4>
      </vt:variant>
      <vt:variant>
        <vt:i4>0</vt:i4>
      </vt:variant>
      <vt:variant>
        <vt:i4>5</vt:i4>
      </vt:variant>
      <vt:variant>
        <vt:lpwstr/>
      </vt:variant>
      <vt:variant>
        <vt:lpwstr>_Toc149156155</vt:lpwstr>
      </vt:variant>
      <vt:variant>
        <vt:i4>1114172</vt:i4>
      </vt:variant>
      <vt:variant>
        <vt:i4>254</vt:i4>
      </vt:variant>
      <vt:variant>
        <vt:i4>0</vt:i4>
      </vt:variant>
      <vt:variant>
        <vt:i4>5</vt:i4>
      </vt:variant>
      <vt:variant>
        <vt:lpwstr/>
      </vt:variant>
      <vt:variant>
        <vt:lpwstr>_Toc149156154</vt:lpwstr>
      </vt:variant>
      <vt:variant>
        <vt:i4>1114172</vt:i4>
      </vt:variant>
      <vt:variant>
        <vt:i4>248</vt:i4>
      </vt:variant>
      <vt:variant>
        <vt:i4>0</vt:i4>
      </vt:variant>
      <vt:variant>
        <vt:i4>5</vt:i4>
      </vt:variant>
      <vt:variant>
        <vt:lpwstr/>
      </vt:variant>
      <vt:variant>
        <vt:lpwstr>_Toc149156153</vt:lpwstr>
      </vt:variant>
      <vt:variant>
        <vt:i4>1114172</vt:i4>
      </vt:variant>
      <vt:variant>
        <vt:i4>242</vt:i4>
      </vt:variant>
      <vt:variant>
        <vt:i4>0</vt:i4>
      </vt:variant>
      <vt:variant>
        <vt:i4>5</vt:i4>
      </vt:variant>
      <vt:variant>
        <vt:lpwstr/>
      </vt:variant>
      <vt:variant>
        <vt:lpwstr>_Toc149156152</vt:lpwstr>
      </vt:variant>
      <vt:variant>
        <vt:i4>1114172</vt:i4>
      </vt:variant>
      <vt:variant>
        <vt:i4>236</vt:i4>
      </vt:variant>
      <vt:variant>
        <vt:i4>0</vt:i4>
      </vt:variant>
      <vt:variant>
        <vt:i4>5</vt:i4>
      </vt:variant>
      <vt:variant>
        <vt:lpwstr/>
      </vt:variant>
      <vt:variant>
        <vt:lpwstr>_Toc149156151</vt:lpwstr>
      </vt:variant>
      <vt:variant>
        <vt:i4>1048636</vt:i4>
      </vt:variant>
      <vt:variant>
        <vt:i4>230</vt:i4>
      </vt:variant>
      <vt:variant>
        <vt:i4>0</vt:i4>
      </vt:variant>
      <vt:variant>
        <vt:i4>5</vt:i4>
      </vt:variant>
      <vt:variant>
        <vt:lpwstr/>
      </vt:variant>
      <vt:variant>
        <vt:lpwstr>_Toc149156149</vt:lpwstr>
      </vt:variant>
      <vt:variant>
        <vt:i4>1048636</vt:i4>
      </vt:variant>
      <vt:variant>
        <vt:i4>224</vt:i4>
      </vt:variant>
      <vt:variant>
        <vt:i4>0</vt:i4>
      </vt:variant>
      <vt:variant>
        <vt:i4>5</vt:i4>
      </vt:variant>
      <vt:variant>
        <vt:lpwstr/>
      </vt:variant>
      <vt:variant>
        <vt:lpwstr>_Toc149156148</vt:lpwstr>
      </vt:variant>
      <vt:variant>
        <vt:i4>1048636</vt:i4>
      </vt:variant>
      <vt:variant>
        <vt:i4>218</vt:i4>
      </vt:variant>
      <vt:variant>
        <vt:i4>0</vt:i4>
      </vt:variant>
      <vt:variant>
        <vt:i4>5</vt:i4>
      </vt:variant>
      <vt:variant>
        <vt:lpwstr/>
      </vt:variant>
      <vt:variant>
        <vt:lpwstr>_Toc149156147</vt:lpwstr>
      </vt:variant>
      <vt:variant>
        <vt:i4>1048636</vt:i4>
      </vt:variant>
      <vt:variant>
        <vt:i4>212</vt:i4>
      </vt:variant>
      <vt:variant>
        <vt:i4>0</vt:i4>
      </vt:variant>
      <vt:variant>
        <vt:i4>5</vt:i4>
      </vt:variant>
      <vt:variant>
        <vt:lpwstr/>
      </vt:variant>
      <vt:variant>
        <vt:lpwstr>_Toc149156146</vt:lpwstr>
      </vt:variant>
      <vt:variant>
        <vt:i4>1048636</vt:i4>
      </vt:variant>
      <vt:variant>
        <vt:i4>206</vt:i4>
      </vt:variant>
      <vt:variant>
        <vt:i4>0</vt:i4>
      </vt:variant>
      <vt:variant>
        <vt:i4>5</vt:i4>
      </vt:variant>
      <vt:variant>
        <vt:lpwstr/>
      </vt:variant>
      <vt:variant>
        <vt:lpwstr>_Toc149156145</vt:lpwstr>
      </vt:variant>
      <vt:variant>
        <vt:i4>1048636</vt:i4>
      </vt:variant>
      <vt:variant>
        <vt:i4>200</vt:i4>
      </vt:variant>
      <vt:variant>
        <vt:i4>0</vt:i4>
      </vt:variant>
      <vt:variant>
        <vt:i4>5</vt:i4>
      </vt:variant>
      <vt:variant>
        <vt:lpwstr/>
      </vt:variant>
      <vt:variant>
        <vt:lpwstr>_Toc149156141</vt:lpwstr>
      </vt:variant>
      <vt:variant>
        <vt:i4>1048636</vt:i4>
      </vt:variant>
      <vt:variant>
        <vt:i4>194</vt:i4>
      </vt:variant>
      <vt:variant>
        <vt:i4>0</vt:i4>
      </vt:variant>
      <vt:variant>
        <vt:i4>5</vt:i4>
      </vt:variant>
      <vt:variant>
        <vt:lpwstr/>
      </vt:variant>
      <vt:variant>
        <vt:lpwstr>_Toc149156140</vt:lpwstr>
      </vt:variant>
      <vt:variant>
        <vt:i4>1507388</vt:i4>
      </vt:variant>
      <vt:variant>
        <vt:i4>188</vt:i4>
      </vt:variant>
      <vt:variant>
        <vt:i4>0</vt:i4>
      </vt:variant>
      <vt:variant>
        <vt:i4>5</vt:i4>
      </vt:variant>
      <vt:variant>
        <vt:lpwstr/>
      </vt:variant>
      <vt:variant>
        <vt:lpwstr>_Toc149156139</vt:lpwstr>
      </vt:variant>
      <vt:variant>
        <vt:i4>1507388</vt:i4>
      </vt:variant>
      <vt:variant>
        <vt:i4>182</vt:i4>
      </vt:variant>
      <vt:variant>
        <vt:i4>0</vt:i4>
      </vt:variant>
      <vt:variant>
        <vt:i4>5</vt:i4>
      </vt:variant>
      <vt:variant>
        <vt:lpwstr/>
      </vt:variant>
      <vt:variant>
        <vt:lpwstr>_Toc149156138</vt:lpwstr>
      </vt:variant>
      <vt:variant>
        <vt:i4>1507388</vt:i4>
      </vt:variant>
      <vt:variant>
        <vt:i4>176</vt:i4>
      </vt:variant>
      <vt:variant>
        <vt:i4>0</vt:i4>
      </vt:variant>
      <vt:variant>
        <vt:i4>5</vt:i4>
      </vt:variant>
      <vt:variant>
        <vt:lpwstr/>
      </vt:variant>
      <vt:variant>
        <vt:lpwstr>_Toc149156137</vt:lpwstr>
      </vt:variant>
      <vt:variant>
        <vt:i4>1507388</vt:i4>
      </vt:variant>
      <vt:variant>
        <vt:i4>170</vt:i4>
      </vt:variant>
      <vt:variant>
        <vt:i4>0</vt:i4>
      </vt:variant>
      <vt:variant>
        <vt:i4>5</vt:i4>
      </vt:variant>
      <vt:variant>
        <vt:lpwstr/>
      </vt:variant>
      <vt:variant>
        <vt:lpwstr>_Toc149156136</vt:lpwstr>
      </vt:variant>
      <vt:variant>
        <vt:i4>1507388</vt:i4>
      </vt:variant>
      <vt:variant>
        <vt:i4>164</vt:i4>
      </vt:variant>
      <vt:variant>
        <vt:i4>0</vt:i4>
      </vt:variant>
      <vt:variant>
        <vt:i4>5</vt:i4>
      </vt:variant>
      <vt:variant>
        <vt:lpwstr/>
      </vt:variant>
      <vt:variant>
        <vt:lpwstr>_Toc149156135</vt:lpwstr>
      </vt:variant>
      <vt:variant>
        <vt:i4>1441852</vt:i4>
      </vt:variant>
      <vt:variant>
        <vt:i4>158</vt:i4>
      </vt:variant>
      <vt:variant>
        <vt:i4>0</vt:i4>
      </vt:variant>
      <vt:variant>
        <vt:i4>5</vt:i4>
      </vt:variant>
      <vt:variant>
        <vt:lpwstr/>
      </vt:variant>
      <vt:variant>
        <vt:lpwstr>_Toc149156129</vt:lpwstr>
      </vt:variant>
      <vt:variant>
        <vt:i4>1376316</vt:i4>
      </vt:variant>
      <vt:variant>
        <vt:i4>152</vt:i4>
      </vt:variant>
      <vt:variant>
        <vt:i4>0</vt:i4>
      </vt:variant>
      <vt:variant>
        <vt:i4>5</vt:i4>
      </vt:variant>
      <vt:variant>
        <vt:lpwstr/>
      </vt:variant>
      <vt:variant>
        <vt:lpwstr>_Toc149156118</vt:lpwstr>
      </vt:variant>
      <vt:variant>
        <vt:i4>1376316</vt:i4>
      </vt:variant>
      <vt:variant>
        <vt:i4>146</vt:i4>
      </vt:variant>
      <vt:variant>
        <vt:i4>0</vt:i4>
      </vt:variant>
      <vt:variant>
        <vt:i4>5</vt:i4>
      </vt:variant>
      <vt:variant>
        <vt:lpwstr/>
      </vt:variant>
      <vt:variant>
        <vt:lpwstr>_Toc149156114</vt:lpwstr>
      </vt:variant>
      <vt:variant>
        <vt:i4>1376316</vt:i4>
      </vt:variant>
      <vt:variant>
        <vt:i4>140</vt:i4>
      </vt:variant>
      <vt:variant>
        <vt:i4>0</vt:i4>
      </vt:variant>
      <vt:variant>
        <vt:i4>5</vt:i4>
      </vt:variant>
      <vt:variant>
        <vt:lpwstr/>
      </vt:variant>
      <vt:variant>
        <vt:lpwstr>_Toc149156110</vt:lpwstr>
      </vt:variant>
      <vt:variant>
        <vt:i4>1310780</vt:i4>
      </vt:variant>
      <vt:variant>
        <vt:i4>134</vt:i4>
      </vt:variant>
      <vt:variant>
        <vt:i4>0</vt:i4>
      </vt:variant>
      <vt:variant>
        <vt:i4>5</vt:i4>
      </vt:variant>
      <vt:variant>
        <vt:lpwstr/>
      </vt:variant>
      <vt:variant>
        <vt:lpwstr>_Toc149156106</vt:lpwstr>
      </vt:variant>
      <vt:variant>
        <vt:i4>1310780</vt:i4>
      </vt:variant>
      <vt:variant>
        <vt:i4>128</vt:i4>
      </vt:variant>
      <vt:variant>
        <vt:i4>0</vt:i4>
      </vt:variant>
      <vt:variant>
        <vt:i4>5</vt:i4>
      </vt:variant>
      <vt:variant>
        <vt:lpwstr/>
      </vt:variant>
      <vt:variant>
        <vt:lpwstr>_Toc149156105</vt:lpwstr>
      </vt:variant>
      <vt:variant>
        <vt:i4>1310780</vt:i4>
      </vt:variant>
      <vt:variant>
        <vt:i4>122</vt:i4>
      </vt:variant>
      <vt:variant>
        <vt:i4>0</vt:i4>
      </vt:variant>
      <vt:variant>
        <vt:i4>5</vt:i4>
      </vt:variant>
      <vt:variant>
        <vt:lpwstr/>
      </vt:variant>
      <vt:variant>
        <vt:lpwstr>_Toc149156104</vt:lpwstr>
      </vt:variant>
      <vt:variant>
        <vt:i4>1310780</vt:i4>
      </vt:variant>
      <vt:variant>
        <vt:i4>116</vt:i4>
      </vt:variant>
      <vt:variant>
        <vt:i4>0</vt:i4>
      </vt:variant>
      <vt:variant>
        <vt:i4>5</vt:i4>
      </vt:variant>
      <vt:variant>
        <vt:lpwstr/>
      </vt:variant>
      <vt:variant>
        <vt:lpwstr>_Toc149156103</vt:lpwstr>
      </vt:variant>
      <vt:variant>
        <vt:i4>1310780</vt:i4>
      </vt:variant>
      <vt:variant>
        <vt:i4>110</vt:i4>
      </vt:variant>
      <vt:variant>
        <vt:i4>0</vt:i4>
      </vt:variant>
      <vt:variant>
        <vt:i4>5</vt:i4>
      </vt:variant>
      <vt:variant>
        <vt:lpwstr/>
      </vt:variant>
      <vt:variant>
        <vt:lpwstr>_Toc149156102</vt:lpwstr>
      </vt:variant>
      <vt:variant>
        <vt:i4>1310780</vt:i4>
      </vt:variant>
      <vt:variant>
        <vt:i4>104</vt:i4>
      </vt:variant>
      <vt:variant>
        <vt:i4>0</vt:i4>
      </vt:variant>
      <vt:variant>
        <vt:i4>5</vt:i4>
      </vt:variant>
      <vt:variant>
        <vt:lpwstr/>
      </vt:variant>
      <vt:variant>
        <vt:lpwstr>_Toc149156101</vt:lpwstr>
      </vt:variant>
      <vt:variant>
        <vt:i4>1310780</vt:i4>
      </vt:variant>
      <vt:variant>
        <vt:i4>98</vt:i4>
      </vt:variant>
      <vt:variant>
        <vt:i4>0</vt:i4>
      </vt:variant>
      <vt:variant>
        <vt:i4>5</vt:i4>
      </vt:variant>
      <vt:variant>
        <vt:lpwstr/>
      </vt:variant>
      <vt:variant>
        <vt:lpwstr>_Toc149156100</vt:lpwstr>
      </vt:variant>
      <vt:variant>
        <vt:i4>1900605</vt:i4>
      </vt:variant>
      <vt:variant>
        <vt:i4>92</vt:i4>
      </vt:variant>
      <vt:variant>
        <vt:i4>0</vt:i4>
      </vt:variant>
      <vt:variant>
        <vt:i4>5</vt:i4>
      </vt:variant>
      <vt:variant>
        <vt:lpwstr/>
      </vt:variant>
      <vt:variant>
        <vt:lpwstr>_Toc149156099</vt:lpwstr>
      </vt:variant>
      <vt:variant>
        <vt:i4>1900605</vt:i4>
      </vt:variant>
      <vt:variant>
        <vt:i4>86</vt:i4>
      </vt:variant>
      <vt:variant>
        <vt:i4>0</vt:i4>
      </vt:variant>
      <vt:variant>
        <vt:i4>5</vt:i4>
      </vt:variant>
      <vt:variant>
        <vt:lpwstr/>
      </vt:variant>
      <vt:variant>
        <vt:lpwstr>_Toc149156098</vt:lpwstr>
      </vt:variant>
      <vt:variant>
        <vt:i4>1900605</vt:i4>
      </vt:variant>
      <vt:variant>
        <vt:i4>80</vt:i4>
      </vt:variant>
      <vt:variant>
        <vt:i4>0</vt:i4>
      </vt:variant>
      <vt:variant>
        <vt:i4>5</vt:i4>
      </vt:variant>
      <vt:variant>
        <vt:lpwstr/>
      </vt:variant>
      <vt:variant>
        <vt:lpwstr>_Toc149156097</vt:lpwstr>
      </vt:variant>
      <vt:variant>
        <vt:i4>1900605</vt:i4>
      </vt:variant>
      <vt:variant>
        <vt:i4>74</vt:i4>
      </vt:variant>
      <vt:variant>
        <vt:i4>0</vt:i4>
      </vt:variant>
      <vt:variant>
        <vt:i4>5</vt:i4>
      </vt:variant>
      <vt:variant>
        <vt:lpwstr/>
      </vt:variant>
      <vt:variant>
        <vt:lpwstr>_Toc149156096</vt:lpwstr>
      </vt:variant>
      <vt:variant>
        <vt:i4>1900605</vt:i4>
      </vt:variant>
      <vt:variant>
        <vt:i4>68</vt:i4>
      </vt:variant>
      <vt:variant>
        <vt:i4>0</vt:i4>
      </vt:variant>
      <vt:variant>
        <vt:i4>5</vt:i4>
      </vt:variant>
      <vt:variant>
        <vt:lpwstr/>
      </vt:variant>
      <vt:variant>
        <vt:lpwstr>_Toc149156095</vt:lpwstr>
      </vt:variant>
      <vt:variant>
        <vt:i4>1900605</vt:i4>
      </vt:variant>
      <vt:variant>
        <vt:i4>62</vt:i4>
      </vt:variant>
      <vt:variant>
        <vt:i4>0</vt:i4>
      </vt:variant>
      <vt:variant>
        <vt:i4>5</vt:i4>
      </vt:variant>
      <vt:variant>
        <vt:lpwstr/>
      </vt:variant>
      <vt:variant>
        <vt:lpwstr>_Toc149156094</vt:lpwstr>
      </vt:variant>
      <vt:variant>
        <vt:i4>1900605</vt:i4>
      </vt:variant>
      <vt:variant>
        <vt:i4>56</vt:i4>
      </vt:variant>
      <vt:variant>
        <vt:i4>0</vt:i4>
      </vt:variant>
      <vt:variant>
        <vt:i4>5</vt:i4>
      </vt:variant>
      <vt:variant>
        <vt:lpwstr/>
      </vt:variant>
      <vt:variant>
        <vt:lpwstr>_Toc149156093</vt:lpwstr>
      </vt:variant>
      <vt:variant>
        <vt:i4>1900605</vt:i4>
      </vt:variant>
      <vt:variant>
        <vt:i4>50</vt:i4>
      </vt:variant>
      <vt:variant>
        <vt:i4>0</vt:i4>
      </vt:variant>
      <vt:variant>
        <vt:i4>5</vt:i4>
      </vt:variant>
      <vt:variant>
        <vt:lpwstr/>
      </vt:variant>
      <vt:variant>
        <vt:lpwstr>_Toc149156092</vt:lpwstr>
      </vt:variant>
      <vt:variant>
        <vt:i4>1900605</vt:i4>
      </vt:variant>
      <vt:variant>
        <vt:i4>44</vt:i4>
      </vt:variant>
      <vt:variant>
        <vt:i4>0</vt:i4>
      </vt:variant>
      <vt:variant>
        <vt:i4>5</vt:i4>
      </vt:variant>
      <vt:variant>
        <vt:lpwstr/>
      </vt:variant>
      <vt:variant>
        <vt:lpwstr>_Toc149156091</vt:lpwstr>
      </vt:variant>
      <vt:variant>
        <vt:i4>1900605</vt:i4>
      </vt:variant>
      <vt:variant>
        <vt:i4>38</vt:i4>
      </vt:variant>
      <vt:variant>
        <vt:i4>0</vt:i4>
      </vt:variant>
      <vt:variant>
        <vt:i4>5</vt:i4>
      </vt:variant>
      <vt:variant>
        <vt:lpwstr/>
      </vt:variant>
      <vt:variant>
        <vt:lpwstr>_Toc149156090</vt:lpwstr>
      </vt:variant>
      <vt:variant>
        <vt:i4>1835069</vt:i4>
      </vt:variant>
      <vt:variant>
        <vt:i4>32</vt:i4>
      </vt:variant>
      <vt:variant>
        <vt:i4>0</vt:i4>
      </vt:variant>
      <vt:variant>
        <vt:i4>5</vt:i4>
      </vt:variant>
      <vt:variant>
        <vt:lpwstr/>
      </vt:variant>
      <vt:variant>
        <vt:lpwstr>_Toc149156089</vt:lpwstr>
      </vt:variant>
      <vt:variant>
        <vt:i4>1835069</vt:i4>
      </vt:variant>
      <vt:variant>
        <vt:i4>26</vt:i4>
      </vt:variant>
      <vt:variant>
        <vt:i4>0</vt:i4>
      </vt:variant>
      <vt:variant>
        <vt:i4>5</vt:i4>
      </vt:variant>
      <vt:variant>
        <vt:lpwstr/>
      </vt:variant>
      <vt:variant>
        <vt:lpwstr>_Toc149156088</vt:lpwstr>
      </vt:variant>
      <vt:variant>
        <vt:i4>1572941</vt:i4>
      </vt:variant>
      <vt:variant>
        <vt:i4>21</vt:i4>
      </vt:variant>
      <vt:variant>
        <vt:i4>0</vt:i4>
      </vt:variant>
      <vt:variant>
        <vt:i4>5</vt:i4>
      </vt:variant>
      <vt:variant>
        <vt:lpwstr>https://www.ine.mx/licitaciones-contrataciones-presenciales/</vt:lpwstr>
      </vt:variant>
      <vt:variant>
        <vt:lpwstr/>
      </vt:variant>
      <vt:variant>
        <vt:i4>393322</vt:i4>
      </vt:variant>
      <vt:variant>
        <vt:i4>18</vt:i4>
      </vt:variant>
      <vt:variant>
        <vt:i4>0</vt:i4>
      </vt:variant>
      <vt:variant>
        <vt:i4>5</vt:i4>
      </vt:variant>
      <vt:variant>
        <vt:lpwstr>mailto:marco.flores@ine.mx</vt:lpwstr>
      </vt:variant>
      <vt:variant>
        <vt:lpwstr/>
      </vt:variant>
      <vt:variant>
        <vt:i4>786484</vt:i4>
      </vt:variant>
      <vt:variant>
        <vt:i4>15</vt:i4>
      </vt:variant>
      <vt:variant>
        <vt:i4>0</vt:i4>
      </vt:variant>
      <vt:variant>
        <vt:i4>5</vt:i4>
      </vt:variant>
      <vt:variant>
        <vt:lpwstr>mailto:compras@ine.mx</vt:lpwstr>
      </vt:variant>
      <vt:variant>
        <vt:lpwstr/>
      </vt:variant>
      <vt:variant>
        <vt:i4>7012361</vt:i4>
      </vt:variant>
      <vt:variant>
        <vt:i4>12</vt:i4>
      </vt:variant>
      <vt:variant>
        <vt:i4>0</vt:i4>
      </vt:variant>
      <vt:variant>
        <vt:i4>5</vt:i4>
      </vt:variant>
      <vt:variant>
        <vt:lpwstr>mailto:ary.rodriguez@ine.mx</vt:lpwstr>
      </vt:variant>
      <vt:variant>
        <vt:lpwstr/>
      </vt:variant>
      <vt:variant>
        <vt:i4>7340054</vt:i4>
      </vt:variant>
      <vt:variant>
        <vt:i4>9</vt:i4>
      </vt:variant>
      <vt:variant>
        <vt:i4>0</vt:i4>
      </vt:variant>
      <vt:variant>
        <vt:i4>5</vt:i4>
      </vt:variant>
      <vt:variant>
        <vt:lpwstr>mailto:roberto.medina@ine.mx</vt:lpwstr>
      </vt:variant>
      <vt:variant>
        <vt:lpwstr/>
      </vt:variant>
      <vt:variant>
        <vt:i4>4259917</vt:i4>
      </vt:variant>
      <vt:variant>
        <vt:i4>6</vt:i4>
      </vt:variant>
      <vt:variant>
        <vt:i4>0</vt:i4>
      </vt:variant>
      <vt:variant>
        <vt:i4>5</vt:i4>
      </vt:variant>
      <vt:variant>
        <vt:lpwstr>https://ine.mx/licitaciones-contrataciones-presenciales/</vt:lpwstr>
      </vt:variant>
      <vt:variant>
        <vt:lpwstr/>
      </vt:variant>
      <vt:variant>
        <vt:i4>4259917</vt:i4>
      </vt:variant>
      <vt:variant>
        <vt:i4>3</vt:i4>
      </vt:variant>
      <vt:variant>
        <vt:i4>0</vt:i4>
      </vt:variant>
      <vt:variant>
        <vt:i4>5</vt:i4>
      </vt:variant>
      <vt:variant>
        <vt:lpwstr>https://ine.mx/licitaciones-contrataciones-presenciales/</vt:lpwstr>
      </vt:variant>
      <vt:variant>
        <vt:lpwstr/>
      </vt:variant>
      <vt:variant>
        <vt:i4>5308499</vt:i4>
      </vt:variant>
      <vt:variant>
        <vt:i4>0</vt:i4>
      </vt:variant>
      <vt:variant>
        <vt:i4>0</vt:i4>
      </vt:variant>
      <vt:variant>
        <vt:i4>5</vt:i4>
      </vt:variant>
      <vt:variant>
        <vt:lpwstr>https://denuncias-oic.ine.mx/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150</cp:revision>
  <cp:lastPrinted>2024-03-09T02:23:00Z</cp:lastPrinted>
  <dcterms:created xsi:type="dcterms:W3CDTF">2024-02-19T19:02:00Z</dcterms:created>
  <dcterms:modified xsi:type="dcterms:W3CDTF">2024-03-09T02:24:00Z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