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9C2677" w14:textId="4EC5E737" w:rsidR="00B318DF" w:rsidRPr="009E5A30" w:rsidRDefault="008033B1" w:rsidP="00CC7AAC">
      <w:pPr>
        <w:rPr>
          <w:rFonts w:ascii="Arial" w:hAnsi="Arial" w:cs="Arial"/>
        </w:rPr>
      </w:pPr>
      <w:r w:rsidRPr="009E5A30">
        <w:rPr>
          <w:rFonts w:ascii="Arial" w:hAnsi="Arial" w:cs="Arial"/>
          <w:noProof/>
          <w:lang w:eastAsia="es-MX"/>
        </w:rPr>
        <w:drawing>
          <wp:anchor distT="0" distB="0" distL="114300" distR="114300" simplePos="0" relativeHeight="251658241" behindDoc="1" locked="0" layoutInCell="1" allowOverlap="1" wp14:anchorId="696E2588" wp14:editId="448650B1">
            <wp:simplePos x="0" y="0"/>
            <wp:positionH relativeFrom="column">
              <wp:posOffset>-1115163</wp:posOffset>
            </wp:positionH>
            <wp:positionV relativeFrom="paragraph">
              <wp:posOffset>-1309321</wp:posOffset>
            </wp:positionV>
            <wp:extent cx="7796984" cy="10090215"/>
            <wp:effectExtent l="0" t="0" r="0" b="6350"/>
            <wp:wrapNone/>
            <wp:docPr id="294026465" name="Picture 294026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026465" name="Imagen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796984" cy="10090215"/>
                    </a:xfrm>
                    <a:prstGeom prst="rect">
                      <a:avLst/>
                    </a:prstGeom>
                  </pic:spPr>
                </pic:pic>
              </a:graphicData>
            </a:graphic>
            <wp14:sizeRelH relativeFrom="margin">
              <wp14:pctWidth>0</wp14:pctWidth>
            </wp14:sizeRelH>
            <wp14:sizeRelV relativeFrom="margin">
              <wp14:pctHeight>0</wp14:pctHeight>
            </wp14:sizeRelV>
          </wp:anchor>
        </w:drawing>
      </w:r>
      <w:r w:rsidR="00ED4807" w:rsidRPr="009E5A30">
        <w:rPr>
          <w:rFonts w:ascii="Arial" w:hAnsi="Arial" w:cs="Arial"/>
          <w:noProof/>
          <w:lang w:eastAsia="es-MX"/>
        </w:rPr>
        <w:drawing>
          <wp:anchor distT="0" distB="0" distL="114300" distR="114300" simplePos="0" relativeHeight="251658240" behindDoc="0" locked="0" layoutInCell="1" allowOverlap="1" wp14:anchorId="73ACA702" wp14:editId="2AA9ADF5">
            <wp:simplePos x="0" y="0"/>
            <wp:positionH relativeFrom="column">
              <wp:posOffset>-554355</wp:posOffset>
            </wp:positionH>
            <wp:positionV relativeFrom="paragraph">
              <wp:posOffset>-1171575</wp:posOffset>
            </wp:positionV>
            <wp:extent cx="2156460" cy="2156460"/>
            <wp:effectExtent l="0" t="0" r="0" b="0"/>
            <wp:wrapNone/>
            <wp:docPr id="1554273879" name="Picture 155427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273879" name="Picture 155427387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56460" cy="2156460"/>
                    </a:xfrm>
                    <a:prstGeom prst="rect">
                      <a:avLst/>
                    </a:prstGeom>
                  </pic:spPr>
                </pic:pic>
              </a:graphicData>
            </a:graphic>
            <wp14:sizeRelH relativeFrom="margin">
              <wp14:pctWidth>0</wp14:pctWidth>
            </wp14:sizeRelH>
            <wp14:sizeRelV relativeFrom="margin">
              <wp14:pctHeight>0</wp14:pctHeight>
            </wp14:sizeRelV>
          </wp:anchor>
        </w:drawing>
      </w:r>
      <w:r w:rsidR="6140D64F" w:rsidRPr="009E5A30">
        <w:rPr>
          <w:rFonts w:ascii="Arial" w:hAnsi="Arial" w:cs="Arial"/>
        </w:rPr>
        <w:t>&lt;</w:t>
      </w:r>
    </w:p>
    <w:p w14:paraId="39892532" w14:textId="095C2AEC" w:rsidR="00B318DF" w:rsidRPr="009E5A30" w:rsidRDefault="00B318DF" w:rsidP="0038355E">
      <w:pPr>
        <w:jc w:val="both"/>
        <w:rPr>
          <w:rFonts w:ascii="Arial" w:hAnsi="Arial" w:cs="Arial"/>
          <w:color w:val="7030A0"/>
          <w:sz w:val="24"/>
          <w:szCs w:val="24"/>
        </w:rPr>
      </w:pPr>
    </w:p>
    <w:p w14:paraId="7AA32985" w14:textId="3CC7DD99" w:rsidR="00B318DF" w:rsidRPr="009E5A30" w:rsidRDefault="00B318DF" w:rsidP="0038355E">
      <w:pPr>
        <w:jc w:val="both"/>
        <w:rPr>
          <w:rFonts w:ascii="Arial" w:hAnsi="Arial" w:cs="Arial"/>
          <w:color w:val="7030A0"/>
          <w:sz w:val="24"/>
          <w:szCs w:val="24"/>
        </w:rPr>
      </w:pPr>
    </w:p>
    <w:p w14:paraId="2F752AF2" w14:textId="49A0218E" w:rsidR="00B318DF" w:rsidRPr="009E5A30" w:rsidRDefault="00B318DF" w:rsidP="0038355E">
      <w:pPr>
        <w:jc w:val="both"/>
        <w:rPr>
          <w:rFonts w:ascii="Arial" w:hAnsi="Arial" w:cs="Arial"/>
          <w:color w:val="7030A0"/>
          <w:sz w:val="24"/>
          <w:szCs w:val="24"/>
        </w:rPr>
      </w:pPr>
    </w:p>
    <w:p w14:paraId="3DB64610" w14:textId="47FB5856" w:rsidR="00B318DF" w:rsidRPr="009E5A30" w:rsidRDefault="00B318DF" w:rsidP="0038355E">
      <w:pPr>
        <w:jc w:val="both"/>
        <w:rPr>
          <w:rFonts w:ascii="Arial" w:hAnsi="Arial" w:cs="Arial"/>
          <w:color w:val="7030A0"/>
          <w:sz w:val="48"/>
          <w:szCs w:val="48"/>
        </w:rPr>
      </w:pPr>
    </w:p>
    <w:p w14:paraId="5FDB07C1" w14:textId="3437262D" w:rsidR="007D1A64" w:rsidRPr="009E5A30" w:rsidRDefault="007D1A64" w:rsidP="0038355E">
      <w:pPr>
        <w:jc w:val="both"/>
        <w:rPr>
          <w:rFonts w:ascii="Arial" w:hAnsi="Arial" w:cs="Arial"/>
          <w:color w:val="7030A0"/>
          <w:sz w:val="72"/>
          <w:szCs w:val="72"/>
        </w:rPr>
      </w:pPr>
    </w:p>
    <w:p w14:paraId="28F644FA" w14:textId="6E2F9D0E" w:rsidR="00ED4807" w:rsidRPr="009E5A30" w:rsidRDefault="00ED4807" w:rsidP="00ED4807">
      <w:pPr>
        <w:jc w:val="center"/>
        <w:rPr>
          <w:rFonts w:ascii="Arial" w:hAnsi="Arial" w:cs="Arial"/>
          <w:b/>
          <w:color w:val="7030A0"/>
          <w:sz w:val="56"/>
          <w:szCs w:val="56"/>
        </w:rPr>
      </w:pPr>
      <w:r w:rsidRPr="009E5A30">
        <w:rPr>
          <w:rFonts w:ascii="Arial" w:hAnsi="Arial" w:cs="Arial"/>
          <w:b/>
          <w:color w:val="7030A0"/>
          <w:sz w:val="72"/>
          <w:szCs w:val="72"/>
        </w:rPr>
        <w:t>Programa de Promoción de la Participación Ciudadana en el Proceso Electoral Concurrente 2023-2024</w:t>
      </w:r>
    </w:p>
    <w:p w14:paraId="24C0B3E9" w14:textId="77777777" w:rsidR="00ED4807" w:rsidRPr="009E5A30" w:rsidRDefault="00ED4807" w:rsidP="00ED4807">
      <w:pPr>
        <w:jc w:val="center"/>
        <w:rPr>
          <w:rFonts w:ascii="Arial" w:hAnsi="Arial" w:cs="Arial"/>
          <w:b/>
          <w:color w:val="7030A0"/>
          <w:sz w:val="48"/>
          <w:szCs w:val="48"/>
        </w:rPr>
      </w:pPr>
    </w:p>
    <w:p w14:paraId="3E3ECEA5" w14:textId="182576DA" w:rsidR="00ED4807" w:rsidRPr="009E5A30" w:rsidRDefault="0005124B" w:rsidP="008033B1">
      <w:pPr>
        <w:jc w:val="right"/>
        <w:rPr>
          <w:rFonts w:ascii="Arial" w:hAnsi="Arial" w:cs="Arial"/>
          <w:b/>
          <w:color w:val="7030A0"/>
          <w:sz w:val="44"/>
          <w:szCs w:val="44"/>
        </w:rPr>
      </w:pPr>
      <w:r w:rsidRPr="009E5A30">
        <w:rPr>
          <w:rFonts w:ascii="Arial" w:hAnsi="Arial" w:cs="Arial"/>
          <w:b/>
          <w:color w:val="7030A0"/>
          <w:sz w:val="44"/>
          <w:szCs w:val="44"/>
        </w:rPr>
        <w:t xml:space="preserve">27 de </w:t>
      </w:r>
      <w:r w:rsidR="00897D2F" w:rsidRPr="009E5A30">
        <w:rPr>
          <w:rFonts w:ascii="Arial" w:hAnsi="Arial" w:cs="Arial"/>
          <w:b/>
          <w:color w:val="7030A0"/>
          <w:sz w:val="44"/>
          <w:szCs w:val="44"/>
        </w:rPr>
        <w:t>octubre</w:t>
      </w:r>
      <w:r w:rsidR="4168DDD9" w:rsidRPr="009E5A30">
        <w:rPr>
          <w:rFonts w:ascii="Arial" w:hAnsi="Arial" w:cs="Arial"/>
          <w:b/>
          <w:color w:val="7030A0"/>
          <w:sz w:val="44"/>
          <w:szCs w:val="44"/>
        </w:rPr>
        <w:t xml:space="preserve"> 2023</w:t>
      </w:r>
    </w:p>
    <w:p w14:paraId="7944F1D5" w14:textId="77777777" w:rsidR="00ED4807" w:rsidRPr="009E5A30" w:rsidRDefault="00ED4807" w:rsidP="00ED4807">
      <w:pPr>
        <w:jc w:val="center"/>
        <w:rPr>
          <w:rFonts w:ascii="Arial" w:hAnsi="Arial" w:cs="Arial"/>
          <w:b/>
          <w:color w:val="7030A0"/>
          <w:sz w:val="48"/>
          <w:szCs w:val="48"/>
        </w:rPr>
      </w:pPr>
    </w:p>
    <w:p w14:paraId="10EEE342" w14:textId="77777777" w:rsidR="00ED4807" w:rsidRPr="009E5A30" w:rsidRDefault="00ED4807" w:rsidP="00ED4807">
      <w:pPr>
        <w:jc w:val="center"/>
        <w:rPr>
          <w:rFonts w:ascii="Arial" w:hAnsi="Arial" w:cs="Arial"/>
          <w:b/>
          <w:color w:val="7030A0"/>
          <w:sz w:val="48"/>
          <w:szCs w:val="48"/>
        </w:rPr>
      </w:pPr>
    </w:p>
    <w:p w14:paraId="33A6F5D8" w14:textId="27323A5C" w:rsidR="00B318DF" w:rsidRPr="009E5A30" w:rsidRDefault="00B318DF" w:rsidP="00B92E75">
      <w:pPr>
        <w:jc w:val="center"/>
        <w:rPr>
          <w:rFonts w:ascii="Arial" w:hAnsi="Arial" w:cs="Arial"/>
          <w:color w:val="7030A0"/>
          <w:sz w:val="24"/>
          <w:szCs w:val="24"/>
        </w:rPr>
      </w:pPr>
    </w:p>
    <w:p w14:paraId="753774FB" w14:textId="6B8FA85C" w:rsidR="00B318DF" w:rsidRPr="009E5A30" w:rsidRDefault="00B318DF" w:rsidP="00DF10AC">
      <w:pPr>
        <w:rPr>
          <w:rFonts w:ascii="Arial" w:hAnsi="Arial" w:cs="Arial"/>
          <w:color w:val="7030A0"/>
          <w:sz w:val="24"/>
          <w:szCs w:val="24"/>
        </w:rPr>
      </w:pPr>
    </w:p>
    <w:p w14:paraId="013AAFE9" w14:textId="437B3312" w:rsidR="00B318DF" w:rsidRPr="009E5A30" w:rsidRDefault="00B318DF" w:rsidP="00DF10AC">
      <w:pPr>
        <w:rPr>
          <w:rFonts w:ascii="Arial" w:hAnsi="Arial" w:cs="Arial"/>
          <w:color w:val="7030A0"/>
          <w:sz w:val="20"/>
          <w:szCs w:val="20"/>
        </w:rPr>
      </w:pPr>
    </w:p>
    <w:p w14:paraId="230885B1" w14:textId="63F74B9C" w:rsidR="00A95C9A" w:rsidRPr="009E5A30" w:rsidRDefault="00A95C9A" w:rsidP="00B92E75">
      <w:pPr>
        <w:jc w:val="center"/>
        <w:rPr>
          <w:rFonts w:ascii="Arial" w:hAnsi="Arial" w:cs="Arial"/>
          <w:color w:val="7030A0"/>
          <w:sz w:val="20"/>
          <w:szCs w:val="20"/>
        </w:rPr>
      </w:pPr>
      <w:r w:rsidRPr="009E5A30">
        <w:rPr>
          <w:rFonts w:ascii="Arial" w:hAnsi="Arial" w:cs="Arial"/>
          <w:color w:val="7030A0"/>
          <w:sz w:val="20"/>
          <w:szCs w:val="20"/>
        </w:rPr>
        <w:t>CONSEJER</w:t>
      </w:r>
      <w:r w:rsidR="005F7ACF" w:rsidRPr="009E5A30">
        <w:rPr>
          <w:rFonts w:ascii="Arial" w:hAnsi="Arial" w:cs="Arial"/>
          <w:color w:val="7030A0"/>
          <w:sz w:val="20"/>
          <w:szCs w:val="20"/>
        </w:rPr>
        <w:t>A</w:t>
      </w:r>
      <w:r w:rsidRPr="009E5A30">
        <w:rPr>
          <w:rFonts w:ascii="Arial" w:hAnsi="Arial" w:cs="Arial"/>
          <w:color w:val="7030A0"/>
          <w:sz w:val="20"/>
          <w:szCs w:val="20"/>
        </w:rPr>
        <w:t xml:space="preserve"> PRESIDENT</w:t>
      </w:r>
      <w:r w:rsidR="005F7ACF" w:rsidRPr="009E5A30">
        <w:rPr>
          <w:rFonts w:ascii="Arial" w:hAnsi="Arial" w:cs="Arial"/>
          <w:color w:val="7030A0"/>
          <w:sz w:val="20"/>
          <w:szCs w:val="20"/>
        </w:rPr>
        <w:t>A</w:t>
      </w:r>
    </w:p>
    <w:p w14:paraId="18FDA694" w14:textId="236D7299" w:rsidR="00A95C9A" w:rsidRPr="009E5A30" w:rsidRDefault="00393DA1" w:rsidP="00B92E75">
      <w:pPr>
        <w:spacing w:after="0" w:line="276" w:lineRule="auto"/>
        <w:jc w:val="center"/>
        <w:rPr>
          <w:rFonts w:ascii="Arial" w:hAnsi="Arial" w:cs="Arial"/>
          <w:color w:val="404040" w:themeColor="text1" w:themeTint="BF"/>
          <w:sz w:val="20"/>
          <w:szCs w:val="20"/>
        </w:rPr>
      </w:pPr>
      <w:r w:rsidRPr="009E5A30">
        <w:rPr>
          <w:rFonts w:ascii="Arial" w:hAnsi="Arial" w:cs="Arial"/>
          <w:color w:val="404040" w:themeColor="text1" w:themeTint="BF"/>
          <w:sz w:val="20"/>
          <w:szCs w:val="20"/>
        </w:rPr>
        <w:t>Lc</w:t>
      </w:r>
      <w:r w:rsidR="0041748E" w:rsidRPr="009E5A30">
        <w:rPr>
          <w:rFonts w:ascii="Arial" w:hAnsi="Arial" w:cs="Arial"/>
          <w:color w:val="404040" w:themeColor="text1" w:themeTint="BF"/>
          <w:sz w:val="20"/>
          <w:szCs w:val="20"/>
        </w:rPr>
        <w:t>da</w:t>
      </w:r>
      <w:r w:rsidRPr="009E5A30">
        <w:rPr>
          <w:rFonts w:ascii="Arial" w:hAnsi="Arial" w:cs="Arial"/>
          <w:color w:val="404040" w:themeColor="text1" w:themeTint="BF"/>
          <w:sz w:val="20"/>
          <w:szCs w:val="20"/>
        </w:rPr>
        <w:t xml:space="preserve">. </w:t>
      </w:r>
      <w:r w:rsidR="006B078B" w:rsidRPr="009E5A30">
        <w:rPr>
          <w:rFonts w:ascii="Arial" w:hAnsi="Arial" w:cs="Arial"/>
          <w:color w:val="404040" w:themeColor="text1" w:themeTint="BF"/>
          <w:sz w:val="20"/>
          <w:szCs w:val="20"/>
        </w:rPr>
        <w:t>Guadalupe Taddei Zavala</w:t>
      </w:r>
    </w:p>
    <w:p w14:paraId="61DFE38E" w14:textId="77777777" w:rsidR="00A95C9A" w:rsidRPr="009E5A30" w:rsidRDefault="00A95C9A" w:rsidP="00B92E75">
      <w:pPr>
        <w:spacing w:after="0" w:line="276" w:lineRule="auto"/>
        <w:jc w:val="center"/>
        <w:rPr>
          <w:rFonts w:ascii="Arial" w:hAnsi="Arial" w:cs="Arial"/>
          <w:color w:val="FFFFFF" w:themeColor="background1"/>
          <w:sz w:val="20"/>
          <w:szCs w:val="20"/>
        </w:rPr>
      </w:pPr>
    </w:p>
    <w:p w14:paraId="0EF0096F" w14:textId="783434A4" w:rsidR="00ED4807" w:rsidRPr="009E5A30" w:rsidRDefault="00A95C9A" w:rsidP="00ED4807">
      <w:pPr>
        <w:spacing w:after="0" w:line="276" w:lineRule="auto"/>
        <w:jc w:val="center"/>
        <w:rPr>
          <w:rFonts w:ascii="Arial" w:hAnsi="Arial" w:cs="Arial"/>
          <w:color w:val="7030A0"/>
          <w:sz w:val="20"/>
          <w:szCs w:val="20"/>
        </w:rPr>
      </w:pPr>
      <w:r w:rsidRPr="009E5A30">
        <w:rPr>
          <w:rFonts w:ascii="Arial" w:hAnsi="Arial" w:cs="Arial"/>
          <w:color w:val="7030A0"/>
          <w:sz w:val="20"/>
          <w:szCs w:val="20"/>
        </w:rPr>
        <w:t>CONSEJERAS Y CONSEJEROS ELECTORALES INTEGRANTES</w:t>
      </w:r>
      <w:r w:rsidR="00ED4807" w:rsidRPr="009E5A30">
        <w:rPr>
          <w:rFonts w:ascii="Arial" w:hAnsi="Arial" w:cs="Arial"/>
          <w:color w:val="7030A0"/>
          <w:sz w:val="20"/>
          <w:szCs w:val="20"/>
        </w:rPr>
        <w:t xml:space="preserve"> DE LA COMISIÓN DE </w:t>
      </w:r>
    </w:p>
    <w:p w14:paraId="1DC73C90" w14:textId="0F8CB1F5" w:rsidR="00CC7AAC" w:rsidRPr="009E5A30" w:rsidRDefault="00ED4807" w:rsidP="00ED4807">
      <w:pPr>
        <w:spacing w:after="0" w:line="276" w:lineRule="auto"/>
        <w:jc w:val="center"/>
        <w:rPr>
          <w:rFonts w:ascii="Arial" w:hAnsi="Arial" w:cs="Arial"/>
          <w:color w:val="7030A0"/>
          <w:sz w:val="20"/>
          <w:szCs w:val="20"/>
        </w:rPr>
      </w:pPr>
      <w:r w:rsidRPr="009E5A30">
        <w:rPr>
          <w:rFonts w:ascii="Arial" w:hAnsi="Arial" w:cs="Arial"/>
          <w:color w:val="7030A0"/>
          <w:sz w:val="20"/>
          <w:szCs w:val="20"/>
        </w:rPr>
        <w:t xml:space="preserve">CAPACITACIÓN Y ORGANIZACIÓN ELECTORAL  </w:t>
      </w:r>
    </w:p>
    <w:p w14:paraId="4EA8A717" w14:textId="77777777" w:rsidR="00CC7AAC" w:rsidRPr="009E5A30" w:rsidRDefault="00CC7AAC" w:rsidP="00ED4807">
      <w:pPr>
        <w:spacing w:after="0" w:line="276" w:lineRule="auto"/>
        <w:jc w:val="center"/>
        <w:rPr>
          <w:rFonts w:ascii="Arial" w:hAnsi="Arial" w:cs="Arial"/>
          <w:color w:val="FFFFFF" w:themeColor="background1"/>
          <w:sz w:val="20"/>
          <w:szCs w:val="20"/>
        </w:rPr>
      </w:pPr>
    </w:p>
    <w:p w14:paraId="29CCBEFC" w14:textId="33B0F659" w:rsidR="00A95C9A" w:rsidRPr="009E5A30" w:rsidRDefault="00FF56DE" w:rsidP="00B92E75">
      <w:pPr>
        <w:tabs>
          <w:tab w:val="center" w:pos="4419"/>
          <w:tab w:val="right" w:pos="8838"/>
        </w:tabs>
        <w:spacing w:after="0" w:line="276" w:lineRule="auto"/>
        <w:jc w:val="center"/>
        <w:rPr>
          <w:rFonts w:ascii="Arial" w:hAnsi="Arial" w:cs="Arial"/>
          <w:color w:val="404040" w:themeColor="text1" w:themeTint="BF"/>
          <w:sz w:val="20"/>
          <w:szCs w:val="20"/>
        </w:rPr>
      </w:pPr>
      <w:r w:rsidRPr="009E5A30">
        <w:rPr>
          <w:rFonts w:ascii="Arial" w:hAnsi="Arial" w:cs="Arial"/>
          <w:color w:val="404040" w:themeColor="text1" w:themeTint="BF"/>
          <w:sz w:val="20"/>
          <w:szCs w:val="20"/>
        </w:rPr>
        <w:t xml:space="preserve">Mtro. </w:t>
      </w:r>
      <w:r w:rsidR="00C86D6D" w:rsidRPr="009E5A30">
        <w:rPr>
          <w:rFonts w:ascii="Arial" w:hAnsi="Arial" w:cs="Arial"/>
          <w:color w:val="404040" w:themeColor="text1" w:themeTint="BF"/>
          <w:sz w:val="20"/>
          <w:szCs w:val="20"/>
        </w:rPr>
        <w:t>José Martín Fernando Faz Mora</w:t>
      </w:r>
    </w:p>
    <w:p w14:paraId="3966FA92" w14:textId="07872C25" w:rsidR="00A95C9A" w:rsidRPr="009E5A30" w:rsidRDefault="00C86D6D" w:rsidP="00B92E75">
      <w:pPr>
        <w:spacing w:after="0" w:line="276" w:lineRule="auto"/>
        <w:jc w:val="center"/>
        <w:rPr>
          <w:rFonts w:ascii="Arial" w:hAnsi="Arial" w:cs="Arial"/>
          <w:b/>
          <w:smallCaps/>
          <w:color w:val="7F7F7F" w:themeColor="text1" w:themeTint="80"/>
          <w:sz w:val="20"/>
          <w:szCs w:val="20"/>
        </w:rPr>
      </w:pPr>
      <w:r w:rsidRPr="009E5A30">
        <w:rPr>
          <w:rFonts w:ascii="Arial" w:hAnsi="Arial" w:cs="Arial"/>
          <w:b/>
          <w:smallCaps/>
          <w:color w:val="7F7F7F" w:themeColor="text1" w:themeTint="80"/>
          <w:sz w:val="20"/>
          <w:szCs w:val="20"/>
        </w:rPr>
        <w:t>p</w:t>
      </w:r>
      <w:r w:rsidR="00A95C9A" w:rsidRPr="009E5A30">
        <w:rPr>
          <w:rFonts w:ascii="Arial" w:hAnsi="Arial" w:cs="Arial"/>
          <w:b/>
          <w:smallCaps/>
          <w:color w:val="7F7F7F" w:themeColor="text1" w:themeTint="80"/>
          <w:sz w:val="20"/>
          <w:szCs w:val="20"/>
        </w:rPr>
        <w:t>resid</w:t>
      </w:r>
      <w:r w:rsidRPr="009E5A30">
        <w:rPr>
          <w:rFonts w:ascii="Arial" w:hAnsi="Arial" w:cs="Arial"/>
          <w:b/>
          <w:smallCaps/>
          <w:color w:val="7F7F7F" w:themeColor="text1" w:themeTint="80"/>
          <w:sz w:val="20"/>
          <w:szCs w:val="20"/>
        </w:rPr>
        <w:t>ente</w:t>
      </w:r>
    </w:p>
    <w:p w14:paraId="413E020A" w14:textId="77777777" w:rsidR="00393DA1" w:rsidRPr="009E5A30" w:rsidRDefault="00393DA1" w:rsidP="00B92E75">
      <w:pPr>
        <w:spacing w:after="0" w:line="276" w:lineRule="auto"/>
        <w:jc w:val="center"/>
        <w:rPr>
          <w:rFonts w:ascii="Arial" w:hAnsi="Arial" w:cs="Arial"/>
          <w:b/>
          <w:smallCaps/>
          <w:color w:val="7F7F7F" w:themeColor="text1" w:themeTint="80"/>
          <w:sz w:val="20"/>
          <w:szCs w:val="20"/>
        </w:rPr>
      </w:pPr>
    </w:p>
    <w:p w14:paraId="139CD6B9" w14:textId="77777777" w:rsidR="00393DA1" w:rsidRPr="009E5A30" w:rsidRDefault="00393DA1" w:rsidP="00393DA1">
      <w:pPr>
        <w:spacing w:after="0" w:line="276" w:lineRule="auto"/>
        <w:jc w:val="center"/>
        <w:rPr>
          <w:rFonts w:ascii="Arial" w:hAnsi="Arial" w:cs="Arial"/>
          <w:color w:val="404040" w:themeColor="text1" w:themeTint="BF"/>
          <w:sz w:val="20"/>
          <w:szCs w:val="20"/>
        </w:rPr>
      </w:pPr>
      <w:r w:rsidRPr="009E5A30">
        <w:rPr>
          <w:rFonts w:ascii="Arial" w:hAnsi="Arial" w:cs="Arial"/>
          <w:color w:val="404040" w:themeColor="text1" w:themeTint="BF"/>
          <w:sz w:val="20"/>
          <w:szCs w:val="20"/>
        </w:rPr>
        <w:t>Norma Irene de la Cruz Magaña</w:t>
      </w:r>
    </w:p>
    <w:p w14:paraId="7E76DD40" w14:textId="51DBC60C" w:rsidR="00FF56DE" w:rsidRPr="009E5A30" w:rsidRDefault="00393DA1" w:rsidP="00393DA1">
      <w:pPr>
        <w:spacing w:after="0" w:line="276" w:lineRule="auto"/>
        <w:jc w:val="center"/>
        <w:rPr>
          <w:rFonts w:ascii="Arial" w:hAnsi="Arial" w:cs="Arial"/>
          <w:b/>
          <w:smallCaps/>
          <w:color w:val="7F7F7F" w:themeColor="text1" w:themeTint="80"/>
          <w:sz w:val="20"/>
          <w:szCs w:val="20"/>
        </w:rPr>
      </w:pPr>
      <w:r w:rsidRPr="009E5A30">
        <w:rPr>
          <w:rFonts w:ascii="Arial" w:hAnsi="Arial" w:cs="Arial"/>
          <w:b/>
          <w:smallCaps/>
          <w:color w:val="7F7F7F" w:themeColor="text1" w:themeTint="80"/>
          <w:sz w:val="20"/>
          <w:szCs w:val="20"/>
        </w:rPr>
        <w:t>integrante</w:t>
      </w:r>
    </w:p>
    <w:p w14:paraId="57794140" w14:textId="77777777" w:rsidR="00393DA1" w:rsidRPr="009E5A30" w:rsidRDefault="00393DA1" w:rsidP="00FF56DE">
      <w:pPr>
        <w:spacing w:after="0" w:line="276" w:lineRule="auto"/>
        <w:jc w:val="center"/>
        <w:rPr>
          <w:rFonts w:ascii="Arial" w:hAnsi="Arial" w:cs="Arial"/>
          <w:color w:val="404040" w:themeColor="text1" w:themeTint="BF"/>
          <w:sz w:val="20"/>
          <w:szCs w:val="20"/>
        </w:rPr>
      </w:pPr>
    </w:p>
    <w:p w14:paraId="144E5694" w14:textId="75F1C757" w:rsidR="00FF56DE" w:rsidRPr="009E5A30" w:rsidRDefault="00FF56DE" w:rsidP="00FF56DE">
      <w:pPr>
        <w:spacing w:after="0" w:line="276" w:lineRule="auto"/>
        <w:jc w:val="center"/>
        <w:rPr>
          <w:rFonts w:ascii="Arial" w:hAnsi="Arial" w:cs="Arial"/>
          <w:color w:val="404040" w:themeColor="text1" w:themeTint="BF"/>
          <w:sz w:val="20"/>
          <w:szCs w:val="20"/>
        </w:rPr>
      </w:pPr>
      <w:r w:rsidRPr="009E5A30">
        <w:rPr>
          <w:rFonts w:ascii="Arial" w:hAnsi="Arial" w:cs="Arial"/>
          <w:color w:val="404040" w:themeColor="text1" w:themeTint="BF"/>
          <w:sz w:val="20"/>
          <w:szCs w:val="20"/>
        </w:rPr>
        <w:t xml:space="preserve">Carla Astrid Humphrey Jordán </w:t>
      </w:r>
    </w:p>
    <w:p w14:paraId="1C5C1ADB" w14:textId="77777777" w:rsidR="00FF56DE" w:rsidRPr="009E5A30" w:rsidRDefault="00FF56DE" w:rsidP="00FF56DE">
      <w:pPr>
        <w:spacing w:after="0" w:line="276" w:lineRule="auto"/>
        <w:jc w:val="center"/>
        <w:rPr>
          <w:rFonts w:ascii="Arial" w:hAnsi="Arial" w:cs="Arial"/>
          <w:b/>
          <w:smallCaps/>
          <w:color w:val="7F7F7F" w:themeColor="text1" w:themeTint="80"/>
          <w:sz w:val="20"/>
          <w:szCs w:val="20"/>
        </w:rPr>
      </w:pPr>
      <w:r w:rsidRPr="009E5A30">
        <w:rPr>
          <w:rFonts w:ascii="Arial" w:hAnsi="Arial" w:cs="Arial"/>
          <w:b/>
          <w:smallCaps/>
          <w:color w:val="7F7F7F" w:themeColor="text1" w:themeTint="80"/>
          <w:sz w:val="20"/>
          <w:szCs w:val="20"/>
        </w:rPr>
        <w:t>integrante</w:t>
      </w:r>
    </w:p>
    <w:p w14:paraId="2426C32E" w14:textId="77777777" w:rsidR="00FF56DE" w:rsidRPr="009E5A30" w:rsidRDefault="00FF56DE" w:rsidP="00FF56DE">
      <w:pPr>
        <w:spacing w:after="0" w:line="276" w:lineRule="auto"/>
        <w:jc w:val="center"/>
        <w:rPr>
          <w:rFonts w:ascii="Arial" w:hAnsi="Arial" w:cs="Arial"/>
          <w:b/>
          <w:smallCaps/>
          <w:color w:val="7F7F7F" w:themeColor="text1" w:themeTint="80"/>
          <w:sz w:val="20"/>
          <w:szCs w:val="20"/>
        </w:rPr>
      </w:pPr>
    </w:p>
    <w:p w14:paraId="4EC2F3BE" w14:textId="30728995" w:rsidR="00FF56DE" w:rsidRPr="009E5A30" w:rsidRDefault="00FF56DE" w:rsidP="00FF56DE">
      <w:pPr>
        <w:spacing w:after="0" w:line="276" w:lineRule="auto"/>
        <w:jc w:val="center"/>
        <w:rPr>
          <w:rFonts w:ascii="Arial" w:hAnsi="Arial" w:cs="Arial"/>
          <w:color w:val="404040" w:themeColor="text1" w:themeTint="BF"/>
          <w:sz w:val="20"/>
          <w:szCs w:val="20"/>
        </w:rPr>
      </w:pPr>
      <w:r w:rsidRPr="009E5A30">
        <w:rPr>
          <w:rFonts w:ascii="Arial" w:hAnsi="Arial" w:cs="Arial"/>
          <w:color w:val="404040" w:themeColor="text1" w:themeTint="BF"/>
          <w:sz w:val="20"/>
          <w:szCs w:val="20"/>
        </w:rPr>
        <w:t>Mtra. Dania Paola Ravel Cuevas</w:t>
      </w:r>
    </w:p>
    <w:p w14:paraId="280DA0FC" w14:textId="77777777" w:rsidR="00FF56DE" w:rsidRPr="009E5A30" w:rsidRDefault="00FF56DE" w:rsidP="00FF56DE">
      <w:pPr>
        <w:spacing w:after="0" w:line="276" w:lineRule="auto"/>
        <w:jc w:val="center"/>
        <w:rPr>
          <w:rFonts w:ascii="Arial" w:hAnsi="Arial" w:cs="Arial"/>
          <w:b/>
          <w:smallCaps/>
          <w:color w:val="7F7F7F" w:themeColor="text1" w:themeTint="80"/>
          <w:sz w:val="20"/>
          <w:szCs w:val="20"/>
        </w:rPr>
      </w:pPr>
      <w:r w:rsidRPr="009E5A30">
        <w:rPr>
          <w:rFonts w:ascii="Arial" w:hAnsi="Arial" w:cs="Arial"/>
          <w:b/>
          <w:smallCaps/>
          <w:color w:val="7F7F7F" w:themeColor="text1" w:themeTint="80"/>
          <w:sz w:val="20"/>
          <w:szCs w:val="20"/>
        </w:rPr>
        <w:t>integrante</w:t>
      </w:r>
    </w:p>
    <w:p w14:paraId="4446FBC8" w14:textId="77777777" w:rsidR="00FF56DE" w:rsidRPr="009E5A30" w:rsidRDefault="00FF56DE" w:rsidP="00FF56DE">
      <w:pPr>
        <w:spacing w:after="0" w:line="276" w:lineRule="auto"/>
        <w:jc w:val="center"/>
        <w:rPr>
          <w:rFonts w:ascii="Arial" w:hAnsi="Arial" w:cs="Arial"/>
          <w:b/>
          <w:smallCaps/>
          <w:color w:val="7F7F7F" w:themeColor="text1" w:themeTint="80"/>
          <w:sz w:val="20"/>
          <w:szCs w:val="20"/>
        </w:rPr>
      </w:pPr>
    </w:p>
    <w:p w14:paraId="1191EAEF" w14:textId="50F79BC9" w:rsidR="00FF56DE" w:rsidRPr="009E5A30" w:rsidRDefault="00FF56DE" w:rsidP="00FF56DE">
      <w:pPr>
        <w:spacing w:after="0" w:line="276" w:lineRule="auto"/>
        <w:jc w:val="center"/>
        <w:rPr>
          <w:rFonts w:ascii="Arial" w:hAnsi="Arial" w:cs="Arial"/>
          <w:color w:val="404040" w:themeColor="text1" w:themeTint="BF"/>
          <w:sz w:val="20"/>
          <w:szCs w:val="20"/>
        </w:rPr>
      </w:pPr>
      <w:r w:rsidRPr="009E5A30">
        <w:rPr>
          <w:rFonts w:ascii="Arial" w:hAnsi="Arial" w:cs="Arial"/>
          <w:color w:val="404040" w:themeColor="text1" w:themeTint="BF"/>
          <w:sz w:val="20"/>
          <w:szCs w:val="20"/>
        </w:rPr>
        <w:t>Mtro. Jaime Rivera Velázquez</w:t>
      </w:r>
    </w:p>
    <w:p w14:paraId="4C0499BD" w14:textId="42C59C0F" w:rsidR="00FF56DE" w:rsidRPr="009E5A30" w:rsidRDefault="00FF56DE" w:rsidP="00FF56DE">
      <w:pPr>
        <w:spacing w:after="0" w:line="276" w:lineRule="auto"/>
        <w:jc w:val="center"/>
        <w:rPr>
          <w:rFonts w:ascii="Arial" w:hAnsi="Arial" w:cs="Arial"/>
          <w:b/>
          <w:smallCaps/>
          <w:color w:val="7F7F7F" w:themeColor="text1" w:themeTint="80"/>
          <w:sz w:val="20"/>
          <w:szCs w:val="20"/>
        </w:rPr>
      </w:pPr>
      <w:r w:rsidRPr="009E5A30">
        <w:rPr>
          <w:rFonts w:ascii="Arial" w:hAnsi="Arial" w:cs="Arial"/>
          <w:b/>
          <w:smallCaps/>
          <w:color w:val="7F7F7F" w:themeColor="text1" w:themeTint="80"/>
          <w:sz w:val="20"/>
          <w:szCs w:val="20"/>
        </w:rPr>
        <w:t>integrante</w:t>
      </w:r>
    </w:p>
    <w:p w14:paraId="30429222" w14:textId="2B12E489" w:rsidR="00157797" w:rsidRPr="009E5A30" w:rsidRDefault="00157797" w:rsidP="00B92E75">
      <w:pPr>
        <w:spacing w:after="0" w:line="276" w:lineRule="auto"/>
        <w:jc w:val="center"/>
        <w:rPr>
          <w:rFonts w:ascii="Arial" w:hAnsi="Arial" w:cs="Arial"/>
          <w:b/>
          <w:smallCaps/>
          <w:color w:val="7F7F7F" w:themeColor="text1" w:themeTint="80"/>
          <w:sz w:val="20"/>
          <w:szCs w:val="20"/>
        </w:rPr>
      </w:pPr>
    </w:p>
    <w:p w14:paraId="7D0DF9AF" w14:textId="77777777" w:rsidR="00A95C9A" w:rsidRPr="009E5A30" w:rsidRDefault="00A95C9A" w:rsidP="00B92E75">
      <w:pPr>
        <w:spacing w:after="0" w:line="276" w:lineRule="auto"/>
        <w:jc w:val="center"/>
        <w:rPr>
          <w:rFonts w:ascii="Arial" w:hAnsi="Arial" w:cs="Arial"/>
          <w:b/>
          <w:smallCaps/>
          <w:color w:val="7F7F7F" w:themeColor="text1" w:themeTint="80"/>
          <w:sz w:val="20"/>
          <w:szCs w:val="20"/>
        </w:rPr>
      </w:pPr>
    </w:p>
    <w:p w14:paraId="5F61FB63" w14:textId="47AFA18C" w:rsidR="00A95C9A" w:rsidRPr="009E5A30" w:rsidRDefault="00C4381F" w:rsidP="00B92E75">
      <w:pPr>
        <w:spacing w:after="0" w:line="276" w:lineRule="auto"/>
        <w:jc w:val="center"/>
        <w:rPr>
          <w:rFonts w:ascii="Arial" w:hAnsi="Arial" w:cs="Arial"/>
          <w:color w:val="7030A0"/>
          <w:sz w:val="20"/>
          <w:szCs w:val="20"/>
        </w:rPr>
      </w:pPr>
      <w:bookmarkStart w:id="0" w:name="_Hlk148341066"/>
      <w:r w:rsidRPr="009E5A30">
        <w:rPr>
          <w:rFonts w:ascii="Arial" w:hAnsi="Arial" w:cs="Arial"/>
          <w:color w:val="7030A0"/>
          <w:sz w:val="20"/>
          <w:szCs w:val="20"/>
        </w:rPr>
        <w:t>ENCARGADA DE DESPACHO DE LA S</w:t>
      </w:r>
      <w:r w:rsidR="006F77B1" w:rsidRPr="009E5A30">
        <w:rPr>
          <w:rFonts w:ascii="Arial" w:hAnsi="Arial" w:cs="Arial"/>
          <w:color w:val="7030A0"/>
          <w:sz w:val="20"/>
          <w:szCs w:val="20"/>
        </w:rPr>
        <w:t>ECRETARÍ</w:t>
      </w:r>
      <w:r w:rsidR="00700A75" w:rsidRPr="009E5A30">
        <w:rPr>
          <w:rFonts w:ascii="Arial" w:hAnsi="Arial" w:cs="Arial"/>
          <w:color w:val="7030A0"/>
          <w:sz w:val="20"/>
          <w:szCs w:val="20"/>
        </w:rPr>
        <w:t>A</w:t>
      </w:r>
      <w:r w:rsidR="006F77B1" w:rsidRPr="009E5A30">
        <w:rPr>
          <w:rFonts w:ascii="Arial" w:hAnsi="Arial" w:cs="Arial"/>
          <w:color w:val="7030A0"/>
          <w:sz w:val="20"/>
          <w:szCs w:val="20"/>
        </w:rPr>
        <w:t xml:space="preserve"> EJECUTIV</w:t>
      </w:r>
      <w:r w:rsidR="00700A75" w:rsidRPr="009E5A30">
        <w:rPr>
          <w:rFonts w:ascii="Arial" w:hAnsi="Arial" w:cs="Arial"/>
          <w:color w:val="7030A0"/>
          <w:sz w:val="20"/>
          <w:szCs w:val="20"/>
        </w:rPr>
        <w:t>A</w:t>
      </w:r>
    </w:p>
    <w:p w14:paraId="23F69DBF" w14:textId="3442557C" w:rsidR="00700A75" w:rsidRPr="009E5A30" w:rsidRDefault="00393DA1" w:rsidP="00700A75">
      <w:pPr>
        <w:spacing w:after="0" w:line="276" w:lineRule="auto"/>
        <w:jc w:val="center"/>
        <w:rPr>
          <w:rFonts w:ascii="Arial" w:hAnsi="Arial" w:cs="Arial"/>
          <w:color w:val="FFFFFF" w:themeColor="background1"/>
          <w:sz w:val="20"/>
          <w:szCs w:val="20"/>
        </w:rPr>
      </w:pPr>
      <w:r w:rsidRPr="009E5A30">
        <w:rPr>
          <w:rFonts w:ascii="Arial" w:hAnsi="Arial" w:cs="Arial"/>
          <w:color w:val="404040" w:themeColor="text1" w:themeTint="BF"/>
          <w:sz w:val="20"/>
          <w:szCs w:val="20"/>
        </w:rPr>
        <w:t>Lc</w:t>
      </w:r>
      <w:r w:rsidR="0041748E" w:rsidRPr="009E5A30">
        <w:rPr>
          <w:rFonts w:ascii="Arial" w:hAnsi="Arial" w:cs="Arial"/>
          <w:color w:val="404040" w:themeColor="text1" w:themeTint="BF"/>
          <w:sz w:val="20"/>
          <w:szCs w:val="20"/>
        </w:rPr>
        <w:t>da</w:t>
      </w:r>
      <w:r w:rsidRPr="009E5A30">
        <w:rPr>
          <w:rFonts w:ascii="Arial" w:hAnsi="Arial" w:cs="Arial"/>
          <w:color w:val="404040" w:themeColor="text1" w:themeTint="BF"/>
          <w:sz w:val="20"/>
          <w:szCs w:val="20"/>
        </w:rPr>
        <w:t xml:space="preserve">. </w:t>
      </w:r>
      <w:r w:rsidR="00700A75" w:rsidRPr="009E5A30">
        <w:rPr>
          <w:rFonts w:ascii="Arial" w:hAnsi="Arial" w:cs="Arial"/>
          <w:color w:val="404040" w:themeColor="text1" w:themeTint="BF"/>
          <w:sz w:val="20"/>
          <w:szCs w:val="20"/>
        </w:rPr>
        <w:t xml:space="preserve">María Elena Cornejo Esparza </w:t>
      </w:r>
    </w:p>
    <w:p w14:paraId="564E3FEC" w14:textId="77777777" w:rsidR="00A95C9A" w:rsidRPr="009E5A30" w:rsidRDefault="00A95C9A" w:rsidP="00ED4807">
      <w:pPr>
        <w:spacing w:after="0" w:line="276" w:lineRule="auto"/>
        <w:rPr>
          <w:rFonts w:ascii="Arial" w:hAnsi="Arial" w:cs="Arial"/>
          <w:color w:val="FFFFFF" w:themeColor="background1"/>
          <w:sz w:val="20"/>
          <w:szCs w:val="20"/>
        </w:rPr>
      </w:pPr>
    </w:p>
    <w:p w14:paraId="12F73241" w14:textId="79EEDFFF" w:rsidR="00A95C9A" w:rsidRPr="009E5A30" w:rsidRDefault="00C4381F" w:rsidP="42A64ABA">
      <w:pPr>
        <w:spacing w:after="0" w:line="276" w:lineRule="auto"/>
        <w:jc w:val="center"/>
        <w:rPr>
          <w:rFonts w:ascii="Arial" w:hAnsi="Arial" w:cs="Arial"/>
          <w:color w:val="7030A0"/>
          <w:sz w:val="20"/>
          <w:szCs w:val="20"/>
        </w:rPr>
      </w:pPr>
      <w:r w:rsidRPr="009E5A30">
        <w:rPr>
          <w:rFonts w:ascii="Arial" w:hAnsi="Arial" w:cs="Arial"/>
          <w:color w:val="7030A0"/>
          <w:sz w:val="20"/>
          <w:szCs w:val="20"/>
        </w:rPr>
        <w:t xml:space="preserve">ENCARGADA DE DESPACHO DE LA </w:t>
      </w:r>
      <w:r w:rsidR="52A2C27A" w:rsidRPr="009E5A30">
        <w:rPr>
          <w:rFonts w:ascii="Arial" w:hAnsi="Arial" w:cs="Arial"/>
          <w:color w:val="7030A0"/>
          <w:sz w:val="20"/>
          <w:szCs w:val="20"/>
        </w:rPr>
        <w:t>DIRE</w:t>
      </w:r>
      <w:r w:rsidR="007561D5" w:rsidRPr="009E5A30">
        <w:rPr>
          <w:rFonts w:ascii="Arial" w:hAnsi="Arial" w:cs="Arial"/>
          <w:color w:val="7030A0"/>
          <w:sz w:val="20"/>
          <w:szCs w:val="20"/>
        </w:rPr>
        <w:t>C</w:t>
      </w:r>
      <w:r w:rsidR="00700A75" w:rsidRPr="009E5A30">
        <w:rPr>
          <w:rFonts w:ascii="Arial" w:hAnsi="Arial" w:cs="Arial"/>
          <w:color w:val="7030A0"/>
          <w:sz w:val="20"/>
          <w:szCs w:val="20"/>
        </w:rPr>
        <w:t>CIÓN</w:t>
      </w:r>
      <w:r w:rsidR="52A2C27A" w:rsidRPr="009E5A30">
        <w:rPr>
          <w:rFonts w:ascii="Arial" w:hAnsi="Arial" w:cs="Arial"/>
          <w:color w:val="7030A0"/>
          <w:sz w:val="20"/>
          <w:szCs w:val="20"/>
        </w:rPr>
        <w:t xml:space="preserve"> EJECUTIV</w:t>
      </w:r>
      <w:r w:rsidR="37D6DAD8" w:rsidRPr="009E5A30">
        <w:rPr>
          <w:rFonts w:ascii="Arial" w:hAnsi="Arial" w:cs="Arial"/>
          <w:color w:val="7030A0"/>
          <w:sz w:val="20"/>
          <w:szCs w:val="20"/>
        </w:rPr>
        <w:t>A</w:t>
      </w:r>
      <w:r w:rsidR="52A2C27A" w:rsidRPr="009E5A30">
        <w:rPr>
          <w:rFonts w:ascii="Arial" w:hAnsi="Arial" w:cs="Arial"/>
          <w:color w:val="7030A0"/>
          <w:sz w:val="20"/>
          <w:szCs w:val="20"/>
        </w:rPr>
        <w:t xml:space="preserve"> DE CAPACITACIÓN ELECTORAL Y EDUCACIÓN CÍVICA</w:t>
      </w:r>
    </w:p>
    <w:p w14:paraId="0E15DC39" w14:textId="58F32FB2" w:rsidR="00C4381F" w:rsidRPr="009E5A30" w:rsidRDefault="00393DA1" w:rsidP="00C4381F">
      <w:pPr>
        <w:spacing w:after="0" w:line="276" w:lineRule="auto"/>
        <w:jc w:val="center"/>
        <w:rPr>
          <w:rFonts w:ascii="Arial" w:hAnsi="Arial" w:cs="Arial"/>
          <w:color w:val="404040" w:themeColor="text1" w:themeTint="BF"/>
          <w:sz w:val="20"/>
          <w:szCs w:val="20"/>
        </w:rPr>
      </w:pPr>
      <w:r w:rsidRPr="009E5A30">
        <w:rPr>
          <w:rFonts w:ascii="Arial" w:hAnsi="Arial" w:cs="Arial"/>
          <w:color w:val="404040" w:themeColor="text1" w:themeTint="BF"/>
          <w:sz w:val="20"/>
          <w:szCs w:val="20"/>
        </w:rPr>
        <w:t xml:space="preserve">Mtra. </w:t>
      </w:r>
      <w:r w:rsidR="00C4381F" w:rsidRPr="009E5A30">
        <w:rPr>
          <w:rFonts w:ascii="Arial" w:hAnsi="Arial" w:cs="Arial"/>
          <w:color w:val="404040" w:themeColor="text1" w:themeTint="BF"/>
          <w:sz w:val="20"/>
          <w:szCs w:val="20"/>
        </w:rPr>
        <w:t>Nancy N</w:t>
      </w:r>
      <w:r w:rsidR="00825CB8" w:rsidRPr="009E5A30">
        <w:rPr>
          <w:rFonts w:ascii="Arial" w:hAnsi="Arial" w:cs="Arial"/>
          <w:color w:val="404040" w:themeColor="text1" w:themeTint="BF"/>
          <w:sz w:val="20"/>
          <w:szCs w:val="20"/>
        </w:rPr>
        <w:t xml:space="preserve">atividad </w:t>
      </w:r>
      <w:r w:rsidR="00C4381F" w:rsidRPr="009E5A30">
        <w:rPr>
          <w:rFonts w:ascii="Arial" w:hAnsi="Arial" w:cs="Arial"/>
          <w:color w:val="404040" w:themeColor="text1" w:themeTint="BF"/>
          <w:sz w:val="20"/>
          <w:szCs w:val="20"/>
        </w:rPr>
        <w:t xml:space="preserve">Rendón Fonseca </w:t>
      </w:r>
    </w:p>
    <w:p w14:paraId="2B884169" w14:textId="77777777" w:rsidR="00A95C9A" w:rsidRPr="009E5A30" w:rsidRDefault="00A95C9A" w:rsidP="00B92E75">
      <w:pPr>
        <w:spacing w:after="0" w:line="276" w:lineRule="auto"/>
        <w:jc w:val="center"/>
        <w:rPr>
          <w:rFonts w:ascii="Arial" w:hAnsi="Arial" w:cs="Arial"/>
          <w:color w:val="FFFFFF" w:themeColor="background1"/>
          <w:sz w:val="20"/>
          <w:szCs w:val="20"/>
        </w:rPr>
      </w:pPr>
    </w:p>
    <w:p w14:paraId="25422C2B" w14:textId="77777777" w:rsidR="00A95C9A" w:rsidRPr="009E5A30" w:rsidRDefault="00A95C9A" w:rsidP="00B92E75">
      <w:pPr>
        <w:spacing w:after="0" w:line="276" w:lineRule="auto"/>
        <w:jc w:val="center"/>
        <w:rPr>
          <w:rFonts w:ascii="Arial" w:hAnsi="Arial" w:cs="Arial"/>
          <w:color w:val="7030A0"/>
          <w:sz w:val="20"/>
          <w:szCs w:val="20"/>
        </w:rPr>
      </w:pPr>
      <w:r w:rsidRPr="009E5A30">
        <w:rPr>
          <w:rFonts w:ascii="Arial" w:hAnsi="Arial" w:cs="Arial"/>
          <w:color w:val="7030A0"/>
          <w:sz w:val="20"/>
          <w:szCs w:val="20"/>
        </w:rPr>
        <w:t>DIRECTOR DE EDUCACIÓN CÍVICA Y PARTICIPACIÓN CIUDADANA</w:t>
      </w:r>
    </w:p>
    <w:p w14:paraId="48095AE4" w14:textId="3F4678BC" w:rsidR="00157797" w:rsidRPr="009E5A30" w:rsidRDefault="00393DA1" w:rsidP="00B92E75">
      <w:pPr>
        <w:spacing w:after="0" w:line="276" w:lineRule="auto"/>
        <w:jc w:val="center"/>
        <w:rPr>
          <w:rFonts w:ascii="Arial" w:hAnsi="Arial" w:cs="Arial"/>
          <w:color w:val="404040" w:themeColor="text1" w:themeTint="BF"/>
          <w:sz w:val="20"/>
          <w:szCs w:val="20"/>
        </w:rPr>
      </w:pPr>
      <w:r w:rsidRPr="009E5A30">
        <w:rPr>
          <w:rFonts w:ascii="Arial" w:hAnsi="Arial" w:cs="Arial"/>
          <w:color w:val="404040" w:themeColor="text1" w:themeTint="BF"/>
          <w:sz w:val="20"/>
          <w:szCs w:val="20"/>
        </w:rPr>
        <w:t xml:space="preserve">Mtro. </w:t>
      </w:r>
      <w:r w:rsidR="00A95C9A" w:rsidRPr="009E5A30">
        <w:rPr>
          <w:rFonts w:ascii="Arial" w:hAnsi="Arial" w:cs="Arial"/>
          <w:color w:val="404040" w:themeColor="text1" w:themeTint="BF"/>
          <w:sz w:val="20"/>
          <w:szCs w:val="20"/>
        </w:rPr>
        <w:t>Francisco Javier Morales Camarena</w:t>
      </w:r>
    </w:p>
    <w:bookmarkEnd w:id="0"/>
    <w:p w14:paraId="29C0EB65" w14:textId="672C3075" w:rsidR="00CC7AAC" w:rsidRPr="009E5A30" w:rsidRDefault="00CC7AAC" w:rsidP="0038355E">
      <w:pPr>
        <w:spacing w:after="0" w:line="276" w:lineRule="auto"/>
        <w:jc w:val="both"/>
        <w:rPr>
          <w:rFonts w:ascii="Arial" w:hAnsi="Arial" w:cs="Arial"/>
          <w:color w:val="404040" w:themeColor="text1" w:themeTint="BF"/>
        </w:rPr>
        <w:sectPr w:rsidR="00CC7AAC" w:rsidRPr="009E5A30" w:rsidSect="00A746DD">
          <w:headerReference w:type="default" r:id="rId13"/>
          <w:footerReference w:type="default" r:id="rId14"/>
          <w:headerReference w:type="first" r:id="rId15"/>
          <w:footerReference w:type="first" r:id="rId16"/>
          <w:type w:val="continuous"/>
          <w:pgSz w:w="12240" w:h="15840"/>
          <w:pgMar w:top="1965" w:right="1701" w:bottom="1560" w:left="1701" w:header="708" w:footer="708" w:gutter="0"/>
          <w:pgNumType w:start="0"/>
          <w:cols w:space="708"/>
          <w:titlePg/>
          <w:docGrid w:linePitch="360"/>
        </w:sectPr>
      </w:pPr>
    </w:p>
    <w:p w14:paraId="3A703961" w14:textId="2D127BA6" w:rsidR="004715F2" w:rsidRPr="009E5A30" w:rsidRDefault="004715F2" w:rsidP="0038355E">
      <w:pPr>
        <w:jc w:val="both"/>
        <w:rPr>
          <w:rFonts w:ascii="Arial" w:hAnsi="Arial" w:cs="Arial"/>
          <w:color w:val="404040" w:themeColor="text1" w:themeTint="BF"/>
        </w:rPr>
      </w:pPr>
    </w:p>
    <w:sdt>
      <w:sdtPr>
        <w:rPr>
          <w:rFonts w:asciiTheme="minorHAnsi" w:eastAsiaTheme="minorHAnsi" w:hAnsiTheme="minorHAnsi" w:cstheme="minorBidi"/>
          <w:color w:val="auto"/>
          <w:sz w:val="22"/>
          <w:szCs w:val="22"/>
          <w:lang w:eastAsia="en-US"/>
        </w:rPr>
        <w:id w:val="1008104892"/>
        <w:docPartObj>
          <w:docPartGallery w:val="Table of Contents"/>
          <w:docPartUnique/>
        </w:docPartObj>
      </w:sdtPr>
      <w:sdtContent>
        <w:p w14:paraId="700E9959" w14:textId="77777777" w:rsidR="00454386" w:rsidRPr="009E5A30" w:rsidRDefault="00454386" w:rsidP="2822C6FC">
          <w:pPr>
            <w:pStyle w:val="TtuloTDC"/>
            <w:spacing w:before="120" w:after="120" w:line="276" w:lineRule="auto"/>
            <w:jc w:val="both"/>
            <w:rPr>
              <w:rFonts w:ascii="Arial" w:eastAsiaTheme="minorEastAsia" w:hAnsi="Arial" w:cs="Arial"/>
              <w:color w:val="auto"/>
              <w:sz w:val="18"/>
              <w:szCs w:val="18"/>
              <w:lang w:val="es-ES" w:eastAsia="en-US"/>
            </w:rPr>
          </w:pPr>
        </w:p>
        <w:p w14:paraId="3749DDAB" w14:textId="1721B868" w:rsidR="003427E2" w:rsidRPr="009E5A30" w:rsidRDefault="001D0F0F">
          <w:pPr>
            <w:pStyle w:val="TDC1"/>
            <w:rPr>
              <w:rFonts w:eastAsiaTheme="minorEastAsia"/>
              <w:noProof/>
              <w:kern w:val="2"/>
              <w:lang w:eastAsia="es-MX"/>
              <w14:ligatures w14:val="standardContextual"/>
            </w:rPr>
          </w:pPr>
          <w:r w:rsidRPr="009E5A30">
            <w:fldChar w:fldCharType="begin"/>
          </w:r>
          <w:r w:rsidR="3C3D065F" w:rsidRPr="009E5A30">
            <w:instrText>TOC \o "1-3" \h \z \u</w:instrText>
          </w:r>
          <w:r w:rsidRPr="009E5A30">
            <w:fldChar w:fldCharType="separate"/>
          </w:r>
          <w:hyperlink w:anchor="_Toc149657271" w:history="1">
            <w:r w:rsidR="003427E2" w:rsidRPr="009E5A30">
              <w:rPr>
                <w:rStyle w:val="Hipervnculo"/>
                <w:rFonts w:ascii="Arial" w:hAnsi="Arial" w:cs="Arial"/>
                <w:b/>
                <w:bCs/>
                <w:noProof/>
              </w:rPr>
              <w:t>Listado de acrónimos y siglas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_Toc149657271 \h </w:instrText>
            </w:r>
            <w:r w:rsidR="003427E2" w:rsidRPr="009E5A30">
              <w:rPr>
                <w:noProof/>
                <w:webHidden/>
              </w:rPr>
            </w:r>
            <w:r w:rsidR="003427E2" w:rsidRPr="009E5A30">
              <w:rPr>
                <w:noProof/>
                <w:webHidden/>
              </w:rPr>
              <w:fldChar w:fldCharType="separate"/>
            </w:r>
            <w:r w:rsidR="009224DE" w:rsidRPr="009E5A30">
              <w:rPr>
                <w:noProof/>
                <w:webHidden/>
              </w:rPr>
              <w:t>4</w:t>
            </w:r>
            <w:r w:rsidR="003427E2" w:rsidRPr="009E5A30">
              <w:rPr>
                <w:noProof/>
                <w:webHidden/>
              </w:rPr>
              <w:fldChar w:fldCharType="end"/>
            </w:r>
          </w:hyperlink>
        </w:p>
        <w:p w14:paraId="27C9B999" w14:textId="451AFE6F" w:rsidR="003427E2" w:rsidRPr="009E5A30" w:rsidRDefault="00000000">
          <w:pPr>
            <w:pStyle w:val="TDC1"/>
            <w:rPr>
              <w:rFonts w:eastAsiaTheme="minorEastAsia"/>
              <w:noProof/>
              <w:kern w:val="2"/>
              <w:lang w:eastAsia="es-MX"/>
              <w14:ligatures w14:val="standardContextual"/>
            </w:rPr>
          </w:pPr>
          <w:hyperlink w:anchor="_Toc149657272" w:history="1">
            <w:r w:rsidR="003427E2" w:rsidRPr="009E5A30">
              <w:rPr>
                <w:rStyle w:val="Hipervnculo"/>
                <w:rFonts w:ascii="Arial" w:hAnsi="Arial" w:cs="Arial"/>
                <w:b/>
                <w:bCs/>
                <w:noProof/>
              </w:rPr>
              <w:t>I.</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Presentación</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_Toc149657272 \h </w:instrText>
            </w:r>
            <w:r w:rsidR="003427E2" w:rsidRPr="009E5A30">
              <w:rPr>
                <w:noProof/>
                <w:webHidden/>
              </w:rPr>
            </w:r>
            <w:r w:rsidR="003427E2" w:rsidRPr="009E5A30">
              <w:rPr>
                <w:noProof/>
                <w:webHidden/>
              </w:rPr>
              <w:fldChar w:fldCharType="separate"/>
            </w:r>
            <w:r w:rsidR="009224DE" w:rsidRPr="009E5A30">
              <w:rPr>
                <w:noProof/>
                <w:webHidden/>
              </w:rPr>
              <w:t>6</w:t>
            </w:r>
            <w:r w:rsidR="003427E2" w:rsidRPr="009E5A30">
              <w:rPr>
                <w:noProof/>
                <w:webHidden/>
              </w:rPr>
              <w:fldChar w:fldCharType="end"/>
            </w:r>
          </w:hyperlink>
        </w:p>
        <w:p w14:paraId="00E1D935" w14:textId="2A242279" w:rsidR="003427E2" w:rsidRPr="009E5A30" w:rsidRDefault="00000000">
          <w:pPr>
            <w:pStyle w:val="TDC1"/>
            <w:rPr>
              <w:rFonts w:eastAsiaTheme="minorEastAsia"/>
              <w:noProof/>
              <w:kern w:val="2"/>
              <w:lang w:eastAsia="es-MX"/>
              <w14:ligatures w14:val="standardContextual"/>
            </w:rPr>
          </w:pPr>
          <w:hyperlink w:anchor="_Toc149657273" w:history="1">
            <w:r w:rsidR="003427E2" w:rsidRPr="009E5A30">
              <w:rPr>
                <w:rStyle w:val="Hipervnculo"/>
                <w:rFonts w:ascii="Arial" w:hAnsi="Arial" w:cs="Arial"/>
                <w:b/>
                <w:bCs/>
                <w:noProof/>
              </w:rPr>
              <w:t>II.</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Antecedentes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_Toc149657273 \h </w:instrText>
            </w:r>
            <w:r w:rsidR="003427E2" w:rsidRPr="009E5A30">
              <w:rPr>
                <w:noProof/>
                <w:webHidden/>
              </w:rPr>
            </w:r>
            <w:r w:rsidR="003427E2" w:rsidRPr="009E5A30">
              <w:rPr>
                <w:noProof/>
                <w:webHidden/>
              </w:rPr>
              <w:fldChar w:fldCharType="separate"/>
            </w:r>
            <w:r w:rsidR="009224DE" w:rsidRPr="009E5A30">
              <w:rPr>
                <w:noProof/>
                <w:webHidden/>
              </w:rPr>
              <w:t>8</w:t>
            </w:r>
            <w:r w:rsidR="003427E2" w:rsidRPr="009E5A30">
              <w:rPr>
                <w:noProof/>
                <w:webHidden/>
              </w:rPr>
              <w:fldChar w:fldCharType="end"/>
            </w:r>
          </w:hyperlink>
        </w:p>
        <w:p w14:paraId="735689B0" w14:textId="54ADD41C" w:rsidR="003427E2" w:rsidRPr="009E5A30" w:rsidRDefault="00000000">
          <w:pPr>
            <w:pStyle w:val="TDC1"/>
            <w:rPr>
              <w:rFonts w:eastAsiaTheme="minorEastAsia"/>
              <w:noProof/>
              <w:kern w:val="2"/>
              <w:lang w:eastAsia="es-MX"/>
              <w14:ligatures w14:val="standardContextual"/>
            </w:rPr>
          </w:pPr>
          <w:hyperlink w:anchor="_Toc149657274" w:history="1">
            <w:r w:rsidR="003427E2" w:rsidRPr="009E5A30">
              <w:rPr>
                <w:rStyle w:val="Hipervnculo"/>
                <w:rFonts w:ascii="Arial" w:hAnsi="Arial" w:cs="Arial"/>
                <w:b/>
                <w:bCs/>
                <w:noProof/>
              </w:rPr>
              <w:t>III.</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Marco normativo</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_Toc149657274 \h </w:instrText>
            </w:r>
            <w:r w:rsidR="003427E2" w:rsidRPr="009E5A30">
              <w:rPr>
                <w:noProof/>
                <w:webHidden/>
              </w:rPr>
            </w:r>
            <w:r w:rsidR="003427E2" w:rsidRPr="009E5A30">
              <w:rPr>
                <w:noProof/>
                <w:webHidden/>
              </w:rPr>
              <w:fldChar w:fldCharType="separate"/>
            </w:r>
            <w:r w:rsidR="009224DE" w:rsidRPr="009E5A30">
              <w:rPr>
                <w:noProof/>
                <w:webHidden/>
              </w:rPr>
              <w:t>9</w:t>
            </w:r>
            <w:r w:rsidR="003427E2" w:rsidRPr="009E5A30">
              <w:rPr>
                <w:noProof/>
                <w:webHidden/>
              </w:rPr>
              <w:fldChar w:fldCharType="end"/>
            </w:r>
          </w:hyperlink>
        </w:p>
        <w:p w14:paraId="59ED110F" w14:textId="54C8DF91" w:rsidR="003427E2" w:rsidRPr="009E5A30" w:rsidRDefault="00000000">
          <w:pPr>
            <w:pStyle w:val="TDC1"/>
            <w:rPr>
              <w:rFonts w:eastAsiaTheme="minorEastAsia"/>
              <w:noProof/>
              <w:kern w:val="2"/>
              <w:lang w:eastAsia="es-MX"/>
              <w14:ligatures w14:val="standardContextual"/>
            </w:rPr>
          </w:pPr>
          <w:hyperlink w:anchor="_Toc149657275" w:history="1">
            <w:r w:rsidR="003427E2" w:rsidRPr="009E5A30">
              <w:rPr>
                <w:rStyle w:val="Hipervnculo"/>
                <w:rFonts w:ascii="Arial" w:hAnsi="Arial" w:cs="Arial"/>
                <w:b/>
                <w:bCs/>
                <w:noProof/>
              </w:rPr>
              <w:t>IV.</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Marco programático</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_Toc149657275 \h </w:instrText>
            </w:r>
            <w:r w:rsidR="003427E2" w:rsidRPr="009E5A30">
              <w:rPr>
                <w:noProof/>
                <w:webHidden/>
              </w:rPr>
            </w:r>
            <w:r w:rsidR="003427E2" w:rsidRPr="009E5A30">
              <w:rPr>
                <w:noProof/>
                <w:webHidden/>
              </w:rPr>
              <w:fldChar w:fldCharType="separate"/>
            </w:r>
            <w:r w:rsidR="009224DE" w:rsidRPr="009E5A30">
              <w:rPr>
                <w:noProof/>
                <w:webHidden/>
              </w:rPr>
              <w:t>16</w:t>
            </w:r>
            <w:r w:rsidR="003427E2" w:rsidRPr="009E5A30">
              <w:rPr>
                <w:noProof/>
                <w:webHidden/>
              </w:rPr>
              <w:fldChar w:fldCharType="end"/>
            </w:r>
          </w:hyperlink>
        </w:p>
        <w:p w14:paraId="76B45605" w14:textId="70C48316" w:rsidR="003427E2" w:rsidRPr="009E5A30" w:rsidRDefault="00000000">
          <w:pPr>
            <w:pStyle w:val="TDC1"/>
            <w:rPr>
              <w:rFonts w:eastAsiaTheme="minorEastAsia"/>
              <w:noProof/>
              <w:kern w:val="2"/>
              <w:lang w:eastAsia="es-MX"/>
              <w14:ligatures w14:val="standardContextual"/>
            </w:rPr>
          </w:pPr>
          <w:hyperlink w:anchor="_Toc149657276" w:history="1">
            <w:r w:rsidR="003427E2" w:rsidRPr="009E5A30">
              <w:rPr>
                <w:rStyle w:val="Hipervnculo"/>
                <w:rFonts w:ascii="Arial" w:hAnsi="Arial" w:cs="Arial"/>
                <w:b/>
                <w:bCs/>
                <w:noProof/>
              </w:rPr>
              <w:t>V.</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Diagnóstico</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_Toc149657276 \h </w:instrText>
            </w:r>
            <w:r w:rsidR="003427E2" w:rsidRPr="009E5A30">
              <w:rPr>
                <w:noProof/>
                <w:webHidden/>
              </w:rPr>
            </w:r>
            <w:r w:rsidR="003427E2" w:rsidRPr="009E5A30">
              <w:rPr>
                <w:noProof/>
                <w:webHidden/>
              </w:rPr>
              <w:fldChar w:fldCharType="separate"/>
            </w:r>
            <w:r w:rsidR="009224DE" w:rsidRPr="009E5A30">
              <w:rPr>
                <w:noProof/>
                <w:webHidden/>
              </w:rPr>
              <w:t>17</w:t>
            </w:r>
            <w:r w:rsidR="003427E2" w:rsidRPr="009E5A30">
              <w:rPr>
                <w:noProof/>
                <w:webHidden/>
              </w:rPr>
              <w:fldChar w:fldCharType="end"/>
            </w:r>
          </w:hyperlink>
        </w:p>
        <w:p w14:paraId="7F54FB65" w14:textId="36D21DE2" w:rsidR="003427E2" w:rsidRPr="009E5A30" w:rsidRDefault="00000000">
          <w:pPr>
            <w:pStyle w:val="TDC1"/>
            <w:rPr>
              <w:rFonts w:eastAsiaTheme="minorEastAsia"/>
              <w:noProof/>
              <w:kern w:val="2"/>
              <w:lang w:eastAsia="es-MX"/>
              <w14:ligatures w14:val="standardContextual"/>
            </w:rPr>
          </w:pPr>
          <w:hyperlink w:anchor="_Toc149657277" w:history="1">
            <w:r w:rsidR="003427E2" w:rsidRPr="009E5A30">
              <w:rPr>
                <w:rStyle w:val="Hipervnculo"/>
                <w:rFonts w:ascii="Arial" w:hAnsi="Arial" w:cs="Arial"/>
                <w:b/>
                <w:bCs/>
                <w:noProof/>
              </w:rPr>
              <w:t>VI.</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Enfoques y población objetivo</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_Toc149657277 \h </w:instrText>
            </w:r>
            <w:r w:rsidR="003427E2" w:rsidRPr="009E5A30">
              <w:rPr>
                <w:noProof/>
                <w:webHidden/>
              </w:rPr>
            </w:r>
            <w:r w:rsidR="003427E2" w:rsidRPr="009E5A30">
              <w:rPr>
                <w:noProof/>
                <w:webHidden/>
              </w:rPr>
              <w:fldChar w:fldCharType="separate"/>
            </w:r>
            <w:r w:rsidR="009224DE" w:rsidRPr="009E5A30">
              <w:rPr>
                <w:noProof/>
                <w:webHidden/>
              </w:rPr>
              <w:t>35</w:t>
            </w:r>
            <w:r w:rsidR="003427E2" w:rsidRPr="009E5A30">
              <w:rPr>
                <w:noProof/>
                <w:webHidden/>
              </w:rPr>
              <w:fldChar w:fldCharType="end"/>
            </w:r>
          </w:hyperlink>
        </w:p>
        <w:p w14:paraId="7A3D3C03" w14:textId="07D3D1E1" w:rsidR="003427E2" w:rsidRPr="009E5A30" w:rsidRDefault="00000000">
          <w:pPr>
            <w:pStyle w:val="TDC1"/>
            <w:rPr>
              <w:rFonts w:eastAsiaTheme="minorEastAsia"/>
              <w:noProof/>
              <w:kern w:val="2"/>
              <w:lang w:eastAsia="es-MX"/>
              <w14:ligatures w14:val="standardContextual"/>
            </w:rPr>
          </w:pPr>
          <w:hyperlink w:anchor="_Toc149657278" w:history="1">
            <w:r w:rsidR="003427E2" w:rsidRPr="009E5A30">
              <w:rPr>
                <w:rStyle w:val="Hipervnculo"/>
                <w:rFonts w:ascii="Arial" w:hAnsi="Arial" w:cs="Arial"/>
                <w:b/>
                <w:bCs/>
                <w:noProof/>
              </w:rPr>
              <w:t>VII.</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Fin, objetivos y líneas de acción</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_Toc149657278 \h </w:instrText>
            </w:r>
            <w:r w:rsidR="003427E2" w:rsidRPr="009E5A30">
              <w:rPr>
                <w:noProof/>
                <w:webHidden/>
              </w:rPr>
            </w:r>
            <w:r w:rsidR="003427E2" w:rsidRPr="009E5A30">
              <w:rPr>
                <w:noProof/>
                <w:webHidden/>
              </w:rPr>
              <w:fldChar w:fldCharType="separate"/>
            </w:r>
            <w:r w:rsidR="009224DE" w:rsidRPr="009E5A30">
              <w:rPr>
                <w:noProof/>
                <w:webHidden/>
              </w:rPr>
              <w:t>36</w:t>
            </w:r>
            <w:r w:rsidR="003427E2" w:rsidRPr="009E5A30">
              <w:rPr>
                <w:noProof/>
                <w:webHidden/>
              </w:rPr>
              <w:fldChar w:fldCharType="end"/>
            </w:r>
          </w:hyperlink>
        </w:p>
        <w:p w14:paraId="1A3435B4" w14:textId="27CFDBEC" w:rsidR="003427E2" w:rsidRPr="009E5A30" w:rsidRDefault="00000000">
          <w:pPr>
            <w:pStyle w:val="TDC1"/>
            <w:rPr>
              <w:rFonts w:eastAsiaTheme="minorEastAsia"/>
              <w:noProof/>
              <w:kern w:val="2"/>
              <w:lang w:eastAsia="es-MX"/>
              <w14:ligatures w14:val="standardContextual"/>
            </w:rPr>
          </w:pPr>
          <w:hyperlink w:anchor="_Toc149657279" w:history="1">
            <w:r w:rsidR="003427E2" w:rsidRPr="009E5A30">
              <w:rPr>
                <w:rStyle w:val="Hipervnculo"/>
                <w:rFonts w:ascii="Arial" w:hAnsi="Arial" w:cs="Arial"/>
                <w:b/>
                <w:bCs/>
                <w:noProof/>
              </w:rPr>
              <w:t>VIII.</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Acciones en materia de promoción de la participación ciudadana</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_Toc149657279 \h </w:instrText>
            </w:r>
            <w:r w:rsidR="003427E2" w:rsidRPr="009E5A30">
              <w:rPr>
                <w:noProof/>
                <w:webHidden/>
              </w:rPr>
            </w:r>
            <w:r w:rsidR="003427E2" w:rsidRPr="009E5A30">
              <w:rPr>
                <w:noProof/>
                <w:webHidden/>
              </w:rPr>
              <w:fldChar w:fldCharType="separate"/>
            </w:r>
            <w:r w:rsidR="009224DE" w:rsidRPr="009E5A30">
              <w:rPr>
                <w:noProof/>
                <w:webHidden/>
              </w:rPr>
              <w:t>38</w:t>
            </w:r>
            <w:r w:rsidR="003427E2" w:rsidRPr="009E5A30">
              <w:rPr>
                <w:noProof/>
                <w:webHidden/>
              </w:rPr>
              <w:fldChar w:fldCharType="end"/>
            </w:r>
          </w:hyperlink>
        </w:p>
        <w:p w14:paraId="5FFD028C" w14:textId="31B94CAD" w:rsidR="003427E2" w:rsidRPr="009E5A30" w:rsidRDefault="00000000">
          <w:pPr>
            <w:pStyle w:val="TDC2"/>
            <w:rPr>
              <w:rFonts w:eastAsiaTheme="minorEastAsia"/>
              <w:noProof/>
              <w:kern w:val="2"/>
              <w:lang w:eastAsia="es-MX"/>
              <w14:ligatures w14:val="standardContextual"/>
            </w:rPr>
          </w:pPr>
          <w:hyperlink w:anchor="_Toc149657280" w:history="1">
            <w:r w:rsidR="003427E2" w:rsidRPr="009E5A30">
              <w:rPr>
                <w:rStyle w:val="Hipervnculo"/>
                <w:b/>
                <w:bCs/>
                <w:noProof/>
              </w:rPr>
              <w:t>1) Herramientas Cívicas Digitales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_Toc149657280 \h </w:instrText>
            </w:r>
            <w:r w:rsidR="003427E2" w:rsidRPr="009E5A30">
              <w:rPr>
                <w:noProof/>
                <w:webHidden/>
              </w:rPr>
            </w:r>
            <w:r w:rsidR="003427E2" w:rsidRPr="009E5A30">
              <w:rPr>
                <w:noProof/>
                <w:webHidden/>
              </w:rPr>
              <w:fldChar w:fldCharType="separate"/>
            </w:r>
            <w:r w:rsidR="009224DE" w:rsidRPr="009E5A30">
              <w:rPr>
                <w:noProof/>
                <w:webHidden/>
              </w:rPr>
              <w:t>40</w:t>
            </w:r>
            <w:r w:rsidR="003427E2" w:rsidRPr="009E5A30">
              <w:rPr>
                <w:noProof/>
                <w:webHidden/>
              </w:rPr>
              <w:fldChar w:fldCharType="end"/>
            </w:r>
          </w:hyperlink>
        </w:p>
        <w:p w14:paraId="08578BA1" w14:textId="70FD77EA" w:rsidR="003427E2" w:rsidRPr="009E5A30" w:rsidRDefault="00000000">
          <w:pPr>
            <w:pStyle w:val="TDC2"/>
            <w:rPr>
              <w:rFonts w:eastAsiaTheme="minorEastAsia"/>
              <w:noProof/>
              <w:kern w:val="2"/>
              <w:lang w:eastAsia="es-MX"/>
              <w14:ligatures w14:val="standardContextual"/>
            </w:rPr>
          </w:pPr>
          <w:hyperlink w:anchor="_Toc149657281" w:history="1">
            <w:r w:rsidR="003427E2" w:rsidRPr="009E5A30">
              <w:rPr>
                <w:rStyle w:val="Hipervnculo"/>
                <w:b/>
                <w:bCs/>
                <w:noProof/>
              </w:rPr>
              <w:t>2) Foros Informativos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_Toc149657281 \h </w:instrText>
            </w:r>
            <w:r w:rsidR="003427E2" w:rsidRPr="009E5A30">
              <w:rPr>
                <w:noProof/>
                <w:webHidden/>
              </w:rPr>
            </w:r>
            <w:r w:rsidR="003427E2" w:rsidRPr="009E5A30">
              <w:rPr>
                <w:noProof/>
                <w:webHidden/>
              </w:rPr>
              <w:fldChar w:fldCharType="separate"/>
            </w:r>
            <w:r w:rsidR="009224DE" w:rsidRPr="009E5A30">
              <w:rPr>
                <w:noProof/>
                <w:webHidden/>
              </w:rPr>
              <w:t>41</w:t>
            </w:r>
            <w:r w:rsidR="003427E2" w:rsidRPr="009E5A30">
              <w:rPr>
                <w:noProof/>
                <w:webHidden/>
              </w:rPr>
              <w:fldChar w:fldCharType="end"/>
            </w:r>
          </w:hyperlink>
        </w:p>
        <w:p w14:paraId="21946001" w14:textId="324B4664" w:rsidR="003427E2" w:rsidRPr="009E5A30" w:rsidRDefault="00000000">
          <w:pPr>
            <w:pStyle w:val="TDC2"/>
            <w:rPr>
              <w:rFonts w:eastAsiaTheme="minorEastAsia"/>
              <w:noProof/>
              <w:kern w:val="2"/>
              <w:lang w:eastAsia="es-MX"/>
              <w14:ligatures w14:val="standardContextual"/>
            </w:rPr>
          </w:pPr>
          <w:hyperlink w:anchor="_Toc149657282" w:history="1">
            <w:r w:rsidR="003427E2" w:rsidRPr="009E5A30">
              <w:rPr>
                <w:rStyle w:val="Hipervnculo"/>
                <w:b/>
                <w:bCs/>
                <w:noProof/>
              </w:rPr>
              <w:t>3) Foros de Inclusión</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_Toc149657282 \h </w:instrText>
            </w:r>
            <w:r w:rsidR="003427E2" w:rsidRPr="009E5A30">
              <w:rPr>
                <w:noProof/>
                <w:webHidden/>
              </w:rPr>
            </w:r>
            <w:r w:rsidR="003427E2" w:rsidRPr="009E5A30">
              <w:rPr>
                <w:noProof/>
                <w:webHidden/>
              </w:rPr>
              <w:fldChar w:fldCharType="separate"/>
            </w:r>
            <w:r w:rsidR="009224DE" w:rsidRPr="009E5A30">
              <w:rPr>
                <w:noProof/>
                <w:webHidden/>
              </w:rPr>
              <w:t>42</w:t>
            </w:r>
            <w:r w:rsidR="003427E2" w:rsidRPr="009E5A30">
              <w:rPr>
                <w:noProof/>
                <w:webHidden/>
              </w:rPr>
              <w:fldChar w:fldCharType="end"/>
            </w:r>
          </w:hyperlink>
        </w:p>
        <w:p w14:paraId="5433C8E6" w14:textId="7E1876DA" w:rsidR="003427E2" w:rsidRPr="009E5A30" w:rsidRDefault="00000000">
          <w:pPr>
            <w:pStyle w:val="TDC2"/>
            <w:rPr>
              <w:rFonts w:eastAsiaTheme="minorEastAsia"/>
              <w:noProof/>
              <w:kern w:val="2"/>
              <w:lang w:eastAsia="es-MX"/>
              <w14:ligatures w14:val="standardContextual"/>
            </w:rPr>
          </w:pPr>
          <w:hyperlink w:anchor="_Toc149657283" w:history="1">
            <w:r w:rsidR="003427E2" w:rsidRPr="009E5A30">
              <w:rPr>
                <w:rStyle w:val="Hipervnculo"/>
                <w:b/>
                <w:bCs/>
                <w:noProof/>
              </w:rPr>
              <w:t>4) Encuentros deportivos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_Toc149657283 \h </w:instrText>
            </w:r>
            <w:r w:rsidR="003427E2" w:rsidRPr="009E5A30">
              <w:rPr>
                <w:noProof/>
                <w:webHidden/>
              </w:rPr>
            </w:r>
            <w:r w:rsidR="003427E2" w:rsidRPr="009E5A30">
              <w:rPr>
                <w:noProof/>
                <w:webHidden/>
              </w:rPr>
              <w:fldChar w:fldCharType="separate"/>
            </w:r>
            <w:r w:rsidR="009224DE" w:rsidRPr="009E5A30">
              <w:rPr>
                <w:noProof/>
                <w:webHidden/>
              </w:rPr>
              <w:t>44</w:t>
            </w:r>
            <w:r w:rsidR="003427E2" w:rsidRPr="009E5A30">
              <w:rPr>
                <w:noProof/>
                <w:webHidden/>
              </w:rPr>
              <w:fldChar w:fldCharType="end"/>
            </w:r>
          </w:hyperlink>
        </w:p>
        <w:p w14:paraId="61AF04C8" w14:textId="5CA698C1" w:rsidR="003427E2" w:rsidRPr="009E5A30" w:rsidRDefault="00000000">
          <w:pPr>
            <w:pStyle w:val="TDC2"/>
            <w:rPr>
              <w:rFonts w:eastAsiaTheme="minorEastAsia"/>
              <w:noProof/>
              <w:kern w:val="2"/>
              <w:lang w:eastAsia="es-MX"/>
              <w14:ligatures w14:val="standardContextual"/>
            </w:rPr>
          </w:pPr>
          <w:hyperlink w:anchor="_Toc149657284" w:history="1">
            <w:r w:rsidR="003427E2" w:rsidRPr="009E5A30">
              <w:rPr>
                <w:rStyle w:val="Hipervnculo"/>
                <w:b/>
                <w:bCs/>
                <w:noProof/>
              </w:rPr>
              <w:t>5) Acciones territoriales y culturales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_Toc149657284 \h </w:instrText>
            </w:r>
            <w:r w:rsidR="003427E2" w:rsidRPr="009E5A30">
              <w:rPr>
                <w:noProof/>
                <w:webHidden/>
              </w:rPr>
            </w:r>
            <w:r w:rsidR="003427E2" w:rsidRPr="009E5A30">
              <w:rPr>
                <w:noProof/>
                <w:webHidden/>
              </w:rPr>
              <w:fldChar w:fldCharType="separate"/>
            </w:r>
            <w:r w:rsidR="009224DE" w:rsidRPr="009E5A30">
              <w:rPr>
                <w:noProof/>
                <w:webHidden/>
              </w:rPr>
              <w:t>47</w:t>
            </w:r>
            <w:r w:rsidR="003427E2" w:rsidRPr="009E5A30">
              <w:rPr>
                <w:noProof/>
                <w:webHidden/>
              </w:rPr>
              <w:fldChar w:fldCharType="end"/>
            </w:r>
          </w:hyperlink>
        </w:p>
        <w:p w14:paraId="125755B5" w14:textId="574641AB" w:rsidR="003427E2" w:rsidRPr="009E5A30" w:rsidRDefault="00000000">
          <w:pPr>
            <w:pStyle w:val="TDC2"/>
            <w:rPr>
              <w:rFonts w:eastAsiaTheme="minorEastAsia"/>
              <w:noProof/>
              <w:kern w:val="2"/>
              <w:lang w:eastAsia="es-MX"/>
              <w14:ligatures w14:val="standardContextual"/>
            </w:rPr>
          </w:pPr>
          <w:hyperlink w:anchor="_Toc149657285" w:history="1">
            <w:r w:rsidR="003427E2" w:rsidRPr="009E5A30">
              <w:rPr>
                <w:rStyle w:val="Hipervnculo"/>
                <w:b/>
                <w:bCs/>
                <w:noProof/>
              </w:rPr>
              <w:t>6) Diálogos universitarios para la promoción de la participación ciudadana</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_Toc149657285 \h </w:instrText>
            </w:r>
            <w:r w:rsidR="003427E2" w:rsidRPr="009E5A30">
              <w:rPr>
                <w:noProof/>
                <w:webHidden/>
              </w:rPr>
            </w:r>
            <w:r w:rsidR="003427E2" w:rsidRPr="009E5A30">
              <w:rPr>
                <w:noProof/>
                <w:webHidden/>
              </w:rPr>
              <w:fldChar w:fldCharType="separate"/>
            </w:r>
            <w:r w:rsidR="009224DE" w:rsidRPr="009E5A30">
              <w:rPr>
                <w:noProof/>
                <w:webHidden/>
              </w:rPr>
              <w:t>48</w:t>
            </w:r>
            <w:r w:rsidR="003427E2" w:rsidRPr="009E5A30">
              <w:rPr>
                <w:noProof/>
                <w:webHidden/>
              </w:rPr>
              <w:fldChar w:fldCharType="end"/>
            </w:r>
          </w:hyperlink>
        </w:p>
        <w:p w14:paraId="3B7FCD8E" w14:textId="7F37BA14" w:rsidR="003427E2" w:rsidRPr="009E5A30" w:rsidRDefault="00000000">
          <w:pPr>
            <w:pStyle w:val="TDC2"/>
            <w:rPr>
              <w:rFonts w:eastAsiaTheme="minorEastAsia"/>
              <w:noProof/>
              <w:kern w:val="2"/>
              <w:lang w:eastAsia="es-MX"/>
              <w14:ligatures w14:val="standardContextual"/>
            </w:rPr>
          </w:pPr>
          <w:hyperlink w:anchor="_Toc149657286" w:history="1">
            <w:r w:rsidR="003427E2" w:rsidRPr="009E5A30">
              <w:rPr>
                <w:rStyle w:val="Hipervnculo"/>
                <w:b/>
                <w:bCs/>
                <w:noProof/>
              </w:rPr>
              <w:t>7) APPrende INE</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_Toc149657286 \h </w:instrText>
            </w:r>
            <w:r w:rsidR="003427E2" w:rsidRPr="009E5A30">
              <w:rPr>
                <w:noProof/>
                <w:webHidden/>
              </w:rPr>
            </w:r>
            <w:r w:rsidR="003427E2" w:rsidRPr="009E5A30">
              <w:rPr>
                <w:noProof/>
                <w:webHidden/>
              </w:rPr>
              <w:fldChar w:fldCharType="separate"/>
            </w:r>
            <w:r w:rsidR="009224DE" w:rsidRPr="009E5A30">
              <w:rPr>
                <w:noProof/>
                <w:webHidden/>
              </w:rPr>
              <w:t>49</w:t>
            </w:r>
            <w:r w:rsidR="003427E2" w:rsidRPr="009E5A30">
              <w:rPr>
                <w:noProof/>
                <w:webHidden/>
              </w:rPr>
              <w:fldChar w:fldCharType="end"/>
            </w:r>
          </w:hyperlink>
        </w:p>
        <w:p w14:paraId="30FDA165" w14:textId="1F0B6F28" w:rsidR="003427E2" w:rsidRPr="009E5A30" w:rsidRDefault="00000000">
          <w:pPr>
            <w:pStyle w:val="TDC1"/>
            <w:rPr>
              <w:rFonts w:eastAsiaTheme="minorEastAsia"/>
              <w:noProof/>
              <w:kern w:val="2"/>
              <w:lang w:eastAsia="es-MX"/>
              <w14:ligatures w14:val="standardContextual"/>
            </w:rPr>
          </w:pPr>
          <w:hyperlink w:anchor="_Toc149657287" w:history="1">
            <w:r w:rsidR="003427E2" w:rsidRPr="009E5A30">
              <w:rPr>
                <w:rStyle w:val="Hipervnculo"/>
                <w:rFonts w:ascii="Arial" w:hAnsi="Arial" w:cs="Arial"/>
                <w:b/>
                <w:bCs/>
                <w:noProof/>
              </w:rPr>
              <w:t>IX.</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Acciones preparatorias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_Toc149657287 \h </w:instrText>
            </w:r>
            <w:r w:rsidR="003427E2" w:rsidRPr="009E5A30">
              <w:rPr>
                <w:noProof/>
                <w:webHidden/>
              </w:rPr>
            </w:r>
            <w:r w:rsidR="003427E2" w:rsidRPr="009E5A30">
              <w:rPr>
                <w:noProof/>
                <w:webHidden/>
              </w:rPr>
              <w:fldChar w:fldCharType="separate"/>
            </w:r>
            <w:r w:rsidR="009224DE" w:rsidRPr="009E5A30">
              <w:rPr>
                <w:noProof/>
                <w:webHidden/>
              </w:rPr>
              <w:t>51</w:t>
            </w:r>
            <w:r w:rsidR="003427E2" w:rsidRPr="009E5A30">
              <w:rPr>
                <w:noProof/>
                <w:webHidden/>
              </w:rPr>
              <w:fldChar w:fldCharType="end"/>
            </w:r>
          </w:hyperlink>
        </w:p>
        <w:p w14:paraId="0D256D3F" w14:textId="141D185B" w:rsidR="003427E2" w:rsidRPr="009E5A30" w:rsidRDefault="00000000">
          <w:pPr>
            <w:pStyle w:val="TDC1"/>
            <w:rPr>
              <w:rFonts w:eastAsiaTheme="minorEastAsia"/>
              <w:noProof/>
              <w:kern w:val="2"/>
              <w:lang w:eastAsia="es-MX"/>
              <w14:ligatures w14:val="standardContextual"/>
            </w:rPr>
          </w:pPr>
          <w:hyperlink w:anchor="_Toc149657288" w:history="1">
            <w:r w:rsidR="003427E2" w:rsidRPr="009E5A30">
              <w:rPr>
                <w:rStyle w:val="Hipervnculo"/>
                <w:rFonts w:ascii="Arial" w:hAnsi="Arial" w:cs="Arial"/>
                <w:b/>
                <w:bCs/>
                <w:noProof/>
              </w:rPr>
              <w:t>X.</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Conformación de Alianzas Estratégicas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_Toc149657288 \h </w:instrText>
            </w:r>
            <w:r w:rsidR="003427E2" w:rsidRPr="009E5A30">
              <w:rPr>
                <w:noProof/>
                <w:webHidden/>
              </w:rPr>
            </w:r>
            <w:r w:rsidR="003427E2" w:rsidRPr="009E5A30">
              <w:rPr>
                <w:noProof/>
                <w:webHidden/>
              </w:rPr>
              <w:fldChar w:fldCharType="separate"/>
            </w:r>
            <w:r w:rsidR="009224DE" w:rsidRPr="009E5A30">
              <w:rPr>
                <w:noProof/>
                <w:webHidden/>
              </w:rPr>
              <w:t>53</w:t>
            </w:r>
            <w:r w:rsidR="003427E2" w:rsidRPr="009E5A30">
              <w:rPr>
                <w:noProof/>
                <w:webHidden/>
              </w:rPr>
              <w:fldChar w:fldCharType="end"/>
            </w:r>
          </w:hyperlink>
        </w:p>
        <w:p w14:paraId="6FDCBD49" w14:textId="790CACEB" w:rsidR="003427E2" w:rsidRPr="009E5A30" w:rsidRDefault="00000000">
          <w:pPr>
            <w:pStyle w:val="TDC1"/>
            <w:rPr>
              <w:rFonts w:eastAsiaTheme="minorEastAsia"/>
              <w:noProof/>
              <w:kern w:val="2"/>
              <w:lang w:eastAsia="es-MX"/>
              <w14:ligatures w14:val="standardContextual"/>
            </w:rPr>
          </w:pPr>
          <w:hyperlink w:anchor="_Toc149657289" w:history="1">
            <w:r w:rsidR="003427E2" w:rsidRPr="009E5A30">
              <w:rPr>
                <w:rStyle w:val="Hipervnculo"/>
                <w:rFonts w:ascii="Arial" w:hAnsi="Arial" w:cs="Arial"/>
                <w:b/>
                <w:noProof/>
              </w:rPr>
              <w:t>XI.</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Sistema de Monitoreo, Seguimiento y Evaluación del Programa de Promoción de la Participación Ciudadana para el Proceso Electoral Concurrente 2023-2024</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_Toc149657289 \h </w:instrText>
            </w:r>
            <w:r w:rsidR="003427E2" w:rsidRPr="009E5A30">
              <w:rPr>
                <w:noProof/>
                <w:webHidden/>
              </w:rPr>
            </w:r>
            <w:r w:rsidR="003427E2" w:rsidRPr="009E5A30">
              <w:rPr>
                <w:noProof/>
                <w:webHidden/>
              </w:rPr>
              <w:fldChar w:fldCharType="separate"/>
            </w:r>
            <w:r w:rsidR="009224DE" w:rsidRPr="009E5A30">
              <w:rPr>
                <w:noProof/>
                <w:webHidden/>
              </w:rPr>
              <w:t>56</w:t>
            </w:r>
            <w:r w:rsidR="003427E2" w:rsidRPr="009E5A30">
              <w:rPr>
                <w:noProof/>
                <w:webHidden/>
              </w:rPr>
              <w:fldChar w:fldCharType="end"/>
            </w:r>
          </w:hyperlink>
        </w:p>
        <w:p w14:paraId="02568A97" w14:textId="46D1749B" w:rsidR="003427E2" w:rsidRPr="009E5A30" w:rsidRDefault="00000000">
          <w:pPr>
            <w:pStyle w:val="TDC1"/>
            <w:rPr>
              <w:rFonts w:eastAsiaTheme="minorEastAsia"/>
              <w:noProof/>
              <w:kern w:val="2"/>
              <w:lang w:eastAsia="es-MX"/>
              <w14:ligatures w14:val="standardContextual"/>
            </w:rPr>
          </w:pPr>
          <w:hyperlink w:anchor="_Toc149657290" w:history="1">
            <w:r w:rsidR="003427E2" w:rsidRPr="009E5A30">
              <w:rPr>
                <w:rStyle w:val="Hipervnculo"/>
                <w:rFonts w:ascii="Arial" w:hAnsi="Arial" w:cs="Arial"/>
                <w:b/>
                <w:bCs/>
                <w:noProof/>
              </w:rPr>
              <w:t>XII.</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Cronograma</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_Toc149657290 \h </w:instrText>
            </w:r>
            <w:r w:rsidR="003427E2" w:rsidRPr="009E5A30">
              <w:rPr>
                <w:noProof/>
                <w:webHidden/>
              </w:rPr>
            </w:r>
            <w:r w:rsidR="003427E2" w:rsidRPr="009E5A30">
              <w:rPr>
                <w:noProof/>
                <w:webHidden/>
              </w:rPr>
              <w:fldChar w:fldCharType="separate"/>
            </w:r>
            <w:r w:rsidR="009224DE" w:rsidRPr="009E5A30">
              <w:rPr>
                <w:noProof/>
                <w:webHidden/>
              </w:rPr>
              <w:t>65</w:t>
            </w:r>
            <w:r w:rsidR="003427E2" w:rsidRPr="009E5A30">
              <w:rPr>
                <w:noProof/>
                <w:webHidden/>
              </w:rPr>
              <w:fldChar w:fldCharType="end"/>
            </w:r>
          </w:hyperlink>
        </w:p>
        <w:p w14:paraId="4D0F7A14" w14:textId="0B876776" w:rsidR="003427E2" w:rsidRPr="009E5A30" w:rsidRDefault="00000000">
          <w:pPr>
            <w:pStyle w:val="TDC1"/>
            <w:rPr>
              <w:rFonts w:eastAsiaTheme="minorEastAsia"/>
              <w:noProof/>
              <w:kern w:val="2"/>
              <w:lang w:eastAsia="es-MX"/>
              <w14:ligatures w14:val="standardContextual"/>
            </w:rPr>
          </w:pPr>
          <w:hyperlink w:anchor="_Toc149657291" w:history="1">
            <w:r w:rsidR="003427E2" w:rsidRPr="009E5A30">
              <w:rPr>
                <w:rStyle w:val="Hipervnculo"/>
                <w:rFonts w:ascii="Arial" w:hAnsi="Arial" w:cs="Arial"/>
                <w:b/>
                <w:bCs/>
                <w:noProof/>
              </w:rPr>
              <w:t>Anexo 1</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_Toc149657291 \h </w:instrText>
            </w:r>
            <w:r w:rsidR="003427E2" w:rsidRPr="009E5A30">
              <w:rPr>
                <w:noProof/>
                <w:webHidden/>
              </w:rPr>
            </w:r>
            <w:r w:rsidR="003427E2" w:rsidRPr="009E5A30">
              <w:rPr>
                <w:noProof/>
                <w:webHidden/>
              </w:rPr>
              <w:fldChar w:fldCharType="separate"/>
            </w:r>
            <w:r w:rsidR="009224DE" w:rsidRPr="009E5A30">
              <w:rPr>
                <w:noProof/>
                <w:webHidden/>
              </w:rPr>
              <w:t>67</w:t>
            </w:r>
            <w:r w:rsidR="003427E2" w:rsidRPr="009E5A30">
              <w:rPr>
                <w:noProof/>
                <w:webHidden/>
              </w:rPr>
              <w:fldChar w:fldCharType="end"/>
            </w:r>
          </w:hyperlink>
        </w:p>
        <w:p w14:paraId="65CB2616" w14:textId="2726AB1F" w:rsidR="003427E2" w:rsidRPr="009E5A30" w:rsidRDefault="00000000">
          <w:pPr>
            <w:pStyle w:val="TDC1"/>
            <w:rPr>
              <w:rFonts w:eastAsiaTheme="minorEastAsia"/>
              <w:noProof/>
              <w:kern w:val="2"/>
              <w:lang w:eastAsia="es-MX"/>
              <w14:ligatures w14:val="standardContextual"/>
            </w:rPr>
          </w:pPr>
          <w:hyperlink w:anchor="_Toc149657292" w:history="1">
            <w:r w:rsidR="003427E2" w:rsidRPr="009E5A30">
              <w:rPr>
                <w:rStyle w:val="Hipervnculo"/>
                <w:rFonts w:ascii="Arial" w:hAnsi="Arial" w:cs="Arial"/>
                <w:b/>
                <w:bCs/>
                <w:noProof/>
              </w:rPr>
              <w:t>1.</w:t>
            </w:r>
            <w:r w:rsidR="003427E2" w:rsidRPr="009E5A30">
              <w:rPr>
                <w:rFonts w:eastAsiaTheme="minorEastAsia"/>
                <w:noProof/>
                <w:kern w:val="2"/>
                <w:lang w:eastAsia="es-MX"/>
                <w14:ligatures w14:val="standardContextual"/>
              </w:rPr>
              <w:tab/>
            </w:r>
            <w:r w:rsidR="003427E2" w:rsidRPr="009E5A30">
              <w:rPr>
                <w:rStyle w:val="Hipervnculo"/>
                <w:rFonts w:ascii="Arial" w:hAnsi="Arial" w:cs="Arial"/>
                <w:b/>
                <w:bCs/>
                <w:noProof/>
              </w:rPr>
              <w:t>Comunidad de Reflexión sobre factores socio políticos y culturales que inciden en la participación ciudadana e identificación de experiencias exitosas para su promoción. Informe de Resultados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_Toc149657292 \h </w:instrText>
            </w:r>
            <w:r w:rsidR="003427E2" w:rsidRPr="009E5A30">
              <w:rPr>
                <w:noProof/>
                <w:webHidden/>
              </w:rPr>
            </w:r>
            <w:r w:rsidR="003427E2" w:rsidRPr="009E5A30">
              <w:rPr>
                <w:noProof/>
                <w:webHidden/>
              </w:rPr>
              <w:fldChar w:fldCharType="separate"/>
            </w:r>
            <w:r w:rsidR="009224DE" w:rsidRPr="009E5A30">
              <w:rPr>
                <w:noProof/>
                <w:webHidden/>
              </w:rPr>
              <w:t>67</w:t>
            </w:r>
            <w:r w:rsidR="003427E2" w:rsidRPr="009E5A30">
              <w:rPr>
                <w:noProof/>
                <w:webHidden/>
              </w:rPr>
              <w:fldChar w:fldCharType="end"/>
            </w:r>
          </w:hyperlink>
        </w:p>
        <w:p w14:paraId="3D80FC26" w14:textId="547C08EE" w:rsidR="003427E2" w:rsidRPr="009E5A30" w:rsidRDefault="00000000">
          <w:pPr>
            <w:pStyle w:val="TDC1"/>
            <w:rPr>
              <w:rFonts w:eastAsiaTheme="minorEastAsia"/>
              <w:noProof/>
              <w:kern w:val="2"/>
              <w:lang w:eastAsia="es-MX"/>
              <w14:ligatures w14:val="standardContextual"/>
            </w:rPr>
          </w:pPr>
          <w:hyperlink w:anchor="_Toc149657293" w:history="1">
            <w:r w:rsidR="003427E2" w:rsidRPr="009E5A30">
              <w:rPr>
                <w:rStyle w:val="Hipervnculo"/>
                <w:rFonts w:ascii="Arial" w:eastAsia="Yu Mincho Light" w:hAnsi="Arial" w:cs="Arial"/>
                <w:b/>
                <w:bCs/>
                <w:noProof/>
              </w:rPr>
              <w:t>Anexo 2. Enfoques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_Toc149657293 \h </w:instrText>
            </w:r>
            <w:r w:rsidR="003427E2" w:rsidRPr="009E5A30">
              <w:rPr>
                <w:noProof/>
                <w:webHidden/>
              </w:rPr>
            </w:r>
            <w:r w:rsidR="003427E2" w:rsidRPr="009E5A30">
              <w:rPr>
                <w:noProof/>
                <w:webHidden/>
              </w:rPr>
              <w:fldChar w:fldCharType="separate"/>
            </w:r>
            <w:r w:rsidR="009224DE" w:rsidRPr="009E5A30">
              <w:rPr>
                <w:noProof/>
                <w:webHidden/>
              </w:rPr>
              <w:t>68</w:t>
            </w:r>
            <w:r w:rsidR="003427E2" w:rsidRPr="009E5A30">
              <w:rPr>
                <w:noProof/>
                <w:webHidden/>
              </w:rPr>
              <w:fldChar w:fldCharType="end"/>
            </w:r>
          </w:hyperlink>
        </w:p>
        <w:p w14:paraId="185615B3" w14:textId="260F3794" w:rsidR="003427E2" w:rsidRPr="009E5A30" w:rsidRDefault="00000000">
          <w:pPr>
            <w:pStyle w:val="TDC1"/>
            <w:rPr>
              <w:rFonts w:eastAsiaTheme="minorEastAsia"/>
              <w:noProof/>
              <w:kern w:val="2"/>
              <w:lang w:eastAsia="es-MX"/>
              <w14:ligatures w14:val="standardContextual"/>
            </w:rPr>
          </w:pPr>
          <w:hyperlink w:anchor="_Toc149657294" w:history="1">
            <w:r w:rsidR="003427E2" w:rsidRPr="009E5A30">
              <w:rPr>
                <w:rStyle w:val="Hipervnculo"/>
                <w:rFonts w:ascii="Arial" w:hAnsi="Arial" w:cs="Arial"/>
                <w:b/>
                <w:bCs/>
                <w:noProof/>
              </w:rPr>
              <w:t>Contenido de educación electoral y de desarrollo de competencias democráticas</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_Toc149657294 \h </w:instrText>
            </w:r>
            <w:r w:rsidR="003427E2" w:rsidRPr="009E5A30">
              <w:rPr>
                <w:noProof/>
                <w:webHidden/>
              </w:rPr>
            </w:r>
            <w:r w:rsidR="003427E2" w:rsidRPr="009E5A30">
              <w:rPr>
                <w:noProof/>
                <w:webHidden/>
              </w:rPr>
              <w:fldChar w:fldCharType="separate"/>
            </w:r>
            <w:r w:rsidR="009224DE" w:rsidRPr="009E5A30">
              <w:rPr>
                <w:noProof/>
                <w:webHidden/>
              </w:rPr>
              <w:t>68</w:t>
            </w:r>
            <w:r w:rsidR="003427E2" w:rsidRPr="009E5A30">
              <w:rPr>
                <w:noProof/>
                <w:webHidden/>
              </w:rPr>
              <w:fldChar w:fldCharType="end"/>
            </w:r>
          </w:hyperlink>
        </w:p>
        <w:p w14:paraId="398B29FA" w14:textId="337080AF" w:rsidR="003427E2" w:rsidRPr="009E5A30" w:rsidRDefault="00000000">
          <w:pPr>
            <w:pStyle w:val="TDC1"/>
            <w:rPr>
              <w:rFonts w:eastAsiaTheme="minorEastAsia"/>
              <w:noProof/>
              <w:kern w:val="2"/>
              <w:lang w:eastAsia="es-MX"/>
              <w14:ligatures w14:val="standardContextual"/>
            </w:rPr>
          </w:pPr>
          <w:hyperlink w:anchor="_Toc149657295" w:history="1">
            <w:r w:rsidR="003427E2" w:rsidRPr="009E5A30">
              <w:rPr>
                <w:rStyle w:val="Hipervnculo"/>
                <w:rFonts w:ascii="Arial" w:hAnsi="Arial" w:cs="Arial"/>
                <w:b/>
                <w:bCs/>
                <w:noProof/>
              </w:rPr>
              <w:t>Anexo 3.</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_Toc149657295 \h </w:instrText>
            </w:r>
            <w:r w:rsidR="003427E2" w:rsidRPr="009E5A30">
              <w:rPr>
                <w:noProof/>
                <w:webHidden/>
              </w:rPr>
            </w:r>
            <w:r w:rsidR="003427E2" w:rsidRPr="009E5A30">
              <w:rPr>
                <w:noProof/>
                <w:webHidden/>
              </w:rPr>
              <w:fldChar w:fldCharType="separate"/>
            </w:r>
            <w:r w:rsidR="009224DE" w:rsidRPr="009E5A30">
              <w:rPr>
                <w:noProof/>
                <w:webHidden/>
              </w:rPr>
              <w:t>73</w:t>
            </w:r>
            <w:r w:rsidR="003427E2" w:rsidRPr="009E5A30">
              <w:rPr>
                <w:noProof/>
                <w:webHidden/>
              </w:rPr>
              <w:fldChar w:fldCharType="end"/>
            </w:r>
          </w:hyperlink>
        </w:p>
        <w:p w14:paraId="2AD62D45" w14:textId="0DB3EDC2" w:rsidR="003427E2" w:rsidRPr="009E5A30" w:rsidRDefault="00000000">
          <w:pPr>
            <w:pStyle w:val="TDC1"/>
            <w:rPr>
              <w:rFonts w:eastAsiaTheme="minorEastAsia"/>
              <w:noProof/>
              <w:kern w:val="2"/>
              <w:lang w:eastAsia="es-MX"/>
              <w14:ligatures w14:val="standardContextual"/>
            </w:rPr>
          </w:pPr>
          <w:hyperlink w:anchor="_Toc149657296" w:history="1">
            <w:r w:rsidR="003427E2" w:rsidRPr="009E5A30">
              <w:rPr>
                <w:rStyle w:val="Hipervnculo"/>
                <w:rFonts w:ascii="Arial" w:hAnsi="Arial" w:cs="Arial"/>
                <w:b/>
                <w:noProof/>
              </w:rPr>
              <w:t>Contribución de las actividades culturales y deportivas a la consecución de los objetivos</w:t>
            </w:r>
            <w:r w:rsidR="003427E2" w:rsidRPr="009E5A30">
              <w:rPr>
                <w:rStyle w:val="Hipervnculo"/>
                <w:rFonts w:ascii="Arial" w:hAnsi="Arial" w:cs="Arial"/>
                <w:b/>
                <w:bCs/>
                <w:noProof/>
              </w:rPr>
              <w:t xml:space="preserve"> y memoria de cálculo de las metas operativas para el</w:t>
            </w:r>
            <w:r w:rsidR="003427E2" w:rsidRPr="009E5A30">
              <w:rPr>
                <w:rStyle w:val="Hipervnculo"/>
                <w:rFonts w:ascii="Arial" w:hAnsi="Arial" w:cs="Arial"/>
                <w:b/>
                <w:noProof/>
              </w:rPr>
              <w:t xml:space="preserve"> Programa de Promoción de la Participación Ciudadana</w:t>
            </w:r>
            <w:r w:rsidR="003427E2" w:rsidRPr="009E5A30">
              <w:rPr>
                <w:rStyle w:val="Hipervnculo"/>
                <w:rFonts w:ascii="Arial" w:hAnsi="Arial" w:cs="Arial"/>
                <w:b/>
                <w:bCs/>
                <w:noProof/>
              </w:rPr>
              <w:t xml:space="preserve"> para el Proceso Electoral Concurrente 2023-2024</w:t>
            </w:r>
            <w:r w:rsidR="003427E2" w:rsidRPr="009E5A30">
              <w:rPr>
                <w:noProof/>
                <w:webHidden/>
              </w:rPr>
              <w:tab/>
            </w:r>
            <w:r w:rsidR="003427E2" w:rsidRPr="009E5A30">
              <w:rPr>
                <w:noProof/>
                <w:webHidden/>
              </w:rPr>
              <w:fldChar w:fldCharType="begin"/>
            </w:r>
            <w:r w:rsidR="003427E2" w:rsidRPr="009E5A30">
              <w:rPr>
                <w:noProof/>
                <w:webHidden/>
              </w:rPr>
              <w:instrText xml:space="preserve"> PAGEREF _Toc149657296 \h </w:instrText>
            </w:r>
            <w:r w:rsidR="003427E2" w:rsidRPr="009E5A30">
              <w:rPr>
                <w:noProof/>
                <w:webHidden/>
              </w:rPr>
            </w:r>
            <w:r w:rsidR="003427E2" w:rsidRPr="009E5A30">
              <w:rPr>
                <w:noProof/>
                <w:webHidden/>
              </w:rPr>
              <w:fldChar w:fldCharType="separate"/>
            </w:r>
            <w:r w:rsidR="009224DE" w:rsidRPr="009E5A30">
              <w:rPr>
                <w:noProof/>
                <w:webHidden/>
              </w:rPr>
              <w:t>73</w:t>
            </w:r>
            <w:r w:rsidR="003427E2" w:rsidRPr="009E5A30">
              <w:rPr>
                <w:noProof/>
                <w:webHidden/>
              </w:rPr>
              <w:fldChar w:fldCharType="end"/>
            </w:r>
          </w:hyperlink>
        </w:p>
        <w:p w14:paraId="59E7AEBE" w14:textId="7593748C" w:rsidR="3C3D065F" w:rsidRPr="009E5A30" w:rsidRDefault="001D0F0F" w:rsidP="00D00CA7">
          <w:pPr>
            <w:pStyle w:val="TDC1"/>
            <w:rPr>
              <w:color w:val="0066FF" w:themeColor="hyperlink"/>
              <w:u w:val="single"/>
            </w:rPr>
          </w:pPr>
          <w:r w:rsidRPr="009E5A30">
            <w:lastRenderedPageBreak/>
            <w:fldChar w:fldCharType="end"/>
          </w:r>
        </w:p>
      </w:sdtContent>
    </w:sdt>
    <w:bookmarkStart w:id="1" w:name="_Toc137422591" w:displacedByCustomXml="prev"/>
    <w:p w14:paraId="043B1CA9" w14:textId="51754183" w:rsidR="00471950" w:rsidRPr="009E5A30" w:rsidRDefault="053CAAC1" w:rsidP="74C48BB8">
      <w:pPr>
        <w:pStyle w:val="Ttulo1"/>
        <w:rPr>
          <w:rFonts w:ascii="Arial" w:hAnsi="Arial" w:cs="Arial"/>
          <w:b/>
          <w:bCs/>
          <w:color w:val="7030A0"/>
          <w:sz w:val="28"/>
          <w:szCs w:val="28"/>
        </w:rPr>
      </w:pPr>
      <w:bookmarkStart w:id="2" w:name="_Toc149657271"/>
      <w:r w:rsidRPr="009E5A30">
        <w:rPr>
          <w:rFonts w:ascii="Arial" w:hAnsi="Arial" w:cs="Arial"/>
          <w:b/>
          <w:bCs/>
          <w:color w:val="7030A0"/>
          <w:sz w:val="28"/>
          <w:szCs w:val="28"/>
        </w:rPr>
        <w:t xml:space="preserve">Listado de </w:t>
      </w:r>
      <w:r w:rsidR="518BA3DC" w:rsidRPr="009E5A30">
        <w:rPr>
          <w:rFonts w:ascii="Arial" w:hAnsi="Arial" w:cs="Arial"/>
          <w:b/>
          <w:bCs/>
          <w:color w:val="7030A0"/>
          <w:sz w:val="28"/>
          <w:szCs w:val="28"/>
        </w:rPr>
        <w:t>acrónimos y siglas</w:t>
      </w:r>
      <w:bookmarkEnd w:id="1"/>
      <w:bookmarkEnd w:id="2"/>
    </w:p>
    <w:p w14:paraId="32FA3599" w14:textId="77777777" w:rsidR="00471950" w:rsidRPr="009E5A30" w:rsidRDefault="00471950" w:rsidP="00471950">
      <w:pPr>
        <w:rPr>
          <w:rFonts w:ascii="Arial" w:hAnsi="Arial" w:cs="Arial"/>
        </w:rPr>
      </w:pPr>
    </w:p>
    <w:tbl>
      <w:tblPr>
        <w:tblW w:w="8823" w:type="dxa"/>
        <w:jc w:val="right"/>
        <w:tblLook w:val="04A0" w:firstRow="1" w:lastRow="0" w:firstColumn="1" w:lastColumn="0" w:noHBand="0" w:noVBand="1"/>
      </w:tblPr>
      <w:tblGrid>
        <w:gridCol w:w="1776"/>
        <w:gridCol w:w="7047"/>
      </w:tblGrid>
      <w:tr w:rsidR="00471950" w:rsidRPr="009E5A30" w14:paraId="5C84D022" w14:textId="77777777" w:rsidTr="27A81893">
        <w:trPr>
          <w:jc w:val="right"/>
        </w:trPr>
        <w:tc>
          <w:tcPr>
            <w:tcW w:w="1702" w:type="dxa"/>
            <w:tcBorders>
              <w:right w:val="single" w:sz="4" w:space="0" w:color="auto"/>
            </w:tcBorders>
          </w:tcPr>
          <w:p w14:paraId="23F4AF8A"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CPEUM</w:t>
            </w:r>
          </w:p>
        </w:tc>
        <w:tc>
          <w:tcPr>
            <w:tcW w:w="7121" w:type="dxa"/>
            <w:tcBorders>
              <w:left w:val="single" w:sz="4" w:space="0" w:color="auto"/>
            </w:tcBorders>
          </w:tcPr>
          <w:p w14:paraId="7CFEF834"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Constitución Política de los Estados Unidos Mexicanos</w:t>
            </w:r>
          </w:p>
        </w:tc>
      </w:tr>
      <w:tr w:rsidR="00471950" w:rsidRPr="009E5A30" w14:paraId="5D19FBB3" w14:textId="77777777" w:rsidTr="27A81893">
        <w:trPr>
          <w:jc w:val="right"/>
        </w:trPr>
        <w:tc>
          <w:tcPr>
            <w:tcW w:w="1702" w:type="dxa"/>
            <w:tcBorders>
              <w:right w:val="single" w:sz="4" w:space="0" w:color="auto"/>
            </w:tcBorders>
          </w:tcPr>
          <w:p w14:paraId="6E31A242"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CG</w:t>
            </w:r>
          </w:p>
        </w:tc>
        <w:tc>
          <w:tcPr>
            <w:tcW w:w="7121" w:type="dxa"/>
            <w:tcBorders>
              <w:left w:val="single" w:sz="4" w:space="0" w:color="auto"/>
            </w:tcBorders>
          </w:tcPr>
          <w:p w14:paraId="012AAC20"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Consejo General del INE</w:t>
            </w:r>
          </w:p>
        </w:tc>
      </w:tr>
      <w:tr w:rsidR="1C2D7C75" w:rsidRPr="009E5A30" w14:paraId="2F0F1AAE" w14:textId="77777777" w:rsidTr="27A81893">
        <w:trPr>
          <w:trHeight w:val="300"/>
          <w:jc w:val="right"/>
        </w:trPr>
        <w:tc>
          <w:tcPr>
            <w:tcW w:w="1702" w:type="dxa"/>
            <w:tcBorders>
              <w:right w:val="single" w:sz="4" w:space="0" w:color="auto"/>
            </w:tcBorders>
          </w:tcPr>
          <w:p w14:paraId="0FF7E7CF" w14:textId="64B153F5" w:rsidR="1C2D7C75" w:rsidRPr="009E5A30" w:rsidRDefault="1C2D7C75" w:rsidP="1C2D7C75">
            <w:pPr>
              <w:spacing w:before="120" w:after="120"/>
              <w:ind w:right="172"/>
              <w:jc w:val="right"/>
              <w:rPr>
                <w:rFonts w:ascii="Arial" w:eastAsia="Yu Mincho Light" w:hAnsi="Arial" w:cs="Arial"/>
                <w:b/>
              </w:rPr>
            </w:pPr>
            <w:proofErr w:type="spellStart"/>
            <w:r w:rsidRPr="009E5A30">
              <w:rPr>
                <w:rFonts w:ascii="Arial" w:eastAsia="Yu Mincho Light" w:hAnsi="Arial" w:cs="Arial"/>
                <w:b/>
              </w:rPr>
              <w:t>C</w:t>
            </w:r>
            <w:r w:rsidR="33BF7BAC" w:rsidRPr="009E5A30">
              <w:rPr>
                <w:rFonts w:ascii="Arial" w:eastAsia="Yu Mincho Light" w:hAnsi="Arial" w:cs="Arial"/>
                <w:b/>
              </w:rPr>
              <w:t>oR</w:t>
            </w:r>
            <w:proofErr w:type="spellEnd"/>
          </w:p>
        </w:tc>
        <w:tc>
          <w:tcPr>
            <w:tcW w:w="7121" w:type="dxa"/>
            <w:tcBorders>
              <w:left w:val="single" w:sz="4" w:space="0" w:color="auto"/>
            </w:tcBorders>
          </w:tcPr>
          <w:p w14:paraId="5971747A" w14:textId="617AE686" w:rsidR="614723EB" w:rsidRPr="009E5A30" w:rsidRDefault="4567C98A" w:rsidP="1C2D7C75">
            <w:pPr>
              <w:spacing w:before="120" w:after="120"/>
              <w:ind w:left="27"/>
              <w:jc w:val="both"/>
              <w:rPr>
                <w:rFonts w:ascii="Arial" w:eastAsia="Yu Mincho Light" w:hAnsi="Arial" w:cs="Arial"/>
                <w:color w:val="808080" w:themeColor="background1" w:themeShade="80"/>
              </w:rPr>
            </w:pPr>
            <w:r w:rsidRPr="009E5A30">
              <w:rPr>
                <w:rFonts w:ascii="Arial" w:eastAsia="Yu Mincho Light" w:hAnsi="Arial" w:cs="Arial"/>
                <w:color w:val="808080" w:themeColor="background1" w:themeShade="80"/>
              </w:rPr>
              <w:t xml:space="preserve">Comunidad de </w:t>
            </w:r>
            <w:r w:rsidR="60CC2E68" w:rsidRPr="009E5A30">
              <w:rPr>
                <w:rFonts w:ascii="Arial" w:eastAsia="Yu Mincho Light" w:hAnsi="Arial" w:cs="Arial"/>
                <w:color w:val="808080" w:themeColor="background1" w:themeShade="80"/>
              </w:rPr>
              <w:t>R</w:t>
            </w:r>
            <w:r w:rsidRPr="009E5A30">
              <w:rPr>
                <w:rFonts w:ascii="Arial" w:eastAsia="Yu Mincho Light" w:hAnsi="Arial" w:cs="Arial"/>
                <w:color w:val="808080" w:themeColor="background1" w:themeShade="80"/>
              </w:rPr>
              <w:t>eflexión sobre factores socio políticos y culturales que inciden en la participación ciudadana e identificación de experiencias exitosas para su promoción</w:t>
            </w:r>
          </w:p>
        </w:tc>
      </w:tr>
      <w:tr w:rsidR="00471950" w:rsidRPr="009E5A30" w14:paraId="3E63C0F2" w14:textId="77777777" w:rsidTr="27A81893">
        <w:trPr>
          <w:jc w:val="right"/>
        </w:trPr>
        <w:tc>
          <w:tcPr>
            <w:tcW w:w="1702" w:type="dxa"/>
            <w:tcBorders>
              <w:right w:val="single" w:sz="4" w:space="0" w:color="auto"/>
            </w:tcBorders>
          </w:tcPr>
          <w:p w14:paraId="48D9E515"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DECEyEC</w:t>
            </w:r>
          </w:p>
        </w:tc>
        <w:tc>
          <w:tcPr>
            <w:tcW w:w="7121" w:type="dxa"/>
            <w:tcBorders>
              <w:left w:val="single" w:sz="4" w:space="0" w:color="auto"/>
            </w:tcBorders>
          </w:tcPr>
          <w:p w14:paraId="6A3640E0"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Dirección Ejecutiva de Capacitación Electoral y Educación Cívica</w:t>
            </w:r>
          </w:p>
        </w:tc>
      </w:tr>
      <w:tr w:rsidR="00471950" w:rsidRPr="009E5A30" w14:paraId="5AAA667A" w14:textId="77777777" w:rsidTr="27A81893">
        <w:trPr>
          <w:jc w:val="right"/>
        </w:trPr>
        <w:tc>
          <w:tcPr>
            <w:tcW w:w="1702" w:type="dxa"/>
            <w:tcBorders>
              <w:right w:val="single" w:sz="4" w:space="0" w:color="auto"/>
            </w:tcBorders>
          </w:tcPr>
          <w:p w14:paraId="13EDC927" w14:textId="0D3B6853" w:rsidR="00471950" w:rsidRPr="009E5A30" w:rsidRDefault="00471950" w:rsidP="00700A75">
            <w:pPr>
              <w:spacing w:before="120" w:after="120"/>
              <w:ind w:right="172"/>
              <w:jc w:val="right"/>
              <w:rPr>
                <w:rFonts w:ascii="Arial" w:eastAsia="Yu Mincho Light" w:hAnsi="Arial" w:cs="Arial"/>
                <w:b/>
              </w:rPr>
            </w:pPr>
            <w:bookmarkStart w:id="3" w:name="_Hlk131062815"/>
            <w:r w:rsidRPr="009E5A30">
              <w:rPr>
                <w:rFonts w:ascii="Arial" w:eastAsia="Yu Mincho Light" w:hAnsi="Arial" w:cs="Arial"/>
                <w:b/>
              </w:rPr>
              <w:t>DECyPC</w:t>
            </w:r>
            <w:bookmarkEnd w:id="3"/>
          </w:p>
        </w:tc>
        <w:tc>
          <w:tcPr>
            <w:tcW w:w="7121" w:type="dxa"/>
            <w:tcBorders>
              <w:left w:val="single" w:sz="4" w:space="0" w:color="auto"/>
            </w:tcBorders>
          </w:tcPr>
          <w:p w14:paraId="244A8A5A"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Dirección de Educación Cívica y Participación Ciudadana</w:t>
            </w:r>
          </w:p>
        </w:tc>
      </w:tr>
      <w:tr w:rsidR="00897D2F" w:rsidRPr="009E5A30" w14:paraId="26749988" w14:textId="77777777" w:rsidTr="27A81893">
        <w:trPr>
          <w:jc w:val="right"/>
        </w:trPr>
        <w:tc>
          <w:tcPr>
            <w:tcW w:w="1702" w:type="dxa"/>
            <w:tcBorders>
              <w:right w:val="single" w:sz="4" w:space="0" w:color="auto"/>
            </w:tcBorders>
          </w:tcPr>
          <w:p w14:paraId="43452F52" w14:textId="43608D28" w:rsidR="00897D2F" w:rsidRPr="009E5A30" w:rsidRDefault="00897D2F" w:rsidP="00700A75">
            <w:pPr>
              <w:spacing w:before="120" w:after="120"/>
              <w:ind w:right="172"/>
              <w:jc w:val="right"/>
              <w:rPr>
                <w:rFonts w:ascii="Arial" w:eastAsia="Yu Mincho Light" w:hAnsi="Arial" w:cs="Arial"/>
                <w:b/>
              </w:rPr>
            </w:pPr>
            <w:r w:rsidRPr="009E5A30">
              <w:rPr>
                <w:rFonts w:ascii="Arial" w:eastAsia="Yu Mincho Light" w:hAnsi="Arial" w:cs="Arial"/>
                <w:b/>
              </w:rPr>
              <w:t>ENCUCI</w:t>
            </w:r>
          </w:p>
        </w:tc>
        <w:tc>
          <w:tcPr>
            <w:tcW w:w="7121" w:type="dxa"/>
            <w:tcBorders>
              <w:left w:val="single" w:sz="4" w:space="0" w:color="auto"/>
            </w:tcBorders>
          </w:tcPr>
          <w:p w14:paraId="503543BD" w14:textId="64D6C3E2" w:rsidR="00897D2F" w:rsidRPr="009E5A30" w:rsidRDefault="00D46787"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 xml:space="preserve">Encuesta Nacional de Cultura Cívica 2020 </w:t>
            </w:r>
          </w:p>
        </w:tc>
      </w:tr>
      <w:tr w:rsidR="00471950" w:rsidRPr="009E5A30" w14:paraId="0E97DD8C" w14:textId="77777777" w:rsidTr="27A81893">
        <w:trPr>
          <w:jc w:val="right"/>
        </w:trPr>
        <w:tc>
          <w:tcPr>
            <w:tcW w:w="1702" w:type="dxa"/>
            <w:tcBorders>
              <w:right w:val="single" w:sz="4" w:space="0" w:color="auto"/>
            </w:tcBorders>
          </w:tcPr>
          <w:p w14:paraId="750CEB40"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FISEL</w:t>
            </w:r>
          </w:p>
        </w:tc>
        <w:tc>
          <w:tcPr>
            <w:tcW w:w="7121" w:type="dxa"/>
            <w:tcBorders>
              <w:left w:val="single" w:sz="4" w:space="0" w:color="auto"/>
            </w:tcBorders>
          </w:tcPr>
          <w:p w14:paraId="0BA9DD34"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Fiscalía Especializada en Delitos Electorales</w:t>
            </w:r>
          </w:p>
        </w:tc>
      </w:tr>
      <w:tr w:rsidR="00471950" w:rsidRPr="009E5A30" w14:paraId="3D9C4C88" w14:textId="77777777" w:rsidTr="27A81893">
        <w:trPr>
          <w:jc w:val="right"/>
        </w:trPr>
        <w:tc>
          <w:tcPr>
            <w:tcW w:w="1702" w:type="dxa"/>
            <w:tcBorders>
              <w:right w:val="single" w:sz="4" w:space="0" w:color="auto"/>
            </w:tcBorders>
          </w:tcPr>
          <w:p w14:paraId="731B0C89"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INE</w:t>
            </w:r>
          </w:p>
        </w:tc>
        <w:tc>
          <w:tcPr>
            <w:tcW w:w="7121" w:type="dxa"/>
            <w:tcBorders>
              <w:left w:val="single" w:sz="4" w:space="0" w:color="auto"/>
            </w:tcBorders>
          </w:tcPr>
          <w:p w14:paraId="6FBCEB50"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Instituto Nacional Electoral</w:t>
            </w:r>
          </w:p>
        </w:tc>
      </w:tr>
      <w:tr w:rsidR="00471950" w:rsidRPr="009E5A30" w14:paraId="2808C83D" w14:textId="77777777" w:rsidTr="27A81893">
        <w:trPr>
          <w:jc w:val="right"/>
        </w:trPr>
        <w:tc>
          <w:tcPr>
            <w:tcW w:w="1702" w:type="dxa"/>
            <w:tcBorders>
              <w:right w:val="single" w:sz="4" w:space="0" w:color="auto"/>
            </w:tcBorders>
          </w:tcPr>
          <w:p w14:paraId="3030C99C"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JDE</w:t>
            </w:r>
          </w:p>
        </w:tc>
        <w:tc>
          <w:tcPr>
            <w:tcW w:w="7121" w:type="dxa"/>
            <w:tcBorders>
              <w:left w:val="single" w:sz="4" w:space="0" w:color="auto"/>
            </w:tcBorders>
          </w:tcPr>
          <w:p w14:paraId="5AB33518"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Junta Distrital Ejecutiva del INE</w:t>
            </w:r>
          </w:p>
        </w:tc>
      </w:tr>
      <w:tr w:rsidR="00471950" w:rsidRPr="009E5A30" w14:paraId="2BC3ED6F" w14:textId="77777777" w:rsidTr="27A81893">
        <w:trPr>
          <w:jc w:val="right"/>
        </w:trPr>
        <w:tc>
          <w:tcPr>
            <w:tcW w:w="1702" w:type="dxa"/>
            <w:tcBorders>
              <w:right w:val="single" w:sz="4" w:space="0" w:color="auto"/>
            </w:tcBorders>
          </w:tcPr>
          <w:p w14:paraId="73F6A2ED"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JGE</w:t>
            </w:r>
          </w:p>
        </w:tc>
        <w:tc>
          <w:tcPr>
            <w:tcW w:w="7121" w:type="dxa"/>
            <w:tcBorders>
              <w:left w:val="single" w:sz="4" w:space="0" w:color="auto"/>
            </w:tcBorders>
          </w:tcPr>
          <w:p w14:paraId="57D544F9"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Junta General Ejecutiva del INE</w:t>
            </w:r>
          </w:p>
        </w:tc>
      </w:tr>
      <w:tr w:rsidR="00471950" w:rsidRPr="009E5A30" w14:paraId="19873C0C" w14:textId="77777777" w:rsidTr="27A81893">
        <w:trPr>
          <w:jc w:val="right"/>
        </w:trPr>
        <w:tc>
          <w:tcPr>
            <w:tcW w:w="1702" w:type="dxa"/>
            <w:tcBorders>
              <w:right w:val="single" w:sz="4" w:space="0" w:color="auto"/>
            </w:tcBorders>
          </w:tcPr>
          <w:p w14:paraId="58E1DECA" w14:textId="20D6B836" w:rsidR="00471950" w:rsidRPr="009E5A30" w:rsidRDefault="00471950" w:rsidP="27A81893">
            <w:pPr>
              <w:spacing w:before="120" w:after="120"/>
              <w:ind w:right="172"/>
              <w:jc w:val="right"/>
              <w:rPr>
                <w:rFonts w:ascii="Arial" w:eastAsia="Yu Mincho Light" w:hAnsi="Arial" w:cs="Arial"/>
                <w:b/>
                <w:bCs/>
              </w:rPr>
            </w:pPr>
            <w:r w:rsidRPr="009E5A30">
              <w:rPr>
                <w:rFonts w:ascii="Arial" w:eastAsia="Yu Mincho Light" w:hAnsi="Arial" w:cs="Arial"/>
                <w:b/>
                <w:bCs/>
              </w:rPr>
              <w:t>JLE</w:t>
            </w:r>
          </w:p>
          <w:p w14:paraId="16788129" w14:textId="4487C3D2" w:rsidR="00330E52" w:rsidRPr="009E5A30" w:rsidRDefault="00FF56DE" w:rsidP="27A81893">
            <w:pPr>
              <w:spacing w:before="120" w:after="120"/>
              <w:ind w:right="172"/>
              <w:jc w:val="right"/>
              <w:rPr>
                <w:rFonts w:ascii="Arial" w:eastAsia="Yu Mincho Light" w:hAnsi="Arial" w:cs="Arial"/>
                <w:b/>
                <w:bCs/>
              </w:rPr>
            </w:pPr>
            <w:bookmarkStart w:id="4" w:name="_Hlk148273538"/>
            <w:r w:rsidRPr="009E5A30">
              <w:rPr>
                <w:rFonts w:ascii="Arial" w:eastAsia="Yu Mincho Light" w:hAnsi="Arial" w:cs="Arial"/>
                <w:b/>
                <w:bCs/>
              </w:rPr>
              <w:t>LGBTTTIQA+</w:t>
            </w:r>
            <w:bookmarkEnd w:id="4"/>
          </w:p>
        </w:tc>
        <w:tc>
          <w:tcPr>
            <w:tcW w:w="7121" w:type="dxa"/>
            <w:tcBorders>
              <w:left w:val="single" w:sz="4" w:space="0" w:color="auto"/>
            </w:tcBorders>
          </w:tcPr>
          <w:p w14:paraId="702A06B6" w14:textId="5E8DDE1F"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themeColor="background1" w:themeShade="80"/>
              </w:rPr>
              <w:t>Junta Local Ejecutiva del INE</w:t>
            </w:r>
          </w:p>
          <w:p w14:paraId="27FFC076" w14:textId="13654641" w:rsidR="00996F4B" w:rsidRPr="009E5A30" w:rsidRDefault="004E449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Población lésbica, gay, bisexual, transgénero, transexual, travesti</w:t>
            </w:r>
            <w:r w:rsidR="00FF56DE" w:rsidRPr="009E5A30">
              <w:rPr>
                <w:rFonts w:ascii="Arial" w:eastAsia="Yu Mincho Light" w:hAnsi="Arial" w:cs="Arial"/>
                <w:color w:val="808080"/>
              </w:rPr>
              <w:t>,</w:t>
            </w:r>
            <w:r w:rsidRPr="009E5A30">
              <w:rPr>
                <w:rFonts w:ascii="Arial" w:eastAsia="Yu Mincho Light" w:hAnsi="Arial" w:cs="Arial"/>
                <w:color w:val="808080"/>
              </w:rPr>
              <w:t xml:space="preserve"> intersexual</w:t>
            </w:r>
            <w:r w:rsidR="00FF56DE" w:rsidRPr="009E5A30">
              <w:rPr>
                <w:rFonts w:ascii="Arial" w:eastAsia="Yu Mincho Light" w:hAnsi="Arial" w:cs="Arial"/>
                <w:color w:val="808080"/>
              </w:rPr>
              <w:t xml:space="preserve">, </w:t>
            </w:r>
            <w:r w:rsidR="0041748E" w:rsidRPr="009E5A30">
              <w:rPr>
                <w:rFonts w:ascii="Arial" w:eastAsia="Yu Mincho Light" w:hAnsi="Arial" w:cs="Arial"/>
                <w:color w:val="808080"/>
              </w:rPr>
              <w:t>q</w:t>
            </w:r>
            <w:r w:rsidR="00FF56DE" w:rsidRPr="009E5A30">
              <w:rPr>
                <w:rFonts w:ascii="Arial" w:eastAsia="Yu Mincho Light" w:hAnsi="Arial" w:cs="Arial"/>
                <w:color w:val="808080"/>
              </w:rPr>
              <w:t xml:space="preserve">ueer y </w:t>
            </w:r>
            <w:r w:rsidR="0041748E" w:rsidRPr="009E5A30">
              <w:rPr>
                <w:rFonts w:ascii="Arial" w:eastAsia="Yu Mincho Light" w:hAnsi="Arial" w:cs="Arial"/>
                <w:color w:val="808080"/>
              </w:rPr>
              <w:t>a</w:t>
            </w:r>
            <w:r w:rsidR="00FF56DE" w:rsidRPr="009E5A30">
              <w:rPr>
                <w:rFonts w:ascii="Arial" w:eastAsia="Yu Mincho Light" w:hAnsi="Arial" w:cs="Arial"/>
                <w:color w:val="808080"/>
              </w:rPr>
              <w:t>sexual</w:t>
            </w:r>
          </w:p>
        </w:tc>
      </w:tr>
      <w:tr w:rsidR="00471950" w:rsidRPr="009E5A30" w14:paraId="426D1CDE" w14:textId="77777777" w:rsidTr="27A81893">
        <w:trPr>
          <w:jc w:val="right"/>
        </w:trPr>
        <w:tc>
          <w:tcPr>
            <w:tcW w:w="1702" w:type="dxa"/>
            <w:tcBorders>
              <w:right w:val="single" w:sz="4" w:space="0" w:color="auto"/>
            </w:tcBorders>
          </w:tcPr>
          <w:p w14:paraId="74174F47"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LGIPE</w:t>
            </w:r>
          </w:p>
        </w:tc>
        <w:tc>
          <w:tcPr>
            <w:tcW w:w="7121" w:type="dxa"/>
            <w:tcBorders>
              <w:left w:val="single" w:sz="4" w:space="0" w:color="auto"/>
            </w:tcBorders>
          </w:tcPr>
          <w:p w14:paraId="3D495C77"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Ley General de Instituciones y Procedimientos Electorales</w:t>
            </w:r>
          </w:p>
        </w:tc>
      </w:tr>
      <w:tr w:rsidR="500ACC47" w:rsidRPr="009E5A30" w14:paraId="3181925F" w14:textId="77777777" w:rsidTr="27A81893">
        <w:trPr>
          <w:trHeight w:val="300"/>
          <w:jc w:val="right"/>
        </w:trPr>
        <w:tc>
          <w:tcPr>
            <w:tcW w:w="1702" w:type="dxa"/>
            <w:tcBorders>
              <w:right w:val="single" w:sz="4" w:space="0" w:color="auto"/>
            </w:tcBorders>
          </w:tcPr>
          <w:p w14:paraId="4526E7F3" w14:textId="365DF862" w:rsidR="500ACC47" w:rsidRPr="009E5A30" w:rsidRDefault="18F4ABD7" w:rsidP="0F5F0055">
            <w:pPr>
              <w:spacing w:before="120" w:after="120"/>
              <w:ind w:right="172"/>
              <w:jc w:val="right"/>
              <w:rPr>
                <w:rFonts w:ascii="Arial" w:eastAsia="Yu Mincho Light" w:hAnsi="Arial" w:cs="Arial"/>
                <w:b/>
              </w:rPr>
            </w:pPr>
            <w:r w:rsidRPr="009E5A30">
              <w:rPr>
                <w:rFonts w:ascii="Arial" w:eastAsia="Yu Mincho Light" w:hAnsi="Arial" w:cs="Arial"/>
                <w:b/>
              </w:rPr>
              <w:t>OP</w:t>
            </w:r>
          </w:p>
        </w:tc>
        <w:tc>
          <w:tcPr>
            <w:tcW w:w="7121" w:type="dxa"/>
            <w:tcBorders>
              <w:left w:val="single" w:sz="4" w:space="0" w:color="auto"/>
            </w:tcBorders>
          </w:tcPr>
          <w:p w14:paraId="3DE2099F" w14:textId="763D0E56" w:rsidR="500ACC47" w:rsidRPr="009E5A30" w:rsidRDefault="18F4ABD7" w:rsidP="0F5F0055">
            <w:pPr>
              <w:spacing w:before="120" w:after="120"/>
              <w:ind w:left="27"/>
              <w:jc w:val="both"/>
              <w:rPr>
                <w:rFonts w:ascii="Arial" w:eastAsia="Yu Mincho Light" w:hAnsi="Arial" w:cs="Arial"/>
                <w:color w:val="808080" w:themeColor="background1" w:themeShade="80"/>
              </w:rPr>
            </w:pPr>
            <w:r w:rsidRPr="009E5A30">
              <w:rPr>
                <w:rFonts w:ascii="Arial" w:eastAsia="Yu Mincho Light" w:hAnsi="Arial" w:cs="Arial"/>
                <w:color w:val="808080" w:themeColor="background1" w:themeShade="80"/>
              </w:rPr>
              <w:t>O</w:t>
            </w:r>
            <w:r w:rsidR="7B99D31F" w:rsidRPr="009E5A30">
              <w:rPr>
                <w:rFonts w:ascii="Arial" w:eastAsia="Yu Mincho Light" w:hAnsi="Arial" w:cs="Arial"/>
                <w:color w:val="808080" w:themeColor="background1" w:themeShade="80"/>
              </w:rPr>
              <w:t>bjetivo Particular</w:t>
            </w:r>
          </w:p>
        </w:tc>
      </w:tr>
      <w:tr w:rsidR="00471950" w:rsidRPr="009E5A30" w14:paraId="567257E4" w14:textId="77777777" w:rsidTr="27A81893">
        <w:trPr>
          <w:jc w:val="right"/>
        </w:trPr>
        <w:tc>
          <w:tcPr>
            <w:tcW w:w="1702" w:type="dxa"/>
            <w:tcBorders>
              <w:right w:val="single" w:sz="4" w:space="0" w:color="auto"/>
            </w:tcBorders>
          </w:tcPr>
          <w:p w14:paraId="6EF9501B"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OPL</w:t>
            </w:r>
          </w:p>
        </w:tc>
        <w:tc>
          <w:tcPr>
            <w:tcW w:w="7121" w:type="dxa"/>
            <w:tcBorders>
              <w:left w:val="single" w:sz="4" w:space="0" w:color="auto"/>
            </w:tcBorders>
          </w:tcPr>
          <w:p w14:paraId="6D830561"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Organismo Público Local</w:t>
            </w:r>
          </w:p>
        </w:tc>
      </w:tr>
      <w:tr w:rsidR="00471950" w:rsidRPr="009E5A30" w14:paraId="32580ACE" w14:textId="77777777" w:rsidTr="27A81893">
        <w:trPr>
          <w:jc w:val="right"/>
        </w:trPr>
        <w:tc>
          <w:tcPr>
            <w:tcW w:w="1702" w:type="dxa"/>
            <w:tcBorders>
              <w:right w:val="single" w:sz="4" w:space="0" w:color="auto"/>
            </w:tcBorders>
          </w:tcPr>
          <w:p w14:paraId="7BA2B731"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OSC</w:t>
            </w:r>
          </w:p>
        </w:tc>
        <w:tc>
          <w:tcPr>
            <w:tcW w:w="7121" w:type="dxa"/>
            <w:tcBorders>
              <w:left w:val="single" w:sz="4" w:space="0" w:color="auto"/>
            </w:tcBorders>
          </w:tcPr>
          <w:p w14:paraId="2C5ACC30"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Organizaciones de la Sociedad Civil</w:t>
            </w:r>
          </w:p>
        </w:tc>
      </w:tr>
      <w:tr w:rsidR="00471950" w:rsidRPr="009E5A30" w14:paraId="7ED36B02" w14:textId="77777777" w:rsidTr="27A81893">
        <w:trPr>
          <w:jc w:val="right"/>
        </w:trPr>
        <w:tc>
          <w:tcPr>
            <w:tcW w:w="1702" w:type="dxa"/>
            <w:tcBorders>
              <w:right w:val="single" w:sz="4" w:space="0" w:color="auto"/>
            </w:tcBorders>
          </w:tcPr>
          <w:p w14:paraId="095B9C7D"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PE</w:t>
            </w:r>
            <w:r w:rsidR="009C5C0B" w:rsidRPr="009E5A30">
              <w:rPr>
                <w:rFonts w:ascii="Arial" w:eastAsia="Yu Mincho Light" w:hAnsi="Arial" w:cs="Arial"/>
                <w:b/>
              </w:rPr>
              <w:t>C</w:t>
            </w:r>
          </w:p>
          <w:p w14:paraId="76A3519B" w14:textId="56B52A88" w:rsidR="0029736B" w:rsidRPr="009E5A30" w:rsidRDefault="0029736B" w:rsidP="00700A75">
            <w:pPr>
              <w:spacing w:before="120" w:after="120"/>
              <w:ind w:right="172"/>
              <w:jc w:val="right"/>
              <w:rPr>
                <w:rFonts w:ascii="Arial" w:eastAsia="Yu Mincho Light" w:hAnsi="Arial" w:cs="Arial"/>
                <w:b/>
              </w:rPr>
            </w:pPr>
            <w:r w:rsidRPr="009E5A30">
              <w:rPr>
                <w:rFonts w:ascii="Arial" w:eastAsia="Yu Mincho Light" w:hAnsi="Arial" w:cs="Arial"/>
                <w:b/>
              </w:rPr>
              <w:t>PNUD</w:t>
            </w:r>
          </w:p>
        </w:tc>
        <w:tc>
          <w:tcPr>
            <w:tcW w:w="7121" w:type="dxa"/>
            <w:tcBorders>
              <w:left w:val="single" w:sz="4" w:space="0" w:color="auto"/>
            </w:tcBorders>
          </w:tcPr>
          <w:p w14:paraId="4CEE89AA"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Proceso Electora</w:t>
            </w:r>
            <w:r w:rsidR="009C5C0B" w:rsidRPr="009E5A30">
              <w:rPr>
                <w:rFonts w:ascii="Arial" w:eastAsia="Yu Mincho Light" w:hAnsi="Arial" w:cs="Arial"/>
                <w:color w:val="808080"/>
              </w:rPr>
              <w:t>l Concurrente</w:t>
            </w:r>
          </w:p>
          <w:p w14:paraId="727EA02A" w14:textId="0F82CDC9" w:rsidR="0029736B" w:rsidRPr="009E5A30" w:rsidRDefault="0029736B" w:rsidP="00700A75">
            <w:pPr>
              <w:spacing w:before="120" w:after="120"/>
              <w:ind w:left="27"/>
              <w:jc w:val="both"/>
              <w:rPr>
                <w:rFonts w:ascii="Arial" w:eastAsia="Yu Mincho Light" w:hAnsi="Arial" w:cs="Arial"/>
              </w:rPr>
            </w:pPr>
            <w:r w:rsidRPr="009E5A30">
              <w:rPr>
                <w:rFonts w:ascii="Arial" w:eastAsia="Yu Mincho Light" w:hAnsi="Arial" w:cs="Arial"/>
                <w:color w:val="808080"/>
              </w:rPr>
              <w:t>Programa de Naciones Unidas para el Desarrollo</w:t>
            </w:r>
            <w:r w:rsidRPr="009E5A30">
              <w:rPr>
                <w:rFonts w:ascii="Arial" w:eastAsia="Yu Mincho Light" w:hAnsi="Arial" w:cs="Arial"/>
              </w:rPr>
              <w:t xml:space="preserve"> </w:t>
            </w:r>
          </w:p>
        </w:tc>
      </w:tr>
      <w:tr w:rsidR="00471950" w:rsidRPr="009E5A30" w14:paraId="7103ED72" w14:textId="77777777" w:rsidTr="27A81893">
        <w:trPr>
          <w:jc w:val="right"/>
        </w:trPr>
        <w:tc>
          <w:tcPr>
            <w:tcW w:w="1702" w:type="dxa"/>
            <w:tcBorders>
              <w:right w:val="single" w:sz="4" w:space="0" w:color="auto"/>
            </w:tcBorders>
            <w:vAlign w:val="center"/>
          </w:tcPr>
          <w:p w14:paraId="0FBD2065" w14:textId="45B3B7B3" w:rsidR="00471950" w:rsidRPr="009E5A30" w:rsidRDefault="00471950" w:rsidP="00700A75">
            <w:pPr>
              <w:spacing w:before="120" w:after="120"/>
              <w:ind w:right="172"/>
              <w:jc w:val="right"/>
              <w:rPr>
                <w:rFonts w:ascii="Arial" w:eastAsia="Yu Mincho Light" w:hAnsi="Arial" w:cs="Arial"/>
                <w:b/>
              </w:rPr>
            </w:pPr>
            <w:bookmarkStart w:id="5" w:name="_Hlk131530554"/>
            <w:r w:rsidRPr="009E5A30">
              <w:rPr>
                <w:rFonts w:ascii="Arial" w:eastAsia="Yu Mincho Light" w:hAnsi="Arial" w:cs="Arial"/>
                <w:b/>
              </w:rPr>
              <w:t>PPPC</w:t>
            </w:r>
            <w:bookmarkEnd w:id="5"/>
            <w:r w:rsidR="007E3C6B" w:rsidRPr="009E5A30">
              <w:rPr>
                <w:rFonts w:ascii="Arial" w:eastAsia="Yu Mincho Light" w:hAnsi="Arial" w:cs="Arial"/>
                <w:b/>
              </w:rPr>
              <w:t xml:space="preserve"> </w:t>
            </w:r>
            <w:r w:rsidRPr="009E5A30">
              <w:rPr>
                <w:rFonts w:ascii="Arial" w:eastAsia="Yu Mincho Light" w:hAnsi="Arial" w:cs="Arial"/>
                <w:b/>
              </w:rPr>
              <w:t>PEC</w:t>
            </w:r>
          </w:p>
        </w:tc>
        <w:tc>
          <w:tcPr>
            <w:tcW w:w="7121" w:type="dxa"/>
            <w:tcBorders>
              <w:left w:val="single" w:sz="4" w:space="0" w:color="auto"/>
            </w:tcBorders>
          </w:tcPr>
          <w:p w14:paraId="65906F1F" w14:textId="3E7F23E2"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Programa de Promoción de la Participación Ciudadana en el Proceso Electoral Concurrente 2023-2024</w:t>
            </w:r>
          </w:p>
        </w:tc>
      </w:tr>
      <w:tr w:rsidR="1625144C" w:rsidRPr="009E5A30" w14:paraId="15126531" w14:textId="77777777" w:rsidTr="1625144C">
        <w:trPr>
          <w:trHeight w:val="300"/>
          <w:jc w:val="right"/>
        </w:trPr>
        <w:tc>
          <w:tcPr>
            <w:tcW w:w="1702" w:type="dxa"/>
            <w:tcBorders>
              <w:right w:val="single" w:sz="4" w:space="0" w:color="auto"/>
            </w:tcBorders>
          </w:tcPr>
          <w:p w14:paraId="05198930" w14:textId="77D6098B" w:rsidR="6D534FB2" w:rsidRPr="009E5A30" w:rsidRDefault="6D534FB2" w:rsidP="1625144C">
            <w:pPr>
              <w:jc w:val="right"/>
              <w:rPr>
                <w:rFonts w:ascii="Arial" w:eastAsia="Yu Mincho Light" w:hAnsi="Arial" w:cs="Arial"/>
                <w:b/>
                <w:bCs/>
              </w:rPr>
            </w:pPr>
            <w:r w:rsidRPr="009E5A30">
              <w:rPr>
                <w:rFonts w:ascii="Arial" w:eastAsia="Yu Mincho Light" w:hAnsi="Arial" w:cs="Arial"/>
                <w:b/>
                <w:bCs/>
              </w:rPr>
              <w:t>Protocolo Trans</w:t>
            </w:r>
          </w:p>
        </w:tc>
        <w:tc>
          <w:tcPr>
            <w:tcW w:w="7121" w:type="dxa"/>
            <w:tcBorders>
              <w:left w:val="single" w:sz="4" w:space="0" w:color="auto"/>
            </w:tcBorders>
          </w:tcPr>
          <w:p w14:paraId="364038DF" w14:textId="5AA67FC5" w:rsidR="1625144C" w:rsidRPr="009E5A30" w:rsidRDefault="6D534FB2" w:rsidP="1625144C">
            <w:pPr>
              <w:jc w:val="both"/>
              <w:rPr>
                <w:rFonts w:ascii="Arial" w:eastAsia="Yu Mincho Light" w:hAnsi="Arial" w:cs="Arial"/>
                <w:color w:val="808080" w:themeColor="background1" w:themeShade="80"/>
              </w:rPr>
            </w:pPr>
            <w:r w:rsidRPr="009E5A30">
              <w:rPr>
                <w:rFonts w:ascii="Arial" w:eastAsia="Yu Mincho Light" w:hAnsi="Arial" w:cs="Arial"/>
                <w:color w:val="808080" w:themeColor="background1" w:themeShade="80"/>
              </w:rPr>
              <w:t xml:space="preserve">Protocolo para adoptar las medidas tendientes a garantizar a las personas trans el ejercicio del voto en igualdad de condiciones y sin </w:t>
            </w:r>
            <w:r w:rsidRPr="009E5A30">
              <w:rPr>
                <w:rFonts w:ascii="Arial" w:eastAsia="Yu Mincho Light" w:hAnsi="Arial" w:cs="Arial"/>
                <w:color w:val="808080" w:themeColor="background1" w:themeShade="80"/>
              </w:rPr>
              <w:lastRenderedPageBreak/>
              <w:t xml:space="preserve">discriminación en todos los tipos de elección y mecanismos de participación ciudadana </w:t>
            </w:r>
          </w:p>
        </w:tc>
      </w:tr>
      <w:tr w:rsidR="1625144C" w:rsidRPr="009E5A30" w14:paraId="0BBC18FC" w14:textId="77777777" w:rsidTr="1625144C">
        <w:trPr>
          <w:trHeight w:val="300"/>
          <w:jc w:val="right"/>
        </w:trPr>
        <w:tc>
          <w:tcPr>
            <w:tcW w:w="1702" w:type="dxa"/>
            <w:tcBorders>
              <w:right w:val="single" w:sz="4" w:space="0" w:color="auto"/>
            </w:tcBorders>
          </w:tcPr>
          <w:p w14:paraId="0686019C" w14:textId="68ABF8AC" w:rsidR="6D534FB2" w:rsidRPr="009E5A30" w:rsidRDefault="6D534FB2" w:rsidP="1625144C">
            <w:pPr>
              <w:jc w:val="right"/>
              <w:rPr>
                <w:rFonts w:ascii="Arial" w:eastAsia="Yu Mincho Light" w:hAnsi="Arial" w:cs="Arial"/>
                <w:b/>
                <w:bCs/>
              </w:rPr>
            </w:pPr>
            <w:r w:rsidRPr="009E5A30">
              <w:rPr>
                <w:rFonts w:ascii="Arial" w:eastAsia="Yu Mincho Light" w:hAnsi="Arial" w:cs="Arial"/>
                <w:b/>
                <w:bCs/>
              </w:rPr>
              <w:lastRenderedPageBreak/>
              <w:t>Protocolo VPCMRG</w:t>
            </w:r>
          </w:p>
        </w:tc>
        <w:tc>
          <w:tcPr>
            <w:tcW w:w="7121" w:type="dxa"/>
            <w:tcBorders>
              <w:left w:val="single" w:sz="4" w:space="0" w:color="auto"/>
            </w:tcBorders>
          </w:tcPr>
          <w:p w14:paraId="5B731942" w14:textId="41CBE9E5" w:rsidR="1625144C" w:rsidRPr="009E5A30" w:rsidRDefault="00F92435" w:rsidP="1625144C">
            <w:pPr>
              <w:jc w:val="both"/>
              <w:rPr>
                <w:rFonts w:ascii="Arial" w:eastAsia="Yu Mincho Light" w:hAnsi="Arial" w:cs="Arial"/>
                <w:color w:val="808080" w:themeColor="background1" w:themeShade="80"/>
              </w:rPr>
            </w:pPr>
            <w:r w:rsidRPr="009E5A30">
              <w:rPr>
                <w:rFonts w:ascii="Arial" w:eastAsia="Yu Mincho Light" w:hAnsi="Arial" w:cs="Arial"/>
                <w:color w:val="808080" w:themeColor="background1" w:themeShade="80"/>
              </w:rPr>
              <w:t>Protocolo del Instituto Nacional Electoral para la atención a víctimas y la elaboración del análisis de riesgo en los casos de violencia política contra las mujeres en razón de género</w:t>
            </w:r>
          </w:p>
        </w:tc>
      </w:tr>
      <w:tr w:rsidR="79935127" w:rsidRPr="009E5A30" w14:paraId="0CDEAFB6" w14:textId="77777777" w:rsidTr="79935127">
        <w:trPr>
          <w:trHeight w:val="300"/>
          <w:jc w:val="right"/>
        </w:trPr>
        <w:tc>
          <w:tcPr>
            <w:tcW w:w="1702" w:type="dxa"/>
            <w:tcBorders>
              <w:right w:val="single" w:sz="4" w:space="0" w:color="auto"/>
            </w:tcBorders>
          </w:tcPr>
          <w:p w14:paraId="5C36256A" w14:textId="1F926711" w:rsidR="6D534FB2" w:rsidRPr="009E5A30" w:rsidRDefault="6D534FB2" w:rsidP="79935127">
            <w:pPr>
              <w:jc w:val="right"/>
              <w:rPr>
                <w:rFonts w:ascii="Arial" w:eastAsia="Yu Mincho Light" w:hAnsi="Arial" w:cs="Arial"/>
                <w:b/>
                <w:bCs/>
              </w:rPr>
            </w:pPr>
            <w:r w:rsidRPr="009E5A30">
              <w:rPr>
                <w:rFonts w:ascii="Arial" w:eastAsia="Yu Mincho Light" w:hAnsi="Arial" w:cs="Arial"/>
                <w:b/>
                <w:bCs/>
              </w:rPr>
              <w:t>Protocolo Personas con Discapacidad</w:t>
            </w:r>
          </w:p>
        </w:tc>
        <w:tc>
          <w:tcPr>
            <w:tcW w:w="7121" w:type="dxa"/>
            <w:tcBorders>
              <w:left w:val="single" w:sz="4" w:space="0" w:color="auto"/>
            </w:tcBorders>
          </w:tcPr>
          <w:p w14:paraId="101E3318" w14:textId="26F6DD9C" w:rsidR="79935127" w:rsidRPr="009E5A30" w:rsidRDefault="6D534FB2" w:rsidP="79935127">
            <w:pPr>
              <w:jc w:val="both"/>
              <w:rPr>
                <w:rFonts w:ascii="Arial" w:eastAsia="Yu Mincho Light" w:hAnsi="Arial" w:cs="Arial"/>
                <w:color w:val="808080" w:themeColor="background1" w:themeShade="80"/>
              </w:rPr>
            </w:pPr>
            <w:r w:rsidRPr="009E5A30">
              <w:rPr>
                <w:rFonts w:ascii="Arial" w:eastAsia="Calibri Light" w:hAnsi="Arial" w:cs="Arial"/>
                <w:color w:val="808080" w:themeColor="background1" w:themeShade="80"/>
              </w:rPr>
              <w:t>Protocolo para la Inclusión de las Personas con Discapacidad como funcionarios y funcionarias de Mesas Directivas de Casilla</w:t>
            </w:r>
            <w:r w:rsidRPr="009E5A30">
              <w:rPr>
                <w:rFonts w:ascii="Arial" w:eastAsia="Yu Mincho Light" w:hAnsi="Arial" w:cs="Arial"/>
                <w:color w:val="808080" w:themeColor="background1" w:themeShade="80"/>
              </w:rPr>
              <w:t xml:space="preserve"> </w:t>
            </w:r>
          </w:p>
        </w:tc>
      </w:tr>
      <w:tr w:rsidR="00471950" w:rsidRPr="009E5A30" w14:paraId="1EA3DFFE" w14:textId="77777777" w:rsidTr="27A81893">
        <w:trPr>
          <w:jc w:val="right"/>
        </w:trPr>
        <w:tc>
          <w:tcPr>
            <w:tcW w:w="1702" w:type="dxa"/>
            <w:tcBorders>
              <w:right w:val="single" w:sz="4" w:space="0" w:color="auto"/>
            </w:tcBorders>
          </w:tcPr>
          <w:p w14:paraId="3EB931EA"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RE</w:t>
            </w:r>
          </w:p>
        </w:tc>
        <w:tc>
          <w:tcPr>
            <w:tcW w:w="7121" w:type="dxa"/>
            <w:tcBorders>
              <w:left w:val="single" w:sz="4" w:space="0" w:color="auto"/>
            </w:tcBorders>
          </w:tcPr>
          <w:p w14:paraId="61BCAF74"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Reglamento de Elecciones</w:t>
            </w:r>
          </w:p>
        </w:tc>
      </w:tr>
      <w:tr w:rsidR="00471950" w:rsidRPr="009E5A30" w14:paraId="32A07C88" w14:textId="77777777" w:rsidTr="27A81893">
        <w:trPr>
          <w:jc w:val="right"/>
        </w:trPr>
        <w:tc>
          <w:tcPr>
            <w:tcW w:w="1702" w:type="dxa"/>
            <w:tcBorders>
              <w:right w:val="single" w:sz="4" w:space="0" w:color="auto"/>
            </w:tcBorders>
          </w:tcPr>
          <w:p w14:paraId="0FD4C780"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RIINE</w:t>
            </w:r>
          </w:p>
        </w:tc>
        <w:tc>
          <w:tcPr>
            <w:tcW w:w="7121" w:type="dxa"/>
            <w:tcBorders>
              <w:left w:val="single" w:sz="4" w:space="0" w:color="auto"/>
            </w:tcBorders>
          </w:tcPr>
          <w:p w14:paraId="70F64420"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Reglamento Interior del INE</w:t>
            </w:r>
          </w:p>
        </w:tc>
      </w:tr>
      <w:tr w:rsidR="00471950" w:rsidRPr="009E5A30" w14:paraId="7ED8021F" w14:textId="77777777" w:rsidTr="27A81893">
        <w:trPr>
          <w:jc w:val="right"/>
        </w:trPr>
        <w:tc>
          <w:tcPr>
            <w:tcW w:w="1702" w:type="dxa"/>
            <w:tcBorders>
              <w:right w:val="single" w:sz="4" w:space="0" w:color="auto"/>
            </w:tcBorders>
          </w:tcPr>
          <w:p w14:paraId="22AB4317" w14:textId="77777777"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UTVOPL</w:t>
            </w:r>
          </w:p>
        </w:tc>
        <w:tc>
          <w:tcPr>
            <w:tcW w:w="7121" w:type="dxa"/>
            <w:tcBorders>
              <w:left w:val="single" w:sz="4" w:space="0" w:color="auto"/>
            </w:tcBorders>
          </w:tcPr>
          <w:p w14:paraId="1F399363"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Unidad Técnica de Vinculación con los Organismos Públicos Locales</w:t>
            </w:r>
          </w:p>
        </w:tc>
      </w:tr>
      <w:tr w:rsidR="00471950" w:rsidRPr="009E5A30" w14:paraId="07BFE568" w14:textId="77777777" w:rsidTr="27A81893">
        <w:trPr>
          <w:jc w:val="right"/>
        </w:trPr>
        <w:tc>
          <w:tcPr>
            <w:tcW w:w="1702" w:type="dxa"/>
            <w:tcBorders>
              <w:right w:val="single" w:sz="4" w:space="0" w:color="auto"/>
            </w:tcBorders>
          </w:tcPr>
          <w:p w14:paraId="3FD65234" w14:textId="612C807F" w:rsidR="00471950" w:rsidRPr="009E5A30" w:rsidRDefault="00471950" w:rsidP="00700A75">
            <w:pPr>
              <w:spacing w:before="120" w:after="120"/>
              <w:ind w:right="172"/>
              <w:jc w:val="right"/>
              <w:rPr>
                <w:rFonts w:ascii="Arial" w:eastAsia="Yu Mincho Light" w:hAnsi="Arial" w:cs="Arial"/>
                <w:b/>
              </w:rPr>
            </w:pPr>
            <w:r w:rsidRPr="009E5A30">
              <w:rPr>
                <w:rFonts w:ascii="Arial" w:eastAsia="Yu Mincho Light" w:hAnsi="Arial" w:cs="Arial"/>
                <w:b/>
              </w:rPr>
              <w:t>VPMRG</w:t>
            </w:r>
          </w:p>
        </w:tc>
        <w:tc>
          <w:tcPr>
            <w:tcW w:w="7121" w:type="dxa"/>
            <w:tcBorders>
              <w:left w:val="single" w:sz="4" w:space="0" w:color="auto"/>
            </w:tcBorders>
          </w:tcPr>
          <w:p w14:paraId="1C1C60F2" w14:textId="77777777" w:rsidR="00471950" w:rsidRPr="009E5A30" w:rsidRDefault="00471950" w:rsidP="00700A75">
            <w:pPr>
              <w:spacing w:before="120" w:after="120"/>
              <w:ind w:left="27"/>
              <w:jc w:val="both"/>
              <w:rPr>
                <w:rFonts w:ascii="Arial" w:eastAsia="Yu Mincho Light" w:hAnsi="Arial" w:cs="Arial"/>
                <w:color w:val="808080"/>
              </w:rPr>
            </w:pPr>
            <w:r w:rsidRPr="009E5A30">
              <w:rPr>
                <w:rFonts w:ascii="Arial" w:eastAsia="Yu Mincho Light" w:hAnsi="Arial" w:cs="Arial"/>
                <w:color w:val="808080"/>
              </w:rPr>
              <w:t>Violencia Política contra las Mujeres en Razón de Género</w:t>
            </w:r>
          </w:p>
        </w:tc>
      </w:tr>
    </w:tbl>
    <w:p w14:paraId="64F85C05" w14:textId="2CB50071" w:rsidR="00EC6ED5" w:rsidRPr="009E5A30" w:rsidRDefault="1358CDAB" w:rsidP="1358CDAB">
      <w:pPr>
        <w:rPr>
          <w:rFonts w:ascii="Arial" w:hAnsi="Arial" w:cs="Arial"/>
        </w:rPr>
      </w:pPr>
      <w:r w:rsidRPr="009E5A30">
        <w:rPr>
          <w:rFonts w:ascii="Arial" w:hAnsi="Arial" w:cs="Arial"/>
        </w:rPr>
        <w:br w:type="page"/>
      </w:r>
    </w:p>
    <w:p w14:paraId="67E8AEE4" w14:textId="267E868C" w:rsidR="006D027F" w:rsidRPr="009E5A30" w:rsidRDefault="61547FAD" w:rsidP="002F014B">
      <w:pPr>
        <w:pStyle w:val="Ttulo1"/>
        <w:numPr>
          <w:ilvl w:val="0"/>
          <w:numId w:val="8"/>
        </w:numPr>
        <w:rPr>
          <w:rFonts w:ascii="Arial" w:hAnsi="Arial" w:cs="Arial"/>
          <w:b/>
          <w:bCs/>
          <w:color w:val="9B57D3" w:themeColor="accent2"/>
        </w:rPr>
      </w:pPr>
      <w:bookmarkStart w:id="6" w:name="_Toc149657272"/>
      <w:r w:rsidRPr="009E5A30">
        <w:rPr>
          <w:rFonts w:ascii="Arial" w:hAnsi="Arial" w:cs="Arial"/>
          <w:b/>
          <w:bCs/>
          <w:color w:val="9B57D3" w:themeColor="accent2"/>
        </w:rPr>
        <w:lastRenderedPageBreak/>
        <w:t>Presentación</w:t>
      </w:r>
      <w:bookmarkEnd w:id="6"/>
      <w:r w:rsidR="5E1ADCC2" w:rsidRPr="009E5A30">
        <w:rPr>
          <w:rFonts w:ascii="Arial" w:hAnsi="Arial" w:cs="Arial"/>
          <w:b/>
          <w:bCs/>
          <w:color w:val="9B57D3" w:themeColor="accent2"/>
        </w:rPr>
        <w:t xml:space="preserve">  </w:t>
      </w:r>
    </w:p>
    <w:p w14:paraId="603D0715" w14:textId="3E560782" w:rsidR="006D027F" w:rsidRPr="009E5A30" w:rsidRDefault="1B474D5A" w:rsidP="1E7EEE1C">
      <w:pPr>
        <w:spacing w:before="240" w:after="240" w:line="276" w:lineRule="auto"/>
        <w:jc w:val="both"/>
        <w:rPr>
          <w:rFonts w:ascii="Arial" w:hAnsi="Arial" w:cs="Arial"/>
          <w:sz w:val="24"/>
          <w:szCs w:val="24"/>
        </w:rPr>
      </w:pPr>
      <w:r w:rsidRPr="009E5A30">
        <w:rPr>
          <w:rFonts w:ascii="Arial" w:hAnsi="Arial" w:cs="Arial"/>
          <w:sz w:val="24"/>
          <w:szCs w:val="24"/>
        </w:rPr>
        <w:t>L</w:t>
      </w:r>
      <w:r w:rsidR="5D7A1869" w:rsidRPr="009E5A30">
        <w:rPr>
          <w:rFonts w:ascii="Arial" w:hAnsi="Arial" w:cs="Arial"/>
          <w:sz w:val="24"/>
          <w:szCs w:val="24"/>
        </w:rPr>
        <w:t xml:space="preserve">a democracia </w:t>
      </w:r>
      <w:r w:rsidR="51A4F4BA" w:rsidRPr="009E5A30">
        <w:rPr>
          <w:rFonts w:ascii="Arial" w:hAnsi="Arial" w:cs="Arial"/>
          <w:sz w:val="24"/>
          <w:szCs w:val="24"/>
        </w:rPr>
        <w:t>es</w:t>
      </w:r>
      <w:r w:rsidR="1BEF7C66" w:rsidRPr="009E5A30">
        <w:rPr>
          <w:rFonts w:ascii="Arial" w:hAnsi="Arial" w:cs="Arial"/>
          <w:sz w:val="24"/>
          <w:szCs w:val="24"/>
        </w:rPr>
        <w:t xml:space="preserve"> una forma de </w:t>
      </w:r>
      <w:r w:rsidR="51A4F4BA" w:rsidRPr="009E5A30">
        <w:rPr>
          <w:rFonts w:ascii="Arial" w:hAnsi="Arial" w:cs="Arial"/>
          <w:sz w:val="24"/>
          <w:szCs w:val="24"/>
        </w:rPr>
        <w:t xml:space="preserve">organizar el </w:t>
      </w:r>
      <w:r w:rsidR="1BEF7C66" w:rsidRPr="009E5A30">
        <w:rPr>
          <w:rFonts w:ascii="Arial" w:hAnsi="Arial" w:cs="Arial"/>
          <w:sz w:val="24"/>
          <w:szCs w:val="24"/>
        </w:rPr>
        <w:t>poder p</w:t>
      </w:r>
      <w:r w:rsidR="55295BE1" w:rsidRPr="009E5A30">
        <w:rPr>
          <w:rFonts w:ascii="Arial" w:hAnsi="Arial" w:cs="Arial"/>
          <w:sz w:val="24"/>
          <w:szCs w:val="24"/>
        </w:rPr>
        <w:t xml:space="preserve">olítico </w:t>
      </w:r>
      <w:r w:rsidR="63CC40B8" w:rsidRPr="009E5A30">
        <w:rPr>
          <w:rFonts w:ascii="Arial" w:hAnsi="Arial" w:cs="Arial"/>
          <w:sz w:val="24"/>
          <w:szCs w:val="24"/>
        </w:rPr>
        <w:t>la</w:t>
      </w:r>
      <w:r w:rsidR="74E17DD9" w:rsidRPr="009E5A30">
        <w:rPr>
          <w:rFonts w:ascii="Arial" w:hAnsi="Arial" w:cs="Arial"/>
          <w:sz w:val="24"/>
          <w:szCs w:val="24"/>
        </w:rPr>
        <w:t xml:space="preserve"> </w:t>
      </w:r>
      <w:r w:rsidR="542B4B54" w:rsidRPr="009E5A30">
        <w:rPr>
          <w:rFonts w:ascii="Arial" w:hAnsi="Arial" w:cs="Arial"/>
          <w:sz w:val="24"/>
          <w:szCs w:val="24"/>
        </w:rPr>
        <w:t>cual se caracteriza por</w:t>
      </w:r>
      <w:r w:rsidR="0E0A09F1" w:rsidRPr="009E5A30">
        <w:rPr>
          <w:rFonts w:ascii="Arial" w:hAnsi="Arial" w:cs="Arial"/>
          <w:sz w:val="24"/>
          <w:szCs w:val="24"/>
        </w:rPr>
        <w:t>:</w:t>
      </w:r>
      <w:r w:rsidR="74E17DD9" w:rsidRPr="009E5A30">
        <w:rPr>
          <w:rFonts w:ascii="Arial" w:hAnsi="Arial" w:cs="Arial"/>
          <w:sz w:val="24"/>
          <w:szCs w:val="24"/>
        </w:rPr>
        <w:t xml:space="preserve"> </w:t>
      </w:r>
    </w:p>
    <w:p w14:paraId="2957C5B0" w14:textId="005DFCF6" w:rsidR="006D027F" w:rsidRPr="009E5A30" w:rsidRDefault="1049D9EC" w:rsidP="002F014B">
      <w:pPr>
        <w:pStyle w:val="Prrafodelista"/>
        <w:numPr>
          <w:ilvl w:val="0"/>
          <w:numId w:val="30"/>
        </w:numPr>
        <w:spacing w:before="240" w:after="240" w:line="276" w:lineRule="auto"/>
        <w:jc w:val="both"/>
        <w:rPr>
          <w:rFonts w:ascii="Arial" w:hAnsi="Arial" w:cs="Arial"/>
          <w:sz w:val="24"/>
          <w:szCs w:val="24"/>
        </w:rPr>
      </w:pPr>
      <w:r w:rsidRPr="009E5A30">
        <w:rPr>
          <w:rFonts w:ascii="Arial" w:hAnsi="Arial" w:cs="Arial"/>
          <w:sz w:val="24"/>
          <w:szCs w:val="24"/>
        </w:rPr>
        <w:t>L</w:t>
      </w:r>
      <w:r w:rsidR="2925CEA0" w:rsidRPr="009E5A30">
        <w:rPr>
          <w:rFonts w:ascii="Arial" w:hAnsi="Arial" w:cs="Arial"/>
          <w:sz w:val="24"/>
          <w:szCs w:val="24"/>
        </w:rPr>
        <w:t xml:space="preserve">a celebración </w:t>
      </w:r>
      <w:r w:rsidR="7413AE77" w:rsidRPr="009E5A30">
        <w:rPr>
          <w:rFonts w:ascii="Arial" w:hAnsi="Arial" w:cs="Arial"/>
          <w:sz w:val="24"/>
          <w:szCs w:val="24"/>
        </w:rPr>
        <w:t>de elecciones libre</w:t>
      </w:r>
      <w:r w:rsidR="11D718E4" w:rsidRPr="009E5A30">
        <w:rPr>
          <w:rFonts w:ascii="Arial" w:hAnsi="Arial" w:cs="Arial"/>
          <w:sz w:val="24"/>
          <w:szCs w:val="24"/>
        </w:rPr>
        <w:t>s</w:t>
      </w:r>
      <w:r w:rsidR="7413AE77" w:rsidRPr="009E5A30">
        <w:rPr>
          <w:rFonts w:ascii="Arial" w:hAnsi="Arial" w:cs="Arial"/>
          <w:sz w:val="24"/>
          <w:szCs w:val="24"/>
        </w:rPr>
        <w:t xml:space="preserve">, incluyentes y </w:t>
      </w:r>
      <w:r w:rsidR="00F92435" w:rsidRPr="009E5A30">
        <w:rPr>
          <w:rFonts w:ascii="Arial" w:hAnsi="Arial" w:cs="Arial"/>
          <w:sz w:val="24"/>
          <w:szCs w:val="24"/>
        </w:rPr>
        <w:t>transparentes, en las que las y los ciudadanos eligen a sus autoridades y representantes</w:t>
      </w:r>
      <w:r w:rsidR="3D363CAE" w:rsidRPr="009E5A30">
        <w:rPr>
          <w:rFonts w:ascii="Arial" w:hAnsi="Arial" w:cs="Arial"/>
          <w:sz w:val="24"/>
          <w:szCs w:val="24"/>
        </w:rPr>
        <w:t>.</w:t>
      </w:r>
    </w:p>
    <w:p w14:paraId="50E7D687" w14:textId="3BBD456A" w:rsidR="006D027F" w:rsidRPr="009E5A30" w:rsidRDefault="17B925D8" w:rsidP="002F014B">
      <w:pPr>
        <w:pStyle w:val="Prrafodelista"/>
        <w:numPr>
          <w:ilvl w:val="0"/>
          <w:numId w:val="30"/>
        </w:numPr>
        <w:spacing w:before="240" w:after="240" w:line="276" w:lineRule="auto"/>
        <w:jc w:val="both"/>
        <w:rPr>
          <w:rFonts w:ascii="Arial" w:hAnsi="Arial" w:cs="Arial"/>
          <w:sz w:val="24"/>
          <w:szCs w:val="24"/>
        </w:rPr>
      </w:pPr>
      <w:r w:rsidRPr="009E5A30">
        <w:rPr>
          <w:rFonts w:ascii="Arial" w:hAnsi="Arial" w:cs="Arial"/>
          <w:sz w:val="24"/>
          <w:szCs w:val="24"/>
        </w:rPr>
        <w:t xml:space="preserve">La existencia de un marco de derechos </w:t>
      </w:r>
      <w:r w:rsidR="5C9BDCB1" w:rsidRPr="009E5A30">
        <w:rPr>
          <w:rFonts w:ascii="Arial" w:hAnsi="Arial" w:cs="Arial"/>
          <w:sz w:val="24"/>
          <w:szCs w:val="24"/>
        </w:rPr>
        <w:t>y de un Estado que garantiza su</w:t>
      </w:r>
      <w:r w:rsidR="3DD455C4" w:rsidRPr="009E5A30">
        <w:rPr>
          <w:rFonts w:ascii="Arial" w:hAnsi="Arial" w:cs="Arial"/>
          <w:sz w:val="24"/>
          <w:szCs w:val="24"/>
        </w:rPr>
        <w:t xml:space="preserve"> ejercicio</w:t>
      </w:r>
      <w:r w:rsidR="09E679F8" w:rsidRPr="009E5A30">
        <w:rPr>
          <w:rFonts w:ascii="Arial" w:hAnsi="Arial" w:cs="Arial"/>
          <w:sz w:val="24"/>
          <w:szCs w:val="24"/>
        </w:rPr>
        <w:t>.</w:t>
      </w:r>
      <w:r w:rsidR="717D63FD" w:rsidRPr="009E5A30">
        <w:rPr>
          <w:rStyle w:val="Refdenotaalpie"/>
          <w:rFonts w:ascii="Arial" w:hAnsi="Arial" w:cs="Arial"/>
          <w:sz w:val="24"/>
          <w:szCs w:val="24"/>
        </w:rPr>
        <w:footnoteReference w:id="2"/>
      </w:r>
      <w:r w:rsidR="574A783D" w:rsidRPr="009E5A30">
        <w:rPr>
          <w:rFonts w:ascii="Arial" w:hAnsi="Arial" w:cs="Arial"/>
          <w:sz w:val="24"/>
          <w:szCs w:val="24"/>
        </w:rPr>
        <w:t>.</w:t>
      </w:r>
      <w:r w:rsidR="2230B8F0" w:rsidRPr="009E5A30">
        <w:rPr>
          <w:rFonts w:ascii="Arial" w:hAnsi="Arial" w:cs="Arial"/>
          <w:sz w:val="24"/>
          <w:szCs w:val="24"/>
        </w:rPr>
        <w:t xml:space="preserve"> </w:t>
      </w:r>
    </w:p>
    <w:p w14:paraId="48CB0E8F" w14:textId="432F9C2F" w:rsidR="006D027F" w:rsidRPr="009E5A30" w:rsidRDefault="08104D3C" w:rsidP="002F014B">
      <w:pPr>
        <w:pStyle w:val="Prrafodelista"/>
        <w:numPr>
          <w:ilvl w:val="0"/>
          <w:numId w:val="30"/>
        </w:numPr>
        <w:spacing w:before="240" w:after="240" w:line="276" w:lineRule="auto"/>
        <w:jc w:val="both"/>
        <w:rPr>
          <w:rFonts w:ascii="Arial" w:hAnsi="Arial" w:cs="Arial"/>
          <w:sz w:val="24"/>
          <w:szCs w:val="24"/>
        </w:rPr>
      </w:pPr>
      <w:r w:rsidRPr="009E5A30">
        <w:rPr>
          <w:rFonts w:ascii="Arial" w:hAnsi="Arial" w:cs="Arial"/>
          <w:sz w:val="24"/>
          <w:szCs w:val="24"/>
        </w:rPr>
        <w:t>La</w:t>
      </w:r>
      <w:r w:rsidR="00F92435" w:rsidRPr="009E5A30">
        <w:rPr>
          <w:rFonts w:ascii="Arial" w:hAnsi="Arial" w:cs="Arial"/>
          <w:sz w:val="24"/>
          <w:szCs w:val="24"/>
        </w:rPr>
        <w:t xml:space="preserve"> creació</w:t>
      </w:r>
      <w:r w:rsidRPr="009E5A30">
        <w:rPr>
          <w:rFonts w:ascii="Arial" w:hAnsi="Arial" w:cs="Arial"/>
          <w:sz w:val="24"/>
          <w:szCs w:val="24"/>
        </w:rPr>
        <w:t>n, de manera progresiva</w:t>
      </w:r>
      <w:r w:rsidR="22B2B41F" w:rsidRPr="009E5A30">
        <w:rPr>
          <w:rFonts w:ascii="Arial" w:hAnsi="Arial" w:cs="Arial"/>
          <w:sz w:val="24"/>
          <w:szCs w:val="24"/>
        </w:rPr>
        <w:t>,</w:t>
      </w:r>
      <w:r w:rsidRPr="009E5A30">
        <w:rPr>
          <w:rFonts w:ascii="Arial" w:hAnsi="Arial" w:cs="Arial"/>
          <w:sz w:val="24"/>
          <w:szCs w:val="24"/>
        </w:rPr>
        <w:t xml:space="preserve"> </w:t>
      </w:r>
      <w:r w:rsidR="22B2B41F" w:rsidRPr="009E5A30">
        <w:rPr>
          <w:rFonts w:ascii="Arial" w:hAnsi="Arial" w:cs="Arial"/>
          <w:sz w:val="24"/>
          <w:szCs w:val="24"/>
        </w:rPr>
        <w:t xml:space="preserve">de </w:t>
      </w:r>
      <w:r w:rsidR="7D161659" w:rsidRPr="009E5A30">
        <w:rPr>
          <w:rFonts w:ascii="Arial" w:hAnsi="Arial" w:cs="Arial"/>
          <w:sz w:val="24"/>
          <w:szCs w:val="24"/>
        </w:rPr>
        <w:t xml:space="preserve">diversos mecanismos </w:t>
      </w:r>
      <w:r w:rsidR="5625756E" w:rsidRPr="009E5A30">
        <w:rPr>
          <w:rFonts w:ascii="Arial" w:hAnsi="Arial" w:cs="Arial"/>
          <w:sz w:val="24"/>
          <w:szCs w:val="24"/>
        </w:rPr>
        <w:t>e instituciones</w:t>
      </w:r>
      <w:r w:rsidR="43D17C85" w:rsidRPr="009E5A30">
        <w:rPr>
          <w:rFonts w:ascii="Arial" w:hAnsi="Arial" w:cs="Arial"/>
          <w:sz w:val="24"/>
          <w:szCs w:val="24"/>
        </w:rPr>
        <w:t xml:space="preserve"> a través de los cuales la ciudadanía </w:t>
      </w:r>
      <w:r w:rsidR="0FBE8F90" w:rsidRPr="009E5A30">
        <w:rPr>
          <w:rFonts w:ascii="Arial" w:hAnsi="Arial" w:cs="Arial"/>
          <w:sz w:val="24"/>
          <w:szCs w:val="24"/>
        </w:rPr>
        <w:t>vigila</w:t>
      </w:r>
      <w:r w:rsidR="426B4801" w:rsidRPr="009E5A30">
        <w:rPr>
          <w:rFonts w:ascii="Arial" w:hAnsi="Arial" w:cs="Arial"/>
          <w:sz w:val="24"/>
          <w:szCs w:val="24"/>
        </w:rPr>
        <w:t xml:space="preserve"> y </w:t>
      </w:r>
      <w:r w:rsidR="0FBE8F90" w:rsidRPr="009E5A30">
        <w:rPr>
          <w:rFonts w:ascii="Arial" w:hAnsi="Arial" w:cs="Arial"/>
          <w:sz w:val="24"/>
          <w:szCs w:val="24"/>
        </w:rPr>
        <w:t>evalúa</w:t>
      </w:r>
      <w:r w:rsidR="22F77896" w:rsidRPr="009E5A30">
        <w:rPr>
          <w:rFonts w:ascii="Arial" w:hAnsi="Arial" w:cs="Arial"/>
          <w:sz w:val="24"/>
          <w:szCs w:val="24"/>
        </w:rPr>
        <w:t xml:space="preserve"> las acciones y decisiones de</w:t>
      </w:r>
      <w:r w:rsidR="4A9FA3D3" w:rsidRPr="009E5A30">
        <w:rPr>
          <w:rFonts w:ascii="Arial" w:hAnsi="Arial" w:cs="Arial"/>
          <w:sz w:val="24"/>
          <w:szCs w:val="24"/>
        </w:rPr>
        <w:t xml:space="preserve"> los distintos actores del poder público</w:t>
      </w:r>
      <w:r w:rsidR="717D63FD" w:rsidRPr="009E5A30">
        <w:rPr>
          <w:rStyle w:val="Refdenotaalpie"/>
          <w:rFonts w:ascii="Arial" w:hAnsi="Arial" w:cs="Arial"/>
          <w:sz w:val="24"/>
          <w:szCs w:val="24"/>
        </w:rPr>
        <w:footnoteReference w:id="3"/>
      </w:r>
      <w:r w:rsidR="4A9FA3D3" w:rsidRPr="009E5A30">
        <w:rPr>
          <w:rFonts w:ascii="Arial" w:hAnsi="Arial" w:cs="Arial"/>
          <w:sz w:val="24"/>
          <w:szCs w:val="24"/>
        </w:rPr>
        <w:t xml:space="preserve">. </w:t>
      </w:r>
    </w:p>
    <w:p w14:paraId="6D34CB7E" w14:textId="666CFB48" w:rsidR="006D027F" w:rsidRPr="009E5A30" w:rsidRDefault="145C2FC7" w:rsidP="1358CDAB">
      <w:pPr>
        <w:spacing w:before="240" w:after="240" w:line="276" w:lineRule="auto"/>
        <w:jc w:val="both"/>
        <w:rPr>
          <w:rFonts w:ascii="Arial" w:hAnsi="Arial" w:cs="Arial"/>
          <w:sz w:val="24"/>
          <w:szCs w:val="24"/>
        </w:rPr>
      </w:pPr>
      <w:r w:rsidRPr="009E5A30">
        <w:rPr>
          <w:rFonts w:ascii="Arial" w:hAnsi="Arial" w:cs="Arial"/>
          <w:sz w:val="24"/>
          <w:szCs w:val="24"/>
        </w:rPr>
        <w:t xml:space="preserve">El voto ciudadano es la piedra angular </w:t>
      </w:r>
      <w:r w:rsidR="59AD75B4" w:rsidRPr="009E5A30">
        <w:rPr>
          <w:rFonts w:ascii="Arial" w:hAnsi="Arial" w:cs="Arial"/>
          <w:sz w:val="24"/>
          <w:szCs w:val="24"/>
        </w:rPr>
        <w:t>sobre</w:t>
      </w:r>
      <w:r w:rsidR="27B9FB4B" w:rsidRPr="009E5A30">
        <w:rPr>
          <w:rFonts w:ascii="Arial" w:hAnsi="Arial" w:cs="Arial"/>
          <w:sz w:val="24"/>
          <w:szCs w:val="24"/>
        </w:rPr>
        <w:t xml:space="preserve"> </w:t>
      </w:r>
      <w:r w:rsidR="37B356B8" w:rsidRPr="009E5A30">
        <w:rPr>
          <w:rFonts w:ascii="Arial" w:hAnsi="Arial" w:cs="Arial"/>
          <w:sz w:val="24"/>
          <w:szCs w:val="24"/>
        </w:rPr>
        <w:t xml:space="preserve">la </w:t>
      </w:r>
      <w:r w:rsidR="59AD75B4" w:rsidRPr="009E5A30">
        <w:rPr>
          <w:rFonts w:ascii="Arial" w:hAnsi="Arial" w:cs="Arial"/>
          <w:sz w:val="24"/>
          <w:szCs w:val="24"/>
        </w:rPr>
        <w:t>que descansa el edificio</w:t>
      </w:r>
      <w:r w:rsidR="37B356B8" w:rsidRPr="009E5A30">
        <w:rPr>
          <w:rFonts w:ascii="Arial" w:hAnsi="Arial" w:cs="Arial"/>
          <w:sz w:val="24"/>
          <w:szCs w:val="24"/>
        </w:rPr>
        <w:t xml:space="preserve"> </w:t>
      </w:r>
      <w:r w:rsidR="503C5AE1" w:rsidRPr="009E5A30">
        <w:rPr>
          <w:rFonts w:ascii="Arial" w:hAnsi="Arial" w:cs="Arial"/>
          <w:sz w:val="24"/>
          <w:szCs w:val="24"/>
        </w:rPr>
        <w:t xml:space="preserve">de </w:t>
      </w:r>
      <w:r w:rsidR="59AD75B4" w:rsidRPr="009E5A30">
        <w:rPr>
          <w:rFonts w:ascii="Arial" w:hAnsi="Arial" w:cs="Arial"/>
          <w:sz w:val="24"/>
          <w:szCs w:val="24"/>
        </w:rPr>
        <w:t>la democracia</w:t>
      </w:r>
      <w:r w:rsidR="0F77694D" w:rsidRPr="009E5A30">
        <w:rPr>
          <w:rFonts w:ascii="Arial" w:hAnsi="Arial" w:cs="Arial"/>
          <w:sz w:val="24"/>
          <w:szCs w:val="24"/>
        </w:rPr>
        <w:t>:</w:t>
      </w:r>
    </w:p>
    <w:p w14:paraId="5CC3E984" w14:textId="6E597D2F" w:rsidR="006D027F" w:rsidRPr="009E5A30" w:rsidRDefault="554D4DE6" w:rsidP="1358CDAB">
      <w:pPr>
        <w:spacing w:after="120" w:line="276" w:lineRule="auto"/>
        <w:ind w:left="708"/>
        <w:jc w:val="both"/>
        <w:rPr>
          <w:rFonts w:ascii="Arial" w:hAnsi="Arial" w:cs="Arial"/>
          <w:sz w:val="24"/>
          <w:szCs w:val="24"/>
        </w:rPr>
      </w:pPr>
      <w:r w:rsidRPr="009E5A30">
        <w:rPr>
          <w:rFonts w:ascii="Arial" w:hAnsi="Arial" w:cs="Arial"/>
          <w:sz w:val="24"/>
          <w:szCs w:val="24"/>
        </w:rPr>
        <w:t xml:space="preserve">“El voto es la herramienta fundamental con la que cuenta la ciudadanía para expresar sus preferencias e intereses y para ejercer el control sobre el funcionamiento del gobierno. El voto es el mecanismo central para la representación política en su dimensión formal: mediante las elecciones, la ciudadanía decide quién o quiénes la van a representar (autorización de la representación), y controla a quienes ejercen el poder en su nombre, decidiendo si </w:t>
      </w:r>
      <w:r w:rsidR="471E98C3" w:rsidRPr="009E5A30">
        <w:rPr>
          <w:rFonts w:ascii="Arial" w:hAnsi="Arial" w:cs="Arial"/>
          <w:sz w:val="24"/>
          <w:szCs w:val="24"/>
        </w:rPr>
        <w:t xml:space="preserve">ellas y </w:t>
      </w:r>
      <w:r w:rsidRPr="009E5A30">
        <w:rPr>
          <w:rFonts w:ascii="Arial" w:hAnsi="Arial" w:cs="Arial"/>
          <w:sz w:val="24"/>
          <w:szCs w:val="24"/>
        </w:rPr>
        <w:t>ellos van a permanecer en el poder (control de la representación</w:t>
      </w:r>
      <w:r w:rsidR="6AC9192A" w:rsidRPr="009E5A30">
        <w:rPr>
          <w:rFonts w:ascii="Arial" w:hAnsi="Arial" w:cs="Arial"/>
          <w:sz w:val="24"/>
          <w:szCs w:val="24"/>
        </w:rPr>
        <w:t>)</w:t>
      </w:r>
      <w:r w:rsidR="1119F0BC" w:rsidRPr="009E5A30">
        <w:rPr>
          <w:rFonts w:ascii="Arial" w:hAnsi="Arial" w:cs="Arial"/>
          <w:sz w:val="24"/>
          <w:szCs w:val="24"/>
        </w:rPr>
        <w:t>”.</w:t>
      </w:r>
      <w:r w:rsidR="717D63FD" w:rsidRPr="009E5A30">
        <w:rPr>
          <w:rStyle w:val="Refdenotaalpie"/>
          <w:rFonts w:ascii="Arial" w:hAnsi="Arial" w:cs="Arial"/>
          <w:sz w:val="24"/>
          <w:szCs w:val="24"/>
        </w:rPr>
        <w:footnoteReference w:id="4"/>
      </w:r>
    </w:p>
    <w:p w14:paraId="17D895EC" w14:textId="0B399B2D" w:rsidR="006D027F" w:rsidRPr="009E5A30" w:rsidRDefault="77E38790" w:rsidP="1358CDAB">
      <w:pPr>
        <w:spacing w:after="120" w:line="276" w:lineRule="auto"/>
        <w:jc w:val="both"/>
        <w:rPr>
          <w:rFonts w:ascii="Arial" w:hAnsi="Arial" w:cs="Arial"/>
          <w:sz w:val="24"/>
          <w:szCs w:val="24"/>
        </w:rPr>
      </w:pPr>
      <w:r w:rsidRPr="009E5A30">
        <w:rPr>
          <w:rFonts w:ascii="Arial" w:hAnsi="Arial" w:cs="Arial"/>
          <w:sz w:val="24"/>
          <w:szCs w:val="24"/>
        </w:rPr>
        <w:t xml:space="preserve">Cuando un sector importante de la </w:t>
      </w:r>
      <w:r w:rsidR="0F605731" w:rsidRPr="009E5A30">
        <w:rPr>
          <w:rFonts w:ascii="Arial" w:hAnsi="Arial" w:cs="Arial"/>
          <w:sz w:val="24"/>
          <w:szCs w:val="24"/>
        </w:rPr>
        <w:t xml:space="preserve">ciudadanía no </w:t>
      </w:r>
      <w:r w:rsidRPr="009E5A30">
        <w:rPr>
          <w:rFonts w:ascii="Arial" w:hAnsi="Arial" w:cs="Arial"/>
          <w:sz w:val="24"/>
          <w:szCs w:val="24"/>
        </w:rPr>
        <w:t>ejerce su voto</w:t>
      </w:r>
      <w:r w:rsidR="167D7568" w:rsidRPr="009E5A30">
        <w:rPr>
          <w:rFonts w:ascii="Arial" w:hAnsi="Arial" w:cs="Arial"/>
          <w:sz w:val="24"/>
          <w:szCs w:val="24"/>
        </w:rPr>
        <w:t xml:space="preserve"> </w:t>
      </w:r>
      <w:r w:rsidRPr="009E5A30">
        <w:rPr>
          <w:rFonts w:ascii="Arial" w:hAnsi="Arial" w:cs="Arial"/>
          <w:sz w:val="24"/>
          <w:szCs w:val="24"/>
        </w:rPr>
        <w:t>(por razones de apatía, desencanto, protesta, desconocimiento o desconfianza)</w:t>
      </w:r>
      <w:r w:rsidR="167D7568" w:rsidRPr="009E5A30">
        <w:rPr>
          <w:rFonts w:ascii="Arial" w:hAnsi="Arial" w:cs="Arial"/>
          <w:sz w:val="24"/>
          <w:szCs w:val="24"/>
        </w:rPr>
        <w:t>,</w:t>
      </w:r>
      <w:r w:rsidRPr="009E5A30">
        <w:rPr>
          <w:rFonts w:ascii="Arial" w:hAnsi="Arial" w:cs="Arial"/>
          <w:sz w:val="24"/>
          <w:szCs w:val="24"/>
        </w:rPr>
        <w:t xml:space="preserve"> se margina de la toma de decisiones en el espacio público, decrece su representación en los órganos de gobierno y disminuye su capacidad de agencia para transformar sus condiciones de vida, además</w:t>
      </w:r>
      <w:r w:rsidR="32D31366" w:rsidRPr="009E5A30">
        <w:rPr>
          <w:rFonts w:ascii="Arial" w:hAnsi="Arial" w:cs="Arial"/>
          <w:sz w:val="24"/>
          <w:szCs w:val="24"/>
        </w:rPr>
        <w:t xml:space="preserve"> de erosionar la legitimidad de quienes gobiernan. La escasa participación de la ciudadanía en las elecciones puede representar una amenaza para la gobernabilidad y estabilidad de la democra</w:t>
      </w:r>
      <w:r w:rsidR="32D31366" w:rsidRPr="009E5A30">
        <w:rPr>
          <w:rFonts w:ascii="Arial" w:eastAsia="Yu Mincho Light" w:hAnsi="Arial" w:cs="Arial"/>
          <w:color w:val="000000" w:themeColor="text1"/>
        </w:rPr>
        <w:t>cia</w:t>
      </w:r>
      <w:r w:rsidR="717D63FD" w:rsidRPr="009E5A30">
        <w:rPr>
          <w:rStyle w:val="Refdenotaalpie"/>
          <w:rFonts w:ascii="Arial" w:eastAsia="Yu Mincho Light" w:hAnsi="Arial" w:cs="Arial"/>
          <w:color w:val="000000" w:themeColor="text1"/>
        </w:rPr>
        <w:footnoteReference w:id="5"/>
      </w:r>
      <w:r w:rsidR="3D806F44" w:rsidRPr="009E5A30">
        <w:rPr>
          <w:rFonts w:ascii="Arial" w:eastAsia="Yu Mincho Light" w:hAnsi="Arial" w:cs="Arial"/>
          <w:color w:val="000000" w:themeColor="text1"/>
        </w:rPr>
        <w:t>.</w:t>
      </w:r>
    </w:p>
    <w:p w14:paraId="48F275D1" w14:textId="0D9F9FA1" w:rsidR="006D027F" w:rsidRPr="009E5A30" w:rsidRDefault="6A6D9D91" w:rsidP="0144F070">
      <w:pPr>
        <w:spacing w:after="120" w:line="276" w:lineRule="auto"/>
        <w:jc w:val="both"/>
        <w:rPr>
          <w:rFonts w:ascii="Arial" w:hAnsi="Arial" w:cs="Arial"/>
          <w:sz w:val="24"/>
          <w:szCs w:val="24"/>
        </w:rPr>
      </w:pPr>
      <w:r w:rsidRPr="009E5A30">
        <w:rPr>
          <w:rFonts w:ascii="Arial" w:hAnsi="Arial" w:cs="Arial"/>
          <w:sz w:val="24"/>
          <w:szCs w:val="24"/>
        </w:rPr>
        <w:lastRenderedPageBreak/>
        <w:t>En</w:t>
      </w:r>
      <w:r w:rsidR="00D778E7" w:rsidRPr="009E5A30">
        <w:rPr>
          <w:rFonts w:ascii="Arial" w:hAnsi="Arial" w:cs="Arial"/>
          <w:sz w:val="24"/>
          <w:szCs w:val="24"/>
        </w:rPr>
        <w:t xml:space="preserve"> </w:t>
      </w:r>
      <w:r w:rsidRPr="009E5A30">
        <w:rPr>
          <w:rFonts w:ascii="Arial" w:hAnsi="Arial" w:cs="Arial"/>
          <w:sz w:val="24"/>
          <w:szCs w:val="24"/>
        </w:rPr>
        <w:t>nuestro país</w:t>
      </w:r>
      <w:r w:rsidR="44F5D674" w:rsidRPr="009E5A30">
        <w:rPr>
          <w:rFonts w:ascii="Arial" w:hAnsi="Arial" w:cs="Arial"/>
          <w:sz w:val="24"/>
          <w:szCs w:val="24"/>
        </w:rPr>
        <w:t>, si bien la</w:t>
      </w:r>
      <w:r w:rsidR="323BC0CE" w:rsidRPr="009E5A30">
        <w:rPr>
          <w:rFonts w:ascii="Arial" w:hAnsi="Arial" w:cs="Arial"/>
          <w:sz w:val="24"/>
          <w:szCs w:val="24"/>
        </w:rPr>
        <w:t>s tasas de</w:t>
      </w:r>
      <w:r w:rsidR="44F5D674" w:rsidRPr="009E5A30">
        <w:rPr>
          <w:rFonts w:ascii="Arial" w:hAnsi="Arial" w:cs="Arial"/>
          <w:sz w:val="24"/>
          <w:szCs w:val="24"/>
        </w:rPr>
        <w:t xml:space="preserve"> partici</w:t>
      </w:r>
      <w:r w:rsidR="0A3F6EA5" w:rsidRPr="009E5A30">
        <w:rPr>
          <w:rFonts w:ascii="Arial" w:hAnsi="Arial" w:cs="Arial"/>
          <w:sz w:val="24"/>
          <w:szCs w:val="24"/>
        </w:rPr>
        <w:t xml:space="preserve">pación electoral </w:t>
      </w:r>
      <w:r w:rsidR="0EECFCDA" w:rsidRPr="009E5A30">
        <w:rPr>
          <w:rFonts w:ascii="Arial" w:hAnsi="Arial" w:cs="Arial"/>
          <w:sz w:val="24"/>
          <w:szCs w:val="24"/>
        </w:rPr>
        <w:t>son similares</w:t>
      </w:r>
      <w:r w:rsidR="0A3F6EA5" w:rsidRPr="009E5A30">
        <w:rPr>
          <w:rFonts w:ascii="Arial" w:hAnsi="Arial" w:cs="Arial"/>
          <w:sz w:val="24"/>
          <w:szCs w:val="24"/>
        </w:rPr>
        <w:t xml:space="preserve"> a </w:t>
      </w:r>
      <w:r w:rsidR="0EECFCDA" w:rsidRPr="009E5A30">
        <w:rPr>
          <w:rFonts w:ascii="Arial" w:hAnsi="Arial" w:cs="Arial"/>
          <w:sz w:val="24"/>
          <w:szCs w:val="24"/>
        </w:rPr>
        <w:t>las</w:t>
      </w:r>
      <w:r w:rsidR="0A3F6EA5" w:rsidRPr="009E5A30">
        <w:rPr>
          <w:rFonts w:ascii="Arial" w:hAnsi="Arial" w:cs="Arial"/>
          <w:sz w:val="24"/>
          <w:szCs w:val="24"/>
        </w:rPr>
        <w:t xml:space="preserve"> de otros países </w:t>
      </w:r>
      <w:r w:rsidR="75EA5E34" w:rsidRPr="009E5A30">
        <w:rPr>
          <w:rFonts w:ascii="Arial" w:hAnsi="Arial" w:cs="Arial"/>
          <w:sz w:val="24"/>
          <w:szCs w:val="24"/>
        </w:rPr>
        <w:t>se vota de manera voluntaria</w:t>
      </w:r>
      <w:r w:rsidR="717D63FD" w:rsidRPr="009E5A30">
        <w:rPr>
          <w:rFonts w:ascii="Arial" w:hAnsi="Arial" w:cs="Arial"/>
          <w:sz w:val="24"/>
          <w:szCs w:val="24"/>
          <w:vertAlign w:val="superscript"/>
        </w:rPr>
        <w:footnoteReference w:id="6"/>
      </w:r>
      <w:r w:rsidR="44F5D674" w:rsidRPr="009E5A30">
        <w:rPr>
          <w:rFonts w:ascii="Arial" w:hAnsi="Arial" w:cs="Arial"/>
          <w:sz w:val="24"/>
          <w:szCs w:val="24"/>
        </w:rPr>
        <w:t xml:space="preserve">, se identifica que hay un sector importante de la población que se abstiene de ejercer ese derecho: las personas jóvenes </w:t>
      </w:r>
      <w:r w:rsidR="2BD83148" w:rsidRPr="009E5A30">
        <w:rPr>
          <w:rFonts w:ascii="Arial" w:hAnsi="Arial" w:cs="Arial"/>
          <w:sz w:val="24"/>
          <w:szCs w:val="24"/>
        </w:rPr>
        <w:t xml:space="preserve">de </w:t>
      </w:r>
      <w:r w:rsidR="44F5D674" w:rsidRPr="009E5A30">
        <w:rPr>
          <w:rFonts w:ascii="Arial" w:hAnsi="Arial" w:cs="Arial"/>
          <w:sz w:val="24"/>
          <w:szCs w:val="24"/>
        </w:rPr>
        <w:t>18 a 29 años</w:t>
      </w:r>
      <w:r w:rsidR="05499440" w:rsidRPr="009E5A30">
        <w:rPr>
          <w:rFonts w:ascii="Arial" w:hAnsi="Arial" w:cs="Arial"/>
          <w:sz w:val="24"/>
          <w:szCs w:val="24"/>
        </w:rPr>
        <w:t>.</w:t>
      </w:r>
      <w:r w:rsidR="6CEF2FCC" w:rsidRPr="009E5A30">
        <w:rPr>
          <w:rFonts w:ascii="Arial" w:hAnsi="Arial" w:cs="Arial"/>
          <w:sz w:val="24"/>
          <w:szCs w:val="24"/>
        </w:rPr>
        <w:t xml:space="preserve"> Asimismo, </w:t>
      </w:r>
      <w:r w:rsidR="25B4CFA3" w:rsidRPr="009E5A30">
        <w:rPr>
          <w:rFonts w:ascii="Arial" w:hAnsi="Arial" w:cs="Arial"/>
          <w:sz w:val="24"/>
          <w:szCs w:val="24"/>
        </w:rPr>
        <w:t xml:space="preserve">se requiere el </w:t>
      </w:r>
      <w:r w:rsidR="0DE60C7A" w:rsidRPr="009E5A30">
        <w:rPr>
          <w:rFonts w:ascii="Arial" w:hAnsi="Arial" w:cs="Arial"/>
          <w:sz w:val="24"/>
          <w:szCs w:val="24"/>
        </w:rPr>
        <w:t>desarrollo de una cultura democrática sustentada en la exigencia ciudadana de</w:t>
      </w:r>
      <w:r w:rsidR="11F8AB28" w:rsidRPr="009E5A30">
        <w:rPr>
          <w:rFonts w:ascii="Arial" w:hAnsi="Arial" w:cs="Arial"/>
          <w:sz w:val="24"/>
          <w:szCs w:val="24"/>
        </w:rPr>
        <w:t>l ejercicio</w:t>
      </w:r>
      <w:r w:rsidR="0DE60C7A" w:rsidRPr="009E5A30">
        <w:rPr>
          <w:rFonts w:ascii="Arial" w:hAnsi="Arial" w:cs="Arial"/>
          <w:sz w:val="24"/>
          <w:szCs w:val="24"/>
        </w:rPr>
        <w:t xml:space="preserve"> </w:t>
      </w:r>
      <w:r w:rsidR="11F8AB28" w:rsidRPr="009E5A30">
        <w:rPr>
          <w:rFonts w:ascii="Arial" w:hAnsi="Arial" w:cs="Arial"/>
          <w:sz w:val="24"/>
          <w:szCs w:val="24"/>
        </w:rPr>
        <w:t>de</w:t>
      </w:r>
      <w:r w:rsidR="0DE60C7A" w:rsidRPr="009E5A30">
        <w:rPr>
          <w:rFonts w:ascii="Arial" w:hAnsi="Arial" w:cs="Arial"/>
          <w:sz w:val="24"/>
          <w:szCs w:val="24"/>
        </w:rPr>
        <w:t xml:space="preserve"> todos sus derechos</w:t>
      </w:r>
      <w:r w:rsidR="717D63FD" w:rsidRPr="009E5A30">
        <w:rPr>
          <w:rStyle w:val="Refdenotaalpie"/>
          <w:rFonts w:ascii="Arial" w:hAnsi="Arial" w:cs="Arial"/>
          <w:sz w:val="24"/>
          <w:szCs w:val="24"/>
        </w:rPr>
        <w:footnoteReference w:id="7"/>
      </w:r>
      <w:r w:rsidR="68013408" w:rsidRPr="009E5A30">
        <w:rPr>
          <w:rFonts w:ascii="Arial" w:hAnsi="Arial" w:cs="Arial"/>
          <w:sz w:val="24"/>
          <w:szCs w:val="24"/>
        </w:rPr>
        <w:t>.</w:t>
      </w:r>
    </w:p>
    <w:p w14:paraId="566601E9" w14:textId="4423398D" w:rsidR="006D027F" w:rsidRPr="009E5A30" w:rsidRDefault="7E678658" w:rsidP="1358CDAB">
      <w:pPr>
        <w:spacing w:after="120" w:line="276" w:lineRule="auto"/>
        <w:jc w:val="both"/>
        <w:rPr>
          <w:rFonts w:ascii="Arial" w:hAnsi="Arial" w:cs="Arial"/>
          <w:sz w:val="24"/>
          <w:szCs w:val="24"/>
        </w:rPr>
      </w:pPr>
      <w:r w:rsidRPr="009E5A30">
        <w:rPr>
          <w:rFonts w:ascii="Arial" w:hAnsi="Arial" w:cs="Arial"/>
          <w:sz w:val="24"/>
          <w:szCs w:val="24"/>
        </w:rPr>
        <w:t xml:space="preserve">Con la finalidad de </w:t>
      </w:r>
      <w:r w:rsidR="00EE3EEE" w:rsidRPr="009E5A30">
        <w:rPr>
          <w:rFonts w:ascii="Arial" w:hAnsi="Arial" w:cs="Arial"/>
          <w:sz w:val="24"/>
          <w:szCs w:val="24"/>
        </w:rPr>
        <w:t xml:space="preserve">elevar </w:t>
      </w:r>
      <w:r w:rsidR="1ACF649C" w:rsidRPr="009E5A30">
        <w:rPr>
          <w:rFonts w:ascii="Arial" w:hAnsi="Arial" w:cs="Arial"/>
          <w:sz w:val="24"/>
          <w:szCs w:val="24"/>
        </w:rPr>
        <w:t>la participación de la ciudadanía en las elecciones</w:t>
      </w:r>
      <w:r w:rsidR="3E3D4AF1" w:rsidRPr="009E5A30">
        <w:rPr>
          <w:rFonts w:ascii="Arial" w:hAnsi="Arial" w:cs="Arial"/>
          <w:sz w:val="24"/>
          <w:szCs w:val="24"/>
        </w:rPr>
        <w:t xml:space="preserve"> y en </w:t>
      </w:r>
      <w:r w:rsidR="6509043B" w:rsidRPr="009E5A30">
        <w:rPr>
          <w:rFonts w:ascii="Arial" w:hAnsi="Arial" w:cs="Arial"/>
          <w:sz w:val="24"/>
          <w:szCs w:val="24"/>
        </w:rPr>
        <w:t>cumplimiento</w:t>
      </w:r>
      <w:r w:rsidR="3E3D4AF1" w:rsidRPr="009E5A30">
        <w:rPr>
          <w:rFonts w:ascii="Arial" w:hAnsi="Arial" w:cs="Arial"/>
          <w:sz w:val="24"/>
          <w:szCs w:val="24"/>
        </w:rPr>
        <w:t xml:space="preserve"> a la atribución</w:t>
      </w:r>
      <w:r w:rsidR="6A329F18" w:rsidRPr="009E5A30">
        <w:rPr>
          <w:rFonts w:ascii="Arial" w:hAnsi="Arial" w:cs="Arial"/>
          <w:sz w:val="24"/>
          <w:szCs w:val="24"/>
        </w:rPr>
        <w:t xml:space="preserve"> </w:t>
      </w:r>
      <w:r w:rsidR="473F517E" w:rsidRPr="009E5A30">
        <w:rPr>
          <w:rFonts w:ascii="Arial" w:hAnsi="Arial" w:cs="Arial"/>
          <w:sz w:val="24"/>
          <w:szCs w:val="24"/>
        </w:rPr>
        <w:t xml:space="preserve">dispuesta </w:t>
      </w:r>
      <w:r w:rsidR="6A329F18" w:rsidRPr="009E5A30">
        <w:rPr>
          <w:rFonts w:ascii="Arial" w:hAnsi="Arial" w:cs="Arial"/>
          <w:sz w:val="24"/>
          <w:szCs w:val="24"/>
          <w:lang w:val="es"/>
        </w:rPr>
        <w:t>en la</w:t>
      </w:r>
      <w:r w:rsidR="003A6D3A" w:rsidRPr="009E5A30">
        <w:rPr>
          <w:rFonts w:ascii="Arial" w:hAnsi="Arial" w:cs="Arial"/>
          <w:sz w:val="24"/>
          <w:szCs w:val="24"/>
          <w:lang w:val="es"/>
        </w:rPr>
        <w:t xml:space="preserve"> Ley General de Instituciones y Procedimientos Electorales</w:t>
      </w:r>
      <w:r w:rsidR="6A329F18" w:rsidRPr="009E5A30">
        <w:rPr>
          <w:rFonts w:ascii="Arial" w:hAnsi="Arial" w:cs="Arial"/>
          <w:sz w:val="24"/>
          <w:szCs w:val="24"/>
          <w:lang w:val="es"/>
        </w:rPr>
        <w:t xml:space="preserve"> </w:t>
      </w:r>
      <w:r w:rsidR="003A6D3A" w:rsidRPr="009E5A30">
        <w:rPr>
          <w:rFonts w:ascii="Arial" w:hAnsi="Arial" w:cs="Arial"/>
          <w:sz w:val="24"/>
          <w:szCs w:val="24"/>
          <w:lang w:val="es"/>
        </w:rPr>
        <w:t>(</w:t>
      </w:r>
      <w:r w:rsidR="6A329F18" w:rsidRPr="009E5A30">
        <w:rPr>
          <w:rFonts w:ascii="Arial" w:hAnsi="Arial" w:cs="Arial"/>
          <w:sz w:val="24"/>
          <w:szCs w:val="24"/>
          <w:lang w:val="es"/>
        </w:rPr>
        <w:t>L</w:t>
      </w:r>
      <w:r w:rsidR="631F5346" w:rsidRPr="009E5A30">
        <w:rPr>
          <w:rFonts w:ascii="Arial" w:hAnsi="Arial" w:cs="Arial"/>
          <w:sz w:val="24"/>
          <w:szCs w:val="24"/>
          <w:lang w:val="es"/>
        </w:rPr>
        <w:t>GIPE</w:t>
      </w:r>
      <w:r w:rsidR="003A6D3A" w:rsidRPr="009E5A30">
        <w:rPr>
          <w:rFonts w:ascii="Arial" w:hAnsi="Arial" w:cs="Arial"/>
          <w:sz w:val="24"/>
          <w:szCs w:val="24"/>
          <w:lang w:val="es"/>
        </w:rPr>
        <w:t>)</w:t>
      </w:r>
      <w:r w:rsidR="6A329F18" w:rsidRPr="009E5A30">
        <w:rPr>
          <w:rFonts w:ascii="Arial" w:hAnsi="Arial" w:cs="Arial"/>
          <w:sz w:val="24"/>
          <w:szCs w:val="24"/>
          <w:lang w:val="es"/>
        </w:rPr>
        <w:t>,</w:t>
      </w:r>
      <w:r w:rsidR="4E9581A5" w:rsidRPr="009E5A30">
        <w:rPr>
          <w:rFonts w:ascii="Arial" w:hAnsi="Arial" w:cs="Arial"/>
          <w:sz w:val="24"/>
          <w:szCs w:val="24"/>
          <w:lang w:val="es"/>
        </w:rPr>
        <w:t xml:space="preserve"> </w:t>
      </w:r>
      <w:r w:rsidR="5D1CE445" w:rsidRPr="009E5A30">
        <w:rPr>
          <w:rFonts w:ascii="Arial" w:hAnsi="Arial" w:cs="Arial"/>
          <w:sz w:val="24"/>
          <w:szCs w:val="24"/>
        </w:rPr>
        <w:t>el INE ha definido como uno de los objetivos estratégicos delineados en el Plan Estratégico del Instituto Nacional Electoral 2016-2026</w:t>
      </w:r>
      <w:r w:rsidR="3C8173E4" w:rsidRPr="009E5A30">
        <w:rPr>
          <w:rFonts w:ascii="Arial" w:hAnsi="Arial" w:cs="Arial"/>
          <w:sz w:val="24"/>
          <w:szCs w:val="24"/>
        </w:rPr>
        <w:t>,</w:t>
      </w:r>
      <w:r w:rsidR="5D1CE445" w:rsidRPr="009E5A30">
        <w:rPr>
          <w:rFonts w:ascii="Arial" w:hAnsi="Arial" w:cs="Arial"/>
          <w:sz w:val="24"/>
          <w:szCs w:val="24"/>
        </w:rPr>
        <w:t xml:space="preserve"> sea el de </w:t>
      </w:r>
      <w:r w:rsidR="5C1FDF82" w:rsidRPr="009E5A30">
        <w:rPr>
          <w:rFonts w:ascii="Arial" w:hAnsi="Arial" w:cs="Arial"/>
          <w:sz w:val="24"/>
          <w:szCs w:val="24"/>
        </w:rPr>
        <w:t>“</w:t>
      </w:r>
      <w:r w:rsidR="5D1CE445" w:rsidRPr="009E5A30">
        <w:rPr>
          <w:rFonts w:ascii="Arial" w:hAnsi="Arial" w:cs="Arial"/>
          <w:sz w:val="24"/>
          <w:szCs w:val="24"/>
        </w:rPr>
        <w:t>Fortalecer la confianza y la participación ciudadana en la vida democrática y política del país</w:t>
      </w:r>
      <w:r w:rsidR="78421A2D" w:rsidRPr="009E5A30">
        <w:rPr>
          <w:rFonts w:ascii="Arial" w:hAnsi="Arial" w:cs="Arial"/>
          <w:sz w:val="24"/>
          <w:szCs w:val="24"/>
        </w:rPr>
        <w:t>”</w:t>
      </w:r>
      <w:r w:rsidR="5D1CE445" w:rsidRPr="009E5A30">
        <w:rPr>
          <w:rFonts w:ascii="Arial" w:hAnsi="Arial" w:cs="Arial"/>
          <w:sz w:val="24"/>
          <w:szCs w:val="24"/>
        </w:rPr>
        <w:t xml:space="preserve"> </w:t>
      </w:r>
    </w:p>
    <w:p w14:paraId="18422056" w14:textId="6AA4D233" w:rsidR="006D027F" w:rsidRPr="009E5A30" w:rsidRDefault="7138347D" w:rsidP="00D778E7">
      <w:pPr>
        <w:spacing w:after="0"/>
        <w:ind w:left="708" w:right="1041"/>
        <w:jc w:val="both"/>
        <w:rPr>
          <w:rFonts w:ascii="Arial" w:hAnsi="Arial" w:cs="Arial"/>
          <w:sz w:val="24"/>
          <w:szCs w:val="24"/>
        </w:rPr>
      </w:pPr>
      <w:r w:rsidRPr="009E5A30">
        <w:rPr>
          <w:rFonts w:ascii="Arial" w:hAnsi="Arial" w:cs="Arial"/>
          <w:sz w:val="24"/>
          <w:szCs w:val="24"/>
        </w:rPr>
        <w:t>“Para contribuir al fortalecimiento de la cultura política democrática, resulta indispensable la construcción de una ciudadanía activa, que ejerza plenamente sus derechos y cumpla con sus obligaciones. Esto, con el propósito de que las mexicanas y los mexicanos se apropien del espacio público de una forma efectiva</w:t>
      </w:r>
      <w:r w:rsidR="717D63FD" w:rsidRPr="009E5A30">
        <w:rPr>
          <w:rStyle w:val="Refdenotaalpie"/>
          <w:rFonts w:ascii="Arial" w:hAnsi="Arial" w:cs="Arial"/>
          <w:sz w:val="24"/>
          <w:szCs w:val="24"/>
        </w:rPr>
        <w:footnoteReference w:id="8"/>
      </w:r>
      <w:r w:rsidRPr="009E5A30">
        <w:rPr>
          <w:rFonts w:ascii="Arial" w:hAnsi="Arial" w:cs="Arial"/>
          <w:sz w:val="24"/>
          <w:szCs w:val="24"/>
        </w:rPr>
        <w:t>”</w:t>
      </w:r>
    </w:p>
    <w:p w14:paraId="5FA9FFE7" w14:textId="53E0C9FD" w:rsidR="009969D6" w:rsidRPr="009E5A30" w:rsidRDefault="717D63FD" w:rsidP="0F5F0055">
      <w:pPr>
        <w:spacing w:after="0"/>
        <w:jc w:val="both"/>
        <w:rPr>
          <w:rFonts w:ascii="Arial" w:hAnsi="Arial" w:cs="Arial"/>
          <w:sz w:val="24"/>
          <w:szCs w:val="24"/>
        </w:rPr>
      </w:pPr>
      <w:r w:rsidRPr="009E5A30">
        <w:rPr>
          <w:rFonts w:ascii="Arial" w:hAnsi="Arial" w:cs="Arial"/>
        </w:rPr>
        <w:br/>
      </w:r>
      <w:r w:rsidR="22894126" w:rsidRPr="009E5A30">
        <w:rPr>
          <w:rFonts w:ascii="Arial" w:hAnsi="Arial" w:cs="Arial"/>
          <w:sz w:val="24"/>
          <w:szCs w:val="24"/>
        </w:rPr>
        <w:t xml:space="preserve">Es por ello </w:t>
      </w:r>
      <w:proofErr w:type="gramStart"/>
      <w:r w:rsidR="22894126" w:rsidRPr="009E5A30">
        <w:rPr>
          <w:rFonts w:ascii="Arial" w:hAnsi="Arial" w:cs="Arial"/>
          <w:sz w:val="24"/>
          <w:szCs w:val="24"/>
        </w:rPr>
        <w:t>que</w:t>
      </w:r>
      <w:proofErr w:type="gramEnd"/>
      <w:r w:rsidR="22894126" w:rsidRPr="009E5A30">
        <w:rPr>
          <w:rFonts w:ascii="Arial" w:hAnsi="Arial" w:cs="Arial"/>
          <w:sz w:val="24"/>
          <w:szCs w:val="24"/>
        </w:rPr>
        <w:t xml:space="preserve"> el</w:t>
      </w:r>
      <w:r w:rsidR="6FBE2899" w:rsidRPr="009E5A30">
        <w:rPr>
          <w:rFonts w:ascii="Arial" w:hAnsi="Arial" w:cs="Arial"/>
          <w:sz w:val="24"/>
          <w:szCs w:val="24"/>
        </w:rPr>
        <w:t xml:space="preserve"> </w:t>
      </w:r>
      <w:r w:rsidR="22E5C68E" w:rsidRPr="009E5A30">
        <w:rPr>
          <w:rFonts w:ascii="Arial" w:hAnsi="Arial" w:cs="Arial"/>
          <w:i/>
          <w:sz w:val="24"/>
          <w:szCs w:val="24"/>
        </w:rPr>
        <w:t>Programa de Promoción de la Participación Ciudadana en el Proceso Electoral Concurrente</w:t>
      </w:r>
      <w:r w:rsidR="1342EF68" w:rsidRPr="009E5A30">
        <w:rPr>
          <w:rFonts w:ascii="Arial" w:hAnsi="Arial" w:cs="Arial"/>
          <w:i/>
          <w:sz w:val="24"/>
          <w:szCs w:val="24"/>
        </w:rPr>
        <w:t xml:space="preserve"> 2023-2024</w:t>
      </w:r>
      <w:r w:rsidR="22E5C68E" w:rsidRPr="009E5A30">
        <w:rPr>
          <w:rFonts w:ascii="Arial" w:hAnsi="Arial" w:cs="Arial"/>
          <w:i/>
          <w:sz w:val="24"/>
          <w:szCs w:val="24"/>
        </w:rPr>
        <w:t xml:space="preserve"> (</w:t>
      </w:r>
      <w:r w:rsidR="3F8181A0" w:rsidRPr="009E5A30">
        <w:rPr>
          <w:rFonts w:ascii="Arial" w:hAnsi="Arial" w:cs="Arial"/>
          <w:i/>
          <w:sz w:val="24"/>
          <w:szCs w:val="24"/>
        </w:rPr>
        <w:t>PPPC</w:t>
      </w:r>
      <w:r w:rsidR="02E49E18" w:rsidRPr="009E5A30">
        <w:rPr>
          <w:rFonts w:ascii="Arial" w:hAnsi="Arial" w:cs="Arial"/>
          <w:i/>
          <w:sz w:val="24"/>
          <w:szCs w:val="24"/>
        </w:rPr>
        <w:t xml:space="preserve"> </w:t>
      </w:r>
      <w:r w:rsidR="3F8181A0" w:rsidRPr="009E5A30">
        <w:rPr>
          <w:rFonts w:ascii="Arial" w:hAnsi="Arial" w:cs="Arial"/>
          <w:i/>
          <w:sz w:val="24"/>
          <w:szCs w:val="24"/>
        </w:rPr>
        <w:t>PEC</w:t>
      </w:r>
      <w:r w:rsidR="22E5C68E" w:rsidRPr="009E5A30">
        <w:rPr>
          <w:rFonts w:ascii="Arial" w:hAnsi="Arial" w:cs="Arial"/>
          <w:sz w:val="24"/>
          <w:szCs w:val="24"/>
        </w:rPr>
        <w:t>)</w:t>
      </w:r>
      <w:r w:rsidR="34C519CB" w:rsidRPr="009E5A30">
        <w:rPr>
          <w:rFonts w:ascii="Arial" w:hAnsi="Arial" w:cs="Arial"/>
          <w:sz w:val="24"/>
          <w:szCs w:val="24"/>
        </w:rPr>
        <w:t>,</w:t>
      </w:r>
      <w:r w:rsidR="3F8181A0" w:rsidRPr="009E5A30">
        <w:rPr>
          <w:rFonts w:ascii="Arial" w:hAnsi="Arial" w:cs="Arial"/>
          <w:sz w:val="24"/>
          <w:szCs w:val="24"/>
        </w:rPr>
        <w:t xml:space="preserve"> </w:t>
      </w:r>
      <w:r w:rsidR="21CCB48F" w:rsidRPr="009E5A30">
        <w:rPr>
          <w:rFonts w:ascii="Arial" w:hAnsi="Arial" w:cs="Arial"/>
          <w:sz w:val="24"/>
          <w:szCs w:val="24"/>
        </w:rPr>
        <w:t xml:space="preserve">se </w:t>
      </w:r>
      <w:r w:rsidR="18FA6343" w:rsidRPr="009E5A30">
        <w:rPr>
          <w:rFonts w:ascii="Arial" w:hAnsi="Arial" w:cs="Arial"/>
          <w:sz w:val="24"/>
          <w:szCs w:val="24"/>
        </w:rPr>
        <w:t xml:space="preserve">orienta </w:t>
      </w:r>
      <w:r w:rsidR="21CCB48F" w:rsidRPr="009E5A30">
        <w:rPr>
          <w:rFonts w:ascii="Arial" w:hAnsi="Arial" w:cs="Arial"/>
          <w:sz w:val="24"/>
          <w:szCs w:val="24"/>
        </w:rPr>
        <w:t xml:space="preserve">a </w:t>
      </w:r>
      <w:r w:rsidR="020B1960" w:rsidRPr="009E5A30">
        <w:rPr>
          <w:rFonts w:ascii="Arial" w:hAnsi="Arial" w:cs="Arial"/>
          <w:sz w:val="24"/>
          <w:szCs w:val="24"/>
        </w:rPr>
        <w:t xml:space="preserve">fortalecer </w:t>
      </w:r>
      <w:r w:rsidR="2DCB8242" w:rsidRPr="009E5A30">
        <w:rPr>
          <w:rFonts w:ascii="Arial" w:hAnsi="Arial" w:cs="Arial"/>
          <w:sz w:val="24"/>
          <w:szCs w:val="24"/>
        </w:rPr>
        <w:t>las capacidades ciudadanas para participar, de manera libre e informada</w:t>
      </w:r>
      <w:r w:rsidR="5F6B6A7C" w:rsidRPr="009E5A30">
        <w:rPr>
          <w:rFonts w:ascii="Arial" w:hAnsi="Arial" w:cs="Arial"/>
          <w:sz w:val="24"/>
          <w:szCs w:val="24"/>
        </w:rPr>
        <w:t>,</w:t>
      </w:r>
      <w:r w:rsidR="2DCB8242" w:rsidRPr="009E5A30">
        <w:rPr>
          <w:rFonts w:ascii="Arial" w:hAnsi="Arial" w:cs="Arial"/>
          <w:sz w:val="24"/>
          <w:szCs w:val="24"/>
        </w:rPr>
        <w:t xml:space="preserve"> en el Proceso Electoral Concurrente</w:t>
      </w:r>
      <w:r w:rsidR="6A89CC48" w:rsidRPr="009E5A30">
        <w:rPr>
          <w:rFonts w:ascii="Arial" w:hAnsi="Arial" w:cs="Arial"/>
          <w:sz w:val="24"/>
          <w:szCs w:val="24"/>
        </w:rPr>
        <w:t xml:space="preserve"> por venir, de</w:t>
      </w:r>
      <w:r w:rsidR="094FD93F" w:rsidRPr="009E5A30">
        <w:rPr>
          <w:rFonts w:ascii="Arial" w:hAnsi="Arial" w:cs="Arial"/>
          <w:sz w:val="24"/>
          <w:szCs w:val="24"/>
        </w:rPr>
        <w:t xml:space="preserve"> la población en general, con énfasis </w:t>
      </w:r>
      <w:r w:rsidR="00575633" w:rsidRPr="009E5A30">
        <w:rPr>
          <w:rFonts w:ascii="Arial" w:hAnsi="Arial" w:cs="Arial"/>
          <w:sz w:val="24"/>
          <w:szCs w:val="24"/>
        </w:rPr>
        <w:t>en</w:t>
      </w:r>
      <w:r w:rsidR="69516C47" w:rsidRPr="009E5A30">
        <w:rPr>
          <w:rFonts w:ascii="Arial" w:hAnsi="Arial" w:cs="Arial"/>
          <w:sz w:val="24"/>
          <w:szCs w:val="24"/>
        </w:rPr>
        <w:t xml:space="preserve"> la población joven de 18 a 29 años</w:t>
      </w:r>
      <w:r w:rsidR="2D57977D" w:rsidRPr="009E5A30">
        <w:rPr>
          <w:rFonts w:ascii="Arial" w:hAnsi="Arial" w:cs="Arial"/>
          <w:sz w:val="24"/>
          <w:szCs w:val="24"/>
        </w:rPr>
        <w:t xml:space="preserve">. </w:t>
      </w:r>
    </w:p>
    <w:p w14:paraId="3F707EFF" w14:textId="77777777" w:rsidR="008037B5" w:rsidRPr="009E5A30" w:rsidRDefault="008037B5" w:rsidP="0F5F0055">
      <w:pPr>
        <w:spacing w:after="0"/>
        <w:jc w:val="both"/>
        <w:rPr>
          <w:rFonts w:ascii="Arial" w:hAnsi="Arial" w:cs="Arial"/>
          <w:sz w:val="24"/>
          <w:szCs w:val="24"/>
        </w:rPr>
      </w:pPr>
    </w:p>
    <w:p w14:paraId="5B2BE410" w14:textId="5D281EC1" w:rsidR="006D027F" w:rsidRPr="009E5A30" w:rsidRDefault="2A721C6A" w:rsidP="0F5F0055">
      <w:pPr>
        <w:spacing w:after="0"/>
        <w:jc w:val="both"/>
        <w:rPr>
          <w:rFonts w:ascii="Arial" w:hAnsi="Arial" w:cs="Arial"/>
          <w:sz w:val="24"/>
          <w:szCs w:val="24"/>
        </w:rPr>
      </w:pPr>
      <w:r w:rsidRPr="009E5A30">
        <w:rPr>
          <w:rFonts w:ascii="Arial" w:hAnsi="Arial" w:cs="Arial"/>
          <w:sz w:val="24"/>
          <w:szCs w:val="24"/>
        </w:rPr>
        <w:t xml:space="preserve">Lo anterior, </w:t>
      </w:r>
      <w:r w:rsidR="51CFD1CF" w:rsidRPr="009E5A30">
        <w:rPr>
          <w:rFonts w:ascii="Arial" w:hAnsi="Arial" w:cs="Arial"/>
          <w:sz w:val="24"/>
          <w:szCs w:val="24"/>
        </w:rPr>
        <w:t>mediante</w:t>
      </w:r>
      <w:r w:rsidR="5BE72D6A" w:rsidRPr="009E5A30">
        <w:rPr>
          <w:rFonts w:ascii="Arial" w:hAnsi="Arial" w:cs="Arial"/>
          <w:sz w:val="24"/>
          <w:szCs w:val="24"/>
        </w:rPr>
        <w:t xml:space="preserve"> </w:t>
      </w:r>
      <w:r w:rsidR="0D8A6AF9" w:rsidRPr="009E5A30">
        <w:rPr>
          <w:rFonts w:ascii="Arial" w:hAnsi="Arial" w:cs="Arial"/>
          <w:sz w:val="24"/>
          <w:szCs w:val="24"/>
        </w:rPr>
        <w:t xml:space="preserve">la implementación </w:t>
      </w:r>
      <w:r w:rsidR="52B0A171" w:rsidRPr="009E5A30">
        <w:rPr>
          <w:rFonts w:ascii="Arial" w:hAnsi="Arial" w:cs="Arial"/>
          <w:sz w:val="24"/>
          <w:szCs w:val="24"/>
        </w:rPr>
        <w:t>de un conjunto de acciones diseñadas</w:t>
      </w:r>
      <w:r w:rsidR="7F0AAA47" w:rsidRPr="009E5A30">
        <w:rPr>
          <w:rFonts w:ascii="Arial" w:hAnsi="Arial" w:cs="Arial"/>
          <w:sz w:val="24"/>
          <w:szCs w:val="24"/>
        </w:rPr>
        <w:t xml:space="preserve"> bajo un enfoque de </w:t>
      </w:r>
      <w:r w:rsidR="073C1C6A" w:rsidRPr="009E5A30">
        <w:rPr>
          <w:rFonts w:ascii="Arial" w:hAnsi="Arial" w:cs="Arial"/>
          <w:sz w:val="24"/>
          <w:szCs w:val="24"/>
        </w:rPr>
        <w:t>educación</w:t>
      </w:r>
      <w:r w:rsidR="7F0AAA47" w:rsidRPr="009E5A30">
        <w:rPr>
          <w:rFonts w:ascii="Arial" w:hAnsi="Arial" w:cs="Arial"/>
          <w:sz w:val="24"/>
          <w:szCs w:val="24"/>
        </w:rPr>
        <w:t xml:space="preserve"> </w:t>
      </w:r>
      <w:r w:rsidR="5C0009A7" w:rsidRPr="009E5A30">
        <w:rPr>
          <w:rFonts w:ascii="Arial" w:hAnsi="Arial" w:cs="Arial"/>
          <w:sz w:val="24"/>
          <w:szCs w:val="24"/>
        </w:rPr>
        <w:t>electoral</w:t>
      </w:r>
      <w:r w:rsidR="7F0AAA47" w:rsidRPr="009E5A30">
        <w:rPr>
          <w:rFonts w:ascii="Arial" w:hAnsi="Arial" w:cs="Arial"/>
          <w:sz w:val="24"/>
          <w:szCs w:val="24"/>
        </w:rPr>
        <w:t xml:space="preserve"> por parte de la </w:t>
      </w:r>
      <w:r w:rsidR="03BA542F" w:rsidRPr="009E5A30">
        <w:rPr>
          <w:rFonts w:ascii="Arial" w:hAnsi="Arial" w:cs="Arial"/>
          <w:sz w:val="24"/>
          <w:szCs w:val="24"/>
        </w:rPr>
        <w:t xml:space="preserve">Dirección Ejecutiva de Capacitación Electoral y Educación Cívica </w:t>
      </w:r>
      <w:r w:rsidR="11D66ACD" w:rsidRPr="009E5A30">
        <w:rPr>
          <w:rFonts w:ascii="Arial" w:hAnsi="Arial" w:cs="Arial"/>
          <w:sz w:val="24"/>
          <w:szCs w:val="24"/>
        </w:rPr>
        <w:t>(</w:t>
      </w:r>
      <w:r w:rsidR="7F0AAA47" w:rsidRPr="009E5A30">
        <w:rPr>
          <w:rFonts w:ascii="Arial" w:hAnsi="Arial" w:cs="Arial"/>
          <w:sz w:val="24"/>
          <w:szCs w:val="24"/>
        </w:rPr>
        <w:t>DECEyEC</w:t>
      </w:r>
      <w:r w:rsidR="11D66ACD" w:rsidRPr="009E5A30">
        <w:rPr>
          <w:rFonts w:ascii="Arial" w:hAnsi="Arial" w:cs="Arial"/>
          <w:sz w:val="24"/>
          <w:szCs w:val="24"/>
        </w:rPr>
        <w:t>)</w:t>
      </w:r>
      <w:r w:rsidR="4748F11F" w:rsidRPr="009E5A30">
        <w:rPr>
          <w:rFonts w:ascii="Arial" w:hAnsi="Arial" w:cs="Arial"/>
          <w:sz w:val="24"/>
          <w:szCs w:val="24"/>
        </w:rPr>
        <w:t xml:space="preserve"> </w:t>
      </w:r>
      <w:r w:rsidR="6A73722E" w:rsidRPr="009E5A30">
        <w:rPr>
          <w:rFonts w:ascii="Arial" w:hAnsi="Arial" w:cs="Arial"/>
          <w:sz w:val="24"/>
          <w:szCs w:val="24"/>
        </w:rPr>
        <w:t xml:space="preserve">y gestionadas por </w:t>
      </w:r>
      <w:r w:rsidR="7F0AAA47" w:rsidRPr="009E5A30">
        <w:rPr>
          <w:rFonts w:ascii="Arial" w:hAnsi="Arial" w:cs="Arial"/>
          <w:sz w:val="24"/>
          <w:szCs w:val="24"/>
        </w:rPr>
        <w:t xml:space="preserve">los </w:t>
      </w:r>
      <w:r w:rsidR="4A70D32D" w:rsidRPr="009E5A30">
        <w:rPr>
          <w:rFonts w:ascii="Arial" w:hAnsi="Arial" w:cs="Arial"/>
          <w:sz w:val="24"/>
          <w:szCs w:val="24"/>
        </w:rPr>
        <w:t>órganos del INE en las entidades federativas</w:t>
      </w:r>
      <w:r w:rsidR="77DA335C" w:rsidRPr="009E5A30">
        <w:rPr>
          <w:rFonts w:ascii="Arial" w:hAnsi="Arial" w:cs="Arial"/>
          <w:sz w:val="24"/>
          <w:szCs w:val="24"/>
        </w:rPr>
        <w:t xml:space="preserve">. </w:t>
      </w:r>
      <w:r w:rsidR="00D778E7" w:rsidRPr="009E5A30">
        <w:rPr>
          <w:rFonts w:ascii="Arial" w:hAnsi="Arial" w:cs="Arial"/>
          <w:sz w:val="24"/>
          <w:szCs w:val="24"/>
        </w:rPr>
        <w:t>La cual</w:t>
      </w:r>
      <w:r w:rsidR="7D2637B2" w:rsidRPr="009E5A30">
        <w:rPr>
          <w:rFonts w:ascii="Arial" w:hAnsi="Arial" w:cs="Arial"/>
          <w:sz w:val="24"/>
          <w:szCs w:val="24"/>
        </w:rPr>
        <w:t xml:space="preserve"> </w:t>
      </w:r>
      <w:r w:rsidR="6281E4A2" w:rsidRPr="009E5A30">
        <w:rPr>
          <w:rFonts w:ascii="Arial" w:hAnsi="Arial" w:cs="Arial"/>
          <w:sz w:val="24"/>
          <w:szCs w:val="24"/>
        </w:rPr>
        <w:t xml:space="preserve">se llevará a cabo </w:t>
      </w:r>
      <w:r w:rsidR="7EF93AE2" w:rsidRPr="009E5A30">
        <w:rPr>
          <w:rFonts w:ascii="Arial" w:hAnsi="Arial" w:cs="Arial"/>
          <w:sz w:val="24"/>
          <w:szCs w:val="24"/>
        </w:rPr>
        <w:t xml:space="preserve">en colaboración con los </w:t>
      </w:r>
      <w:r w:rsidR="3EF914A2" w:rsidRPr="009E5A30">
        <w:rPr>
          <w:rFonts w:ascii="Arial" w:hAnsi="Arial" w:cs="Arial"/>
          <w:sz w:val="24"/>
          <w:szCs w:val="24"/>
        </w:rPr>
        <w:t>OPL</w:t>
      </w:r>
      <w:r w:rsidR="0F07AAFC" w:rsidRPr="009E5A30">
        <w:rPr>
          <w:rFonts w:ascii="Arial" w:hAnsi="Arial" w:cs="Arial"/>
          <w:sz w:val="24"/>
          <w:szCs w:val="24"/>
        </w:rPr>
        <w:t xml:space="preserve"> (con base en sus atribuciones</w:t>
      </w:r>
      <w:r w:rsidR="145E0CC4" w:rsidRPr="009E5A30">
        <w:rPr>
          <w:rFonts w:ascii="Arial" w:hAnsi="Arial" w:cs="Arial"/>
          <w:sz w:val="24"/>
          <w:szCs w:val="24"/>
        </w:rPr>
        <w:t xml:space="preserve"> y previa definición de los </w:t>
      </w:r>
      <w:r w:rsidR="00574C3B" w:rsidRPr="009E5A30">
        <w:rPr>
          <w:rFonts w:ascii="Arial" w:hAnsi="Arial" w:cs="Arial"/>
          <w:sz w:val="24"/>
          <w:szCs w:val="24"/>
        </w:rPr>
        <w:t>Acuerdos de</w:t>
      </w:r>
      <w:r w:rsidR="145E0CC4" w:rsidRPr="009E5A30">
        <w:rPr>
          <w:rFonts w:ascii="Arial" w:hAnsi="Arial" w:cs="Arial"/>
          <w:sz w:val="24"/>
          <w:szCs w:val="24"/>
        </w:rPr>
        <w:t xml:space="preserve"> trabaj</w:t>
      </w:r>
      <w:r w:rsidR="00574C3B" w:rsidRPr="009E5A30">
        <w:rPr>
          <w:rFonts w:ascii="Arial" w:hAnsi="Arial" w:cs="Arial"/>
          <w:sz w:val="24"/>
          <w:szCs w:val="24"/>
        </w:rPr>
        <w:t>o</w:t>
      </w:r>
      <w:r w:rsidR="717D63FD" w:rsidRPr="009E5A30">
        <w:rPr>
          <w:rStyle w:val="Refdenotaalpie"/>
          <w:rFonts w:ascii="Arial" w:hAnsi="Arial" w:cs="Arial"/>
          <w:sz w:val="24"/>
          <w:szCs w:val="24"/>
        </w:rPr>
        <w:footnoteReference w:id="9"/>
      </w:r>
      <w:r w:rsidR="0F07AAFC" w:rsidRPr="009E5A30">
        <w:rPr>
          <w:rFonts w:ascii="Arial" w:hAnsi="Arial" w:cs="Arial"/>
          <w:sz w:val="24"/>
          <w:szCs w:val="24"/>
        </w:rPr>
        <w:t>)</w:t>
      </w:r>
      <w:r w:rsidR="7EF93AE2" w:rsidRPr="009E5A30">
        <w:rPr>
          <w:rFonts w:ascii="Arial" w:hAnsi="Arial" w:cs="Arial"/>
          <w:sz w:val="24"/>
          <w:szCs w:val="24"/>
        </w:rPr>
        <w:t xml:space="preserve"> y diversos aliados estratégicos.</w:t>
      </w:r>
    </w:p>
    <w:p w14:paraId="5017A50B" w14:textId="015357CE" w:rsidR="51C941D3" w:rsidRPr="009E5A30" w:rsidRDefault="5C37FFF6" w:rsidP="74C48BB8">
      <w:p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El presente documento es el texto rector del Programa y en él se establecen las líneas generales de acción, para que, en cada entidad federativa, se implementen de acuerdo con las características geográficas, demográficas y socioculturales </w:t>
      </w:r>
      <w:r w:rsidRPr="009E5A30">
        <w:rPr>
          <w:rFonts w:ascii="Arial" w:eastAsia="Yu Mincho Light" w:hAnsi="Arial" w:cs="Arial"/>
          <w:sz w:val="24"/>
          <w:szCs w:val="24"/>
        </w:rPr>
        <w:lastRenderedPageBreak/>
        <w:t xml:space="preserve">particulares, Las guías </w:t>
      </w:r>
      <w:r w:rsidR="13961870" w:rsidRPr="009E5A30">
        <w:rPr>
          <w:rFonts w:ascii="Arial" w:eastAsia="Yu Mincho Light" w:hAnsi="Arial" w:cs="Arial"/>
          <w:sz w:val="24"/>
          <w:szCs w:val="24"/>
        </w:rPr>
        <w:t>operativas</w:t>
      </w:r>
      <w:r w:rsidRPr="009E5A30">
        <w:rPr>
          <w:rFonts w:ascii="Arial" w:eastAsia="Yu Mincho Light" w:hAnsi="Arial" w:cs="Arial"/>
          <w:sz w:val="24"/>
          <w:szCs w:val="24"/>
        </w:rPr>
        <w:t xml:space="preserve"> para la implementación del Programa se remitirán de manera oportuna a las Juntas Locales Ejecutivas (JLE).</w:t>
      </w:r>
    </w:p>
    <w:p w14:paraId="544EAFBF" w14:textId="6D4B1B93" w:rsidR="51C941D3" w:rsidRPr="009E5A30" w:rsidRDefault="6AAA6835" w:rsidP="74C48BB8">
      <w:pPr>
        <w:spacing w:before="240" w:after="240" w:line="276" w:lineRule="auto"/>
        <w:jc w:val="both"/>
        <w:rPr>
          <w:rFonts w:ascii="Arial" w:hAnsi="Arial" w:cs="Arial"/>
          <w:sz w:val="24"/>
          <w:szCs w:val="24"/>
        </w:rPr>
      </w:pPr>
      <w:r w:rsidRPr="009E5A30">
        <w:rPr>
          <w:rFonts w:ascii="Arial" w:eastAsia="Yu Mincho Light" w:hAnsi="Arial" w:cs="Arial"/>
          <w:sz w:val="24"/>
          <w:szCs w:val="24"/>
        </w:rPr>
        <w:t xml:space="preserve">El Programa se estructuró conforme a lo dispuesto en el </w:t>
      </w:r>
      <w:r w:rsidRPr="009E5A30">
        <w:rPr>
          <w:rFonts w:ascii="Arial" w:eastAsia="Yu Mincho Light" w:hAnsi="Arial" w:cs="Arial"/>
          <w:i/>
          <w:iCs/>
          <w:sz w:val="24"/>
          <w:szCs w:val="24"/>
        </w:rPr>
        <w:t xml:space="preserve">Mecanismo de supervisión de la Elaboración, Diseño e Implementación del Programa de Promoción de la Participación Ciudadana y de la Estrategia de Promoción dirigida a la Ciudadanía Residente en el Extranjero, </w:t>
      </w:r>
      <w:r w:rsidRPr="009E5A30">
        <w:rPr>
          <w:rFonts w:ascii="Arial" w:eastAsia="Yu Mincho Light" w:hAnsi="Arial" w:cs="Arial"/>
          <w:sz w:val="24"/>
          <w:szCs w:val="24"/>
        </w:rPr>
        <w:t xml:space="preserve">aprobado por la Junta General Ejecutiva (JGE) mediante el Acuerdo INE/JGE48/2020 el 4 de mayo de 2020.  </w:t>
      </w:r>
    </w:p>
    <w:p w14:paraId="609F0D5F" w14:textId="15EA1B57" w:rsidR="006D027F" w:rsidRPr="009E5A30" w:rsidRDefault="3269B2B4" w:rsidP="08C157D7">
      <w:pPr>
        <w:spacing w:before="240" w:after="0" w:line="276" w:lineRule="auto"/>
        <w:jc w:val="both"/>
        <w:rPr>
          <w:rFonts w:ascii="Arial" w:hAnsi="Arial" w:cs="Arial"/>
          <w:sz w:val="24"/>
          <w:szCs w:val="24"/>
        </w:rPr>
      </w:pPr>
      <w:r w:rsidRPr="009E5A30">
        <w:rPr>
          <w:rFonts w:ascii="Arial" w:hAnsi="Arial" w:cs="Arial"/>
          <w:sz w:val="24"/>
          <w:szCs w:val="24"/>
        </w:rPr>
        <w:t>Cabe mencionar que en el desarrollo de este Programa participaron</w:t>
      </w:r>
      <w:r w:rsidR="6CE08397" w:rsidRPr="009E5A30">
        <w:rPr>
          <w:rFonts w:ascii="Arial" w:hAnsi="Arial" w:cs="Arial"/>
          <w:sz w:val="24"/>
          <w:szCs w:val="24"/>
        </w:rPr>
        <w:t xml:space="preserve"> los órganos desconcentrados del INE, los OPL y otros actores a través de la </w:t>
      </w:r>
      <w:r w:rsidR="6CE08397" w:rsidRPr="009E5A30">
        <w:rPr>
          <w:rFonts w:ascii="Arial" w:hAnsi="Arial" w:cs="Arial"/>
          <w:i/>
          <w:iCs/>
          <w:sz w:val="24"/>
          <w:szCs w:val="24"/>
        </w:rPr>
        <w:t xml:space="preserve">Comunidad de </w:t>
      </w:r>
      <w:r w:rsidR="6403F61F" w:rsidRPr="009E5A30">
        <w:rPr>
          <w:rFonts w:ascii="Arial" w:hAnsi="Arial" w:cs="Arial"/>
          <w:i/>
          <w:iCs/>
          <w:sz w:val="24"/>
          <w:szCs w:val="24"/>
        </w:rPr>
        <w:t>R</w:t>
      </w:r>
      <w:r w:rsidR="6CE08397" w:rsidRPr="009E5A30">
        <w:rPr>
          <w:rFonts w:ascii="Arial" w:hAnsi="Arial" w:cs="Arial"/>
          <w:i/>
          <w:iCs/>
          <w:sz w:val="24"/>
          <w:szCs w:val="24"/>
        </w:rPr>
        <w:t>eflexión</w:t>
      </w:r>
      <w:r w:rsidR="26837786" w:rsidRPr="009E5A30">
        <w:rPr>
          <w:rFonts w:ascii="Arial" w:hAnsi="Arial" w:cs="Arial"/>
          <w:i/>
          <w:iCs/>
          <w:sz w:val="24"/>
          <w:szCs w:val="24"/>
        </w:rPr>
        <w:t xml:space="preserve"> sobre factores socio políticos y culturales que inciden en la participación ciudadana e identificación de experiencias exitosas para su promoción</w:t>
      </w:r>
      <w:r w:rsidR="290947DC" w:rsidRPr="009E5A30">
        <w:rPr>
          <w:rFonts w:ascii="Arial" w:hAnsi="Arial" w:cs="Arial"/>
          <w:sz w:val="24"/>
          <w:szCs w:val="24"/>
        </w:rPr>
        <w:t>, ejercicio instrumentado por la DECEyEC</w:t>
      </w:r>
      <w:r w:rsidR="5FB9630F" w:rsidRPr="009E5A30">
        <w:rPr>
          <w:rFonts w:ascii="Arial" w:hAnsi="Arial" w:cs="Arial"/>
          <w:sz w:val="24"/>
          <w:szCs w:val="24"/>
        </w:rPr>
        <w:t xml:space="preserve"> </w:t>
      </w:r>
      <w:r w:rsidR="16393E27" w:rsidRPr="009E5A30">
        <w:rPr>
          <w:rFonts w:ascii="Arial" w:hAnsi="Arial" w:cs="Arial"/>
          <w:sz w:val="24"/>
          <w:szCs w:val="24"/>
        </w:rPr>
        <w:t>durante</w:t>
      </w:r>
      <w:r w:rsidR="5FB9630F" w:rsidRPr="009E5A30">
        <w:rPr>
          <w:rFonts w:ascii="Arial" w:hAnsi="Arial" w:cs="Arial"/>
          <w:sz w:val="24"/>
          <w:szCs w:val="24"/>
        </w:rPr>
        <w:t xml:space="preserve"> los meses de junio y julio de 2023</w:t>
      </w:r>
      <w:r w:rsidR="640DC0DF" w:rsidRPr="009E5A30">
        <w:rPr>
          <w:rFonts w:ascii="Arial" w:hAnsi="Arial" w:cs="Arial"/>
          <w:sz w:val="24"/>
          <w:szCs w:val="24"/>
        </w:rPr>
        <w:t>.</w:t>
      </w:r>
      <w:r w:rsidR="58B9D79C" w:rsidRPr="009E5A30">
        <w:rPr>
          <w:rFonts w:ascii="Arial" w:hAnsi="Arial" w:cs="Arial"/>
          <w:sz w:val="24"/>
          <w:szCs w:val="24"/>
        </w:rPr>
        <w:t xml:space="preserve"> </w:t>
      </w:r>
    </w:p>
    <w:p w14:paraId="3F1C3571" w14:textId="3693BE38" w:rsidR="006D027F" w:rsidRPr="009E5A30" w:rsidRDefault="58B9D79C" w:rsidP="74C48BB8">
      <w:pPr>
        <w:spacing w:before="240" w:after="0" w:line="276" w:lineRule="auto"/>
        <w:jc w:val="both"/>
        <w:rPr>
          <w:rFonts w:ascii="Arial" w:hAnsi="Arial" w:cs="Arial"/>
          <w:sz w:val="24"/>
          <w:szCs w:val="24"/>
        </w:rPr>
      </w:pPr>
      <w:r w:rsidRPr="009E5A30">
        <w:rPr>
          <w:rFonts w:ascii="Arial" w:hAnsi="Arial" w:cs="Arial"/>
          <w:sz w:val="24"/>
          <w:szCs w:val="24"/>
        </w:rPr>
        <w:t>Asimismo,</w:t>
      </w:r>
      <w:r w:rsidR="762B3DBE" w:rsidRPr="009E5A30">
        <w:rPr>
          <w:rFonts w:ascii="Arial" w:hAnsi="Arial" w:cs="Arial"/>
          <w:sz w:val="24"/>
          <w:szCs w:val="24"/>
        </w:rPr>
        <w:t xml:space="preserve"> </w:t>
      </w:r>
      <w:r w:rsidR="26E9A6DD" w:rsidRPr="009E5A30">
        <w:rPr>
          <w:rFonts w:ascii="Arial" w:hAnsi="Arial" w:cs="Arial"/>
          <w:sz w:val="24"/>
          <w:szCs w:val="24"/>
        </w:rPr>
        <w:t>se realiz</w:t>
      </w:r>
      <w:r w:rsidR="515AC093" w:rsidRPr="009E5A30">
        <w:rPr>
          <w:rFonts w:ascii="Arial" w:hAnsi="Arial" w:cs="Arial"/>
          <w:sz w:val="24"/>
          <w:szCs w:val="24"/>
        </w:rPr>
        <w:t>ó</w:t>
      </w:r>
      <w:r w:rsidR="26E9A6DD" w:rsidRPr="009E5A30">
        <w:rPr>
          <w:rFonts w:ascii="Arial" w:hAnsi="Arial" w:cs="Arial"/>
          <w:sz w:val="24"/>
          <w:szCs w:val="24"/>
        </w:rPr>
        <w:t xml:space="preserve"> un ejercicio de socialización </w:t>
      </w:r>
      <w:r w:rsidR="0885D035" w:rsidRPr="009E5A30">
        <w:rPr>
          <w:rFonts w:ascii="Arial" w:hAnsi="Arial" w:cs="Arial"/>
          <w:sz w:val="24"/>
          <w:szCs w:val="24"/>
        </w:rPr>
        <w:t>de la versión preliminar</w:t>
      </w:r>
      <w:r w:rsidR="26E9A6DD" w:rsidRPr="009E5A30">
        <w:rPr>
          <w:rFonts w:ascii="Arial" w:hAnsi="Arial" w:cs="Arial"/>
          <w:sz w:val="24"/>
          <w:szCs w:val="24"/>
        </w:rPr>
        <w:t xml:space="preserve"> del Programa a los órganos desconcentrados para atender a las recomendaciones de quienes lo implementarán</w:t>
      </w:r>
      <w:r w:rsidR="376E56AA" w:rsidRPr="009E5A30">
        <w:rPr>
          <w:rFonts w:ascii="Arial" w:hAnsi="Arial" w:cs="Arial"/>
          <w:sz w:val="24"/>
          <w:szCs w:val="24"/>
        </w:rPr>
        <w:t xml:space="preserve"> </w:t>
      </w:r>
      <w:r w:rsidR="00EE3EEE" w:rsidRPr="009E5A30">
        <w:rPr>
          <w:rFonts w:ascii="Arial" w:hAnsi="Arial" w:cs="Arial"/>
          <w:sz w:val="24"/>
          <w:szCs w:val="24"/>
        </w:rPr>
        <w:t>y se sometió a la consideración del Comité de Planeación Institucional  incorporándose sus observaciones y sugerencias.</w:t>
      </w:r>
    </w:p>
    <w:p w14:paraId="25CE69CF" w14:textId="10E5FD1D" w:rsidR="74C48BB8" w:rsidRPr="009E5A30" w:rsidRDefault="3F17C278" w:rsidP="74C48BB8">
      <w:pPr>
        <w:spacing w:before="240" w:after="240" w:line="276" w:lineRule="auto"/>
        <w:jc w:val="both"/>
        <w:rPr>
          <w:rFonts w:ascii="Arial" w:hAnsi="Arial" w:cs="Arial"/>
          <w:sz w:val="24"/>
          <w:szCs w:val="24"/>
        </w:rPr>
      </w:pPr>
      <w:r w:rsidRPr="009E5A30">
        <w:rPr>
          <w:rFonts w:ascii="Arial" w:hAnsi="Arial" w:cs="Arial"/>
          <w:sz w:val="24"/>
          <w:szCs w:val="24"/>
        </w:rPr>
        <w:t>La implementación de las acciones del</w:t>
      </w:r>
      <w:r w:rsidR="72CC6590" w:rsidRPr="009E5A30">
        <w:rPr>
          <w:rFonts w:ascii="Arial" w:hAnsi="Arial" w:cs="Arial"/>
          <w:sz w:val="24"/>
          <w:szCs w:val="24"/>
        </w:rPr>
        <w:t xml:space="preserve"> </w:t>
      </w:r>
      <w:r w:rsidR="5751BE74" w:rsidRPr="009E5A30">
        <w:rPr>
          <w:rFonts w:ascii="Arial" w:hAnsi="Arial" w:cs="Arial"/>
          <w:sz w:val="24"/>
          <w:szCs w:val="24"/>
        </w:rPr>
        <w:t xml:space="preserve">Programa </w:t>
      </w:r>
      <w:r w:rsidR="7B378E0B" w:rsidRPr="009E5A30">
        <w:rPr>
          <w:rFonts w:ascii="Arial" w:hAnsi="Arial" w:cs="Arial"/>
          <w:sz w:val="24"/>
          <w:szCs w:val="24"/>
        </w:rPr>
        <w:t>comenzará en el mes de febrero y concluirá el</w:t>
      </w:r>
      <w:r w:rsidR="5751BE74" w:rsidRPr="009E5A30">
        <w:rPr>
          <w:rFonts w:ascii="Arial" w:hAnsi="Arial" w:cs="Arial"/>
          <w:sz w:val="24"/>
          <w:szCs w:val="24"/>
        </w:rPr>
        <w:t xml:space="preserve"> 2 de junio de 2024,</w:t>
      </w:r>
      <w:r w:rsidR="7932FBF4" w:rsidRPr="009E5A30">
        <w:rPr>
          <w:rFonts w:ascii="Arial" w:hAnsi="Arial" w:cs="Arial"/>
          <w:sz w:val="24"/>
          <w:szCs w:val="24"/>
        </w:rPr>
        <w:t xml:space="preserve"> abarca</w:t>
      </w:r>
      <w:r w:rsidR="473475C3" w:rsidRPr="009E5A30">
        <w:rPr>
          <w:rFonts w:ascii="Arial" w:hAnsi="Arial" w:cs="Arial"/>
          <w:sz w:val="24"/>
          <w:szCs w:val="24"/>
        </w:rPr>
        <w:t>n</w:t>
      </w:r>
      <w:r w:rsidR="7932FBF4" w:rsidRPr="009E5A30">
        <w:rPr>
          <w:rFonts w:ascii="Arial" w:hAnsi="Arial" w:cs="Arial"/>
          <w:sz w:val="24"/>
          <w:szCs w:val="24"/>
        </w:rPr>
        <w:t>do</w:t>
      </w:r>
      <w:r w:rsidR="5751BE74" w:rsidRPr="009E5A30">
        <w:rPr>
          <w:rFonts w:ascii="Arial" w:hAnsi="Arial" w:cs="Arial"/>
          <w:sz w:val="24"/>
          <w:szCs w:val="24"/>
        </w:rPr>
        <w:t xml:space="preserve"> 18 semanas operativas.</w:t>
      </w:r>
      <w:r w:rsidR="58856E8D" w:rsidRPr="009E5A30">
        <w:rPr>
          <w:rFonts w:ascii="Arial" w:hAnsi="Arial" w:cs="Arial"/>
          <w:sz w:val="24"/>
          <w:szCs w:val="24"/>
        </w:rPr>
        <w:t xml:space="preserve"> </w:t>
      </w:r>
    </w:p>
    <w:p w14:paraId="7D1EC1E3" w14:textId="0CEF7AC7" w:rsidR="006D027F" w:rsidRPr="009E5A30" w:rsidRDefault="5E1ADCC2" w:rsidP="002F014B">
      <w:pPr>
        <w:pStyle w:val="Ttulo1"/>
        <w:numPr>
          <w:ilvl w:val="0"/>
          <w:numId w:val="8"/>
        </w:numPr>
        <w:rPr>
          <w:rFonts w:ascii="Arial" w:hAnsi="Arial" w:cs="Arial"/>
          <w:b/>
          <w:bCs/>
          <w:color w:val="9B57D3" w:themeColor="accent2"/>
        </w:rPr>
      </w:pPr>
      <w:bookmarkStart w:id="7" w:name="_Toc149657273"/>
      <w:r w:rsidRPr="009E5A30">
        <w:rPr>
          <w:rFonts w:ascii="Arial" w:hAnsi="Arial" w:cs="Arial"/>
          <w:b/>
          <w:bCs/>
          <w:color w:val="9B57D3" w:themeColor="accent2"/>
        </w:rPr>
        <w:t>Antecedentes</w:t>
      </w:r>
      <w:bookmarkEnd w:id="7"/>
      <w:r w:rsidRPr="009E5A30">
        <w:rPr>
          <w:rFonts w:ascii="Arial" w:hAnsi="Arial" w:cs="Arial"/>
          <w:b/>
          <w:bCs/>
          <w:color w:val="9B57D3" w:themeColor="accent2"/>
        </w:rPr>
        <w:t xml:space="preserve"> </w:t>
      </w:r>
    </w:p>
    <w:p w14:paraId="7A0FE5A0" w14:textId="34416C6E" w:rsidR="00CD5C84" w:rsidRPr="009E5A30" w:rsidRDefault="00D95CB0" w:rsidP="500ACC47">
      <w:pPr>
        <w:spacing w:before="240" w:after="240" w:line="276" w:lineRule="auto"/>
        <w:jc w:val="both"/>
        <w:rPr>
          <w:rFonts w:ascii="Arial" w:hAnsi="Arial" w:cs="Arial"/>
          <w:sz w:val="24"/>
          <w:szCs w:val="24"/>
        </w:rPr>
      </w:pPr>
      <w:r w:rsidRPr="009E5A30">
        <w:rPr>
          <w:rFonts w:ascii="Arial" w:hAnsi="Arial" w:cs="Arial"/>
          <w:sz w:val="24"/>
          <w:szCs w:val="24"/>
        </w:rPr>
        <w:t xml:space="preserve">En el siguiente apartado se </w:t>
      </w:r>
      <w:r w:rsidR="5F73F79D" w:rsidRPr="009E5A30">
        <w:rPr>
          <w:rFonts w:ascii="Arial" w:hAnsi="Arial" w:cs="Arial"/>
          <w:sz w:val="24"/>
          <w:szCs w:val="24"/>
        </w:rPr>
        <w:t xml:space="preserve">revisa de manera </w:t>
      </w:r>
      <w:r w:rsidR="66341C15" w:rsidRPr="009E5A30">
        <w:rPr>
          <w:rFonts w:ascii="Arial" w:hAnsi="Arial" w:cs="Arial"/>
          <w:sz w:val="24"/>
          <w:szCs w:val="24"/>
        </w:rPr>
        <w:t xml:space="preserve">sintética </w:t>
      </w:r>
      <w:r w:rsidR="7B0CBA20" w:rsidRPr="009E5A30">
        <w:rPr>
          <w:rFonts w:ascii="Arial" w:hAnsi="Arial" w:cs="Arial"/>
          <w:sz w:val="24"/>
          <w:szCs w:val="24"/>
        </w:rPr>
        <w:t xml:space="preserve">la evolución de </w:t>
      </w:r>
      <w:r w:rsidR="70EC3C6C" w:rsidRPr="009E5A30">
        <w:rPr>
          <w:rFonts w:ascii="Arial" w:hAnsi="Arial" w:cs="Arial"/>
          <w:sz w:val="24"/>
          <w:szCs w:val="24"/>
        </w:rPr>
        <w:t>la</w:t>
      </w:r>
      <w:r w:rsidR="7B0CBA20" w:rsidRPr="009E5A30">
        <w:rPr>
          <w:rFonts w:ascii="Arial" w:hAnsi="Arial" w:cs="Arial"/>
          <w:sz w:val="24"/>
          <w:szCs w:val="24"/>
        </w:rPr>
        <w:t xml:space="preserve">s </w:t>
      </w:r>
      <w:r w:rsidR="2BFAAB3C" w:rsidRPr="009E5A30">
        <w:rPr>
          <w:rFonts w:ascii="Arial" w:hAnsi="Arial" w:cs="Arial"/>
          <w:sz w:val="24"/>
          <w:szCs w:val="24"/>
        </w:rPr>
        <w:t>iniciativas implementadas por el INE</w:t>
      </w:r>
      <w:r w:rsidR="7B0CBA20" w:rsidRPr="009E5A30">
        <w:rPr>
          <w:rFonts w:ascii="Arial" w:hAnsi="Arial" w:cs="Arial"/>
          <w:sz w:val="24"/>
          <w:szCs w:val="24"/>
        </w:rPr>
        <w:t xml:space="preserve"> en la materia y los aprendizajes obtenidos en el marco de la evaluación y mejora </w:t>
      </w:r>
      <w:r w:rsidR="50BE2E96" w:rsidRPr="009E5A30">
        <w:rPr>
          <w:rFonts w:ascii="Arial" w:hAnsi="Arial" w:cs="Arial"/>
          <w:sz w:val="24"/>
          <w:szCs w:val="24"/>
        </w:rPr>
        <w:t>continua de los mismos</w:t>
      </w:r>
      <w:r w:rsidR="06F6E413" w:rsidRPr="009E5A30">
        <w:rPr>
          <w:rFonts w:ascii="Arial" w:hAnsi="Arial" w:cs="Arial"/>
          <w:sz w:val="24"/>
          <w:szCs w:val="24"/>
        </w:rPr>
        <w:t>:</w:t>
      </w:r>
    </w:p>
    <w:p w14:paraId="3995F498" w14:textId="279589F4" w:rsidR="00CD5C84" w:rsidRPr="009E5A30" w:rsidRDefault="244D7B47" w:rsidP="002F014B">
      <w:pPr>
        <w:pStyle w:val="Prrafodelista"/>
        <w:numPr>
          <w:ilvl w:val="0"/>
          <w:numId w:val="3"/>
        </w:numPr>
        <w:spacing w:before="120" w:after="120" w:line="276" w:lineRule="auto"/>
        <w:jc w:val="both"/>
        <w:rPr>
          <w:rFonts w:ascii="Arial" w:eastAsia="Yu Mincho Light" w:hAnsi="Arial" w:cs="Arial"/>
          <w:sz w:val="24"/>
          <w:szCs w:val="24"/>
        </w:rPr>
      </w:pPr>
      <w:r w:rsidRPr="009E5A30">
        <w:rPr>
          <w:rFonts w:ascii="Arial" w:hAnsi="Arial" w:cs="Arial"/>
          <w:i/>
          <w:iCs/>
          <w:sz w:val="24"/>
          <w:szCs w:val="24"/>
        </w:rPr>
        <w:t>Plan para el Impulso de la Participación Ciudadana y el Fortalecimiento de la Cultura Cívica</w:t>
      </w:r>
      <w:r w:rsidR="63F166B4" w:rsidRPr="009E5A30">
        <w:rPr>
          <w:rFonts w:ascii="Arial" w:hAnsi="Arial" w:cs="Arial"/>
          <w:i/>
          <w:iCs/>
          <w:sz w:val="24"/>
          <w:szCs w:val="24"/>
        </w:rPr>
        <w:t>. S</w:t>
      </w:r>
      <w:r w:rsidR="74281D3E" w:rsidRPr="009E5A30">
        <w:rPr>
          <w:rFonts w:ascii="Arial" w:hAnsi="Arial" w:cs="Arial"/>
          <w:sz w:val="24"/>
          <w:szCs w:val="24"/>
        </w:rPr>
        <w:t>e orientó a</w:t>
      </w:r>
      <w:r w:rsidR="7EA1B56F" w:rsidRPr="009E5A30">
        <w:rPr>
          <w:rFonts w:ascii="Arial" w:hAnsi="Arial" w:cs="Arial"/>
          <w:sz w:val="24"/>
          <w:szCs w:val="24"/>
        </w:rPr>
        <w:t xml:space="preserve"> estimular</w:t>
      </w:r>
      <w:r w:rsidR="74281D3E" w:rsidRPr="009E5A30">
        <w:rPr>
          <w:rFonts w:ascii="Arial" w:hAnsi="Arial" w:cs="Arial"/>
          <w:sz w:val="24"/>
          <w:szCs w:val="24"/>
        </w:rPr>
        <w:t xml:space="preserve"> el involucramiento y la participación de la ciudadanía en </w:t>
      </w:r>
      <w:r w:rsidR="1EF026FB" w:rsidRPr="009E5A30">
        <w:rPr>
          <w:rFonts w:ascii="Arial" w:hAnsi="Arial" w:cs="Arial"/>
          <w:sz w:val="24"/>
          <w:szCs w:val="24"/>
        </w:rPr>
        <w:t>el</w:t>
      </w:r>
      <w:r w:rsidR="74281D3E" w:rsidRPr="009E5A30">
        <w:rPr>
          <w:rFonts w:ascii="Arial" w:hAnsi="Arial" w:cs="Arial"/>
          <w:sz w:val="24"/>
          <w:szCs w:val="24"/>
        </w:rPr>
        <w:t xml:space="preserve"> proceso electoral, mediante la promoción y generación de conocimiento sobre el sistema electoral mexicano</w:t>
      </w:r>
      <w:r w:rsidR="48337505" w:rsidRPr="009E5A30">
        <w:rPr>
          <w:rFonts w:ascii="Arial" w:hAnsi="Arial" w:cs="Arial"/>
          <w:sz w:val="24"/>
          <w:szCs w:val="24"/>
        </w:rPr>
        <w:t xml:space="preserve"> y el</w:t>
      </w:r>
      <w:r w:rsidR="74281D3E" w:rsidRPr="009E5A30">
        <w:rPr>
          <w:rFonts w:ascii="Arial" w:hAnsi="Arial" w:cs="Arial"/>
          <w:sz w:val="24"/>
          <w:szCs w:val="24"/>
        </w:rPr>
        <w:t xml:space="preserve"> funcionamiento y el trabajo desempeñado por las instituciones electorales y sus actores </w:t>
      </w:r>
      <w:r w:rsidR="737C837E" w:rsidRPr="009E5A30">
        <w:rPr>
          <w:rFonts w:ascii="Arial" w:hAnsi="Arial" w:cs="Arial"/>
          <w:sz w:val="24"/>
          <w:szCs w:val="24"/>
        </w:rPr>
        <w:t xml:space="preserve">estratégicos </w:t>
      </w:r>
      <w:r w:rsidR="74281D3E" w:rsidRPr="009E5A30">
        <w:rPr>
          <w:rFonts w:ascii="Arial" w:hAnsi="Arial" w:cs="Arial"/>
          <w:sz w:val="24"/>
          <w:szCs w:val="24"/>
        </w:rPr>
        <w:t>involucrados</w:t>
      </w:r>
      <w:r w:rsidR="1ED3A6FF" w:rsidRPr="009E5A30">
        <w:rPr>
          <w:rFonts w:ascii="Arial" w:hAnsi="Arial" w:cs="Arial"/>
          <w:sz w:val="24"/>
          <w:szCs w:val="24"/>
        </w:rPr>
        <w:t>.</w:t>
      </w:r>
      <w:r w:rsidR="7E9FCD6D" w:rsidRPr="009E5A30">
        <w:rPr>
          <w:rFonts w:ascii="Arial" w:hAnsi="Arial" w:cs="Arial"/>
          <w:sz w:val="24"/>
          <w:szCs w:val="24"/>
        </w:rPr>
        <w:t xml:space="preserve"> S</w:t>
      </w:r>
      <w:r w:rsidR="61A17184" w:rsidRPr="009E5A30">
        <w:rPr>
          <w:rFonts w:ascii="Arial" w:hAnsi="Arial" w:cs="Arial"/>
          <w:sz w:val="24"/>
          <w:szCs w:val="24"/>
        </w:rPr>
        <w:t>e implementaron</w:t>
      </w:r>
      <w:r w:rsidR="3F9081E3" w:rsidRPr="009E5A30">
        <w:rPr>
          <w:rFonts w:ascii="Arial" w:hAnsi="Arial" w:cs="Arial"/>
          <w:sz w:val="24"/>
          <w:szCs w:val="24"/>
        </w:rPr>
        <w:t xml:space="preserve"> acciones</w:t>
      </w:r>
      <w:r w:rsidR="10C06055" w:rsidRPr="009E5A30">
        <w:rPr>
          <w:rFonts w:ascii="Arial" w:hAnsi="Arial" w:cs="Arial"/>
          <w:sz w:val="24"/>
          <w:szCs w:val="24"/>
        </w:rPr>
        <w:t xml:space="preserve"> educativas y de divulgación </w:t>
      </w:r>
      <w:r w:rsidR="3F9081E3" w:rsidRPr="009E5A30">
        <w:rPr>
          <w:rFonts w:ascii="Arial" w:hAnsi="Arial" w:cs="Arial"/>
          <w:sz w:val="24"/>
          <w:szCs w:val="24"/>
        </w:rPr>
        <w:t>en colaboración con organizaciones ciudadanas,</w:t>
      </w:r>
      <w:r w:rsidR="2126DEAE" w:rsidRPr="009E5A30">
        <w:rPr>
          <w:rFonts w:ascii="Arial" w:hAnsi="Arial" w:cs="Arial"/>
          <w:sz w:val="24"/>
          <w:szCs w:val="24"/>
        </w:rPr>
        <w:t xml:space="preserve"> empresariales, electorales </w:t>
      </w:r>
      <w:r w:rsidR="28AF982B" w:rsidRPr="009E5A30">
        <w:rPr>
          <w:rFonts w:ascii="Arial" w:hAnsi="Arial" w:cs="Arial"/>
          <w:sz w:val="24"/>
          <w:szCs w:val="24"/>
        </w:rPr>
        <w:t>e</w:t>
      </w:r>
      <w:r w:rsidR="3F9081E3" w:rsidRPr="009E5A30">
        <w:rPr>
          <w:rFonts w:ascii="Arial" w:hAnsi="Arial" w:cs="Arial"/>
          <w:sz w:val="24"/>
          <w:szCs w:val="24"/>
        </w:rPr>
        <w:t xml:space="preserve"> instituc</w:t>
      </w:r>
      <w:r w:rsidR="30C83454" w:rsidRPr="009E5A30">
        <w:rPr>
          <w:rFonts w:ascii="Arial" w:hAnsi="Arial" w:cs="Arial"/>
          <w:sz w:val="24"/>
          <w:szCs w:val="24"/>
        </w:rPr>
        <w:t xml:space="preserve">iones académicas, </w:t>
      </w:r>
      <w:r w:rsidR="07FF0BB4" w:rsidRPr="009E5A30">
        <w:rPr>
          <w:rFonts w:ascii="Arial" w:hAnsi="Arial" w:cs="Arial"/>
          <w:sz w:val="24"/>
          <w:szCs w:val="24"/>
        </w:rPr>
        <w:t xml:space="preserve">dirigidas a </w:t>
      </w:r>
      <w:r w:rsidR="31FD4C95" w:rsidRPr="009E5A30">
        <w:rPr>
          <w:rFonts w:ascii="Arial" w:hAnsi="Arial" w:cs="Arial"/>
          <w:sz w:val="24"/>
          <w:szCs w:val="24"/>
        </w:rPr>
        <w:t xml:space="preserve">socializar información sobre </w:t>
      </w:r>
      <w:r w:rsidR="31FD4C95" w:rsidRPr="009E5A30">
        <w:rPr>
          <w:rFonts w:ascii="Arial" w:eastAsia="Yu Mincho Light" w:hAnsi="Arial" w:cs="Arial"/>
          <w:sz w:val="24"/>
          <w:szCs w:val="24"/>
        </w:rPr>
        <w:t>el</w:t>
      </w:r>
      <w:r w:rsidR="780869B5" w:rsidRPr="009E5A30">
        <w:rPr>
          <w:rFonts w:ascii="Arial" w:eastAsia="Yu Mincho Light" w:hAnsi="Arial" w:cs="Arial"/>
          <w:sz w:val="24"/>
          <w:szCs w:val="24"/>
        </w:rPr>
        <w:t xml:space="preserve"> </w:t>
      </w:r>
      <w:r w:rsidR="64EF4E37" w:rsidRPr="009E5A30">
        <w:rPr>
          <w:rFonts w:ascii="Arial" w:eastAsia="Yu Mincho Light" w:hAnsi="Arial" w:cs="Arial"/>
          <w:sz w:val="24"/>
          <w:szCs w:val="24"/>
        </w:rPr>
        <w:t>proceso electoral de</w:t>
      </w:r>
      <w:r w:rsidR="780869B5" w:rsidRPr="009E5A30">
        <w:rPr>
          <w:rFonts w:ascii="Arial" w:eastAsia="Yu Mincho Light" w:hAnsi="Arial" w:cs="Arial"/>
          <w:sz w:val="24"/>
          <w:szCs w:val="24"/>
        </w:rPr>
        <w:t xml:space="preserve"> 2018 y</w:t>
      </w:r>
      <w:r w:rsidR="77E3374A" w:rsidRPr="009E5A30">
        <w:rPr>
          <w:rFonts w:ascii="Arial" w:eastAsia="Yu Mincho Light" w:hAnsi="Arial" w:cs="Arial"/>
          <w:sz w:val="24"/>
          <w:szCs w:val="24"/>
        </w:rPr>
        <w:t xml:space="preserve"> </w:t>
      </w:r>
      <w:r w:rsidR="6706F372" w:rsidRPr="009E5A30">
        <w:rPr>
          <w:rFonts w:ascii="Arial" w:eastAsia="Yu Mincho Light" w:hAnsi="Arial" w:cs="Arial"/>
          <w:sz w:val="24"/>
          <w:szCs w:val="24"/>
        </w:rPr>
        <w:t>las acciones para garantizar el voto ciudadano</w:t>
      </w:r>
      <w:r w:rsidR="29A75995" w:rsidRPr="009E5A30">
        <w:rPr>
          <w:rFonts w:ascii="Arial" w:eastAsia="Yu Mincho Light" w:hAnsi="Arial" w:cs="Arial"/>
          <w:sz w:val="24"/>
          <w:szCs w:val="24"/>
        </w:rPr>
        <w:t>.</w:t>
      </w:r>
      <w:r w:rsidR="1F514738" w:rsidRPr="009E5A30">
        <w:rPr>
          <w:rFonts w:ascii="Arial" w:eastAsia="Yu Mincho Light" w:hAnsi="Arial" w:cs="Arial"/>
          <w:sz w:val="24"/>
          <w:szCs w:val="24"/>
        </w:rPr>
        <w:t xml:space="preserve"> </w:t>
      </w:r>
      <w:r w:rsidR="232E5B8A" w:rsidRPr="009E5A30">
        <w:rPr>
          <w:rFonts w:ascii="Arial" w:eastAsia="Yu Mincho Light" w:hAnsi="Arial" w:cs="Arial"/>
          <w:sz w:val="24"/>
          <w:szCs w:val="24"/>
        </w:rPr>
        <w:t>En estas elecciones, la participación nacional fue de</w:t>
      </w:r>
      <w:r w:rsidR="0346320B" w:rsidRPr="009E5A30">
        <w:rPr>
          <w:rFonts w:ascii="Arial" w:eastAsia="Yu Mincho Light" w:hAnsi="Arial" w:cs="Arial"/>
          <w:sz w:val="24"/>
          <w:szCs w:val="24"/>
        </w:rPr>
        <w:t>l 62.4%</w:t>
      </w:r>
      <w:r w:rsidR="0D8F1670" w:rsidRPr="009E5A30">
        <w:rPr>
          <w:rFonts w:ascii="Arial" w:eastAsia="Yu Mincho Light" w:hAnsi="Arial" w:cs="Arial"/>
          <w:sz w:val="24"/>
          <w:szCs w:val="24"/>
        </w:rPr>
        <w:t>,</w:t>
      </w:r>
      <w:r w:rsidR="00B145AF" w:rsidRPr="009E5A30">
        <w:rPr>
          <w:rFonts w:ascii="Arial" w:eastAsia="Yu Mincho Light" w:hAnsi="Arial" w:cs="Arial"/>
          <w:sz w:val="24"/>
          <w:szCs w:val="24"/>
        </w:rPr>
        <w:t xml:space="preserve"> lo que significa un 0</w:t>
      </w:r>
      <w:r w:rsidR="0D8F1670" w:rsidRPr="009E5A30">
        <w:rPr>
          <w:rFonts w:ascii="Arial" w:eastAsia="Yu Mincho Light" w:hAnsi="Arial" w:cs="Arial"/>
          <w:sz w:val="24"/>
          <w:szCs w:val="24"/>
        </w:rPr>
        <w:t xml:space="preserve">.03%, mayor respecto del proceso de elección presidencial </w:t>
      </w:r>
      <w:r w:rsidR="0D8F1670" w:rsidRPr="009E5A30">
        <w:rPr>
          <w:rFonts w:ascii="Arial" w:eastAsia="Yu Mincho Light" w:hAnsi="Arial" w:cs="Arial"/>
          <w:sz w:val="24"/>
          <w:szCs w:val="24"/>
        </w:rPr>
        <w:lastRenderedPageBreak/>
        <w:t>anterior de 2012. Si</w:t>
      </w:r>
      <w:r w:rsidR="6AECC3EF" w:rsidRPr="009E5A30">
        <w:rPr>
          <w:rFonts w:ascii="Arial" w:eastAsia="Yu Mincho Light" w:hAnsi="Arial" w:cs="Arial"/>
          <w:sz w:val="24"/>
          <w:szCs w:val="24"/>
        </w:rPr>
        <w:t xml:space="preserve"> bien, el dato puede ser sugerente</w:t>
      </w:r>
      <w:r w:rsidR="75EE308B" w:rsidRPr="009E5A30">
        <w:rPr>
          <w:rFonts w:ascii="Arial" w:eastAsia="Yu Mincho Light" w:hAnsi="Arial" w:cs="Arial"/>
          <w:sz w:val="24"/>
          <w:szCs w:val="24"/>
        </w:rPr>
        <w:t xml:space="preserve"> respecto del impacto de las acciones</w:t>
      </w:r>
      <w:r w:rsidR="6AECC3EF" w:rsidRPr="009E5A30">
        <w:rPr>
          <w:rFonts w:ascii="Arial" w:eastAsia="Yu Mincho Light" w:hAnsi="Arial" w:cs="Arial"/>
          <w:sz w:val="24"/>
          <w:szCs w:val="24"/>
        </w:rPr>
        <w:t xml:space="preserve">, hay que tomarlo </w:t>
      </w:r>
      <w:r w:rsidR="61EDA1F9" w:rsidRPr="009E5A30">
        <w:rPr>
          <w:rFonts w:ascii="Arial" w:eastAsia="Yu Mincho Light" w:hAnsi="Arial" w:cs="Arial"/>
          <w:sz w:val="24"/>
          <w:szCs w:val="24"/>
        </w:rPr>
        <w:t>de manera prudente.</w:t>
      </w:r>
    </w:p>
    <w:p w14:paraId="5962C3C5" w14:textId="38EE434A" w:rsidR="675958A4" w:rsidRPr="009E5A30" w:rsidRDefault="675958A4" w:rsidP="675958A4">
      <w:pPr>
        <w:spacing w:before="120" w:after="120" w:line="276" w:lineRule="auto"/>
        <w:jc w:val="both"/>
        <w:rPr>
          <w:rFonts w:ascii="Arial" w:hAnsi="Arial" w:cs="Arial"/>
          <w:sz w:val="24"/>
          <w:szCs w:val="24"/>
        </w:rPr>
      </w:pPr>
    </w:p>
    <w:p w14:paraId="013CB7E8" w14:textId="6E0FF8F3" w:rsidR="00CD5C84" w:rsidRPr="009E5A30" w:rsidRDefault="13027C83" w:rsidP="002F014B">
      <w:pPr>
        <w:pStyle w:val="Prrafodelista"/>
        <w:numPr>
          <w:ilvl w:val="0"/>
          <w:numId w:val="3"/>
        </w:numPr>
        <w:spacing w:before="120" w:after="120" w:line="276" w:lineRule="auto"/>
        <w:jc w:val="both"/>
        <w:rPr>
          <w:rFonts w:ascii="Arial" w:hAnsi="Arial" w:cs="Arial"/>
          <w:sz w:val="24"/>
          <w:szCs w:val="24"/>
        </w:rPr>
      </w:pPr>
      <w:r w:rsidRPr="009E5A30">
        <w:rPr>
          <w:rFonts w:ascii="Arial" w:hAnsi="Arial" w:cs="Arial"/>
          <w:i/>
          <w:iCs/>
          <w:sz w:val="24"/>
          <w:szCs w:val="24"/>
        </w:rPr>
        <w:t xml:space="preserve">Programa de Promoción de la Participación Ciudadana en el Proceso Electoral Concurrente </w:t>
      </w:r>
      <w:r w:rsidR="04D0F881" w:rsidRPr="009E5A30">
        <w:rPr>
          <w:rFonts w:ascii="Arial" w:hAnsi="Arial" w:cs="Arial"/>
          <w:i/>
          <w:iCs/>
          <w:sz w:val="24"/>
          <w:szCs w:val="24"/>
        </w:rPr>
        <w:t>(</w:t>
      </w:r>
      <w:r w:rsidRPr="009E5A30">
        <w:rPr>
          <w:rFonts w:ascii="Arial" w:hAnsi="Arial" w:cs="Arial"/>
          <w:i/>
          <w:iCs/>
          <w:sz w:val="24"/>
          <w:szCs w:val="24"/>
        </w:rPr>
        <w:t>2020-2021</w:t>
      </w:r>
      <w:r w:rsidR="04D0F881" w:rsidRPr="009E5A30">
        <w:rPr>
          <w:rFonts w:ascii="Arial" w:hAnsi="Arial" w:cs="Arial"/>
          <w:i/>
          <w:iCs/>
          <w:sz w:val="24"/>
          <w:szCs w:val="24"/>
        </w:rPr>
        <w:t>)</w:t>
      </w:r>
      <w:r w:rsidR="606A01BC" w:rsidRPr="009E5A30">
        <w:rPr>
          <w:rFonts w:ascii="Arial" w:hAnsi="Arial" w:cs="Arial"/>
          <w:i/>
          <w:iCs/>
          <w:sz w:val="24"/>
          <w:szCs w:val="24"/>
        </w:rPr>
        <w:t>. S</w:t>
      </w:r>
      <w:r w:rsidR="301E3D6F" w:rsidRPr="009E5A30">
        <w:rPr>
          <w:rFonts w:ascii="Arial" w:hAnsi="Arial" w:cs="Arial"/>
          <w:sz w:val="24"/>
          <w:szCs w:val="24"/>
        </w:rPr>
        <w:t>e implementaron acciones de educación electoral con el fin de brindar información y abonar en el desarrollo de actitudes</w:t>
      </w:r>
      <w:r w:rsidR="2CA2749B" w:rsidRPr="009E5A30">
        <w:rPr>
          <w:rFonts w:ascii="Arial" w:hAnsi="Arial" w:cs="Arial"/>
          <w:sz w:val="24"/>
          <w:szCs w:val="24"/>
        </w:rPr>
        <w:t xml:space="preserve"> y</w:t>
      </w:r>
      <w:r w:rsidR="301E3D6F" w:rsidRPr="009E5A30">
        <w:rPr>
          <w:rFonts w:ascii="Arial" w:hAnsi="Arial" w:cs="Arial"/>
          <w:sz w:val="24"/>
          <w:szCs w:val="24"/>
        </w:rPr>
        <w:t xml:space="preserve"> valores</w:t>
      </w:r>
      <w:r w:rsidR="762613EA" w:rsidRPr="009E5A30">
        <w:rPr>
          <w:rFonts w:ascii="Arial" w:hAnsi="Arial" w:cs="Arial"/>
          <w:sz w:val="24"/>
          <w:szCs w:val="24"/>
        </w:rPr>
        <w:t xml:space="preserve"> sobre el ejercicio del voto libre e informado</w:t>
      </w:r>
      <w:r w:rsidR="2B164447" w:rsidRPr="009E5A30">
        <w:rPr>
          <w:rFonts w:ascii="Arial" w:hAnsi="Arial" w:cs="Arial"/>
          <w:sz w:val="24"/>
          <w:szCs w:val="24"/>
        </w:rPr>
        <w:t xml:space="preserve">. </w:t>
      </w:r>
      <w:r w:rsidR="2035EF85" w:rsidRPr="009E5A30">
        <w:rPr>
          <w:rFonts w:ascii="Arial" w:hAnsi="Arial" w:cs="Arial"/>
          <w:sz w:val="24"/>
          <w:szCs w:val="24"/>
        </w:rPr>
        <w:t xml:space="preserve"> </w:t>
      </w:r>
      <w:r w:rsidR="25ABC5D7" w:rsidRPr="009E5A30">
        <w:rPr>
          <w:rFonts w:ascii="Arial" w:hAnsi="Arial" w:cs="Arial"/>
          <w:sz w:val="24"/>
          <w:szCs w:val="24"/>
        </w:rPr>
        <w:t xml:space="preserve">Un punto relevante del Programa </w:t>
      </w:r>
      <w:r w:rsidR="13798BB9" w:rsidRPr="009E5A30">
        <w:rPr>
          <w:rFonts w:ascii="Arial" w:hAnsi="Arial" w:cs="Arial"/>
          <w:sz w:val="24"/>
          <w:szCs w:val="24"/>
        </w:rPr>
        <w:t>fue su implementación</w:t>
      </w:r>
      <w:r w:rsidR="24AD0E92" w:rsidRPr="009E5A30">
        <w:rPr>
          <w:rFonts w:ascii="Arial" w:hAnsi="Arial" w:cs="Arial"/>
          <w:sz w:val="24"/>
          <w:szCs w:val="24"/>
        </w:rPr>
        <w:t xml:space="preserve"> en una modalidad virtual debido</w:t>
      </w:r>
      <w:r w:rsidR="708772A0" w:rsidRPr="009E5A30">
        <w:rPr>
          <w:rFonts w:ascii="Arial" w:hAnsi="Arial" w:cs="Arial"/>
          <w:sz w:val="24"/>
          <w:szCs w:val="24"/>
        </w:rPr>
        <w:t xml:space="preserve"> </w:t>
      </w:r>
      <w:r w:rsidR="24AD0E92" w:rsidRPr="009E5A30">
        <w:rPr>
          <w:rFonts w:ascii="Arial" w:hAnsi="Arial" w:cs="Arial"/>
          <w:sz w:val="24"/>
          <w:szCs w:val="24"/>
        </w:rPr>
        <w:t>al</w:t>
      </w:r>
      <w:r w:rsidR="13798BB9" w:rsidRPr="009E5A30">
        <w:rPr>
          <w:rFonts w:ascii="Arial" w:hAnsi="Arial" w:cs="Arial"/>
          <w:sz w:val="24"/>
          <w:szCs w:val="24"/>
        </w:rPr>
        <w:t xml:space="preserve"> contexto </w:t>
      </w:r>
      <w:r w:rsidR="07AFD087" w:rsidRPr="009E5A30">
        <w:rPr>
          <w:rFonts w:ascii="Arial" w:hAnsi="Arial" w:cs="Arial"/>
          <w:sz w:val="24"/>
          <w:szCs w:val="24"/>
        </w:rPr>
        <w:t>de la contingencia sanitaria causada por el virus SARS-CoV-2.</w:t>
      </w:r>
      <w:r w:rsidR="2A697A6E" w:rsidRPr="009E5A30">
        <w:rPr>
          <w:rFonts w:ascii="Arial" w:hAnsi="Arial" w:cs="Arial"/>
          <w:sz w:val="24"/>
          <w:szCs w:val="24"/>
        </w:rPr>
        <w:t xml:space="preserve"> Así mismo, al ofrecimiento de información se adicionó el enfoque de educación electoral. </w:t>
      </w:r>
      <w:r w:rsidR="7E17F18A" w:rsidRPr="009E5A30">
        <w:rPr>
          <w:rFonts w:ascii="Arial" w:hAnsi="Arial" w:cs="Arial"/>
          <w:sz w:val="24"/>
          <w:szCs w:val="24"/>
        </w:rPr>
        <w:t>E</w:t>
      </w:r>
      <w:r w:rsidR="247D3EFC" w:rsidRPr="009E5A30">
        <w:rPr>
          <w:rFonts w:ascii="Arial" w:hAnsi="Arial" w:cs="Arial"/>
          <w:sz w:val="24"/>
          <w:szCs w:val="24"/>
        </w:rPr>
        <w:t xml:space="preserve">ste programa </w:t>
      </w:r>
      <w:r w:rsidR="47F97747" w:rsidRPr="009E5A30">
        <w:rPr>
          <w:rFonts w:ascii="Arial" w:hAnsi="Arial" w:cs="Arial"/>
          <w:sz w:val="24"/>
          <w:szCs w:val="24"/>
        </w:rPr>
        <w:t xml:space="preserve">fue el primero </w:t>
      </w:r>
      <w:r w:rsidR="247D3EFC" w:rsidRPr="009E5A30">
        <w:rPr>
          <w:rFonts w:ascii="Arial" w:hAnsi="Arial" w:cs="Arial"/>
          <w:sz w:val="24"/>
          <w:szCs w:val="24"/>
        </w:rPr>
        <w:t>de su tipo diseñado e implementado en el marco del</w:t>
      </w:r>
      <w:r w:rsidR="55045F10" w:rsidRPr="009E5A30">
        <w:rPr>
          <w:rFonts w:ascii="Arial" w:hAnsi="Arial" w:cs="Arial"/>
          <w:sz w:val="24"/>
          <w:szCs w:val="24"/>
        </w:rPr>
        <w:t xml:space="preserve">   </w:t>
      </w:r>
      <w:r w:rsidR="7E3A0EB1" w:rsidRPr="009E5A30">
        <w:rPr>
          <w:rFonts w:ascii="Arial" w:hAnsi="Arial" w:cs="Arial"/>
          <w:i/>
          <w:iCs/>
          <w:sz w:val="24"/>
          <w:szCs w:val="24"/>
        </w:rPr>
        <w:t>Mecanismo de supervisión de la Elaboración, Diseño e Implementación del Programa de Promoción de la Participación Ciudadana y de la Estrategia de Promoción dirigida a la Ciudadanía Residente en el Extranjero</w:t>
      </w:r>
      <w:r w:rsidR="7E3A0EB1" w:rsidRPr="009E5A30">
        <w:rPr>
          <w:rFonts w:ascii="Arial" w:hAnsi="Arial" w:cs="Arial"/>
          <w:sz w:val="24"/>
          <w:szCs w:val="24"/>
        </w:rPr>
        <w:t xml:space="preserve">. </w:t>
      </w:r>
      <w:r w:rsidR="20928C3F" w:rsidRPr="009E5A30">
        <w:rPr>
          <w:rFonts w:ascii="Arial" w:hAnsi="Arial" w:cs="Arial"/>
          <w:sz w:val="24"/>
          <w:szCs w:val="24"/>
        </w:rPr>
        <w:t xml:space="preserve">En este proceso electoral, la tasa de participación fue del </w:t>
      </w:r>
      <w:r w:rsidR="0086C481" w:rsidRPr="009E5A30">
        <w:rPr>
          <w:rFonts w:ascii="Arial" w:hAnsi="Arial" w:cs="Arial"/>
          <w:sz w:val="24"/>
          <w:szCs w:val="24"/>
        </w:rPr>
        <w:t>51.8%, 4.7 puntos mayor que el anterior proceso electoral comparable (2015)</w:t>
      </w:r>
    </w:p>
    <w:p w14:paraId="5F80C4FE" w14:textId="28DDF54A" w:rsidR="00CD5C84" w:rsidRPr="009E5A30" w:rsidRDefault="02E9AB94" w:rsidP="500ACC47">
      <w:pPr>
        <w:spacing w:before="120" w:after="120" w:line="276" w:lineRule="auto"/>
        <w:jc w:val="both"/>
        <w:rPr>
          <w:rFonts w:ascii="Arial" w:hAnsi="Arial" w:cs="Arial"/>
          <w:sz w:val="24"/>
          <w:szCs w:val="24"/>
        </w:rPr>
      </w:pPr>
      <w:r w:rsidRPr="009E5A30">
        <w:rPr>
          <w:rFonts w:ascii="Arial" w:hAnsi="Arial" w:cs="Arial"/>
          <w:sz w:val="24"/>
          <w:szCs w:val="24"/>
        </w:rPr>
        <w:t>De la implementación de los dos Programas descritos, se pueden sintetizar los siguientes aprendizajes</w:t>
      </w:r>
      <w:r w:rsidR="299E0CCC" w:rsidRPr="009E5A30">
        <w:rPr>
          <w:rFonts w:ascii="Arial" w:hAnsi="Arial" w:cs="Arial"/>
          <w:sz w:val="24"/>
          <w:szCs w:val="24"/>
        </w:rPr>
        <w:t>:</w:t>
      </w:r>
    </w:p>
    <w:p w14:paraId="64B7D894" w14:textId="28DDF54A" w:rsidR="00CD5C84" w:rsidRPr="009E5A30" w:rsidRDefault="02E9AB94" w:rsidP="002F014B">
      <w:pPr>
        <w:pStyle w:val="Prrafodelista"/>
        <w:numPr>
          <w:ilvl w:val="0"/>
          <w:numId w:val="2"/>
        </w:numPr>
        <w:spacing w:before="120" w:after="120" w:line="276" w:lineRule="auto"/>
        <w:jc w:val="both"/>
        <w:rPr>
          <w:rFonts w:ascii="Arial" w:hAnsi="Arial" w:cs="Arial"/>
          <w:sz w:val="24"/>
          <w:szCs w:val="24"/>
        </w:rPr>
      </w:pPr>
      <w:r w:rsidRPr="009E5A30">
        <w:rPr>
          <w:rFonts w:ascii="Arial" w:hAnsi="Arial" w:cs="Arial"/>
          <w:sz w:val="24"/>
          <w:szCs w:val="24"/>
        </w:rPr>
        <w:t>El diseño e implementación, en un esquema híbrido</w:t>
      </w:r>
      <w:r w:rsidR="59CE4342" w:rsidRPr="009E5A30">
        <w:rPr>
          <w:rFonts w:ascii="Arial" w:hAnsi="Arial" w:cs="Arial"/>
          <w:sz w:val="24"/>
          <w:szCs w:val="24"/>
        </w:rPr>
        <w:t>,</w:t>
      </w:r>
      <w:r w:rsidRPr="009E5A30">
        <w:rPr>
          <w:rFonts w:ascii="Arial" w:hAnsi="Arial" w:cs="Arial"/>
          <w:sz w:val="24"/>
          <w:szCs w:val="24"/>
        </w:rPr>
        <w:t xml:space="preserve"> de acciones digitales </w:t>
      </w:r>
      <w:r w:rsidR="131EA7F5" w:rsidRPr="009E5A30">
        <w:rPr>
          <w:rFonts w:ascii="Arial" w:hAnsi="Arial" w:cs="Arial"/>
          <w:sz w:val="24"/>
          <w:szCs w:val="24"/>
        </w:rPr>
        <w:t xml:space="preserve">y territoriales de </w:t>
      </w:r>
      <w:r w:rsidR="27330D0C" w:rsidRPr="009E5A30">
        <w:rPr>
          <w:rFonts w:ascii="Arial" w:hAnsi="Arial" w:cs="Arial"/>
          <w:sz w:val="24"/>
          <w:szCs w:val="24"/>
        </w:rPr>
        <w:t>promoción de la participación ciudadana</w:t>
      </w:r>
      <w:r w:rsidR="0EE11CC1" w:rsidRPr="009E5A30">
        <w:rPr>
          <w:rFonts w:ascii="Arial" w:hAnsi="Arial" w:cs="Arial"/>
          <w:sz w:val="24"/>
          <w:szCs w:val="24"/>
        </w:rPr>
        <w:t>. Lo anterior, con el fin de complementar el alcance de las acciones digitales</w:t>
      </w:r>
      <w:r w:rsidR="301303EC" w:rsidRPr="009E5A30">
        <w:rPr>
          <w:rFonts w:ascii="Arial" w:hAnsi="Arial" w:cs="Arial"/>
          <w:sz w:val="24"/>
          <w:szCs w:val="24"/>
        </w:rPr>
        <w:t xml:space="preserve"> con la cercanía y </w:t>
      </w:r>
      <w:r w:rsidR="0D85A1DE" w:rsidRPr="009E5A30">
        <w:rPr>
          <w:rFonts w:ascii="Arial" w:hAnsi="Arial" w:cs="Arial"/>
          <w:sz w:val="24"/>
          <w:szCs w:val="24"/>
        </w:rPr>
        <w:t>mayor significado de las actividades presenciales.</w:t>
      </w:r>
    </w:p>
    <w:p w14:paraId="356289C0" w14:textId="48957591" w:rsidR="00396507" w:rsidRPr="009E5A30" w:rsidRDefault="724560A8" w:rsidP="002F014B">
      <w:pPr>
        <w:pStyle w:val="Prrafodelista"/>
        <w:numPr>
          <w:ilvl w:val="0"/>
          <w:numId w:val="2"/>
        </w:numPr>
        <w:spacing w:before="120" w:after="120" w:line="276" w:lineRule="auto"/>
        <w:jc w:val="both"/>
        <w:rPr>
          <w:rFonts w:ascii="Arial" w:hAnsi="Arial" w:cs="Arial"/>
          <w:sz w:val="24"/>
          <w:szCs w:val="24"/>
        </w:rPr>
      </w:pPr>
      <w:r w:rsidRPr="009E5A30">
        <w:rPr>
          <w:rFonts w:ascii="Arial" w:hAnsi="Arial" w:cs="Arial"/>
          <w:sz w:val="24"/>
          <w:szCs w:val="24"/>
        </w:rPr>
        <w:t>El desarrollo de actividades con distintos enfoques y contenidos</w:t>
      </w:r>
      <w:r w:rsidR="48E38084" w:rsidRPr="009E5A30">
        <w:rPr>
          <w:rFonts w:ascii="Arial" w:hAnsi="Arial" w:cs="Arial"/>
          <w:sz w:val="24"/>
          <w:szCs w:val="24"/>
        </w:rPr>
        <w:t>: Desde la divulgación de información electoral puntual, el desarrollo de competencias y la generación de conocimientos sobre los derechos políticos y las acciones de inclusión</w:t>
      </w:r>
      <w:r w:rsidR="224FE435" w:rsidRPr="009E5A30">
        <w:rPr>
          <w:rFonts w:ascii="Arial" w:hAnsi="Arial" w:cs="Arial"/>
          <w:sz w:val="24"/>
          <w:szCs w:val="24"/>
        </w:rPr>
        <w:t xml:space="preserve"> (</w:t>
      </w:r>
      <w:r w:rsidR="00F36C5D" w:rsidRPr="009E5A30">
        <w:rPr>
          <w:rFonts w:ascii="Arial" w:hAnsi="Arial" w:cs="Arial"/>
          <w:sz w:val="24"/>
          <w:szCs w:val="24"/>
        </w:rPr>
        <w:t>h</w:t>
      </w:r>
      <w:r w:rsidR="4C559B37" w:rsidRPr="009E5A30">
        <w:rPr>
          <w:rFonts w:ascii="Arial" w:hAnsi="Arial" w:cs="Arial"/>
          <w:sz w:val="24"/>
          <w:szCs w:val="24"/>
        </w:rPr>
        <w:t xml:space="preserve">acia </w:t>
      </w:r>
      <w:r w:rsidR="224FE435" w:rsidRPr="009E5A30">
        <w:rPr>
          <w:rFonts w:ascii="Arial" w:hAnsi="Arial" w:cs="Arial"/>
          <w:sz w:val="24"/>
          <w:szCs w:val="24"/>
        </w:rPr>
        <w:t>población indígena</w:t>
      </w:r>
      <w:r w:rsidR="23EBB496" w:rsidRPr="009E5A30">
        <w:rPr>
          <w:rFonts w:ascii="Arial" w:hAnsi="Arial" w:cs="Arial"/>
          <w:sz w:val="24"/>
          <w:szCs w:val="24"/>
        </w:rPr>
        <w:t>, personas con discapacidad, grupos de la diversidad sexual etc.)</w:t>
      </w:r>
      <w:r w:rsidR="48E38084" w:rsidRPr="009E5A30">
        <w:rPr>
          <w:rFonts w:ascii="Arial" w:hAnsi="Arial" w:cs="Arial"/>
          <w:sz w:val="24"/>
          <w:szCs w:val="24"/>
        </w:rPr>
        <w:t xml:space="preserve">  Lo anterior, a fin de</w:t>
      </w:r>
      <w:r w:rsidR="2D411571" w:rsidRPr="009E5A30">
        <w:rPr>
          <w:rFonts w:ascii="Arial" w:hAnsi="Arial" w:cs="Arial"/>
          <w:sz w:val="24"/>
          <w:szCs w:val="24"/>
        </w:rPr>
        <w:t xml:space="preserve"> que los Programas abarquen distintos contextos, </w:t>
      </w:r>
      <w:r w:rsidR="5DC51509" w:rsidRPr="009E5A30">
        <w:rPr>
          <w:rFonts w:ascii="Arial" w:hAnsi="Arial" w:cs="Arial"/>
          <w:sz w:val="24"/>
          <w:szCs w:val="24"/>
        </w:rPr>
        <w:t xml:space="preserve">tipos de </w:t>
      </w:r>
      <w:r w:rsidR="2D411571" w:rsidRPr="009E5A30">
        <w:rPr>
          <w:rFonts w:ascii="Arial" w:hAnsi="Arial" w:cs="Arial"/>
          <w:sz w:val="24"/>
          <w:szCs w:val="24"/>
        </w:rPr>
        <w:t xml:space="preserve">aprendizajes y </w:t>
      </w:r>
      <w:r w:rsidR="52A99D58" w:rsidRPr="009E5A30">
        <w:rPr>
          <w:rFonts w:ascii="Arial" w:hAnsi="Arial" w:cs="Arial"/>
          <w:sz w:val="24"/>
          <w:szCs w:val="24"/>
        </w:rPr>
        <w:t>públicos específicos</w:t>
      </w:r>
      <w:r w:rsidR="23C38B6B" w:rsidRPr="009E5A30">
        <w:rPr>
          <w:rFonts w:ascii="Arial" w:hAnsi="Arial" w:cs="Arial"/>
          <w:sz w:val="24"/>
          <w:szCs w:val="24"/>
        </w:rPr>
        <w:t>.</w:t>
      </w:r>
    </w:p>
    <w:p w14:paraId="5C688835" w14:textId="48FF524F" w:rsidR="006D027F" w:rsidRPr="009E5A30" w:rsidRDefault="5E1ADCC2" w:rsidP="002F014B">
      <w:pPr>
        <w:pStyle w:val="Ttulo1"/>
        <w:numPr>
          <w:ilvl w:val="0"/>
          <w:numId w:val="8"/>
        </w:numPr>
        <w:rPr>
          <w:rFonts w:ascii="Arial" w:hAnsi="Arial" w:cs="Arial"/>
          <w:b/>
          <w:bCs/>
          <w:color w:val="9B57D3" w:themeColor="accent2"/>
        </w:rPr>
      </w:pPr>
      <w:bookmarkStart w:id="8" w:name="_Toc149657274"/>
      <w:r w:rsidRPr="009E5A30">
        <w:rPr>
          <w:rFonts w:ascii="Arial" w:hAnsi="Arial" w:cs="Arial"/>
          <w:b/>
          <w:bCs/>
          <w:color w:val="9B57D3" w:themeColor="accent2"/>
        </w:rPr>
        <w:t xml:space="preserve">Marco </w:t>
      </w:r>
      <w:r w:rsidR="1C497455" w:rsidRPr="009E5A30">
        <w:rPr>
          <w:rFonts w:ascii="Arial" w:hAnsi="Arial" w:cs="Arial"/>
          <w:b/>
          <w:bCs/>
          <w:color w:val="9B57D3" w:themeColor="accent2"/>
        </w:rPr>
        <w:t>normat</w:t>
      </w:r>
      <w:r w:rsidR="27B5A6E5" w:rsidRPr="009E5A30">
        <w:rPr>
          <w:rFonts w:ascii="Arial" w:hAnsi="Arial" w:cs="Arial"/>
          <w:b/>
          <w:bCs/>
          <w:color w:val="9B57D3" w:themeColor="accent2"/>
        </w:rPr>
        <w:t>i</w:t>
      </w:r>
      <w:r w:rsidR="3B107AE3" w:rsidRPr="009E5A30">
        <w:rPr>
          <w:rFonts w:ascii="Arial" w:hAnsi="Arial" w:cs="Arial"/>
          <w:b/>
          <w:bCs/>
          <w:color w:val="9B57D3" w:themeColor="accent2"/>
        </w:rPr>
        <w:t>v</w:t>
      </w:r>
      <w:r w:rsidR="27B5A6E5" w:rsidRPr="009E5A30">
        <w:rPr>
          <w:rFonts w:ascii="Arial" w:hAnsi="Arial" w:cs="Arial"/>
          <w:b/>
          <w:bCs/>
          <w:color w:val="9B57D3" w:themeColor="accent2"/>
        </w:rPr>
        <w:t>o</w:t>
      </w:r>
      <w:bookmarkEnd w:id="8"/>
    </w:p>
    <w:p w14:paraId="026282C3" w14:textId="77777777" w:rsidR="00ED0FE3" w:rsidRPr="009E5A30" w:rsidRDefault="00ED0FE3" w:rsidP="00ED0FE3">
      <w:pPr>
        <w:spacing w:line="276" w:lineRule="auto"/>
        <w:jc w:val="both"/>
        <w:rPr>
          <w:rFonts w:ascii="Arial" w:hAnsi="Arial" w:cs="Arial"/>
          <w:sz w:val="24"/>
          <w:szCs w:val="24"/>
        </w:rPr>
      </w:pPr>
    </w:p>
    <w:p w14:paraId="74072A95" w14:textId="769E4BF4" w:rsidR="00ED0FE3" w:rsidRPr="009E5A30" w:rsidRDefault="00ED0FE3" w:rsidP="00ED0FE3">
      <w:pPr>
        <w:spacing w:line="276" w:lineRule="auto"/>
        <w:jc w:val="both"/>
        <w:rPr>
          <w:rFonts w:ascii="Arial" w:hAnsi="Arial" w:cs="Arial"/>
          <w:b/>
          <w:color w:val="7030A0"/>
          <w:sz w:val="24"/>
          <w:szCs w:val="24"/>
        </w:rPr>
      </w:pPr>
      <w:r w:rsidRPr="009E5A30">
        <w:rPr>
          <w:rFonts w:ascii="Arial" w:hAnsi="Arial" w:cs="Arial"/>
          <w:b/>
          <w:color w:val="7030A0"/>
          <w:sz w:val="24"/>
          <w:szCs w:val="24"/>
        </w:rPr>
        <w:t>Constitución Política de los Estados Unidos Mexicanos (CPEUM)</w:t>
      </w:r>
    </w:p>
    <w:p w14:paraId="51F990DC" w14:textId="78BA204B" w:rsidR="00ED0FE3" w:rsidRPr="009E5A30" w:rsidRDefault="00ED0FE3" w:rsidP="00ED0FE3">
      <w:pPr>
        <w:spacing w:after="120" w:line="276" w:lineRule="auto"/>
        <w:jc w:val="both"/>
        <w:rPr>
          <w:rFonts w:ascii="Arial" w:hAnsi="Arial" w:cs="Arial"/>
          <w:sz w:val="24"/>
          <w:szCs w:val="24"/>
        </w:rPr>
      </w:pPr>
      <w:r w:rsidRPr="009E5A30">
        <w:rPr>
          <w:rFonts w:ascii="Arial" w:hAnsi="Arial" w:cs="Arial"/>
          <w:sz w:val="24"/>
          <w:szCs w:val="24"/>
        </w:rPr>
        <w:t>La</w:t>
      </w:r>
      <w:r w:rsidR="001A0E7C" w:rsidRPr="009E5A30">
        <w:rPr>
          <w:rFonts w:ascii="Arial" w:hAnsi="Arial" w:cs="Arial"/>
          <w:b/>
          <w:color w:val="7030A0"/>
          <w:sz w:val="24"/>
          <w:szCs w:val="24"/>
        </w:rPr>
        <w:t xml:space="preserve"> </w:t>
      </w:r>
      <w:r w:rsidR="001A0E7C" w:rsidRPr="009E5A30">
        <w:rPr>
          <w:rFonts w:ascii="Arial" w:hAnsi="Arial" w:cs="Arial"/>
          <w:sz w:val="24"/>
          <w:szCs w:val="24"/>
        </w:rPr>
        <w:t xml:space="preserve">Constitución </w:t>
      </w:r>
      <w:r w:rsidRPr="009E5A30">
        <w:rPr>
          <w:rFonts w:ascii="Arial" w:hAnsi="Arial" w:cs="Arial"/>
          <w:sz w:val="24"/>
          <w:szCs w:val="24"/>
        </w:rPr>
        <w:t>establece en su artículo 35, párrafos I, II y III, que son derechos de la ciudadanía “votar y ser votado para todos los cargos de elección popular, así como asociarse para tomar parte en forma pacífica de los asuntos políticos del país”.</w:t>
      </w:r>
    </w:p>
    <w:p w14:paraId="5724E455" w14:textId="3B9DEEED" w:rsidR="00ED0FE3" w:rsidRPr="009E5A30" w:rsidRDefault="00ED0FE3" w:rsidP="00ED0FE3">
      <w:pPr>
        <w:spacing w:after="120" w:line="276" w:lineRule="auto"/>
        <w:jc w:val="both"/>
        <w:rPr>
          <w:rFonts w:ascii="Arial" w:hAnsi="Arial" w:cs="Arial"/>
          <w:sz w:val="24"/>
          <w:szCs w:val="24"/>
        </w:rPr>
      </w:pPr>
      <w:r w:rsidRPr="009E5A30">
        <w:rPr>
          <w:rFonts w:ascii="Arial" w:hAnsi="Arial" w:cs="Arial"/>
          <w:sz w:val="24"/>
          <w:szCs w:val="24"/>
        </w:rPr>
        <w:lastRenderedPageBreak/>
        <w:t>Por otro lado, el artículo 41, Base V, apartados A y C de la Carta Magna indican que el INE y los OPL son organismos públicos autónomos, cuya función es la de organizar las elecciones dentro de su ámbito de correspondencia, además de ejercer, entre otras, las atribuciones en materia de educación cívica. En el ejercicio de esta función estatal, la certeza, legalidad, independencia, imparcialidad, objetividad, máxima publicidad y paridad son principios rectores y se realizará con perspectiva de género.</w:t>
      </w:r>
    </w:p>
    <w:p w14:paraId="20DF1EFE" w14:textId="3B9DEEED" w:rsidR="00903DD7" w:rsidRPr="009E5A30" w:rsidRDefault="00903DD7" w:rsidP="00ED0FE3">
      <w:pPr>
        <w:spacing w:after="120" w:line="276" w:lineRule="auto"/>
        <w:jc w:val="both"/>
        <w:rPr>
          <w:rFonts w:ascii="Arial" w:hAnsi="Arial" w:cs="Arial"/>
          <w:sz w:val="24"/>
          <w:szCs w:val="24"/>
        </w:rPr>
      </w:pPr>
    </w:p>
    <w:p w14:paraId="0875334E" w14:textId="77777777" w:rsidR="00ED0FE3" w:rsidRPr="009E5A30" w:rsidRDefault="00ED0FE3" w:rsidP="00ED0FE3">
      <w:pPr>
        <w:spacing w:line="276" w:lineRule="auto"/>
        <w:jc w:val="both"/>
        <w:rPr>
          <w:rFonts w:ascii="Arial" w:hAnsi="Arial" w:cs="Arial"/>
          <w:b/>
          <w:color w:val="7030A0"/>
          <w:sz w:val="24"/>
          <w:szCs w:val="24"/>
        </w:rPr>
      </w:pPr>
      <w:r w:rsidRPr="009E5A30">
        <w:rPr>
          <w:rFonts w:ascii="Arial" w:hAnsi="Arial" w:cs="Arial"/>
          <w:b/>
          <w:color w:val="7030A0"/>
          <w:sz w:val="24"/>
          <w:szCs w:val="24"/>
        </w:rPr>
        <w:t xml:space="preserve">Ley General de Instituciones y Procedimientos Electorales (LGIPE) </w:t>
      </w:r>
    </w:p>
    <w:p w14:paraId="133DFC0C" w14:textId="5DAA4D01" w:rsidR="00ED0FE3" w:rsidRPr="009E5A30" w:rsidRDefault="5109D055" w:rsidP="00ED0FE3">
      <w:pPr>
        <w:spacing w:after="120" w:line="276" w:lineRule="auto"/>
        <w:jc w:val="both"/>
        <w:rPr>
          <w:rFonts w:ascii="Arial" w:hAnsi="Arial" w:cs="Arial"/>
          <w:sz w:val="24"/>
          <w:szCs w:val="24"/>
        </w:rPr>
      </w:pPr>
      <w:r w:rsidRPr="009E5A30">
        <w:rPr>
          <w:rFonts w:ascii="Arial" w:hAnsi="Arial" w:cs="Arial"/>
          <w:sz w:val="24"/>
          <w:szCs w:val="24"/>
        </w:rPr>
        <w:t>El artículo 6, numeral 1</w:t>
      </w:r>
      <w:r w:rsidR="00ED1948" w:rsidRPr="009E5A30">
        <w:rPr>
          <w:rFonts w:ascii="Arial" w:hAnsi="Arial" w:cs="Arial"/>
          <w:sz w:val="24"/>
          <w:szCs w:val="24"/>
        </w:rPr>
        <w:t xml:space="preserve"> y 2</w:t>
      </w:r>
      <w:r w:rsidRPr="009E5A30">
        <w:rPr>
          <w:rFonts w:ascii="Arial" w:hAnsi="Arial" w:cs="Arial"/>
          <w:sz w:val="24"/>
          <w:szCs w:val="24"/>
        </w:rPr>
        <w:t>, estipula que la promoción de la participación ciudadana para el ejercicio del derecho al sufragio corresponde tanto al INE como a los OPL, a los partidos políticos y sus candidatas y candidatos.</w:t>
      </w:r>
      <w:r w:rsidR="7CAEBA84" w:rsidRPr="009E5A30">
        <w:rPr>
          <w:rFonts w:ascii="Arial" w:hAnsi="Arial" w:cs="Arial"/>
          <w:sz w:val="24"/>
          <w:szCs w:val="24"/>
        </w:rPr>
        <w:t xml:space="preserve"> E</w:t>
      </w:r>
      <w:r w:rsidRPr="009E5A30">
        <w:rPr>
          <w:rFonts w:ascii="Arial" w:hAnsi="Arial" w:cs="Arial"/>
          <w:sz w:val="24"/>
          <w:szCs w:val="24"/>
        </w:rPr>
        <w:t>l INE es el encargado de emitir las reglas a las que se sujetarán las campañas de promoción del voto que realicen.</w:t>
      </w:r>
    </w:p>
    <w:p w14:paraId="6304707F" w14:textId="29EB5196" w:rsidR="00ED0FE3" w:rsidRPr="009E5A30" w:rsidRDefault="5109D055" w:rsidP="59CC8C50">
      <w:pPr>
        <w:spacing w:after="120" w:line="276" w:lineRule="auto"/>
        <w:jc w:val="both"/>
        <w:rPr>
          <w:rFonts w:ascii="Arial" w:hAnsi="Arial" w:cs="Arial"/>
          <w:sz w:val="24"/>
          <w:szCs w:val="24"/>
        </w:rPr>
      </w:pPr>
      <w:r w:rsidRPr="009E5A30">
        <w:rPr>
          <w:rFonts w:ascii="Arial" w:hAnsi="Arial" w:cs="Arial"/>
          <w:sz w:val="24"/>
          <w:szCs w:val="24"/>
        </w:rPr>
        <w:t xml:space="preserve">Asimismo, el artículo 7, numerales 1 y </w:t>
      </w:r>
      <w:r w:rsidR="00FD74F0" w:rsidRPr="009E5A30">
        <w:rPr>
          <w:rFonts w:ascii="Arial" w:hAnsi="Arial" w:cs="Arial"/>
          <w:sz w:val="24"/>
          <w:szCs w:val="24"/>
        </w:rPr>
        <w:t>2</w:t>
      </w:r>
      <w:r w:rsidRPr="009E5A30">
        <w:rPr>
          <w:rFonts w:ascii="Arial" w:hAnsi="Arial" w:cs="Arial"/>
          <w:sz w:val="24"/>
          <w:szCs w:val="24"/>
        </w:rPr>
        <w:t>, establece que votar en las elecciones constituye un derecho y una obligación que se ejerce para integrar órganos del Estado de elección popular</w:t>
      </w:r>
      <w:r w:rsidR="004C3FC1" w:rsidRPr="009E5A30">
        <w:rPr>
          <w:rFonts w:ascii="Arial" w:hAnsi="Arial" w:cs="Arial"/>
          <w:sz w:val="24"/>
          <w:szCs w:val="24"/>
        </w:rPr>
        <w:t>. Y que el voto es universal, libre, secreto, directo, personal e intransferible. Quedan</w:t>
      </w:r>
      <w:r w:rsidR="00FD74F0" w:rsidRPr="009E5A30">
        <w:rPr>
          <w:rFonts w:ascii="Arial" w:hAnsi="Arial" w:cs="Arial"/>
          <w:sz w:val="24"/>
          <w:szCs w:val="24"/>
        </w:rPr>
        <w:t xml:space="preserve"> prohibidos los actos que generen presión o coacción a las y los electores.</w:t>
      </w:r>
      <w:r w:rsidRPr="009E5A30">
        <w:rPr>
          <w:rFonts w:ascii="Arial" w:hAnsi="Arial" w:cs="Arial"/>
          <w:sz w:val="24"/>
          <w:szCs w:val="24"/>
        </w:rPr>
        <w:t xml:space="preserve"> </w:t>
      </w:r>
    </w:p>
    <w:p w14:paraId="7C409D09" w14:textId="4B23F3BA" w:rsidR="00ED0FE3" w:rsidRPr="009E5A30" w:rsidRDefault="5109D055" w:rsidP="00ED0FE3">
      <w:pPr>
        <w:spacing w:after="120" w:line="276" w:lineRule="auto"/>
        <w:jc w:val="both"/>
        <w:rPr>
          <w:rFonts w:ascii="Arial" w:hAnsi="Arial" w:cs="Arial"/>
          <w:sz w:val="24"/>
          <w:szCs w:val="24"/>
        </w:rPr>
      </w:pPr>
      <w:r w:rsidRPr="009E5A30">
        <w:rPr>
          <w:rFonts w:ascii="Arial" w:hAnsi="Arial" w:cs="Arial"/>
          <w:sz w:val="24"/>
          <w:szCs w:val="24"/>
        </w:rPr>
        <w:t>De igual forma, el artículo 30, numeral 1, incisos a)</w:t>
      </w:r>
      <w:r w:rsidR="0013672E" w:rsidRPr="009E5A30">
        <w:rPr>
          <w:rFonts w:ascii="Arial" w:hAnsi="Arial" w:cs="Arial"/>
          <w:sz w:val="24"/>
          <w:szCs w:val="24"/>
        </w:rPr>
        <w:t>,</w:t>
      </w:r>
      <w:r w:rsidRPr="009E5A30">
        <w:rPr>
          <w:rFonts w:ascii="Arial" w:hAnsi="Arial" w:cs="Arial"/>
          <w:sz w:val="24"/>
          <w:szCs w:val="24"/>
        </w:rPr>
        <w:t xml:space="preserve"> </w:t>
      </w:r>
      <w:r w:rsidR="00F37D5E" w:rsidRPr="009E5A30">
        <w:rPr>
          <w:rFonts w:ascii="Arial" w:hAnsi="Arial" w:cs="Arial"/>
          <w:sz w:val="24"/>
          <w:szCs w:val="24"/>
        </w:rPr>
        <w:t xml:space="preserve">d), </w:t>
      </w:r>
      <w:r w:rsidRPr="009E5A30">
        <w:rPr>
          <w:rFonts w:ascii="Arial" w:hAnsi="Arial" w:cs="Arial"/>
          <w:sz w:val="24"/>
          <w:szCs w:val="24"/>
        </w:rPr>
        <w:t>g)</w:t>
      </w:r>
      <w:r w:rsidR="0013672E" w:rsidRPr="009E5A30">
        <w:rPr>
          <w:rFonts w:ascii="Arial" w:hAnsi="Arial" w:cs="Arial"/>
          <w:sz w:val="24"/>
          <w:szCs w:val="24"/>
        </w:rPr>
        <w:t xml:space="preserve"> y h)</w:t>
      </w:r>
      <w:r w:rsidRPr="009E5A30">
        <w:rPr>
          <w:rFonts w:ascii="Arial" w:hAnsi="Arial" w:cs="Arial"/>
          <w:sz w:val="24"/>
          <w:szCs w:val="24"/>
        </w:rPr>
        <w:t xml:space="preserve"> establece que son fines del INE, contribuir al desarrollo de la vida democrática</w:t>
      </w:r>
      <w:r w:rsidR="00FC4066" w:rsidRPr="009E5A30">
        <w:rPr>
          <w:rFonts w:ascii="Arial" w:hAnsi="Arial" w:cs="Arial"/>
          <w:sz w:val="24"/>
          <w:szCs w:val="24"/>
        </w:rPr>
        <w:t>;</w:t>
      </w:r>
      <w:r w:rsidR="00F37D5E" w:rsidRPr="009E5A30">
        <w:rPr>
          <w:rFonts w:ascii="Arial" w:hAnsi="Arial" w:cs="Arial"/>
          <w:sz w:val="24"/>
          <w:szCs w:val="24"/>
        </w:rPr>
        <w:t xml:space="preserve"> asegurar a las y los ciudadanos el ejercicio de los derechos político-electorales y vigilar el cumplimiento de sus obligaciones;</w:t>
      </w:r>
      <w:r w:rsidRPr="009E5A30">
        <w:rPr>
          <w:rFonts w:ascii="Arial" w:hAnsi="Arial" w:cs="Arial"/>
          <w:sz w:val="24"/>
          <w:szCs w:val="24"/>
        </w:rPr>
        <w:t xml:space="preserve"> llevar a cabo la promoción del voto y coadyuvar a la difusión de la educación cívica y la cultura democrática y garantizar la paridad de género y el respeto de los derechos humanos de las mujeres en el ámbito político y electoral.</w:t>
      </w:r>
    </w:p>
    <w:p w14:paraId="55D5604C" w14:textId="43A5A203" w:rsidR="00ED0FE3" w:rsidRPr="009E5A30" w:rsidRDefault="21808175" w:rsidP="59CC8C50">
      <w:pPr>
        <w:spacing w:after="120" w:line="276" w:lineRule="auto"/>
        <w:jc w:val="both"/>
        <w:rPr>
          <w:rFonts w:ascii="Arial" w:hAnsi="Arial" w:cs="Arial"/>
          <w:sz w:val="24"/>
          <w:szCs w:val="24"/>
        </w:rPr>
      </w:pPr>
      <w:r w:rsidRPr="009E5A30">
        <w:rPr>
          <w:rFonts w:ascii="Arial" w:hAnsi="Arial" w:cs="Arial"/>
          <w:sz w:val="24"/>
          <w:szCs w:val="24"/>
        </w:rPr>
        <w:t>E</w:t>
      </w:r>
      <w:r w:rsidR="5109D055" w:rsidRPr="009E5A30">
        <w:rPr>
          <w:rFonts w:ascii="Arial" w:hAnsi="Arial" w:cs="Arial"/>
          <w:sz w:val="24"/>
          <w:szCs w:val="24"/>
        </w:rPr>
        <w:t>l artículo 58, numeral 1, incisos a), b), c), d), g), j) y l); de la LGIPE, establece que el INE a través de la DECEyEC tiene, entre otras atribuciones</w:t>
      </w:r>
      <w:r w:rsidR="00D035BA" w:rsidRPr="009E5A30">
        <w:rPr>
          <w:rFonts w:ascii="Arial" w:hAnsi="Arial" w:cs="Arial"/>
          <w:sz w:val="24"/>
          <w:szCs w:val="24"/>
        </w:rPr>
        <w:t>:</w:t>
      </w:r>
      <w:r w:rsidR="5109D055" w:rsidRPr="009E5A30">
        <w:rPr>
          <w:rFonts w:ascii="Arial" w:hAnsi="Arial" w:cs="Arial"/>
          <w:sz w:val="24"/>
          <w:szCs w:val="24"/>
        </w:rPr>
        <w:t xml:space="preserve"> </w:t>
      </w:r>
      <w:r w:rsidR="00D035BA" w:rsidRPr="009E5A30">
        <w:rPr>
          <w:rFonts w:ascii="Arial" w:hAnsi="Arial" w:cs="Arial"/>
          <w:sz w:val="24"/>
          <w:szCs w:val="24"/>
        </w:rPr>
        <w:t>D</w:t>
      </w:r>
      <w:r w:rsidR="410EDCF8" w:rsidRPr="009E5A30">
        <w:rPr>
          <w:rFonts w:ascii="Arial" w:hAnsi="Arial" w:cs="Arial"/>
          <w:sz w:val="24"/>
          <w:szCs w:val="24"/>
        </w:rPr>
        <w:t xml:space="preserve">iseñar y proponer estrategias para </w:t>
      </w:r>
      <w:r w:rsidR="5109D055" w:rsidRPr="009E5A30">
        <w:rPr>
          <w:rFonts w:ascii="Arial" w:hAnsi="Arial" w:cs="Arial"/>
          <w:sz w:val="24"/>
          <w:szCs w:val="24"/>
        </w:rPr>
        <w:t xml:space="preserve">promover </w:t>
      </w:r>
      <w:r w:rsidR="4371D0A4" w:rsidRPr="009E5A30">
        <w:rPr>
          <w:rFonts w:ascii="Arial" w:hAnsi="Arial" w:cs="Arial"/>
          <w:sz w:val="24"/>
          <w:szCs w:val="24"/>
        </w:rPr>
        <w:t xml:space="preserve">el voto entre la </w:t>
      </w:r>
      <w:r w:rsidR="5109D055" w:rsidRPr="009E5A30">
        <w:rPr>
          <w:rFonts w:ascii="Arial" w:hAnsi="Arial" w:cs="Arial"/>
          <w:sz w:val="24"/>
          <w:szCs w:val="24"/>
        </w:rPr>
        <w:t>ciudadan</w:t>
      </w:r>
      <w:r w:rsidR="03D61F23" w:rsidRPr="009E5A30">
        <w:rPr>
          <w:rFonts w:ascii="Arial" w:hAnsi="Arial" w:cs="Arial"/>
          <w:sz w:val="24"/>
          <w:szCs w:val="24"/>
        </w:rPr>
        <w:t>í</w:t>
      </w:r>
      <w:r w:rsidR="5109D055" w:rsidRPr="009E5A30">
        <w:rPr>
          <w:rFonts w:ascii="Arial" w:hAnsi="Arial" w:cs="Arial"/>
          <w:sz w:val="24"/>
          <w:szCs w:val="24"/>
        </w:rPr>
        <w:t>a, orientar a la ciudadanía en el ejercicio de los derechos y obligaciones político-electorales</w:t>
      </w:r>
      <w:r w:rsidR="3C7B16F2" w:rsidRPr="009E5A30">
        <w:rPr>
          <w:rFonts w:ascii="Arial" w:hAnsi="Arial" w:cs="Arial"/>
          <w:sz w:val="24"/>
          <w:szCs w:val="24"/>
        </w:rPr>
        <w:t>;</w:t>
      </w:r>
      <w:r w:rsidR="5109D055" w:rsidRPr="009E5A30">
        <w:rPr>
          <w:rFonts w:ascii="Arial" w:hAnsi="Arial" w:cs="Arial"/>
          <w:sz w:val="24"/>
          <w:szCs w:val="24"/>
        </w:rPr>
        <w:t xml:space="preserve"> elaborar, proponer y coordinar los programas de educación cívica, paridad de género y respeto a los derechos humanos de las mujeres en el ámbito político, que desarrollen las JLE y JDE; promover la suscripción de convenios en materia de educación cívica, paridad de género y respeto a los derechos humanos de las mujeres en el ámbito político, con los OPL sugiriendo la articulación de políticas nacionales orientadas a la promoción de la cultura político-democrática, la igualdad política entre mujeres y hombres, así como la construcción de ciudadanía; asimismo, se encarga de vigilar el cumplimiento de los programas y políticas de las anteriores actividades, diseñar </w:t>
      </w:r>
      <w:r w:rsidR="5109D055" w:rsidRPr="009E5A30">
        <w:rPr>
          <w:rFonts w:ascii="Arial" w:hAnsi="Arial" w:cs="Arial"/>
          <w:sz w:val="24"/>
          <w:szCs w:val="24"/>
        </w:rPr>
        <w:lastRenderedPageBreak/>
        <w:t>y proponer campañas de educación cívica, paridad de género y cultura de respeto de los derechos humanos de las mujeres en el ámbito político y electoral, en coordinación con l</w:t>
      </w:r>
      <w:r w:rsidR="13FD0D94" w:rsidRPr="009E5A30">
        <w:rPr>
          <w:rFonts w:ascii="Arial" w:hAnsi="Arial" w:cs="Arial"/>
          <w:sz w:val="24"/>
          <w:szCs w:val="24"/>
        </w:rPr>
        <w:t>a FISEL</w:t>
      </w:r>
      <w:r w:rsidR="5109D055" w:rsidRPr="009E5A30">
        <w:rPr>
          <w:rFonts w:ascii="Arial" w:hAnsi="Arial" w:cs="Arial"/>
          <w:sz w:val="24"/>
          <w:szCs w:val="24"/>
        </w:rPr>
        <w:t>; así como realizar campañas de información para la prevención, atención y erradicación de la violencia política contra las mujeres en razón de género.</w:t>
      </w:r>
    </w:p>
    <w:p w14:paraId="50543749" w14:textId="4FF59D32" w:rsidR="00FF720A" w:rsidRPr="009E5A30" w:rsidRDefault="00FF720A" w:rsidP="00FF720A">
      <w:pPr>
        <w:spacing w:after="0" w:line="276" w:lineRule="auto"/>
        <w:jc w:val="both"/>
        <w:rPr>
          <w:rFonts w:ascii="Arial" w:hAnsi="Arial" w:cs="Arial"/>
          <w:sz w:val="24"/>
          <w:szCs w:val="24"/>
        </w:rPr>
      </w:pPr>
      <w:r w:rsidRPr="009E5A30">
        <w:rPr>
          <w:rFonts w:ascii="Arial" w:hAnsi="Arial" w:cs="Arial"/>
          <w:sz w:val="24"/>
          <w:szCs w:val="24"/>
        </w:rPr>
        <w:t xml:space="preserve">Por su parte, el artículo 104, numeral 1, incisos d) y e), de la LGIPE, señala que corresponde a los OPL ejercer funciones para desarrollar y ejecutar los programas de educación cívica en la Entidad que corresponda, de paridad de género y el respeto de los derechos humanos de las mujeres en el ámbito político y electoral, así como, orientar a </w:t>
      </w:r>
      <w:r w:rsidR="22EBF3D9" w:rsidRPr="009E5A30">
        <w:rPr>
          <w:rFonts w:ascii="Arial" w:hAnsi="Arial" w:cs="Arial"/>
          <w:sz w:val="24"/>
          <w:szCs w:val="24"/>
        </w:rPr>
        <w:t xml:space="preserve">las y </w:t>
      </w:r>
      <w:r w:rsidRPr="009E5A30">
        <w:rPr>
          <w:rFonts w:ascii="Arial" w:hAnsi="Arial" w:cs="Arial"/>
          <w:sz w:val="24"/>
          <w:szCs w:val="24"/>
        </w:rPr>
        <w:t>los ciudadanos en la entidad para el ejercicio de sus derechos y cumplimiento de sus obligaciones político-electorales.</w:t>
      </w:r>
    </w:p>
    <w:p w14:paraId="729366A8" w14:textId="77777777" w:rsidR="009A1AD0" w:rsidRPr="009E5A30" w:rsidRDefault="009A1AD0" w:rsidP="009D152F">
      <w:pPr>
        <w:spacing w:after="0" w:line="276" w:lineRule="auto"/>
        <w:jc w:val="both"/>
        <w:rPr>
          <w:rFonts w:ascii="Arial" w:hAnsi="Arial" w:cs="Arial"/>
          <w:sz w:val="24"/>
          <w:szCs w:val="24"/>
        </w:rPr>
      </w:pPr>
    </w:p>
    <w:p w14:paraId="1BD640A2" w14:textId="77777777" w:rsidR="009A1AD0" w:rsidRPr="009E5A30" w:rsidRDefault="009A1AD0" w:rsidP="009A1AD0">
      <w:pPr>
        <w:spacing w:line="276" w:lineRule="auto"/>
        <w:jc w:val="both"/>
        <w:rPr>
          <w:rFonts w:ascii="Arial" w:hAnsi="Arial" w:cs="Arial"/>
          <w:b/>
          <w:color w:val="7030A0"/>
          <w:sz w:val="24"/>
          <w:szCs w:val="24"/>
        </w:rPr>
      </w:pPr>
      <w:r w:rsidRPr="009E5A30">
        <w:rPr>
          <w:rFonts w:ascii="Arial" w:hAnsi="Arial" w:cs="Arial"/>
          <w:b/>
          <w:color w:val="7030A0"/>
          <w:sz w:val="24"/>
          <w:szCs w:val="24"/>
        </w:rPr>
        <w:t>Ley General de Acceso de las Mujeres a una Vida Libre de Violencia (LGAMVLV)</w:t>
      </w:r>
    </w:p>
    <w:p w14:paraId="0883FAA7" w14:textId="410BB3F5" w:rsidR="009A1AD0" w:rsidRPr="009E5A30" w:rsidRDefault="4C7760A4" w:rsidP="59CC8C50">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De acuerdo con el </w:t>
      </w:r>
      <w:r w:rsidR="08FAFC21" w:rsidRPr="009E5A30">
        <w:rPr>
          <w:rFonts w:ascii="Arial" w:eastAsia="Yu Mincho Light" w:hAnsi="Arial" w:cs="Arial"/>
          <w:sz w:val="24"/>
          <w:szCs w:val="24"/>
        </w:rPr>
        <w:t xml:space="preserve">artículo 4, </w:t>
      </w:r>
      <w:r w:rsidR="7C737526" w:rsidRPr="009E5A30">
        <w:rPr>
          <w:rFonts w:ascii="Arial" w:eastAsia="Yu Mincho Light" w:hAnsi="Arial" w:cs="Arial"/>
          <w:sz w:val="24"/>
          <w:szCs w:val="24"/>
        </w:rPr>
        <w:t>se encuentran los principios rectores para el acceso de todas las mujeres, adolescentes y niñas a una vida libre de violencias que deberán ser observados en la elaboración y ejecución de las políticas públicas federales y locales.</w:t>
      </w:r>
    </w:p>
    <w:p w14:paraId="29E935AB" w14:textId="773A3B41" w:rsidR="009A1AD0" w:rsidRPr="009E5A30" w:rsidRDefault="2C962BD9" w:rsidP="59CC8C50">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Por otro lado, el artículo 5, fracción IX, define a la perspectiva de género como la visión científica, analítica y política sobre las mujeres y los hombres. Se propone eliminar las causas de la opresión de género como la desigualdad, la injusticia y la jerarquización de las personas basada en el género. Promueve la igualdad entre los géneros a través de la equidad, el adelanto y el bienestar de las mujeres; contribuye a construir una sociedad en donde las mujeres y los hombres tengan el mismo valor, la igualdad de derechos y oportunidades para acceder a los recursos económicos y a la representación política y social en los ámbitos de toma de decisiones </w:t>
      </w:r>
    </w:p>
    <w:p w14:paraId="0C80B3B7" w14:textId="73810E98" w:rsidR="05710A15" w:rsidRPr="009E5A30" w:rsidRDefault="05710A15" w:rsidP="675958A4">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Según el </w:t>
      </w:r>
      <w:r w:rsidR="7B00D125" w:rsidRPr="009E5A30">
        <w:rPr>
          <w:rFonts w:ascii="Arial" w:eastAsia="Yu Mincho Light" w:hAnsi="Arial" w:cs="Arial"/>
          <w:sz w:val="24"/>
          <w:szCs w:val="24"/>
        </w:rPr>
        <w:t>contenido del artículo 20-Bis,</w:t>
      </w:r>
      <w:r w:rsidR="37CCE7BE" w:rsidRPr="009E5A30">
        <w:rPr>
          <w:rFonts w:ascii="Arial" w:eastAsia="Yu Mincho Light" w:hAnsi="Arial" w:cs="Arial"/>
          <w:sz w:val="24"/>
          <w:szCs w:val="24"/>
        </w:rPr>
        <w:t xml:space="preserve"> define como</w:t>
      </w:r>
      <w:r w:rsidR="3A806FE8" w:rsidRPr="009E5A30">
        <w:rPr>
          <w:rFonts w:ascii="Arial" w:eastAsia="Yu Mincho Light" w:hAnsi="Arial" w:cs="Arial"/>
          <w:sz w:val="24"/>
          <w:szCs w:val="24"/>
        </w:rPr>
        <w:t xml:space="preserve"> violencia política contra las mujeres en razón de género: es toda acción u omisión, incluida la tolerancia, basada en elementos de género y ejercida dentro de la esfera pública</w:t>
      </w:r>
      <w:r w:rsidR="6B4FD2D4" w:rsidRPr="009E5A30">
        <w:rPr>
          <w:rFonts w:ascii="Arial" w:eastAsia="Yu Mincho Light" w:hAnsi="Arial" w:cs="Arial"/>
          <w:sz w:val="24"/>
          <w:szCs w:val="24"/>
        </w:rPr>
        <w:t xml:space="preserve"> o</w:t>
      </w:r>
      <w:r w:rsidR="3A806FE8" w:rsidRPr="009E5A30">
        <w:rPr>
          <w:rFonts w:ascii="Arial" w:eastAsia="Yu Mincho Light" w:hAnsi="Arial" w:cs="Arial"/>
          <w:sz w:val="24"/>
          <w:szCs w:val="24"/>
        </w:rPr>
        <w:t xml:space="preserve"> privada, que tenga por objeto o resultado limitar, anular o menoscabar el ejercicio efectivo de los derechos políticos y electorales de una o varias mujeres, el acceso al pleno ejercicio de las atribuciones inherentes a su cargo, labor o actividad, el libre desarrollo de la función pública, la toma de decisiones, la libertad de organización, así como el acceso y ejercicio a las prerrogativas, tratándose de precandidaturas, candidaturas, funciones o cargos públicos del mismo tipo.</w:t>
      </w:r>
      <w:r w:rsidR="1F2BA722" w:rsidRPr="009E5A30">
        <w:rPr>
          <w:rFonts w:ascii="Arial" w:eastAsia="Yu Mincho Light" w:hAnsi="Arial" w:cs="Arial"/>
          <w:sz w:val="24"/>
          <w:szCs w:val="24"/>
        </w:rPr>
        <w:t xml:space="preserve"> Se entenderá que las acciones u omisiones se basan en elementos de género, cuando se dirijan a una mujer por su </w:t>
      </w:r>
      <w:r w:rsidR="1F2BA722" w:rsidRPr="009E5A30">
        <w:rPr>
          <w:rFonts w:ascii="Arial" w:eastAsia="Yu Mincho Light" w:hAnsi="Arial" w:cs="Arial"/>
          <w:sz w:val="24"/>
          <w:szCs w:val="24"/>
        </w:rPr>
        <w:lastRenderedPageBreak/>
        <w:t>condición de mujer; le afecten desproporcionadamente o tengan un impacto diferenciado en ella.</w:t>
      </w:r>
    </w:p>
    <w:p w14:paraId="2C76684B" w14:textId="7DA3A793" w:rsidR="009A1AD0" w:rsidRPr="009E5A30" w:rsidRDefault="11F0326C" w:rsidP="0D48176F">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En el artículo </w:t>
      </w:r>
      <w:r w:rsidR="4C7760A4" w:rsidRPr="009E5A30">
        <w:rPr>
          <w:rFonts w:ascii="Arial" w:eastAsia="Yu Mincho Light" w:hAnsi="Arial" w:cs="Arial"/>
          <w:sz w:val="24"/>
          <w:szCs w:val="24"/>
        </w:rPr>
        <w:t>20-Ter</w:t>
      </w:r>
      <w:r w:rsidR="59A3AA84" w:rsidRPr="009E5A30">
        <w:rPr>
          <w:rFonts w:ascii="Arial" w:eastAsia="Yu Mincho Light" w:hAnsi="Arial" w:cs="Arial"/>
          <w:sz w:val="24"/>
          <w:szCs w:val="24"/>
        </w:rPr>
        <w:t>, se identifican las conductas que pueden tipificarse</w:t>
      </w:r>
      <w:r w:rsidR="3313B8DB" w:rsidRPr="009E5A30">
        <w:rPr>
          <w:rFonts w:ascii="Arial" w:eastAsia="Yu Mincho Light" w:hAnsi="Arial" w:cs="Arial"/>
          <w:sz w:val="24"/>
          <w:szCs w:val="24"/>
        </w:rPr>
        <w:t xml:space="preserve"> como violencia política contra las mujeres.</w:t>
      </w:r>
    </w:p>
    <w:p w14:paraId="1AE178AB" w14:textId="1B664C06" w:rsidR="00AE6841" w:rsidRPr="009E5A30" w:rsidRDefault="057CC815" w:rsidP="009D152F">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En el artículo</w:t>
      </w:r>
      <w:r w:rsidR="4C7760A4" w:rsidRPr="009E5A30">
        <w:rPr>
          <w:rFonts w:ascii="Arial" w:eastAsia="Yu Mincho Light" w:hAnsi="Arial" w:cs="Arial"/>
          <w:sz w:val="24"/>
          <w:szCs w:val="24"/>
        </w:rPr>
        <w:t xml:space="preserve"> 48-Bis </w:t>
      </w:r>
      <w:r w:rsidR="76254E6C" w:rsidRPr="009E5A30">
        <w:rPr>
          <w:rFonts w:ascii="Arial" w:eastAsia="Yu Mincho Light" w:hAnsi="Arial" w:cs="Arial"/>
          <w:sz w:val="24"/>
          <w:szCs w:val="24"/>
        </w:rPr>
        <w:t>se establecen bases p</w:t>
      </w:r>
      <w:r w:rsidR="4C7760A4" w:rsidRPr="009E5A30">
        <w:rPr>
          <w:rFonts w:ascii="Arial" w:eastAsia="Yu Mincho Light" w:hAnsi="Arial" w:cs="Arial"/>
          <w:sz w:val="24"/>
          <w:szCs w:val="24"/>
        </w:rPr>
        <w:t>ara atender, prevenir y sancionar la violencia política de género, le corresponde al INE</w:t>
      </w:r>
      <w:r w:rsidR="00646E19" w:rsidRPr="009E5A30">
        <w:rPr>
          <w:rFonts w:ascii="Arial" w:eastAsia="Yu Mincho Light" w:hAnsi="Arial" w:cs="Arial"/>
          <w:sz w:val="24"/>
          <w:szCs w:val="24"/>
        </w:rPr>
        <w:t xml:space="preserve"> y a los OPL</w:t>
      </w:r>
      <w:r w:rsidR="4C7760A4" w:rsidRPr="009E5A30">
        <w:rPr>
          <w:rFonts w:ascii="Arial" w:eastAsia="Yu Mincho Light" w:hAnsi="Arial" w:cs="Arial"/>
          <w:sz w:val="24"/>
          <w:szCs w:val="24"/>
        </w:rPr>
        <w:t xml:space="preserve"> promover la cultura de la no violencia</w:t>
      </w:r>
      <w:r w:rsidR="34101C5F" w:rsidRPr="009E5A30">
        <w:rPr>
          <w:rFonts w:ascii="Arial" w:eastAsia="Yu Mincho Light" w:hAnsi="Arial" w:cs="Arial"/>
          <w:sz w:val="24"/>
          <w:szCs w:val="24"/>
        </w:rPr>
        <w:t>,</w:t>
      </w:r>
      <w:r w:rsidR="4C7760A4" w:rsidRPr="009E5A30">
        <w:rPr>
          <w:rFonts w:ascii="Arial" w:eastAsia="Yu Mincho Light" w:hAnsi="Arial" w:cs="Arial"/>
          <w:sz w:val="24"/>
          <w:szCs w:val="24"/>
        </w:rPr>
        <w:t xml:space="preserve"> en el marco del ejercicio de los derechos políticos y electorales de las mujeres, así como, incorporar la perspectiva de género al monitoreo de las transmisiones sobre las precampañas y campañas electorales en radio y televisión</w:t>
      </w:r>
      <w:r w:rsidR="34101C5F" w:rsidRPr="009E5A30">
        <w:rPr>
          <w:rFonts w:ascii="Arial" w:eastAsia="Yu Mincho Light" w:hAnsi="Arial" w:cs="Arial"/>
          <w:sz w:val="24"/>
          <w:szCs w:val="24"/>
        </w:rPr>
        <w:t>;</w:t>
      </w:r>
      <w:r w:rsidR="4C7760A4" w:rsidRPr="009E5A30">
        <w:rPr>
          <w:rFonts w:ascii="Arial" w:eastAsia="Yu Mincho Light" w:hAnsi="Arial" w:cs="Arial"/>
          <w:sz w:val="24"/>
          <w:szCs w:val="24"/>
        </w:rPr>
        <w:t xml:space="preserve"> que difundan noticias, durante los procesos electorales y sancionar conforme a la normatividad aplicable, las conductas que constituyan violencia política contra las mujeres en razón de género.</w:t>
      </w:r>
    </w:p>
    <w:p w14:paraId="5E8E2D1F" w14:textId="1D888EF8" w:rsidR="00B6661B" w:rsidRPr="009E5A30" w:rsidRDefault="00AE6841" w:rsidP="009D152F">
      <w:pPr>
        <w:spacing w:before="240" w:after="120" w:line="276" w:lineRule="auto"/>
        <w:jc w:val="both"/>
        <w:rPr>
          <w:rFonts w:ascii="Arial" w:hAnsi="Arial" w:cs="Arial"/>
          <w:b/>
          <w:color w:val="7030A0"/>
          <w:sz w:val="24"/>
          <w:szCs w:val="24"/>
        </w:rPr>
      </w:pPr>
      <w:r w:rsidRPr="009E5A30">
        <w:rPr>
          <w:rFonts w:ascii="Arial" w:hAnsi="Arial" w:cs="Arial"/>
          <w:b/>
          <w:color w:val="7030A0"/>
          <w:sz w:val="24"/>
          <w:szCs w:val="24"/>
        </w:rPr>
        <w:t>Ley Federal para Prevenir y Eliminar la Discriminación</w:t>
      </w:r>
    </w:p>
    <w:p w14:paraId="79AB0683" w14:textId="42020F0B" w:rsidR="005E1004" w:rsidRPr="009E5A30" w:rsidRDefault="008D5D4B" w:rsidP="005E1004">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El a</w:t>
      </w:r>
      <w:r w:rsidR="005E1004" w:rsidRPr="009E5A30">
        <w:rPr>
          <w:rFonts w:ascii="Arial" w:eastAsia="Yu Mincho Light" w:hAnsi="Arial" w:cs="Arial"/>
          <w:sz w:val="24"/>
          <w:szCs w:val="24"/>
        </w:rPr>
        <w:t xml:space="preserve">rtículo 15 Bis </w:t>
      </w:r>
      <w:r w:rsidRPr="009E5A30">
        <w:rPr>
          <w:rFonts w:ascii="Arial" w:eastAsia="Yu Mincho Light" w:hAnsi="Arial" w:cs="Arial"/>
          <w:sz w:val="24"/>
          <w:szCs w:val="24"/>
        </w:rPr>
        <w:t>di</w:t>
      </w:r>
      <w:r w:rsidR="00B6661B" w:rsidRPr="009E5A30">
        <w:rPr>
          <w:rFonts w:ascii="Arial" w:eastAsia="Yu Mincho Light" w:hAnsi="Arial" w:cs="Arial"/>
          <w:sz w:val="24"/>
          <w:szCs w:val="24"/>
        </w:rPr>
        <w:t>s</w:t>
      </w:r>
      <w:r w:rsidRPr="009E5A30">
        <w:rPr>
          <w:rFonts w:ascii="Arial" w:eastAsia="Yu Mincho Light" w:hAnsi="Arial" w:cs="Arial"/>
          <w:sz w:val="24"/>
          <w:szCs w:val="24"/>
        </w:rPr>
        <w:t xml:space="preserve">pone que </w:t>
      </w:r>
      <w:r w:rsidR="00B6661B" w:rsidRPr="009E5A30">
        <w:rPr>
          <w:rFonts w:ascii="Arial" w:eastAsia="Yu Mincho Light" w:hAnsi="Arial" w:cs="Arial"/>
          <w:sz w:val="24"/>
          <w:szCs w:val="24"/>
        </w:rPr>
        <w:t>c</w:t>
      </w:r>
      <w:r w:rsidR="005E1004" w:rsidRPr="009E5A30">
        <w:rPr>
          <w:rFonts w:ascii="Arial" w:eastAsia="Yu Mincho Light" w:hAnsi="Arial" w:cs="Arial"/>
          <w:sz w:val="24"/>
          <w:szCs w:val="24"/>
        </w:rPr>
        <w:t>ada uno de los poderes públicos federales y aquellas instituciones que estén bajo su regulación o competencia, están obligados a realizar las medidas de nivelación, las medidas de inclusión y las acciones afirmativas necesarias para garantizar a toda persona la igualdad real de oportunidades y el derecho a la no discriminación.</w:t>
      </w:r>
    </w:p>
    <w:p w14:paraId="3280F15D" w14:textId="3300B755" w:rsidR="005E1004" w:rsidRPr="009E5A30" w:rsidRDefault="005E1004" w:rsidP="009D152F">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 La adopción de estas medidas forma parte de la perspectiva antidiscriminatoria, la cual debe ser incorporada de manera</w:t>
      </w:r>
      <w:r w:rsidR="008D5D4B" w:rsidRPr="009E5A30">
        <w:rPr>
          <w:rFonts w:ascii="Arial" w:eastAsia="Yu Mincho Light" w:hAnsi="Arial" w:cs="Arial"/>
          <w:sz w:val="24"/>
          <w:szCs w:val="24"/>
        </w:rPr>
        <w:t xml:space="preserve"> </w:t>
      </w:r>
      <w:r w:rsidRPr="009E5A30">
        <w:rPr>
          <w:rFonts w:ascii="Arial" w:eastAsia="Yu Mincho Light" w:hAnsi="Arial" w:cs="Arial"/>
          <w:sz w:val="24"/>
          <w:szCs w:val="24"/>
        </w:rPr>
        <w:t>transversal y progresiva en el quehacer público, y de manera particular en el diseño, implementación y evaluación de las</w:t>
      </w:r>
      <w:r w:rsidR="008D5D4B" w:rsidRPr="009E5A30">
        <w:rPr>
          <w:rFonts w:ascii="Arial" w:eastAsia="Yu Mincho Light" w:hAnsi="Arial" w:cs="Arial"/>
          <w:sz w:val="24"/>
          <w:szCs w:val="24"/>
        </w:rPr>
        <w:t xml:space="preserve"> </w:t>
      </w:r>
      <w:r w:rsidRPr="009E5A30">
        <w:rPr>
          <w:rFonts w:ascii="Arial" w:eastAsia="Yu Mincho Light" w:hAnsi="Arial" w:cs="Arial"/>
          <w:sz w:val="24"/>
          <w:szCs w:val="24"/>
        </w:rPr>
        <w:t>políticas públicas que lleven a cabo cada uno de los poderes públicos federale</w:t>
      </w:r>
      <w:r w:rsidR="008D5D4B" w:rsidRPr="009E5A30">
        <w:rPr>
          <w:rFonts w:ascii="Arial" w:eastAsia="Yu Mincho Light" w:hAnsi="Arial" w:cs="Arial"/>
          <w:sz w:val="24"/>
          <w:szCs w:val="24"/>
        </w:rPr>
        <w:t>s.</w:t>
      </w:r>
    </w:p>
    <w:p w14:paraId="75DC3187" w14:textId="77777777" w:rsidR="00ED0FE3" w:rsidRPr="009E5A30" w:rsidRDefault="00ED0FE3" w:rsidP="009D152F">
      <w:pPr>
        <w:spacing w:before="240" w:line="276" w:lineRule="auto"/>
        <w:jc w:val="both"/>
        <w:rPr>
          <w:rFonts w:ascii="Arial" w:hAnsi="Arial" w:cs="Arial"/>
          <w:b/>
          <w:color w:val="7030A0"/>
          <w:sz w:val="24"/>
          <w:szCs w:val="24"/>
        </w:rPr>
      </w:pPr>
      <w:r w:rsidRPr="009E5A30">
        <w:rPr>
          <w:rFonts w:ascii="Arial" w:hAnsi="Arial" w:cs="Arial"/>
          <w:b/>
          <w:color w:val="7030A0"/>
          <w:sz w:val="24"/>
          <w:szCs w:val="24"/>
        </w:rPr>
        <w:t>Reglamento de Elecciones (RE)</w:t>
      </w:r>
    </w:p>
    <w:p w14:paraId="5298931A" w14:textId="77777777" w:rsidR="00A87E8B" w:rsidRPr="009E5A30" w:rsidRDefault="00A87E8B" w:rsidP="00A87E8B">
      <w:pPr>
        <w:pStyle w:val="Default"/>
        <w:spacing w:after="120" w:line="276" w:lineRule="auto"/>
        <w:jc w:val="both"/>
        <w:rPr>
          <w:rFonts w:ascii="Arial" w:hAnsi="Arial" w:cs="Arial"/>
        </w:rPr>
      </w:pPr>
      <w:r w:rsidRPr="009E5A30">
        <w:rPr>
          <w:rFonts w:ascii="Arial" w:hAnsi="Arial" w:cs="Arial"/>
        </w:rPr>
        <w:t xml:space="preserve">Como se establece en el Libro Segundo, Capítulo V, (artículos 26 al 30, 35 y 36 del RE), se definen las bases e instrumentos de coordinación entre el INE y los OPL para la organización de los Procesos Electorales Locales, así como actividades conjuntas, como la organización de debates, la promoción de la participación ciudadana, inclusión de grupos en situación de desventaja, fortalecimiento de la cultura cívica y participación política de las mujeres, entre otros.   </w:t>
      </w:r>
    </w:p>
    <w:p w14:paraId="72E0045A" w14:textId="0E8680D7" w:rsidR="00A87E8B" w:rsidRPr="009E5A30" w:rsidRDefault="00A87E8B" w:rsidP="00A87E8B">
      <w:pPr>
        <w:pStyle w:val="Default"/>
        <w:spacing w:after="120" w:line="276" w:lineRule="auto"/>
        <w:jc w:val="both"/>
        <w:rPr>
          <w:rFonts w:ascii="Arial" w:hAnsi="Arial" w:cs="Arial"/>
        </w:rPr>
      </w:pPr>
      <w:r w:rsidRPr="009E5A30">
        <w:rPr>
          <w:rFonts w:ascii="Arial" w:hAnsi="Arial" w:cs="Arial"/>
        </w:rPr>
        <w:t>En tanto que</w:t>
      </w:r>
      <w:r w:rsidR="00393DA1" w:rsidRPr="009E5A30">
        <w:rPr>
          <w:rFonts w:ascii="Arial" w:hAnsi="Arial" w:cs="Arial"/>
        </w:rPr>
        <w:t>,</w:t>
      </w:r>
      <w:r w:rsidRPr="009E5A30">
        <w:rPr>
          <w:rFonts w:ascii="Arial" w:hAnsi="Arial" w:cs="Arial"/>
        </w:rPr>
        <w:t xml:space="preserve"> el artículo 122, indica que las disposiciones contenidas en el Capítulo VI, titulado “Promoción del Voto y Participación Ciudadana por parte de Organizaciones Ciudadanas” son aplicables para las OSC que participen en la promoción del voto y la participación ciudadana, durante los procesos electorales federales y locales, tanto ordinarios como extraordinarios. </w:t>
      </w:r>
    </w:p>
    <w:p w14:paraId="1713F4CC" w14:textId="77777777" w:rsidR="00A87E8B" w:rsidRPr="009E5A30" w:rsidRDefault="00A87E8B" w:rsidP="00A87E8B">
      <w:pPr>
        <w:pStyle w:val="Default"/>
        <w:spacing w:after="120" w:line="276" w:lineRule="auto"/>
        <w:jc w:val="both"/>
        <w:rPr>
          <w:rFonts w:ascii="Arial" w:hAnsi="Arial" w:cs="Arial"/>
        </w:rPr>
      </w:pPr>
      <w:r w:rsidRPr="009E5A30">
        <w:rPr>
          <w:rFonts w:ascii="Arial" w:hAnsi="Arial" w:cs="Arial"/>
        </w:rPr>
        <w:lastRenderedPageBreak/>
        <w:t xml:space="preserve">Concatenado al párrafo anterior, el artículo 123, numeral 1 define a la OSC como, aquella sociedad, asociación, agrupación política, además de los grupos de personas ciudadanas mexicanas, sin vínculos con partidos políticos, aspirantes, precandidaturas o candidaturas de partido o candidaturas independientes, estén interesadas en promover imparcialmente el ejercicio del voto de la ciudadanía mexicana en algún proceso electoral. </w:t>
      </w:r>
    </w:p>
    <w:p w14:paraId="4D1D54AD" w14:textId="48517028" w:rsidR="00A87E8B" w:rsidRPr="009E5A30" w:rsidRDefault="00393DA1" w:rsidP="00A87E8B">
      <w:pPr>
        <w:pStyle w:val="Default"/>
        <w:spacing w:after="120" w:line="276" w:lineRule="auto"/>
        <w:jc w:val="both"/>
        <w:rPr>
          <w:rFonts w:ascii="Arial" w:hAnsi="Arial" w:cs="Arial"/>
        </w:rPr>
      </w:pPr>
      <w:r w:rsidRPr="009E5A30">
        <w:rPr>
          <w:rFonts w:ascii="Arial" w:hAnsi="Arial" w:cs="Arial"/>
        </w:rPr>
        <w:t>El</w:t>
      </w:r>
      <w:r w:rsidR="00A87E8B" w:rsidRPr="009E5A30">
        <w:rPr>
          <w:rFonts w:ascii="Arial" w:hAnsi="Arial" w:cs="Arial"/>
        </w:rPr>
        <w:t xml:space="preserve"> numeral 2 del artículo invocado describe que por promoción del voto deberá entenderse todo acto, escrito, publicación, grabación, proyección o expresión, por medios impresos o digitales, realizado con el único propósito de invitar de manera imparcial a la ciudadanía a participar en el ejercicio libre y razonado de su derecho al voto. </w:t>
      </w:r>
    </w:p>
    <w:p w14:paraId="08EE7A4C" w14:textId="1AA25EE8" w:rsidR="00CA0F93" w:rsidRPr="009E5A30" w:rsidRDefault="00CA0F93" w:rsidP="00CA0F93">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Además, el artículo 124, numeral 4, establece </w:t>
      </w:r>
      <w:r w:rsidR="00630DDE" w:rsidRPr="009E5A30">
        <w:rPr>
          <w:rFonts w:ascii="Arial" w:eastAsia="Yu Mincho Light" w:hAnsi="Arial" w:cs="Arial"/>
          <w:sz w:val="24"/>
          <w:szCs w:val="24"/>
        </w:rPr>
        <w:t>que,</w:t>
      </w:r>
      <w:r w:rsidRPr="009E5A30">
        <w:rPr>
          <w:rFonts w:ascii="Arial" w:eastAsia="Yu Mincho Light" w:hAnsi="Arial" w:cs="Arial"/>
          <w:sz w:val="24"/>
          <w:szCs w:val="24"/>
        </w:rPr>
        <w:t xml:space="preserve"> tratándose de Procesos Electorales Concurrentes, corresponde al INE la coordinación para la promoción del voto con Organizaciones de la Sociedad Civil (OSC).</w:t>
      </w:r>
    </w:p>
    <w:p w14:paraId="5F345A20" w14:textId="198C56C4" w:rsidR="00A87E8B" w:rsidRPr="009E5A30" w:rsidRDefault="00A87E8B" w:rsidP="00A87E8B">
      <w:pPr>
        <w:pStyle w:val="Default"/>
        <w:spacing w:after="120" w:line="276" w:lineRule="auto"/>
        <w:jc w:val="both"/>
        <w:rPr>
          <w:rFonts w:ascii="Arial" w:hAnsi="Arial" w:cs="Arial"/>
        </w:rPr>
      </w:pPr>
      <w:r w:rsidRPr="009E5A30">
        <w:rPr>
          <w:rFonts w:ascii="Arial" w:hAnsi="Arial" w:cs="Arial"/>
        </w:rPr>
        <w:t>Por su parte, el artículo 125</w:t>
      </w:r>
      <w:r w:rsidR="00393DA1" w:rsidRPr="009E5A30">
        <w:rPr>
          <w:rFonts w:ascii="Arial" w:hAnsi="Arial" w:cs="Arial"/>
        </w:rPr>
        <w:t>,</w:t>
      </w:r>
      <w:r w:rsidRPr="009E5A30">
        <w:rPr>
          <w:rFonts w:ascii="Arial" w:hAnsi="Arial" w:cs="Arial"/>
        </w:rPr>
        <w:t xml:space="preserve"> prescribe que las OSC observarán las reglas para realizar actividades con fines de promoción de la participación ciudadana y del ejercicio del voto en procesos electorales, entre otras, la promoción que se realice velará en todo momento porque el ejercicio del voto cumpla con su carácter universal, libre, secreto, directo, personal e intransferible, motivando a la ciudadanía a que lo realice de forma razonada e informada. </w:t>
      </w:r>
    </w:p>
    <w:p w14:paraId="60BDC416" w14:textId="5D76027F" w:rsidR="00A87E8B" w:rsidRPr="009E5A30" w:rsidRDefault="00393DA1" w:rsidP="00A87E8B">
      <w:pPr>
        <w:pStyle w:val="Default"/>
        <w:spacing w:after="120" w:line="276" w:lineRule="auto"/>
        <w:jc w:val="both"/>
        <w:rPr>
          <w:rFonts w:ascii="Arial" w:hAnsi="Arial" w:cs="Arial"/>
        </w:rPr>
      </w:pPr>
      <w:r w:rsidRPr="009E5A30">
        <w:rPr>
          <w:rFonts w:ascii="Arial" w:hAnsi="Arial" w:cs="Arial"/>
        </w:rPr>
        <w:t>El</w:t>
      </w:r>
      <w:r w:rsidR="00A87E8B" w:rsidRPr="009E5A30">
        <w:rPr>
          <w:rFonts w:ascii="Arial" w:hAnsi="Arial" w:cs="Arial"/>
        </w:rPr>
        <w:t xml:space="preserve"> artículo 126 del RE indica que las OSC que se involucren en mecanismos de colaboración que defina el INE a través de la DECEyEC, deberán presentar un informe de resultados, a más tardar dos meses después de concluida la jornada electoral. </w:t>
      </w:r>
    </w:p>
    <w:p w14:paraId="6B185D0D" w14:textId="6EBFFB5D" w:rsidR="00A87E8B" w:rsidRPr="009E5A30" w:rsidRDefault="00A87E8B" w:rsidP="00A87E8B">
      <w:pPr>
        <w:pStyle w:val="Default"/>
        <w:spacing w:after="120" w:line="276" w:lineRule="auto"/>
        <w:jc w:val="both"/>
        <w:rPr>
          <w:rFonts w:ascii="Arial" w:hAnsi="Arial" w:cs="Arial"/>
        </w:rPr>
      </w:pPr>
      <w:r w:rsidRPr="009E5A30">
        <w:rPr>
          <w:rFonts w:ascii="Arial" w:hAnsi="Arial" w:cs="Arial"/>
        </w:rPr>
        <w:t xml:space="preserve">En tanto que, el </w:t>
      </w:r>
      <w:r w:rsidR="00630DDE" w:rsidRPr="009E5A30">
        <w:rPr>
          <w:rFonts w:ascii="Arial" w:hAnsi="Arial" w:cs="Arial"/>
        </w:rPr>
        <w:t>artículo</w:t>
      </w:r>
      <w:r w:rsidRPr="009E5A30">
        <w:rPr>
          <w:rFonts w:ascii="Arial" w:hAnsi="Arial" w:cs="Arial"/>
        </w:rPr>
        <w:t xml:space="preserve"> 127</w:t>
      </w:r>
      <w:r w:rsidR="00393DA1" w:rsidRPr="009E5A30">
        <w:rPr>
          <w:rFonts w:ascii="Arial" w:hAnsi="Arial" w:cs="Arial"/>
        </w:rPr>
        <w:t>,</w:t>
      </w:r>
      <w:r w:rsidRPr="009E5A30">
        <w:rPr>
          <w:rFonts w:ascii="Arial" w:hAnsi="Arial" w:cs="Arial"/>
        </w:rPr>
        <w:t xml:space="preserve"> ordena que las OSC que promuevan la participación ciudadana en procesos electorales, solo podrán publicar el logotipo del INE en los materiales que produzcan, previo proceso de revisión y validación por parte del INE. Esta validación deberá incluir tanto el contenido como la propuesta gráfica de los materiales. </w:t>
      </w:r>
    </w:p>
    <w:p w14:paraId="0838BD5B" w14:textId="3150E985" w:rsidR="00A87E8B" w:rsidRPr="009E5A30" w:rsidRDefault="00A87E8B" w:rsidP="00A87E8B">
      <w:pPr>
        <w:pStyle w:val="Default"/>
        <w:spacing w:after="120" w:line="276" w:lineRule="auto"/>
        <w:jc w:val="both"/>
        <w:rPr>
          <w:rFonts w:ascii="Arial" w:hAnsi="Arial" w:cs="Arial"/>
        </w:rPr>
      </w:pPr>
      <w:r w:rsidRPr="009E5A30">
        <w:rPr>
          <w:rFonts w:ascii="Arial" w:hAnsi="Arial" w:cs="Arial"/>
        </w:rPr>
        <w:t xml:space="preserve">Igualmente, en el artículo 128, numeral 1, incisos c) y d), se plasmaron las acciones a las que deberán abstenerse las OSC, entre otras, realizar cualquier actividad que altere la equidad en la contienda electoral y dar trato parcial e inequitativo a las distintas opciones políticas participantes en la contienda electoral, en las acciones o materiales de promoción del voto que empleen para darlas a conocer al electorado.  </w:t>
      </w:r>
    </w:p>
    <w:p w14:paraId="351F1860" w14:textId="081B4F6A" w:rsidR="00A87E8B" w:rsidRPr="009E5A30" w:rsidRDefault="00A87E8B" w:rsidP="00A87E8B">
      <w:pPr>
        <w:pStyle w:val="Default"/>
        <w:spacing w:after="120" w:line="276" w:lineRule="auto"/>
        <w:jc w:val="both"/>
        <w:rPr>
          <w:rFonts w:ascii="Arial" w:hAnsi="Arial" w:cs="Arial"/>
        </w:rPr>
      </w:pPr>
      <w:r w:rsidRPr="009E5A30">
        <w:rPr>
          <w:rFonts w:ascii="Arial" w:hAnsi="Arial" w:cs="Arial"/>
        </w:rPr>
        <w:t xml:space="preserve">Por otro lado, el artículo 129, numerales 3 y 4, indican que el INE tiene competencia para la elaboración de contenidos y materiales orientados a promover el voto de la </w:t>
      </w:r>
      <w:r w:rsidRPr="009E5A30">
        <w:rPr>
          <w:rFonts w:ascii="Arial" w:hAnsi="Arial" w:cs="Arial"/>
        </w:rPr>
        <w:lastRenderedPageBreak/>
        <w:t xml:space="preserve">ciudadanía mexicana residente en el extranjero. Las OSC podrán presentar al INE propuestas que deberán ser validadas. Además, brindarán información u orientación a la ciudadanía nacional residente fuera de territorio mexicano, sobre asuntos relacionados con el ejercicio de su voto, únicamente compartiendo los datos o materiales que genere el INE o el OPL correspondiente para la promoción del voto en el extranjero. </w:t>
      </w:r>
    </w:p>
    <w:p w14:paraId="1230957B" w14:textId="1AC23C8C" w:rsidR="00A87E8B" w:rsidRPr="009E5A30" w:rsidRDefault="00A87E8B" w:rsidP="00A87E8B">
      <w:pPr>
        <w:pStyle w:val="Default"/>
        <w:spacing w:after="120" w:line="276" w:lineRule="auto"/>
        <w:jc w:val="both"/>
        <w:rPr>
          <w:rFonts w:ascii="Arial" w:hAnsi="Arial" w:cs="Arial"/>
        </w:rPr>
      </w:pPr>
      <w:r w:rsidRPr="009E5A30">
        <w:rPr>
          <w:rFonts w:ascii="Arial" w:hAnsi="Arial" w:cs="Arial"/>
        </w:rPr>
        <w:t xml:space="preserve">En el artículo 130 se indica que tanto el INE como los OPL definirán los mecanismos de colaboración con las OSC, además que ambas instituciones darán seguimiento a las acciones de promoción del voto y la participación ciudadana que realicen las OSC dentro del ámbito de su competencia, verificando que se conduzcan con apego a la normatividad electoral, respetando los principios, valores y prácticas de la democracia.  </w:t>
      </w:r>
    </w:p>
    <w:p w14:paraId="6CE354D7" w14:textId="02936210" w:rsidR="00A87E8B" w:rsidRPr="009E5A30" w:rsidRDefault="00CA0F93" w:rsidP="00A87E8B">
      <w:pPr>
        <w:pStyle w:val="Default"/>
        <w:spacing w:after="120" w:line="276" w:lineRule="auto"/>
        <w:jc w:val="both"/>
        <w:rPr>
          <w:rFonts w:ascii="Arial" w:hAnsi="Arial" w:cs="Arial"/>
        </w:rPr>
      </w:pPr>
      <w:r w:rsidRPr="009E5A30">
        <w:rPr>
          <w:rFonts w:ascii="Arial" w:hAnsi="Arial" w:cs="Arial"/>
        </w:rPr>
        <w:t>E</w:t>
      </w:r>
      <w:r w:rsidR="00A87E8B" w:rsidRPr="009E5A30">
        <w:rPr>
          <w:rFonts w:ascii="Arial" w:hAnsi="Arial" w:cs="Arial"/>
        </w:rPr>
        <w:t xml:space="preserve">l artículo 131, numeral 1, precisa que cuando cualquier persona u órgano del INE o del OPL, que tenga conocimiento de la probable comisión de conductas infractoras a las disposiciones contenidas en el presente Capítulo, la hará saber en forma inmediata y por escrito a la persona Directora de la DECEyEC, para que dicha persona funcionaria, dentro de las ocho horas siguientes a la recepción del documento, lo haga del conocimiento del Secretario Ejecutivo del INE a efecto que se ordene el inicio del procedimiento sancionador que corresponda. </w:t>
      </w:r>
    </w:p>
    <w:p w14:paraId="2F0F2140" w14:textId="447F579A" w:rsidR="00A87E8B" w:rsidRPr="009E5A30" w:rsidRDefault="00CA0F93" w:rsidP="00A87E8B">
      <w:pPr>
        <w:pStyle w:val="Default"/>
        <w:spacing w:after="120" w:line="276" w:lineRule="auto"/>
        <w:jc w:val="both"/>
        <w:rPr>
          <w:rFonts w:ascii="Arial" w:hAnsi="Arial" w:cs="Arial"/>
        </w:rPr>
      </w:pPr>
      <w:r w:rsidRPr="009E5A30">
        <w:rPr>
          <w:rFonts w:ascii="Arial" w:hAnsi="Arial" w:cs="Arial"/>
        </w:rPr>
        <w:t>Finalmente, e</w:t>
      </w:r>
      <w:r w:rsidR="00A87E8B" w:rsidRPr="009E5A30">
        <w:rPr>
          <w:rFonts w:ascii="Arial" w:hAnsi="Arial" w:cs="Arial"/>
        </w:rPr>
        <w:t>n tanto que el numeral 2, del artículo precitado, señala que cualquier violación a lo dispuesto en el Capítulo VI será sancionado de conformidad con lo previsto en el Libro Octavo de la LGIPE, denominado “De los Regímenes Sancionador Electoral y Disciplinario Interno”.</w:t>
      </w:r>
    </w:p>
    <w:p w14:paraId="44FF3104" w14:textId="77777777" w:rsidR="00A87E8B" w:rsidRPr="009E5A30" w:rsidRDefault="00A87E8B" w:rsidP="00ED0FE3">
      <w:pPr>
        <w:pStyle w:val="Default"/>
        <w:spacing w:after="120" w:line="276" w:lineRule="auto"/>
        <w:jc w:val="both"/>
        <w:rPr>
          <w:rFonts w:ascii="Arial" w:hAnsi="Arial" w:cs="Arial"/>
        </w:rPr>
      </w:pPr>
    </w:p>
    <w:p w14:paraId="65AFE941" w14:textId="3AFDF2CB" w:rsidR="00ED0FE3" w:rsidRPr="009E5A30" w:rsidRDefault="00ED0FE3" w:rsidP="00ED0FE3">
      <w:pPr>
        <w:spacing w:line="276" w:lineRule="auto"/>
        <w:jc w:val="both"/>
        <w:rPr>
          <w:rFonts w:ascii="Arial" w:hAnsi="Arial" w:cs="Arial"/>
          <w:b/>
          <w:color w:val="7030A0"/>
          <w:sz w:val="24"/>
          <w:szCs w:val="24"/>
        </w:rPr>
      </w:pPr>
      <w:r w:rsidRPr="009E5A30">
        <w:rPr>
          <w:rFonts w:ascii="Arial" w:hAnsi="Arial" w:cs="Arial"/>
          <w:b/>
          <w:color w:val="7030A0"/>
          <w:sz w:val="24"/>
          <w:szCs w:val="24"/>
        </w:rPr>
        <w:t xml:space="preserve">Reglamento Interior del Instituto Nacional Electoral (RIINE) </w:t>
      </w:r>
    </w:p>
    <w:p w14:paraId="289457CE" w14:textId="4B155190" w:rsidR="00ED0FE3" w:rsidRPr="009E5A30" w:rsidRDefault="00ED0FE3" w:rsidP="00ED0FE3">
      <w:pPr>
        <w:spacing w:after="120" w:line="276" w:lineRule="auto"/>
        <w:jc w:val="both"/>
        <w:rPr>
          <w:rFonts w:ascii="Arial" w:hAnsi="Arial" w:cs="Arial"/>
          <w:sz w:val="24"/>
          <w:szCs w:val="24"/>
        </w:rPr>
      </w:pPr>
      <w:r w:rsidRPr="009E5A30">
        <w:rPr>
          <w:rFonts w:ascii="Arial" w:hAnsi="Arial" w:cs="Arial"/>
          <w:sz w:val="24"/>
          <w:szCs w:val="24"/>
        </w:rPr>
        <w:t>De acuerdo con</w:t>
      </w:r>
      <w:r w:rsidR="009C1E01" w:rsidRPr="009E5A30">
        <w:rPr>
          <w:rFonts w:ascii="Arial" w:hAnsi="Arial" w:cs="Arial"/>
          <w:sz w:val="24"/>
          <w:szCs w:val="24"/>
        </w:rPr>
        <w:t xml:space="preserve"> lo señalado en</w:t>
      </w:r>
      <w:r w:rsidR="00C30414" w:rsidRPr="009E5A30">
        <w:rPr>
          <w:rFonts w:ascii="Arial" w:hAnsi="Arial" w:cs="Arial"/>
          <w:sz w:val="24"/>
          <w:szCs w:val="24"/>
        </w:rPr>
        <w:t xml:space="preserve"> </w:t>
      </w:r>
      <w:r w:rsidRPr="009E5A30">
        <w:rPr>
          <w:rFonts w:ascii="Arial" w:hAnsi="Arial" w:cs="Arial"/>
          <w:sz w:val="24"/>
          <w:szCs w:val="24"/>
        </w:rPr>
        <w:t>el artículo 49, la DECEyEC tiene, entre otras, las siguientes atribuciones:</w:t>
      </w:r>
    </w:p>
    <w:p w14:paraId="684527F3" w14:textId="77777777" w:rsidR="00ED0FE3" w:rsidRPr="009E5A30" w:rsidRDefault="5109D055" w:rsidP="002F014B">
      <w:pPr>
        <w:pStyle w:val="Prrafodelista"/>
        <w:numPr>
          <w:ilvl w:val="0"/>
          <w:numId w:val="7"/>
        </w:numPr>
        <w:spacing w:after="120" w:line="276" w:lineRule="auto"/>
        <w:jc w:val="both"/>
        <w:rPr>
          <w:rFonts w:ascii="Arial" w:hAnsi="Arial" w:cs="Arial"/>
          <w:sz w:val="24"/>
          <w:szCs w:val="24"/>
        </w:rPr>
      </w:pPr>
      <w:r w:rsidRPr="009E5A30">
        <w:rPr>
          <w:rFonts w:ascii="Arial" w:hAnsi="Arial" w:cs="Arial"/>
          <w:color w:val="000000" w:themeColor="text1"/>
          <w:sz w:val="24"/>
          <w:szCs w:val="24"/>
        </w:rPr>
        <w:t xml:space="preserve">Orientar a la ciudadanía para el ejercicio de sus derechos y cumplimiento de sus obligaciones político-electorales; </w:t>
      </w:r>
    </w:p>
    <w:p w14:paraId="401A875B" w14:textId="77777777" w:rsidR="00ED0FE3" w:rsidRPr="009E5A30" w:rsidRDefault="5109D055" w:rsidP="002F014B">
      <w:pPr>
        <w:pStyle w:val="Prrafodelista"/>
        <w:numPr>
          <w:ilvl w:val="0"/>
          <w:numId w:val="7"/>
        </w:numPr>
        <w:spacing w:after="120" w:line="276" w:lineRule="auto"/>
        <w:jc w:val="both"/>
        <w:rPr>
          <w:rFonts w:ascii="Arial" w:hAnsi="Arial" w:cs="Arial"/>
          <w:sz w:val="24"/>
          <w:szCs w:val="24"/>
        </w:rPr>
      </w:pPr>
      <w:r w:rsidRPr="009E5A30">
        <w:rPr>
          <w:rFonts w:ascii="Arial" w:hAnsi="Arial" w:cs="Arial"/>
          <w:sz w:val="24"/>
          <w:szCs w:val="24"/>
        </w:rPr>
        <w:t xml:space="preserve">Coordinar la elaboración de análisis, estudios, investigaciones y bases de datos sobre temas de capacitación electoral, educación cívica y cultura política democrática, dirigidos a fomentar el conocimiento y difusión de estas temáticas y construir una ciudadanía más participativa y mejor informada; </w:t>
      </w:r>
    </w:p>
    <w:p w14:paraId="54C789C5" w14:textId="77777777" w:rsidR="00ED0FE3" w:rsidRPr="009E5A30" w:rsidRDefault="5109D055" w:rsidP="002F014B">
      <w:pPr>
        <w:pStyle w:val="Prrafodelista"/>
        <w:numPr>
          <w:ilvl w:val="0"/>
          <w:numId w:val="7"/>
        </w:numPr>
        <w:spacing w:after="120" w:line="276" w:lineRule="auto"/>
        <w:jc w:val="both"/>
        <w:rPr>
          <w:rFonts w:ascii="Arial" w:hAnsi="Arial" w:cs="Arial"/>
          <w:sz w:val="24"/>
          <w:szCs w:val="24"/>
        </w:rPr>
      </w:pPr>
      <w:r w:rsidRPr="009E5A30">
        <w:rPr>
          <w:rFonts w:ascii="Arial" w:hAnsi="Arial" w:cs="Arial"/>
          <w:sz w:val="24"/>
          <w:szCs w:val="24"/>
        </w:rPr>
        <w:t>Identificar y establecer mecanismos de colaboración con institutos políticos, organizaciones civiles, instituciones académicas y de investigación, así como de educación superior o especializada, para coadyuvar al desarrollo de la vida democrática.</w:t>
      </w:r>
    </w:p>
    <w:p w14:paraId="05FD30FF" w14:textId="77777777" w:rsidR="00ED0FE3" w:rsidRPr="009E5A30" w:rsidRDefault="5109D055" w:rsidP="002F014B">
      <w:pPr>
        <w:pStyle w:val="Prrafodelista"/>
        <w:numPr>
          <w:ilvl w:val="0"/>
          <w:numId w:val="7"/>
        </w:numPr>
        <w:spacing w:after="120" w:line="276" w:lineRule="auto"/>
        <w:jc w:val="both"/>
        <w:rPr>
          <w:rFonts w:ascii="Arial" w:hAnsi="Arial" w:cs="Arial"/>
          <w:sz w:val="24"/>
          <w:szCs w:val="24"/>
        </w:rPr>
      </w:pPr>
      <w:r w:rsidRPr="009E5A30">
        <w:rPr>
          <w:rFonts w:ascii="Arial" w:hAnsi="Arial" w:cs="Arial"/>
          <w:sz w:val="24"/>
          <w:szCs w:val="24"/>
        </w:rPr>
        <w:lastRenderedPageBreak/>
        <w:t xml:space="preserve">Diseñar y organizar encuentros y foros académicos que contribuyan a la difusión de la educación cívica y la cultura democrática; </w:t>
      </w:r>
    </w:p>
    <w:p w14:paraId="445CD3B2" w14:textId="2C03F2EB" w:rsidR="00ED0FE3" w:rsidRPr="009E5A30" w:rsidRDefault="5109D055" w:rsidP="002F014B">
      <w:pPr>
        <w:pStyle w:val="Prrafodelista"/>
        <w:numPr>
          <w:ilvl w:val="0"/>
          <w:numId w:val="7"/>
        </w:numPr>
        <w:spacing w:after="120" w:line="276" w:lineRule="auto"/>
        <w:jc w:val="both"/>
        <w:rPr>
          <w:rFonts w:ascii="Arial" w:hAnsi="Arial" w:cs="Arial"/>
          <w:sz w:val="24"/>
          <w:szCs w:val="24"/>
        </w:rPr>
      </w:pPr>
      <w:r w:rsidRPr="009E5A30">
        <w:rPr>
          <w:rFonts w:ascii="Arial" w:hAnsi="Arial" w:cs="Arial"/>
          <w:color w:val="000000" w:themeColor="text1"/>
          <w:sz w:val="24"/>
          <w:szCs w:val="24"/>
        </w:rPr>
        <w:t>Diseñar y proponer estrategias para promover el voto entre la ciudadanía;</w:t>
      </w:r>
    </w:p>
    <w:p w14:paraId="7EC63059" w14:textId="73B761D6" w:rsidR="00ED0FE3" w:rsidRPr="009E5A30" w:rsidRDefault="5109D055" w:rsidP="002F014B">
      <w:pPr>
        <w:pStyle w:val="Prrafodelista"/>
        <w:numPr>
          <w:ilvl w:val="0"/>
          <w:numId w:val="7"/>
        </w:numPr>
        <w:spacing w:after="120" w:line="276" w:lineRule="auto"/>
        <w:jc w:val="both"/>
        <w:rPr>
          <w:rFonts w:ascii="Arial" w:hAnsi="Arial" w:cs="Arial"/>
          <w:sz w:val="24"/>
          <w:szCs w:val="24"/>
        </w:rPr>
      </w:pPr>
      <w:r w:rsidRPr="009E5A30">
        <w:rPr>
          <w:rFonts w:ascii="Arial" w:hAnsi="Arial" w:cs="Arial"/>
          <w:sz w:val="24"/>
          <w:szCs w:val="24"/>
        </w:rPr>
        <w:t>Realizar campañas de educación cívica e información para la prevención, atención y erradicación de la V</w:t>
      </w:r>
      <w:r w:rsidR="762A8132" w:rsidRPr="009E5A30">
        <w:rPr>
          <w:rFonts w:ascii="Arial" w:hAnsi="Arial" w:cs="Arial"/>
          <w:sz w:val="24"/>
          <w:szCs w:val="24"/>
        </w:rPr>
        <w:t xml:space="preserve">iolencia </w:t>
      </w:r>
      <w:r w:rsidRPr="009E5A30">
        <w:rPr>
          <w:rFonts w:ascii="Arial" w:hAnsi="Arial" w:cs="Arial"/>
          <w:sz w:val="24"/>
          <w:szCs w:val="24"/>
        </w:rPr>
        <w:t>P</w:t>
      </w:r>
      <w:r w:rsidR="762A8132" w:rsidRPr="009E5A30">
        <w:rPr>
          <w:rFonts w:ascii="Arial" w:hAnsi="Arial" w:cs="Arial"/>
          <w:sz w:val="24"/>
          <w:szCs w:val="24"/>
        </w:rPr>
        <w:t xml:space="preserve">olítica </w:t>
      </w:r>
      <w:r w:rsidRPr="009E5A30">
        <w:rPr>
          <w:rFonts w:ascii="Arial" w:hAnsi="Arial" w:cs="Arial"/>
          <w:sz w:val="24"/>
          <w:szCs w:val="24"/>
        </w:rPr>
        <w:t>c</w:t>
      </w:r>
      <w:r w:rsidR="762A8132" w:rsidRPr="009E5A30">
        <w:rPr>
          <w:rFonts w:ascii="Arial" w:hAnsi="Arial" w:cs="Arial"/>
          <w:sz w:val="24"/>
          <w:szCs w:val="24"/>
        </w:rPr>
        <w:t xml:space="preserve">ontra las </w:t>
      </w:r>
      <w:r w:rsidRPr="009E5A30">
        <w:rPr>
          <w:rFonts w:ascii="Arial" w:hAnsi="Arial" w:cs="Arial"/>
          <w:sz w:val="24"/>
          <w:szCs w:val="24"/>
        </w:rPr>
        <w:t>M</w:t>
      </w:r>
      <w:r w:rsidR="762A8132" w:rsidRPr="009E5A30">
        <w:rPr>
          <w:rFonts w:ascii="Arial" w:hAnsi="Arial" w:cs="Arial"/>
          <w:sz w:val="24"/>
          <w:szCs w:val="24"/>
        </w:rPr>
        <w:t xml:space="preserve">ujeres en </w:t>
      </w:r>
      <w:r w:rsidRPr="009E5A30">
        <w:rPr>
          <w:rFonts w:ascii="Arial" w:hAnsi="Arial" w:cs="Arial"/>
          <w:sz w:val="24"/>
          <w:szCs w:val="24"/>
        </w:rPr>
        <w:t>R</w:t>
      </w:r>
      <w:r w:rsidR="762A8132" w:rsidRPr="009E5A30">
        <w:rPr>
          <w:rFonts w:ascii="Arial" w:hAnsi="Arial" w:cs="Arial"/>
          <w:sz w:val="24"/>
          <w:szCs w:val="24"/>
        </w:rPr>
        <w:t xml:space="preserve">azón de </w:t>
      </w:r>
      <w:r w:rsidRPr="009E5A30">
        <w:rPr>
          <w:rFonts w:ascii="Arial" w:hAnsi="Arial" w:cs="Arial"/>
          <w:sz w:val="24"/>
          <w:szCs w:val="24"/>
        </w:rPr>
        <w:t>G</w:t>
      </w:r>
      <w:r w:rsidR="762A8132" w:rsidRPr="009E5A30">
        <w:rPr>
          <w:rFonts w:ascii="Arial" w:hAnsi="Arial" w:cs="Arial"/>
          <w:sz w:val="24"/>
          <w:szCs w:val="24"/>
        </w:rPr>
        <w:t>énero</w:t>
      </w:r>
      <w:r w:rsidRPr="009E5A30">
        <w:rPr>
          <w:rFonts w:ascii="Arial" w:hAnsi="Arial" w:cs="Arial"/>
          <w:sz w:val="24"/>
          <w:szCs w:val="24"/>
        </w:rPr>
        <w:t xml:space="preserve">, contando con la asesoría especializada de la </w:t>
      </w:r>
      <w:proofErr w:type="spellStart"/>
      <w:r w:rsidRPr="009E5A30">
        <w:rPr>
          <w:rFonts w:ascii="Arial" w:hAnsi="Arial" w:cs="Arial"/>
          <w:sz w:val="24"/>
          <w:szCs w:val="24"/>
        </w:rPr>
        <w:t>UTIG</w:t>
      </w:r>
      <w:r w:rsidR="28F0F226" w:rsidRPr="009E5A30">
        <w:rPr>
          <w:rFonts w:ascii="Arial" w:hAnsi="Arial" w:cs="Arial"/>
          <w:sz w:val="24"/>
          <w:szCs w:val="24"/>
        </w:rPr>
        <w:t>y</w:t>
      </w:r>
      <w:r w:rsidRPr="009E5A30">
        <w:rPr>
          <w:rFonts w:ascii="Arial" w:hAnsi="Arial" w:cs="Arial"/>
          <w:sz w:val="24"/>
          <w:szCs w:val="24"/>
        </w:rPr>
        <w:t>ND</w:t>
      </w:r>
      <w:proofErr w:type="spellEnd"/>
      <w:r w:rsidRPr="009E5A30">
        <w:rPr>
          <w:rFonts w:ascii="Arial" w:hAnsi="Arial" w:cs="Arial"/>
          <w:sz w:val="24"/>
          <w:szCs w:val="24"/>
        </w:rPr>
        <w:t xml:space="preserve">.  </w:t>
      </w:r>
    </w:p>
    <w:p w14:paraId="42A94E21" w14:textId="62B0DE59" w:rsidR="1358CDAB" w:rsidRPr="009E5A30" w:rsidRDefault="5109D055" w:rsidP="002F014B">
      <w:pPr>
        <w:pStyle w:val="Prrafodelista"/>
        <w:numPr>
          <w:ilvl w:val="0"/>
          <w:numId w:val="7"/>
        </w:numPr>
        <w:spacing w:before="240" w:after="240" w:line="276" w:lineRule="auto"/>
        <w:jc w:val="both"/>
        <w:rPr>
          <w:rFonts w:ascii="Arial" w:hAnsi="Arial" w:cs="Arial"/>
          <w:b/>
          <w:color w:val="7030A0"/>
          <w:sz w:val="24"/>
          <w:szCs w:val="24"/>
        </w:rPr>
      </w:pPr>
      <w:r w:rsidRPr="009E5A30">
        <w:rPr>
          <w:rFonts w:ascii="Arial" w:hAnsi="Arial" w:cs="Arial"/>
          <w:sz w:val="24"/>
          <w:szCs w:val="24"/>
        </w:rPr>
        <w:t>Capacitar al personal del Instituto, de los OPL y a las personas integrantes de las mesas directivas de casilla en las materias de igualdad sustantiva, prevención, y erradicación de la violencia política contra las mujeres en razón de género, y coadyuvar con la Dirección Ejecutiva de Administración y la Dirección Ejecutiva del Servicio Profesional Electoral Nacional en los programas que implementen en esa materia.</w:t>
      </w:r>
    </w:p>
    <w:p w14:paraId="1561A585" w14:textId="0D86C2A7" w:rsidR="18F11C3C" w:rsidRPr="009E5A30" w:rsidRDefault="18F11C3C" w:rsidP="1358CDAB">
      <w:pPr>
        <w:spacing w:line="276" w:lineRule="auto"/>
        <w:jc w:val="both"/>
        <w:rPr>
          <w:rFonts w:ascii="Arial" w:hAnsi="Arial" w:cs="Arial"/>
          <w:b/>
          <w:color w:val="7030A0"/>
          <w:sz w:val="24"/>
          <w:szCs w:val="24"/>
        </w:rPr>
      </w:pPr>
      <w:r w:rsidRPr="009E5A30">
        <w:rPr>
          <w:rFonts w:ascii="Arial" w:hAnsi="Arial" w:cs="Arial"/>
          <w:b/>
          <w:color w:val="7030A0"/>
          <w:sz w:val="24"/>
          <w:szCs w:val="24"/>
        </w:rPr>
        <w:t>Estrategia</w:t>
      </w:r>
      <w:r w:rsidR="00E97F63" w:rsidRPr="009E5A30">
        <w:rPr>
          <w:rFonts w:ascii="Arial" w:hAnsi="Arial" w:cs="Arial"/>
          <w:b/>
          <w:color w:val="7030A0"/>
          <w:sz w:val="24"/>
          <w:szCs w:val="24"/>
        </w:rPr>
        <w:t xml:space="preserve"> </w:t>
      </w:r>
      <w:r w:rsidRPr="009E5A30">
        <w:rPr>
          <w:rFonts w:ascii="Arial" w:hAnsi="Arial" w:cs="Arial"/>
          <w:b/>
          <w:color w:val="7030A0"/>
          <w:sz w:val="24"/>
          <w:szCs w:val="24"/>
        </w:rPr>
        <w:t xml:space="preserve">Integral de Promoción </w:t>
      </w:r>
      <w:r w:rsidR="00E97F63" w:rsidRPr="009E5A30">
        <w:rPr>
          <w:rFonts w:ascii="Arial" w:hAnsi="Arial" w:cs="Arial"/>
          <w:b/>
          <w:color w:val="7030A0"/>
          <w:sz w:val="24"/>
          <w:szCs w:val="24"/>
        </w:rPr>
        <w:t xml:space="preserve">y Plan Integral de Trabajo </w:t>
      </w:r>
      <w:r w:rsidRPr="009E5A30">
        <w:rPr>
          <w:rFonts w:ascii="Arial" w:hAnsi="Arial" w:cs="Arial"/>
          <w:b/>
          <w:color w:val="7030A0"/>
          <w:sz w:val="24"/>
          <w:szCs w:val="24"/>
        </w:rPr>
        <w:t>del Voto de las Mexicanas y Mexicanos Residentes en el Extranjero</w:t>
      </w:r>
      <w:r w:rsidR="00E97F63" w:rsidRPr="009E5A30">
        <w:rPr>
          <w:rFonts w:ascii="Arial" w:hAnsi="Arial" w:cs="Arial"/>
          <w:b/>
          <w:color w:val="7030A0"/>
          <w:sz w:val="24"/>
          <w:szCs w:val="24"/>
        </w:rPr>
        <w:t xml:space="preserve"> para los</w:t>
      </w:r>
      <w:r w:rsidRPr="009E5A30">
        <w:rPr>
          <w:rFonts w:ascii="Arial" w:hAnsi="Arial" w:cs="Arial"/>
          <w:b/>
          <w:color w:val="7030A0"/>
          <w:sz w:val="24"/>
          <w:szCs w:val="24"/>
        </w:rPr>
        <w:t xml:space="preserve"> Procesos Elec</w:t>
      </w:r>
      <w:r w:rsidR="6B699F13" w:rsidRPr="009E5A30">
        <w:rPr>
          <w:rFonts w:ascii="Arial" w:hAnsi="Arial" w:cs="Arial"/>
          <w:b/>
          <w:color w:val="7030A0"/>
          <w:sz w:val="24"/>
          <w:szCs w:val="24"/>
        </w:rPr>
        <w:t>torales Federal y Locales 2023-2024</w:t>
      </w:r>
    </w:p>
    <w:p w14:paraId="21870C64" w14:textId="514A7AA7" w:rsidR="13CF48D4" w:rsidRPr="009E5A30" w:rsidRDefault="6B699F13" w:rsidP="1358CDAB">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El </w:t>
      </w:r>
      <w:r w:rsidR="4BFC5752" w:rsidRPr="009E5A30">
        <w:rPr>
          <w:rFonts w:ascii="Arial" w:eastAsia="Yu Mincho Light" w:hAnsi="Arial" w:cs="Arial"/>
          <w:sz w:val="24"/>
          <w:szCs w:val="24"/>
        </w:rPr>
        <w:t>2</w:t>
      </w:r>
      <w:r w:rsidR="00FD35CF" w:rsidRPr="009E5A30">
        <w:rPr>
          <w:rFonts w:ascii="Arial" w:eastAsia="Yu Mincho Light" w:hAnsi="Arial" w:cs="Arial"/>
          <w:sz w:val="24"/>
          <w:szCs w:val="24"/>
        </w:rPr>
        <w:t>5</w:t>
      </w:r>
      <w:r w:rsidRPr="009E5A30">
        <w:rPr>
          <w:rFonts w:ascii="Arial" w:eastAsia="Yu Mincho Light" w:hAnsi="Arial" w:cs="Arial"/>
          <w:sz w:val="24"/>
          <w:szCs w:val="24"/>
        </w:rPr>
        <w:t xml:space="preserve"> de agosto de 2023</w:t>
      </w:r>
      <w:r w:rsidR="00FD35CF" w:rsidRPr="009E5A30">
        <w:rPr>
          <w:rFonts w:ascii="Arial" w:eastAsia="Yu Mincho Light" w:hAnsi="Arial" w:cs="Arial"/>
          <w:sz w:val="24"/>
          <w:szCs w:val="24"/>
        </w:rPr>
        <w:t xml:space="preserve"> mediante acuerdo </w:t>
      </w:r>
      <w:r w:rsidR="00127009" w:rsidRPr="009E5A30">
        <w:rPr>
          <w:rFonts w:ascii="Arial" w:eastAsia="Yu Mincho Light" w:hAnsi="Arial" w:cs="Arial"/>
          <w:sz w:val="24"/>
        </w:rPr>
        <w:t>INE/CG507/2023</w:t>
      </w:r>
      <w:r w:rsidR="00127009" w:rsidRPr="009E5A30">
        <w:rPr>
          <w:rFonts w:ascii="Arial" w:eastAsia="Yu Mincho Light" w:hAnsi="Arial" w:cs="Arial"/>
          <w:sz w:val="24"/>
          <w:szCs w:val="24"/>
        </w:rPr>
        <w:t xml:space="preserve"> </w:t>
      </w:r>
      <w:r w:rsidR="00F263E6" w:rsidRPr="009E5A30">
        <w:rPr>
          <w:rFonts w:ascii="Arial" w:eastAsia="Yu Mincho Light" w:hAnsi="Arial" w:cs="Arial"/>
          <w:sz w:val="24"/>
          <w:szCs w:val="24"/>
        </w:rPr>
        <w:t>fue</w:t>
      </w:r>
      <w:r w:rsidR="0035148B" w:rsidRPr="009E5A30">
        <w:rPr>
          <w:rFonts w:ascii="Arial" w:eastAsia="Yu Mincho Light" w:hAnsi="Arial" w:cs="Arial"/>
          <w:sz w:val="24"/>
          <w:szCs w:val="24"/>
        </w:rPr>
        <w:t xml:space="preserve"> </w:t>
      </w:r>
      <w:r w:rsidR="0009424A" w:rsidRPr="009E5A30">
        <w:rPr>
          <w:rFonts w:ascii="Arial" w:eastAsia="Yu Mincho Light" w:hAnsi="Arial" w:cs="Arial"/>
          <w:sz w:val="24"/>
          <w:szCs w:val="24"/>
        </w:rPr>
        <w:t xml:space="preserve">aprobada </w:t>
      </w:r>
      <w:r w:rsidRPr="009E5A30">
        <w:rPr>
          <w:rFonts w:ascii="Arial" w:eastAsia="Yu Mincho Light" w:hAnsi="Arial" w:cs="Arial"/>
          <w:sz w:val="24"/>
          <w:szCs w:val="24"/>
        </w:rPr>
        <w:t>l</w:t>
      </w:r>
      <w:r w:rsidR="13CF48D4" w:rsidRPr="009E5A30">
        <w:rPr>
          <w:rFonts w:ascii="Arial" w:eastAsia="Yu Mincho Light" w:hAnsi="Arial" w:cs="Arial"/>
          <w:sz w:val="24"/>
          <w:szCs w:val="24"/>
        </w:rPr>
        <w:t>a</w:t>
      </w:r>
      <w:r w:rsidR="71DE1C18" w:rsidRPr="009E5A30">
        <w:rPr>
          <w:rFonts w:ascii="Arial" w:eastAsia="Yu Mincho Light" w:hAnsi="Arial" w:cs="Arial"/>
          <w:sz w:val="24"/>
          <w:szCs w:val="24"/>
        </w:rPr>
        <w:t xml:space="preserve"> </w:t>
      </w:r>
      <w:r w:rsidR="5E536E73" w:rsidRPr="009E5A30">
        <w:rPr>
          <w:rFonts w:ascii="Arial" w:eastAsia="Yu Mincho Light" w:hAnsi="Arial" w:cs="Arial"/>
          <w:sz w:val="24"/>
          <w:szCs w:val="24"/>
        </w:rPr>
        <w:t>Estrategia</w:t>
      </w:r>
      <w:r w:rsidR="007C3133" w:rsidRPr="009E5A30">
        <w:rPr>
          <w:rFonts w:ascii="Arial" w:eastAsia="Yu Mincho Light" w:hAnsi="Arial" w:cs="Arial"/>
          <w:sz w:val="24"/>
          <w:szCs w:val="24"/>
        </w:rPr>
        <w:t xml:space="preserve"> </w:t>
      </w:r>
      <w:r w:rsidR="00FE5457" w:rsidRPr="009E5A30">
        <w:rPr>
          <w:rFonts w:ascii="Arial" w:eastAsia="Yu Mincho Light" w:hAnsi="Arial" w:cs="Arial"/>
          <w:sz w:val="24"/>
          <w:szCs w:val="24"/>
        </w:rPr>
        <w:t xml:space="preserve">Integral </w:t>
      </w:r>
      <w:r w:rsidR="00E2435E" w:rsidRPr="009E5A30">
        <w:rPr>
          <w:rFonts w:ascii="Arial" w:eastAsia="Yu Mincho Light" w:hAnsi="Arial" w:cs="Arial"/>
          <w:sz w:val="24"/>
          <w:szCs w:val="24"/>
        </w:rPr>
        <w:t xml:space="preserve">y el Plan </w:t>
      </w:r>
      <w:r w:rsidR="007C3133" w:rsidRPr="009E5A30">
        <w:rPr>
          <w:rFonts w:ascii="Arial" w:eastAsia="Yu Mincho Light" w:hAnsi="Arial" w:cs="Arial"/>
          <w:sz w:val="24"/>
          <w:szCs w:val="24"/>
        </w:rPr>
        <w:t xml:space="preserve">Integral </w:t>
      </w:r>
      <w:r w:rsidR="00FE5457" w:rsidRPr="009E5A30">
        <w:rPr>
          <w:rFonts w:ascii="Arial" w:eastAsia="Yu Mincho Light" w:hAnsi="Arial" w:cs="Arial"/>
          <w:sz w:val="24"/>
          <w:szCs w:val="24"/>
        </w:rPr>
        <w:t xml:space="preserve">de Trabajo </w:t>
      </w:r>
      <w:r w:rsidR="007C3133" w:rsidRPr="009E5A30">
        <w:rPr>
          <w:rFonts w:ascii="Arial" w:eastAsia="Yu Mincho Light" w:hAnsi="Arial" w:cs="Arial"/>
          <w:sz w:val="24"/>
          <w:szCs w:val="24"/>
        </w:rPr>
        <w:t>de Promoción del Voto de las Mexicanas y Mexicanos Residentes en el Extranjero, Procesos Electorales Federal y Locales 2023-2024</w:t>
      </w:r>
      <w:r w:rsidR="009F1171" w:rsidRPr="009E5A30">
        <w:rPr>
          <w:rFonts w:ascii="Arial" w:eastAsia="Yu Mincho Light" w:hAnsi="Arial" w:cs="Arial"/>
          <w:sz w:val="24"/>
          <w:szCs w:val="24"/>
        </w:rPr>
        <w:t>,</w:t>
      </w:r>
      <w:r w:rsidR="5E536E73" w:rsidRPr="009E5A30">
        <w:rPr>
          <w:rFonts w:ascii="Arial" w:eastAsia="Yu Mincho Light" w:hAnsi="Arial" w:cs="Arial"/>
          <w:sz w:val="24"/>
          <w:szCs w:val="24"/>
        </w:rPr>
        <w:t xml:space="preserve"> establece que</w:t>
      </w:r>
      <w:r w:rsidR="565229CB" w:rsidRPr="009E5A30">
        <w:rPr>
          <w:rFonts w:ascii="Arial" w:eastAsia="Yu Mincho Light" w:hAnsi="Arial" w:cs="Arial"/>
          <w:sz w:val="24"/>
          <w:szCs w:val="24"/>
        </w:rPr>
        <w:t xml:space="preserve"> </w:t>
      </w:r>
      <w:r w:rsidR="5E536E73" w:rsidRPr="009E5A30">
        <w:rPr>
          <w:rFonts w:ascii="Arial" w:eastAsia="Yu Mincho Light" w:hAnsi="Arial" w:cs="Arial"/>
          <w:sz w:val="24"/>
          <w:szCs w:val="24"/>
        </w:rPr>
        <w:t>se realizarán Programas Específicos en los que se precisarán el periodo, las actividades, la población objetivo a</w:t>
      </w:r>
      <w:r w:rsidR="3A21688D" w:rsidRPr="009E5A30">
        <w:rPr>
          <w:rFonts w:ascii="Arial" w:eastAsia="Yu Mincho Light" w:hAnsi="Arial" w:cs="Arial"/>
          <w:sz w:val="24"/>
          <w:szCs w:val="24"/>
        </w:rPr>
        <w:t xml:space="preserve"> </w:t>
      </w:r>
      <w:r w:rsidR="5E536E73" w:rsidRPr="009E5A30">
        <w:rPr>
          <w:rFonts w:ascii="Arial" w:eastAsia="Yu Mincho Light" w:hAnsi="Arial" w:cs="Arial"/>
          <w:sz w:val="24"/>
          <w:szCs w:val="24"/>
        </w:rPr>
        <w:t>l</w:t>
      </w:r>
      <w:r w:rsidR="1DF81504" w:rsidRPr="009E5A30">
        <w:rPr>
          <w:rFonts w:ascii="Arial" w:eastAsia="Yu Mincho Light" w:hAnsi="Arial" w:cs="Arial"/>
          <w:sz w:val="24"/>
          <w:szCs w:val="24"/>
        </w:rPr>
        <w:t>a</w:t>
      </w:r>
      <w:r w:rsidR="5E536E73" w:rsidRPr="009E5A30">
        <w:rPr>
          <w:rFonts w:ascii="Arial" w:eastAsia="Yu Mincho Light" w:hAnsi="Arial" w:cs="Arial"/>
          <w:sz w:val="24"/>
          <w:szCs w:val="24"/>
        </w:rPr>
        <w:t xml:space="preserve"> que se dirige, el alcance, cronograma e indicadores que medirán el cumplimiento de las acciones de difusión, comunicación, vinculación y plataformas digitales</w:t>
      </w:r>
      <w:r w:rsidR="06D90494" w:rsidRPr="009E5A30">
        <w:rPr>
          <w:rFonts w:ascii="Arial" w:eastAsia="Yu Mincho Light" w:hAnsi="Arial" w:cs="Arial"/>
          <w:sz w:val="24"/>
          <w:szCs w:val="24"/>
        </w:rPr>
        <w:t>.</w:t>
      </w:r>
    </w:p>
    <w:p w14:paraId="15CB0112" w14:textId="244542BC" w:rsidR="00682373" w:rsidRPr="009E5A30" w:rsidRDefault="00682373" w:rsidP="1358CDAB">
      <w:pPr>
        <w:spacing w:after="120" w:line="276" w:lineRule="auto"/>
        <w:jc w:val="both"/>
        <w:rPr>
          <w:rFonts w:ascii="Arial" w:eastAsia="Yu Mincho Light" w:hAnsi="Arial" w:cs="Arial"/>
          <w:sz w:val="24"/>
          <w:szCs w:val="24"/>
        </w:rPr>
      </w:pPr>
    </w:p>
    <w:p w14:paraId="197DA13E" w14:textId="4994D5A0" w:rsidR="00E1797D" w:rsidRPr="009E5A30" w:rsidRDefault="00E0324E" w:rsidP="00682373">
      <w:pPr>
        <w:spacing w:after="120" w:line="276" w:lineRule="auto"/>
        <w:jc w:val="both"/>
        <w:rPr>
          <w:rFonts w:ascii="Arial" w:hAnsi="Arial" w:cs="Arial"/>
          <w:b/>
          <w:color w:val="7030A0"/>
          <w:sz w:val="24"/>
          <w:szCs w:val="24"/>
        </w:rPr>
      </w:pPr>
      <w:r w:rsidRPr="009E5A30">
        <w:rPr>
          <w:rFonts w:ascii="Arial" w:hAnsi="Arial" w:cs="Arial"/>
          <w:b/>
          <w:color w:val="7030A0"/>
          <w:sz w:val="24"/>
          <w:szCs w:val="24"/>
        </w:rPr>
        <w:t>Lineamientos para la conformación de la Lista Nominal del Electorado en el extranjero para los procesos electorales federal y locales 2023-2024</w:t>
      </w:r>
    </w:p>
    <w:p w14:paraId="52310E1A" w14:textId="3E29B82B" w:rsidR="1358CDAB" w:rsidRPr="009E5A30" w:rsidRDefault="007A74DE" w:rsidP="1358CDAB">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El 25 de agosto de 2023, </w:t>
      </w:r>
      <w:r w:rsidR="00E92040" w:rsidRPr="009E5A30">
        <w:rPr>
          <w:rFonts w:ascii="Arial" w:eastAsia="Yu Mincho Light" w:hAnsi="Arial" w:cs="Arial"/>
          <w:sz w:val="24"/>
          <w:szCs w:val="24"/>
        </w:rPr>
        <w:t xml:space="preserve">por </w:t>
      </w:r>
      <w:r w:rsidRPr="009E5A30">
        <w:rPr>
          <w:rFonts w:ascii="Arial" w:eastAsia="Yu Mincho Light" w:hAnsi="Arial" w:cs="Arial"/>
          <w:sz w:val="24"/>
          <w:szCs w:val="24"/>
        </w:rPr>
        <w:t>acuerdo INE/</w:t>
      </w:r>
      <w:r w:rsidR="00C123F0" w:rsidRPr="009E5A30">
        <w:rPr>
          <w:rFonts w:ascii="Arial" w:eastAsia="Yu Mincho Light" w:hAnsi="Arial" w:cs="Arial"/>
          <w:sz w:val="24"/>
          <w:szCs w:val="24"/>
        </w:rPr>
        <w:t>CG519</w:t>
      </w:r>
      <w:r w:rsidRPr="009E5A30">
        <w:rPr>
          <w:rFonts w:ascii="Arial" w:eastAsia="Yu Mincho Light" w:hAnsi="Arial" w:cs="Arial"/>
          <w:sz w:val="24"/>
          <w:szCs w:val="24"/>
        </w:rPr>
        <w:t xml:space="preserve">/2023 el Consejo General del INE aprobó los </w:t>
      </w:r>
      <w:r w:rsidR="00E1797D" w:rsidRPr="009E5A30">
        <w:rPr>
          <w:rFonts w:ascii="Arial" w:eastAsia="Yu Mincho Light" w:hAnsi="Arial" w:cs="Arial"/>
          <w:sz w:val="24"/>
          <w:szCs w:val="24"/>
        </w:rPr>
        <w:t xml:space="preserve">Lineamientos para la conformación de la Lista Nominal del Electorado en el </w:t>
      </w:r>
      <w:r w:rsidR="00E2531C" w:rsidRPr="009E5A30">
        <w:rPr>
          <w:rFonts w:ascii="Arial" w:eastAsia="Yu Mincho Light" w:hAnsi="Arial" w:cs="Arial"/>
          <w:sz w:val="24"/>
          <w:szCs w:val="24"/>
        </w:rPr>
        <w:t>E</w:t>
      </w:r>
      <w:r w:rsidR="00E1797D" w:rsidRPr="009E5A30">
        <w:rPr>
          <w:rFonts w:ascii="Arial" w:eastAsia="Yu Mincho Light" w:hAnsi="Arial" w:cs="Arial"/>
          <w:sz w:val="24"/>
          <w:szCs w:val="24"/>
        </w:rPr>
        <w:t>xtranjero para los procesos electorales federal y locales 2023-2024 y sus anexos</w:t>
      </w:r>
      <w:r w:rsidR="00207468" w:rsidRPr="009E5A30">
        <w:rPr>
          <w:rFonts w:ascii="Arial" w:eastAsia="Yu Mincho Light" w:hAnsi="Arial" w:cs="Arial"/>
          <w:sz w:val="24"/>
          <w:szCs w:val="24"/>
        </w:rPr>
        <w:t>, mediante los cuales se identifican, entre otras acciones, los plazos de registro</w:t>
      </w:r>
      <w:r w:rsidR="00980F8C" w:rsidRPr="009E5A30">
        <w:rPr>
          <w:rFonts w:ascii="Arial" w:eastAsia="Yu Mincho Light" w:hAnsi="Arial" w:cs="Arial"/>
          <w:sz w:val="24"/>
          <w:szCs w:val="24"/>
        </w:rPr>
        <w:t xml:space="preserve"> </w:t>
      </w:r>
      <w:r w:rsidR="00DE0175" w:rsidRPr="009E5A30">
        <w:rPr>
          <w:rFonts w:ascii="Arial" w:eastAsia="Yu Mincho Light" w:hAnsi="Arial" w:cs="Arial"/>
          <w:sz w:val="24"/>
          <w:szCs w:val="24"/>
        </w:rPr>
        <w:t>al LNERE de la población mexicana que reside en el extranjero</w:t>
      </w:r>
      <w:r w:rsidR="00352EAB" w:rsidRPr="009E5A30">
        <w:rPr>
          <w:rFonts w:ascii="Arial" w:eastAsia="Yu Mincho Light" w:hAnsi="Arial" w:cs="Arial"/>
          <w:sz w:val="24"/>
          <w:szCs w:val="24"/>
        </w:rPr>
        <w:t>.</w:t>
      </w:r>
      <w:r w:rsidR="005A75C2" w:rsidRPr="009E5A30">
        <w:rPr>
          <w:rFonts w:ascii="Arial" w:eastAsia="Yu Mincho Light" w:hAnsi="Arial" w:cs="Arial"/>
          <w:sz w:val="24"/>
          <w:szCs w:val="24"/>
        </w:rPr>
        <w:t xml:space="preserve"> </w:t>
      </w:r>
    </w:p>
    <w:p w14:paraId="1F29B9BD" w14:textId="77777777" w:rsidR="007D5B87" w:rsidRPr="009E5A30" w:rsidRDefault="007D5B87" w:rsidP="1358CDAB">
      <w:pPr>
        <w:spacing w:after="120" w:line="276" w:lineRule="auto"/>
        <w:jc w:val="both"/>
        <w:rPr>
          <w:rFonts w:ascii="Arial" w:eastAsia="Yu Mincho Light" w:hAnsi="Arial" w:cs="Arial"/>
          <w:sz w:val="24"/>
          <w:szCs w:val="24"/>
        </w:rPr>
      </w:pPr>
    </w:p>
    <w:p w14:paraId="2DD50EDB" w14:textId="5BEC2209" w:rsidR="007D5B87" w:rsidRPr="009E5A30" w:rsidRDefault="007044BA" w:rsidP="007044BA">
      <w:pPr>
        <w:spacing w:after="120" w:line="276" w:lineRule="auto"/>
        <w:jc w:val="both"/>
        <w:rPr>
          <w:rFonts w:ascii="Arial" w:hAnsi="Arial" w:cs="Arial"/>
          <w:b/>
          <w:color w:val="7030A0"/>
          <w:sz w:val="24"/>
          <w:szCs w:val="24"/>
        </w:rPr>
      </w:pPr>
      <w:r w:rsidRPr="009E5A30">
        <w:rPr>
          <w:rFonts w:ascii="Arial" w:hAnsi="Arial" w:cs="Arial"/>
          <w:b/>
          <w:color w:val="7030A0"/>
          <w:sz w:val="24"/>
          <w:szCs w:val="24"/>
        </w:rPr>
        <w:t>Protocolo para adoptar las medidas tendientes a garantizar a las personas trans el ejercicio del voto en igualdad de condiciones y sin discriminación en todos los tipos de elección y mecanismos de participación ciudadana</w:t>
      </w:r>
    </w:p>
    <w:p w14:paraId="5C907B3F" w14:textId="73100E31" w:rsidR="007D5B87" w:rsidRPr="009E5A30" w:rsidRDefault="00084603" w:rsidP="0076439B">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Conforme al punto</w:t>
      </w:r>
      <w:r w:rsidR="00B271D1" w:rsidRPr="009E5A30">
        <w:rPr>
          <w:rFonts w:ascii="Arial" w:eastAsia="Yu Mincho Light" w:hAnsi="Arial" w:cs="Arial"/>
          <w:sz w:val="24"/>
          <w:szCs w:val="24"/>
        </w:rPr>
        <w:t xml:space="preserve"> 5.3 </w:t>
      </w:r>
      <w:r w:rsidR="00D34DF2" w:rsidRPr="009E5A30">
        <w:rPr>
          <w:rFonts w:ascii="Arial" w:eastAsia="Yu Mincho Light" w:hAnsi="Arial" w:cs="Arial"/>
          <w:sz w:val="24"/>
          <w:szCs w:val="24"/>
        </w:rPr>
        <w:t>titulado “</w:t>
      </w:r>
      <w:r w:rsidR="00B271D1" w:rsidRPr="009E5A30">
        <w:rPr>
          <w:rFonts w:ascii="Arial" w:eastAsia="Yu Mincho Light" w:hAnsi="Arial" w:cs="Arial"/>
          <w:sz w:val="24"/>
          <w:szCs w:val="24"/>
        </w:rPr>
        <w:t>Promoción del voto libre y razonado</w:t>
      </w:r>
      <w:r w:rsidR="00D34DF2" w:rsidRPr="009E5A30">
        <w:rPr>
          <w:rFonts w:ascii="Arial" w:eastAsia="Yu Mincho Light" w:hAnsi="Arial" w:cs="Arial"/>
          <w:sz w:val="24"/>
          <w:szCs w:val="24"/>
        </w:rPr>
        <w:t>”</w:t>
      </w:r>
      <w:r w:rsidR="00B271D1" w:rsidRPr="009E5A30">
        <w:rPr>
          <w:rFonts w:ascii="Arial" w:eastAsia="Yu Mincho Light" w:hAnsi="Arial" w:cs="Arial"/>
          <w:sz w:val="24"/>
          <w:szCs w:val="24"/>
        </w:rPr>
        <w:t xml:space="preserve"> </w:t>
      </w:r>
      <w:r w:rsidR="00D34DF2" w:rsidRPr="009E5A30">
        <w:rPr>
          <w:rFonts w:ascii="Arial" w:eastAsia="Yu Mincho Light" w:hAnsi="Arial" w:cs="Arial"/>
          <w:sz w:val="24"/>
          <w:szCs w:val="24"/>
        </w:rPr>
        <w:t xml:space="preserve">contenido en </w:t>
      </w:r>
      <w:r w:rsidR="00B271D1" w:rsidRPr="009E5A30">
        <w:rPr>
          <w:rFonts w:ascii="Arial" w:eastAsia="Yu Mincho Light" w:hAnsi="Arial" w:cs="Arial"/>
          <w:sz w:val="24"/>
          <w:szCs w:val="24"/>
        </w:rPr>
        <w:t xml:space="preserve">el documento normativo invocado, </w:t>
      </w:r>
      <w:r w:rsidR="007F17FE" w:rsidRPr="009E5A30">
        <w:rPr>
          <w:rFonts w:ascii="Arial" w:eastAsia="Yu Mincho Light" w:hAnsi="Arial" w:cs="Arial"/>
          <w:sz w:val="24"/>
          <w:szCs w:val="24"/>
        </w:rPr>
        <w:t>punto</w:t>
      </w:r>
      <w:r w:rsidR="002777D7" w:rsidRPr="009E5A30">
        <w:rPr>
          <w:rFonts w:ascii="Arial" w:eastAsia="Yu Mincho Light" w:hAnsi="Arial" w:cs="Arial"/>
          <w:sz w:val="24"/>
          <w:szCs w:val="24"/>
        </w:rPr>
        <w:t xml:space="preserve">s 1 </w:t>
      </w:r>
      <w:r w:rsidR="00302BA0" w:rsidRPr="009E5A30">
        <w:rPr>
          <w:rFonts w:ascii="Arial" w:eastAsia="Yu Mincho Light" w:hAnsi="Arial" w:cs="Arial"/>
          <w:sz w:val="24"/>
          <w:szCs w:val="24"/>
        </w:rPr>
        <w:t>y</w:t>
      </w:r>
      <w:r w:rsidR="002777D7" w:rsidRPr="009E5A30">
        <w:rPr>
          <w:rFonts w:ascii="Arial" w:eastAsia="Yu Mincho Light" w:hAnsi="Arial" w:cs="Arial"/>
          <w:sz w:val="24"/>
          <w:szCs w:val="24"/>
        </w:rPr>
        <w:t xml:space="preserve"> 3, </w:t>
      </w:r>
      <w:r w:rsidR="00DD7108" w:rsidRPr="009E5A30">
        <w:rPr>
          <w:rFonts w:ascii="Arial" w:eastAsia="Yu Mincho Light" w:hAnsi="Arial" w:cs="Arial"/>
          <w:sz w:val="24"/>
          <w:szCs w:val="24"/>
        </w:rPr>
        <w:t>c</w:t>
      </w:r>
      <w:r w:rsidR="002777D7" w:rsidRPr="009E5A30">
        <w:rPr>
          <w:rFonts w:ascii="Arial" w:eastAsia="Yu Mincho Light" w:hAnsi="Arial" w:cs="Arial"/>
          <w:sz w:val="24"/>
          <w:szCs w:val="24"/>
        </w:rPr>
        <w:t xml:space="preserve">orresponde a la DECEyEC </w:t>
      </w:r>
      <w:r w:rsidR="002777D7" w:rsidRPr="009E5A30">
        <w:rPr>
          <w:rFonts w:ascii="Arial" w:eastAsia="Yu Mincho Light" w:hAnsi="Arial" w:cs="Arial"/>
          <w:sz w:val="24"/>
          <w:szCs w:val="24"/>
        </w:rPr>
        <w:lastRenderedPageBreak/>
        <w:t>incorporar como población objetivo dentro de los lineamientos de las estrategias de promoción del voto libre y razonado a la población</w:t>
      </w:r>
      <w:r w:rsidR="00FF56DE" w:rsidRPr="009E5A30">
        <w:rPr>
          <w:rFonts w:ascii="Arial" w:eastAsia="Yu Mincho Light" w:hAnsi="Arial" w:cs="Arial"/>
          <w:sz w:val="24"/>
          <w:szCs w:val="24"/>
        </w:rPr>
        <w:t xml:space="preserve"> LGBTTTIQA+</w:t>
      </w:r>
      <w:r w:rsidR="0076439B" w:rsidRPr="009E5A30">
        <w:rPr>
          <w:rFonts w:ascii="Arial" w:eastAsia="Yu Mincho Light" w:hAnsi="Arial" w:cs="Arial"/>
          <w:sz w:val="24"/>
          <w:szCs w:val="24"/>
        </w:rPr>
        <w:t xml:space="preserve">. En tanto que, a las JLE, </w:t>
      </w:r>
      <w:r w:rsidR="008E4D2D" w:rsidRPr="009E5A30">
        <w:rPr>
          <w:rFonts w:ascii="Arial" w:eastAsia="Yu Mincho Light" w:hAnsi="Arial" w:cs="Arial"/>
          <w:sz w:val="24"/>
          <w:szCs w:val="24"/>
        </w:rPr>
        <w:t>Juntas Distritales Ejecutivas (</w:t>
      </w:r>
      <w:r w:rsidR="0076439B" w:rsidRPr="009E5A30">
        <w:rPr>
          <w:rFonts w:ascii="Arial" w:eastAsia="Yu Mincho Light" w:hAnsi="Arial" w:cs="Arial"/>
          <w:sz w:val="24"/>
          <w:szCs w:val="24"/>
        </w:rPr>
        <w:t>JDE</w:t>
      </w:r>
      <w:r w:rsidR="008E4D2D" w:rsidRPr="009E5A30">
        <w:rPr>
          <w:rFonts w:ascii="Arial" w:eastAsia="Yu Mincho Light" w:hAnsi="Arial" w:cs="Arial"/>
          <w:sz w:val="24"/>
          <w:szCs w:val="24"/>
        </w:rPr>
        <w:t>)</w:t>
      </w:r>
      <w:r w:rsidR="0076439B" w:rsidRPr="009E5A30">
        <w:rPr>
          <w:rFonts w:ascii="Arial" w:eastAsia="Yu Mincho Light" w:hAnsi="Arial" w:cs="Arial"/>
          <w:sz w:val="24"/>
          <w:szCs w:val="24"/>
        </w:rPr>
        <w:t xml:space="preserve"> y OPL, les corresponde incorporar dentro de sus proyectos de promoción del voto libre y razonado la </w:t>
      </w:r>
      <w:proofErr w:type="spellStart"/>
      <w:r w:rsidR="0076439B" w:rsidRPr="009E5A30">
        <w:rPr>
          <w:rFonts w:ascii="Arial" w:eastAsia="Yu Mincho Light" w:hAnsi="Arial" w:cs="Arial"/>
          <w:sz w:val="24"/>
          <w:szCs w:val="24"/>
        </w:rPr>
        <w:t>visibilización</w:t>
      </w:r>
      <w:proofErr w:type="spellEnd"/>
      <w:r w:rsidR="0076439B" w:rsidRPr="009E5A30">
        <w:rPr>
          <w:rFonts w:ascii="Arial" w:eastAsia="Yu Mincho Light" w:hAnsi="Arial" w:cs="Arial"/>
          <w:sz w:val="24"/>
          <w:szCs w:val="24"/>
        </w:rPr>
        <w:t xml:space="preserve"> de las</w:t>
      </w:r>
      <w:r w:rsidR="00DA281C" w:rsidRPr="009E5A30">
        <w:rPr>
          <w:rFonts w:ascii="Arial" w:eastAsia="Yu Mincho Light" w:hAnsi="Arial" w:cs="Arial"/>
          <w:sz w:val="24"/>
          <w:szCs w:val="24"/>
        </w:rPr>
        <w:t xml:space="preserve"> </w:t>
      </w:r>
      <w:r w:rsidR="0076439B" w:rsidRPr="009E5A30">
        <w:rPr>
          <w:rFonts w:ascii="Arial" w:eastAsia="Yu Mincho Light" w:hAnsi="Arial" w:cs="Arial"/>
          <w:sz w:val="24"/>
          <w:szCs w:val="24"/>
        </w:rPr>
        <w:t>personas</w:t>
      </w:r>
      <w:r w:rsidR="00E91DA0" w:rsidRPr="009E5A30">
        <w:rPr>
          <w:rFonts w:ascii="Arial" w:eastAsia="Yu Mincho Light" w:hAnsi="Arial" w:cs="Arial"/>
          <w:sz w:val="24"/>
          <w:szCs w:val="24"/>
        </w:rPr>
        <w:t xml:space="preserve"> LGBTTTIQA+</w:t>
      </w:r>
      <w:r w:rsidR="0076439B" w:rsidRPr="009E5A30">
        <w:rPr>
          <w:rFonts w:ascii="Arial" w:eastAsia="Yu Mincho Light" w:hAnsi="Arial" w:cs="Arial"/>
          <w:sz w:val="24"/>
          <w:szCs w:val="24"/>
        </w:rPr>
        <w:t xml:space="preserve"> así como la instrumentación de estrategias focalizadas para incentivar el ejercicio del sufragio en este sector de la</w:t>
      </w:r>
      <w:r w:rsidR="00330D84" w:rsidRPr="009E5A30">
        <w:rPr>
          <w:rFonts w:ascii="Arial" w:eastAsia="Yu Mincho Light" w:hAnsi="Arial" w:cs="Arial"/>
          <w:sz w:val="24"/>
          <w:szCs w:val="24"/>
        </w:rPr>
        <w:t xml:space="preserve"> </w:t>
      </w:r>
      <w:r w:rsidR="0076439B" w:rsidRPr="009E5A30">
        <w:rPr>
          <w:rFonts w:ascii="Arial" w:eastAsia="Yu Mincho Light" w:hAnsi="Arial" w:cs="Arial"/>
          <w:sz w:val="24"/>
          <w:szCs w:val="24"/>
        </w:rPr>
        <w:t>población. Para lo anterior, podrán coordinarse con alianzas estratégicas que potencien estas acciones</w:t>
      </w:r>
      <w:r w:rsidR="00870914" w:rsidRPr="009E5A30">
        <w:rPr>
          <w:rFonts w:ascii="Arial" w:eastAsia="Yu Mincho Light" w:hAnsi="Arial" w:cs="Arial"/>
          <w:sz w:val="24"/>
          <w:szCs w:val="24"/>
        </w:rPr>
        <w:t>.</w:t>
      </w:r>
      <w:r w:rsidR="00FA0509" w:rsidRPr="009E5A30">
        <w:rPr>
          <w:rFonts w:ascii="Arial" w:eastAsia="Yu Mincho Light" w:hAnsi="Arial" w:cs="Arial"/>
          <w:sz w:val="24"/>
          <w:szCs w:val="24"/>
        </w:rPr>
        <w:t xml:space="preserve"> </w:t>
      </w:r>
    </w:p>
    <w:p w14:paraId="61577751" w14:textId="2F63F6B3" w:rsidR="00733E9C" w:rsidRPr="009E5A30" w:rsidRDefault="00262434" w:rsidP="00262434">
      <w:pPr>
        <w:spacing w:after="120" w:line="276" w:lineRule="auto"/>
        <w:jc w:val="both"/>
        <w:rPr>
          <w:rFonts w:ascii="Arial" w:hAnsi="Arial" w:cs="Arial"/>
          <w:b/>
          <w:color w:val="7030A0"/>
          <w:sz w:val="24"/>
          <w:szCs w:val="24"/>
        </w:rPr>
      </w:pPr>
      <w:r w:rsidRPr="009E5A30">
        <w:rPr>
          <w:rFonts w:ascii="Arial" w:hAnsi="Arial" w:cs="Arial"/>
          <w:b/>
          <w:color w:val="7030A0"/>
          <w:sz w:val="24"/>
          <w:szCs w:val="24"/>
        </w:rPr>
        <w:t>Protocolo</w:t>
      </w:r>
      <w:r w:rsidR="00733E9C" w:rsidRPr="009E5A30">
        <w:rPr>
          <w:rFonts w:ascii="Arial" w:hAnsi="Arial" w:cs="Arial"/>
          <w:b/>
          <w:color w:val="7030A0"/>
          <w:sz w:val="24"/>
          <w:szCs w:val="24"/>
        </w:rPr>
        <w:t xml:space="preserve"> </w:t>
      </w:r>
      <w:r w:rsidRPr="009E5A30">
        <w:rPr>
          <w:rFonts w:ascii="Arial" w:hAnsi="Arial" w:cs="Arial"/>
          <w:b/>
          <w:color w:val="7030A0"/>
          <w:sz w:val="24"/>
          <w:szCs w:val="24"/>
        </w:rPr>
        <w:t>para la Inclusión de las Personas con Discapacidad como funcionarios y funcionarias de Mesas Directivas de Casilla</w:t>
      </w:r>
    </w:p>
    <w:p w14:paraId="7B983F3B" w14:textId="7D3FC65D" w:rsidR="3C3D065F" w:rsidRPr="009E5A30" w:rsidRDefault="42933334" w:rsidP="3C3D065F">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El protocol</w:t>
      </w:r>
      <w:r w:rsidR="00BC3800" w:rsidRPr="009E5A30">
        <w:rPr>
          <w:rFonts w:ascii="Arial" w:eastAsia="Yu Mincho Light" w:hAnsi="Arial" w:cs="Arial"/>
          <w:sz w:val="24"/>
          <w:szCs w:val="24"/>
        </w:rPr>
        <w:t>o</w:t>
      </w:r>
      <w:r w:rsidRPr="009E5A30">
        <w:rPr>
          <w:rFonts w:ascii="Arial" w:eastAsia="Yu Mincho Light" w:hAnsi="Arial" w:cs="Arial"/>
          <w:sz w:val="24"/>
          <w:szCs w:val="24"/>
        </w:rPr>
        <w:t xml:space="preserve"> se </w:t>
      </w:r>
      <w:r w:rsidR="58631556" w:rsidRPr="009E5A30">
        <w:rPr>
          <w:rFonts w:ascii="Arial" w:eastAsia="Yu Mincho Light" w:hAnsi="Arial" w:cs="Arial"/>
          <w:sz w:val="24"/>
          <w:szCs w:val="24"/>
        </w:rPr>
        <w:t xml:space="preserve">elabora con base en </w:t>
      </w:r>
      <w:r w:rsidR="626CC796" w:rsidRPr="009E5A30">
        <w:rPr>
          <w:rFonts w:ascii="Arial" w:eastAsia="Yu Mincho Light" w:hAnsi="Arial" w:cs="Arial"/>
          <w:sz w:val="24"/>
          <w:szCs w:val="24"/>
        </w:rPr>
        <w:t xml:space="preserve">la Ley </w:t>
      </w:r>
      <w:r w:rsidR="0AB39B7B" w:rsidRPr="009E5A30">
        <w:rPr>
          <w:rFonts w:ascii="Arial" w:eastAsia="Yu Mincho Light" w:hAnsi="Arial" w:cs="Arial"/>
          <w:sz w:val="24"/>
          <w:szCs w:val="24"/>
        </w:rPr>
        <w:t>General para la Inclusión de las Personas con Discapacidad</w:t>
      </w:r>
      <w:r w:rsidR="626CC796" w:rsidRPr="009E5A30">
        <w:rPr>
          <w:rFonts w:ascii="Arial" w:eastAsia="Yu Mincho Light" w:hAnsi="Arial" w:cs="Arial"/>
          <w:sz w:val="24"/>
          <w:szCs w:val="24"/>
        </w:rPr>
        <w:t xml:space="preserve"> que tiene como objetivo el promover, proteger y asegurar el pleno ejercicio de los derechos humanos y libertades fundamentales de las personas con discapacidad, asegurando su plena inclusión a la sociedad en un marco de respeto, igualdad y equiparación de oportunidades.</w:t>
      </w:r>
    </w:p>
    <w:p w14:paraId="1C998208" w14:textId="77C88864" w:rsidR="00CA13F0" w:rsidRPr="009E5A30" w:rsidRDefault="00CA13F0" w:rsidP="002F014B">
      <w:pPr>
        <w:pStyle w:val="Ttulo1"/>
        <w:numPr>
          <w:ilvl w:val="0"/>
          <w:numId w:val="8"/>
        </w:numPr>
        <w:rPr>
          <w:rFonts w:ascii="Arial" w:hAnsi="Arial" w:cs="Arial"/>
          <w:b/>
          <w:bCs/>
          <w:color w:val="9A57D3"/>
        </w:rPr>
      </w:pPr>
      <w:bookmarkStart w:id="9" w:name="_Toc149657275"/>
      <w:r w:rsidRPr="009E5A30">
        <w:rPr>
          <w:rFonts w:ascii="Arial" w:hAnsi="Arial" w:cs="Arial"/>
          <w:b/>
          <w:bCs/>
          <w:color w:val="9A57D3"/>
        </w:rPr>
        <w:t xml:space="preserve">Marco </w:t>
      </w:r>
      <w:r w:rsidR="0039545B" w:rsidRPr="009E5A30">
        <w:rPr>
          <w:rFonts w:ascii="Arial" w:hAnsi="Arial" w:cs="Arial"/>
          <w:b/>
          <w:bCs/>
          <w:color w:val="9A57D3"/>
        </w:rPr>
        <w:t>p</w:t>
      </w:r>
      <w:r w:rsidRPr="009E5A30">
        <w:rPr>
          <w:rFonts w:ascii="Arial" w:hAnsi="Arial" w:cs="Arial"/>
          <w:b/>
          <w:bCs/>
          <w:color w:val="9A57D3"/>
        </w:rPr>
        <w:t>rogramático</w:t>
      </w:r>
      <w:bookmarkEnd w:id="9"/>
    </w:p>
    <w:p w14:paraId="32A07523" w14:textId="3A4FAC83" w:rsidR="00CA13F0" w:rsidRPr="009E5A30" w:rsidRDefault="00CA13F0" w:rsidP="00E65C11">
      <w:pPr>
        <w:spacing w:before="120" w:after="120" w:line="276" w:lineRule="auto"/>
        <w:jc w:val="both"/>
        <w:rPr>
          <w:rFonts w:ascii="Arial" w:hAnsi="Arial" w:cs="Arial"/>
          <w:sz w:val="24"/>
          <w:szCs w:val="24"/>
        </w:rPr>
      </w:pPr>
      <w:r w:rsidRPr="009E5A30">
        <w:rPr>
          <w:rFonts w:ascii="Arial" w:hAnsi="Arial" w:cs="Arial"/>
          <w:sz w:val="24"/>
          <w:szCs w:val="24"/>
        </w:rPr>
        <w:t xml:space="preserve">El PPPC PEC </w:t>
      </w:r>
      <w:r w:rsidR="00E65C11" w:rsidRPr="009E5A30">
        <w:rPr>
          <w:rFonts w:ascii="Arial" w:hAnsi="Arial" w:cs="Arial"/>
          <w:sz w:val="24"/>
          <w:szCs w:val="24"/>
        </w:rPr>
        <w:t xml:space="preserve">se alinea con el Plan Estratégico del Instituto Nacional Electoral 2016-2026. En particular, el PPPC PEC se inserta </w:t>
      </w:r>
      <w:r w:rsidR="0039545B" w:rsidRPr="009E5A30">
        <w:rPr>
          <w:rFonts w:ascii="Arial" w:hAnsi="Arial" w:cs="Arial"/>
          <w:sz w:val="24"/>
          <w:szCs w:val="24"/>
        </w:rPr>
        <w:t>dentro d</w:t>
      </w:r>
      <w:r w:rsidR="00E65C11" w:rsidRPr="009E5A30">
        <w:rPr>
          <w:rFonts w:ascii="Arial" w:hAnsi="Arial" w:cs="Arial"/>
          <w:sz w:val="24"/>
          <w:szCs w:val="24"/>
        </w:rPr>
        <w:t>el Objetivo Estratégico 2 del Plan Estratégico</w:t>
      </w:r>
      <w:r w:rsidR="000F1875" w:rsidRPr="009E5A30">
        <w:rPr>
          <w:rFonts w:ascii="Arial" w:hAnsi="Arial" w:cs="Arial"/>
          <w:sz w:val="24"/>
          <w:szCs w:val="24"/>
        </w:rPr>
        <w:t xml:space="preserve">: </w:t>
      </w:r>
      <w:r w:rsidR="00E65C11" w:rsidRPr="009E5A30">
        <w:rPr>
          <w:rFonts w:ascii="Arial" w:hAnsi="Arial" w:cs="Arial"/>
          <w:sz w:val="24"/>
          <w:szCs w:val="24"/>
        </w:rPr>
        <w:t>“Fortalecer la confianza y la participación ciudadanas en la vida democrática y política del país</w:t>
      </w:r>
      <w:r w:rsidR="002A4FA5" w:rsidRPr="009E5A30">
        <w:rPr>
          <w:rFonts w:ascii="Arial" w:hAnsi="Arial" w:cs="Arial"/>
          <w:sz w:val="24"/>
          <w:szCs w:val="24"/>
        </w:rPr>
        <w:t>”</w:t>
      </w:r>
      <w:r w:rsidR="00E65C11" w:rsidRPr="009E5A30">
        <w:rPr>
          <w:rFonts w:ascii="Arial" w:hAnsi="Arial" w:cs="Arial"/>
          <w:sz w:val="24"/>
          <w:szCs w:val="24"/>
        </w:rPr>
        <w:t xml:space="preserve">, así como de la Política General “2. Promover la construcción de una ciudadanía activa e informada” y los Proyectos Estratégico 5 “Fortalecer la </w:t>
      </w:r>
      <w:r w:rsidR="00B34062" w:rsidRPr="009E5A30">
        <w:rPr>
          <w:rFonts w:ascii="Arial" w:hAnsi="Arial" w:cs="Arial"/>
          <w:sz w:val="24"/>
          <w:szCs w:val="24"/>
        </w:rPr>
        <w:t>C</w:t>
      </w:r>
      <w:r w:rsidR="00E65C11" w:rsidRPr="009E5A30">
        <w:rPr>
          <w:rFonts w:ascii="Arial" w:hAnsi="Arial" w:cs="Arial"/>
          <w:sz w:val="24"/>
          <w:szCs w:val="24"/>
        </w:rPr>
        <w:t xml:space="preserve">ultura </w:t>
      </w:r>
      <w:r w:rsidR="00B34062" w:rsidRPr="009E5A30">
        <w:rPr>
          <w:rFonts w:ascii="Arial" w:hAnsi="Arial" w:cs="Arial"/>
          <w:sz w:val="24"/>
          <w:szCs w:val="24"/>
        </w:rPr>
        <w:t>D</w:t>
      </w:r>
      <w:r w:rsidR="00E65C11" w:rsidRPr="009E5A30">
        <w:rPr>
          <w:rFonts w:ascii="Arial" w:hAnsi="Arial" w:cs="Arial"/>
          <w:sz w:val="24"/>
          <w:szCs w:val="24"/>
        </w:rPr>
        <w:t>emocrá</w:t>
      </w:r>
      <w:r w:rsidR="00B34062" w:rsidRPr="009E5A30">
        <w:rPr>
          <w:rFonts w:ascii="Arial" w:hAnsi="Arial" w:cs="Arial"/>
          <w:sz w:val="24"/>
          <w:szCs w:val="24"/>
        </w:rPr>
        <w:t xml:space="preserve">tica, la Igualdad </w:t>
      </w:r>
      <w:r w:rsidR="00A864E1" w:rsidRPr="009E5A30">
        <w:rPr>
          <w:rFonts w:ascii="Arial" w:hAnsi="Arial" w:cs="Arial"/>
          <w:sz w:val="24"/>
          <w:szCs w:val="24"/>
        </w:rPr>
        <w:t>de Género y la Inclusión</w:t>
      </w:r>
      <w:r w:rsidR="00E65C11" w:rsidRPr="009E5A30">
        <w:rPr>
          <w:rFonts w:ascii="Arial" w:hAnsi="Arial" w:cs="Arial"/>
          <w:sz w:val="24"/>
          <w:szCs w:val="24"/>
        </w:rPr>
        <w:t>”</w:t>
      </w:r>
      <w:r w:rsidR="00A864E1" w:rsidRPr="009E5A30">
        <w:rPr>
          <w:rFonts w:ascii="Arial" w:hAnsi="Arial" w:cs="Arial"/>
          <w:sz w:val="24"/>
          <w:szCs w:val="24"/>
        </w:rPr>
        <w:t>. De esta manera el PPPC PEC contribuye al cumplimiento de los principales objetivos que orientan la planeación institucional en el periodo 2016-2026</w:t>
      </w:r>
      <w:r w:rsidRPr="009E5A30">
        <w:rPr>
          <w:rStyle w:val="Refdenotaalpie"/>
          <w:rFonts w:ascii="Arial" w:hAnsi="Arial" w:cs="Arial"/>
          <w:sz w:val="24"/>
          <w:szCs w:val="24"/>
        </w:rPr>
        <w:footnoteReference w:id="10"/>
      </w:r>
      <w:r w:rsidR="00A864E1" w:rsidRPr="009E5A30">
        <w:rPr>
          <w:rFonts w:ascii="Arial" w:hAnsi="Arial" w:cs="Arial"/>
          <w:sz w:val="24"/>
          <w:szCs w:val="24"/>
        </w:rPr>
        <w:t xml:space="preserve">. </w:t>
      </w:r>
    </w:p>
    <w:p w14:paraId="5069672E" w14:textId="31C5BF85" w:rsidR="0039545B" w:rsidRPr="009E5A30" w:rsidRDefault="0039545B" w:rsidP="0039545B">
      <w:pPr>
        <w:rPr>
          <w:rFonts w:ascii="Arial" w:hAnsi="Arial" w:cs="Arial"/>
          <w:b/>
          <w:bCs/>
          <w:sz w:val="24"/>
          <w:szCs w:val="24"/>
        </w:rPr>
      </w:pPr>
      <w:r w:rsidRPr="009E5A30">
        <w:rPr>
          <w:rFonts w:ascii="Arial" w:hAnsi="Arial" w:cs="Arial"/>
          <w:b/>
          <w:sz w:val="24"/>
          <w:szCs w:val="24"/>
        </w:rPr>
        <w:t xml:space="preserve">Diagrama 1: </w:t>
      </w:r>
      <w:r w:rsidRPr="009E5A30">
        <w:rPr>
          <w:rFonts w:ascii="Arial" w:hAnsi="Arial" w:cs="Arial"/>
          <w:sz w:val="24"/>
          <w:szCs w:val="24"/>
        </w:rPr>
        <w:t xml:space="preserve">Alineación del PPPC PEC al Plan Estratégico </w:t>
      </w:r>
      <w:r w:rsidR="00A41446" w:rsidRPr="009E5A30">
        <w:rPr>
          <w:rFonts w:ascii="Arial" w:hAnsi="Arial" w:cs="Arial"/>
          <w:sz w:val="24"/>
          <w:szCs w:val="24"/>
        </w:rPr>
        <w:t>del INE</w:t>
      </w:r>
      <w:r w:rsidRPr="009E5A30">
        <w:rPr>
          <w:rFonts w:ascii="Arial" w:hAnsi="Arial" w:cs="Arial"/>
          <w:sz w:val="24"/>
          <w:szCs w:val="24"/>
        </w:rPr>
        <w:t xml:space="preserve"> 2016-2026</w:t>
      </w:r>
    </w:p>
    <w:p w14:paraId="07F37BB4" w14:textId="2C4AE614" w:rsidR="0039545B" w:rsidRPr="009E5A30" w:rsidRDefault="0039545B" w:rsidP="0039545B">
      <w:pPr>
        <w:rPr>
          <w:rFonts w:ascii="Arial" w:hAnsi="Arial" w:cs="Arial"/>
          <w:sz w:val="24"/>
          <w:szCs w:val="24"/>
        </w:rPr>
      </w:pPr>
      <w:r w:rsidRPr="009E5A30">
        <w:rPr>
          <w:rFonts w:ascii="Arial" w:hAnsi="Arial" w:cs="Arial"/>
          <w:noProof/>
          <w:sz w:val="24"/>
          <w:szCs w:val="24"/>
        </w:rPr>
        <mc:AlternateContent>
          <mc:Choice Requires="wps">
            <w:drawing>
              <wp:anchor distT="0" distB="0" distL="114300" distR="114300" simplePos="0" relativeHeight="251658242" behindDoc="0" locked="0" layoutInCell="1" allowOverlap="1" wp14:anchorId="77876AB4" wp14:editId="2115778D">
                <wp:simplePos x="0" y="0"/>
                <wp:positionH relativeFrom="margin">
                  <wp:posOffset>693420</wp:posOffset>
                </wp:positionH>
                <wp:positionV relativeFrom="paragraph">
                  <wp:posOffset>87630</wp:posOffset>
                </wp:positionV>
                <wp:extent cx="4046220" cy="1432560"/>
                <wp:effectExtent l="0" t="0" r="11430" b="15240"/>
                <wp:wrapNone/>
                <wp:docPr id="3" name="Rectangle: Rounded Corners 3"/>
                <wp:cNvGraphicFramePr/>
                <a:graphic xmlns:a="http://schemas.openxmlformats.org/drawingml/2006/main">
                  <a:graphicData uri="http://schemas.microsoft.com/office/word/2010/wordprocessingShape">
                    <wps:wsp>
                      <wps:cNvSpPr/>
                      <wps:spPr>
                        <a:xfrm>
                          <a:off x="0" y="0"/>
                          <a:ext cx="4046220" cy="1432560"/>
                        </a:xfrm>
                        <a:prstGeom prst="roundRect">
                          <a:avLst/>
                        </a:prstGeom>
                        <a:solidFill>
                          <a:srgbClr val="92278F"/>
                        </a:solidFill>
                        <a:ln w="12700" cap="flat" cmpd="sng" algn="ctr">
                          <a:solidFill>
                            <a:srgbClr val="92278F">
                              <a:shade val="50000"/>
                            </a:srgbClr>
                          </a:solidFill>
                          <a:prstDash val="solid"/>
                          <a:miter lim="800000"/>
                        </a:ln>
                        <a:effectLst/>
                      </wps:spPr>
                      <wps:txbx>
                        <w:txbxContent>
                          <w:p w14:paraId="2D662BC4" w14:textId="77777777" w:rsidR="0039545B" w:rsidRPr="00CD33C5" w:rsidRDefault="0039545B" w:rsidP="0039545B">
                            <w:pPr>
                              <w:spacing w:after="120" w:line="240" w:lineRule="auto"/>
                              <w:jc w:val="center"/>
                              <w:rPr>
                                <w:rFonts w:ascii="Arial" w:hAnsi="Arial" w:cs="Arial"/>
                                <w:b/>
                                <w:bCs/>
                                <w:color w:val="FFFFFF" w:themeColor="background1"/>
                                <w:sz w:val="28"/>
                                <w:szCs w:val="28"/>
                              </w:rPr>
                            </w:pPr>
                            <w:r w:rsidRPr="00CD33C5">
                              <w:rPr>
                                <w:rFonts w:ascii="Arial" w:hAnsi="Arial" w:cs="Arial"/>
                                <w:b/>
                                <w:bCs/>
                                <w:color w:val="FFFFFF" w:themeColor="background1"/>
                                <w:sz w:val="28"/>
                                <w:szCs w:val="28"/>
                              </w:rPr>
                              <w:t>Misión</w:t>
                            </w:r>
                          </w:p>
                          <w:p w14:paraId="43A9D0A0" w14:textId="77777777" w:rsidR="0039545B" w:rsidRPr="00CD33C5" w:rsidRDefault="0039545B" w:rsidP="0039545B">
                            <w:pPr>
                              <w:spacing w:after="120"/>
                              <w:ind w:left="360"/>
                              <w:jc w:val="center"/>
                              <w:rPr>
                                <w:rFonts w:ascii="Arial" w:hAnsi="Arial" w:cs="Arial"/>
                                <w:color w:val="FFFFFF" w:themeColor="background1"/>
                                <w:sz w:val="24"/>
                                <w:szCs w:val="24"/>
                              </w:rPr>
                            </w:pPr>
                            <w:r w:rsidRPr="00CD33C5">
                              <w:rPr>
                                <w:rFonts w:ascii="Arial" w:hAnsi="Arial" w:cs="Arial"/>
                                <w:color w:val="FFFFFF" w:themeColor="background1"/>
                                <w:sz w:val="24"/>
                                <w:szCs w:val="24"/>
                              </w:rPr>
                              <w:t>Organizar procesos electorales libres, equitativos y confiables, para garantizar el ejercicio de los derechos político-electorales de la ciudadanía y contribuir al desarrollo de la vida democrática de México.</w:t>
                            </w:r>
                          </w:p>
                          <w:p w14:paraId="64B55C78" w14:textId="77777777" w:rsidR="0039545B" w:rsidRPr="00CD33C5" w:rsidRDefault="0039545B" w:rsidP="0039545B">
                            <w:pPr>
                              <w:spacing w:after="120"/>
                              <w:jc w:val="center"/>
                              <w:rPr>
                                <w:rFonts w:ascii="Arial" w:hAnsi="Arial" w:cs="Arial"/>
                                <w:color w:val="FFFFFF" w:themeColor="background1"/>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oundrect w14:anchorId="77876AB4" id="Rectangle: Rounded Corners 3" o:spid="_x0000_s1026" style="position:absolute;margin-left:54.6pt;margin-top:6.9pt;width:318.6pt;height:112.8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" fillcolor="#92278f" strokecolor="#6a1a68" strokeweight="1pt">
                <v:stroke joinstyle="miter"/>
                <v:textbox>
                  <w:txbxContent>
                    <w:p w14:paraId="2D662BC4" w14:textId="77777777" w:rsidR="0039545B" w:rsidRPr="00CD33C5" w:rsidRDefault="0039545B" w:rsidP="0039545B">
                      <w:pPr>
                        <w:spacing w:after="120" w:line="240" w:lineRule="auto"/>
                        <w:jc w:val="center"/>
                        <w:rPr>
                          <w:rFonts w:ascii="Arial" w:hAnsi="Arial" w:cs="Arial"/>
                          <w:b/>
                          <w:bCs/>
                          <w:color w:val="FFFFFF" w:themeColor="background1"/>
                          <w:sz w:val="28"/>
                          <w:szCs w:val="28"/>
                        </w:rPr>
                      </w:pPr>
                      <w:r w:rsidRPr="00CD33C5">
                        <w:rPr>
                          <w:rFonts w:ascii="Arial" w:hAnsi="Arial" w:cs="Arial"/>
                          <w:b/>
                          <w:bCs/>
                          <w:color w:val="FFFFFF" w:themeColor="background1"/>
                          <w:sz w:val="28"/>
                          <w:szCs w:val="28"/>
                        </w:rPr>
                        <w:t>Misión</w:t>
                      </w:r>
                    </w:p>
                    <w:p w14:paraId="43A9D0A0" w14:textId="77777777" w:rsidR="0039545B" w:rsidRPr="00CD33C5" w:rsidRDefault="0039545B" w:rsidP="0039545B">
                      <w:pPr>
                        <w:spacing w:after="120"/>
                        <w:ind w:left="360"/>
                        <w:jc w:val="center"/>
                        <w:rPr>
                          <w:rFonts w:ascii="Arial" w:hAnsi="Arial" w:cs="Arial"/>
                          <w:color w:val="FFFFFF" w:themeColor="background1"/>
                          <w:sz w:val="24"/>
                          <w:szCs w:val="24"/>
                        </w:rPr>
                      </w:pPr>
                      <w:r w:rsidRPr="00CD33C5">
                        <w:rPr>
                          <w:rFonts w:ascii="Arial" w:hAnsi="Arial" w:cs="Arial"/>
                          <w:color w:val="FFFFFF" w:themeColor="background1"/>
                          <w:sz w:val="24"/>
                          <w:szCs w:val="24"/>
                        </w:rPr>
                        <w:t>Organizar procesos electorales libres, equitativos y confiables, para garantizar el ejercicio de los derechos político-electorales de la ciudadanía y contribuir al desarrollo de la vida democrática de México.</w:t>
                      </w:r>
                    </w:p>
                    <w:p w14:paraId="64B55C78" w14:textId="77777777" w:rsidR="0039545B" w:rsidRPr="00CD33C5" w:rsidRDefault="0039545B" w:rsidP="0039545B">
                      <w:pPr>
                        <w:spacing w:after="120"/>
                        <w:jc w:val="center"/>
                        <w:rPr>
                          <w:rFonts w:ascii="Arial" w:hAnsi="Arial" w:cs="Arial"/>
                          <w:color w:val="FFFFFF" w:themeColor="background1"/>
                          <w:sz w:val="24"/>
                          <w:szCs w:val="24"/>
                        </w:rPr>
                      </w:pPr>
                    </w:p>
                  </w:txbxContent>
                </v:textbox>
                <w10:wrap anchorx="margin"/>
              </v:roundrect>
            </w:pict>
          </mc:Fallback>
        </mc:AlternateContent>
      </w:r>
    </w:p>
    <w:p w14:paraId="22DD66F5" w14:textId="77777777" w:rsidR="0039545B" w:rsidRPr="009E5A30" w:rsidRDefault="0039545B" w:rsidP="0039545B"/>
    <w:p w14:paraId="22C3922F" w14:textId="77777777" w:rsidR="0039545B" w:rsidRPr="009E5A30" w:rsidRDefault="0039545B" w:rsidP="0039545B"/>
    <w:p w14:paraId="43CBCBFF" w14:textId="77777777" w:rsidR="0039545B" w:rsidRPr="009E5A30" w:rsidRDefault="0039545B" w:rsidP="0039545B"/>
    <w:p w14:paraId="7C5DD4F1" w14:textId="77777777" w:rsidR="0039545B" w:rsidRPr="009E5A30" w:rsidRDefault="0039545B" w:rsidP="0039545B"/>
    <w:p w14:paraId="36BF238D" w14:textId="77777777" w:rsidR="0039545B" w:rsidRPr="009E5A30" w:rsidRDefault="0039545B" w:rsidP="0039545B">
      <w:r w:rsidRPr="009E5A30">
        <w:rPr>
          <w:noProof/>
        </w:rPr>
        <mc:AlternateContent>
          <mc:Choice Requires="wps">
            <w:drawing>
              <wp:anchor distT="0" distB="0" distL="114300" distR="114300" simplePos="0" relativeHeight="251658247" behindDoc="0" locked="0" layoutInCell="1" allowOverlap="1" wp14:anchorId="4F980EF3" wp14:editId="178258FF">
                <wp:simplePos x="0" y="0"/>
                <wp:positionH relativeFrom="margin">
                  <wp:posOffset>2722245</wp:posOffset>
                </wp:positionH>
                <wp:positionV relativeFrom="paragraph">
                  <wp:posOffset>41910</wp:posOffset>
                </wp:positionV>
                <wp:extent cx="0" cy="304800"/>
                <wp:effectExtent l="19050" t="0" r="19050" b="19050"/>
                <wp:wrapNone/>
                <wp:docPr id="7" name="Straight Connector 7"/>
                <wp:cNvGraphicFramePr/>
                <a:graphic xmlns:a="http://schemas.openxmlformats.org/drawingml/2006/main">
                  <a:graphicData uri="http://schemas.microsoft.com/office/word/2010/wordprocessingShape">
                    <wps:wsp>
                      <wps:cNvCnPr/>
                      <wps:spPr>
                        <a:xfrm>
                          <a:off x="0" y="0"/>
                          <a:ext cx="0" cy="304800"/>
                        </a:xfrm>
                        <a:prstGeom prst="line">
                          <a:avLst/>
                        </a:prstGeom>
                        <a:noFill/>
                        <a:ln w="38100" cap="flat" cmpd="sng" algn="ctr">
                          <a:solidFill>
                            <a:srgbClr val="92278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14="http://schemas.microsoft.com/office/drawing/2010/main" xmlns:pic="http://schemas.openxmlformats.org/drawingml/2006/picture" xmlns:a="http://schemas.openxmlformats.org/drawingml/2006/main" xmlns:arto="http://schemas.microsoft.com/office/word/2006/arto">
            <w:pict>
              <v:line id="Straight Connector 7" style="position:absolute;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92278f" strokeweight="3pt" from="214.35pt,3.3pt" to="214.35pt,27.3pt" w14:anchorId="57E2F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">
                <v:stroke joinstyle="miter"/>
                <w10:wrap anchorx="margin"/>
              </v:line>
            </w:pict>
          </mc:Fallback>
        </mc:AlternateContent>
      </w:r>
    </w:p>
    <w:p w14:paraId="5DC3B7C1" w14:textId="77777777" w:rsidR="0039545B" w:rsidRPr="009E5A30" w:rsidRDefault="0039545B" w:rsidP="0039545B">
      <w:r w:rsidRPr="009E5A30">
        <w:rPr>
          <w:noProof/>
        </w:rPr>
        <w:lastRenderedPageBreak/>
        <mc:AlternateContent>
          <mc:Choice Requires="wps">
            <w:drawing>
              <wp:anchor distT="0" distB="0" distL="114300" distR="114300" simplePos="0" relativeHeight="251658243" behindDoc="0" locked="0" layoutInCell="1" allowOverlap="1" wp14:anchorId="7E9CE482" wp14:editId="63F74011">
                <wp:simplePos x="0" y="0"/>
                <wp:positionH relativeFrom="margin">
                  <wp:posOffset>1053465</wp:posOffset>
                </wp:positionH>
                <wp:positionV relativeFrom="paragraph">
                  <wp:posOffset>46355</wp:posOffset>
                </wp:positionV>
                <wp:extent cx="3421380" cy="1066800"/>
                <wp:effectExtent l="0" t="0" r="26670" b="19050"/>
                <wp:wrapNone/>
                <wp:docPr id="4" name="Rectangle: Rounded Corners 4"/>
                <wp:cNvGraphicFramePr/>
                <a:graphic xmlns:a="http://schemas.openxmlformats.org/drawingml/2006/main">
                  <a:graphicData uri="http://schemas.microsoft.com/office/word/2010/wordprocessingShape">
                    <wps:wsp>
                      <wps:cNvSpPr/>
                      <wps:spPr>
                        <a:xfrm>
                          <a:off x="0" y="0"/>
                          <a:ext cx="3421380" cy="1066800"/>
                        </a:xfrm>
                        <a:prstGeom prst="roundRect">
                          <a:avLst/>
                        </a:prstGeom>
                        <a:solidFill>
                          <a:srgbClr val="92278F"/>
                        </a:solidFill>
                        <a:ln w="12700" cap="flat" cmpd="sng" algn="ctr">
                          <a:solidFill>
                            <a:srgbClr val="92278F">
                              <a:shade val="50000"/>
                            </a:srgbClr>
                          </a:solidFill>
                          <a:prstDash val="solid"/>
                          <a:miter lim="800000"/>
                        </a:ln>
                        <a:effectLst/>
                      </wps:spPr>
                      <wps:txbx>
                        <w:txbxContent>
                          <w:p w14:paraId="27D507BE" w14:textId="77777777" w:rsidR="0039545B" w:rsidRPr="00554478" w:rsidRDefault="0039545B" w:rsidP="0039545B">
                            <w:pPr>
                              <w:spacing w:after="120"/>
                              <w:jc w:val="center"/>
                              <w:rPr>
                                <w:rFonts w:ascii="Arial" w:hAnsi="Arial" w:cs="Arial"/>
                                <w:b/>
                                <w:bCs/>
                                <w:color w:val="FFFFFF" w:themeColor="background1"/>
                                <w:sz w:val="24"/>
                                <w:szCs w:val="24"/>
                              </w:rPr>
                            </w:pPr>
                            <w:r w:rsidRPr="00554478">
                              <w:rPr>
                                <w:rFonts w:ascii="Arial" w:hAnsi="Arial" w:cs="Arial"/>
                                <w:b/>
                                <w:bCs/>
                                <w:color w:val="FFFFFF" w:themeColor="background1"/>
                                <w:sz w:val="24"/>
                                <w:szCs w:val="24"/>
                              </w:rPr>
                              <w:t>Objetivo Estratégico 2</w:t>
                            </w:r>
                          </w:p>
                          <w:p w14:paraId="3296D326" w14:textId="77777777" w:rsidR="0039545B" w:rsidRPr="00554478" w:rsidRDefault="0039545B" w:rsidP="0039545B">
                            <w:pPr>
                              <w:spacing w:after="120"/>
                              <w:jc w:val="center"/>
                              <w:rPr>
                                <w:rFonts w:ascii="Arial" w:hAnsi="Arial" w:cs="Arial"/>
                                <w:color w:val="FFFFFF" w:themeColor="background1"/>
                              </w:rPr>
                            </w:pPr>
                            <w:r w:rsidRPr="00554478">
                              <w:rPr>
                                <w:rFonts w:ascii="Arial" w:hAnsi="Arial" w:cs="Arial"/>
                                <w:color w:val="FFFFFF" w:themeColor="background1"/>
                                <w:sz w:val="24"/>
                                <w:szCs w:val="24"/>
                              </w:rPr>
                              <w:t>Fortalecer la confianza y la participación ciudadanas en la vida democrática y política del país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oundrect w14:anchorId="7E9CE482" id="Rectangle: Rounded Corners 4" o:spid="_x0000_s1027" style="position:absolute;margin-left:82.95pt;margin-top:3.65pt;width:269.4pt;height:8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" fillcolor="#92278f" strokecolor="#6a1a68" strokeweight="1pt">
                <v:stroke joinstyle="miter"/>
                <v:textbox>
                  <w:txbxContent>
                    <w:p w14:paraId="27D507BE" w14:textId="77777777" w:rsidR="0039545B" w:rsidRPr="00554478" w:rsidRDefault="0039545B" w:rsidP="0039545B">
                      <w:pPr>
                        <w:spacing w:after="120"/>
                        <w:jc w:val="center"/>
                        <w:rPr>
                          <w:rFonts w:ascii="Arial" w:hAnsi="Arial" w:cs="Arial"/>
                          <w:b/>
                          <w:bCs/>
                          <w:color w:val="FFFFFF" w:themeColor="background1"/>
                          <w:sz w:val="24"/>
                          <w:szCs w:val="24"/>
                        </w:rPr>
                      </w:pPr>
                      <w:r w:rsidRPr="00554478">
                        <w:rPr>
                          <w:rFonts w:ascii="Arial" w:hAnsi="Arial" w:cs="Arial"/>
                          <w:b/>
                          <w:bCs/>
                          <w:color w:val="FFFFFF" w:themeColor="background1"/>
                          <w:sz w:val="24"/>
                          <w:szCs w:val="24"/>
                        </w:rPr>
                        <w:t>Objetivo Estratégico 2</w:t>
                      </w:r>
                    </w:p>
                    <w:p w14:paraId="3296D326" w14:textId="77777777" w:rsidR="0039545B" w:rsidRPr="00554478" w:rsidRDefault="0039545B" w:rsidP="0039545B">
                      <w:pPr>
                        <w:spacing w:after="120"/>
                        <w:jc w:val="center"/>
                        <w:rPr>
                          <w:rFonts w:ascii="Arial" w:hAnsi="Arial" w:cs="Arial"/>
                          <w:color w:val="FFFFFF" w:themeColor="background1"/>
                        </w:rPr>
                      </w:pPr>
                      <w:r w:rsidRPr="00554478">
                        <w:rPr>
                          <w:rFonts w:ascii="Arial" w:hAnsi="Arial" w:cs="Arial"/>
                          <w:color w:val="FFFFFF" w:themeColor="background1"/>
                          <w:sz w:val="24"/>
                          <w:szCs w:val="24"/>
                        </w:rPr>
                        <w:t>Fortalecer la confianza y la participación ciudadanas en la vida democrática y política del país</w:t>
                      </w:r>
                    </w:p>
                  </w:txbxContent>
                </v:textbox>
                <w10:wrap anchorx="margin"/>
              </v:roundrect>
            </w:pict>
          </mc:Fallback>
        </mc:AlternateContent>
      </w:r>
    </w:p>
    <w:p w14:paraId="386D57A8" w14:textId="77777777" w:rsidR="0039545B" w:rsidRPr="009E5A30" w:rsidRDefault="0039545B" w:rsidP="0039545B"/>
    <w:p w14:paraId="55C89B20" w14:textId="77777777" w:rsidR="0039545B" w:rsidRPr="009E5A30" w:rsidRDefault="0039545B" w:rsidP="0039545B">
      <w:r w:rsidRPr="009E5A30">
        <w:rPr>
          <w:noProof/>
        </w:rPr>
        <mc:AlternateContent>
          <mc:Choice Requires="wps">
            <w:drawing>
              <wp:anchor distT="0" distB="0" distL="114300" distR="114300" simplePos="0" relativeHeight="251658250" behindDoc="0" locked="0" layoutInCell="1" allowOverlap="1" wp14:anchorId="1F61BB4C" wp14:editId="035B1467">
                <wp:simplePos x="0" y="0"/>
                <wp:positionH relativeFrom="margin">
                  <wp:posOffset>2796540</wp:posOffset>
                </wp:positionH>
                <wp:positionV relativeFrom="paragraph">
                  <wp:posOffset>2583180</wp:posOffset>
                </wp:positionV>
                <wp:extent cx="0" cy="304800"/>
                <wp:effectExtent l="19050" t="0" r="19050" b="19050"/>
                <wp:wrapNone/>
                <wp:docPr id="10" name="Straight Connector 10"/>
                <wp:cNvGraphicFramePr/>
                <a:graphic xmlns:a="http://schemas.openxmlformats.org/drawingml/2006/main">
                  <a:graphicData uri="http://schemas.microsoft.com/office/word/2010/wordprocessingShape">
                    <wps:wsp>
                      <wps:cNvCnPr/>
                      <wps:spPr>
                        <a:xfrm>
                          <a:off x="0" y="0"/>
                          <a:ext cx="0" cy="304800"/>
                        </a:xfrm>
                        <a:prstGeom prst="line">
                          <a:avLst/>
                        </a:prstGeom>
                        <a:noFill/>
                        <a:ln w="38100" cap="flat" cmpd="sng" algn="ctr">
                          <a:solidFill>
                            <a:srgbClr val="92278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14="http://schemas.microsoft.com/office/drawing/2010/main" xmlns:pic="http://schemas.openxmlformats.org/drawingml/2006/picture" xmlns:a="http://schemas.openxmlformats.org/drawingml/2006/main" xmlns:arto="http://schemas.microsoft.com/office/word/2006/arto">
            <w:pict>
              <v:line id="Straight Connector 10" style="position:absolute;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92278f" strokeweight="3pt" from="220.2pt,203.4pt" to="220.2pt,227.4pt" w14:anchorId="44F79E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">
                <v:stroke joinstyle="miter"/>
                <w10:wrap anchorx="margin"/>
              </v:line>
            </w:pict>
          </mc:Fallback>
        </mc:AlternateContent>
      </w:r>
      <w:r w:rsidRPr="009E5A30">
        <w:rPr>
          <w:noProof/>
        </w:rPr>
        <mc:AlternateContent>
          <mc:Choice Requires="wps">
            <w:drawing>
              <wp:anchor distT="0" distB="0" distL="114300" distR="114300" simplePos="0" relativeHeight="251658246" behindDoc="0" locked="0" layoutInCell="1" allowOverlap="1" wp14:anchorId="582A52F6" wp14:editId="6ABD9343">
                <wp:simplePos x="0" y="0"/>
                <wp:positionH relativeFrom="margin">
                  <wp:posOffset>756285</wp:posOffset>
                </wp:positionH>
                <wp:positionV relativeFrom="paragraph">
                  <wp:posOffset>2903220</wp:posOffset>
                </wp:positionV>
                <wp:extent cx="4114800" cy="906780"/>
                <wp:effectExtent l="0" t="0" r="19050" b="26670"/>
                <wp:wrapNone/>
                <wp:docPr id="6" name="Rectangle: Rounded Corners 6"/>
                <wp:cNvGraphicFramePr/>
                <a:graphic xmlns:a="http://schemas.openxmlformats.org/drawingml/2006/main">
                  <a:graphicData uri="http://schemas.microsoft.com/office/word/2010/wordprocessingShape">
                    <wps:wsp>
                      <wps:cNvSpPr/>
                      <wps:spPr>
                        <a:xfrm>
                          <a:off x="0" y="0"/>
                          <a:ext cx="4114800" cy="906780"/>
                        </a:xfrm>
                        <a:prstGeom prst="roundRect">
                          <a:avLst/>
                        </a:prstGeom>
                        <a:solidFill>
                          <a:srgbClr val="92278F">
                            <a:lumMod val="60000"/>
                            <a:lumOff val="40000"/>
                          </a:srgbClr>
                        </a:solidFill>
                        <a:ln w="12700" cap="flat" cmpd="sng" algn="ctr">
                          <a:solidFill>
                            <a:srgbClr val="92278F">
                              <a:shade val="50000"/>
                            </a:srgbClr>
                          </a:solidFill>
                          <a:prstDash val="solid"/>
                          <a:miter lim="800000"/>
                        </a:ln>
                        <a:effectLst/>
                      </wps:spPr>
                      <wps:txbx>
                        <w:txbxContent>
                          <w:p w14:paraId="2FA2C208" w14:textId="77777777" w:rsidR="0039545B" w:rsidRPr="00CD33C5" w:rsidRDefault="0039545B" w:rsidP="0039545B">
                            <w:pPr>
                              <w:jc w:val="center"/>
                              <w:rPr>
                                <w:rFonts w:ascii="Arial" w:hAnsi="Arial" w:cs="Arial"/>
                                <w:color w:val="FFFFFF" w:themeColor="background1"/>
                              </w:rPr>
                            </w:pPr>
                            <w:r>
                              <w:rPr>
                                <w:rFonts w:ascii="Arial" w:hAnsi="Arial" w:cs="Arial"/>
                                <w:b/>
                                <w:bCs/>
                                <w:color w:val="FFFFFF" w:themeColor="background1"/>
                                <w:sz w:val="24"/>
                                <w:szCs w:val="24"/>
                              </w:rPr>
                              <w:t>Programa de Promoción de la Participación Ciudadana en el Proceso Electoral Concurrente 2023-2024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oundrect w14:anchorId="582A52F6" id="Rectangle: Rounded Corners 6" o:spid="_x0000_s1028" style="position:absolute;margin-left:59.55pt;margin-top:228.6pt;width:324pt;height:71.4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" fillcolor="#d665d3" strokecolor="#6a1a68" strokeweight="1pt">
                <v:stroke joinstyle="miter"/>
                <v:textbox>
                  <w:txbxContent>
                    <w:p w14:paraId="2FA2C208" w14:textId="77777777" w:rsidR="0039545B" w:rsidRPr="00CD33C5" w:rsidRDefault="0039545B" w:rsidP="0039545B">
                      <w:pPr>
                        <w:jc w:val="center"/>
                        <w:rPr>
                          <w:rFonts w:ascii="Arial" w:hAnsi="Arial" w:cs="Arial"/>
                          <w:color w:val="FFFFFF" w:themeColor="background1"/>
                        </w:rPr>
                      </w:pPr>
                      <w:r>
                        <w:rPr>
                          <w:rFonts w:ascii="Arial" w:hAnsi="Arial" w:cs="Arial"/>
                          <w:b/>
                          <w:bCs/>
                          <w:color w:val="FFFFFF" w:themeColor="background1"/>
                          <w:sz w:val="24"/>
                          <w:szCs w:val="24"/>
                        </w:rPr>
                        <w:t>Programa de Promoción de la Participación Ciudadana en el Proceso Electoral Concurrente 2023-2024</w:t>
                      </w:r>
                    </w:p>
                  </w:txbxContent>
                </v:textbox>
                <w10:wrap anchorx="margin"/>
              </v:roundrect>
            </w:pict>
          </mc:Fallback>
        </mc:AlternateContent>
      </w:r>
      <w:r w:rsidRPr="009E5A30">
        <w:rPr>
          <w:noProof/>
        </w:rPr>
        <mc:AlternateContent>
          <mc:Choice Requires="wps">
            <w:drawing>
              <wp:anchor distT="0" distB="0" distL="114300" distR="114300" simplePos="0" relativeHeight="251658249" behindDoc="0" locked="0" layoutInCell="1" allowOverlap="1" wp14:anchorId="05C760C3" wp14:editId="4CD7D023">
                <wp:simplePos x="0" y="0"/>
                <wp:positionH relativeFrom="margin">
                  <wp:posOffset>2716530</wp:posOffset>
                </wp:positionH>
                <wp:positionV relativeFrom="paragraph">
                  <wp:posOffset>1516380</wp:posOffset>
                </wp:positionV>
                <wp:extent cx="0" cy="304800"/>
                <wp:effectExtent l="19050" t="0" r="19050" b="19050"/>
                <wp:wrapNone/>
                <wp:docPr id="9" name="Straight Connector 9"/>
                <wp:cNvGraphicFramePr/>
                <a:graphic xmlns:a="http://schemas.openxmlformats.org/drawingml/2006/main">
                  <a:graphicData uri="http://schemas.microsoft.com/office/word/2010/wordprocessingShape">
                    <wps:wsp>
                      <wps:cNvCnPr/>
                      <wps:spPr>
                        <a:xfrm>
                          <a:off x="0" y="0"/>
                          <a:ext cx="0" cy="304800"/>
                        </a:xfrm>
                        <a:prstGeom prst="line">
                          <a:avLst/>
                        </a:prstGeom>
                        <a:noFill/>
                        <a:ln w="38100" cap="flat" cmpd="sng" algn="ctr">
                          <a:solidFill>
                            <a:srgbClr val="92278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14="http://schemas.microsoft.com/office/drawing/2010/main" xmlns:pic="http://schemas.openxmlformats.org/drawingml/2006/picture" xmlns:a="http://schemas.openxmlformats.org/drawingml/2006/main" xmlns:arto="http://schemas.microsoft.com/office/word/2006/arto">
            <w:pict>
              <v:line id="Straight Connector 9" style="position:absolute;z-index:25165824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92278f" strokeweight="3pt" from="213.9pt,119.4pt" to="213.9pt,143.4pt" w14:anchorId="5A6A809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">
                <v:stroke joinstyle="miter"/>
                <w10:wrap anchorx="margin"/>
              </v:line>
            </w:pict>
          </mc:Fallback>
        </mc:AlternateContent>
      </w:r>
      <w:r w:rsidRPr="009E5A30">
        <w:rPr>
          <w:noProof/>
        </w:rPr>
        <mc:AlternateContent>
          <mc:Choice Requires="wps">
            <w:drawing>
              <wp:anchor distT="0" distB="0" distL="114300" distR="114300" simplePos="0" relativeHeight="251658248" behindDoc="0" locked="0" layoutInCell="1" allowOverlap="1" wp14:anchorId="0E58AA81" wp14:editId="7A91DDE4">
                <wp:simplePos x="0" y="0"/>
                <wp:positionH relativeFrom="column">
                  <wp:posOffset>2750820</wp:posOffset>
                </wp:positionH>
                <wp:positionV relativeFrom="paragraph">
                  <wp:posOffset>472440</wp:posOffset>
                </wp:positionV>
                <wp:extent cx="0" cy="304800"/>
                <wp:effectExtent l="19050" t="0" r="19050" b="19050"/>
                <wp:wrapNone/>
                <wp:docPr id="8" name="Straight Connector 8"/>
                <wp:cNvGraphicFramePr/>
                <a:graphic xmlns:a="http://schemas.openxmlformats.org/drawingml/2006/main">
                  <a:graphicData uri="http://schemas.microsoft.com/office/word/2010/wordprocessingShape">
                    <wps:wsp>
                      <wps:cNvCnPr/>
                      <wps:spPr>
                        <a:xfrm>
                          <a:off x="0" y="0"/>
                          <a:ext cx="0" cy="304800"/>
                        </a:xfrm>
                        <a:prstGeom prst="line">
                          <a:avLst/>
                        </a:prstGeom>
                        <a:noFill/>
                        <a:ln w="38100" cap="flat" cmpd="sng" algn="ctr">
                          <a:solidFill>
                            <a:srgbClr val="92278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14="http://schemas.microsoft.com/office/drawing/2010/main" xmlns:pic="http://schemas.openxmlformats.org/drawingml/2006/picture" xmlns:a="http://schemas.openxmlformats.org/drawingml/2006/main" xmlns:arto="http://schemas.microsoft.com/office/word/2006/arto">
            <w:pict>
              <v:line id="Straight Connector 8" style="position:absolute;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92278f" strokeweight="3pt" from="216.6pt,37.2pt" to="216.6pt,61.2pt" w14:anchorId="7A038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">
                <v:stroke joinstyle="miter"/>
              </v:line>
            </w:pict>
          </mc:Fallback>
        </mc:AlternateContent>
      </w:r>
      <w:r w:rsidRPr="009E5A30">
        <w:rPr>
          <w:noProof/>
        </w:rPr>
        <mc:AlternateContent>
          <mc:Choice Requires="wps">
            <w:drawing>
              <wp:anchor distT="0" distB="0" distL="114300" distR="114300" simplePos="0" relativeHeight="251658244" behindDoc="0" locked="0" layoutInCell="1" allowOverlap="1" wp14:anchorId="48FA7B86" wp14:editId="4C619BB8">
                <wp:simplePos x="0" y="0"/>
                <wp:positionH relativeFrom="margin">
                  <wp:align>center</wp:align>
                </wp:positionH>
                <wp:positionV relativeFrom="paragraph">
                  <wp:posOffset>762635</wp:posOffset>
                </wp:positionV>
                <wp:extent cx="3436620" cy="800100"/>
                <wp:effectExtent l="0" t="0" r="11430" b="19050"/>
                <wp:wrapNone/>
                <wp:docPr id="5" name="Rectangle: Rounded Corners 5"/>
                <wp:cNvGraphicFramePr/>
                <a:graphic xmlns:a="http://schemas.openxmlformats.org/drawingml/2006/main">
                  <a:graphicData uri="http://schemas.microsoft.com/office/word/2010/wordprocessingShape">
                    <wps:wsp>
                      <wps:cNvSpPr/>
                      <wps:spPr>
                        <a:xfrm>
                          <a:off x="0" y="0"/>
                          <a:ext cx="3436620" cy="800100"/>
                        </a:xfrm>
                        <a:prstGeom prst="roundRect">
                          <a:avLst/>
                        </a:prstGeom>
                        <a:solidFill>
                          <a:srgbClr val="92278F"/>
                        </a:solidFill>
                        <a:ln w="12700" cap="flat" cmpd="sng" algn="ctr">
                          <a:solidFill>
                            <a:srgbClr val="92278F">
                              <a:shade val="50000"/>
                            </a:srgbClr>
                          </a:solidFill>
                          <a:prstDash val="solid"/>
                          <a:miter lim="800000"/>
                        </a:ln>
                        <a:effectLst/>
                      </wps:spPr>
                      <wps:txbx>
                        <w:txbxContent>
                          <w:p w14:paraId="4F0B0D5B" w14:textId="77777777" w:rsidR="0039545B" w:rsidRPr="00554478" w:rsidRDefault="0039545B" w:rsidP="0039545B">
                            <w:pPr>
                              <w:spacing w:after="120"/>
                              <w:jc w:val="center"/>
                              <w:rPr>
                                <w:rFonts w:ascii="Arial" w:hAnsi="Arial" w:cs="Arial"/>
                                <w:b/>
                                <w:bCs/>
                                <w:color w:val="FFFFFF" w:themeColor="background1"/>
                                <w:sz w:val="24"/>
                                <w:szCs w:val="24"/>
                              </w:rPr>
                            </w:pPr>
                            <w:r>
                              <w:rPr>
                                <w:rFonts w:ascii="Arial" w:hAnsi="Arial" w:cs="Arial"/>
                                <w:b/>
                                <w:bCs/>
                                <w:color w:val="FFFFFF" w:themeColor="background1"/>
                                <w:sz w:val="24"/>
                                <w:szCs w:val="24"/>
                              </w:rPr>
                              <w:t>Política General</w:t>
                            </w:r>
                            <w:r w:rsidRPr="00554478">
                              <w:rPr>
                                <w:rFonts w:ascii="Arial" w:hAnsi="Arial" w:cs="Arial"/>
                                <w:b/>
                                <w:bCs/>
                                <w:color w:val="FFFFFF" w:themeColor="background1"/>
                                <w:sz w:val="24"/>
                                <w:szCs w:val="24"/>
                              </w:rPr>
                              <w:t xml:space="preserve"> 2</w:t>
                            </w:r>
                          </w:p>
                          <w:p w14:paraId="760C46FA" w14:textId="77777777" w:rsidR="0039545B" w:rsidRPr="00CD33C5" w:rsidRDefault="0039545B" w:rsidP="0039545B">
                            <w:pPr>
                              <w:spacing w:after="120"/>
                              <w:jc w:val="center"/>
                              <w:rPr>
                                <w:rFonts w:ascii="Arial" w:hAnsi="Arial" w:cs="Arial"/>
                                <w:color w:val="FFFFFF" w:themeColor="background1"/>
                              </w:rPr>
                            </w:pPr>
                            <w:r w:rsidRPr="00CD33C5">
                              <w:rPr>
                                <w:rFonts w:ascii="Arial" w:hAnsi="Arial" w:cs="Arial"/>
                                <w:color w:val="FFFFFF" w:themeColor="background1"/>
                                <w:sz w:val="24"/>
                                <w:szCs w:val="24"/>
                              </w:rPr>
                              <w:t>Promover la construcción de una ciudadanía activa e informada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oundrect w14:anchorId="48FA7B86" id="Rectangle: Rounded Corners 5" o:spid="_x0000_s1029" style="position:absolute;margin-left:0;margin-top:60.05pt;width:270.6pt;height:63pt;z-index:2516582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" fillcolor="#92278f" strokecolor="#6a1a68" strokeweight="1pt">
                <v:stroke joinstyle="miter"/>
                <v:textbox>
                  <w:txbxContent>
                    <w:p w14:paraId="4F0B0D5B" w14:textId="77777777" w:rsidR="0039545B" w:rsidRPr="00554478" w:rsidRDefault="0039545B" w:rsidP="0039545B">
                      <w:pPr>
                        <w:spacing w:after="120"/>
                        <w:jc w:val="center"/>
                        <w:rPr>
                          <w:rFonts w:ascii="Arial" w:hAnsi="Arial" w:cs="Arial"/>
                          <w:b/>
                          <w:bCs/>
                          <w:color w:val="FFFFFF" w:themeColor="background1"/>
                          <w:sz w:val="24"/>
                          <w:szCs w:val="24"/>
                        </w:rPr>
                      </w:pPr>
                      <w:r>
                        <w:rPr>
                          <w:rFonts w:ascii="Arial" w:hAnsi="Arial" w:cs="Arial"/>
                          <w:b/>
                          <w:bCs/>
                          <w:color w:val="FFFFFF" w:themeColor="background1"/>
                          <w:sz w:val="24"/>
                          <w:szCs w:val="24"/>
                        </w:rPr>
                        <w:t>Política General</w:t>
                      </w:r>
                      <w:r w:rsidRPr="00554478">
                        <w:rPr>
                          <w:rFonts w:ascii="Arial" w:hAnsi="Arial" w:cs="Arial"/>
                          <w:b/>
                          <w:bCs/>
                          <w:color w:val="FFFFFF" w:themeColor="background1"/>
                          <w:sz w:val="24"/>
                          <w:szCs w:val="24"/>
                        </w:rPr>
                        <w:t xml:space="preserve"> 2</w:t>
                      </w:r>
                    </w:p>
                    <w:p w14:paraId="760C46FA" w14:textId="77777777" w:rsidR="0039545B" w:rsidRPr="00CD33C5" w:rsidRDefault="0039545B" w:rsidP="0039545B">
                      <w:pPr>
                        <w:spacing w:after="120"/>
                        <w:jc w:val="center"/>
                        <w:rPr>
                          <w:rFonts w:ascii="Arial" w:hAnsi="Arial" w:cs="Arial"/>
                          <w:color w:val="FFFFFF" w:themeColor="background1"/>
                        </w:rPr>
                      </w:pPr>
                      <w:r w:rsidRPr="00CD33C5">
                        <w:rPr>
                          <w:rFonts w:ascii="Arial" w:hAnsi="Arial" w:cs="Arial"/>
                          <w:color w:val="FFFFFF" w:themeColor="background1"/>
                          <w:sz w:val="24"/>
                          <w:szCs w:val="24"/>
                        </w:rPr>
                        <w:t>Promover la construcción de una ciudadanía activa e informada</w:t>
                      </w:r>
                    </w:p>
                  </w:txbxContent>
                </v:textbox>
                <w10:wrap anchorx="margin"/>
              </v:roundrect>
            </w:pict>
          </mc:Fallback>
        </mc:AlternateContent>
      </w:r>
      <w:r w:rsidRPr="009E5A30">
        <w:rPr>
          <w:noProof/>
        </w:rPr>
        <mc:AlternateContent>
          <mc:Choice Requires="wps">
            <w:drawing>
              <wp:anchor distT="0" distB="0" distL="114300" distR="114300" simplePos="0" relativeHeight="251658245" behindDoc="0" locked="0" layoutInCell="1" allowOverlap="1" wp14:anchorId="579FCC17" wp14:editId="28657DED">
                <wp:simplePos x="0" y="0"/>
                <wp:positionH relativeFrom="margin">
                  <wp:align>center</wp:align>
                </wp:positionH>
                <wp:positionV relativeFrom="paragraph">
                  <wp:posOffset>1813560</wp:posOffset>
                </wp:positionV>
                <wp:extent cx="3436620" cy="800100"/>
                <wp:effectExtent l="0" t="0" r="11430" b="19050"/>
                <wp:wrapNone/>
                <wp:docPr id="11" name="Rectangle: Rounded Corners 11"/>
                <wp:cNvGraphicFramePr/>
                <a:graphic xmlns:a="http://schemas.openxmlformats.org/drawingml/2006/main">
                  <a:graphicData uri="http://schemas.microsoft.com/office/word/2010/wordprocessingShape">
                    <wps:wsp>
                      <wps:cNvSpPr/>
                      <wps:spPr>
                        <a:xfrm>
                          <a:off x="0" y="0"/>
                          <a:ext cx="3436620" cy="800100"/>
                        </a:xfrm>
                        <a:prstGeom prst="roundRect">
                          <a:avLst/>
                        </a:prstGeom>
                        <a:solidFill>
                          <a:srgbClr val="92278F"/>
                        </a:solidFill>
                        <a:ln w="12700" cap="flat" cmpd="sng" algn="ctr">
                          <a:solidFill>
                            <a:srgbClr val="92278F">
                              <a:shade val="50000"/>
                            </a:srgbClr>
                          </a:solidFill>
                          <a:prstDash val="solid"/>
                          <a:miter lim="800000"/>
                        </a:ln>
                        <a:effectLst/>
                      </wps:spPr>
                      <wps:txbx>
                        <w:txbxContent>
                          <w:p w14:paraId="7485FBAE" w14:textId="77777777" w:rsidR="0039545B" w:rsidRPr="00554478" w:rsidRDefault="0039545B" w:rsidP="0039545B">
                            <w:pPr>
                              <w:spacing w:after="120"/>
                              <w:jc w:val="center"/>
                              <w:rPr>
                                <w:rFonts w:ascii="Arial" w:hAnsi="Arial" w:cs="Arial"/>
                                <w:b/>
                                <w:bCs/>
                                <w:color w:val="FFFFFF" w:themeColor="background1"/>
                                <w:sz w:val="24"/>
                                <w:szCs w:val="24"/>
                              </w:rPr>
                            </w:pPr>
                            <w:r>
                              <w:rPr>
                                <w:rFonts w:ascii="Arial" w:hAnsi="Arial" w:cs="Arial"/>
                                <w:b/>
                                <w:bCs/>
                                <w:color w:val="FFFFFF" w:themeColor="background1"/>
                                <w:sz w:val="24"/>
                                <w:szCs w:val="24"/>
                              </w:rPr>
                              <w:t>Proyecto Estratégico</w:t>
                            </w:r>
                            <w:r w:rsidRPr="00554478">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5</w:t>
                            </w:r>
                          </w:p>
                          <w:p w14:paraId="53152710" w14:textId="77777777" w:rsidR="0039545B" w:rsidRDefault="0039545B" w:rsidP="0039545B">
                            <w:pPr>
                              <w:spacing w:after="120"/>
                              <w:jc w:val="center"/>
                              <w:rPr>
                                <w:rFonts w:ascii="Arial" w:hAnsi="Arial" w:cs="Arial"/>
                                <w:color w:val="FFFFFF" w:themeColor="background1"/>
                                <w:sz w:val="24"/>
                                <w:szCs w:val="24"/>
                              </w:rPr>
                            </w:pPr>
                            <w:r w:rsidRPr="00CD33C5">
                              <w:rPr>
                                <w:rFonts w:ascii="Arial" w:hAnsi="Arial" w:cs="Arial"/>
                                <w:color w:val="FFFFFF" w:themeColor="background1"/>
                              </w:rPr>
                              <w:t>Fortalecer la Cultura Democrática, la Igualdad de Género y la Inclusión</w:t>
                            </w:r>
                            <w:r>
                              <w:rPr>
                                <w:rFonts w:ascii="Arial" w:hAnsi="Arial" w:cs="Arial"/>
                                <w:color w:val="FFFFFF" w:themeColor="background1"/>
                                <w:sz w:val="24"/>
                                <w:szCs w:val="24"/>
                              </w:rPr>
                              <w:t>.</w:t>
                            </w:r>
                          </w:p>
                          <w:p w14:paraId="6D887D88" w14:textId="77777777" w:rsidR="0039545B" w:rsidRPr="00CD33C5" w:rsidRDefault="0039545B" w:rsidP="0039545B">
                            <w:pPr>
                              <w:spacing w:after="120"/>
                              <w:jc w:val="center"/>
                              <w:rPr>
                                <w:rFonts w:ascii="Arial" w:hAnsi="Arial" w:cs="Arial"/>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oundrect w14:anchorId="579FCC17" id="Rectangle: Rounded Corners 11" o:spid="_x0000_s1030" style="position:absolute;margin-left:0;margin-top:142.8pt;width:270.6pt;height:63pt;z-index:25165824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" fillcolor="#92278f" strokecolor="#6a1a68" strokeweight="1pt">
                <v:stroke joinstyle="miter"/>
                <v:textbox>
                  <w:txbxContent>
                    <w:p w14:paraId="7485FBAE" w14:textId="77777777" w:rsidR="0039545B" w:rsidRPr="00554478" w:rsidRDefault="0039545B" w:rsidP="0039545B">
                      <w:pPr>
                        <w:spacing w:after="120"/>
                        <w:jc w:val="center"/>
                        <w:rPr>
                          <w:rFonts w:ascii="Arial" w:hAnsi="Arial" w:cs="Arial"/>
                          <w:b/>
                          <w:bCs/>
                          <w:color w:val="FFFFFF" w:themeColor="background1"/>
                          <w:sz w:val="24"/>
                          <w:szCs w:val="24"/>
                        </w:rPr>
                      </w:pPr>
                      <w:r>
                        <w:rPr>
                          <w:rFonts w:ascii="Arial" w:hAnsi="Arial" w:cs="Arial"/>
                          <w:b/>
                          <w:bCs/>
                          <w:color w:val="FFFFFF" w:themeColor="background1"/>
                          <w:sz w:val="24"/>
                          <w:szCs w:val="24"/>
                        </w:rPr>
                        <w:t>Proyecto Estratégico</w:t>
                      </w:r>
                      <w:r w:rsidRPr="00554478">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5</w:t>
                      </w:r>
                    </w:p>
                    <w:p w14:paraId="53152710" w14:textId="77777777" w:rsidR="0039545B" w:rsidRDefault="0039545B" w:rsidP="0039545B">
                      <w:pPr>
                        <w:spacing w:after="120"/>
                        <w:jc w:val="center"/>
                        <w:rPr>
                          <w:rFonts w:ascii="Arial" w:hAnsi="Arial" w:cs="Arial"/>
                          <w:color w:val="FFFFFF" w:themeColor="background1"/>
                          <w:sz w:val="24"/>
                          <w:szCs w:val="24"/>
                        </w:rPr>
                      </w:pPr>
                      <w:r w:rsidRPr="00CD33C5">
                        <w:rPr>
                          <w:rFonts w:ascii="Arial" w:hAnsi="Arial" w:cs="Arial"/>
                          <w:color w:val="FFFFFF" w:themeColor="background1"/>
                        </w:rPr>
                        <w:t>Fortalecer la Cultura Democrática, la Igualdad de Género y la Inclusión</w:t>
                      </w:r>
                      <w:r>
                        <w:rPr>
                          <w:rFonts w:ascii="Arial" w:hAnsi="Arial" w:cs="Arial"/>
                          <w:color w:val="FFFFFF" w:themeColor="background1"/>
                          <w:sz w:val="24"/>
                          <w:szCs w:val="24"/>
                        </w:rPr>
                        <w:t>.</w:t>
                      </w:r>
                    </w:p>
                    <w:p w14:paraId="6D887D88" w14:textId="77777777" w:rsidR="0039545B" w:rsidRPr="00CD33C5" w:rsidRDefault="0039545B" w:rsidP="0039545B">
                      <w:pPr>
                        <w:spacing w:after="120"/>
                        <w:jc w:val="center"/>
                        <w:rPr>
                          <w:rFonts w:ascii="Arial" w:hAnsi="Arial" w:cs="Arial"/>
                          <w:color w:val="FFFFFF" w:themeColor="background1"/>
                        </w:rPr>
                      </w:pPr>
                    </w:p>
                  </w:txbxContent>
                </v:textbox>
                <w10:wrap anchorx="margin"/>
              </v:roundrect>
            </w:pict>
          </mc:Fallback>
        </mc:AlternateContent>
      </w:r>
    </w:p>
    <w:p w14:paraId="0BF40554" w14:textId="77777777" w:rsidR="0039545B" w:rsidRPr="009E5A30" w:rsidRDefault="0039545B" w:rsidP="0039545B"/>
    <w:p w14:paraId="11754513" w14:textId="2B7D0DCE" w:rsidR="12EDCC71" w:rsidRPr="009E5A30" w:rsidRDefault="12EDCC71" w:rsidP="1558819F">
      <w:pPr>
        <w:spacing w:line="257" w:lineRule="auto"/>
        <w:jc w:val="both"/>
      </w:pPr>
    </w:p>
    <w:p w14:paraId="348D1553" w14:textId="5239BD94" w:rsidR="12EDCC71" w:rsidRPr="009E5A30" w:rsidRDefault="2BCA7097" w:rsidP="1558819F">
      <w:pPr>
        <w:spacing w:line="257" w:lineRule="auto"/>
        <w:jc w:val="both"/>
      </w:pPr>
      <w:r w:rsidRPr="009E5A30">
        <w:rPr>
          <w:rFonts w:ascii="Calibri" w:eastAsia="Calibri" w:hAnsi="Calibri" w:cs="Calibri"/>
        </w:rPr>
        <w:t xml:space="preserve"> </w:t>
      </w:r>
    </w:p>
    <w:p w14:paraId="0DCE81B0" w14:textId="2BFF94A5" w:rsidR="12EDCC71" w:rsidRPr="009E5A30" w:rsidRDefault="2BCA7097" w:rsidP="1558819F">
      <w:pPr>
        <w:spacing w:line="257" w:lineRule="auto"/>
        <w:jc w:val="both"/>
      </w:pPr>
      <w:r w:rsidRPr="009E5A30">
        <w:rPr>
          <w:rFonts w:ascii="Calibri" w:eastAsia="Calibri" w:hAnsi="Calibri" w:cs="Calibri"/>
        </w:rPr>
        <w:t xml:space="preserve"> </w:t>
      </w:r>
    </w:p>
    <w:p w14:paraId="7A390785" w14:textId="3EDD0BBF" w:rsidR="12EDCC71" w:rsidRPr="009E5A30" w:rsidRDefault="2BCA7097" w:rsidP="1558819F">
      <w:pPr>
        <w:spacing w:line="257" w:lineRule="auto"/>
        <w:jc w:val="both"/>
      </w:pPr>
      <w:r w:rsidRPr="009E5A30">
        <w:rPr>
          <w:rFonts w:ascii="Calibri" w:eastAsia="Calibri" w:hAnsi="Calibri" w:cs="Calibri"/>
        </w:rPr>
        <w:t xml:space="preserve"> </w:t>
      </w:r>
    </w:p>
    <w:p w14:paraId="492D22D5" w14:textId="4093FC69" w:rsidR="12EDCC71" w:rsidRPr="009E5A30" w:rsidRDefault="12EDCC71" w:rsidP="1558819F">
      <w:pPr>
        <w:spacing w:line="257" w:lineRule="auto"/>
        <w:jc w:val="both"/>
        <w:rPr>
          <w:rFonts w:ascii="Calibri" w:eastAsia="Calibri" w:hAnsi="Calibri" w:cs="Calibri"/>
        </w:rPr>
      </w:pPr>
    </w:p>
    <w:p w14:paraId="48BADE10" w14:textId="1A6C2D3D" w:rsidR="12EDCC71" w:rsidRPr="009E5A30" w:rsidRDefault="12EDCC71" w:rsidP="1558819F">
      <w:pPr>
        <w:spacing w:before="120" w:after="120" w:line="276" w:lineRule="auto"/>
        <w:jc w:val="both"/>
        <w:rPr>
          <w:rFonts w:ascii="Arial" w:hAnsi="Arial" w:cs="Arial"/>
          <w:sz w:val="24"/>
          <w:szCs w:val="24"/>
        </w:rPr>
      </w:pPr>
    </w:p>
    <w:p w14:paraId="3096F35D" w14:textId="58DBB6A5" w:rsidR="1558819F" w:rsidRPr="009E5A30" w:rsidRDefault="1558819F" w:rsidP="1558819F">
      <w:pPr>
        <w:spacing w:before="120" w:after="120" w:line="276" w:lineRule="auto"/>
        <w:jc w:val="both"/>
        <w:rPr>
          <w:rFonts w:ascii="Arial" w:hAnsi="Arial" w:cs="Arial"/>
          <w:sz w:val="24"/>
          <w:szCs w:val="24"/>
        </w:rPr>
      </w:pPr>
    </w:p>
    <w:p w14:paraId="1E2AA07F" w14:textId="58DBB6A5" w:rsidR="1558819F" w:rsidRPr="009E5A30" w:rsidRDefault="1558819F" w:rsidP="1558819F">
      <w:pPr>
        <w:spacing w:before="120" w:after="120" w:line="276" w:lineRule="auto"/>
        <w:jc w:val="both"/>
        <w:rPr>
          <w:rFonts w:ascii="Arial" w:hAnsi="Arial" w:cs="Arial"/>
          <w:sz w:val="24"/>
          <w:szCs w:val="24"/>
        </w:rPr>
      </w:pPr>
    </w:p>
    <w:p w14:paraId="6A87E3D8" w14:textId="58DBB6A5" w:rsidR="1558819F" w:rsidRPr="009E5A30" w:rsidRDefault="1558819F" w:rsidP="1558819F">
      <w:pPr>
        <w:spacing w:before="120" w:after="120" w:line="276" w:lineRule="auto"/>
        <w:jc w:val="both"/>
        <w:rPr>
          <w:rFonts w:ascii="Arial" w:hAnsi="Arial" w:cs="Arial"/>
          <w:sz w:val="24"/>
          <w:szCs w:val="24"/>
        </w:rPr>
      </w:pPr>
    </w:p>
    <w:p w14:paraId="1D717E80" w14:textId="77777777" w:rsidR="00CA13F0" w:rsidRPr="009E5A30" w:rsidRDefault="00CA13F0" w:rsidP="00CA13F0"/>
    <w:p w14:paraId="2C20D9F7" w14:textId="30DEF3B2" w:rsidR="0039545B" w:rsidRPr="009E5A30" w:rsidRDefault="0039545B" w:rsidP="00CA13F0"/>
    <w:p w14:paraId="4ABA50F2" w14:textId="30DEF3B2" w:rsidR="00096266" w:rsidRPr="009E5A30" w:rsidRDefault="00096266" w:rsidP="00CA13F0"/>
    <w:p w14:paraId="149BC147" w14:textId="3D8614FB" w:rsidR="00CA13F0" w:rsidRPr="009E5A30" w:rsidRDefault="04416706" w:rsidP="002F014B">
      <w:pPr>
        <w:pStyle w:val="Ttulo1"/>
        <w:numPr>
          <w:ilvl w:val="0"/>
          <w:numId w:val="8"/>
        </w:numPr>
        <w:rPr>
          <w:rFonts w:ascii="Arial" w:hAnsi="Arial" w:cs="Arial"/>
          <w:b/>
          <w:bCs/>
          <w:color w:val="9A57D3"/>
        </w:rPr>
      </w:pPr>
      <w:bookmarkStart w:id="10" w:name="_Toc149657276"/>
      <w:r w:rsidRPr="009E5A30">
        <w:rPr>
          <w:rFonts w:ascii="Arial" w:hAnsi="Arial" w:cs="Arial"/>
          <w:b/>
          <w:bCs/>
          <w:color w:val="9A57D3"/>
        </w:rPr>
        <w:t>Diagn</w:t>
      </w:r>
      <w:r w:rsidR="537A7245" w:rsidRPr="009E5A30">
        <w:rPr>
          <w:rFonts w:ascii="Arial" w:hAnsi="Arial" w:cs="Arial"/>
          <w:b/>
          <w:bCs/>
          <w:color w:val="9A57D3"/>
        </w:rPr>
        <w:t>ó</w:t>
      </w:r>
      <w:r w:rsidRPr="009E5A30">
        <w:rPr>
          <w:rFonts w:ascii="Arial" w:hAnsi="Arial" w:cs="Arial"/>
          <w:b/>
          <w:bCs/>
          <w:color w:val="9A57D3"/>
        </w:rPr>
        <w:t>stic</w:t>
      </w:r>
      <w:r w:rsidR="47D8EE57" w:rsidRPr="009E5A30">
        <w:rPr>
          <w:rFonts w:ascii="Arial" w:hAnsi="Arial" w:cs="Arial"/>
          <w:b/>
          <w:bCs/>
          <w:color w:val="9A57D3"/>
        </w:rPr>
        <w:t>o</w:t>
      </w:r>
      <w:bookmarkEnd w:id="10"/>
      <w:r w:rsidRPr="009E5A30">
        <w:rPr>
          <w:rFonts w:ascii="Arial" w:hAnsi="Arial" w:cs="Arial"/>
          <w:b/>
          <w:bCs/>
          <w:color w:val="9A57D3"/>
        </w:rPr>
        <w:t xml:space="preserve"> </w:t>
      </w:r>
    </w:p>
    <w:p w14:paraId="53EFE2FF" w14:textId="53DF8E9D" w:rsidR="3C3D065F" w:rsidRPr="009E5A30" w:rsidRDefault="3C3D065F" w:rsidP="3C3D065F"/>
    <w:p w14:paraId="54CB7A81" w14:textId="600D001B" w:rsidR="1EB84664" w:rsidRPr="009E5A30" w:rsidRDefault="7CBB0C07" w:rsidP="2B0790D7">
      <w:pPr>
        <w:jc w:val="both"/>
        <w:rPr>
          <w:rFonts w:ascii="Arial" w:eastAsia="Yu Mincho Light" w:hAnsi="Arial" w:cs="Arial"/>
          <w:sz w:val="24"/>
          <w:szCs w:val="24"/>
        </w:rPr>
      </w:pPr>
      <w:r w:rsidRPr="009E5A30">
        <w:rPr>
          <w:rFonts w:ascii="Arial" w:eastAsia="Yu Mincho Light" w:hAnsi="Arial" w:cs="Arial"/>
          <w:sz w:val="24"/>
          <w:szCs w:val="24"/>
        </w:rPr>
        <w:t xml:space="preserve">El presente Programa </w:t>
      </w:r>
      <w:r w:rsidR="177A9F43" w:rsidRPr="009E5A30">
        <w:rPr>
          <w:rFonts w:ascii="Arial" w:eastAsia="Yu Mincho Light" w:hAnsi="Arial" w:cs="Arial"/>
          <w:sz w:val="24"/>
          <w:szCs w:val="24"/>
        </w:rPr>
        <w:t>está orientado a</w:t>
      </w:r>
      <w:r w:rsidRPr="009E5A30">
        <w:rPr>
          <w:rFonts w:ascii="Arial" w:eastAsia="Yu Mincho Light" w:hAnsi="Arial" w:cs="Arial"/>
          <w:sz w:val="24"/>
          <w:szCs w:val="24"/>
        </w:rPr>
        <w:t xml:space="preserve"> incentivar la participación ciudadana</w:t>
      </w:r>
      <w:r w:rsidR="233A1D17" w:rsidRPr="009E5A30">
        <w:rPr>
          <w:rFonts w:ascii="Arial" w:eastAsia="Yu Mincho Light" w:hAnsi="Arial" w:cs="Arial"/>
          <w:sz w:val="24"/>
          <w:szCs w:val="24"/>
        </w:rPr>
        <w:t xml:space="preserve"> en el Proceso Electoral Concurrente 2023-2024</w:t>
      </w:r>
      <w:r w:rsidRPr="009E5A30">
        <w:rPr>
          <w:rFonts w:ascii="Arial" w:eastAsia="Yu Mincho Light" w:hAnsi="Arial" w:cs="Arial"/>
          <w:sz w:val="24"/>
          <w:szCs w:val="24"/>
        </w:rPr>
        <w:t>, particularmente de las y los jóvenes. Con la finalidad de sustentar el diseño de acciones eficaces para atender este desafío</w:t>
      </w:r>
      <w:r w:rsidR="6A894E6E" w:rsidRPr="009E5A30">
        <w:rPr>
          <w:rFonts w:ascii="Arial" w:eastAsia="Yu Mincho Light" w:hAnsi="Arial" w:cs="Arial"/>
          <w:sz w:val="24"/>
          <w:szCs w:val="24"/>
        </w:rPr>
        <w:t xml:space="preserve"> </w:t>
      </w:r>
      <w:r w:rsidR="5BAAE273" w:rsidRPr="009E5A30">
        <w:rPr>
          <w:rFonts w:ascii="Arial" w:eastAsia="Yu Mincho Light" w:hAnsi="Arial" w:cs="Arial"/>
          <w:sz w:val="24"/>
          <w:szCs w:val="24"/>
        </w:rPr>
        <w:t>y obtener un marco de referencia sobre la población objetivo y las acciones institucionales en la materia</w:t>
      </w:r>
      <w:r w:rsidRPr="009E5A30">
        <w:rPr>
          <w:rFonts w:ascii="Arial" w:eastAsia="Yu Mincho Light" w:hAnsi="Arial" w:cs="Arial"/>
          <w:sz w:val="24"/>
          <w:szCs w:val="24"/>
        </w:rPr>
        <w:t>, se llevó a cabo una recopilación de datos en tres dimensiones: participación electoral, cultura política y aprendizajes institucionales</w:t>
      </w:r>
      <w:r w:rsidR="5BAAE273" w:rsidRPr="009E5A30">
        <w:rPr>
          <w:rFonts w:ascii="Arial" w:eastAsia="Yu Mincho Light" w:hAnsi="Arial" w:cs="Arial"/>
          <w:sz w:val="24"/>
          <w:szCs w:val="24"/>
        </w:rPr>
        <w:t>.</w:t>
      </w:r>
      <w:r w:rsidR="5B9673B3" w:rsidRPr="009E5A30">
        <w:rPr>
          <w:rFonts w:ascii="Arial" w:eastAsia="Yu Mincho Light" w:hAnsi="Arial" w:cs="Arial"/>
          <w:sz w:val="24"/>
          <w:szCs w:val="24"/>
        </w:rPr>
        <w:t xml:space="preserve"> </w:t>
      </w:r>
    </w:p>
    <w:p w14:paraId="7FCF9EA5" w14:textId="67D45912" w:rsidR="1EB84664" w:rsidRPr="009E5A30" w:rsidRDefault="069E99A3" w:rsidP="2B0790D7">
      <w:pPr>
        <w:jc w:val="both"/>
        <w:rPr>
          <w:rFonts w:ascii="Arial" w:eastAsia="Yu Mincho Light" w:hAnsi="Arial" w:cs="Arial"/>
          <w:sz w:val="24"/>
          <w:szCs w:val="24"/>
        </w:rPr>
      </w:pPr>
      <w:r w:rsidRPr="009E5A30">
        <w:rPr>
          <w:rFonts w:ascii="Arial" w:eastAsia="Yu Mincho Light" w:hAnsi="Arial" w:cs="Arial"/>
          <w:sz w:val="24"/>
          <w:szCs w:val="24"/>
        </w:rPr>
        <w:t>Las</w:t>
      </w:r>
      <w:r w:rsidR="5B9673B3" w:rsidRPr="009E5A30">
        <w:rPr>
          <w:rFonts w:ascii="Arial" w:eastAsia="Yu Mincho Light" w:hAnsi="Arial" w:cs="Arial"/>
          <w:sz w:val="24"/>
          <w:szCs w:val="24"/>
        </w:rPr>
        <w:t xml:space="preserve"> </w:t>
      </w:r>
      <w:r w:rsidR="6A63E42F" w:rsidRPr="009E5A30">
        <w:rPr>
          <w:rFonts w:ascii="Arial" w:eastAsia="Yu Mincho Light" w:hAnsi="Arial" w:cs="Arial"/>
          <w:sz w:val="24"/>
          <w:szCs w:val="24"/>
        </w:rPr>
        <w:t>fuentes</w:t>
      </w:r>
      <w:r w:rsidR="5B9673B3" w:rsidRPr="009E5A30">
        <w:rPr>
          <w:rFonts w:ascii="Arial" w:eastAsia="Yu Mincho Light" w:hAnsi="Arial" w:cs="Arial"/>
          <w:sz w:val="24"/>
          <w:szCs w:val="24"/>
        </w:rPr>
        <w:t xml:space="preserve"> utilizad</w:t>
      </w:r>
      <w:r w:rsidR="19F1E1C9" w:rsidRPr="009E5A30">
        <w:rPr>
          <w:rFonts w:ascii="Arial" w:eastAsia="Yu Mincho Light" w:hAnsi="Arial" w:cs="Arial"/>
          <w:sz w:val="24"/>
          <w:szCs w:val="24"/>
        </w:rPr>
        <w:t>a</w:t>
      </w:r>
      <w:r w:rsidR="5B9673B3" w:rsidRPr="009E5A30">
        <w:rPr>
          <w:rFonts w:ascii="Arial" w:eastAsia="Yu Mincho Light" w:hAnsi="Arial" w:cs="Arial"/>
          <w:sz w:val="24"/>
          <w:szCs w:val="24"/>
        </w:rPr>
        <w:t>s para la elaboración de este diagnóstico para definir los objetivos, ejes y líneas estratégicas son l</w:t>
      </w:r>
      <w:r w:rsidR="73BC7536" w:rsidRPr="009E5A30">
        <w:rPr>
          <w:rFonts w:ascii="Arial" w:eastAsia="Yu Mincho Light" w:hAnsi="Arial" w:cs="Arial"/>
          <w:sz w:val="24"/>
          <w:szCs w:val="24"/>
        </w:rPr>
        <w:t>a</w:t>
      </w:r>
      <w:r w:rsidR="5B9673B3" w:rsidRPr="009E5A30">
        <w:rPr>
          <w:rFonts w:ascii="Arial" w:eastAsia="Yu Mincho Light" w:hAnsi="Arial" w:cs="Arial"/>
          <w:sz w:val="24"/>
          <w:szCs w:val="24"/>
        </w:rPr>
        <w:t xml:space="preserve">s siguientes: </w:t>
      </w:r>
    </w:p>
    <w:p w14:paraId="504232C4" w14:textId="2E99AB9D" w:rsidR="67FC60F3" w:rsidRPr="009E5A30" w:rsidRDefault="1D20FC32" w:rsidP="002F014B">
      <w:pPr>
        <w:pStyle w:val="Prrafodelista"/>
        <w:numPr>
          <w:ilvl w:val="0"/>
          <w:numId w:val="12"/>
        </w:numPr>
        <w:jc w:val="both"/>
        <w:rPr>
          <w:rFonts w:ascii="Arial" w:eastAsia="Yu Mincho Light" w:hAnsi="Arial" w:cs="Arial"/>
          <w:sz w:val="24"/>
          <w:szCs w:val="24"/>
        </w:rPr>
      </w:pPr>
      <w:r w:rsidRPr="009E5A30">
        <w:rPr>
          <w:rFonts w:ascii="Arial" w:eastAsia="Yu Mincho Light" w:hAnsi="Arial" w:cs="Arial"/>
          <w:i/>
          <w:iCs/>
          <w:sz w:val="24"/>
          <w:szCs w:val="24"/>
        </w:rPr>
        <w:t>Participación electoral:</w:t>
      </w:r>
      <w:r w:rsidRPr="009E5A30">
        <w:rPr>
          <w:rFonts w:ascii="Arial" w:eastAsia="Yu Mincho Light" w:hAnsi="Arial" w:cs="Arial"/>
          <w:sz w:val="24"/>
          <w:szCs w:val="24"/>
        </w:rPr>
        <w:t xml:space="preserve"> </w:t>
      </w:r>
      <w:r w:rsidR="67FC60F3" w:rsidRPr="009E5A30">
        <w:rPr>
          <w:rFonts w:ascii="Arial" w:eastAsia="Yu Mincho Light" w:hAnsi="Arial" w:cs="Arial"/>
          <w:sz w:val="24"/>
          <w:szCs w:val="24"/>
        </w:rPr>
        <w:t xml:space="preserve">Los </w:t>
      </w:r>
      <w:r w:rsidR="07E80EC1" w:rsidRPr="009E5A30">
        <w:rPr>
          <w:rFonts w:ascii="Arial" w:eastAsia="Yu Mincho Light" w:hAnsi="Arial" w:cs="Arial"/>
          <w:sz w:val="24"/>
          <w:szCs w:val="24"/>
        </w:rPr>
        <w:t>C</w:t>
      </w:r>
      <w:r w:rsidR="67FC60F3" w:rsidRPr="009E5A30">
        <w:rPr>
          <w:rFonts w:ascii="Arial" w:eastAsia="Yu Mincho Light" w:hAnsi="Arial" w:cs="Arial"/>
          <w:sz w:val="24"/>
          <w:szCs w:val="24"/>
        </w:rPr>
        <w:t xml:space="preserve">onteos </w:t>
      </w:r>
      <w:r w:rsidR="3CF17E37" w:rsidRPr="009E5A30">
        <w:rPr>
          <w:rFonts w:ascii="Arial" w:eastAsia="Yu Mincho Light" w:hAnsi="Arial" w:cs="Arial"/>
          <w:sz w:val="24"/>
          <w:szCs w:val="24"/>
        </w:rPr>
        <w:t>C</w:t>
      </w:r>
      <w:r w:rsidR="67FC60F3" w:rsidRPr="009E5A30">
        <w:rPr>
          <w:rFonts w:ascii="Arial" w:eastAsia="Yu Mincho Light" w:hAnsi="Arial" w:cs="Arial"/>
          <w:sz w:val="24"/>
          <w:szCs w:val="24"/>
        </w:rPr>
        <w:t xml:space="preserve">ensales de </w:t>
      </w:r>
      <w:r w:rsidR="488AD35D" w:rsidRPr="009E5A30">
        <w:rPr>
          <w:rFonts w:ascii="Arial" w:eastAsia="Yu Mincho Light" w:hAnsi="Arial" w:cs="Arial"/>
          <w:sz w:val="24"/>
          <w:szCs w:val="24"/>
        </w:rPr>
        <w:t>P</w:t>
      </w:r>
      <w:r w:rsidR="67FC60F3" w:rsidRPr="009E5A30">
        <w:rPr>
          <w:rFonts w:ascii="Arial" w:eastAsia="Yu Mincho Light" w:hAnsi="Arial" w:cs="Arial"/>
          <w:sz w:val="24"/>
          <w:szCs w:val="24"/>
        </w:rPr>
        <w:t xml:space="preserve">articipación </w:t>
      </w:r>
      <w:r w:rsidR="4C6F5834" w:rsidRPr="009E5A30">
        <w:rPr>
          <w:rFonts w:ascii="Arial" w:eastAsia="Yu Mincho Light" w:hAnsi="Arial" w:cs="Arial"/>
          <w:sz w:val="24"/>
          <w:szCs w:val="24"/>
        </w:rPr>
        <w:t>C</w:t>
      </w:r>
      <w:r w:rsidR="67FC60F3" w:rsidRPr="009E5A30">
        <w:rPr>
          <w:rFonts w:ascii="Arial" w:eastAsia="Yu Mincho Light" w:hAnsi="Arial" w:cs="Arial"/>
          <w:sz w:val="24"/>
          <w:szCs w:val="24"/>
        </w:rPr>
        <w:t>iudadana actualizados hasta el proceso electoral federal 202</w:t>
      </w:r>
      <w:r w:rsidR="009A166F" w:rsidRPr="009E5A30">
        <w:rPr>
          <w:rFonts w:ascii="Arial" w:eastAsia="Yu Mincho Light" w:hAnsi="Arial" w:cs="Arial"/>
          <w:sz w:val="24"/>
          <w:szCs w:val="24"/>
        </w:rPr>
        <w:t>0</w:t>
      </w:r>
      <w:r w:rsidR="67FC60F3" w:rsidRPr="009E5A30">
        <w:rPr>
          <w:rFonts w:ascii="Arial" w:eastAsia="Yu Mincho Light" w:hAnsi="Arial" w:cs="Arial"/>
          <w:sz w:val="24"/>
          <w:szCs w:val="24"/>
        </w:rPr>
        <w:t>-202</w:t>
      </w:r>
      <w:r w:rsidR="009A166F" w:rsidRPr="009E5A30">
        <w:rPr>
          <w:rFonts w:ascii="Arial" w:eastAsia="Yu Mincho Light" w:hAnsi="Arial" w:cs="Arial"/>
          <w:sz w:val="24"/>
          <w:szCs w:val="24"/>
        </w:rPr>
        <w:t>1</w:t>
      </w:r>
      <w:r w:rsidR="3C44E233" w:rsidRPr="009E5A30">
        <w:rPr>
          <w:rFonts w:ascii="Arial" w:eastAsia="Yu Mincho Light" w:hAnsi="Arial" w:cs="Arial"/>
          <w:sz w:val="24"/>
          <w:szCs w:val="24"/>
        </w:rPr>
        <w:t>.</w:t>
      </w:r>
    </w:p>
    <w:p w14:paraId="553CEBDB" w14:textId="63DFC838" w:rsidR="67FC60F3" w:rsidRPr="009E5A30" w:rsidRDefault="44F8EFAB" w:rsidP="002F014B">
      <w:pPr>
        <w:pStyle w:val="Prrafodelista"/>
        <w:numPr>
          <w:ilvl w:val="0"/>
          <w:numId w:val="12"/>
        </w:numPr>
        <w:jc w:val="both"/>
        <w:rPr>
          <w:rFonts w:ascii="Arial" w:eastAsia="Yu Mincho Light" w:hAnsi="Arial" w:cs="Arial"/>
          <w:sz w:val="24"/>
          <w:szCs w:val="24"/>
        </w:rPr>
      </w:pPr>
      <w:r w:rsidRPr="009E5A30">
        <w:rPr>
          <w:rFonts w:ascii="Arial" w:eastAsia="Yu Mincho Light" w:hAnsi="Arial" w:cs="Arial"/>
          <w:i/>
          <w:iCs/>
          <w:sz w:val="24"/>
          <w:szCs w:val="24"/>
        </w:rPr>
        <w:t>Cultura política:</w:t>
      </w:r>
      <w:r w:rsidRPr="009E5A30">
        <w:rPr>
          <w:rFonts w:ascii="Arial" w:eastAsia="Yu Mincho Light" w:hAnsi="Arial" w:cs="Arial"/>
          <w:sz w:val="24"/>
          <w:szCs w:val="24"/>
        </w:rPr>
        <w:t xml:space="preserve"> </w:t>
      </w:r>
      <w:r w:rsidR="6C90FAE0" w:rsidRPr="009E5A30">
        <w:rPr>
          <w:rFonts w:ascii="Arial" w:eastAsia="Yu Mincho Light" w:hAnsi="Arial" w:cs="Arial"/>
          <w:sz w:val="24"/>
          <w:szCs w:val="24"/>
        </w:rPr>
        <w:t xml:space="preserve">La investigación sobre la calidad de la democracia en México elaborada por el INE en conjunto con el </w:t>
      </w:r>
      <w:r w:rsidR="0029736B" w:rsidRPr="009E5A30">
        <w:rPr>
          <w:rFonts w:ascii="Arial" w:eastAsia="Yu Mincho Light" w:hAnsi="Arial" w:cs="Arial"/>
          <w:sz w:val="24"/>
          <w:szCs w:val="24"/>
        </w:rPr>
        <w:t>Programa de Naciones Unidas para el Desarrollo (</w:t>
      </w:r>
      <w:r w:rsidR="6C90FAE0" w:rsidRPr="009E5A30">
        <w:rPr>
          <w:rFonts w:ascii="Arial" w:eastAsia="Yu Mincho Light" w:hAnsi="Arial" w:cs="Arial"/>
          <w:sz w:val="24"/>
          <w:szCs w:val="24"/>
        </w:rPr>
        <w:t>PNUD</w:t>
      </w:r>
      <w:r w:rsidR="0029736B" w:rsidRPr="009E5A30">
        <w:rPr>
          <w:rFonts w:ascii="Arial" w:eastAsia="Yu Mincho Light" w:hAnsi="Arial" w:cs="Arial"/>
          <w:sz w:val="24"/>
          <w:szCs w:val="24"/>
        </w:rPr>
        <w:t>)</w:t>
      </w:r>
      <w:r w:rsidR="6C90FAE0" w:rsidRPr="009E5A30">
        <w:rPr>
          <w:rFonts w:ascii="Arial" w:eastAsia="Yu Mincho Light" w:hAnsi="Arial" w:cs="Arial"/>
          <w:sz w:val="24"/>
          <w:szCs w:val="24"/>
        </w:rPr>
        <w:t>,</w:t>
      </w:r>
      <w:r w:rsidR="67FC60F3" w:rsidRPr="009E5A30">
        <w:rPr>
          <w:rFonts w:ascii="Arial" w:eastAsia="Yu Mincho Light" w:hAnsi="Arial" w:cs="Arial"/>
          <w:sz w:val="24"/>
          <w:szCs w:val="24"/>
        </w:rPr>
        <w:t xml:space="preserve"> </w:t>
      </w:r>
      <w:r w:rsidR="67FC60F3" w:rsidRPr="009E5A30">
        <w:rPr>
          <w:rFonts w:ascii="Arial" w:eastAsia="Yu Mincho Light" w:hAnsi="Arial" w:cs="Arial"/>
          <w:i/>
          <w:iCs/>
          <w:sz w:val="24"/>
          <w:szCs w:val="24"/>
        </w:rPr>
        <w:t>Informe País 2020</w:t>
      </w:r>
      <w:r w:rsidR="286B67FE" w:rsidRPr="009E5A30">
        <w:rPr>
          <w:rFonts w:ascii="Arial" w:eastAsia="Yu Mincho Light" w:hAnsi="Arial" w:cs="Arial"/>
          <w:i/>
          <w:iCs/>
          <w:sz w:val="24"/>
          <w:szCs w:val="24"/>
        </w:rPr>
        <w:t>: El curso de la democracia en México</w:t>
      </w:r>
      <w:r w:rsidR="67FC60F3" w:rsidRPr="009E5A30">
        <w:rPr>
          <w:rFonts w:ascii="Arial" w:eastAsia="Yu Mincho Light" w:hAnsi="Arial" w:cs="Arial"/>
          <w:sz w:val="24"/>
          <w:szCs w:val="24"/>
        </w:rPr>
        <w:t xml:space="preserve">. </w:t>
      </w:r>
    </w:p>
    <w:p w14:paraId="67ECA915" w14:textId="49A3087F" w:rsidR="67FC60F3" w:rsidRPr="009E5A30" w:rsidRDefault="025D5982" w:rsidP="002F014B">
      <w:pPr>
        <w:pStyle w:val="Prrafodelista"/>
        <w:numPr>
          <w:ilvl w:val="0"/>
          <w:numId w:val="12"/>
        </w:numPr>
        <w:jc w:val="both"/>
        <w:rPr>
          <w:rFonts w:ascii="Arial" w:hAnsi="Arial" w:cs="Arial"/>
          <w:sz w:val="24"/>
          <w:szCs w:val="24"/>
        </w:rPr>
      </w:pPr>
      <w:r w:rsidRPr="009E5A30">
        <w:rPr>
          <w:rFonts w:ascii="Arial" w:eastAsia="Yu Mincho Light" w:hAnsi="Arial" w:cs="Arial"/>
          <w:i/>
          <w:iCs/>
          <w:sz w:val="24"/>
          <w:szCs w:val="24"/>
        </w:rPr>
        <w:lastRenderedPageBreak/>
        <w:t>Aprendizajes institucionales:</w:t>
      </w:r>
      <w:r w:rsidRPr="009E5A30">
        <w:rPr>
          <w:rFonts w:ascii="Arial" w:eastAsia="Yu Mincho Light" w:hAnsi="Arial" w:cs="Arial"/>
          <w:sz w:val="24"/>
          <w:szCs w:val="24"/>
        </w:rPr>
        <w:t xml:space="preserve"> </w:t>
      </w:r>
      <w:r w:rsidR="7DA030C1" w:rsidRPr="009E5A30">
        <w:rPr>
          <w:rFonts w:ascii="Arial" w:eastAsia="Yu Mincho Light" w:hAnsi="Arial" w:cs="Arial"/>
          <w:sz w:val="24"/>
          <w:szCs w:val="24"/>
        </w:rPr>
        <w:t xml:space="preserve">Los hallazgos de la </w:t>
      </w:r>
      <w:r w:rsidR="114AE141" w:rsidRPr="009E5A30">
        <w:rPr>
          <w:rFonts w:ascii="Arial" w:hAnsi="Arial" w:cs="Arial"/>
          <w:sz w:val="24"/>
          <w:szCs w:val="24"/>
        </w:rPr>
        <w:t>Comunidad de reflexión sobre factores socio políticos y culturales que inciden en la participación ciudadana e identificación de experiencias exitosas para su promoción</w:t>
      </w:r>
      <w:r w:rsidR="367CAB49" w:rsidRPr="009E5A30">
        <w:rPr>
          <w:rFonts w:ascii="Arial" w:hAnsi="Arial" w:cs="Arial"/>
          <w:sz w:val="24"/>
          <w:szCs w:val="24"/>
        </w:rPr>
        <w:t xml:space="preserve"> (véase Anexo 1 Informe Final de la </w:t>
      </w:r>
      <w:proofErr w:type="spellStart"/>
      <w:r w:rsidR="367CAB49" w:rsidRPr="009E5A30">
        <w:rPr>
          <w:rFonts w:ascii="Arial" w:hAnsi="Arial" w:cs="Arial"/>
          <w:sz w:val="24"/>
          <w:szCs w:val="24"/>
        </w:rPr>
        <w:t>CoR</w:t>
      </w:r>
      <w:proofErr w:type="spellEnd"/>
      <w:r w:rsidR="367CAB49" w:rsidRPr="009E5A30">
        <w:rPr>
          <w:rFonts w:ascii="Arial" w:hAnsi="Arial" w:cs="Arial"/>
          <w:sz w:val="24"/>
          <w:szCs w:val="24"/>
        </w:rPr>
        <w:t xml:space="preserve"> para mayor referencia).</w:t>
      </w:r>
    </w:p>
    <w:p w14:paraId="76A88570" w14:textId="08D75682" w:rsidR="3F6F2351" w:rsidRPr="009E5A30" w:rsidRDefault="3F6F2351" w:rsidP="009D152F">
      <w:pPr>
        <w:spacing w:after="0"/>
        <w:rPr>
          <w:rFonts w:ascii="Arial" w:hAnsi="Arial" w:cs="Arial"/>
        </w:rPr>
      </w:pPr>
    </w:p>
    <w:p w14:paraId="74E9DCA5" w14:textId="0F013982" w:rsidR="00590EEE" w:rsidRPr="009E5A30" w:rsidRDefault="45B03E6A" w:rsidP="002F014B">
      <w:pPr>
        <w:pStyle w:val="Prrafodelista"/>
        <w:numPr>
          <w:ilvl w:val="0"/>
          <w:numId w:val="10"/>
        </w:numPr>
        <w:rPr>
          <w:rFonts w:ascii="Arial" w:hAnsi="Arial" w:cs="Arial"/>
          <w:b/>
          <w:bCs/>
          <w:color w:val="7030A0"/>
          <w:sz w:val="24"/>
          <w:szCs w:val="24"/>
        </w:rPr>
      </w:pPr>
      <w:r w:rsidRPr="009E5A30">
        <w:rPr>
          <w:rFonts w:ascii="Arial" w:hAnsi="Arial" w:cs="Arial"/>
          <w:b/>
          <w:bCs/>
          <w:color w:val="7030A0"/>
          <w:sz w:val="24"/>
          <w:szCs w:val="24"/>
        </w:rPr>
        <w:t xml:space="preserve">Participación Electoral. </w:t>
      </w:r>
      <w:r w:rsidR="140983CE" w:rsidRPr="009E5A30">
        <w:rPr>
          <w:rFonts w:ascii="Arial" w:hAnsi="Arial" w:cs="Arial"/>
          <w:b/>
          <w:bCs/>
          <w:color w:val="7030A0"/>
          <w:sz w:val="24"/>
          <w:szCs w:val="24"/>
        </w:rPr>
        <w:t>Datos demográficos y de participación ciudadana</w:t>
      </w:r>
      <w:r w:rsidR="2F8D6D7E" w:rsidRPr="009E5A30">
        <w:rPr>
          <w:rFonts w:ascii="Arial" w:hAnsi="Arial" w:cs="Arial"/>
          <w:sz w:val="24"/>
          <w:szCs w:val="24"/>
        </w:rPr>
        <w:t xml:space="preserve"> </w:t>
      </w:r>
    </w:p>
    <w:p w14:paraId="24C3B514" w14:textId="030214F3" w:rsidR="007C5B42" w:rsidRPr="009E5A30" w:rsidRDefault="007C5B42" w:rsidP="007165AF">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Desde </w:t>
      </w:r>
      <w:r w:rsidR="06E7B82F" w:rsidRPr="009E5A30">
        <w:rPr>
          <w:rFonts w:ascii="Arial" w:eastAsia="Yu Mincho Light" w:hAnsi="Arial" w:cs="Arial"/>
          <w:sz w:val="24"/>
          <w:szCs w:val="24"/>
        </w:rPr>
        <w:t>2009</w:t>
      </w:r>
      <w:r w:rsidR="00F0065C" w:rsidRPr="009E5A30">
        <w:rPr>
          <w:rFonts w:ascii="Arial" w:eastAsia="Yu Mincho Light" w:hAnsi="Arial" w:cs="Arial"/>
          <w:sz w:val="24"/>
          <w:szCs w:val="24"/>
        </w:rPr>
        <w:t>,</w:t>
      </w:r>
      <w:r w:rsidRPr="009E5A30">
        <w:rPr>
          <w:rFonts w:ascii="Arial" w:eastAsia="Yu Mincho Light" w:hAnsi="Arial" w:cs="Arial"/>
          <w:sz w:val="24"/>
          <w:szCs w:val="24"/>
        </w:rPr>
        <w:t xml:space="preserve"> l</w:t>
      </w:r>
      <w:r w:rsidR="00590EEE" w:rsidRPr="009E5A30">
        <w:rPr>
          <w:rFonts w:ascii="Arial" w:eastAsia="Yu Mincho Light" w:hAnsi="Arial" w:cs="Arial"/>
          <w:sz w:val="24"/>
          <w:szCs w:val="24"/>
        </w:rPr>
        <w:t>as estadísticas de participación en las elecciones federales y nacionales</w:t>
      </w:r>
      <w:r w:rsidRPr="009E5A30">
        <w:rPr>
          <w:rFonts w:ascii="Arial" w:eastAsia="Yu Mincho Light" w:hAnsi="Arial" w:cs="Arial"/>
          <w:sz w:val="24"/>
          <w:szCs w:val="24"/>
        </w:rPr>
        <w:t xml:space="preserve"> </w:t>
      </w:r>
      <w:r w:rsidR="00590EEE" w:rsidRPr="009E5A30">
        <w:rPr>
          <w:rFonts w:ascii="Arial" w:eastAsia="Yu Mincho Light" w:hAnsi="Arial" w:cs="Arial"/>
          <w:sz w:val="24"/>
          <w:szCs w:val="24"/>
        </w:rPr>
        <w:t>muestran con claridad que los procesos electorales en los que se celebran comicios presidenciales tienen tasas más altas de asistencia a las urnas que las elecciones intermedias, en las que s</w:t>
      </w:r>
      <w:r w:rsidRPr="009E5A30">
        <w:rPr>
          <w:rFonts w:ascii="Arial" w:eastAsia="Yu Mincho Light" w:hAnsi="Arial" w:cs="Arial"/>
          <w:sz w:val="24"/>
          <w:szCs w:val="24"/>
        </w:rPr>
        <w:t>ó</w:t>
      </w:r>
      <w:r w:rsidR="00590EEE" w:rsidRPr="009E5A30">
        <w:rPr>
          <w:rFonts w:ascii="Arial" w:eastAsia="Yu Mincho Light" w:hAnsi="Arial" w:cs="Arial"/>
          <w:sz w:val="24"/>
          <w:szCs w:val="24"/>
        </w:rPr>
        <w:t xml:space="preserve">lo se eligen cargos legislativos. En promedio, las elecciones presidenciales registran una tasa de votación de </w:t>
      </w:r>
      <w:r w:rsidR="24E23E40" w:rsidRPr="009E5A30">
        <w:rPr>
          <w:rFonts w:ascii="Arial" w:eastAsia="Yu Mincho Light" w:hAnsi="Arial" w:cs="Arial"/>
          <w:sz w:val="24"/>
          <w:szCs w:val="24"/>
        </w:rPr>
        <w:t>62</w:t>
      </w:r>
      <w:r w:rsidR="00590EEE" w:rsidRPr="009E5A30">
        <w:rPr>
          <w:rFonts w:ascii="Arial" w:eastAsia="Yu Mincho Light" w:hAnsi="Arial" w:cs="Arial"/>
          <w:sz w:val="24"/>
          <w:szCs w:val="24"/>
        </w:rPr>
        <w:t xml:space="preserve">%, mientras que las elecciones intermedias cuentan en promedio con </w:t>
      </w:r>
      <w:r w:rsidR="2C6841DD" w:rsidRPr="009E5A30">
        <w:rPr>
          <w:rFonts w:ascii="Arial" w:eastAsia="Yu Mincho Light" w:hAnsi="Arial" w:cs="Arial"/>
          <w:sz w:val="24"/>
          <w:szCs w:val="24"/>
        </w:rPr>
        <w:t>47</w:t>
      </w:r>
      <w:r w:rsidR="00590EEE" w:rsidRPr="009E5A30">
        <w:rPr>
          <w:rFonts w:ascii="Arial" w:eastAsia="Yu Mincho Light" w:hAnsi="Arial" w:cs="Arial"/>
          <w:sz w:val="24"/>
          <w:szCs w:val="24"/>
        </w:rPr>
        <w:t xml:space="preserve">%, lo que representa una brecha de </w:t>
      </w:r>
      <w:r w:rsidR="6D4ED14A" w:rsidRPr="009E5A30">
        <w:rPr>
          <w:rFonts w:ascii="Arial" w:eastAsia="Yu Mincho Light" w:hAnsi="Arial" w:cs="Arial"/>
          <w:sz w:val="24"/>
          <w:szCs w:val="24"/>
        </w:rPr>
        <w:t>quince</w:t>
      </w:r>
      <w:r w:rsidR="00590EEE" w:rsidRPr="009E5A30">
        <w:rPr>
          <w:rFonts w:ascii="Arial" w:eastAsia="Yu Mincho Light" w:hAnsi="Arial" w:cs="Arial"/>
          <w:sz w:val="24"/>
          <w:szCs w:val="24"/>
        </w:rPr>
        <w:t xml:space="preserve"> puntos porcentuales</w:t>
      </w:r>
      <w:r w:rsidR="00790D2B" w:rsidRPr="009E5A30">
        <w:rPr>
          <w:rFonts w:ascii="Arial" w:eastAsia="Yu Mincho Light" w:hAnsi="Arial" w:cs="Arial"/>
          <w:sz w:val="24"/>
          <w:szCs w:val="24"/>
        </w:rPr>
        <w:t>, como</w:t>
      </w:r>
      <w:r w:rsidRPr="009E5A30">
        <w:rPr>
          <w:rFonts w:ascii="Arial" w:eastAsia="Yu Mincho Light" w:hAnsi="Arial" w:cs="Arial"/>
          <w:sz w:val="24"/>
          <w:szCs w:val="24"/>
        </w:rPr>
        <w:t xml:space="preserve"> se </w:t>
      </w:r>
      <w:r w:rsidR="00790D2B" w:rsidRPr="009E5A30">
        <w:rPr>
          <w:rFonts w:ascii="Arial" w:eastAsia="Yu Mincho Light" w:hAnsi="Arial" w:cs="Arial"/>
          <w:sz w:val="24"/>
          <w:szCs w:val="24"/>
        </w:rPr>
        <w:t>observa</w:t>
      </w:r>
      <w:r w:rsidRPr="009E5A30">
        <w:rPr>
          <w:rFonts w:ascii="Arial" w:eastAsia="Yu Mincho Light" w:hAnsi="Arial" w:cs="Arial"/>
          <w:sz w:val="24"/>
          <w:szCs w:val="24"/>
        </w:rPr>
        <w:t xml:space="preserve"> en la siguiente gráfica:</w:t>
      </w:r>
    </w:p>
    <w:p w14:paraId="25A98B01" w14:textId="043AB943" w:rsidR="00590EEE" w:rsidRPr="009E5A30" w:rsidRDefault="00590EEE" w:rsidP="00790D2B">
      <w:pPr>
        <w:jc w:val="center"/>
        <w:rPr>
          <w:rFonts w:ascii="Arial" w:eastAsia="Yu Mincho Light" w:hAnsi="Arial" w:cs="Arial"/>
          <w:sz w:val="24"/>
          <w:szCs w:val="24"/>
        </w:rPr>
      </w:pPr>
      <w:r w:rsidRPr="009E5A30">
        <w:rPr>
          <w:rFonts w:ascii="Arial" w:eastAsia="Yu Mincho Light" w:hAnsi="Arial" w:cs="Arial"/>
          <w:b/>
          <w:bCs/>
          <w:sz w:val="24"/>
          <w:szCs w:val="24"/>
        </w:rPr>
        <w:t>Gráfico 1</w:t>
      </w:r>
      <w:r w:rsidR="0051166B" w:rsidRPr="009E5A30">
        <w:rPr>
          <w:rFonts w:ascii="Arial" w:eastAsia="Yu Mincho Light" w:hAnsi="Arial" w:cs="Arial"/>
          <w:sz w:val="24"/>
          <w:szCs w:val="24"/>
        </w:rPr>
        <w:t>.</w:t>
      </w:r>
      <w:r w:rsidRPr="009E5A30">
        <w:rPr>
          <w:rFonts w:ascii="Arial" w:eastAsia="Yu Mincho Light" w:hAnsi="Arial" w:cs="Arial"/>
          <w:sz w:val="24"/>
          <w:szCs w:val="24"/>
        </w:rPr>
        <w:t xml:space="preserve"> Participación electoral (%) en elecciones federales </w:t>
      </w:r>
      <w:r w:rsidR="6EEEAF9A" w:rsidRPr="009E5A30">
        <w:rPr>
          <w:rFonts w:ascii="Arial" w:eastAsia="Yu Mincho Light" w:hAnsi="Arial" w:cs="Arial"/>
          <w:sz w:val="24"/>
          <w:szCs w:val="24"/>
        </w:rPr>
        <w:t>2009</w:t>
      </w:r>
      <w:r w:rsidRPr="009E5A30">
        <w:rPr>
          <w:rFonts w:ascii="Arial" w:eastAsia="Yu Mincho Light" w:hAnsi="Arial" w:cs="Arial"/>
          <w:sz w:val="24"/>
          <w:szCs w:val="24"/>
        </w:rPr>
        <w:t>-2021</w:t>
      </w:r>
    </w:p>
    <w:p w14:paraId="74466FB0" w14:textId="5E61E791" w:rsidR="00590EEE" w:rsidRPr="009E5A30" w:rsidRDefault="2DD9EBEF" w:rsidP="00790D2B">
      <w:pPr>
        <w:jc w:val="center"/>
        <w:rPr>
          <w:rFonts w:ascii="Arial" w:hAnsi="Arial" w:cs="Arial"/>
        </w:rPr>
      </w:pPr>
      <w:r w:rsidRPr="009E5A30">
        <w:rPr>
          <w:noProof/>
        </w:rPr>
        <w:drawing>
          <wp:inline distT="0" distB="0" distL="0" distR="0" wp14:anchorId="12B7C680" wp14:editId="790FF04C">
            <wp:extent cx="4572000" cy="2438400"/>
            <wp:effectExtent l="0" t="0" r="0" b="0"/>
            <wp:docPr id="891105953" name="Picture 891105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1105953"/>
                    <pic:cNvPicPr/>
                  </pic:nvPicPr>
                  <pic:blipFill>
                    <a:blip r:embed="rId17">
                      <a:extLst>
                        <a:ext uri="{28A0092B-C50C-407E-A947-70E740481C1C}">
                          <a14:useLocalDpi xmlns:a14="http://schemas.microsoft.com/office/drawing/2010/main" val="0"/>
                        </a:ext>
                      </a:extLst>
                    </a:blip>
                    <a:stretch>
                      <a:fillRect/>
                    </a:stretch>
                  </pic:blipFill>
                  <pic:spPr>
                    <a:xfrm>
                      <a:off x="0" y="0"/>
                      <a:ext cx="4572000" cy="2438400"/>
                    </a:xfrm>
                    <a:prstGeom prst="rect">
                      <a:avLst/>
                    </a:prstGeom>
                  </pic:spPr>
                </pic:pic>
              </a:graphicData>
            </a:graphic>
          </wp:inline>
        </w:drawing>
      </w:r>
    </w:p>
    <w:p w14:paraId="6DF43168" w14:textId="7C7DE3E2" w:rsidR="00590EEE" w:rsidRPr="009E5A30" w:rsidRDefault="00590EEE" w:rsidP="00237CD7">
      <w:pPr>
        <w:spacing w:after="0" w:line="240" w:lineRule="auto"/>
        <w:rPr>
          <w:rFonts w:ascii="Arial" w:eastAsia="Yu Mincho Light" w:hAnsi="Arial" w:cs="Arial"/>
          <w:sz w:val="20"/>
          <w:szCs w:val="20"/>
        </w:rPr>
      </w:pPr>
      <w:r w:rsidRPr="009E5A30">
        <w:rPr>
          <w:rFonts w:ascii="Arial" w:eastAsia="Yu Mincho Light" w:hAnsi="Arial" w:cs="Arial"/>
          <w:b/>
          <w:sz w:val="20"/>
          <w:szCs w:val="20"/>
        </w:rPr>
        <w:t>Fuente</w:t>
      </w:r>
      <w:r w:rsidRPr="009E5A30">
        <w:rPr>
          <w:rFonts w:ascii="Arial" w:eastAsia="Yu Mincho Light" w:hAnsi="Arial" w:cs="Arial"/>
          <w:sz w:val="20"/>
          <w:szCs w:val="20"/>
        </w:rPr>
        <w:t>: Elaboración propia a partir de los datos del Instituto Nacional Electoral (Conteos Censales de la Participación Ciudadana 2009 –2021.</w:t>
      </w:r>
    </w:p>
    <w:p w14:paraId="5FC4B0F2" w14:textId="162C651E" w:rsidR="00590EEE" w:rsidRPr="009E5A30" w:rsidRDefault="00590EEE" w:rsidP="00237CD7">
      <w:pPr>
        <w:spacing w:after="0" w:line="240" w:lineRule="auto"/>
        <w:rPr>
          <w:rFonts w:ascii="Arial" w:eastAsia="Yu Mincho Light" w:hAnsi="Arial" w:cs="Arial"/>
          <w:sz w:val="20"/>
          <w:szCs w:val="20"/>
        </w:rPr>
      </w:pPr>
    </w:p>
    <w:p w14:paraId="4C185D83" w14:textId="55ED3B58" w:rsidR="00590EEE" w:rsidRPr="009E5A30" w:rsidRDefault="1B7951A1" w:rsidP="15177BCB">
      <w:pPr>
        <w:spacing w:after="0"/>
        <w:jc w:val="both"/>
        <w:rPr>
          <w:rFonts w:ascii="Arial" w:eastAsia="Yu Mincho Light" w:hAnsi="Arial" w:cs="Arial"/>
          <w:sz w:val="24"/>
          <w:szCs w:val="24"/>
        </w:rPr>
      </w:pPr>
      <w:r w:rsidRPr="009E5A30">
        <w:rPr>
          <w:rFonts w:ascii="Arial" w:eastAsia="Yu Mincho Light" w:hAnsi="Arial" w:cs="Arial"/>
          <w:sz w:val="24"/>
          <w:szCs w:val="24"/>
        </w:rPr>
        <w:t xml:space="preserve">El análisis expuesto de las estadísticas electorales en el periodo ilustrado no permite establecer una tendencia clara y sostenida respecto de las tasas de participación. Lo anterior muestra que las condiciones particulares de cada elección y de la competencia tienen un rol importante en el número de personas que acuden a las urnas.  </w:t>
      </w:r>
      <w:r w:rsidR="199A76FF" w:rsidRPr="009E5A30">
        <w:rPr>
          <w:rFonts w:ascii="Arial" w:eastAsia="Yu Mincho Light" w:hAnsi="Arial" w:cs="Arial"/>
          <w:sz w:val="24"/>
          <w:szCs w:val="24"/>
        </w:rPr>
        <w:t xml:space="preserve">Como afirman Fernanda </w:t>
      </w:r>
      <w:proofErr w:type="spellStart"/>
      <w:r w:rsidR="199A76FF" w:rsidRPr="009E5A30">
        <w:rPr>
          <w:rFonts w:ascii="Arial" w:eastAsia="Yu Mincho Light" w:hAnsi="Arial" w:cs="Arial"/>
          <w:sz w:val="24"/>
          <w:szCs w:val="24"/>
        </w:rPr>
        <w:t>Somuano</w:t>
      </w:r>
      <w:proofErr w:type="spellEnd"/>
      <w:r w:rsidR="199A76FF" w:rsidRPr="009E5A30">
        <w:rPr>
          <w:rFonts w:ascii="Arial" w:eastAsia="Yu Mincho Light" w:hAnsi="Arial" w:cs="Arial"/>
          <w:sz w:val="24"/>
          <w:szCs w:val="24"/>
        </w:rPr>
        <w:t xml:space="preserve"> y Daniel Corcho retomando a </w:t>
      </w:r>
      <w:r w:rsidRPr="009E5A30">
        <w:rPr>
          <w:rFonts w:ascii="Arial" w:eastAsia="Yu Mincho Light" w:hAnsi="Arial" w:cs="Arial"/>
          <w:sz w:val="24"/>
          <w:szCs w:val="24"/>
        </w:rPr>
        <w:t xml:space="preserve">Daniel </w:t>
      </w:r>
      <w:proofErr w:type="spellStart"/>
      <w:r w:rsidRPr="009E5A30">
        <w:rPr>
          <w:rFonts w:ascii="Arial" w:eastAsia="Yu Mincho Light" w:hAnsi="Arial" w:cs="Arial"/>
          <w:sz w:val="24"/>
          <w:szCs w:val="24"/>
        </w:rPr>
        <w:t>Gaxie</w:t>
      </w:r>
      <w:proofErr w:type="spellEnd"/>
      <w:r w:rsidRPr="009E5A30">
        <w:rPr>
          <w:rFonts w:ascii="Arial" w:eastAsia="Yu Mincho Light" w:hAnsi="Arial" w:cs="Arial"/>
          <w:sz w:val="24"/>
          <w:szCs w:val="24"/>
        </w:rPr>
        <w:t xml:space="preserve">: “Algunas explicaciones tienen que ver con la forma en que ha reaccionado la ciudadanía frente a la oferta electoral, y resaltan en ese sentido el peso de los partidos políticos, los grupos o las asociaciones profesionales y los medios de </w:t>
      </w:r>
      <w:r w:rsidRPr="009E5A30">
        <w:rPr>
          <w:rFonts w:ascii="Arial" w:eastAsia="Yu Mincho Light" w:hAnsi="Arial" w:cs="Arial"/>
          <w:sz w:val="24"/>
          <w:szCs w:val="24"/>
        </w:rPr>
        <w:lastRenderedPageBreak/>
        <w:t>comunicación vistos como agentes de movilización electoral”.</w:t>
      </w:r>
      <w:r w:rsidR="00590EEE" w:rsidRPr="009E5A30">
        <w:rPr>
          <w:rFonts w:ascii="Arial" w:eastAsia="Yu Mincho Light" w:hAnsi="Arial" w:cs="Arial"/>
          <w:sz w:val="24"/>
          <w:szCs w:val="24"/>
          <w:vertAlign w:val="superscript"/>
        </w:rPr>
        <w:footnoteReference w:id="11"/>
      </w:r>
      <w:r w:rsidRPr="009E5A30">
        <w:rPr>
          <w:rFonts w:ascii="Arial" w:eastAsia="Yu Mincho Light" w:hAnsi="Arial" w:cs="Arial"/>
          <w:sz w:val="24"/>
          <w:szCs w:val="24"/>
        </w:rPr>
        <w:t xml:space="preserve"> En sentido similar, estudios como la Encuesta Nacional de Cultura Cívica (ENCUCI) 2020</w:t>
      </w:r>
      <w:r w:rsidR="46314F10" w:rsidRPr="009E5A30">
        <w:rPr>
          <w:rStyle w:val="Refdenotaalpie"/>
          <w:rFonts w:ascii="Arial" w:eastAsia="Yu Mincho Light" w:hAnsi="Arial" w:cs="Arial"/>
          <w:sz w:val="24"/>
          <w:szCs w:val="24"/>
        </w:rPr>
        <w:footnoteReference w:id="12"/>
      </w:r>
      <w:r w:rsidRPr="009E5A30">
        <w:rPr>
          <w:rFonts w:ascii="Arial" w:eastAsia="Yu Mincho Light" w:hAnsi="Arial" w:cs="Arial"/>
          <w:sz w:val="24"/>
          <w:szCs w:val="24"/>
        </w:rPr>
        <w:t xml:space="preserve"> muestran que la participación en organizaciones de la sociedad civil</w:t>
      </w:r>
      <w:r w:rsidR="6BD9260B" w:rsidRPr="009E5A30">
        <w:rPr>
          <w:rFonts w:ascii="Arial" w:eastAsia="Yu Mincho Light" w:hAnsi="Arial" w:cs="Arial"/>
          <w:sz w:val="24"/>
          <w:szCs w:val="24"/>
        </w:rPr>
        <w:t>,</w:t>
      </w:r>
      <w:r w:rsidRPr="009E5A30">
        <w:rPr>
          <w:rFonts w:ascii="Arial" w:eastAsia="Yu Mincho Light" w:hAnsi="Arial" w:cs="Arial"/>
          <w:sz w:val="24"/>
          <w:szCs w:val="24"/>
        </w:rPr>
        <w:t xml:space="preserve"> como las que menciona </w:t>
      </w:r>
      <w:proofErr w:type="spellStart"/>
      <w:r w:rsidRPr="009E5A30">
        <w:rPr>
          <w:rFonts w:ascii="Arial" w:eastAsia="Yu Mincho Light" w:hAnsi="Arial" w:cs="Arial"/>
          <w:sz w:val="24"/>
          <w:szCs w:val="24"/>
        </w:rPr>
        <w:t>Gaxie</w:t>
      </w:r>
      <w:proofErr w:type="spellEnd"/>
      <w:r w:rsidR="2030DBC8" w:rsidRPr="009E5A30">
        <w:rPr>
          <w:rFonts w:ascii="Arial" w:eastAsia="Yu Mincho Light" w:hAnsi="Arial" w:cs="Arial"/>
          <w:sz w:val="24"/>
          <w:szCs w:val="24"/>
        </w:rPr>
        <w:t>,</w:t>
      </w:r>
      <w:r w:rsidRPr="009E5A30">
        <w:rPr>
          <w:rFonts w:ascii="Arial" w:eastAsia="Yu Mincho Light" w:hAnsi="Arial" w:cs="Arial"/>
          <w:sz w:val="24"/>
          <w:szCs w:val="24"/>
        </w:rPr>
        <w:t xml:space="preserve"> refuerza la participación electoral,</w:t>
      </w:r>
      <w:r w:rsidR="00590EEE" w:rsidRPr="009E5A30">
        <w:rPr>
          <w:rFonts w:ascii="Arial" w:eastAsia="Yu Mincho Light" w:hAnsi="Arial" w:cs="Arial"/>
          <w:sz w:val="24"/>
          <w:szCs w:val="24"/>
          <w:vertAlign w:val="superscript"/>
        </w:rPr>
        <w:footnoteReference w:id="13"/>
      </w:r>
      <w:r w:rsidRPr="009E5A30">
        <w:rPr>
          <w:rFonts w:ascii="Arial" w:eastAsia="Yu Mincho Light" w:hAnsi="Arial" w:cs="Arial"/>
          <w:sz w:val="24"/>
          <w:szCs w:val="24"/>
        </w:rPr>
        <w:t xml:space="preserve"> por lo que la promoción en este ámbito es una ruta asequible para aumentar la participación en las urnas. </w:t>
      </w:r>
    </w:p>
    <w:p w14:paraId="5DC858CF" w14:textId="17A7DE65" w:rsidR="00590EEE" w:rsidRPr="009E5A30" w:rsidRDefault="00590EEE" w:rsidP="15177BCB">
      <w:pPr>
        <w:spacing w:before="120" w:after="240" w:line="266" w:lineRule="auto"/>
        <w:jc w:val="both"/>
        <w:rPr>
          <w:rFonts w:ascii="Arial" w:eastAsia="Yu Mincho Light" w:hAnsi="Arial" w:cs="Arial"/>
          <w:sz w:val="24"/>
          <w:szCs w:val="24"/>
        </w:rPr>
      </w:pPr>
      <w:r w:rsidRPr="009E5A30">
        <w:rPr>
          <w:rFonts w:ascii="Arial" w:eastAsia="Yu Mincho Light" w:hAnsi="Arial" w:cs="Arial"/>
          <w:sz w:val="24"/>
          <w:szCs w:val="24"/>
        </w:rPr>
        <w:t>De lo anterior</w:t>
      </w:r>
      <w:r w:rsidR="3DFBE993" w:rsidRPr="009E5A30">
        <w:rPr>
          <w:rFonts w:ascii="Arial" w:eastAsia="Yu Mincho Light" w:hAnsi="Arial" w:cs="Arial"/>
          <w:sz w:val="24"/>
          <w:szCs w:val="24"/>
        </w:rPr>
        <w:t>,</w:t>
      </w:r>
      <w:r w:rsidRPr="009E5A30">
        <w:rPr>
          <w:rFonts w:ascii="Arial" w:eastAsia="Yu Mincho Light" w:hAnsi="Arial" w:cs="Arial"/>
          <w:sz w:val="24"/>
          <w:szCs w:val="24"/>
        </w:rPr>
        <w:t xml:space="preserve"> se desprende que existe un espacio para la intervención pública en el mediano y corto plazo dirigida a aumentar la participación electoral, pero que está en función de articular esfuerzos con aliados fuera del ámbito de las autoridades electorales. </w:t>
      </w:r>
    </w:p>
    <w:p w14:paraId="6A03DE74" w14:textId="77777777" w:rsidR="00590EEE" w:rsidRPr="009E5A30" w:rsidRDefault="00590EEE" w:rsidP="00590EEE">
      <w:pPr>
        <w:tabs>
          <w:tab w:val="left" w:pos="284"/>
        </w:tabs>
        <w:spacing w:after="120" w:line="276" w:lineRule="auto"/>
        <w:rPr>
          <w:rFonts w:ascii="Arial" w:hAnsi="Arial" w:cs="Arial"/>
          <w:b/>
          <w:sz w:val="24"/>
          <w:szCs w:val="24"/>
        </w:rPr>
      </w:pPr>
      <w:r w:rsidRPr="009E5A30">
        <w:rPr>
          <w:rFonts w:ascii="Arial" w:hAnsi="Arial" w:cs="Arial"/>
          <w:b/>
          <w:sz w:val="24"/>
          <w:szCs w:val="24"/>
        </w:rPr>
        <w:t>Análisis por sexo</w:t>
      </w:r>
    </w:p>
    <w:p w14:paraId="1523A01A" w14:textId="04853B34" w:rsidR="002F7AD2" w:rsidRPr="009E5A30" w:rsidRDefault="00590EEE" w:rsidP="00590EEE">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Desde que se dispone de información sobre la participación electoral por sexo</w:t>
      </w:r>
      <w:r w:rsidR="4B997E02" w:rsidRPr="009E5A30">
        <w:rPr>
          <w:rFonts w:ascii="Arial" w:eastAsia="Yu Mincho Light" w:hAnsi="Arial" w:cs="Arial"/>
          <w:sz w:val="24"/>
          <w:szCs w:val="24"/>
        </w:rPr>
        <w:t>,</w:t>
      </w:r>
      <w:r w:rsidRPr="009E5A30">
        <w:rPr>
          <w:rFonts w:ascii="Arial" w:eastAsia="Yu Mincho Light" w:hAnsi="Arial" w:cs="Arial"/>
          <w:sz w:val="24"/>
          <w:szCs w:val="24"/>
        </w:rPr>
        <w:t xml:space="preserve"> se ha registrado que en los procesos electorales federales y nacionales de 2009 a 2021 las mujeres acuden a votar en mayor proporción que los hombres de manera constante </w:t>
      </w:r>
      <w:r w:rsidR="00CD40AE" w:rsidRPr="009E5A30">
        <w:rPr>
          <w:rFonts w:ascii="Arial" w:eastAsia="Yu Mincho Light" w:hAnsi="Arial" w:cs="Arial"/>
          <w:sz w:val="24"/>
          <w:szCs w:val="24"/>
        </w:rPr>
        <w:t>(</w:t>
      </w:r>
      <w:r w:rsidR="00CD40AE" w:rsidRPr="009E5A30">
        <w:rPr>
          <w:rFonts w:ascii="Arial" w:eastAsia="Yu Mincho Light" w:hAnsi="Arial" w:cs="Arial"/>
          <w:i/>
          <w:sz w:val="24"/>
          <w:szCs w:val="24"/>
        </w:rPr>
        <w:t xml:space="preserve">ver </w:t>
      </w:r>
      <w:r w:rsidRPr="009E5A30">
        <w:rPr>
          <w:rFonts w:ascii="Arial" w:eastAsia="Yu Mincho Light" w:hAnsi="Arial" w:cs="Arial"/>
          <w:i/>
          <w:sz w:val="24"/>
          <w:szCs w:val="24"/>
        </w:rPr>
        <w:t>gráfico 2</w:t>
      </w:r>
      <w:r w:rsidRPr="009E5A30">
        <w:rPr>
          <w:rFonts w:ascii="Arial" w:eastAsia="Yu Mincho Light" w:hAnsi="Arial" w:cs="Arial"/>
          <w:sz w:val="24"/>
          <w:szCs w:val="24"/>
        </w:rPr>
        <w:t>). La mayor brecha de participación entre los dos sexos se presentó en las elecciones presidenciales de 2012</w:t>
      </w:r>
      <w:r w:rsidR="00CD40AE" w:rsidRPr="009E5A30">
        <w:rPr>
          <w:rFonts w:ascii="Arial" w:eastAsia="Yu Mincho Light" w:hAnsi="Arial" w:cs="Arial"/>
          <w:sz w:val="24"/>
          <w:szCs w:val="24"/>
        </w:rPr>
        <w:t>,</w:t>
      </w:r>
      <w:r w:rsidRPr="009E5A30">
        <w:rPr>
          <w:rFonts w:ascii="Arial" w:eastAsia="Yu Mincho Light" w:hAnsi="Arial" w:cs="Arial"/>
          <w:sz w:val="24"/>
          <w:szCs w:val="24"/>
        </w:rPr>
        <w:t xml:space="preserve"> en la</w:t>
      </w:r>
      <w:r w:rsidR="00CD40AE" w:rsidRPr="009E5A30">
        <w:rPr>
          <w:rFonts w:ascii="Arial" w:eastAsia="Yu Mincho Light" w:hAnsi="Arial" w:cs="Arial"/>
          <w:sz w:val="24"/>
          <w:szCs w:val="24"/>
        </w:rPr>
        <w:t xml:space="preserve"> cual</w:t>
      </w:r>
      <w:r w:rsidRPr="009E5A30">
        <w:rPr>
          <w:rFonts w:ascii="Arial" w:eastAsia="Yu Mincho Light" w:hAnsi="Arial" w:cs="Arial"/>
          <w:sz w:val="24"/>
          <w:szCs w:val="24"/>
        </w:rPr>
        <w:t xml:space="preserve"> las mujeres participaron más de ocho puntos por encima de los hombres. En </w:t>
      </w:r>
      <w:r w:rsidR="00CD40AE" w:rsidRPr="009E5A30">
        <w:rPr>
          <w:rFonts w:ascii="Arial" w:eastAsia="Yu Mincho Light" w:hAnsi="Arial" w:cs="Arial"/>
          <w:sz w:val="24"/>
          <w:szCs w:val="24"/>
        </w:rPr>
        <w:t xml:space="preserve">cuanto a </w:t>
      </w:r>
      <w:r w:rsidRPr="009E5A30">
        <w:rPr>
          <w:rFonts w:ascii="Arial" w:eastAsia="Yu Mincho Light" w:hAnsi="Arial" w:cs="Arial"/>
          <w:sz w:val="24"/>
          <w:szCs w:val="24"/>
        </w:rPr>
        <w:t>la última elección de 2021, la diferencia</w:t>
      </w:r>
      <w:r w:rsidR="00CD40AE" w:rsidRPr="009E5A30">
        <w:rPr>
          <w:rFonts w:ascii="Arial" w:eastAsia="Yu Mincho Light" w:hAnsi="Arial" w:cs="Arial"/>
          <w:sz w:val="24"/>
          <w:szCs w:val="24"/>
        </w:rPr>
        <w:t xml:space="preserve"> de participación</w:t>
      </w:r>
      <w:r w:rsidR="00F011AF" w:rsidRPr="009E5A30">
        <w:rPr>
          <w:rFonts w:ascii="Arial" w:eastAsia="Yu Mincho Light" w:hAnsi="Arial" w:cs="Arial"/>
          <w:sz w:val="24"/>
          <w:szCs w:val="24"/>
        </w:rPr>
        <w:t xml:space="preserve"> de las mujeres</w:t>
      </w:r>
      <w:r w:rsidRPr="009E5A30">
        <w:rPr>
          <w:rFonts w:ascii="Arial" w:eastAsia="Yu Mincho Light" w:hAnsi="Arial" w:cs="Arial"/>
          <w:sz w:val="24"/>
          <w:szCs w:val="24"/>
        </w:rPr>
        <w:t xml:space="preserve"> fue de 7.8%</w:t>
      </w:r>
      <w:r w:rsidR="00F011AF" w:rsidRPr="009E5A30">
        <w:rPr>
          <w:rFonts w:ascii="Arial" w:eastAsia="Yu Mincho Light" w:hAnsi="Arial" w:cs="Arial"/>
          <w:sz w:val="24"/>
          <w:szCs w:val="24"/>
        </w:rPr>
        <w:t xml:space="preserve"> puntos por encima de los hombres. </w:t>
      </w:r>
    </w:p>
    <w:p w14:paraId="351F9916" w14:textId="77777777" w:rsidR="007165AF" w:rsidRPr="009E5A30" w:rsidRDefault="007165AF" w:rsidP="00590EEE">
      <w:pPr>
        <w:spacing w:after="120" w:line="276" w:lineRule="auto"/>
        <w:jc w:val="both"/>
        <w:rPr>
          <w:rFonts w:ascii="Arial" w:eastAsia="Yu Mincho Light" w:hAnsi="Arial" w:cs="Arial"/>
          <w:sz w:val="24"/>
          <w:szCs w:val="24"/>
        </w:rPr>
      </w:pPr>
    </w:p>
    <w:p w14:paraId="304BB8E7" w14:textId="16A32497" w:rsidR="00590EEE" w:rsidRPr="009E5A30" w:rsidRDefault="00590EEE" w:rsidP="00727F20">
      <w:pPr>
        <w:jc w:val="center"/>
        <w:rPr>
          <w:rFonts w:ascii="Arial" w:hAnsi="Arial" w:cs="Arial"/>
          <w:b/>
          <w:sz w:val="24"/>
          <w:szCs w:val="24"/>
        </w:rPr>
      </w:pPr>
      <w:r w:rsidRPr="009E5A30">
        <w:rPr>
          <w:rFonts w:ascii="Arial" w:hAnsi="Arial" w:cs="Arial"/>
          <w:b/>
          <w:sz w:val="24"/>
          <w:szCs w:val="24"/>
        </w:rPr>
        <w:t>Gráfico 2</w:t>
      </w:r>
      <w:r w:rsidR="00727F20" w:rsidRPr="009E5A30">
        <w:rPr>
          <w:rFonts w:ascii="Arial" w:hAnsi="Arial" w:cs="Arial"/>
          <w:b/>
          <w:sz w:val="24"/>
          <w:szCs w:val="24"/>
        </w:rPr>
        <w:t>.</w:t>
      </w:r>
      <w:r w:rsidRPr="009E5A30">
        <w:rPr>
          <w:rFonts w:ascii="Arial" w:hAnsi="Arial" w:cs="Arial"/>
          <w:b/>
          <w:sz w:val="24"/>
          <w:szCs w:val="24"/>
        </w:rPr>
        <w:t xml:space="preserve"> </w:t>
      </w:r>
      <w:r w:rsidRPr="009E5A30">
        <w:rPr>
          <w:rFonts w:ascii="Arial" w:hAnsi="Arial" w:cs="Arial"/>
          <w:sz w:val="24"/>
          <w:szCs w:val="24"/>
        </w:rPr>
        <w:t xml:space="preserve">Participación electoral </w:t>
      </w:r>
      <w:r w:rsidR="00CD40AE" w:rsidRPr="009E5A30">
        <w:rPr>
          <w:rFonts w:ascii="Arial" w:hAnsi="Arial" w:cs="Arial"/>
          <w:sz w:val="24"/>
          <w:szCs w:val="24"/>
        </w:rPr>
        <w:t>(</w:t>
      </w:r>
      <w:r w:rsidRPr="009E5A30">
        <w:rPr>
          <w:rFonts w:ascii="Arial" w:hAnsi="Arial" w:cs="Arial"/>
          <w:sz w:val="24"/>
          <w:szCs w:val="24"/>
        </w:rPr>
        <w:t>2009-2021</w:t>
      </w:r>
      <w:r w:rsidR="00CD40AE" w:rsidRPr="009E5A30">
        <w:rPr>
          <w:rFonts w:ascii="Arial" w:hAnsi="Arial" w:cs="Arial"/>
          <w:sz w:val="24"/>
          <w:szCs w:val="24"/>
        </w:rPr>
        <w:t xml:space="preserve">) </w:t>
      </w:r>
      <w:r w:rsidRPr="009E5A30">
        <w:rPr>
          <w:rFonts w:ascii="Arial" w:hAnsi="Arial" w:cs="Arial"/>
          <w:sz w:val="24"/>
          <w:szCs w:val="24"/>
        </w:rPr>
        <w:t>por sexo</w:t>
      </w:r>
    </w:p>
    <w:p w14:paraId="640142DE" w14:textId="77777777" w:rsidR="00590EEE" w:rsidRPr="009E5A30" w:rsidRDefault="00590EEE" w:rsidP="00727F20">
      <w:pPr>
        <w:jc w:val="center"/>
        <w:rPr>
          <w:rFonts w:ascii="Arial" w:hAnsi="Arial" w:cs="Arial"/>
          <w:sz w:val="24"/>
          <w:szCs w:val="24"/>
        </w:rPr>
      </w:pPr>
      <w:r w:rsidRPr="009E5A30">
        <w:rPr>
          <w:rFonts w:ascii="Arial" w:hAnsi="Arial" w:cs="Arial"/>
          <w:noProof/>
          <w:sz w:val="24"/>
          <w:szCs w:val="24"/>
          <w:lang w:eastAsia="es-MX"/>
        </w:rPr>
        <w:lastRenderedPageBreak/>
        <w:drawing>
          <wp:inline distT="0" distB="0" distL="0" distR="0" wp14:anchorId="0B4DFCDD" wp14:editId="49EA6C12">
            <wp:extent cx="5191125" cy="2038350"/>
            <wp:effectExtent l="0" t="0" r="0" b="0"/>
            <wp:docPr id="483320180" name="Picture 483320180"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320180" name="Imagen 483320180" descr="Gráfico, Gráfico de barras&#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5191125" cy="2038350"/>
                    </a:xfrm>
                    <a:prstGeom prst="rect">
                      <a:avLst/>
                    </a:prstGeom>
                  </pic:spPr>
                </pic:pic>
              </a:graphicData>
            </a:graphic>
          </wp:inline>
        </w:drawing>
      </w:r>
    </w:p>
    <w:p w14:paraId="1F6F2D65" w14:textId="1B459430" w:rsidR="00590EEE" w:rsidRPr="009E5A30" w:rsidRDefault="00590EEE" w:rsidP="00727F20">
      <w:pPr>
        <w:spacing w:after="0" w:line="240" w:lineRule="auto"/>
        <w:jc w:val="both"/>
        <w:rPr>
          <w:rFonts w:ascii="Arial" w:hAnsi="Arial" w:cs="Arial"/>
          <w:sz w:val="20"/>
          <w:szCs w:val="20"/>
        </w:rPr>
      </w:pPr>
      <w:r w:rsidRPr="009E5A30">
        <w:rPr>
          <w:rFonts w:ascii="Arial" w:hAnsi="Arial" w:cs="Arial"/>
          <w:b/>
          <w:sz w:val="20"/>
          <w:szCs w:val="20"/>
        </w:rPr>
        <w:t>Fuente</w:t>
      </w:r>
      <w:r w:rsidRPr="009E5A30">
        <w:rPr>
          <w:rFonts w:ascii="Arial" w:hAnsi="Arial" w:cs="Arial"/>
          <w:sz w:val="20"/>
          <w:szCs w:val="20"/>
        </w:rPr>
        <w:t xml:space="preserve">:  Instituto Nacional Electoral Conteos Censales de la Participación Ciudadana </w:t>
      </w:r>
      <w:r w:rsidR="008A59F6" w:rsidRPr="009E5A30">
        <w:rPr>
          <w:rFonts w:ascii="Arial" w:hAnsi="Arial" w:cs="Arial"/>
          <w:sz w:val="20"/>
          <w:szCs w:val="20"/>
        </w:rPr>
        <w:t>(</w:t>
      </w:r>
      <w:r w:rsidRPr="009E5A30">
        <w:rPr>
          <w:rFonts w:ascii="Arial" w:hAnsi="Arial" w:cs="Arial"/>
          <w:sz w:val="20"/>
          <w:szCs w:val="20"/>
        </w:rPr>
        <w:t>2009 –2021</w:t>
      </w:r>
      <w:r w:rsidR="008A59F6" w:rsidRPr="009E5A30">
        <w:rPr>
          <w:rFonts w:ascii="Arial" w:hAnsi="Arial" w:cs="Arial"/>
          <w:sz w:val="20"/>
          <w:szCs w:val="20"/>
        </w:rPr>
        <w:t>)</w:t>
      </w:r>
      <w:r w:rsidRPr="009E5A30">
        <w:rPr>
          <w:rFonts w:ascii="Arial" w:hAnsi="Arial" w:cs="Arial"/>
          <w:sz w:val="20"/>
          <w:szCs w:val="20"/>
        </w:rPr>
        <w:t xml:space="preserve">. </w:t>
      </w:r>
    </w:p>
    <w:p w14:paraId="2CB9D0EE" w14:textId="111308EA" w:rsidR="4ECE3695" w:rsidRPr="009E5A30" w:rsidRDefault="4ECE3695" w:rsidP="4ECE3695">
      <w:pPr>
        <w:jc w:val="both"/>
        <w:rPr>
          <w:rFonts w:ascii="Arial" w:eastAsia="Yu Mincho Light" w:hAnsi="Arial" w:cs="Arial"/>
          <w:sz w:val="24"/>
          <w:szCs w:val="24"/>
        </w:rPr>
      </w:pPr>
    </w:p>
    <w:p w14:paraId="68517901" w14:textId="5D5EE818" w:rsidR="000F1875" w:rsidRPr="009E5A30" w:rsidRDefault="66CBADB7" w:rsidP="4ECE3695">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Estos datos ponen en la mesa de discusión que la participación ciudadana en las elecciones tiene un componente de sexo determinante.</w:t>
      </w:r>
    </w:p>
    <w:p w14:paraId="595DF6EC" w14:textId="77777777" w:rsidR="005B00FD" w:rsidRPr="009E5A30" w:rsidRDefault="005B00FD" w:rsidP="4ECE3695">
      <w:pPr>
        <w:spacing w:after="120" w:line="276" w:lineRule="auto"/>
        <w:jc w:val="both"/>
        <w:rPr>
          <w:rFonts w:ascii="Arial" w:hAnsi="Arial" w:cs="Arial"/>
          <w:b/>
          <w:sz w:val="24"/>
          <w:szCs w:val="24"/>
        </w:rPr>
      </w:pPr>
    </w:p>
    <w:p w14:paraId="61ACC69D" w14:textId="063CDF5C" w:rsidR="00590EEE" w:rsidRPr="009E5A30" w:rsidRDefault="00590EEE" w:rsidP="4ECE3695">
      <w:pPr>
        <w:spacing w:after="120" w:line="276" w:lineRule="auto"/>
        <w:jc w:val="both"/>
        <w:rPr>
          <w:rFonts w:ascii="Arial" w:hAnsi="Arial" w:cs="Arial"/>
          <w:b/>
          <w:sz w:val="24"/>
          <w:szCs w:val="24"/>
        </w:rPr>
      </w:pPr>
      <w:r w:rsidRPr="009E5A30">
        <w:rPr>
          <w:rFonts w:ascii="Arial" w:hAnsi="Arial" w:cs="Arial"/>
          <w:b/>
          <w:sz w:val="24"/>
          <w:szCs w:val="24"/>
        </w:rPr>
        <w:t>Análisis por edad</w:t>
      </w:r>
    </w:p>
    <w:p w14:paraId="794EEC77" w14:textId="42AAE7EC" w:rsidR="00CD5C84" w:rsidRPr="009E5A30" w:rsidRDefault="00312282" w:rsidP="00590EEE">
      <w:pPr>
        <w:spacing w:after="120" w:line="276" w:lineRule="auto"/>
        <w:jc w:val="both"/>
        <w:rPr>
          <w:rFonts w:ascii="Arial" w:hAnsi="Arial" w:cs="Arial"/>
          <w:sz w:val="24"/>
          <w:szCs w:val="24"/>
        </w:rPr>
      </w:pPr>
      <w:r w:rsidRPr="009E5A30">
        <w:rPr>
          <w:rFonts w:ascii="Arial" w:hAnsi="Arial" w:cs="Arial"/>
          <w:sz w:val="24"/>
          <w:szCs w:val="24"/>
        </w:rPr>
        <w:t>Como se observa en el siguiente gráfico de participación por grupos de edad de la</w:t>
      </w:r>
      <w:r w:rsidR="709F90A6" w:rsidRPr="009E5A30">
        <w:rPr>
          <w:rFonts w:ascii="Arial" w:hAnsi="Arial" w:cs="Arial"/>
          <w:sz w:val="24"/>
          <w:szCs w:val="24"/>
        </w:rPr>
        <w:t>s</w:t>
      </w:r>
      <w:r w:rsidRPr="009E5A30">
        <w:rPr>
          <w:rFonts w:ascii="Arial" w:hAnsi="Arial" w:cs="Arial"/>
          <w:sz w:val="24"/>
          <w:szCs w:val="24"/>
        </w:rPr>
        <w:t xml:space="preserve"> elecci</w:t>
      </w:r>
      <w:r w:rsidR="4BFDD102" w:rsidRPr="009E5A30">
        <w:rPr>
          <w:rFonts w:ascii="Arial" w:hAnsi="Arial" w:cs="Arial"/>
          <w:sz w:val="24"/>
          <w:szCs w:val="24"/>
        </w:rPr>
        <w:t>ones federales</w:t>
      </w:r>
      <w:r w:rsidRPr="009E5A30">
        <w:rPr>
          <w:rFonts w:ascii="Arial" w:hAnsi="Arial" w:cs="Arial"/>
          <w:sz w:val="24"/>
          <w:szCs w:val="24"/>
        </w:rPr>
        <w:t xml:space="preserve"> de</w:t>
      </w:r>
      <w:r w:rsidR="627366AF" w:rsidRPr="009E5A30">
        <w:rPr>
          <w:rFonts w:ascii="Arial" w:hAnsi="Arial" w:cs="Arial"/>
          <w:sz w:val="24"/>
          <w:szCs w:val="24"/>
        </w:rPr>
        <w:t>sde</w:t>
      </w:r>
      <w:r w:rsidRPr="009E5A30">
        <w:rPr>
          <w:rFonts w:ascii="Arial" w:hAnsi="Arial" w:cs="Arial"/>
          <w:sz w:val="24"/>
          <w:szCs w:val="24"/>
        </w:rPr>
        <w:t xml:space="preserve"> 2</w:t>
      </w:r>
      <w:r w:rsidR="66E62518" w:rsidRPr="009E5A30">
        <w:rPr>
          <w:rFonts w:ascii="Arial" w:hAnsi="Arial" w:cs="Arial"/>
          <w:sz w:val="24"/>
          <w:szCs w:val="24"/>
        </w:rPr>
        <w:t>009</w:t>
      </w:r>
      <w:r w:rsidRPr="009E5A30">
        <w:rPr>
          <w:rFonts w:ascii="Arial" w:hAnsi="Arial" w:cs="Arial"/>
          <w:sz w:val="24"/>
          <w:szCs w:val="24"/>
        </w:rPr>
        <w:t>,</w:t>
      </w:r>
      <w:r w:rsidR="00590EEE" w:rsidRPr="009E5A30">
        <w:rPr>
          <w:rFonts w:ascii="Arial" w:hAnsi="Arial" w:cs="Arial"/>
          <w:sz w:val="24"/>
          <w:szCs w:val="24"/>
        </w:rPr>
        <w:t xml:space="preserve"> quienes participan en menor proporción son las y los ciudadanos jóvenes de los 20 a los 29 años. </w:t>
      </w:r>
    </w:p>
    <w:p w14:paraId="481A1A35" w14:textId="53A024AE" w:rsidR="4295A90A" w:rsidRPr="009E5A30" w:rsidRDefault="4295A90A" w:rsidP="15177BCB">
      <w:pPr>
        <w:spacing w:after="120" w:line="276" w:lineRule="auto"/>
        <w:jc w:val="both"/>
        <w:rPr>
          <w:rFonts w:ascii="Arial" w:hAnsi="Arial" w:cs="Arial"/>
          <w:sz w:val="24"/>
          <w:szCs w:val="24"/>
        </w:rPr>
      </w:pPr>
    </w:p>
    <w:p w14:paraId="569D377E" w14:textId="7F4BB4EA" w:rsidR="00590EEE" w:rsidRPr="009E5A30" w:rsidRDefault="00590EEE" w:rsidP="00D1388C">
      <w:pPr>
        <w:spacing w:after="120" w:line="276" w:lineRule="auto"/>
        <w:jc w:val="center"/>
        <w:rPr>
          <w:rFonts w:ascii="Arial" w:hAnsi="Arial" w:cs="Arial"/>
          <w:sz w:val="24"/>
          <w:szCs w:val="24"/>
        </w:rPr>
      </w:pPr>
      <w:r w:rsidRPr="009E5A30">
        <w:rPr>
          <w:rFonts w:ascii="Arial" w:hAnsi="Arial" w:cs="Arial"/>
          <w:b/>
          <w:sz w:val="24"/>
          <w:szCs w:val="24"/>
        </w:rPr>
        <w:t>Gráfico 3</w:t>
      </w:r>
      <w:r w:rsidR="003F0134" w:rsidRPr="009E5A30">
        <w:rPr>
          <w:rFonts w:ascii="Arial" w:hAnsi="Arial" w:cs="Arial"/>
          <w:b/>
          <w:sz w:val="24"/>
          <w:szCs w:val="24"/>
        </w:rPr>
        <w:t>.</w:t>
      </w:r>
      <w:r w:rsidRPr="009E5A30">
        <w:rPr>
          <w:rFonts w:ascii="Arial" w:hAnsi="Arial" w:cs="Arial"/>
          <w:b/>
          <w:sz w:val="24"/>
          <w:szCs w:val="24"/>
        </w:rPr>
        <w:t xml:space="preserve"> </w:t>
      </w:r>
      <w:r w:rsidRPr="009E5A30">
        <w:rPr>
          <w:rFonts w:ascii="Arial" w:hAnsi="Arial" w:cs="Arial"/>
          <w:sz w:val="24"/>
          <w:szCs w:val="24"/>
        </w:rPr>
        <w:t>Participación electoral 20</w:t>
      </w:r>
      <w:r w:rsidR="7269FBD5" w:rsidRPr="009E5A30">
        <w:rPr>
          <w:rFonts w:ascii="Arial" w:hAnsi="Arial" w:cs="Arial"/>
          <w:sz w:val="24"/>
          <w:szCs w:val="24"/>
        </w:rPr>
        <w:t>09-2021</w:t>
      </w:r>
      <w:r w:rsidRPr="009E5A30">
        <w:rPr>
          <w:rFonts w:ascii="Arial" w:hAnsi="Arial" w:cs="Arial"/>
          <w:sz w:val="24"/>
          <w:szCs w:val="24"/>
        </w:rPr>
        <w:t xml:space="preserve"> por grupos de edad</w:t>
      </w:r>
    </w:p>
    <w:p w14:paraId="2E04FF19" w14:textId="48C6D34B" w:rsidR="672B1E73" w:rsidRPr="009E5A30" w:rsidRDefault="672B1E73" w:rsidP="003F0134">
      <w:pPr>
        <w:spacing w:after="120" w:line="276" w:lineRule="auto"/>
        <w:jc w:val="center"/>
        <w:rPr>
          <w:rFonts w:ascii="Arial" w:hAnsi="Arial" w:cs="Arial"/>
        </w:rPr>
      </w:pPr>
      <w:r w:rsidRPr="009E5A30">
        <w:rPr>
          <w:rFonts w:ascii="Arial" w:hAnsi="Arial" w:cs="Arial"/>
          <w:noProof/>
        </w:rPr>
        <w:drawing>
          <wp:inline distT="0" distB="0" distL="0" distR="0" wp14:anchorId="2A48E320" wp14:editId="7A29232D">
            <wp:extent cx="4684230" cy="2438400"/>
            <wp:effectExtent l="0" t="0" r="2540" b="0"/>
            <wp:docPr id="1701633049" name="Picture 1701633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721615" cy="2457861"/>
                    </a:xfrm>
                    <a:prstGeom prst="rect">
                      <a:avLst/>
                    </a:prstGeom>
                  </pic:spPr>
                </pic:pic>
              </a:graphicData>
            </a:graphic>
          </wp:inline>
        </w:drawing>
      </w:r>
    </w:p>
    <w:p w14:paraId="4B7D8868" w14:textId="4E4374DC" w:rsidR="00590EEE" w:rsidRPr="009E5A30" w:rsidRDefault="00590EEE" w:rsidP="003F0134">
      <w:pPr>
        <w:spacing w:after="120" w:line="276" w:lineRule="auto"/>
        <w:jc w:val="both"/>
        <w:rPr>
          <w:rFonts w:ascii="Arial" w:hAnsi="Arial" w:cs="Arial"/>
          <w:sz w:val="20"/>
          <w:szCs w:val="20"/>
        </w:rPr>
      </w:pPr>
      <w:r w:rsidRPr="009E5A30">
        <w:rPr>
          <w:rFonts w:ascii="Arial" w:hAnsi="Arial" w:cs="Arial"/>
          <w:b/>
          <w:sz w:val="20"/>
          <w:szCs w:val="20"/>
        </w:rPr>
        <w:t>Fuente</w:t>
      </w:r>
      <w:r w:rsidRPr="009E5A30">
        <w:rPr>
          <w:rFonts w:ascii="Arial" w:hAnsi="Arial" w:cs="Arial"/>
          <w:sz w:val="20"/>
          <w:szCs w:val="20"/>
        </w:rPr>
        <w:t xml:space="preserve">:  Instituto Nacional Electoral Conteos Censales de la Participación Ciudadana </w:t>
      </w:r>
      <w:r w:rsidR="00312282" w:rsidRPr="009E5A30">
        <w:rPr>
          <w:rFonts w:ascii="Arial" w:hAnsi="Arial" w:cs="Arial"/>
          <w:sz w:val="20"/>
          <w:szCs w:val="20"/>
        </w:rPr>
        <w:t>(</w:t>
      </w:r>
      <w:r w:rsidRPr="009E5A30">
        <w:rPr>
          <w:rFonts w:ascii="Arial" w:hAnsi="Arial" w:cs="Arial"/>
          <w:sz w:val="20"/>
          <w:szCs w:val="20"/>
        </w:rPr>
        <w:t>2009 –2021</w:t>
      </w:r>
      <w:r w:rsidR="00312282" w:rsidRPr="009E5A30">
        <w:rPr>
          <w:rFonts w:ascii="Arial" w:hAnsi="Arial" w:cs="Arial"/>
          <w:sz w:val="20"/>
          <w:szCs w:val="20"/>
        </w:rPr>
        <w:t>)</w:t>
      </w:r>
    </w:p>
    <w:p w14:paraId="3976C015" w14:textId="77777777" w:rsidR="005B00FD" w:rsidRPr="009E5A30" w:rsidRDefault="005B00FD" w:rsidP="00590EEE">
      <w:pPr>
        <w:spacing w:after="120" w:line="276" w:lineRule="auto"/>
        <w:jc w:val="both"/>
        <w:rPr>
          <w:rFonts w:ascii="Arial" w:hAnsi="Arial" w:cs="Arial"/>
          <w:sz w:val="24"/>
          <w:szCs w:val="24"/>
        </w:rPr>
      </w:pPr>
    </w:p>
    <w:p w14:paraId="29E6EC01" w14:textId="04D6A4A3" w:rsidR="00590EEE" w:rsidRPr="009E5A30" w:rsidRDefault="00312282" w:rsidP="00590EEE">
      <w:pPr>
        <w:spacing w:after="120" w:line="276" w:lineRule="auto"/>
        <w:jc w:val="both"/>
        <w:rPr>
          <w:rFonts w:ascii="Arial" w:hAnsi="Arial" w:cs="Arial"/>
          <w:sz w:val="24"/>
          <w:szCs w:val="24"/>
        </w:rPr>
      </w:pPr>
      <w:r w:rsidRPr="009E5A30">
        <w:rPr>
          <w:rFonts w:ascii="Arial" w:hAnsi="Arial" w:cs="Arial"/>
          <w:sz w:val="24"/>
          <w:szCs w:val="24"/>
        </w:rPr>
        <w:lastRenderedPageBreak/>
        <w:t>Lo anterior</w:t>
      </w:r>
      <w:r w:rsidR="00590EEE" w:rsidRPr="009E5A30">
        <w:rPr>
          <w:rFonts w:ascii="Arial" w:hAnsi="Arial" w:cs="Arial"/>
          <w:sz w:val="24"/>
          <w:szCs w:val="24"/>
        </w:rPr>
        <w:t xml:space="preserve"> es, sin duda, uno de los datos más relevantes de la participación electoral de nuestro país, así como desde el punto de vista de la educación cívica y la promoción del voto:</w:t>
      </w:r>
    </w:p>
    <w:p w14:paraId="1AF89D42" w14:textId="5E3C6C6A" w:rsidR="00590EEE" w:rsidRPr="009E5A30" w:rsidRDefault="1B7951A1" w:rsidP="002F014B">
      <w:pPr>
        <w:pStyle w:val="Prrafodelista"/>
        <w:numPr>
          <w:ilvl w:val="0"/>
          <w:numId w:val="18"/>
        </w:numPr>
        <w:spacing w:after="120" w:line="276" w:lineRule="auto"/>
        <w:jc w:val="both"/>
        <w:rPr>
          <w:rFonts w:ascii="Arial" w:hAnsi="Arial" w:cs="Arial"/>
          <w:sz w:val="24"/>
          <w:szCs w:val="24"/>
        </w:rPr>
      </w:pPr>
      <w:r w:rsidRPr="009E5A30">
        <w:rPr>
          <w:rFonts w:ascii="Arial" w:hAnsi="Arial" w:cs="Arial"/>
          <w:b/>
          <w:bCs/>
          <w:sz w:val="24"/>
          <w:szCs w:val="24"/>
        </w:rPr>
        <w:t xml:space="preserve">Las y los jóvenes </w:t>
      </w:r>
      <w:r w:rsidRPr="009E5A30">
        <w:rPr>
          <w:rFonts w:ascii="Arial" w:hAnsi="Arial" w:cs="Arial"/>
          <w:sz w:val="24"/>
          <w:szCs w:val="24"/>
        </w:rPr>
        <w:t xml:space="preserve">constituyen uno de los </w:t>
      </w:r>
      <w:r w:rsidRPr="009E5A30">
        <w:rPr>
          <w:rFonts w:ascii="Arial" w:hAnsi="Arial" w:cs="Arial"/>
          <w:b/>
          <w:bCs/>
          <w:sz w:val="24"/>
          <w:szCs w:val="24"/>
        </w:rPr>
        <w:t>grupos de población con mayor peso</w:t>
      </w:r>
      <w:r w:rsidRPr="009E5A30">
        <w:rPr>
          <w:rFonts w:ascii="Arial" w:hAnsi="Arial" w:cs="Arial"/>
          <w:sz w:val="24"/>
          <w:szCs w:val="24"/>
        </w:rPr>
        <w:t xml:space="preserve"> </w:t>
      </w:r>
      <w:r w:rsidRPr="009E5A30">
        <w:rPr>
          <w:rFonts w:ascii="Arial" w:hAnsi="Arial" w:cs="Arial"/>
          <w:b/>
          <w:bCs/>
          <w:sz w:val="24"/>
          <w:szCs w:val="24"/>
        </w:rPr>
        <w:t>demográfico en la Lista Nominal de Electores</w:t>
      </w:r>
      <w:r w:rsidRPr="009E5A30">
        <w:rPr>
          <w:rFonts w:ascii="Arial" w:hAnsi="Arial" w:cs="Arial"/>
          <w:sz w:val="24"/>
          <w:szCs w:val="24"/>
        </w:rPr>
        <w:t xml:space="preserve"> (el 27.44% en la elección más reciente de 2021)</w:t>
      </w:r>
      <w:r w:rsidR="19AB1F53" w:rsidRPr="009E5A30">
        <w:rPr>
          <w:rFonts w:ascii="Arial" w:hAnsi="Arial" w:cs="Arial"/>
          <w:sz w:val="24"/>
          <w:szCs w:val="24"/>
        </w:rPr>
        <w:t>,</w:t>
      </w:r>
      <w:r w:rsidR="00590EEE" w:rsidRPr="009E5A30">
        <w:rPr>
          <w:rStyle w:val="Refdenotaalpie"/>
          <w:rFonts w:ascii="Arial" w:hAnsi="Arial" w:cs="Arial"/>
          <w:sz w:val="24"/>
          <w:szCs w:val="24"/>
        </w:rPr>
        <w:footnoteReference w:id="14"/>
      </w:r>
      <w:r w:rsidR="49E3E7F8" w:rsidRPr="009E5A30">
        <w:rPr>
          <w:rFonts w:ascii="Arial" w:hAnsi="Arial" w:cs="Arial"/>
          <w:sz w:val="24"/>
          <w:szCs w:val="24"/>
        </w:rPr>
        <w:t xml:space="preserve"> </w:t>
      </w:r>
      <w:r w:rsidRPr="009E5A30">
        <w:rPr>
          <w:rFonts w:ascii="Arial" w:hAnsi="Arial" w:cs="Arial"/>
          <w:sz w:val="24"/>
          <w:szCs w:val="24"/>
        </w:rPr>
        <w:t>por lo que su participación -o abstención- tiene un impacto relevante en las tasas de participación general.</w:t>
      </w:r>
    </w:p>
    <w:p w14:paraId="4EB5BDF9" w14:textId="456FAFF5" w:rsidR="00590EEE" w:rsidRPr="009E5A30" w:rsidRDefault="48B0F991" w:rsidP="002F014B">
      <w:pPr>
        <w:pStyle w:val="Prrafodelista"/>
        <w:numPr>
          <w:ilvl w:val="0"/>
          <w:numId w:val="18"/>
        </w:numPr>
        <w:spacing w:after="120" w:line="276" w:lineRule="auto"/>
        <w:contextualSpacing w:val="0"/>
        <w:jc w:val="both"/>
        <w:rPr>
          <w:rFonts w:ascii="Arial" w:hAnsi="Arial" w:cs="Arial"/>
          <w:sz w:val="24"/>
          <w:szCs w:val="24"/>
        </w:rPr>
      </w:pPr>
      <w:r w:rsidRPr="009E5A30">
        <w:rPr>
          <w:rFonts w:ascii="Arial" w:hAnsi="Arial" w:cs="Arial"/>
          <w:sz w:val="24"/>
          <w:szCs w:val="24"/>
        </w:rPr>
        <w:t>Como se describirá más adelante, parec</w:t>
      </w:r>
      <w:r w:rsidR="10D25569" w:rsidRPr="009E5A30">
        <w:rPr>
          <w:rFonts w:ascii="Arial" w:hAnsi="Arial" w:cs="Arial"/>
          <w:sz w:val="24"/>
          <w:szCs w:val="24"/>
        </w:rPr>
        <w:t>e</w:t>
      </w:r>
      <w:r w:rsidRPr="009E5A30">
        <w:rPr>
          <w:rFonts w:ascii="Arial" w:hAnsi="Arial" w:cs="Arial"/>
          <w:sz w:val="24"/>
          <w:szCs w:val="24"/>
        </w:rPr>
        <w:t xml:space="preserve"> haber un desencanto de esta población con la esfera político-electoral, reflejada en la caída de su participación después de ejercer su voto por primera vez (18 y 19 años).</w:t>
      </w:r>
    </w:p>
    <w:p w14:paraId="2134A9E5" w14:textId="35F6F901" w:rsidR="00590EEE" w:rsidRPr="009E5A30" w:rsidRDefault="3C1860D0" w:rsidP="002F014B">
      <w:pPr>
        <w:pStyle w:val="Prrafodelista"/>
        <w:numPr>
          <w:ilvl w:val="0"/>
          <w:numId w:val="18"/>
        </w:numPr>
        <w:spacing w:after="120" w:line="276" w:lineRule="auto"/>
        <w:jc w:val="both"/>
        <w:rPr>
          <w:rFonts w:ascii="Arial" w:hAnsi="Arial" w:cs="Arial"/>
          <w:sz w:val="24"/>
          <w:szCs w:val="24"/>
        </w:rPr>
      </w:pPr>
      <w:r w:rsidRPr="009E5A30">
        <w:rPr>
          <w:rFonts w:ascii="Arial" w:hAnsi="Arial" w:cs="Arial"/>
          <w:sz w:val="24"/>
          <w:szCs w:val="24"/>
        </w:rPr>
        <w:t>Después de los 29 años se observa, en todos los procesos electorales, un gradual ascenso en la participación electoral</w:t>
      </w:r>
      <w:r w:rsidR="2FDDDCF9" w:rsidRPr="009E5A30">
        <w:rPr>
          <w:rFonts w:ascii="Arial" w:hAnsi="Arial" w:cs="Arial"/>
          <w:sz w:val="24"/>
          <w:szCs w:val="24"/>
        </w:rPr>
        <w:t xml:space="preserve"> en el grupo de 30 a 60 años.</w:t>
      </w:r>
    </w:p>
    <w:p w14:paraId="25BD5223" w14:textId="37A917E9" w:rsidR="00590EEE" w:rsidRPr="009E5A30" w:rsidRDefault="0DFB1E7A" w:rsidP="002F014B">
      <w:pPr>
        <w:pStyle w:val="Prrafodelista"/>
        <w:numPr>
          <w:ilvl w:val="0"/>
          <w:numId w:val="18"/>
        </w:numPr>
        <w:spacing w:after="120" w:line="276" w:lineRule="auto"/>
        <w:jc w:val="both"/>
        <w:rPr>
          <w:rFonts w:ascii="Arial" w:hAnsi="Arial" w:cs="Arial"/>
          <w:sz w:val="24"/>
          <w:szCs w:val="24"/>
        </w:rPr>
      </w:pPr>
      <w:r w:rsidRPr="009E5A30">
        <w:rPr>
          <w:rFonts w:ascii="Arial" w:hAnsi="Arial" w:cs="Arial"/>
          <w:sz w:val="24"/>
          <w:szCs w:val="24"/>
        </w:rPr>
        <w:t xml:space="preserve">Podemos apreciar que la participación en las elecciones alcanza </w:t>
      </w:r>
      <w:r w:rsidR="382A8968" w:rsidRPr="009E5A30">
        <w:rPr>
          <w:rFonts w:ascii="Arial" w:hAnsi="Arial" w:cs="Arial"/>
          <w:sz w:val="24"/>
          <w:szCs w:val="24"/>
        </w:rPr>
        <w:t>un “pico</w:t>
      </w:r>
      <w:r w:rsidRPr="009E5A30">
        <w:rPr>
          <w:rFonts w:ascii="Arial" w:hAnsi="Arial" w:cs="Arial"/>
          <w:sz w:val="24"/>
          <w:szCs w:val="24"/>
        </w:rPr>
        <w:t>” entre los 60 y los 74 años de edad</w:t>
      </w:r>
      <w:r w:rsidR="63C468A7" w:rsidRPr="009E5A30">
        <w:rPr>
          <w:rFonts w:ascii="Arial" w:hAnsi="Arial" w:cs="Arial"/>
          <w:sz w:val="24"/>
          <w:szCs w:val="24"/>
        </w:rPr>
        <w:t>, siendo este grupo el que</w:t>
      </w:r>
      <w:r w:rsidR="0FC9D496" w:rsidRPr="009E5A30">
        <w:rPr>
          <w:rFonts w:ascii="Arial" w:hAnsi="Arial" w:cs="Arial"/>
          <w:sz w:val="24"/>
          <w:szCs w:val="24"/>
        </w:rPr>
        <w:t xml:space="preserve"> presenta mayor asistencia a las urnas en todos los procesos electorales estudiados.</w:t>
      </w:r>
    </w:p>
    <w:p w14:paraId="544B1C5A" w14:textId="58EE5784" w:rsidR="00590EEE" w:rsidRPr="009E5A30" w:rsidRDefault="0FC9D496" w:rsidP="002F014B">
      <w:pPr>
        <w:pStyle w:val="Prrafodelista"/>
        <w:numPr>
          <w:ilvl w:val="0"/>
          <w:numId w:val="18"/>
        </w:numPr>
        <w:spacing w:after="120" w:line="276" w:lineRule="auto"/>
        <w:jc w:val="both"/>
        <w:rPr>
          <w:rFonts w:ascii="Arial" w:hAnsi="Arial" w:cs="Arial"/>
          <w:sz w:val="24"/>
          <w:szCs w:val="24"/>
        </w:rPr>
      </w:pPr>
      <w:r w:rsidRPr="009E5A30">
        <w:rPr>
          <w:rFonts w:ascii="Arial" w:hAnsi="Arial" w:cs="Arial"/>
          <w:sz w:val="24"/>
          <w:szCs w:val="24"/>
        </w:rPr>
        <w:t>Después de</w:t>
      </w:r>
      <w:r w:rsidR="5E347CAE" w:rsidRPr="009E5A30">
        <w:rPr>
          <w:rFonts w:ascii="Arial" w:hAnsi="Arial" w:cs="Arial"/>
          <w:sz w:val="24"/>
          <w:szCs w:val="24"/>
        </w:rPr>
        <w:t xml:space="preserve"> los 75 años de edad, la participación cae de forma gradual pero consistente</w:t>
      </w:r>
      <w:r w:rsidR="3646B4DC" w:rsidRPr="009E5A30">
        <w:rPr>
          <w:rFonts w:ascii="Arial" w:hAnsi="Arial" w:cs="Arial"/>
          <w:sz w:val="24"/>
          <w:szCs w:val="24"/>
        </w:rPr>
        <w:t xml:space="preserve"> hasta sus niveles mínimos entre la población </w:t>
      </w:r>
      <w:r w:rsidR="27EA0456" w:rsidRPr="009E5A30">
        <w:rPr>
          <w:rFonts w:ascii="Arial" w:hAnsi="Arial" w:cs="Arial"/>
          <w:sz w:val="24"/>
          <w:szCs w:val="24"/>
        </w:rPr>
        <w:t xml:space="preserve">mayor </w:t>
      </w:r>
      <w:r w:rsidR="3646B4DC" w:rsidRPr="009E5A30">
        <w:rPr>
          <w:rFonts w:ascii="Arial" w:hAnsi="Arial" w:cs="Arial"/>
          <w:sz w:val="24"/>
          <w:szCs w:val="24"/>
        </w:rPr>
        <w:t xml:space="preserve">de 95 años. </w:t>
      </w:r>
    </w:p>
    <w:p w14:paraId="2D45E0DC" w14:textId="219D46D7" w:rsidR="00590EEE" w:rsidRPr="009E5A30" w:rsidRDefault="69AFAB5E" w:rsidP="0F5F0055">
      <w:pPr>
        <w:spacing w:after="120" w:line="276" w:lineRule="auto"/>
        <w:jc w:val="both"/>
        <w:rPr>
          <w:rFonts w:ascii="Arial" w:hAnsi="Arial" w:cs="Arial"/>
          <w:sz w:val="24"/>
          <w:szCs w:val="24"/>
        </w:rPr>
      </w:pPr>
      <w:r w:rsidRPr="009E5A30">
        <w:rPr>
          <w:rFonts w:ascii="Arial" w:hAnsi="Arial" w:cs="Arial"/>
          <w:sz w:val="24"/>
          <w:szCs w:val="24"/>
        </w:rPr>
        <w:t>En relación con el grupo de ciudadanía de menor edad,</w:t>
      </w:r>
      <w:r w:rsidR="757CC9F5" w:rsidRPr="009E5A30">
        <w:rPr>
          <w:rFonts w:ascii="Arial" w:hAnsi="Arial" w:cs="Arial"/>
          <w:sz w:val="24"/>
          <w:szCs w:val="24"/>
        </w:rPr>
        <w:t xml:space="preserve"> c</w:t>
      </w:r>
      <w:r w:rsidR="48B0F991" w:rsidRPr="009E5A30">
        <w:rPr>
          <w:rFonts w:ascii="Arial" w:hAnsi="Arial" w:cs="Arial"/>
          <w:sz w:val="24"/>
          <w:szCs w:val="24"/>
        </w:rPr>
        <w:t xml:space="preserve">onsiderar a las y los jóvenes como un grupo de atención focalizada implica el riesgo de caracterizarlos </w:t>
      </w:r>
      <w:r w:rsidR="757CC9F5" w:rsidRPr="009E5A30">
        <w:rPr>
          <w:rFonts w:ascii="Arial" w:hAnsi="Arial" w:cs="Arial"/>
          <w:sz w:val="24"/>
          <w:szCs w:val="24"/>
        </w:rPr>
        <w:t>-</w:t>
      </w:r>
      <w:r w:rsidR="48B0F991" w:rsidRPr="009E5A30">
        <w:rPr>
          <w:rFonts w:ascii="Arial" w:hAnsi="Arial" w:cs="Arial"/>
          <w:sz w:val="24"/>
          <w:szCs w:val="24"/>
        </w:rPr>
        <w:t>erróneamente</w:t>
      </w:r>
      <w:r w:rsidR="757CC9F5" w:rsidRPr="009E5A30">
        <w:rPr>
          <w:rFonts w:ascii="Arial" w:hAnsi="Arial" w:cs="Arial"/>
          <w:sz w:val="24"/>
          <w:szCs w:val="24"/>
        </w:rPr>
        <w:t>-</w:t>
      </w:r>
      <w:r w:rsidR="48B0F991" w:rsidRPr="009E5A30">
        <w:rPr>
          <w:rFonts w:ascii="Arial" w:hAnsi="Arial" w:cs="Arial"/>
          <w:sz w:val="24"/>
          <w:szCs w:val="24"/>
        </w:rPr>
        <w:t xml:space="preserve"> como un grupo homogéneo. </w:t>
      </w:r>
      <w:r w:rsidR="00694EBE" w:rsidRPr="009E5A30">
        <w:rPr>
          <w:rFonts w:ascii="Arial" w:hAnsi="Arial" w:cs="Arial"/>
          <w:sz w:val="24"/>
          <w:szCs w:val="24"/>
        </w:rPr>
        <w:t>L</w:t>
      </w:r>
      <w:r w:rsidR="48B0F991" w:rsidRPr="009E5A30">
        <w:rPr>
          <w:rFonts w:ascii="Arial" w:hAnsi="Arial" w:cs="Arial"/>
          <w:sz w:val="24"/>
          <w:szCs w:val="24"/>
        </w:rPr>
        <w:t>as y los jóvenes son un grupo diverso interseccional a</w:t>
      </w:r>
      <w:r w:rsidR="3F587845" w:rsidRPr="009E5A30">
        <w:rPr>
          <w:rFonts w:ascii="Arial" w:hAnsi="Arial" w:cs="Arial"/>
          <w:sz w:val="24"/>
          <w:szCs w:val="24"/>
        </w:rPr>
        <w:t xml:space="preserve"> </w:t>
      </w:r>
      <w:r w:rsidR="48B0F991" w:rsidRPr="009E5A30">
        <w:rPr>
          <w:rFonts w:ascii="Arial" w:hAnsi="Arial" w:cs="Arial"/>
          <w:sz w:val="24"/>
          <w:szCs w:val="24"/>
        </w:rPr>
        <w:t>otros grupo</w:t>
      </w:r>
      <w:r w:rsidR="0E88CABE" w:rsidRPr="009E5A30">
        <w:rPr>
          <w:rFonts w:ascii="Arial" w:hAnsi="Arial" w:cs="Arial"/>
          <w:sz w:val="24"/>
          <w:szCs w:val="24"/>
        </w:rPr>
        <w:t>s excluidos</w:t>
      </w:r>
      <w:r w:rsidR="757CC9F5" w:rsidRPr="009E5A30">
        <w:rPr>
          <w:rFonts w:ascii="Arial" w:hAnsi="Arial" w:cs="Arial"/>
          <w:sz w:val="24"/>
          <w:szCs w:val="24"/>
        </w:rPr>
        <w:t>,</w:t>
      </w:r>
      <w:r w:rsidR="48B0F991" w:rsidRPr="009E5A30">
        <w:rPr>
          <w:rFonts w:ascii="Arial" w:hAnsi="Arial" w:cs="Arial"/>
          <w:sz w:val="24"/>
          <w:szCs w:val="24"/>
        </w:rPr>
        <w:t xml:space="preserve"> como</w:t>
      </w:r>
      <w:r w:rsidR="2693D79E" w:rsidRPr="009E5A30">
        <w:rPr>
          <w:rFonts w:ascii="Arial" w:hAnsi="Arial" w:cs="Arial"/>
          <w:sz w:val="24"/>
          <w:szCs w:val="24"/>
        </w:rPr>
        <w:t xml:space="preserve"> lo son las</w:t>
      </w:r>
      <w:r w:rsidR="48B0F991" w:rsidRPr="009E5A30">
        <w:rPr>
          <w:rFonts w:ascii="Arial" w:hAnsi="Arial" w:cs="Arial"/>
          <w:sz w:val="24"/>
          <w:szCs w:val="24"/>
        </w:rPr>
        <w:t xml:space="preserve"> personas con </w:t>
      </w:r>
      <w:r w:rsidR="5D4AB08A" w:rsidRPr="009E5A30">
        <w:rPr>
          <w:rFonts w:ascii="Arial" w:hAnsi="Arial" w:cs="Arial"/>
          <w:sz w:val="24"/>
          <w:szCs w:val="24"/>
        </w:rPr>
        <w:t>discapacidad</w:t>
      </w:r>
      <w:r w:rsidR="48B0F991" w:rsidRPr="009E5A30">
        <w:rPr>
          <w:rFonts w:ascii="Arial" w:hAnsi="Arial" w:cs="Arial"/>
          <w:sz w:val="24"/>
          <w:szCs w:val="24"/>
        </w:rPr>
        <w:t>,</w:t>
      </w:r>
      <w:r w:rsidR="4EC959E2" w:rsidRPr="009E5A30">
        <w:rPr>
          <w:rFonts w:ascii="Arial" w:hAnsi="Arial" w:cs="Arial"/>
          <w:sz w:val="24"/>
          <w:szCs w:val="24"/>
        </w:rPr>
        <w:t xml:space="preserve"> </w:t>
      </w:r>
      <w:r w:rsidR="00694EBE" w:rsidRPr="009E5A30">
        <w:rPr>
          <w:rFonts w:ascii="Arial" w:hAnsi="Arial" w:cs="Arial"/>
          <w:sz w:val="24"/>
          <w:szCs w:val="24"/>
        </w:rPr>
        <w:t xml:space="preserve">la </w:t>
      </w:r>
      <w:r w:rsidR="48B0F991" w:rsidRPr="009E5A30">
        <w:rPr>
          <w:rFonts w:ascii="Arial" w:hAnsi="Arial" w:cs="Arial"/>
          <w:sz w:val="24"/>
          <w:szCs w:val="24"/>
        </w:rPr>
        <w:t>comunidad</w:t>
      </w:r>
      <w:r w:rsidR="00E91DA0" w:rsidRPr="009E5A30">
        <w:rPr>
          <w:rFonts w:ascii="Arial" w:hAnsi="Arial" w:cs="Arial"/>
          <w:sz w:val="24"/>
          <w:szCs w:val="24"/>
        </w:rPr>
        <w:t xml:space="preserve"> LGBTTTIQA+</w:t>
      </w:r>
      <w:r w:rsidR="48B0F991" w:rsidRPr="009E5A30">
        <w:rPr>
          <w:rFonts w:ascii="Arial" w:hAnsi="Arial" w:cs="Arial"/>
          <w:sz w:val="24"/>
          <w:szCs w:val="24"/>
        </w:rPr>
        <w:t xml:space="preserve">, </w:t>
      </w:r>
      <w:r w:rsidR="00694EBE" w:rsidRPr="009E5A30">
        <w:rPr>
          <w:rFonts w:ascii="Arial" w:hAnsi="Arial" w:cs="Arial"/>
          <w:sz w:val="24"/>
          <w:szCs w:val="24"/>
        </w:rPr>
        <w:t xml:space="preserve">las </w:t>
      </w:r>
      <w:r w:rsidR="48B0F991" w:rsidRPr="009E5A30">
        <w:rPr>
          <w:rFonts w:ascii="Arial" w:hAnsi="Arial" w:cs="Arial"/>
          <w:sz w:val="24"/>
          <w:szCs w:val="24"/>
        </w:rPr>
        <w:t xml:space="preserve">mujeres </w:t>
      </w:r>
      <w:r w:rsidR="00694EBE" w:rsidRPr="009E5A30">
        <w:rPr>
          <w:rFonts w:ascii="Arial" w:hAnsi="Arial" w:cs="Arial"/>
          <w:sz w:val="24"/>
          <w:szCs w:val="24"/>
        </w:rPr>
        <w:t>y las personas i</w:t>
      </w:r>
      <w:r w:rsidR="48B0F991" w:rsidRPr="009E5A30">
        <w:rPr>
          <w:rFonts w:ascii="Arial" w:hAnsi="Arial" w:cs="Arial"/>
          <w:sz w:val="24"/>
          <w:szCs w:val="24"/>
        </w:rPr>
        <w:t>ndígenas.</w:t>
      </w:r>
    </w:p>
    <w:p w14:paraId="478A5E89" w14:textId="1289B5DD" w:rsidR="7E7F4294" w:rsidRPr="009E5A30" w:rsidRDefault="1C3A9C34" w:rsidP="1C629DCC">
      <w:pPr>
        <w:spacing w:after="120" w:line="276" w:lineRule="auto"/>
        <w:jc w:val="both"/>
        <w:rPr>
          <w:rFonts w:ascii="Arial" w:hAnsi="Arial" w:cs="Arial"/>
          <w:sz w:val="24"/>
          <w:szCs w:val="24"/>
        </w:rPr>
      </w:pPr>
      <w:r w:rsidRPr="009E5A30">
        <w:rPr>
          <w:rFonts w:ascii="Arial" w:hAnsi="Arial" w:cs="Arial"/>
          <w:sz w:val="24"/>
          <w:szCs w:val="24"/>
        </w:rPr>
        <w:t>Si bien las razones por las que algunas y algunos ciudadanos, especialmente las y los jóvenes, deciden tomar distancia respecto del espacio público y no involucrarse en acciones políticas como ir a votar, son múltiples y complejas, una de las razones detectadas es la falta de conocimiento y competencias para hacerlo. Diversas investigaciones sugieren que entre mayor es el conocimiento de las y los ciudadanos, mayor es la probabilidad de votar y realizar otras acciones de carácter político. De forma más específica, entre más saben las y los electores sobre temas político-electorales, pueden diferenciar plataformas y propuestas de las candidaturas, y, con ello, decidirse por alguna de ellas</w:t>
      </w:r>
      <w:r w:rsidR="7E7F4294" w:rsidRPr="009E5A30">
        <w:rPr>
          <w:rStyle w:val="Refdenotaalpie"/>
          <w:rFonts w:ascii="Arial" w:hAnsi="Arial" w:cs="Arial"/>
          <w:sz w:val="24"/>
          <w:szCs w:val="24"/>
        </w:rPr>
        <w:footnoteReference w:id="15"/>
      </w:r>
      <w:r w:rsidRPr="009E5A30">
        <w:rPr>
          <w:rFonts w:ascii="Arial" w:hAnsi="Arial" w:cs="Arial"/>
          <w:sz w:val="24"/>
          <w:szCs w:val="24"/>
        </w:rPr>
        <w:t>. Un estudio del Programa de las Naciones Unidas para el Desarrollo en Chile parece ratificar este argumento, pues según el mismo:</w:t>
      </w:r>
    </w:p>
    <w:p w14:paraId="5A7B8DD6" w14:textId="682F056B" w:rsidR="7E7F4294" w:rsidRPr="009E5A30" w:rsidRDefault="1C3A9C34" w:rsidP="1C629DCC">
      <w:pPr>
        <w:spacing w:after="120" w:line="276" w:lineRule="auto"/>
        <w:jc w:val="both"/>
        <w:rPr>
          <w:rFonts w:ascii="Arial" w:eastAsia="Yu Mincho Light" w:hAnsi="Arial" w:cs="Arial"/>
          <w:color w:val="000000" w:themeColor="text1"/>
        </w:rPr>
      </w:pPr>
      <w:r w:rsidRPr="009E5A30">
        <w:rPr>
          <w:rFonts w:ascii="Arial" w:eastAsia="Yu Mincho Light" w:hAnsi="Arial" w:cs="Arial"/>
          <w:color w:val="000000" w:themeColor="text1"/>
        </w:rPr>
        <w:lastRenderedPageBreak/>
        <w:t>“[…] para las y los indecisos, votar está directamente relacionado con contar con información oportuna y fidedigna sobre los procesos electorales, las candidaturas y sus propuestas, de modo que dicha información les permita tomar una decisión lo más informada posible. Así, el nivel y calidad percibida de la información con la que cuentan tiene un efecto tanto obstaculizador como facilitador en la participación electoral</w:t>
      </w:r>
      <w:r w:rsidR="7E7F4294" w:rsidRPr="009E5A30">
        <w:rPr>
          <w:rStyle w:val="Refdenotaalpie"/>
          <w:rFonts w:ascii="Arial" w:eastAsia="Yu Mincho Light" w:hAnsi="Arial" w:cs="Arial"/>
          <w:color w:val="000000" w:themeColor="text1"/>
        </w:rPr>
        <w:footnoteReference w:id="16"/>
      </w:r>
      <w:r w:rsidRPr="009E5A30">
        <w:rPr>
          <w:rFonts w:ascii="Arial" w:eastAsia="Yu Mincho Light" w:hAnsi="Arial" w:cs="Arial"/>
          <w:color w:val="000000" w:themeColor="text1"/>
        </w:rPr>
        <w:t>.</w:t>
      </w:r>
    </w:p>
    <w:p w14:paraId="6CD5E38C" w14:textId="5242D9BE" w:rsidR="0F5F0055" w:rsidRPr="009E5A30" w:rsidRDefault="0F5F0055" w:rsidP="0F5F0055">
      <w:pPr>
        <w:spacing w:after="120" w:line="276" w:lineRule="auto"/>
        <w:jc w:val="both"/>
        <w:rPr>
          <w:rFonts w:ascii="Arial" w:hAnsi="Arial" w:cs="Arial"/>
          <w:sz w:val="24"/>
          <w:szCs w:val="24"/>
        </w:rPr>
      </w:pPr>
    </w:p>
    <w:p w14:paraId="6CD024DF" w14:textId="77777777" w:rsidR="00590EEE" w:rsidRPr="009E5A30" w:rsidRDefault="00590EEE" w:rsidP="00590EEE">
      <w:pPr>
        <w:spacing w:after="120" w:line="276" w:lineRule="auto"/>
        <w:jc w:val="both"/>
        <w:rPr>
          <w:rFonts w:ascii="Arial" w:eastAsia="Yu Mincho Light" w:hAnsi="Arial" w:cs="Arial"/>
          <w:b/>
          <w:sz w:val="24"/>
          <w:szCs w:val="24"/>
        </w:rPr>
      </w:pPr>
      <w:r w:rsidRPr="009E5A30">
        <w:rPr>
          <w:rFonts w:ascii="Arial" w:eastAsia="Yu Mincho Light" w:hAnsi="Arial" w:cs="Arial"/>
          <w:b/>
          <w:sz w:val="24"/>
          <w:szCs w:val="24"/>
        </w:rPr>
        <w:t>Análisis por tipo de sección (rural/urbano) y edad</w:t>
      </w:r>
    </w:p>
    <w:p w14:paraId="01363824" w14:textId="77777777" w:rsidR="001A0FAD" w:rsidRPr="009E5A30" w:rsidRDefault="00590EEE" w:rsidP="00590EEE">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Con los datos disponibles</w:t>
      </w:r>
      <w:r w:rsidR="006E074A" w:rsidRPr="009E5A30">
        <w:rPr>
          <w:rFonts w:ascii="Arial" w:eastAsia="Yu Mincho Light" w:hAnsi="Arial" w:cs="Arial"/>
          <w:sz w:val="24"/>
          <w:szCs w:val="24"/>
        </w:rPr>
        <w:t xml:space="preserve"> en el </w:t>
      </w:r>
      <w:r w:rsidR="006E074A" w:rsidRPr="009E5A30">
        <w:rPr>
          <w:rFonts w:ascii="Arial" w:eastAsia="Yu Mincho Light" w:hAnsi="Arial" w:cs="Arial"/>
          <w:i/>
          <w:sz w:val="24"/>
          <w:szCs w:val="24"/>
        </w:rPr>
        <w:t>gráfico 4</w:t>
      </w:r>
      <w:r w:rsidR="006E074A" w:rsidRPr="009E5A30">
        <w:rPr>
          <w:rFonts w:ascii="Arial" w:eastAsia="Yu Mincho Light" w:hAnsi="Arial" w:cs="Arial"/>
          <w:sz w:val="24"/>
          <w:szCs w:val="24"/>
        </w:rPr>
        <w:t>,</w:t>
      </w:r>
      <w:r w:rsidRPr="009E5A30">
        <w:rPr>
          <w:rFonts w:ascii="Arial" w:eastAsia="Yu Mincho Light" w:hAnsi="Arial" w:cs="Arial"/>
          <w:sz w:val="24"/>
          <w:szCs w:val="24"/>
        </w:rPr>
        <w:t xml:space="preserve"> se puede desglosar la participación electoral por tipo de sección</w:t>
      </w:r>
      <w:r w:rsidR="00192731" w:rsidRPr="009E5A30">
        <w:rPr>
          <w:rFonts w:ascii="Arial" w:eastAsia="Yu Mincho Light" w:hAnsi="Arial" w:cs="Arial"/>
          <w:sz w:val="24"/>
          <w:szCs w:val="24"/>
        </w:rPr>
        <w:t xml:space="preserve"> (rural y </w:t>
      </w:r>
      <w:r w:rsidR="006E074A" w:rsidRPr="009E5A30">
        <w:rPr>
          <w:rFonts w:ascii="Arial" w:eastAsia="Yu Mincho Light" w:hAnsi="Arial" w:cs="Arial"/>
          <w:sz w:val="24"/>
          <w:szCs w:val="24"/>
        </w:rPr>
        <w:t>urbano)</w:t>
      </w:r>
      <w:r w:rsidRPr="009E5A30">
        <w:rPr>
          <w:rFonts w:ascii="Arial" w:eastAsia="Yu Mincho Light" w:hAnsi="Arial" w:cs="Arial"/>
          <w:sz w:val="24"/>
          <w:szCs w:val="24"/>
        </w:rPr>
        <w:t xml:space="preserve"> electoral para la última elección federal de 2021.</w:t>
      </w:r>
      <w:r w:rsidR="006E074A" w:rsidRPr="009E5A30">
        <w:rPr>
          <w:rFonts w:ascii="Arial" w:eastAsia="Yu Mincho Light" w:hAnsi="Arial" w:cs="Arial"/>
          <w:sz w:val="24"/>
          <w:szCs w:val="24"/>
        </w:rPr>
        <w:t xml:space="preserve"> </w:t>
      </w:r>
    </w:p>
    <w:p w14:paraId="683C23F9" w14:textId="613FD04D" w:rsidR="006E074A" w:rsidRPr="009E5A30" w:rsidRDefault="00745609" w:rsidP="00590EEE">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L</w:t>
      </w:r>
      <w:r w:rsidR="00590EEE" w:rsidRPr="009E5A30">
        <w:rPr>
          <w:rFonts w:ascii="Arial" w:eastAsia="Yu Mincho Light" w:hAnsi="Arial" w:cs="Arial"/>
          <w:sz w:val="24"/>
          <w:szCs w:val="24"/>
        </w:rPr>
        <w:t>as secciones rurales tuvieron una tasa de participación de 58.4%, mientras que las secciones urbanas de 50.1%, una brecha de 8.3% en favor de las primeras.</w:t>
      </w:r>
      <w:r w:rsidR="001A0FAD" w:rsidRPr="009E5A30">
        <w:rPr>
          <w:rFonts w:ascii="Arial" w:eastAsia="Yu Mincho Light" w:hAnsi="Arial" w:cs="Arial"/>
          <w:sz w:val="24"/>
          <w:szCs w:val="24"/>
        </w:rPr>
        <w:t xml:space="preserve"> </w:t>
      </w:r>
      <w:r w:rsidR="00590EEE" w:rsidRPr="009E5A30">
        <w:rPr>
          <w:rFonts w:ascii="Arial" w:eastAsia="Yu Mincho Light" w:hAnsi="Arial" w:cs="Arial"/>
          <w:sz w:val="24"/>
          <w:szCs w:val="24"/>
        </w:rPr>
        <w:t>Al cruzar las variables de edad y tipo de sección</w:t>
      </w:r>
      <w:r w:rsidR="001A0FAD" w:rsidRPr="009E5A30">
        <w:rPr>
          <w:rFonts w:ascii="Arial" w:eastAsia="Yu Mincho Light" w:hAnsi="Arial" w:cs="Arial"/>
          <w:sz w:val="24"/>
          <w:szCs w:val="24"/>
        </w:rPr>
        <w:t xml:space="preserve"> </w:t>
      </w:r>
      <w:r w:rsidR="00590EEE" w:rsidRPr="009E5A30">
        <w:rPr>
          <w:rFonts w:ascii="Arial" w:eastAsia="Yu Mincho Light" w:hAnsi="Arial" w:cs="Arial"/>
          <w:sz w:val="24"/>
          <w:szCs w:val="24"/>
        </w:rPr>
        <w:t>se observa que, en todos los rangos de edad, las y los ciudadanos que habitan secciones rurales participan más que aquellos que viven en secciones urbanas</w:t>
      </w:r>
      <w:r w:rsidR="000567B4" w:rsidRPr="009E5A30">
        <w:rPr>
          <w:rFonts w:ascii="Arial" w:eastAsia="Yu Mincho Light" w:hAnsi="Arial" w:cs="Arial"/>
          <w:sz w:val="24"/>
          <w:szCs w:val="24"/>
        </w:rPr>
        <w:t>.</w:t>
      </w:r>
      <w:r w:rsidR="008B0512" w:rsidRPr="009E5A30">
        <w:rPr>
          <w:rFonts w:ascii="Arial" w:eastAsia="Yu Mincho Light" w:hAnsi="Arial" w:cs="Arial"/>
          <w:sz w:val="24"/>
          <w:szCs w:val="24"/>
        </w:rPr>
        <w:t xml:space="preserve"> </w:t>
      </w:r>
      <w:r w:rsidR="00590EEE" w:rsidRPr="009E5A30">
        <w:rPr>
          <w:rFonts w:ascii="Arial" w:eastAsia="Yu Mincho Light" w:hAnsi="Arial" w:cs="Arial"/>
          <w:sz w:val="24"/>
          <w:szCs w:val="24"/>
        </w:rPr>
        <w:t>Cabe mencionar que</w:t>
      </w:r>
      <w:r w:rsidR="00192731" w:rsidRPr="009E5A30">
        <w:rPr>
          <w:rFonts w:ascii="Arial" w:eastAsia="Yu Mincho Light" w:hAnsi="Arial" w:cs="Arial"/>
          <w:sz w:val="24"/>
          <w:szCs w:val="24"/>
        </w:rPr>
        <w:t>,</w:t>
      </w:r>
      <w:r w:rsidR="00590EEE" w:rsidRPr="009E5A30">
        <w:rPr>
          <w:rFonts w:ascii="Arial" w:eastAsia="Yu Mincho Light" w:hAnsi="Arial" w:cs="Arial"/>
          <w:sz w:val="24"/>
          <w:szCs w:val="24"/>
        </w:rPr>
        <w:t xml:space="preserve"> las mayores brechas se </w:t>
      </w:r>
      <w:r w:rsidR="1D456AEC" w:rsidRPr="009E5A30">
        <w:rPr>
          <w:rFonts w:ascii="Arial" w:eastAsia="Yu Mincho Light" w:hAnsi="Arial" w:cs="Arial"/>
          <w:sz w:val="24"/>
          <w:szCs w:val="24"/>
        </w:rPr>
        <w:t>encuentra</w:t>
      </w:r>
      <w:r w:rsidR="6C37857F" w:rsidRPr="009E5A30">
        <w:rPr>
          <w:rFonts w:ascii="Arial" w:eastAsia="Yu Mincho Light" w:hAnsi="Arial" w:cs="Arial"/>
          <w:sz w:val="24"/>
          <w:szCs w:val="24"/>
        </w:rPr>
        <w:t>n</w:t>
      </w:r>
      <w:r w:rsidR="00590EEE" w:rsidRPr="009E5A30">
        <w:rPr>
          <w:rFonts w:ascii="Arial" w:eastAsia="Yu Mincho Light" w:hAnsi="Arial" w:cs="Arial"/>
          <w:sz w:val="24"/>
          <w:szCs w:val="24"/>
        </w:rPr>
        <w:t xml:space="preserve"> en los grupos que abarcan de los 25 a 39 años; es decir, votantes relativamente jóvenes</w:t>
      </w:r>
      <w:r w:rsidR="005053D5" w:rsidRPr="009E5A30">
        <w:rPr>
          <w:rFonts w:ascii="Arial" w:eastAsia="Yu Mincho Light" w:hAnsi="Arial" w:cs="Arial"/>
          <w:sz w:val="24"/>
          <w:szCs w:val="24"/>
        </w:rPr>
        <w:t>.</w:t>
      </w:r>
    </w:p>
    <w:p w14:paraId="4AC0CF10" w14:textId="77777777" w:rsidR="006E074A" w:rsidRPr="009E5A30" w:rsidRDefault="006E074A" w:rsidP="008B0512">
      <w:pPr>
        <w:spacing w:after="120" w:line="276" w:lineRule="auto"/>
        <w:jc w:val="both"/>
        <w:rPr>
          <w:rFonts w:ascii="Arial" w:eastAsia="Yu Mincho Light" w:hAnsi="Arial" w:cs="Arial"/>
          <w:sz w:val="24"/>
          <w:szCs w:val="24"/>
        </w:rPr>
      </w:pPr>
    </w:p>
    <w:p w14:paraId="04AE8437" w14:textId="35274626" w:rsidR="00590EEE" w:rsidRPr="009E5A30" w:rsidRDefault="00590EEE" w:rsidP="008B0512">
      <w:pPr>
        <w:jc w:val="both"/>
        <w:rPr>
          <w:rFonts w:ascii="Arial" w:eastAsia="Yu Mincho Light" w:hAnsi="Arial" w:cs="Arial"/>
          <w:sz w:val="24"/>
          <w:szCs w:val="24"/>
        </w:rPr>
      </w:pPr>
      <w:r w:rsidRPr="009E5A30">
        <w:rPr>
          <w:rFonts w:ascii="Arial" w:eastAsia="Yu Mincho Light" w:hAnsi="Arial" w:cs="Arial"/>
          <w:b/>
          <w:sz w:val="24"/>
          <w:szCs w:val="24"/>
        </w:rPr>
        <w:t>Gráfico 4</w:t>
      </w:r>
      <w:r w:rsidR="008B0512" w:rsidRPr="009E5A30">
        <w:rPr>
          <w:rFonts w:ascii="Arial" w:eastAsia="Yu Mincho Light" w:hAnsi="Arial" w:cs="Arial"/>
          <w:sz w:val="24"/>
          <w:szCs w:val="24"/>
        </w:rPr>
        <w:t xml:space="preserve">. </w:t>
      </w:r>
      <w:r w:rsidRPr="009E5A30">
        <w:rPr>
          <w:rFonts w:ascii="Arial" w:eastAsia="Yu Mincho Light" w:hAnsi="Arial" w:cs="Arial"/>
          <w:sz w:val="24"/>
          <w:szCs w:val="24"/>
        </w:rPr>
        <w:t>Participación electoral 2021 por grupos de edad y tipo se sección</w:t>
      </w:r>
      <w:r w:rsidR="000567B4" w:rsidRPr="009E5A30">
        <w:rPr>
          <w:rFonts w:ascii="Arial" w:eastAsia="Yu Mincho Light" w:hAnsi="Arial" w:cs="Arial"/>
          <w:sz w:val="24"/>
          <w:szCs w:val="24"/>
        </w:rPr>
        <w:t xml:space="preserve"> (rural/urbano)</w:t>
      </w:r>
    </w:p>
    <w:p w14:paraId="3951C595" w14:textId="7A1F96F5" w:rsidR="50C7BB35" w:rsidRPr="009E5A30" w:rsidRDefault="50C7BB35" w:rsidP="41FC9928">
      <w:pPr>
        <w:jc w:val="center"/>
      </w:pPr>
      <w:r w:rsidRPr="009E5A30">
        <w:rPr>
          <w:noProof/>
        </w:rPr>
        <w:drawing>
          <wp:inline distT="0" distB="0" distL="0" distR="0" wp14:anchorId="6109A107" wp14:editId="21C50B93">
            <wp:extent cx="4971600" cy="2195790"/>
            <wp:effectExtent l="0" t="0" r="0" b="0"/>
            <wp:docPr id="1549069576" name="Picture 1549069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4971600" cy="2195790"/>
                    </a:xfrm>
                    <a:prstGeom prst="rect">
                      <a:avLst/>
                    </a:prstGeom>
                  </pic:spPr>
                </pic:pic>
              </a:graphicData>
            </a:graphic>
          </wp:inline>
        </w:drawing>
      </w:r>
    </w:p>
    <w:p w14:paraId="3612E708" w14:textId="4B2DD6F3" w:rsidR="00590EEE" w:rsidRPr="009E5A30" w:rsidRDefault="00590EEE" w:rsidP="009D152F">
      <w:pPr>
        <w:jc w:val="center"/>
      </w:pPr>
    </w:p>
    <w:p w14:paraId="0E35E877" w14:textId="5055C0C0" w:rsidR="00590EEE" w:rsidRPr="009E5A30" w:rsidRDefault="00590EEE" w:rsidP="008B0512">
      <w:pPr>
        <w:jc w:val="both"/>
        <w:rPr>
          <w:rFonts w:ascii="Arial" w:eastAsia="Yu Mincho Light" w:hAnsi="Arial" w:cs="Arial"/>
          <w:sz w:val="20"/>
          <w:szCs w:val="20"/>
        </w:rPr>
      </w:pPr>
      <w:r w:rsidRPr="009E5A30">
        <w:rPr>
          <w:rFonts w:ascii="Arial" w:eastAsia="Yu Mincho Light" w:hAnsi="Arial" w:cs="Arial"/>
          <w:b/>
          <w:sz w:val="20"/>
          <w:szCs w:val="20"/>
        </w:rPr>
        <w:t>Fuente:</w:t>
      </w:r>
      <w:r w:rsidRPr="009E5A30">
        <w:rPr>
          <w:rFonts w:ascii="Arial" w:eastAsia="Yu Mincho Light" w:hAnsi="Arial" w:cs="Arial"/>
          <w:sz w:val="20"/>
          <w:szCs w:val="20"/>
        </w:rPr>
        <w:t xml:space="preserve">  Instituto Nacional Electoral</w:t>
      </w:r>
      <w:r w:rsidR="007405DB" w:rsidRPr="009E5A30">
        <w:rPr>
          <w:rFonts w:ascii="Arial" w:eastAsia="Yu Mincho Light" w:hAnsi="Arial" w:cs="Arial"/>
          <w:sz w:val="20"/>
          <w:szCs w:val="20"/>
        </w:rPr>
        <w:t>,</w:t>
      </w:r>
      <w:r w:rsidRPr="009E5A30">
        <w:rPr>
          <w:rFonts w:ascii="Arial" w:eastAsia="Yu Mincho Light" w:hAnsi="Arial" w:cs="Arial"/>
          <w:sz w:val="20"/>
          <w:szCs w:val="20"/>
        </w:rPr>
        <w:t xml:space="preserve"> Conteos Censales de la Participación Ciudadana </w:t>
      </w:r>
      <w:r w:rsidR="007405DB" w:rsidRPr="009E5A30">
        <w:rPr>
          <w:rFonts w:ascii="Arial" w:eastAsia="Yu Mincho Light" w:hAnsi="Arial" w:cs="Arial"/>
          <w:sz w:val="20"/>
          <w:szCs w:val="20"/>
        </w:rPr>
        <w:t>(</w:t>
      </w:r>
      <w:r w:rsidRPr="009E5A30">
        <w:rPr>
          <w:rFonts w:ascii="Arial" w:eastAsia="Yu Mincho Light" w:hAnsi="Arial" w:cs="Arial"/>
          <w:sz w:val="20"/>
          <w:szCs w:val="20"/>
        </w:rPr>
        <w:t>2009 –2021</w:t>
      </w:r>
      <w:r w:rsidR="007405DB" w:rsidRPr="009E5A30">
        <w:rPr>
          <w:rFonts w:ascii="Arial" w:eastAsia="Yu Mincho Light" w:hAnsi="Arial" w:cs="Arial"/>
          <w:sz w:val="20"/>
          <w:szCs w:val="20"/>
        </w:rPr>
        <w:t>)</w:t>
      </w:r>
      <w:r w:rsidRPr="009E5A30">
        <w:rPr>
          <w:rFonts w:ascii="Arial" w:eastAsia="Yu Mincho Light" w:hAnsi="Arial" w:cs="Arial"/>
          <w:sz w:val="20"/>
          <w:szCs w:val="20"/>
        </w:rPr>
        <w:t>.</w:t>
      </w:r>
    </w:p>
    <w:p w14:paraId="33AB9696" w14:textId="77777777" w:rsidR="008B0512" w:rsidRPr="009E5A30" w:rsidRDefault="008B0512" w:rsidP="1C2D7C75">
      <w:pPr>
        <w:spacing w:after="120" w:line="276" w:lineRule="auto"/>
        <w:jc w:val="both"/>
        <w:rPr>
          <w:rFonts w:ascii="Arial" w:hAnsi="Arial" w:cs="Arial"/>
          <w:sz w:val="24"/>
          <w:szCs w:val="24"/>
        </w:rPr>
      </w:pPr>
    </w:p>
    <w:p w14:paraId="41E08285" w14:textId="578F6892" w:rsidR="12DE7490" w:rsidRPr="009E5A30" w:rsidRDefault="12DE7490" w:rsidP="1C2D7C75">
      <w:pPr>
        <w:spacing w:after="120" w:line="276" w:lineRule="auto"/>
        <w:jc w:val="both"/>
        <w:rPr>
          <w:rFonts w:ascii="Arial" w:hAnsi="Arial" w:cs="Arial"/>
          <w:sz w:val="24"/>
          <w:szCs w:val="24"/>
        </w:rPr>
      </w:pPr>
      <w:r w:rsidRPr="009E5A30">
        <w:rPr>
          <w:rFonts w:ascii="Arial" w:hAnsi="Arial" w:cs="Arial"/>
          <w:sz w:val="24"/>
          <w:szCs w:val="24"/>
        </w:rPr>
        <w:t xml:space="preserve">De este conjunto de datos se puede concluir lo siguiente: </w:t>
      </w:r>
    </w:p>
    <w:p w14:paraId="76A1C58A" w14:textId="5E4A85EE" w:rsidR="12DE7490" w:rsidRPr="009E5A30" w:rsidRDefault="12DE7490" w:rsidP="002F014B">
      <w:pPr>
        <w:pStyle w:val="Prrafodelista"/>
        <w:numPr>
          <w:ilvl w:val="0"/>
          <w:numId w:val="9"/>
        </w:numPr>
        <w:spacing w:after="120" w:line="276" w:lineRule="auto"/>
        <w:jc w:val="both"/>
        <w:rPr>
          <w:rFonts w:ascii="Arial" w:hAnsi="Arial" w:cs="Arial"/>
          <w:sz w:val="24"/>
          <w:szCs w:val="24"/>
        </w:rPr>
      </w:pPr>
      <w:r w:rsidRPr="009E5A30">
        <w:rPr>
          <w:rFonts w:ascii="Arial" w:hAnsi="Arial" w:cs="Arial"/>
          <w:sz w:val="24"/>
          <w:szCs w:val="24"/>
        </w:rPr>
        <w:t xml:space="preserve">Las personas que </w:t>
      </w:r>
      <w:r w:rsidRPr="009E5A30">
        <w:rPr>
          <w:rFonts w:ascii="Arial" w:hAnsi="Arial" w:cs="Arial"/>
          <w:b/>
          <w:sz w:val="24"/>
          <w:szCs w:val="24"/>
        </w:rPr>
        <w:t>votan en secciones urbanas</w:t>
      </w:r>
      <w:r w:rsidRPr="009E5A30">
        <w:rPr>
          <w:rFonts w:ascii="Arial" w:hAnsi="Arial" w:cs="Arial"/>
          <w:sz w:val="24"/>
          <w:szCs w:val="24"/>
        </w:rPr>
        <w:t xml:space="preserve"> lo hacen en menor proporción que quienes viven en las secciones </w:t>
      </w:r>
      <w:r w:rsidR="60180CC2" w:rsidRPr="009E5A30">
        <w:rPr>
          <w:rFonts w:ascii="Arial" w:hAnsi="Arial" w:cs="Arial"/>
          <w:sz w:val="24"/>
          <w:szCs w:val="24"/>
        </w:rPr>
        <w:t>rurales</w:t>
      </w:r>
      <w:r w:rsidRPr="009E5A30">
        <w:rPr>
          <w:rFonts w:ascii="Arial" w:hAnsi="Arial" w:cs="Arial"/>
          <w:sz w:val="24"/>
          <w:szCs w:val="24"/>
        </w:rPr>
        <w:t>, en cualquier rango de edad.</w:t>
      </w:r>
    </w:p>
    <w:p w14:paraId="762C6726" w14:textId="77777777" w:rsidR="12DE7490" w:rsidRPr="009E5A30" w:rsidRDefault="12DE7490" w:rsidP="002F014B">
      <w:pPr>
        <w:pStyle w:val="Prrafodelista"/>
        <w:numPr>
          <w:ilvl w:val="0"/>
          <w:numId w:val="9"/>
        </w:numPr>
        <w:spacing w:after="120" w:line="276" w:lineRule="auto"/>
        <w:jc w:val="both"/>
        <w:rPr>
          <w:rFonts w:ascii="Arial" w:hAnsi="Arial" w:cs="Arial"/>
          <w:sz w:val="24"/>
          <w:szCs w:val="24"/>
        </w:rPr>
      </w:pPr>
      <w:r w:rsidRPr="009E5A30">
        <w:rPr>
          <w:rFonts w:ascii="Arial" w:hAnsi="Arial" w:cs="Arial"/>
          <w:b/>
          <w:sz w:val="24"/>
          <w:szCs w:val="24"/>
        </w:rPr>
        <w:t>Los hombres votan en menor proporción que las mujeres</w:t>
      </w:r>
      <w:r w:rsidRPr="009E5A30">
        <w:rPr>
          <w:rFonts w:ascii="Arial" w:hAnsi="Arial" w:cs="Arial"/>
          <w:sz w:val="24"/>
          <w:szCs w:val="24"/>
        </w:rPr>
        <w:t xml:space="preserve">, siendo este uno de los </w:t>
      </w:r>
      <w:r w:rsidRPr="009E5A30">
        <w:rPr>
          <w:rFonts w:ascii="Arial" w:hAnsi="Arial" w:cs="Arial"/>
          <w:b/>
          <w:sz w:val="24"/>
          <w:szCs w:val="24"/>
        </w:rPr>
        <w:t xml:space="preserve">datos más constantes </w:t>
      </w:r>
      <w:r w:rsidRPr="009E5A30">
        <w:rPr>
          <w:rFonts w:ascii="Arial" w:hAnsi="Arial" w:cs="Arial"/>
          <w:sz w:val="24"/>
          <w:szCs w:val="24"/>
        </w:rPr>
        <w:t>en todos los procesos electorales.</w:t>
      </w:r>
    </w:p>
    <w:p w14:paraId="23B8A82B" w14:textId="23D6FF4A" w:rsidR="12DE7490" w:rsidRPr="009E5A30" w:rsidRDefault="12DE7490" w:rsidP="002F014B">
      <w:pPr>
        <w:pStyle w:val="Prrafodelista"/>
        <w:numPr>
          <w:ilvl w:val="0"/>
          <w:numId w:val="9"/>
        </w:numPr>
        <w:spacing w:after="120" w:line="276" w:lineRule="auto"/>
        <w:jc w:val="both"/>
        <w:rPr>
          <w:rFonts w:ascii="Arial" w:hAnsi="Arial" w:cs="Arial"/>
        </w:rPr>
      </w:pPr>
      <w:r w:rsidRPr="009E5A30">
        <w:rPr>
          <w:rFonts w:ascii="Arial" w:hAnsi="Arial" w:cs="Arial"/>
          <w:sz w:val="24"/>
          <w:szCs w:val="24"/>
        </w:rPr>
        <w:t xml:space="preserve">De igual forma, es una tendencia bien establecida que las y los jóvenes entre los 19 y 29 años </w:t>
      </w:r>
      <w:r w:rsidRPr="009E5A30">
        <w:rPr>
          <w:rFonts w:ascii="Arial" w:hAnsi="Arial" w:cs="Arial"/>
          <w:b/>
          <w:sz w:val="24"/>
          <w:szCs w:val="24"/>
        </w:rPr>
        <w:t>votan por debajo del promedio general en todas las elecciones</w:t>
      </w:r>
      <w:r w:rsidRPr="009E5A30">
        <w:rPr>
          <w:rFonts w:ascii="Arial" w:hAnsi="Arial" w:cs="Arial"/>
          <w:sz w:val="24"/>
          <w:szCs w:val="24"/>
        </w:rPr>
        <w:t>, independientemente de cualquier otra variable</w:t>
      </w:r>
      <w:r w:rsidRPr="009E5A30">
        <w:rPr>
          <w:rFonts w:ascii="Arial" w:hAnsi="Arial" w:cs="Arial"/>
        </w:rPr>
        <w:t>.</w:t>
      </w:r>
    </w:p>
    <w:p w14:paraId="41C91440" w14:textId="77777777" w:rsidR="00EE70AE" w:rsidRPr="009E5A30" w:rsidRDefault="00EE70AE" w:rsidP="1C2D7C75">
      <w:pPr>
        <w:spacing w:after="120" w:line="276" w:lineRule="auto"/>
        <w:jc w:val="both"/>
        <w:rPr>
          <w:rFonts w:ascii="Arial" w:eastAsia="Yu Mincho Light" w:hAnsi="Arial" w:cs="Arial"/>
          <w:sz w:val="24"/>
          <w:szCs w:val="24"/>
        </w:rPr>
      </w:pPr>
    </w:p>
    <w:p w14:paraId="2148CAAF" w14:textId="5ADDDBE2" w:rsidR="329F31AB" w:rsidRPr="009E5A30" w:rsidRDefault="29B274DD" w:rsidP="002F014B">
      <w:pPr>
        <w:pStyle w:val="Prrafodelista"/>
        <w:numPr>
          <w:ilvl w:val="0"/>
          <w:numId w:val="10"/>
        </w:numPr>
        <w:rPr>
          <w:rFonts w:ascii="Arial" w:eastAsia="Yu Mincho Light" w:hAnsi="Arial" w:cs="Arial"/>
          <w:b/>
          <w:bCs/>
          <w:sz w:val="24"/>
          <w:szCs w:val="24"/>
        </w:rPr>
      </w:pPr>
      <w:r w:rsidRPr="009E5A30">
        <w:rPr>
          <w:rFonts w:ascii="Arial" w:hAnsi="Arial" w:cs="Arial"/>
          <w:b/>
          <w:bCs/>
          <w:color w:val="7030A0"/>
          <w:sz w:val="24"/>
          <w:szCs w:val="24"/>
        </w:rPr>
        <w:t xml:space="preserve">Cultura Política. </w:t>
      </w:r>
      <w:r w:rsidR="752FE1D3" w:rsidRPr="009E5A30">
        <w:rPr>
          <w:rFonts w:ascii="Arial" w:hAnsi="Arial" w:cs="Arial"/>
          <w:b/>
          <w:bCs/>
          <w:color w:val="7030A0"/>
          <w:sz w:val="24"/>
          <w:szCs w:val="24"/>
        </w:rPr>
        <w:t xml:space="preserve">Hallazgos del Informe País </w:t>
      </w:r>
    </w:p>
    <w:p w14:paraId="46F5860D" w14:textId="669DE4F3" w:rsidR="05062966" w:rsidRPr="009E5A30" w:rsidRDefault="05062966" w:rsidP="445A685F">
      <w:pPr>
        <w:rPr>
          <w:rFonts w:ascii="Arial" w:eastAsia="Yu Mincho Light" w:hAnsi="Arial" w:cs="Arial"/>
          <w:b/>
          <w:sz w:val="24"/>
          <w:szCs w:val="24"/>
        </w:rPr>
      </w:pPr>
      <w:r w:rsidRPr="009E5A30">
        <w:rPr>
          <w:rFonts w:ascii="Arial" w:eastAsia="Yu Mincho Light" w:hAnsi="Arial" w:cs="Arial"/>
          <w:b/>
          <w:sz w:val="24"/>
          <w:szCs w:val="24"/>
        </w:rPr>
        <w:t>Conocimiento</w:t>
      </w:r>
      <w:r w:rsidR="73CDCD4F" w:rsidRPr="009E5A30">
        <w:rPr>
          <w:rFonts w:ascii="Arial" w:eastAsia="Yu Mincho Light" w:hAnsi="Arial" w:cs="Arial"/>
          <w:b/>
          <w:sz w:val="24"/>
          <w:szCs w:val="24"/>
        </w:rPr>
        <w:t xml:space="preserve"> y a</w:t>
      </w:r>
      <w:r w:rsidR="4CD7A372" w:rsidRPr="009E5A30">
        <w:rPr>
          <w:rFonts w:ascii="Arial" w:eastAsia="Yu Mincho Light" w:hAnsi="Arial" w:cs="Arial"/>
          <w:b/>
          <w:sz w:val="24"/>
          <w:szCs w:val="24"/>
        </w:rPr>
        <w:t xml:space="preserve">precio por la democracia y </w:t>
      </w:r>
      <w:r w:rsidR="06429CB8" w:rsidRPr="009E5A30">
        <w:rPr>
          <w:rFonts w:ascii="Arial" w:eastAsia="Yu Mincho Light" w:hAnsi="Arial" w:cs="Arial"/>
          <w:b/>
          <w:sz w:val="24"/>
          <w:szCs w:val="24"/>
        </w:rPr>
        <w:t>las elecciones</w:t>
      </w:r>
    </w:p>
    <w:p w14:paraId="12A2EC95" w14:textId="46B5125B" w:rsidR="4CD7A372" w:rsidRPr="009E5A30" w:rsidRDefault="2A8CB307" w:rsidP="3C3D065F">
      <w:pPr>
        <w:jc w:val="both"/>
        <w:rPr>
          <w:rFonts w:ascii="Arial" w:eastAsia="Yu Mincho Light" w:hAnsi="Arial" w:cs="Arial"/>
          <w:lang w:val="es"/>
        </w:rPr>
      </w:pPr>
      <w:r w:rsidRPr="009E5A30">
        <w:rPr>
          <w:rFonts w:ascii="Arial" w:eastAsia="Yu Mincho Light" w:hAnsi="Arial" w:cs="Arial"/>
          <w:sz w:val="24"/>
          <w:szCs w:val="24"/>
        </w:rPr>
        <w:t>El</w:t>
      </w:r>
      <w:r w:rsidR="3EE92995" w:rsidRPr="009E5A30">
        <w:rPr>
          <w:rFonts w:ascii="Arial" w:eastAsia="Yu Mincho Light" w:hAnsi="Arial" w:cs="Arial"/>
          <w:sz w:val="24"/>
          <w:szCs w:val="24"/>
        </w:rPr>
        <w:t xml:space="preserve"> </w:t>
      </w:r>
      <w:r w:rsidR="3EE92995" w:rsidRPr="009E5A30">
        <w:rPr>
          <w:rFonts w:ascii="Arial" w:eastAsia="Yu Mincho Light" w:hAnsi="Arial" w:cs="Arial"/>
          <w:i/>
          <w:iCs/>
          <w:sz w:val="24"/>
          <w:szCs w:val="24"/>
        </w:rPr>
        <w:t>Informe País 2020</w:t>
      </w:r>
      <w:r w:rsidR="6058E5DE" w:rsidRPr="009E5A30">
        <w:rPr>
          <w:rFonts w:ascii="Arial" w:eastAsia="Yu Mincho Light" w:hAnsi="Arial" w:cs="Arial"/>
          <w:i/>
          <w:iCs/>
          <w:sz w:val="24"/>
          <w:szCs w:val="24"/>
        </w:rPr>
        <w:t>:</w:t>
      </w:r>
      <w:r w:rsidR="3EE92995" w:rsidRPr="009E5A30">
        <w:rPr>
          <w:rFonts w:ascii="Arial" w:eastAsia="Yu Mincho Light" w:hAnsi="Arial" w:cs="Arial"/>
          <w:i/>
          <w:iCs/>
          <w:sz w:val="24"/>
          <w:szCs w:val="24"/>
        </w:rPr>
        <w:t xml:space="preserve"> El curso de la democracia en México,</w:t>
      </w:r>
      <w:r w:rsidR="3EE92995" w:rsidRPr="009E5A30">
        <w:rPr>
          <w:rFonts w:ascii="Arial" w:eastAsia="Yu Mincho Light" w:hAnsi="Arial" w:cs="Arial"/>
          <w:sz w:val="24"/>
          <w:szCs w:val="24"/>
        </w:rPr>
        <w:t xml:space="preserve"> </w:t>
      </w:r>
      <w:r w:rsidR="317CB7D3" w:rsidRPr="009E5A30">
        <w:rPr>
          <w:rFonts w:ascii="Arial" w:eastAsia="Yu Mincho Light" w:hAnsi="Arial" w:cs="Arial"/>
          <w:sz w:val="24"/>
          <w:szCs w:val="24"/>
        </w:rPr>
        <w:t>es un</w:t>
      </w:r>
      <w:r w:rsidR="56F2FBA4" w:rsidRPr="009E5A30">
        <w:rPr>
          <w:rFonts w:ascii="Arial" w:eastAsia="Yu Mincho Light" w:hAnsi="Arial" w:cs="Arial"/>
          <w:sz w:val="24"/>
          <w:szCs w:val="24"/>
        </w:rPr>
        <w:t xml:space="preserve"> estudio</w:t>
      </w:r>
      <w:r w:rsidR="317CB7D3" w:rsidRPr="009E5A30">
        <w:rPr>
          <w:rFonts w:ascii="Arial" w:eastAsia="Yu Mincho Light" w:hAnsi="Arial" w:cs="Arial"/>
          <w:sz w:val="24"/>
          <w:szCs w:val="24"/>
        </w:rPr>
        <w:t xml:space="preserve"> realizado por el INE en cola</w:t>
      </w:r>
      <w:r w:rsidR="3A01C6EC" w:rsidRPr="009E5A30">
        <w:rPr>
          <w:rFonts w:ascii="Arial" w:eastAsia="Yu Mincho Light" w:hAnsi="Arial" w:cs="Arial"/>
          <w:sz w:val="24"/>
          <w:szCs w:val="24"/>
        </w:rPr>
        <w:t xml:space="preserve">boración con el PNUD y cuyo propósito es </w:t>
      </w:r>
      <w:r w:rsidR="4B17EE47" w:rsidRPr="009E5A30">
        <w:rPr>
          <w:rFonts w:ascii="Arial" w:eastAsia="Yu Mincho Light" w:hAnsi="Arial" w:cs="Arial"/>
          <w:sz w:val="24"/>
          <w:szCs w:val="24"/>
        </w:rPr>
        <w:t>analizar el estado de la democracia en nuestro país, desde distintas dimensiones. La fuente principal de información para este proyecto fue la ENCUCI 2020 de la cual se habl</w:t>
      </w:r>
      <w:r w:rsidR="2C4FADCA" w:rsidRPr="009E5A30">
        <w:rPr>
          <w:rFonts w:ascii="Arial" w:eastAsia="Yu Mincho Light" w:hAnsi="Arial" w:cs="Arial"/>
          <w:sz w:val="24"/>
          <w:szCs w:val="24"/>
        </w:rPr>
        <w:t xml:space="preserve">ó anteriormente. </w:t>
      </w:r>
    </w:p>
    <w:p w14:paraId="714A5BDF" w14:textId="45E66887" w:rsidR="4CD7A372" w:rsidRPr="009E5A30" w:rsidRDefault="114A7378" w:rsidP="675958A4">
      <w:pPr>
        <w:jc w:val="both"/>
        <w:rPr>
          <w:rFonts w:ascii="Arial" w:eastAsia="Yu Mincho Light" w:hAnsi="Arial" w:cs="Arial"/>
          <w:sz w:val="24"/>
          <w:szCs w:val="24"/>
        </w:rPr>
      </w:pPr>
      <w:r w:rsidRPr="009E5A30">
        <w:rPr>
          <w:rFonts w:ascii="Arial" w:eastAsia="Yu Mincho Light" w:hAnsi="Arial" w:cs="Arial"/>
          <w:sz w:val="24"/>
          <w:szCs w:val="24"/>
        </w:rPr>
        <w:t>D</w:t>
      </w:r>
      <w:r w:rsidR="58FB0A08" w:rsidRPr="009E5A30">
        <w:rPr>
          <w:rFonts w:ascii="Arial" w:eastAsia="Yu Mincho Light" w:hAnsi="Arial" w:cs="Arial"/>
          <w:sz w:val="24"/>
          <w:szCs w:val="24"/>
        </w:rPr>
        <w:t>e</w:t>
      </w:r>
      <w:r w:rsidR="2FC5BDCA" w:rsidRPr="009E5A30">
        <w:rPr>
          <w:rFonts w:ascii="Arial" w:eastAsia="Yu Mincho Light" w:hAnsi="Arial" w:cs="Arial"/>
          <w:sz w:val="24"/>
          <w:szCs w:val="24"/>
        </w:rPr>
        <w:t xml:space="preserve"> acuerdo con </w:t>
      </w:r>
      <w:r w:rsidR="02607165" w:rsidRPr="009E5A30">
        <w:rPr>
          <w:rFonts w:ascii="Arial" w:eastAsia="Yu Mincho Light" w:hAnsi="Arial" w:cs="Arial"/>
          <w:sz w:val="24"/>
          <w:szCs w:val="24"/>
        </w:rPr>
        <w:t>la ENCUCI</w:t>
      </w:r>
      <w:r w:rsidR="2FC5BDCA" w:rsidRPr="009E5A30">
        <w:rPr>
          <w:rFonts w:ascii="Arial" w:eastAsia="Yu Mincho Light" w:hAnsi="Arial" w:cs="Arial"/>
          <w:sz w:val="24"/>
          <w:szCs w:val="24"/>
        </w:rPr>
        <w:t xml:space="preserve"> 2020</w:t>
      </w:r>
      <w:r w:rsidR="18A60EE8" w:rsidRPr="009E5A30">
        <w:rPr>
          <w:rFonts w:ascii="Arial" w:eastAsia="Yu Mincho Light" w:hAnsi="Arial" w:cs="Arial"/>
          <w:sz w:val="24"/>
          <w:szCs w:val="24"/>
        </w:rPr>
        <w:t xml:space="preserve"> y como se observa en el gráfico 5</w:t>
      </w:r>
      <w:r w:rsidR="2FC5BDCA" w:rsidRPr="009E5A30">
        <w:rPr>
          <w:rFonts w:ascii="Arial" w:eastAsia="Yu Mincho Light" w:hAnsi="Arial" w:cs="Arial"/>
          <w:sz w:val="24"/>
          <w:szCs w:val="24"/>
        </w:rPr>
        <w:t>, el</w:t>
      </w:r>
      <w:r w:rsidR="58FB0A08" w:rsidRPr="009E5A30">
        <w:rPr>
          <w:rFonts w:ascii="Arial" w:eastAsia="Yu Mincho Light" w:hAnsi="Arial" w:cs="Arial"/>
          <w:sz w:val="24"/>
          <w:szCs w:val="24"/>
        </w:rPr>
        <w:t xml:space="preserve"> 73.4% de la población dice saber o haber escuchado lo que es la democracia</w:t>
      </w:r>
      <w:r w:rsidR="24EC7D92" w:rsidRPr="009E5A30">
        <w:rPr>
          <w:rFonts w:ascii="Arial" w:eastAsia="Yu Mincho Light" w:hAnsi="Arial" w:cs="Arial"/>
          <w:sz w:val="24"/>
          <w:szCs w:val="24"/>
        </w:rPr>
        <w:t xml:space="preserve">, mientras que el </w:t>
      </w:r>
      <w:r w:rsidR="0858CEA7" w:rsidRPr="009E5A30">
        <w:rPr>
          <w:rFonts w:ascii="Arial" w:eastAsia="Yu Mincho Light" w:hAnsi="Arial" w:cs="Arial"/>
          <w:sz w:val="24"/>
          <w:szCs w:val="24"/>
        </w:rPr>
        <w:t>25.4%</w:t>
      </w:r>
      <w:r w:rsidR="4CD7A372" w:rsidRPr="009E5A30">
        <w:rPr>
          <w:rStyle w:val="Refdenotaalpie"/>
          <w:rFonts w:ascii="Arial" w:eastAsia="Yu Mincho Light" w:hAnsi="Arial" w:cs="Arial"/>
          <w:sz w:val="24"/>
          <w:szCs w:val="24"/>
        </w:rPr>
        <w:footnoteReference w:id="17"/>
      </w:r>
      <w:r w:rsidR="0858CEA7" w:rsidRPr="009E5A30">
        <w:rPr>
          <w:rFonts w:ascii="Arial" w:eastAsia="Yu Mincho Light" w:hAnsi="Arial" w:cs="Arial"/>
          <w:sz w:val="24"/>
          <w:szCs w:val="24"/>
        </w:rPr>
        <w:t xml:space="preserve"> dice </w:t>
      </w:r>
      <w:r w:rsidR="0B01425E" w:rsidRPr="009E5A30">
        <w:rPr>
          <w:rFonts w:ascii="Arial" w:eastAsia="Yu Mincho Light" w:hAnsi="Arial" w:cs="Arial"/>
          <w:sz w:val="24"/>
          <w:szCs w:val="24"/>
        </w:rPr>
        <w:t>“</w:t>
      </w:r>
      <w:r w:rsidR="0858CEA7" w:rsidRPr="009E5A30">
        <w:rPr>
          <w:rFonts w:ascii="Arial" w:eastAsia="Yu Mincho Light" w:hAnsi="Arial" w:cs="Arial"/>
          <w:sz w:val="24"/>
          <w:szCs w:val="24"/>
        </w:rPr>
        <w:t>no conocer el concepto</w:t>
      </w:r>
      <w:r w:rsidR="0B01425E" w:rsidRPr="009E5A30">
        <w:rPr>
          <w:rFonts w:ascii="Arial" w:eastAsia="Yu Mincho Light" w:hAnsi="Arial" w:cs="Arial"/>
          <w:sz w:val="24"/>
          <w:szCs w:val="24"/>
        </w:rPr>
        <w:t>”</w:t>
      </w:r>
      <w:r w:rsidR="0858CEA7" w:rsidRPr="009E5A30">
        <w:rPr>
          <w:rFonts w:ascii="Arial" w:eastAsia="Yu Mincho Light" w:hAnsi="Arial" w:cs="Arial"/>
          <w:sz w:val="24"/>
          <w:szCs w:val="24"/>
        </w:rPr>
        <w:t>.</w:t>
      </w:r>
      <w:r w:rsidR="4C660AB3" w:rsidRPr="009E5A30">
        <w:rPr>
          <w:rFonts w:ascii="Arial" w:eastAsia="Yu Mincho Light" w:hAnsi="Arial" w:cs="Arial"/>
          <w:sz w:val="24"/>
          <w:szCs w:val="24"/>
        </w:rPr>
        <w:t xml:space="preserve"> Es relevante</w:t>
      </w:r>
      <w:r w:rsidR="6CDCDAAB" w:rsidRPr="009E5A30">
        <w:rPr>
          <w:rFonts w:ascii="Arial" w:eastAsia="Yu Mincho Light" w:hAnsi="Arial" w:cs="Arial"/>
          <w:sz w:val="24"/>
          <w:szCs w:val="24"/>
        </w:rPr>
        <w:t xml:space="preserve"> señalar</w:t>
      </w:r>
      <w:r w:rsidR="4C660AB3" w:rsidRPr="009E5A30">
        <w:rPr>
          <w:rFonts w:ascii="Arial" w:eastAsia="Yu Mincho Light" w:hAnsi="Arial" w:cs="Arial"/>
          <w:sz w:val="24"/>
          <w:szCs w:val="24"/>
        </w:rPr>
        <w:t xml:space="preserve"> que</w:t>
      </w:r>
      <w:r w:rsidR="5B6D8EF6" w:rsidRPr="009E5A30">
        <w:rPr>
          <w:rFonts w:ascii="Arial" w:eastAsia="Yu Mincho Light" w:hAnsi="Arial" w:cs="Arial"/>
          <w:sz w:val="24"/>
          <w:szCs w:val="24"/>
        </w:rPr>
        <w:t>,</w:t>
      </w:r>
      <w:r w:rsidR="4C660AB3" w:rsidRPr="009E5A30">
        <w:rPr>
          <w:rFonts w:ascii="Arial" w:eastAsia="Yu Mincho Light" w:hAnsi="Arial" w:cs="Arial"/>
          <w:sz w:val="24"/>
          <w:szCs w:val="24"/>
        </w:rPr>
        <w:t xml:space="preserve"> una cuarta parte de la</w:t>
      </w:r>
      <w:r w:rsidR="6497E016" w:rsidRPr="009E5A30">
        <w:rPr>
          <w:rFonts w:ascii="Arial" w:eastAsia="Yu Mincho Light" w:hAnsi="Arial" w:cs="Arial"/>
          <w:sz w:val="24"/>
          <w:szCs w:val="24"/>
        </w:rPr>
        <w:t>s personas mayores de 15 años en nuestro país manifiesten no haber escuchado sobre la democracia.</w:t>
      </w:r>
    </w:p>
    <w:p w14:paraId="7A152EBA" w14:textId="60452E60" w:rsidR="0065186E" w:rsidRPr="009E5A30" w:rsidRDefault="0065186E" w:rsidP="0F5F0055">
      <w:pPr>
        <w:jc w:val="both"/>
        <w:rPr>
          <w:rFonts w:ascii="Arial" w:eastAsia="Yu Mincho Light" w:hAnsi="Arial" w:cs="Arial"/>
          <w:sz w:val="24"/>
          <w:szCs w:val="24"/>
        </w:rPr>
      </w:pPr>
      <w:r w:rsidRPr="009E5A30">
        <w:rPr>
          <w:rFonts w:ascii="Arial" w:eastAsia="Yu Mincho Light" w:hAnsi="Arial" w:cs="Arial"/>
          <w:sz w:val="24"/>
          <w:szCs w:val="24"/>
        </w:rPr>
        <w:t xml:space="preserve">Por otra parte, </w:t>
      </w:r>
      <w:r w:rsidR="00D31E30" w:rsidRPr="009E5A30">
        <w:rPr>
          <w:rFonts w:ascii="Arial" w:eastAsia="Yu Mincho Light" w:hAnsi="Arial" w:cs="Arial"/>
          <w:sz w:val="24"/>
          <w:szCs w:val="24"/>
        </w:rPr>
        <w:t>la</w:t>
      </w:r>
      <w:r w:rsidRPr="009E5A30">
        <w:rPr>
          <w:rFonts w:ascii="Arial" w:eastAsia="Yu Mincho Light" w:hAnsi="Arial" w:cs="Arial"/>
          <w:sz w:val="24"/>
          <w:szCs w:val="24"/>
        </w:rPr>
        <w:t xml:space="preserve"> correlación entre las respuestas negativas y el nivel educativo de las personas encuestadas es una observación relevante en el análisis de los datos. La información extraída de la gráfica 6 refleja una marcada diferencia en el conocimiento sobre democracia según los distintos niveles educativos. Por ejemplo, se destaca que aquellas personas encuestadas con maestría o doctorado tienen un porcentaje significativamente alto de conocimiento (99.2%), en comparación con encuestados de niveles educativos más tempranos, como primaria (51.9%). Estos resultados enfatizan la fuerte relación entre educación y comprensión de la democracia, subrayando la importancia de la formación desde etapas iniciales, como la primaria, en la construcción de una participación ciudadana informada y sólida.</w:t>
      </w:r>
    </w:p>
    <w:p w14:paraId="1F6C69B2" w14:textId="5910F423" w:rsidR="090F77D7" w:rsidRPr="009E5A30" w:rsidRDefault="50FF1B32" w:rsidP="0F5F0055">
      <w:pPr>
        <w:jc w:val="center"/>
        <w:rPr>
          <w:rFonts w:ascii="Arial" w:hAnsi="Arial" w:cs="Arial"/>
        </w:rPr>
      </w:pPr>
      <w:r w:rsidRPr="009E5A30">
        <w:rPr>
          <w:rFonts w:ascii="Arial" w:eastAsia="Yu Mincho Light" w:hAnsi="Arial" w:cs="Arial"/>
          <w:b/>
          <w:bCs/>
          <w:sz w:val="24"/>
          <w:szCs w:val="24"/>
        </w:rPr>
        <w:lastRenderedPageBreak/>
        <w:t>Gráfico 5</w:t>
      </w:r>
      <w:r w:rsidR="3E96B8A2" w:rsidRPr="009E5A30">
        <w:rPr>
          <w:rFonts w:ascii="Arial" w:eastAsia="Yu Mincho Light" w:hAnsi="Arial" w:cs="Arial"/>
          <w:sz w:val="24"/>
          <w:szCs w:val="24"/>
        </w:rPr>
        <w:t xml:space="preserve">. </w:t>
      </w:r>
      <w:r w:rsidRPr="009E5A30">
        <w:rPr>
          <w:rFonts w:ascii="Arial" w:eastAsia="Yu Mincho Light" w:hAnsi="Arial" w:cs="Arial"/>
          <w:sz w:val="24"/>
          <w:szCs w:val="24"/>
        </w:rPr>
        <w:t>Conocimiento acerca de lo que es democracia (porcentaje)</w:t>
      </w:r>
      <w:r w:rsidRPr="009E5A30">
        <w:rPr>
          <w:noProof/>
        </w:rPr>
        <w:drawing>
          <wp:inline distT="0" distB="0" distL="0" distR="0" wp14:anchorId="036C9A47" wp14:editId="45A0E299">
            <wp:extent cx="3972913" cy="2400300"/>
            <wp:effectExtent l="0" t="0" r="8890" b="0"/>
            <wp:docPr id="53064755" name="Picture 53064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64755"/>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992194" cy="2411949"/>
                    </a:xfrm>
                    <a:prstGeom prst="rect">
                      <a:avLst/>
                    </a:prstGeom>
                  </pic:spPr>
                </pic:pic>
              </a:graphicData>
            </a:graphic>
          </wp:inline>
        </w:drawing>
      </w:r>
    </w:p>
    <w:p w14:paraId="19420FA2" w14:textId="0AB43544" w:rsidR="0065186E" w:rsidRPr="009E5A30" w:rsidRDefault="7E5CD25C" w:rsidP="675958A4">
      <w:pPr>
        <w:jc w:val="both"/>
        <w:rPr>
          <w:rFonts w:ascii="Arial" w:eastAsia="Yu Mincho Light" w:hAnsi="Arial" w:cs="Arial"/>
          <w:sz w:val="20"/>
          <w:szCs w:val="20"/>
        </w:rPr>
      </w:pPr>
      <w:r w:rsidRPr="009E5A30">
        <w:rPr>
          <w:rFonts w:ascii="Arial" w:eastAsia="Yu Mincho Light" w:hAnsi="Arial" w:cs="Arial"/>
          <w:b/>
          <w:bCs/>
          <w:sz w:val="20"/>
          <w:szCs w:val="20"/>
        </w:rPr>
        <w:t>Fuente:</w:t>
      </w:r>
      <w:r w:rsidRPr="009E5A30">
        <w:rPr>
          <w:rFonts w:ascii="Arial" w:eastAsia="Yu Mincho Light" w:hAnsi="Arial" w:cs="Arial"/>
          <w:sz w:val="20"/>
          <w:szCs w:val="20"/>
        </w:rPr>
        <w:t xml:space="preserve"> </w:t>
      </w:r>
      <w:r w:rsidR="5B360323" w:rsidRPr="009E5A30">
        <w:rPr>
          <w:rFonts w:ascii="Arial" w:eastAsia="Yu Mincho Light" w:hAnsi="Arial" w:cs="Arial"/>
          <w:sz w:val="20"/>
          <w:szCs w:val="20"/>
        </w:rPr>
        <w:t>Encuesta Nacional de Cultura Cívica (ENCUCI) 2020.</w:t>
      </w:r>
      <w:bookmarkStart w:id="11" w:name="_Hlk142386675"/>
    </w:p>
    <w:p w14:paraId="328AB885" w14:textId="77777777" w:rsidR="000F1875" w:rsidRPr="009E5A30" w:rsidRDefault="000F1875" w:rsidP="1358CDAB">
      <w:pPr>
        <w:jc w:val="both"/>
        <w:rPr>
          <w:rFonts w:ascii="Arial" w:eastAsia="Yu Mincho Light" w:hAnsi="Arial" w:cs="Arial"/>
          <w:sz w:val="24"/>
          <w:szCs w:val="24"/>
        </w:rPr>
      </w:pPr>
    </w:p>
    <w:p w14:paraId="4310EA4A" w14:textId="77777777" w:rsidR="005B00FD" w:rsidRPr="009E5A30" w:rsidRDefault="005B00FD" w:rsidP="1358CDAB">
      <w:pPr>
        <w:jc w:val="both"/>
        <w:rPr>
          <w:rFonts w:ascii="Arial" w:eastAsia="Yu Mincho Light" w:hAnsi="Arial" w:cs="Arial"/>
          <w:sz w:val="24"/>
          <w:szCs w:val="24"/>
        </w:rPr>
      </w:pPr>
    </w:p>
    <w:p w14:paraId="71DC10E1" w14:textId="77777777" w:rsidR="005B00FD" w:rsidRPr="009E5A30" w:rsidRDefault="005B00FD" w:rsidP="1358CDAB">
      <w:pPr>
        <w:jc w:val="both"/>
        <w:rPr>
          <w:rFonts w:ascii="Arial" w:eastAsia="Yu Mincho Light" w:hAnsi="Arial" w:cs="Arial"/>
          <w:sz w:val="24"/>
          <w:szCs w:val="24"/>
        </w:rPr>
      </w:pPr>
    </w:p>
    <w:bookmarkEnd w:id="11"/>
    <w:p w14:paraId="3731D419" w14:textId="6104F706" w:rsidR="007030EE" w:rsidRPr="009E5A30" w:rsidRDefault="1F4DF41B" w:rsidP="007E1F76">
      <w:pPr>
        <w:jc w:val="center"/>
        <w:rPr>
          <w:rFonts w:ascii="Arial" w:eastAsia="Yu Mincho Light" w:hAnsi="Arial" w:cs="Arial"/>
          <w:sz w:val="24"/>
          <w:szCs w:val="24"/>
        </w:rPr>
      </w:pPr>
      <w:r w:rsidRPr="009E5A30">
        <w:rPr>
          <w:rFonts w:ascii="Arial" w:eastAsia="Yu Mincho Light" w:hAnsi="Arial" w:cs="Arial"/>
          <w:b/>
          <w:bCs/>
          <w:sz w:val="24"/>
          <w:szCs w:val="24"/>
        </w:rPr>
        <w:t xml:space="preserve">Gráfico </w:t>
      </w:r>
      <w:r w:rsidR="15858ABF" w:rsidRPr="009E5A30">
        <w:rPr>
          <w:rFonts w:ascii="Arial" w:eastAsia="Yu Mincho Light" w:hAnsi="Arial" w:cs="Arial"/>
          <w:b/>
          <w:bCs/>
          <w:sz w:val="24"/>
          <w:szCs w:val="24"/>
        </w:rPr>
        <w:t>6</w:t>
      </w:r>
      <w:r w:rsidR="5A17DA0D" w:rsidRPr="009E5A30">
        <w:rPr>
          <w:rFonts w:ascii="Arial" w:eastAsia="Yu Mincho Light" w:hAnsi="Arial" w:cs="Arial"/>
          <w:sz w:val="24"/>
          <w:szCs w:val="24"/>
        </w:rPr>
        <w:t xml:space="preserve">. </w:t>
      </w:r>
      <w:bookmarkStart w:id="12" w:name="_Hlk142387100"/>
      <w:r w:rsidRPr="009E5A30">
        <w:rPr>
          <w:rFonts w:ascii="Arial" w:eastAsia="Yu Mincho Light" w:hAnsi="Arial" w:cs="Arial"/>
          <w:sz w:val="24"/>
          <w:szCs w:val="24"/>
        </w:rPr>
        <w:t>Conocimiento acerca de lo que es la democracia por nivel educativo</w:t>
      </w:r>
      <w:bookmarkEnd w:id="12"/>
    </w:p>
    <w:p w14:paraId="2BCA83C4" w14:textId="77777777" w:rsidR="0065186E" w:rsidRPr="009E5A30" w:rsidRDefault="3E845B22" w:rsidP="0065186E">
      <w:pPr>
        <w:jc w:val="center"/>
        <w:rPr>
          <w:rFonts w:ascii="Arial" w:eastAsia="Yu Mincho Light" w:hAnsi="Arial" w:cs="Arial"/>
          <w:b/>
          <w:sz w:val="20"/>
          <w:szCs w:val="20"/>
        </w:rPr>
      </w:pPr>
      <w:r w:rsidRPr="009E5A30">
        <w:rPr>
          <w:rFonts w:ascii="Arial" w:hAnsi="Arial" w:cs="Arial"/>
          <w:noProof/>
          <w:lang w:eastAsia="es-MX"/>
        </w:rPr>
        <w:drawing>
          <wp:inline distT="0" distB="0" distL="0" distR="0" wp14:anchorId="7690F683" wp14:editId="20800587">
            <wp:extent cx="5501638" cy="3202648"/>
            <wp:effectExtent l="0" t="0" r="0" b="0"/>
            <wp:docPr id="907780523" name="Picture 907780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extLst>
                        <a:ext uri="{28A0092B-C50C-407E-A947-70E740481C1C}">
                          <a14:useLocalDpi xmlns:a14="http://schemas.microsoft.com/office/drawing/2010/main" val="0"/>
                        </a:ext>
                      </a:extLst>
                    </a:blip>
                    <a:srcRect t="14170"/>
                    <a:stretch/>
                  </pic:blipFill>
                  <pic:spPr bwMode="auto">
                    <a:xfrm>
                      <a:off x="0" y="0"/>
                      <a:ext cx="5501638" cy="3202648"/>
                    </a:xfrm>
                    <a:prstGeom prst="rect">
                      <a:avLst/>
                    </a:prstGeom>
                    <a:ln>
                      <a:noFill/>
                    </a:ln>
                    <a:extLst>
                      <a:ext uri="{53640926-AAD7-44D8-BBD7-CCE9431645EC}">
                        <a14:shadowObscured xmlns:a14="http://schemas.microsoft.com/office/drawing/2010/main"/>
                      </a:ext>
                    </a:extLst>
                  </pic:spPr>
                </pic:pic>
              </a:graphicData>
            </a:graphic>
          </wp:inline>
        </w:drawing>
      </w:r>
    </w:p>
    <w:p w14:paraId="2ED9A6DF" w14:textId="6D0319DD" w:rsidR="0065186E" w:rsidRPr="009E5A30" w:rsidRDefault="3C716B2C" w:rsidP="005B00FD">
      <w:pPr>
        <w:jc w:val="both"/>
        <w:rPr>
          <w:rFonts w:ascii="Arial" w:eastAsia="Yu Mincho Light" w:hAnsi="Arial" w:cs="Arial"/>
          <w:sz w:val="20"/>
          <w:szCs w:val="20"/>
        </w:rPr>
      </w:pPr>
      <w:r w:rsidRPr="009E5A30">
        <w:rPr>
          <w:rFonts w:ascii="Arial" w:eastAsia="Yu Mincho Light" w:hAnsi="Arial" w:cs="Arial"/>
          <w:b/>
          <w:bCs/>
          <w:sz w:val="20"/>
          <w:szCs w:val="20"/>
        </w:rPr>
        <w:t>Fuente:</w:t>
      </w:r>
      <w:r w:rsidRPr="009E5A30">
        <w:rPr>
          <w:rFonts w:ascii="Arial" w:eastAsia="Yu Mincho Light" w:hAnsi="Arial" w:cs="Arial"/>
          <w:sz w:val="20"/>
          <w:szCs w:val="20"/>
        </w:rPr>
        <w:t xml:space="preserve"> Encuesta Nacional de Cultura Cívica (ENCUCI) 2020.</w:t>
      </w:r>
      <w:bookmarkStart w:id="13" w:name="_Hlk142387771"/>
    </w:p>
    <w:p w14:paraId="58DC6F50" w14:textId="77777777" w:rsidR="005B00FD" w:rsidRPr="009E5A30" w:rsidRDefault="005B00FD" w:rsidP="005B00FD">
      <w:pPr>
        <w:jc w:val="both"/>
        <w:rPr>
          <w:rFonts w:ascii="Arial" w:eastAsia="Yu Mincho Light" w:hAnsi="Arial" w:cs="Arial"/>
          <w:b/>
          <w:sz w:val="24"/>
          <w:szCs w:val="24"/>
        </w:rPr>
      </w:pPr>
    </w:p>
    <w:p w14:paraId="4B50B0C2" w14:textId="50D24CD0" w:rsidR="00181686" w:rsidRPr="009E5A30" w:rsidRDefault="00181686" w:rsidP="51C941D3">
      <w:pPr>
        <w:spacing w:line="276" w:lineRule="auto"/>
        <w:jc w:val="both"/>
        <w:rPr>
          <w:rFonts w:ascii="Arial" w:eastAsia="Yu Mincho Light" w:hAnsi="Arial" w:cs="Arial"/>
          <w:b/>
          <w:color w:val="752EB0" w:themeColor="accent2" w:themeShade="BF"/>
          <w:sz w:val="24"/>
          <w:szCs w:val="24"/>
        </w:rPr>
      </w:pPr>
      <w:r w:rsidRPr="009E5A30">
        <w:rPr>
          <w:rFonts w:ascii="Arial" w:eastAsia="Yu Mincho Light" w:hAnsi="Arial" w:cs="Arial"/>
          <w:b/>
          <w:color w:val="752EB0" w:themeColor="accent2" w:themeShade="BF"/>
          <w:sz w:val="24"/>
          <w:szCs w:val="24"/>
        </w:rPr>
        <w:lastRenderedPageBreak/>
        <w:t>Nivel de percepción</w:t>
      </w:r>
      <w:r w:rsidR="000811F3" w:rsidRPr="009E5A30">
        <w:rPr>
          <w:rFonts w:ascii="Arial" w:eastAsia="Yu Mincho Light" w:hAnsi="Arial" w:cs="Arial"/>
          <w:b/>
          <w:color w:val="752EB0" w:themeColor="accent2" w:themeShade="BF"/>
          <w:sz w:val="24"/>
          <w:szCs w:val="24"/>
        </w:rPr>
        <w:t xml:space="preserve"> de</w:t>
      </w:r>
      <w:r w:rsidRPr="009E5A30">
        <w:rPr>
          <w:rFonts w:ascii="Arial" w:eastAsia="Yu Mincho Light" w:hAnsi="Arial" w:cs="Arial"/>
          <w:b/>
          <w:color w:val="752EB0" w:themeColor="accent2" w:themeShade="BF"/>
          <w:sz w:val="24"/>
          <w:szCs w:val="24"/>
        </w:rPr>
        <w:t xml:space="preserve"> que el voto es secreto</w:t>
      </w:r>
    </w:p>
    <w:p w14:paraId="67CA3242" w14:textId="280BF484" w:rsidR="000F1875" w:rsidRPr="009E5A30" w:rsidRDefault="2370AD36" w:rsidP="00AA6321">
      <w:pPr>
        <w:spacing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De acuerdo con </w:t>
      </w:r>
      <w:r w:rsidR="7512CBAE" w:rsidRPr="009E5A30">
        <w:rPr>
          <w:rFonts w:ascii="Arial" w:eastAsia="Yu Mincho Light" w:hAnsi="Arial" w:cs="Arial"/>
          <w:sz w:val="24"/>
          <w:szCs w:val="24"/>
        </w:rPr>
        <w:t>la ENCUCI</w:t>
      </w:r>
      <w:r w:rsidRPr="009E5A30">
        <w:rPr>
          <w:rFonts w:ascii="Arial" w:eastAsia="Yu Mincho Light" w:hAnsi="Arial" w:cs="Arial"/>
          <w:i/>
          <w:iCs/>
          <w:sz w:val="24"/>
          <w:szCs w:val="24"/>
        </w:rPr>
        <w:t xml:space="preserve"> </w:t>
      </w:r>
      <w:r w:rsidRPr="009E5A30">
        <w:rPr>
          <w:rFonts w:ascii="Arial" w:eastAsia="Yu Mincho Light" w:hAnsi="Arial" w:cs="Arial"/>
          <w:sz w:val="24"/>
          <w:szCs w:val="24"/>
        </w:rPr>
        <w:t>2020</w:t>
      </w:r>
      <w:r w:rsidR="32C3A2A7" w:rsidRPr="009E5A30">
        <w:rPr>
          <w:rFonts w:ascii="Arial" w:eastAsia="Yu Mincho Light" w:hAnsi="Arial" w:cs="Arial"/>
          <w:sz w:val="24"/>
          <w:szCs w:val="24"/>
        </w:rPr>
        <w:t>, la percepción de que el voto no es secreto y que existen medios para descubrir la opción de voto supera el 30% entre la ciudadanía. Esta cifra plantea una preocupación significativa, ya que la creencia en la falta de privacidad en el proceso electoral puede erosionar la confianza en el sistema democrático. La integridad del voto secreto es fundamental para garantizar la libre expresión de las preferencias ciudadanas, sin temor a represalias o influencias indebidas.</w:t>
      </w:r>
      <w:bookmarkEnd w:id="13"/>
    </w:p>
    <w:p w14:paraId="6ACDED8B" w14:textId="77777777" w:rsidR="000F1875" w:rsidRPr="009E5A30" w:rsidRDefault="000F1875" w:rsidP="00CD1DD5">
      <w:pPr>
        <w:tabs>
          <w:tab w:val="left" w:pos="6120"/>
        </w:tabs>
        <w:jc w:val="center"/>
        <w:rPr>
          <w:rFonts w:ascii="Arial" w:eastAsia="Yu Mincho Light" w:hAnsi="Arial" w:cs="Arial"/>
          <w:b/>
          <w:sz w:val="24"/>
          <w:szCs w:val="24"/>
        </w:rPr>
      </w:pPr>
    </w:p>
    <w:p w14:paraId="2564189A" w14:textId="52F70D81" w:rsidR="00EF52C1" w:rsidRPr="009E5A30" w:rsidRDefault="48200F18" w:rsidP="00CD1DD5">
      <w:pPr>
        <w:tabs>
          <w:tab w:val="left" w:pos="6120"/>
        </w:tabs>
        <w:jc w:val="center"/>
        <w:rPr>
          <w:rFonts w:ascii="Arial" w:eastAsia="Yu Mincho Light" w:hAnsi="Arial" w:cs="Arial"/>
          <w:sz w:val="24"/>
          <w:szCs w:val="24"/>
        </w:rPr>
      </w:pPr>
      <w:r w:rsidRPr="009E5A30">
        <w:rPr>
          <w:rFonts w:ascii="Arial" w:eastAsia="Yu Mincho Light" w:hAnsi="Arial" w:cs="Arial"/>
          <w:b/>
          <w:sz w:val="24"/>
          <w:szCs w:val="24"/>
        </w:rPr>
        <w:t xml:space="preserve">Gráfico </w:t>
      </w:r>
      <w:r w:rsidR="233CAC7B" w:rsidRPr="009E5A30">
        <w:rPr>
          <w:rFonts w:ascii="Arial" w:eastAsia="Yu Mincho Light" w:hAnsi="Arial" w:cs="Arial"/>
          <w:b/>
          <w:sz w:val="24"/>
          <w:szCs w:val="24"/>
        </w:rPr>
        <w:t>7</w:t>
      </w:r>
      <w:r w:rsidR="00CD1DD5" w:rsidRPr="009E5A30">
        <w:rPr>
          <w:rFonts w:ascii="Arial" w:eastAsia="Yu Mincho Light" w:hAnsi="Arial" w:cs="Arial"/>
          <w:sz w:val="24"/>
          <w:szCs w:val="24"/>
        </w:rPr>
        <w:t xml:space="preserve">. </w:t>
      </w:r>
      <w:r w:rsidRPr="009E5A30">
        <w:rPr>
          <w:rFonts w:ascii="Arial" w:eastAsia="Yu Mincho Light" w:hAnsi="Arial" w:cs="Arial"/>
          <w:sz w:val="24"/>
          <w:szCs w:val="24"/>
        </w:rPr>
        <w:t>Percepción de que el voto es secreto</w:t>
      </w:r>
    </w:p>
    <w:p w14:paraId="790E47DA" w14:textId="77777777" w:rsidR="00CD1DD5" w:rsidRPr="009E5A30" w:rsidRDefault="00CD1DD5" w:rsidP="00CD1DD5">
      <w:pPr>
        <w:tabs>
          <w:tab w:val="left" w:pos="6120"/>
        </w:tabs>
        <w:jc w:val="center"/>
        <w:rPr>
          <w:rFonts w:ascii="Arial" w:eastAsia="Yu Mincho Light" w:hAnsi="Arial" w:cs="Arial"/>
          <w:sz w:val="24"/>
          <w:szCs w:val="24"/>
        </w:rPr>
      </w:pPr>
    </w:p>
    <w:p w14:paraId="697FAE82" w14:textId="199A6B93" w:rsidR="00181686" w:rsidRPr="009E5A30" w:rsidRDefault="3E70E10E" w:rsidP="00CD1DD5">
      <w:pPr>
        <w:spacing w:after="0"/>
        <w:jc w:val="center"/>
        <w:rPr>
          <w:rFonts w:ascii="Arial" w:hAnsi="Arial" w:cs="Arial"/>
        </w:rPr>
      </w:pPr>
      <w:r w:rsidRPr="009E5A30">
        <w:rPr>
          <w:rFonts w:ascii="Arial" w:hAnsi="Arial" w:cs="Arial"/>
          <w:noProof/>
          <w:lang w:eastAsia="es-MX"/>
        </w:rPr>
        <w:drawing>
          <wp:inline distT="0" distB="0" distL="0" distR="0" wp14:anchorId="6928BA9B" wp14:editId="5D3139E1">
            <wp:extent cx="3267638" cy="1676400"/>
            <wp:effectExtent l="0" t="0" r="0" b="0"/>
            <wp:docPr id="2100918608" name="Picture 2100918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cstate="print">
                      <a:extLst>
                        <a:ext uri="{28A0092B-C50C-407E-A947-70E740481C1C}">
                          <a14:useLocalDpi xmlns:a14="http://schemas.microsoft.com/office/drawing/2010/main" val="0"/>
                        </a:ext>
                      </a:extLst>
                    </a:blip>
                    <a:srcRect t="15376"/>
                    <a:stretch/>
                  </pic:blipFill>
                  <pic:spPr bwMode="auto">
                    <a:xfrm>
                      <a:off x="0" y="0"/>
                      <a:ext cx="3286556" cy="1686106"/>
                    </a:xfrm>
                    <a:prstGeom prst="rect">
                      <a:avLst/>
                    </a:prstGeom>
                    <a:ln>
                      <a:noFill/>
                    </a:ln>
                    <a:extLst>
                      <a:ext uri="{53640926-AAD7-44D8-BBD7-CCE9431645EC}">
                        <a14:shadowObscured xmlns:a14="http://schemas.microsoft.com/office/drawing/2010/main"/>
                      </a:ext>
                    </a:extLst>
                  </pic:spPr>
                </pic:pic>
              </a:graphicData>
            </a:graphic>
          </wp:inline>
        </w:drawing>
      </w:r>
    </w:p>
    <w:p w14:paraId="2AD80BFA" w14:textId="48FBCD99" w:rsidR="001B7E62" w:rsidRPr="009E5A30" w:rsidRDefault="001B7E62" w:rsidP="675958A4">
      <w:pPr>
        <w:jc w:val="both"/>
        <w:rPr>
          <w:rFonts w:ascii="Arial" w:eastAsia="Yu Mincho Light" w:hAnsi="Arial" w:cs="Arial"/>
          <w:b/>
          <w:bCs/>
          <w:sz w:val="20"/>
          <w:szCs w:val="20"/>
        </w:rPr>
      </w:pPr>
    </w:p>
    <w:p w14:paraId="07CA7D8C" w14:textId="0AB43544" w:rsidR="001B7E62" w:rsidRPr="009E5A30" w:rsidRDefault="4CF7F57F" w:rsidP="675958A4">
      <w:pPr>
        <w:jc w:val="both"/>
        <w:rPr>
          <w:rFonts w:ascii="Arial" w:eastAsia="Yu Mincho Light" w:hAnsi="Arial" w:cs="Arial"/>
          <w:sz w:val="20"/>
          <w:szCs w:val="20"/>
        </w:rPr>
      </w:pPr>
      <w:r w:rsidRPr="009E5A30">
        <w:rPr>
          <w:rFonts w:ascii="Arial" w:eastAsia="Yu Mincho Light" w:hAnsi="Arial" w:cs="Arial"/>
          <w:b/>
          <w:bCs/>
          <w:sz w:val="20"/>
          <w:szCs w:val="20"/>
        </w:rPr>
        <w:t>Fuente:</w:t>
      </w:r>
      <w:r w:rsidRPr="009E5A30">
        <w:rPr>
          <w:rFonts w:ascii="Arial" w:eastAsia="Yu Mincho Light" w:hAnsi="Arial" w:cs="Arial"/>
          <w:sz w:val="20"/>
          <w:szCs w:val="20"/>
        </w:rPr>
        <w:t xml:space="preserve"> Encuesta Nacional de Cultura Cívica (ENCUCI) 2020.</w:t>
      </w:r>
    </w:p>
    <w:p w14:paraId="3E73B963" w14:textId="52DE8D98" w:rsidR="001B7E62" w:rsidRPr="009E5A30" w:rsidRDefault="001B7E62" w:rsidP="675958A4">
      <w:pPr>
        <w:jc w:val="both"/>
        <w:rPr>
          <w:rFonts w:ascii="Arial" w:eastAsia="Yu Mincho Light" w:hAnsi="Arial" w:cs="Arial"/>
          <w:sz w:val="24"/>
          <w:szCs w:val="24"/>
        </w:rPr>
      </w:pPr>
      <w:bookmarkStart w:id="14" w:name="_Hlk142389267"/>
    </w:p>
    <w:p w14:paraId="21F90676" w14:textId="2753B9B6" w:rsidR="001B7E62" w:rsidRPr="009E5A30" w:rsidRDefault="00555757" w:rsidP="1358CDAB">
      <w:pPr>
        <w:jc w:val="both"/>
        <w:rPr>
          <w:rFonts w:ascii="Arial" w:eastAsia="Yu Mincho Light" w:hAnsi="Arial" w:cs="Arial"/>
          <w:sz w:val="24"/>
          <w:szCs w:val="24"/>
        </w:rPr>
      </w:pPr>
      <w:r w:rsidRPr="009E5A30">
        <w:rPr>
          <w:rFonts w:ascii="Arial" w:eastAsia="Yu Mincho Light" w:hAnsi="Arial" w:cs="Arial"/>
          <w:sz w:val="24"/>
          <w:szCs w:val="24"/>
        </w:rPr>
        <w:t xml:space="preserve">En este contexto, es esencial destacar las diferencias sustanciales al analizar las respuestas por rangos de edad con respecto a la percepción de la secrecía del voto. Es notable que la población más joven exhibe una mayor </w:t>
      </w:r>
      <w:r w:rsidR="007C7093" w:rsidRPr="009E5A30">
        <w:rPr>
          <w:rFonts w:ascii="Arial" w:eastAsia="Yu Mincho Light" w:hAnsi="Arial" w:cs="Arial"/>
          <w:sz w:val="24"/>
          <w:szCs w:val="24"/>
        </w:rPr>
        <w:t>inclinación</w:t>
      </w:r>
      <w:r w:rsidRPr="009E5A30">
        <w:rPr>
          <w:rFonts w:ascii="Arial" w:eastAsia="Yu Mincho Light" w:hAnsi="Arial" w:cs="Arial"/>
          <w:sz w:val="24"/>
          <w:szCs w:val="24"/>
        </w:rPr>
        <w:t xml:space="preserve"> a creer que el voto no es secreto. Esta perspectiva entre las juventudes representa un área de oportunidad en términos educativos debido a su influencia en la construcción de una cultura democrática sólida. Abordar y corregir estas percepciones erróneas a través de la educación cívica puede contribuir a formar ciudadanía informada y comprometida, asegurando así la integridad del proceso electoral y el respeto por la secrecía del voto en las futuras generaciones.</w:t>
      </w:r>
    </w:p>
    <w:p w14:paraId="011B0777" w14:textId="193515C6" w:rsidR="001B7E62" w:rsidRPr="009E5A30" w:rsidRDefault="2F7911D5" w:rsidP="675958A4">
      <w:pPr>
        <w:jc w:val="center"/>
        <w:rPr>
          <w:rFonts w:ascii="Arial" w:eastAsia="Yu Mincho Light" w:hAnsi="Arial" w:cs="Arial"/>
          <w:b/>
          <w:bCs/>
        </w:rPr>
      </w:pPr>
      <w:r w:rsidRPr="009E5A30">
        <w:rPr>
          <w:rFonts w:ascii="Arial" w:eastAsia="Yu Mincho Light" w:hAnsi="Arial" w:cs="Arial"/>
          <w:b/>
          <w:bCs/>
          <w:sz w:val="24"/>
          <w:szCs w:val="24"/>
        </w:rPr>
        <w:lastRenderedPageBreak/>
        <w:t xml:space="preserve">Gráfico </w:t>
      </w:r>
      <w:r w:rsidR="76AAD7AD" w:rsidRPr="009E5A30">
        <w:rPr>
          <w:rFonts w:ascii="Arial" w:eastAsia="Yu Mincho Light" w:hAnsi="Arial" w:cs="Arial"/>
          <w:b/>
          <w:bCs/>
          <w:sz w:val="24"/>
          <w:szCs w:val="24"/>
        </w:rPr>
        <w:t>8</w:t>
      </w:r>
      <w:r w:rsidR="6847C2C5" w:rsidRPr="009E5A30">
        <w:rPr>
          <w:rFonts w:ascii="Arial" w:eastAsia="Yu Mincho Light" w:hAnsi="Arial" w:cs="Arial"/>
          <w:sz w:val="24"/>
          <w:szCs w:val="24"/>
        </w:rPr>
        <w:t>.</w:t>
      </w:r>
      <w:r w:rsidRPr="009E5A30">
        <w:rPr>
          <w:rFonts w:ascii="Arial" w:eastAsia="Yu Mincho Light" w:hAnsi="Arial" w:cs="Arial"/>
          <w:sz w:val="24"/>
          <w:szCs w:val="24"/>
        </w:rPr>
        <w:t xml:space="preserve"> Percepción de la secrecía del voto por rangos de edad</w:t>
      </w:r>
      <w:r w:rsidR="1F91C312" w:rsidRPr="009E5A30">
        <w:rPr>
          <w:rFonts w:ascii="Arial" w:hAnsi="Arial" w:cs="Arial"/>
          <w:noProof/>
          <w:lang w:eastAsia="es-MX"/>
        </w:rPr>
        <w:drawing>
          <wp:inline distT="0" distB="0" distL="0" distR="0" wp14:anchorId="61A6CE7E" wp14:editId="2FA01093">
            <wp:extent cx="5666509" cy="2947670"/>
            <wp:effectExtent l="0" t="0" r="0" b="5080"/>
            <wp:docPr id="1515307807" name="Picture 1515307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extLst>
                        <a:ext uri="{28A0092B-C50C-407E-A947-70E740481C1C}">
                          <a14:useLocalDpi xmlns:a14="http://schemas.microsoft.com/office/drawing/2010/main" val="0"/>
                        </a:ext>
                      </a:extLst>
                    </a:blip>
                    <a:srcRect t="12695"/>
                    <a:stretch/>
                  </pic:blipFill>
                  <pic:spPr bwMode="auto">
                    <a:xfrm>
                      <a:off x="0" y="0"/>
                      <a:ext cx="5667375" cy="2948120"/>
                    </a:xfrm>
                    <a:prstGeom prst="rect">
                      <a:avLst/>
                    </a:prstGeom>
                    <a:ln>
                      <a:noFill/>
                    </a:ln>
                    <a:extLst>
                      <a:ext uri="{53640926-AAD7-44D8-BBD7-CCE9431645EC}">
                        <a14:shadowObscured xmlns:a14="http://schemas.microsoft.com/office/drawing/2010/main"/>
                      </a:ext>
                    </a:extLst>
                  </pic:spPr>
                </pic:pic>
              </a:graphicData>
            </a:graphic>
          </wp:inline>
        </w:drawing>
      </w:r>
      <w:bookmarkEnd w:id="14"/>
    </w:p>
    <w:p w14:paraId="196AA721" w14:textId="3571B3BF" w:rsidR="000F6FEB" w:rsidRPr="009E5A30" w:rsidRDefault="1E7BD859" w:rsidP="001B7E62">
      <w:pPr>
        <w:jc w:val="both"/>
        <w:rPr>
          <w:rFonts w:ascii="Arial" w:eastAsia="Yu Mincho Light" w:hAnsi="Arial" w:cs="Arial"/>
          <w:sz w:val="20"/>
          <w:szCs w:val="20"/>
        </w:rPr>
      </w:pPr>
      <w:r w:rsidRPr="009E5A30">
        <w:rPr>
          <w:rFonts w:ascii="Arial" w:eastAsia="Yu Mincho Light" w:hAnsi="Arial" w:cs="Arial"/>
          <w:b/>
          <w:bCs/>
          <w:sz w:val="20"/>
          <w:szCs w:val="20"/>
        </w:rPr>
        <w:t>Fuente:</w:t>
      </w:r>
      <w:r w:rsidRPr="009E5A30">
        <w:rPr>
          <w:rFonts w:ascii="Arial" w:eastAsia="Yu Mincho Light" w:hAnsi="Arial" w:cs="Arial"/>
          <w:sz w:val="20"/>
          <w:szCs w:val="20"/>
        </w:rPr>
        <w:t xml:space="preserve"> Encuesta Nacional de Cultura Cívica (ENCUCI) 2020.</w:t>
      </w:r>
    </w:p>
    <w:p w14:paraId="12306949" w14:textId="77777777" w:rsidR="005B00FD" w:rsidRPr="009E5A30" w:rsidRDefault="005B00FD" w:rsidP="001B7E62">
      <w:pPr>
        <w:jc w:val="both"/>
        <w:rPr>
          <w:rFonts w:ascii="Arial" w:eastAsia="Yu Mincho Light" w:hAnsi="Arial" w:cs="Arial"/>
          <w:i/>
          <w:color w:val="752EB0" w:themeColor="accent2" w:themeShade="BF"/>
          <w:sz w:val="24"/>
          <w:szCs w:val="24"/>
        </w:rPr>
      </w:pPr>
    </w:p>
    <w:p w14:paraId="755381F2" w14:textId="5F64CABE" w:rsidR="00181686" w:rsidRPr="009E5A30" w:rsidRDefault="00181686" w:rsidP="1358CDAB">
      <w:pPr>
        <w:rPr>
          <w:rFonts w:ascii="Arial" w:eastAsia="Yu Mincho Light" w:hAnsi="Arial" w:cs="Arial"/>
          <w:b/>
          <w:color w:val="752EB0" w:themeColor="accent2" w:themeShade="BF"/>
          <w:sz w:val="24"/>
          <w:szCs w:val="24"/>
        </w:rPr>
      </w:pPr>
      <w:r w:rsidRPr="009E5A30">
        <w:rPr>
          <w:rFonts w:ascii="Arial" w:eastAsia="Yu Mincho Light" w:hAnsi="Arial" w:cs="Arial"/>
          <w:b/>
          <w:color w:val="752EB0" w:themeColor="accent2" w:themeShade="BF"/>
          <w:sz w:val="24"/>
          <w:szCs w:val="24"/>
        </w:rPr>
        <w:t>Nivel de credibilidad en los partidos políticos</w:t>
      </w:r>
    </w:p>
    <w:p w14:paraId="7B3220B5" w14:textId="242747D6" w:rsidR="00C63F01" w:rsidRPr="009E5A30" w:rsidRDefault="38F8F9DA" w:rsidP="6C207AF4">
      <w:pPr>
        <w:jc w:val="both"/>
        <w:rPr>
          <w:rFonts w:ascii="Arial" w:eastAsia="Yu Mincho Light" w:hAnsi="Arial" w:cs="Arial"/>
          <w:sz w:val="24"/>
          <w:szCs w:val="24"/>
        </w:rPr>
      </w:pPr>
      <w:r w:rsidRPr="009E5A30">
        <w:rPr>
          <w:rFonts w:ascii="Arial" w:eastAsia="Yu Mincho Light" w:hAnsi="Arial" w:cs="Arial"/>
          <w:sz w:val="24"/>
          <w:szCs w:val="24"/>
        </w:rPr>
        <w:t>Los partidos políticos son un actor fundamental e</w:t>
      </w:r>
      <w:r w:rsidR="00505552" w:rsidRPr="009E5A30">
        <w:rPr>
          <w:rFonts w:ascii="Arial" w:eastAsia="Yu Mincho Light" w:hAnsi="Arial" w:cs="Arial"/>
          <w:sz w:val="24"/>
          <w:szCs w:val="24"/>
        </w:rPr>
        <w:t xml:space="preserve"> </w:t>
      </w:r>
      <w:r w:rsidRPr="009E5A30">
        <w:rPr>
          <w:rFonts w:ascii="Arial" w:eastAsia="Yu Mincho Light" w:hAnsi="Arial" w:cs="Arial"/>
          <w:sz w:val="24"/>
          <w:szCs w:val="24"/>
        </w:rPr>
        <w:t>n la democracia representativa</w:t>
      </w:r>
      <w:r w:rsidR="27FF30AB" w:rsidRPr="009E5A30">
        <w:rPr>
          <w:rFonts w:ascii="Arial" w:eastAsia="Yu Mincho Light" w:hAnsi="Arial" w:cs="Arial"/>
          <w:sz w:val="24"/>
          <w:szCs w:val="24"/>
        </w:rPr>
        <w:t>. Éstos s</w:t>
      </w:r>
      <w:r w:rsidR="7F861528" w:rsidRPr="009E5A30">
        <w:rPr>
          <w:rFonts w:ascii="Arial" w:eastAsia="Yu Mincho Light" w:hAnsi="Arial" w:cs="Arial"/>
          <w:sz w:val="24"/>
          <w:szCs w:val="24"/>
        </w:rPr>
        <w:t>on uno de los</w:t>
      </w:r>
      <w:r w:rsidR="7599CE38" w:rsidRPr="009E5A30">
        <w:rPr>
          <w:rFonts w:ascii="Arial" w:eastAsia="Yu Mincho Light" w:hAnsi="Arial" w:cs="Arial"/>
          <w:sz w:val="24"/>
          <w:szCs w:val="24"/>
        </w:rPr>
        <w:t xml:space="preserve"> principal</w:t>
      </w:r>
      <w:r w:rsidR="19F89EF9" w:rsidRPr="009E5A30">
        <w:rPr>
          <w:rFonts w:ascii="Arial" w:eastAsia="Yu Mincho Light" w:hAnsi="Arial" w:cs="Arial"/>
          <w:sz w:val="24"/>
          <w:szCs w:val="24"/>
        </w:rPr>
        <w:t>es</w:t>
      </w:r>
      <w:r w:rsidR="7599CE38" w:rsidRPr="009E5A30">
        <w:rPr>
          <w:rFonts w:ascii="Arial" w:eastAsia="Yu Mincho Light" w:hAnsi="Arial" w:cs="Arial"/>
          <w:sz w:val="24"/>
          <w:szCs w:val="24"/>
        </w:rPr>
        <w:t xml:space="preserve"> vehículo</w:t>
      </w:r>
      <w:r w:rsidR="606A6767" w:rsidRPr="009E5A30">
        <w:rPr>
          <w:rFonts w:ascii="Arial" w:eastAsia="Yu Mincho Light" w:hAnsi="Arial" w:cs="Arial"/>
          <w:sz w:val="24"/>
          <w:szCs w:val="24"/>
        </w:rPr>
        <w:t>s</w:t>
      </w:r>
      <w:r w:rsidR="7599CE38" w:rsidRPr="009E5A30">
        <w:rPr>
          <w:rFonts w:ascii="Arial" w:eastAsia="Yu Mincho Light" w:hAnsi="Arial" w:cs="Arial"/>
          <w:sz w:val="24"/>
          <w:szCs w:val="24"/>
        </w:rPr>
        <w:t xml:space="preserve"> de las demandas y aspiraciones sociales</w:t>
      </w:r>
      <w:r w:rsidR="02797BB4" w:rsidRPr="009E5A30">
        <w:rPr>
          <w:rFonts w:ascii="Arial" w:eastAsia="Yu Mincho Light" w:hAnsi="Arial" w:cs="Arial"/>
          <w:sz w:val="24"/>
          <w:szCs w:val="24"/>
        </w:rPr>
        <w:t xml:space="preserve">, ya que son </w:t>
      </w:r>
      <w:r w:rsidR="328BAD91" w:rsidRPr="009E5A30">
        <w:rPr>
          <w:rFonts w:ascii="Arial" w:eastAsia="Yu Mincho Light" w:hAnsi="Arial" w:cs="Arial"/>
          <w:sz w:val="24"/>
          <w:szCs w:val="24"/>
        </w:rPr>
        <w:t>quienes integran los órganos de representación y de gobierno</w:t>
      </w:r>
      <w:r w:rsidR="19E1BBE3" w:rsidRPr="009E5A30">
        <w:rPr>
          <w:rFonts w:ascii="Arial" w:eastAsia="Yu Mincho Light" w:hAnsi="Arial" w:cs="Arial"/>
          <w:sz w:val="24"/>
          <w:szCs w:val="24"/>
        </w:rPr>
        <w:t xml:space="preserve">, </w:t>
      </w:r>
      <w:r w:rsidR="328BAD91" w:rsidRPr="009E5A30">
        <w:rPr>
          <w:rFonts w:ascii="Arial" w:eastAsia="Yu Mincho Light" w:hAnsi="Arial" w:cs="Arial"/>
          <w:sz w:val="24"/>
          <w:szCs w:val="24"/>
        </w:rPr>
        <w:t>entre otras funciones</w:t>
      </w:r>
      <w:r w:rsidR="4162CBF6" w:rsidRPr="009E5A30">
        <w:rPr>
          <w:rFonts w:ascii="Arial" w:eastAsia="Yu Mincho Light" w:hAnsi="Arial" w:cs="Arial"/>
          <w:sz w:val="24"/>
          <w:szCs w:val="24"/>
        </w:rPr>
        <w:t xml:space="preserve"> sustantivas</w:t>
      </w:r>
      <w:r w:rsidR="0FB7BF58" w:rsidRPr="009E5A30">
        <w:rPr>
          <w:rFonts w:ascii="Arial" w:eastAsia="Yu Mincho Light" w:hAnsi="Arial" w:cs="Arial"/>
          <w:sz w:val="24"/>
          <w:szCs w:val="24"/>
        </w:rPr>
        <w:t>, además de ser los actores protagónicos (juntos con las candidaturas) de los procesos electorales</w:t>
      </w:r>
      <w:r w:rsidR="328BAD91" w:rsidRPr="009E5A30">
        <w:rPr>
          <w:rFonts w:ascii="Arial" w:eastAsia="Yu Mincho Light" w:hAnsi="Arial" w:cs="Arial"/>
          <w:sz w:val="24"/>
          <w:szCs w:val="24"/>
        </w:rPr>
        <w:t xml:space="preserve">. </w:t>
      </w:r>
      <w:r w:rsidR="00F80BC3" w:rsidRPr="009E5A30">
        <w:rPr>
          <w:rFonts w:ascii="Arial" w:eastAsia="Yu Mincho Light" w:hAnsi="Arial" w:cs="Arial"/>
          <w:sz w:val="24"/>
          <w:szCs w:val="24"/>
        </w:rPr>
        <w:t>Sin embargo, su nivel de aprecio en nuestro país es muy bajo; según los datos de la ENCUCI 2020, más del 50% de la población de 15 años o más está cercanamente de acuerdo con la frase: “Los partidos políticos no sirven para nada.</w:t>
      </w:r>
      <w:r w:rsidR="4212F316" w:rsidRPr="009E5A30">
        <w:rPr>
          <w:rFonts w:ascii="Arial" w:eastAsia="Yu Mincho Light" w:hAnsi="Arial" w:cs="Arial"/>
          <w:sz w:val="24"/>
          <w:szCs w:val="24"/>
        </w:rPr>
        <w:t>”</w:t>
      </w:r>
      <w:r w:rsidR="49438B24" w:rsidRPr="009E5A30">
        <w:rPr>
          <w:rStyle w:val="Refdenotaalpie"/>
          <w:rFonts w:ascii="Arial" w:eastAsia="Yu Mincho Light" w:hAnsi="Arial" w:cs="Arial"/>
          <w:sz w:val="24"/>
          <w:szCs w:val="24"/>
        </w:rPr>
        <w:footnoteReference w:id="18"/>
      </w:r>
      <w:r w:rsidR="1CB3A4C2" w:rsidRPr="009E5A30">
        <w:rPr>
          <w:rFonts w:ascii="Arial" w:eastAsia="Yu Mincho Light" w:hAnsi="Arial" w:cs="Arial"/>
          <w:sz w:val="24"/>
          <w:szCs w:val="24"/>
        </w:rPr>
        <w:t>.</w:t>
      </w:r>
    </w:p>
    <w:p w14:paraId="369E270C" w14:textId="7F4E4F9A" w:rsidR="0068117B" w:rsidRPr="009E5A30" w:rsidRDefault="48200F18" w:rsidP="00C63F01">
      <w:pPr>
        <w:jc w:val="center"/>
        <w:rPr>
          <w:rFonts w:ascii="Arial" w:hAnsi="Arial" w:cs="Arial"/>
        </w:rPr>
      </w:pPr>
      <w:r w:rsidRPr="009E5A30">
        <w:rPr>
          <w:rFonts w:ascii="Arial" w:eastAsia="Yu Mincho Light" w:hAnsi="Arial" w:cs="Arial"/>
          <w:b/>
          <w:sz w:val="24"/>
          <w:szCs w:val="24"/>
        </w:rPr>
        <w:t xml:space="preserve">Gráfico </w:t>
      </w:r>
      <w:r w:rsidR="4E86A57C" w:rsidRPr="009E5A30">
        <w:rPr>
          <w:rFonts w:ascii="Arial" w:eastAsia="Yu Mincho Light" w:hAnsi="Arial" w:cs="Arial"/>
          <w:b/>
          <w:sz w:val="24"/>
          <w:szCs w:val="24"/>
        </w:rPr>
        <w:t>9</w:t>
      </w:r>
      <w:r w:rsidR="0068117B" w:rsidRPr="009E5A30">
        <w:rPr>
          <w:rFonts w:ascii="Arial" w:eastAsia="Yu Mincho Light" w:hAnsi="Arial" w:cs="Arial"/>
          <w:sz w:val="24"/>
          <w:szCs w:val="24"/>
        </w:rPr>
        <w:t xml:space="preserve">. </w:t>
      </w:r>
      <w:r w:rsidRPr="009E5A30">
        <w:rPr>
          <w:rFonts w:ascii="Arial" w:eastAsia="Yu Mincho Light" w:hAnsi="Arial" w:cs="Arial"/>
          <w:sz w:val="24"/>
          <w:szCs w:val="24"/>
        </w:rPr>
        <w:t>Nivel de acuerdo con que “los partidos políticos no sirven para nada”</w:t>
      </w:r>
    </w:p>
    <w:p w14:paraId="7B68FA52" w14:textId="3D2E3EF8" w:rsidR="48347235" w:rsidRPr="009E5A30" w:rsidRDefault="592D926F" w:rsidP="445A685F">
      <w:pPr>
        <w:jc w:val="center"/>
      </w:pPr>
      <w:r w:rsidRPr="009E5A30">
        <w:rPr>
          <w:noProof/>
        </w:rPr>
        <w:lastRenderedPageBreak/>
        <w:drawing>
          <wp:inline distT="0" distB="0" distL="0" distR="0" wp14:anchorId="153BAAB0" wp14:editId="772C2370">
            <wp:extent cx="4572000" cy="2857500"/>
            <wp:effectExtent l="0" t="0" r="0" b="0"/>
            <wp:docPr id="135011481" name="Picture 135011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4572000" cy="2857500"/>
                    </a:xfrm>
                    <a:prstGeom prst="rect">
                      <a:avLst/>
                    </a:prstGeom>
                  </pic:spPr>
                </pic:pic>
              </a:graphicData>
            </a:graphic>
          </wp:inline>
        </w:drawing>
      </w:r>
    </w:p>
    <w:p w14:paraId="2A99BF00" w14:textId="0654CBA1" w:rsidR="0068117B" w:rsidRPr="009E5A30" w:rsidRDefault="54D91F3C" w:rsidP="675958A4">
      <w:pPr>
        <w:jc w:val="both"/>
        <w:rPr>
          <w:rFonts w:ascii="Arial" w:eastAsia="Yu Mincho Light" w:hAnsi="Arial" w:cs="Arial"/>
        </w:rPr>
      </w:pPr>
      <w:r w:rsidRPr="009E5A30">
        <w:rPr>
          <w:rFonts w:ascii="Arial" w:eastAsia="Yu Mincho Light" w:hAnsi="Arial" w:cs="Arial"/>
          <w:b/>
        </w:rPr>
        <w:t>Fuente:</w:t>
      </w:r>
      <w:r w:rsidRPr="009E5A30">
        <w:rPr>
          <w:rFonts w:ascii="Arial" w:eastAsia="Yu Mincho Light" w:hAnsi="Arial" w:cs="Arial"/>
        </w:rPr>
        <w:t xml:space="preserve">  </w:t>
      </w:r>
      <w:r w:rsidR="0326C2F0" w:rsidRPr="009E5A30">
        <w:rPr>
          <w:rFonts w:ascii="Arial" w:eastAsia="Yu Mincho Light" w:hAnsi="Arial" w:cs="Arial"/>
        </w:rPr>
        <w:t>Encuesta Nacional de Cultura Cívica (ENCUCI) 2020</w:t>
      </w:r>
      <w:r w:rsidR="5E1B856F" w:rsidRPr="009E5A30">
        <w:rPr>
          <w:rFonts w:ascii="Arial" w:eastAsia="Yu Mincho Light" w:hAnsi="Arial" w:cs="Arial"/>
        </w:rPr>
        <w:t>.</w:t>
      </w:r>
      <w:r w:rsidR="0326C2F0" w:rsidRPr="009E5A30">
        <w:rPr>
          <w:rFonts w:ascii="Arial" w:eastAsia="Yu Mincho Light" w:hAnsi="Arial" w:cs="Arial"/>
        </w:rPr>
        <w:t xml:space="preserve"> </w:t>
      </w:r>
      <w:r w:rsidR="5CE7EE9C" w:rsidRPr="009E5A30">
        <w:rPr>
          <w:rFonts w:ascii="Arial" w:eastAsia="Yu Mincho Light" w:hAnsi="Arial" w:cs="Arial"/>
        </w:rPr>
        <w:t xml:space="preserve">Elaboración propia </w:t>
      </w:r>
      <w:r w:rsidR="1132BAB9" w:rsidRPr="009E5A30">
        <w:rPr>
          <w:rFonts w:ascii="Arial" w:eastAsia="Yu Mincho Light" w:hAnsi="Arial" w:cs="Arial"/>
        </w:rPr>
        <w:t>a partir de las</w:t>
      </w:r>
      <w:r w:rsidR="5CE7EE9C" w:rsidRPr="009E5A30">
        <w:rPr>
          <w:rFonts w:ascii="Arial" w:eastAsia="Yu Mincho Light" w:hAnsi="Arial" w:cs="Arial"/>
        </w:rPr>
        <w:t xml:space="preserve"> </w:t>
      </w:r>
      <w:r w:rsidR="2FB7309E" w:rsidRPr="009E5A30">
        <w:rPr>
          <w:rFonts w:ascii="Arial" w:eastAsia="Yu Mincho Light" w:hAnsi="Arial" w:cs="Arial"/>
        </w:rPr>
        <w:t>l</w:t>
      </w:r>
      <w:r w:rsidR="5CE7EE9C" w:rsidRPr="009E5A30">
        <w:rPr>
          <w:rFonts w:ascii="Arial" w:eastAsia="Yu Mincho Light" w:hAnsi="Arial" w:cs="Arial"/>
        </w:rPr>
        <w:t xml:space="preserve">áminas 266 y 267 de la Presentación Ejecutiva disponible en: </w:t>
      </w:r>
      <w:r w:rsidR="3ADDAF43" w:rsidRPr="009E5A30">
        <w:rPr>
          <w:rFonts w:ascii="Arial" w:eastAsia="Yu Mincho Light" w:hAnsi="Arial" w:cs="Arial"/>
        </w:rPr>
        <w:t>https://www.inegi.org.mx/programas/encuci/2020/</w:t>
      </w:r>
    </w:p>
    <w:p w14:paraId="30835D82" w14:textId="77777777" w:rsidR="002F7AD2" w:rsidRPr="009E5A30" w:rsidRDefault="002F7AD2" w:rsidP="3C3D065F">
      <w:pPr>
        <w:spacing w:line="276" w:lineRule="auto"/>
        <w:jc w:val="both"/>
        <w:rPr>
          <w:rFonts w:ascii="Arial" w:eastAsia="Yu Mincho Light" w:hAnsi="Arial" w:cs="Arial"/>
          <w:b/>
          <w:bCs/>
          <w:color w:val="752EB0" w:themeColor="accent2" w:themeShade="BF"/>
          <w:sz w:val="24"/>
          <w:szCs w:val="24"/>
        </w:rPr>
      </w:pPr>
    </w:p>
    <w:p w14:paraId="783BAA57" w14:textId="12C1D133" w:rsidR="2D03582F" w:rsidRPr="009E5A30" w:rsidRDefault="7E9E111D" w:rsidP="3C3D065F">
      <w:pPr>
        <w:spacing w:line="276" w:lineRule="auto"/>
        <w:jc w:val="both"/>
        <w:rPr>
          <w:rFonts w:ascii="Arial" w:eastAsia="Yu Mincho Light" w:hAnsi="Arial" w:cs="Arial"/>
          <w:b/>
          <w:bCs/>
          <w:color w:val="752EB0" w:themeColor="accent2" w:themeShade="BF"/>
          <w:sz w:val="24"/>
          <w:szCs w:val="24"/>
        </w:rPr>
      </w:pPr>
      <w:r w:rsidRPr="009E5A30">
        <w:rPr>
          <w:rFonts w:ascii="Arial" w:eastAsia="Yu Mincho Light" w:hAnsi="Arial" w:cs="Arial"/>
          <w:b/>
          <w:bCs/>
          <w:color w:val="752EB0" w:themeColor="accent2" w:themeShade="BF"/>
          <w:sz w:val="24"/>
          <w:szCs w:val="24"/>
        </w:rPr>
        <w:t>Participación en asuntos públicos</w:t>
      </w:r>
    </w:p>
    <w:p w14:paraId="2BC5F996" w14:textId="44ED1CE6" w:rsidR="00E274E8" w:rsidRPr="009E5A30" w:rsidRDefault="183ED47A" w:rsidP="3C3D065F">
      <w:pPr>
        <w:spacing w:line="276" w:lineRule="auto"/>
        <w:jc w:val="both"/>
        <w:rPr>
          <w:rFonts w:ascii="Arial" w:eastAsia="Yu Mincho Light" w:hAnsi="Arial" w:cs="Arial"/>
          <w:sz w:val="24"/>
          <w:szCs w:val="24"/>
        </w:rPr>
      </w:pPr>
      <w:r w:rsidRPr="009E5A30">
        <w:rPr>
          <w:rFonts w:ascii="Arial" w:eastAsia="Yu Mincho Light" w:hAnsi="Arial" w:cs="Arial"/>
          <w:sz w:val="24"/>
          <w:szCs w:val="24"/>
        </w:rPr>
        <w:t>Solo</w:t>
      </w:r>
      <w:r w:rsidR="2302282A" w:rsidRPr="009E5A30">
        <w:rPr>
          <w:rFonts w:ascii="Arial" w:eastAsia="Yu Mincho Light" w:hAnsi="Arial" w:cs="Arial"/>
          <w:sz w:val="24"/>
          <w:szCs w:val="24"/>
        </w:rPr>
        <w:t xml:space="preserve"> el</w:t>
      </w:r>
      <w:r w:rsidRPr="009E5A30">
        <w:rPr>
          <w:rFonts w:ascii="Arial" w:eastAsia="Yu Mincho Light" w:hAnsi="Arial" w:cs="Arial"/>
          <w:sz w:val="24"/>
          <w:szCs w:val="24"/>
        </w:rPr>
        <w:t xml:space="preserve"> 22.1% de la población encuestada manifiesta haber participado en alguna actividad relacionada con asuntos públicos en los últimos 12 meses</w:t>
      </w:r>
      <w:r w:rsidR="69C6158F" w:rsidRPr="009E5A30">
        <w:rPr>
          <w:rFonts w:ascii="Arial" w:eastAsia="Yu Mincho Light" w:hAnsi="Arial" w:cs="Arial"/>
          <w:sz w:val="24"/>
          <w:szCs w:val="24"/>
        </w:rPr>
        <w:t>. La</w:t>
      </w:r>
      <w:r w:rsidR="5F3CF632" w:rsidRPr="009E5A30">
        <w:rPr>
          <w:rFonts w:ascii="Arial" w:eastAsia="Yu Mincho Light" w:hAnsi="Arial" w:cs="Arial"/>
          <w:sz w:val="24"/>
          <w:szCs w:val="24"/>
        </w:rPr>
        <w:t>s formas de participación más mencionadas son firmar</w:t>
      </w:r>
      <w:r w:rsidR="69C6158F" w:rsidRPr="009E5A30">
        <w:rPr>
          <w:rFonts w:ascii="Arial" w:eastAsia="Yu Mincho Light" w:hAnsi="Arial" w:cs="Arial"/>
          <w:sz w:val="24"/>
          <w:szCs w:val="24"/>
        </w:rPr>
        <w:t xml:space="preserve"> </w:t>
      </w:r>
      <w:r w:rsidR="7F49D437" w:rsidRPr="009E5A30">
        <w:rPr>
          <w:rFonts w:ascii="Arial" w:eastAsia="Yu Mincho Light" w:hAnsi="Arial" w:cs="Arial"/>
          <w:sz w:val="24"/>
          <w:szCs w:val="24"/>
        </w:rPr>
        <w:t xml:space="preserve">una petición para solucionar algún problema </w:t>
      </w:r>
      <w:r w:rsidR="69C6158F" w:rsidRPr="009E5A30">
        <w:rPr>
          <w:rFonts w:ascii="Arial" w:eastAsia="Yu Mincho Light" w:hAnsi="Arial" w:cs="Arial"/>
          <w:sz w:val="24"/>
          <w:szCs w:val="24"/>
        </w:rPr>
        <w:t xml:space="preserve">(10.9%) </w:t>
      </w:r>
      <w:r w:rsidR="5360B0D9" w:rsidRPr="009E5A30">
        <w:rPr>
          <w:rFonts w:ascii="Arial" w:eastAsia="Yu Mincho Light" w:hAnsi="Arial" w:cs="Arial"/>
          <w:sz w:val="24"/>
          <w:szCs w:val="24"/>
        </w:rPr>
        <w:t xml:space="preserve">o </w:t>
      </w:r>
      <w:r w:rsidR="21D2DEFF" w:rsidRPr="009E5A30">
        <w:rPr>
          <w:rFonts w:ascii="Arial" w:eastAsia="Yu Mincho Light" w:hAnsi="Arial" w:cs="Arial"/>
          <w:sz w:val="24"/>
          <w:szCs w:val="24"/>
        </w:rPr>
        <w:t xml:space="preserve">trabajar </w:t>
      </w:r>
      <w:r w:rsidR="5360B0D9" w:rsidRPr="009E5A30">
        <w:rPr>
          <w:rFonts w:ascii="Arial" w:eastAsia="Yu Mincho Light" w:hAnsi="Arial" w:cs="Arial"/>
          <w:sz w:val="24"/>
          <w:szCs w:val="24"/>
        </w:rPr>
        <w:t>con otras</w:t>
      </w:r>
      <w:r w:rsidR="5B5CE5BE" w:rsidRPr="009E5A30">
        <w:rPr>
          <w:rFonts w:ascii="Arial" w:eastAsia="Yu Mincho Light" w:hAnsi="Arial" w:cs="Arial"/>
          <w:sz w:val="24"/>
          <w:szCs w:val="24"/>
        </w:rPr>
        <w:t xml:space="preserve"> personas para resolver problemas de la comunidad (10.5%)</w:t>
      </w:r>
      <w:r w:rsidR="6727BFAC" w:rsidRPr="009E5A30">
        <w:rPr>
          <w:rStyle w:val="Refdenotaalpie"/>
          <w:rFonts w:ascii="Arial" w:eastAsia="Yu Mincho Light" w:hAnsi="Arial" w:cs="Arial"/>
          <w:sz w:val="24"/>
          <w:szCs w:val="24"/>
        </w:rPr>
        <w:footnoteReference w:id="19"/>
      </w:r>
      <w:r w:rsidR="27D8FD88" w:rsidRPr="009E5A30">
        <w:rPr>
          <w:rFonts w:ascii="Arial" w:eastAsia="Yu Mincho Light" w:hAnsi="Arial" w:cs="Arial"/>
          <w:sz w:val="24"/>
          <w:szCs w:val="24"/>
        </w:rPr>
        <w:t>.</w:t>
      </w:r>
    </w:p>
    <w:p w14:paraId="10B1BC05" w14:textId="77777777" w:rsidR="002F7AD2" w:rsidRPr="009E5A30" w:rsidRDefault="002F7AD2" w:rsidP="3C3D065F">
      <w:pPr>
        <w:spacing w:line="276" w:lineRule="auto"/>
        <w:jc w:val="both"/>
        <w:rPr>
          <w:rFonts w:ascii="Arial" w:eastAsia="Yu Mincho Light" w:hAnsi="Arial" w:cs="Arial"/>
          <w:sz w:val="24"/>
          <w:szCs w:val="24"/>
        </w:rPr>
      </w:pPr>
    </w:p>
    <w:p w14:paraId="324FA0AD" w14:textId="77777777" w:rsidR="000F1875" w:rsidRPr="009E5A30" w:rsidRDefault="000F1875" w:rsidP="3C3D065F">
      <w:pPr>
        <w:spacing w:line="276" w:lineRule="auto"/>
        <w:jc w:val="both"/>
        <w:rPr>
          <w:rFonts w:ascii="Arial" w:eastAsia="Yu Mincho Light" w:hAnsi="Arial" w:cs="Arial"/>
          <w:b/>
          <w:bCs/>
          <w:sz w:val="24"/>
          <w:szCs w:val="24"/>
        </w:rPr>
      </w:pPr>
    </w:p>
    <w:p w14:paraId="602C634D" w14:textId="77777777" w:rsidR="000F1875" w:rsidRPr="009E5A30" w:rsidRDefault="000F1875" w:rsidP="3C3D065F">
      <w:pPr>
        <w:spacing w:line="276" w:lineRule="auto"/>
        <w:jc w:val="both"/>
        <w:rPr>
          <w:rFonts w:ascii="Arial" w:eastAsia="Yu Mincho Light" w:hAnsi="Arial" w:cs="Arial"/>
          <w:b/>
          <w:bCs/>
          <w:sz w:val="24"/>
          <w:szCs w:val="24"/>
        </w:rPr>
      </w:pPr>
    </w:p>
    <w:p w14:paraId="3A53C513" w14:textId="77777777" w:rsidR="000F1875" w:rsidRPr="009E5A30" w:rsidRDefault="000F1875" w:rsidP="3C3D065F">
      <w:pPr>
        <w:spacing w:line="276" w:lineRule="auto"/>
        <w:jc w:val="both"/>
        <w:rPr>
          <w:rFonts w:ascii="Arial" w:eastAsia="Yu Mincho Light" w:hAnsi="Arial" w:cs="Arial"/>
          <w:b/>
          <w:bCs/>
          <w:sz w:val="24"/>
          <w:szCs w:val="24"/>
        </w:rPr>
      </w:pPr>
    </w:p>
    <w:p w14:paraId="6351A3C3" w14:textId="77777777" w:rsidR="000F1875" w:rsidRPr="009E5A30" w:rsidRDefault="000F1875" w:rsidP="3C3D065F">
      <w:pPr>
        <w:spacing w:line="276" w:lineRule="auto"/>
        <w:jc w:val="both"/>
        <w:rPr>
          <w:rFonts w:ascii="Arial" w:eastAsia="Yu Mincho Light" w:hAnsi="Arial" w:cs="Arial"/>
          <w:b/>
          <w:bCs/>
          <w:sz w:val="24"/>
          <w:szCs w:val="24"/>
        </w:rPr>
      </w:pPr>
    </w:p>
    <w:p w14:paraId="199BFB12" w14:textId="77777777" w:rsidR="000F1875" w:rsidRPr="009E5A30" w:rsidRDefault="000F1875" w:rsidP="3C3D065F">
      <w:pPr>
        <w:spacing w:line="276" w:lineRule="auto"/>
        <w:jc w:val="both"/>
        <w:rPr>
          <w:rFonts w:ascii="Arial" w:eastAsia="Yu Mincho Light" w:hAnsi="Arial" w:cs="Arial"/>
          <w:b/>
          <w:bCs/>
          <w:sz w:val="24"/>
          <w:szCs w:val="24"/>
        </w:rPr>
      </w:pPr>
    </w:p>
    <w:p w14:paraId="42260566" w14:textId="77777777" w:rsidR="000F1875" w:rsidRPr="009E5A30" w:rsidRDefault="000F1875" w:rsidP="3C3D065F">
      <w:pPr>
        <w:spacing w:line="276" w:lineRule="auto"/>
        <w:jc w:val="both"/>
        <w:rPr>
          <w:rFonts w:ascii="Arial" w:eastAsia="Yu Mincho Light" w:hAnsi="Arial" w:cs="Arial"/>
          <w:b/>
          <w:bCs/>
          <w:sz w:val="24"/>
          <w:szCs w:val="24"/>
        </w:rPr>
      </w:pPr>
    </w:p>
    <w:p w14:paraId="2FE0DCC5" w14:textId="3FC2DDAB" w:rsidR="4E388977" w:rsidRPr="009E5A30" w:rsidRDefault="23839E01" w:rsidP="3C3D065F">
      <w:pPr>
        <w:spacing w:line="276" w:lineRule="auto"/>
        <w:jc w:val="both"/>
        <w:rPr>
          <w:rFonts w:ascii="Arial" w:eastAsia="Yu Mincho Light" w:hAnsi="Arial" w:cs="Arial"/>
          <w:sz w:val="24"/>
          <w:szCs w:val="24"/>
        </w:rPr>
      </w:pPr>
      <w:r w:rsidRPr="009E5A30">
        <w:rPr>
          <w:rFonts w:ascii="Arial" w:eastAsia="Yu Mincho Light" w:hAnsi="Arial" w:cs="Arial"/>
          <w:b/>
          <w:bCs/>
          <w:sz w:val="24"/>
          <w:szCs w:val="24"/>
        </w:rPr>
        <w:lastRenderedPageBreak/>
        <w:t>Gráfico 10</w:t>
      </w:r>
      <w:r w:rsidR="2A5AB59C" w:rsidRPr="009E5A30">
        <w:rPr>
          <w:rFonts w:ascii="Arial" w:eastAsia="Yu Mincho Light" w:hAnsi="Arial" w:cs="Arial"/>
          <w:sz w:val="24"/>
          <w:szCs w:val="24"/>
        </w:rPr>
        <w:t xml:space="preserve">. </w:t>
      </w:r>
      <w:r w:rsidRPr="009E5A30">
        <w:rPr>
          <w:rFonts w:ascii="Arial" w:eastAsia="Yu Mincho Light" w:hAnsi="Arial" w:cs="Arial"/>
          <w:sz w:val="24"/>
          <w:szCs w:val="24"/>
        </w:rPr>
        <w:t>Participación en actividades relacionadas con asuntos públicos en el último año (p</w:t>
      </w:r>
      <w:r w:rsidR="52C4AF32" w:rsidRPr="009E5A30">
        <w:rPr>
          <w:rFonts w:ascii="Arial" w:eastAsia="Yu Mincho Light" w:hAnsi="Arial" w:cs="Arial"/>
          <w:sz w:val="24"/>
          <w:szCs w:val="24"/>
        </w:rPr>
        <w:t>or</w:t>
      </w:r>
      <w:r w:rsidRPr="009E5A30">
        <w:rPr>
          <w:rFonts w:ascii="Arial" w:eastAsia="Yu Mincho Light" w:hAnsi="Arial" w:cs="Arial"/>
          <w:sz w:val="24"/>
          <w:szCs w:val="24"/>
        </w:rPr>
        <w:t>centajes)</w:t>
      </w:r>
    </w:p>
    <w:p w14:paraId="2D4B465E" w14:textId="4F15F839" w:rsidR="68CD9C7F" w:rsidRPr="009E5A30" w:rsidRDefault="68CD9C7F" w:rsidP="00515E72">
      <w:pPr>
        <w:spacing w:line="276" w:lineRule="auto"/>
        <w:jc w:val="center"/>
        <w:rPr>
          <w:rFonts w:ascii="Arial" w:hAnsi="Arial" w:cs="Arial"/>
        </w:rPr>
      </w:pPr>
      <w:r w:rsidRPr="009E5A30">
        <w:rPr>
          <w:rFonts w:ascii="Arial" w:hAnsi="Arial" w:cs="Arial"/>
          <w:noProof/>
        </w:rPr>
        <w:drawing>
          <wp:inline distT="0" distB="0" distL="0" distR="0" wp14:anchorId="4603F220" wp14:editId="5E7C2F58">
            <wp:extent cx="4732020" cy="2416249"/>
            <wp:effectExtent l="0" t="0" r="0" b="3175"/>
            <wp:docPr id="1347969487" name="Picture 1347969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765238" cy="2433211"/>
                    </a:xfrm>
                    <a:prstGeom prst="rect">
                      <a:avLst/>
                    </a:prstGeom>
                  </pic:spPr>
                </pic:pic>
              </a:graphicData>
            </a:graphic>
          </wp:inline>
        </w:drawing>
      </w:r>
    </w:p>
    <w:p w14:paraId="5DB4507C" w14:textId="0173971B" w:rsidR="108C17FE" w:rsidRPr="009E5A30" w:rsidRDefault="647DF831" w:rsidP="675958A4">
      <w:pPr>
        <w:jc w:val="both"/>
        <w:rPr>
          <w:rFonts w:ascii="Arial" w:eastAsia="Yu Mincho Light" w:hAnsi="Arial" w:cs="Arial"/>
        </w:rPr>
      </w:pPr>
      <w:r w:rsidRPr="009E5A30">
        <w:rPr>
          <w:rFonts w:ascii="Arial" w:eastAsia="Yu Mincho Light" w:hAnsi="Arial" w:cs="Arial"/>
          <w:b/>
          <w:bCs/>
        </w:rPr>
        <w:t>Fuente:</w:t>
      </w:r>
      <w:r w:rsidRPr="009E5A30">
        <w:rPr>
          <w:rFonts w:ascii="Arial" w:eastAsia="Yu Mincho Light" w:hAnsi="Arial" w:cs="Arial"/>
        </w:rPr>
        <w:t xml:space="preserve">  </w:t>
      </w:r>
      <w:r w:rsidR="64291D62" w:rsidRPr="009E5A30">
        <w:rPr>
          <w:rFonts w:ascii="Arial" w:eastAsia="Yu Mincho Light" w:hAnsi="Arial" w:cs="Arial"/>
        </w:rPr>
        <w:t>Encuesta Nacional de Cultura Cívica (ENCUCI) 2020.</w:t>
      </w:r>
    </w:p>
    <w:p w14:paraId="3387B9E8" w14:textId="77777777" w:rsidR="002F7AD2" w:rsidRPr="009E5A30" w:rsidRDefault="002F7AD2" w:rsidP="51C941D3">
      <w:pPr>
        <w:spacing w:line="276" w:lineRule="auto"/>
        <w:jc w:val="both"/>
        <w:rPr>
          <w:rFonts w:ascii="Arial" w:eastAsia="Yu Mincho Light" w:hAnsi="Arial" w:cs="Arial"/>
          <w:sz w:val="24"/>
          <w:szCs w:val="24"/>
        </w:rPr>
      </w:pPr>
    </w:p>
    <w:p w14:paraId="3D58FCE4" w14:textId="3AA6FEBF" w:rsidR="65E52610" w:rsidRPr="009E5A30" w:rsidRDefault="65E52610" w:rsidP="51C941D3">
      <w:pPr>
        <w:spacing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De los datos analizados se desprenden las siguientes </w:t>
      </w:r>
      <w:r w:rsidR="4A93D11F" w:rsidRPr="009E5A30">
        <w:rPr>
          <w:rFonts w:ascii="Arial" w:eastAsia="Yu Mincho Light" w:hAnsi="Arial" w:cs="Arial"/>
          <w:sz w:val="24"/>
          <w:szCs w:val="24"/>
        </w:rPr>
        <w:t>consideraciones</w:t>
      </w:r>
      <w:r w:rsidRPr="009E5A30">
        <w:rPr>
          <w:rFonts w:ascii="Arial" w:eastAsia="Yu Mincho Light" w:hAnsi="Arial" w:cs="Arial"/>
          <w:sz w:val="24"/>
          <w:szCs w:val="24"/>
        </w:rPr>
        <w:t xml:space="preserve"> para el diseño del PPPC-PEC</w:t>
      </w:r>
      <w:r w:rsidR="64491981" w:rsidRPr="009E5A30">
        <w:rPr>
          <w:rFonts w:ascii="Arial" w:eastAsia="Yu Mincho Light" w:hAnsi="Arial" w:cs="Arial"/>
          <w:sz w:val="24"/>
          <w:szCs w:val="24"/>
        </w:rPr>
        <w:t xml:space="preserve"> 2023-2024</w:t>
      </w:r>
      <w:r w:rsidRPr="009E5A30">
        <w:rPr>
          <w:rFonts w:ascii="Arial" w:eastAsia="Yu Mincho Light" w:hAnsi="Arial" w:cs="Arial"/>
          <w:sz w:val="24"/>
          <w:szCs w:val="24"/>
        </w:rPr>
        <w:t>:</w:t>
      </w:r>
    </w:p>
    <w:p w14:paraId="1F23BD3F" w14:textId="1D808404" w:rsidR="0716E59A" w:rsidRPr="009E5A30" w:rsidRDefault="0716E59A" w:rsidP="002F014B">
      <w:pPr>
        <w:pStyle w:val="Prrafodelista"/>
        <w:numPr>
          <w:ilvl w:val="0"/>
          <w:numId w:val="6"/>
        </w:numPr>
        <w:spacing w:line="276" w:lineRule="auto"/>
        <w:ind w:left="0"/>
        <w:jc w:val="both"/>
        <w:rPr>
          <w:rFonts w:ascii="Arial" w:eastAsia="Yu Mincho Light" w:hAnsi="Arial" w:cs="Arial"/>
          <w:sz w:val="24"/>
          <w:szCs w:val="24"/>
        </w:rPr>
      </w:pPr>
      <w:r w:rsidRPr="009E5A30">
        <w:rPr>
          <w:rFonts w:ascii="Arial" w:eastAsia="Yu Mincho Light" w:hAnsi="Arial" w:cs="Arial"/>
          <w:sz w:val="24"/>
          <w:szCs w:val="24"/>
        </w:rPr>
        <w:t xml:space="preserve">A pesar de que </w:t>
      </w:r>
      <w:r w:rsidR="4C94D127" w:rsidRPr="009E5A30">
        <w:rPr>
          <w:rFonts w:ascii="Arial" w:eastAsia="Yu Mincho Light" w:hAnsi="Arial" w:cs="Arial"/>
          <w:sz w:val="24"/>
          <w:szCs w:val="24"/>
        </w:rPr>
        <w:t xml:space="preserve">una mayoría de </w:t>
      </w:r>
      <w:r w:rsidRPr="009E5A30">
        <w:rPr>
          <w:rFonts w:ascii="Arial" w:eastAsia="Yu Mincho Light" w:hAnsi="Arial" w:cs="Arial"/>
          <w:sz w:val="24"/>
          <w:szCs w:val="24"/>
        </w:rPr>
        <w:t xml:space="preserve">la población dice </w:t>
      </w:r>
      <w:r w:rsidR="110ECDFE" w:rsidRPr="009E5A30">
        <w:rPr>
          <w:rFonts w:ascii="Arial" w:eastAsia="Yu Mincho Light" w:hAnsi="Arial" w:cs="Arial"/>
          <w:sz w:val="24"/>
          <w:szCs w:val="24"/>
        </w:rPr>
        <w:t>haber escuchado lo que es la democracia, aún prevalece un porcentaje considerable que responde que no. Esto implica un área de oportunidad para aquellas acciones dirigidas a</w:t>
      </w:r>
      <w:r w:rsidR="08F335E3" w:rsidRPr="009E5A30">
        <w:rPr>
          <w:rFonts w:ascii="Arial" w:eastAsia="Yu Mincho Light" w:hAnsi="Arial" w:cs="Arial"/>
          <w:sz w:val="24"/>
          <w:szCs w:val="24"/>
        </w:rPr>
        <w:t xml:space="preserve"> di</w:t>
      </w:r>
      <w:r w:rsidR="6155F613" w:rsidRPr="009E5A30">
        <w:rPr>
          <w:rFonts w:ascii="Arial" w:eastAsia="Yu Mincho Light" w:hAnsi="Arial" w:cs="Arial"/>
          <w:sz w:val="24"/>
          <w:szCs w:val="24"/>
        </w:rPr>
        <w:t>vulgar información y conocimiento sobre los procesos electorales, sobre todo, entre quienes tienen educación básica.</w:t>
      </w:r>
    </w:p>
    <w:p w14:paraId="0F962FB8" w14:textId="4E582CB7" w:rsidR="1F550AF1" w:rsidRPr="009E5A30" w:rsidRDefault="1F550AF1" w:rsidP="002F014B">
      <w:pPr>
        <w:pStyle w:val="Prrafodelista"/>
        <w:numPr>
          <w:ilvl w:val="0"/>
          <w:numId w:val="6"/>
        </w:numPr>
        <w:spacing w:line="276" w:lineRule="auto"/>
        <w:ind w:left="0"/>
        <w:jc w:val="both"/>
        <w:rPr>
          <w:rFonts w:ascii="Arial" w:eastAsia="Yu Mincho Light" w:hAnsi="Arial" w:cs="Arial"/>
          <w:sz w:val="24"/>
          <w:szCs w:val="24"/>
        </w:rPr>
      </w:pPr>
      <w:r w:rsidRPr="009E5A30">
        <w:rPr>
          <w:rFonts w:ascii="Arial" w:eastAsia="Yu Mincho Light" w:hAnsi="Arial" w:cs="Arial"/>
          <w:sz w:val="24"/>
          <w:szCs w:val="24"/>
        </w:rPr>
        <w:t xml:space="preserve">Un elemento muy importante </w:t>
      </w:r>
      <w:r w:rsidR="36E5CC57" w:rsidRPr="009E5A30">
        <w:rPr>
          <w:rFonts w:ascii="Arial" w:eastAsia="Yu Mincho Light" w:hAnsi="Arial" w:cs="Arial"/>
          <w:sz w:val="24"/>
          <w:szCs w:val="24"/>
        </w:rPr>
        <w:t xml:space="preserve">para ejercer el voto es la confianza en los procedimientos y particularmente en la secrecía del sufragio. El Informe País 2020 </w:t>
      </w:r>
      <w:r w:rsidR="5ABF8863" w:rsidRPr="009E5A30">
        <w:rPr>
          <w:rFonts w:ascii="Arial" w:eastAsia="Yu Mincho Light" w:hAnsi="Arial" w:cs="Arial"/>
          <w:sz w:val="24"/>
          <w:szCs w:val="24"/>
        </w:rPr>
        <w:t>revela que hay tareas pendiente</w:t>
      </w:r>
      <w:r w:rsidR="19646D95" w:rsidRPr="009E5A30">
        <w:rPr>
          <w:rFonts w:ascii="Arial" w:eastAsia="Yu Mincho Light" w:hAnsi="Arial" w:cs="Arial"/>
          <w:sz w:val="24"/>
          <w:szCs w:val="24"/>
        </w:rPr>
        <w:t>s en este sentido</w:t>
      </w:r>
      <w:r w:rsidR="5ABF8863" w:rsidRPr="009E5A30">
        <w:rPr>
          <w:rFonts w:ascii="Arial" w:eastAsia="Yu Mincho Light" w:hAnsi="Arial" w:cs="Arial"/>
          <w:sz w:val="24"/>
          <w:szCs w:val="24"/>
        </w:rPr>
        <w:t xml:space="preserve"> a fin de fortalecer, mediante acciones </w:t>
      </w:r>
      <w:r w:rsidR="7BF147EC" w:rsidRPr="009E5A30">
        <w:rPr>
          <w:rFonts w:ascii="Arial" w:eastAsia="Yu Mincho Light" w:hAnsi="Arial" w:cs="Arial"/>
          <w:sz w:val="24"/>
          <w:szCs w:val="24"/>
        </w:rPr>
        <w:t>educativas</w:t>
      </w:r>
      <w:r w:rsidR="2995345F" w:rsidRPr="009E5A30">
        <w:rPr>
          <w:rFonts w:ascii="Arial" w:eastAsia="Yu Mincho Light" w:hAnsi="Arial" w:cs="Arial"/>
          <w:sz w:val="24"/>
          <w:szCs w:val="24"/>
        </w:rPr>
        <w:t xml:space="preserve">, </w:t>
      </w:r>
      <w:r w:rsidR="29002C1C" w:rsidRPr="009E5A30">
        <w:rPr>
          <w:rFonts w:ascii="Arial" w:eastAsia="Yu Mincho Light" w:hAnsi="Arial" w:cs="Arial"/>
          <w:sz w:val="24"/>
          <w:szCs w:val="24"/>
        </w:rPr>
        <w:t>la</w:t>
      </w:r>
      <w:r w:rsidR="4F29EAFD" w:rsidRPr="009E5A30">
        <w:rPr>
          <w:rFonts w:ascii="Arial" w:eastAsia="Yu Mincho Light" w:hAnsi="Arial" w:cs="Arial"/>
          <w:sz w:val="24"/>
          <w:szCs w:val="24"/>
        </w:rPr>
        <w:t xml:space="preserve"> confianza </w:t>
      </w:r>
      <w:r w:rsidR="7E3D4121" w:rsidRPr="009E5A30">
        <w:rPr>
          <w:rFonts w:ascii="Arial" w:eastAsia="Yu Mincho Light" w:hAnsi="Arial" w:cs="Arial"/>
          <w:sz w:val="24"/>
          <w:szCs w:val="24"/>
        </w:rPr>
        <w:t xml:space="preserve">en </w:t>
      </w:r>
      <w:r w:rsidR="4F29EAFD" w:rsidRPr="009E5A30">
        <w:rPr>
          <w:rFonts w:ascii="Arial" w:eastAsia="Yu Mincho Light" w:hAnsi="Arial" w:cs="Arial"/>
          <w:sz w:val="24"/>
          <w:szCs w:val="24"/>
        </w:rPr>
        <w:t>que el voto se ejerce de manera anónima.</w:t>
      </w:r>
      <w:r w:rsidR="7A494273" w:rsidRPr="009E5A30">
        <w:rPr>
          <w:rFonts w:ascii="Arial" w:eastAsia="Yu Mincho Light" w:hAnsi="Arial" w:cs="Arial"/>
          <w:sz w:val="24"/>
          <w:szCs w:val="24"/>
        </w:rPr>
        <w:t xml:space="preserve"> Es revelador que la población más joven es la que expresa en mayor medida esta desconfianza</w:t>
      </w:r>
      <w:r w:rsidR="63E730C2" w:rsidRPr="009E5A30">
        <w:rPr>
          <w:rFonts w:ascii="Arial" w:eastAsia="Yu Mincho Light" w:hAnsi="Arial" w:cs="Arial"/>
          <w:sz w:val="24"/>
          <w:szCs w:val="24"/>
        </w:rPr>
        <w:t>, lo que refuerza la idea de dirigir las acciones del Programa de manera prioritaria hacia este sector.</w:t>
      </w:r>
    </w:p>
    <w:p w14:paraId="0759F3A6" w14:textId="19418D27" w:rsidR="50D53305" w:rsidRPr="009E5A30" w:rsidRDefault="68C01CBB" w:rsidP="002F014B">
      <w:pPr>
        <w:pStyle w:val="Prrafodelista"/>
        <w:numPr>
          <w:ilvl w:val="0"/>
          <w:numId w:val="6"/>
        </w:numPr>
        <w:spacing w:line="276" w:lineRule="auto"/>
        <w:ind w:left="0"/>
        <w:jc w:val="both"/>
        <w:rPr>
          <w:rFonts w:ascii="Arial" w:eastAsia="Yu Mincho Light" w:hAnsi="Arial" w:cs="Arial"/>
          <w:sz w:val="24"/>
          <w:szCs w:val="24"/>
        </w:rPr>
      </w:pPr>
      <w:r w:rsidRPr="009E5A30">
        <w:rPr>
          <w:rFonts w:ascii="Arial" w:eastAsia="Yu Mincho Light" w:hAnsi="Arial" w:cs="Arial"/>
          <w:sz w:val="24"/>
          <w:szCs w:val="24"/>
        </w:rPr>
        <w:t>La desaprobación mayoritaria hacia los partidos políticos (de manera más evidente en</w:t>
      </w:r>
      <w:r w:rsidR="1483E878" w:rsidRPr="009E5A30">
        <w:rPr>
          <w:rFonts w:ascii="Arial" w:eastAsia="Yu Mincho Light" w:hAnsi="Arial" w:cs="Arial"/>
          <w:sz w:val="24"/>
          <w:szCs w:val="24"/>
        </w:rPr>
        <w:t>tre las y los jóvenes)</w:t>
      </w:r>
      <w:r w:rsidR="1358FE17" w:rsidRPr="009E5A30">
        <w:rPr>
          <w:rFonts w:ascii="Arial" w:eastAsia="Yu Mincho Light" w:hAnsi="Arial" w:cs="Arial"/>
          <w:sz w:val="24"/>
          <w:szCs w:val="24"/>
        </w:rPr>
        <w:t xml:space="preserve"> y su posible relación con la no participación en las elecciones </w:t>
      </w:r>
      <w:r w:rsidR="33BD7028" w:rsidRPr="009E5A30">
        <w:rPr>
          <w:rFonts w:ascii="Arial" w:eastAsia="Yu Mincho Light" w:hAnsi="Arial" w:cs="Arial"/>
          <w:sz w:val="24"/>
          <w:szCs w:val="24"/>
        </w:rPr>
        <w:t>plantea retos que van más allá de un programa de promoción</w:t>
      </w:r>
      <w:r w:rsidR="1CE93581" w:rsidRPr="009E5A30">
        <w:rPr>
          <w:rFonts w:ascii="Arial" w:eastAsia="Yu Mincho Light" w:hAnsi="Arial" w:cs="Arial"/>
          <w:sz w:val="24"/>
          <w:szCs w:val="24"/>
        </w:rPr>
        <w:t xml:space="preserve"> de la participación</w:t>
      </w:r>
      <w:r w:rsidR="4A7D2B66" w:rsidRPr="009E5A30">
        <w:rPr>
          <w:rFonts w:ascii="Arial" w:eastAsia="Yu Mincho Light" w:hAnsi="Arial" w:cs="Arial"/>
          <w:sz w:val="24"/>
          <w:szCs w:val="24"/>
        </w:rPr>
        <w:t>;</w:t>
      </w:r>
      <w:r w:rsidR="33BD7028" w:rsidRPr="009E5A30">
        <w:rPr>
          <w:rFonts w:ascii="Arial" w:eastAsia="Yu Mincho Light" w:hAnsi="Arial" w:cs="Arial"/>
          <w:sz w:val="24"/>
          <w:szCs w:val="24"/>
        </w:rPr>
        <w:t xml:space="preserve"> sin embargo</w:t>
      </w:r>
      <w:r w:rsidR="099DF7BC" w:rsidRPr="009E5A30">
        <w:rPr>
          <w:rFonts w:ascii="Arial" w:eastAsia="Yu Mincho Light" w:hAnsi="Arial" w:cs="Arial"/>
          <w:sz w:val="24"/>
          <w:szCs w:val="24"/>
        </w:rPr>
        <w:t xml:space="preserve">, es necesario reforzar </w:t>
      </w:r>
      <w:r w:rsidR="7F99F641" w:rsidRPr="009E5A30">
        <w:rPr>
          <w:rFonts w:ascii="Arial" w:eastAsia="Yu Mincho Light" w:hAnsi="Arial" w:cs="Arial"/>
          <w:sz w:val="24"/>
          <w:szCs w:val="24"/>
        </w:rPr>
        <w:t xml:space="preserve">en la población </w:t>
      </w:r>
      <w:r w:rsidR="099DF7BC" w:rsidRPr="009E5A30">
        <w:rPr>
          <w:rFonts w:ascii="Arial" w:eastAsia="Yu Mincho Light" w:hAnsi="Arial" w:cs="Arial"/>
          <w:sz w:val="24"/>
          <w:szCs w:val="24"/>
        </w:rPr>
        <w:t xml:space="preserve">la idea de que estos actores son indispensables para el buen funcionamiento de la democracia y forman parte del espacio público al que la ciudadanía debe acceder </w:t>
      </w:r>
      <w:r w:rsidR="40604903" w:rsidRPr="009E5A30">
        <w:rPr>
          <w:rFonts w:ascii="Arial" w:eastAsia="Yu Mincho Light" w:hAnsi="Arial" w:cs="Arial"/>
          <w:sz w:val="24"/>
          <w:szCs w:val="24"/>
        </w:rPr>
        <w:t>para mejorar las condiciones políticas y sociales</w:t>
      </w:r>
      <w:r w:rsidR="39D745D7" w:rsidRPr="009E5A30">
        <w:rPr>
          <w:rFonts w:ascii="Arial" w:eastAsia="Yu Mincho Light" w:hAnsi="Arial" w:cs="Arial"/>
          <w:sz w:val="24"/>
          <w:szCs w:val="24"/>
        </w:rPr>
        <w:t xml:space="preserve"> del país</w:t>
      </w:r>
      <w:r w:rsidR="40604903" w:rsidRPr="009E5A30">
        <w:rPr>
          <w:rFonts w:ascii="Arial" w:eastAsia="Yu Mincho Light" w:hAnsi="Arial" w:cs="Arial"/>
          <w:sz w:val="24"/>
          <w:szCs w:val="24"/>
        </w:rPr>
        <w:t>.</w:t>
      </w:r>
    </w:p>
    <w:p w14:paraId="7ABFE8D0" w14:textId="70E1164B" w:rsidR="5FDCE3FB" w:rsidRPr="009E5A30" w:rsidRDefault="0DD7276B" w:rsidP="002F014B">
      <w:pPr>
        <w:pStyle w:val="Prrafodelista"/>
        <w:numPr>
          <w:ilvl w:val="0"/>
          <w:numId w:val="6"/>
        </w:numPr>
        <w:spacing w:line="276" w:lineRule="auto"/>
        <w:ind w:left="0"/>
        <w:jc w:val="both"/>
        <w:rPr>
          <w:rFonts w:ascii="Arial" w:eastAsia="Yu Mincho Light" w:hAnsi="Arial" w:cs="Arial"/>
          <w:sz w:val="24"/>
          <w:szCs w:val="24"/>
        </w:rPr>
      </w:pPr>
      <w:r w:rsidRPr="009E5A30">
        <w:rPr>
          <w:rFonts w:ascii="Arial" w:eastAsia="Yu Mincho Light" w:hAnsi="Arial" w:cs="Arial"/>
          <w:sz w:val="24"/>
          <w:szCs w:val="24"/>
        </w:rPr>
        <w:lastRenderedPageBreak/>
        <w:t>La sociedad de nuestro país</w:t>
      </w:r>
      <w:r w:rsidR="31A31DC0" w:rsidRPr="009E5A30">
        <w:rPr>
          <w:rFonts w:ascii="Arial" w:eastAsia="Yu Mincho Light" w:hAnsi="Arial" w:cs="Arial"/>
          <w:sz w:val="24"/>
          <w:szCs w:val="24"/>
        </w:rPr>
        <w:t xml:space="preserve">, en general, se involucra poco </w:t>
      </w:r>
      <w:r w:rsidRPr="009E5A30">
        <w:rPr>
          <w:rFonts w:ascii="Arial" w:eastAsia="Yu Mincho Light" w:hAnsi="Arial" w:cs="Arial"/>
          <w:sz w:val="24"/>
          <w:szCs w:val="24"/>
        </w:rPr>
        <w:t xml:space="preserve">en </w:t>
      </w:r>
      <w:r w:rsidR="6B2AF178" w:rsidRPr="009E5A30">
        <w:rPr>
          <w:rFonts w:ascii="Arial" w:eastAsia="Yu Mincho Light" w:hAnsi="Arial" w:cs="Arial"/>
          <w:sz w:val="24"/>
          <w:szCs w:val="24"/>
        </w:rPr>
        <w:t>acciones propias del espacio</w:t>
      </w:r>
      <w:r w:rsidRPr="009E5A30">
        <w:rPr>
          <w:rFonts w:ascii="Arial" w:eastAsia="Yu Mincho Light" w:hAnsi="Arial" w:cs="Arial"/>
          <w:sz w:val="24"/>
          <w:szCs w:val="24"/>
        </w:rPr>
        <w:t xml:space="preserve"> público.</w:t>
      </w:r>
    </w:p>
    <w:p w14:paraId="68C1A14D" w14:textId="65F3124B" w:rsidR="0F5F0055" w:rsidRPr="009E5A30" w:rsidRDefault="0F5F0055" w:rsidP="0F5F0055">
      <w:pPr>
        <w:spacing w:line="276" w:lineRule="auto"/>
        <w:jc w:val="both"/>
        <w:rPr>
          <w:rFonts w:ascii="Arial" w:eastAsia="Yu Mincho Light" w:hAnsi="Arial" w:cs="Arial"/>
          <w:sz w:val="24"/>
          <w:szCs w:val="24"/>
        </w:rPr>
      </w:pPr>
    </w:p>
    <w:p w14:paraId="1645D9EF" w14:textId="5ECBB9D5" w:rsidR="00F8171F" w:rsidRPr="009E5A30" w:rsidRDefault="233E27B0" w:rsidP="002F014B">
      <w:pPr>
        <w:pStyle w:val="Prrafodelista"/>
        <w:numPr>
          <w:ilvl w:val="0"/>
          <w:numId w:val="10"/>
        </w:numPr>
        <w:rPr>
          <w:rFonts w:ascii="Arial" w:hAnsi="Arial" w:cs="Arial"/>
          <w:b/>
          <w:bCs/>
          <w:color w:val="7030A0"/>
          <w:sz w:val="24"/>
          <w:szCs w:val="24"/>
        </w:rPr>
      </w:pPr>
      <w:r w:rsidRPr="009E5A30">
        <w:rPr>
          <w:rFonts w:ascii="Arial" w:hAnsi="Arial" w:cs="Arial"/>
          <w:b/>
          <w:bCs/>
          <w:color w:val="7030A0"/>
          <w:sz w:val="24"/>
          <w:szCs w:val="24"/>
        </w:rPr>
        <w:t xml:space="preserve">Aprendizajes Institucionales, </w:t>
      </w:r>
      <w:r w:rsidR="20111D4A" w:rsidRPr="009E5A30">
        <w:rPr>
          <w:rFonts w:ascii="Arial" w:hAnsi="Arial" w:cs="Arial"/>
          <w:b/>
          <w:bCs/>
          <w:color w:val="7030A0"/>
          <w:sz w:val="24"/>
          <w:szCs w:val="24"/>
        </w:rPr>
        <w:t>F</w:t>
      </w:r>
      <w:r w:rsidR="51BF1F6F" w:rsidRPr="009E5A30">
        <w:rPr>
          <w:rFonts w:ascii="Arial" w:hAnsi="Arial" w:cs="Arial"/>
          <w:b/>
          <w:bCs/>
          <w:color w:val="7030A0"/>
          <w:sz w:val="24"/>
          <w:szCs w:val="24"/>
        </w:rPr>
        <w:t>actores sociopolíticos y culturales q</w:t>
      </w:r>
      <w:r w:rsidR="2F75D7A2" w:rsidRPr="009E5A30">
        <w:rPr>
          <w:rFonts w:ascii="Arial" w:hAnsi="Arial" w:cs="Arial"/>
          <w:b/>
          <w:bCs/>
          <w:color w:val="7030A0"/>
          <w:sz w:val="24"/>
          <w:szCs w:val="24"/>
        </w:rPr>
        <w:t xml:space="preserve">ue inciden en la participación ciudadana e identificación de </w:t>
      </w:r>
      <w:r w:rsidR="50B261AC" w:rsidRPr="009E5A30">
        <w:rPr>
          <w:rFonts w:ascii="Arial" w:hAnsi="Arial" w:cs="Arial"/>
          <w:b/>
          <w:bCs/>
          <w:color w:val="7030A0"/>
          <w:sz w:val="24"/>
          <w:szCs w:val="24"/>
        </w:rPr>
        <w:t>experiencias exitosas para su promoción</w:t>
      </w:r>
      <w:r w:rsidR="30F4CC25" w:rsidRPr="009E5A30">
        <w:rPr>
          <w:rFonts w:ascii="Arial" w:hAnsi="Arial" w:cs="Arial"/>
          <w:b/>
          <w:bCs/>
          <w:color w:val="7030A0"/>
          <w:sz w:val="24"/>
          <w:szCs w:val="24"/>
        </w:rPr>
        <w:t>.</w:t>
      </w:r>
    </w:p>
    <w:p w14:paraId="330A6C05" w14:textId="38EF5DA1" w:rsidR="006F3643" w:rsidRPr="009E5A30" w:rsidRDefault="55D48C6D" w:rsidP="51C941D3">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Con el propósito de recuperar </w:t>
      </w:r>
      <w:r w:rsidR="4D641DB8" w:rsidRPr="009E5A30">
        <w:rPr>
          <w:rFonts w:ascii="Arial" w:eastAsia="Yu Mincho Light" w:hAnsi="Arial" w:cs="Arial"/>
          <w:sz w:val="24"/>
          <w:szCs w:val="24"/>
        </w:rPr>
        <w:t xml:space="preserve">y sistematizar los conocimientos y experiencias de las y </w:t>
      </w:r>
      <w:r w:rsidR="13C5B745" w:rsidRPr="009E5A30">
        <w:rPr>
          <w:rFonts w:ascii="Arial" w:eastAsia="Yu Mincho Light" w:hAnsi="Arial" w:cs="Arial"/>
          <w:sz w:val="24"/>
          <w:szCs w:val="24"/>
        </w:rPr>
        <w:t xml:space="preserve">los </w:t>
      </w:r>
      <w:r w:rsidR="4D641DB8" w:rsidRPr="009E5A30">
        <w:rPr>
          <w:rFonts w:ascii="Arial" w:eastAsia="Yu Mincho Light" w:hAnsi="Arial" w:cs="Arial"/>
          <w:sz w:val="24"/>
          <w:szCs w:val="24"/>
        </w:rPr>
        <w:t xml:space="preserve">funcionarios electorales del INE y de los OPL </w:t>
      </w:r>
      <w:r w:rsidR="13C5B745" w:rsidRPr="009E5A30">
        <w:rPr>
          <w:rFonts w:ascii="Arial" w:eastAsia="Yu Mincho Light" w:hAnsi="Arial" w:cs="Arial"/>
          <w:sz w:val="24"/>
          <w:szCs w:val="24"/>
        </w:rPr>
        <w:t xml:space="preserve">involucrados en la implementación de acciones de promoción de la participación </w:t>
      </w:r>
      <w:r w:rsidR="072BB825" w:rsidRPr="009E5A30">
        <w:rPr>
          <w:rFonts w:ascii="Arial" w:eastAsia="Yu Mincho Light" w:hAnsi="Arial" w:cs="Arial"/>
          <w:sz w:val="24"/>
          <w:szCs w:val="24"/>
        </w:rPr>
        <w:t>ciudadana en procesos electorales</w:t>
      </w:r>
      <w:r w:rsidR="2A4D4426" w:rsidRPr="009E5A30">
        <w:rPr>
          <w:rFonts w:ascii="Arial" w:eastAsia="Yu Mincho Light" w:hAnsi="Arial" w:cs="Arial"/>
          <w:sz w:val="24"/>
          <w:szCs w:val="24"/>
        </w:rPr>
        <w:t xml:space="preserve">, la DECEyEC instrumentó </w:t>
      </w:r>
      <w:r w:rsidR="3E87E845" w:rsidRPr="009E5A30">
        <w:rPr>
          <w:rFonts w:ascii="Arial" w:eastAsia="Yu Mincho Light" w:hAnsi="Arial" w:cs="Arial"/>
          <w:sz w:val="24"/>
          <w:szCs w:val="24"/>
        </w:rPr>
        <w:t xml:space="preserve">la </w:t>
      </w:r>
      <w:r w:rsidR="22CF5FC3" w:rsidRPr="009E5A30">
        <w:rPr>
          <w:rFonts w:ascii="Arial" w:eastAsia="Yu Mincho Light" w:hAnsi="Arial" w:cs="Arial"/>
          <w:i/>
          <w:iCs/>
          <w:sz w:val="24"/>
          <w:szCs w:val="24"/>
        </w:rPr>
        <w:t xml:space="preserve">Comunidad de </w:t>
      </w:r>
      <w:r w:rsidR="1CB6785E" w:rsidRPr="009E5A30">
        <w:rPr>
          <w:rFonts w:ascii="Arial" w:eastAsia="Yu Mincho Light" w:hAnsi="Arial" w:cs="Arial"/>
          <w:i/>
          <w:iCs/>
          <w:sz w:val="24"/>
          <w:szCs w:val="24"/>
        </w:rPr>
        <w:t>R</w:t>
      </w:r>
      <w:r w:rsidR="22CF5FC3" w:rsidRPr="009E5A30">
        <w:rPr>
          <w:rFonts w:ascii="Arial" w:eastAsia="Yu Mincho Light" w:hAnsi="Arial" w:cs="Arial"/>
          <w:i/>
          <w:iCs/>
          <w:sz w:val="24"/>
          <w:szCs w:val="24"/>
        </w:rPr>
        <w:t>eflexión sobre factores socio políticos y culturales que inciden en la participación ciudadana e identificación de experiencias exitosas para su promoción</w:t>
      </w:r>
      <w:r w:rsidR="22CF5FC3" w:rsidRPr="009E5A30">
        <w:rPr>
          <w:rFonts w:ascii="Arial" w:eastAsia="Yu Mincho Light" w:hAnsi="Arial" w:cs="Arial"/>
          <w:sz w:val="24"/>
          <w:szCs w:val="24"/>
        </w:rPr>
        <w:t xml:space="preserve">. </w:t>
      </w:r>
      <w:r w:rsidR="1CB6785E" w:rsidRPr="009E5A30">
        <w:rPr>
          <w:rFonts w:ascii="Arial" w:eastAsia="Yu Mincho Light" w:hAnsi="Arial" w:cs="Arial"/>
          <w:sz w:val="24"/>
          <w:szCs w:val="24"/>
        </w:rPr>
        <w:t>(</w:t>
      </w:r>
      <w:proofErr w:type="spellStart"/>
      <w:r w:rsidR="1CB6785E" w:rsidRPr="009E5A30">
        <w:rPr>
          <w:rFonts w:ascii="Arial" w:eastAsia="Yu Mincho Light" w:hAnsi="Arial" w:cs="Arial"/>
          <w:sz w:val="24"/>
          <w:szCs w:val="24"/>
        </w:rPr>
        <w:t>CoR</w:t>
      </w:r>
      <w:proofErr w:type="spellEnd"/>
      <w:r w:rsidR="1CB6785E" w:rsidRPr="009E5A30">
        <w:rPr>
          <w:rFonts w:ascii="Arial" w:eastAsia="Yu Mincho Light" w:hAnsi="Arial" w:cs="Arial"/>
          <w:sz w:val="24"/>
          <w:szCs w:val="24"/>
        </w:rPr>
        <w:t>)</w:t>
      </w:r>
      <w:r w:rsidR="000801EA" w:rsidRPr="009E5A30">
        <w:rPr>
          <w:rStyle w:val="Refdenotaalpie"/>
          <w:rFonts w:ascii="Arial" w:eastAsia="Yu Mincho Light" w:hAnsi="Arial" w:cs="Arial"/>
          <w:sz w:val="24"/>
          <w:szCs w:val="24"/>
        </w:rPr>
        <w:footnoteReference w:id="20"/>
      </w:r>
      <w:r w:rsidR="22CF5FC3" w:rsidRPr="009E5A30">
        <w:rPr>
          <w:rFonts w:ascii="Arial" w:eastAsia="Yu Mincho Light" w:hAnsi="Arial" w:cs="Arial"/>
          <w:sz w:val="24"/>
          <w:szCs w:val="24"/>
        </w:rPr>
        <w:t>.</w:t>
      </w:r>
    </w:p>
    <w:p w14:paraId="734CB784" w14:textId="3399DA44" w:rsidR="00880634" w:rsidRPr="009E5A30" w:rsidRDefault="00880634" w:rsidP="51C941D3">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A través de </w:t>
      </w:r>
      <w:r w:rsidR="00797B3E" w:rsidRPr="009E5A30">
        <w:rPr>
          <w:rFonts w:ascii="Arial" w:eastAsia="Yu Mincho Light" w:hAnsi="Arial" w:cs="Arial"/>
          <w:sz w:val="24"/>
          <w:szCs w:val="24"/>
        </w:rPr>
        <w:t xml:space="preserve">tres mecanismos, </w:t>
      </w:r>
      <w:r w:rsidR="52B1DA9C" w:rsidRPr="009E5A30">
        <w:rPr>
          <w:rFonts w:ascii="Arial" w:eastAsia="Yu Mincho Light" w:hAnsi="Arial" w:cs="Arial"/>
          <w:sz w:val="24"/>
          <w:szCs w:val="24"/>
        </w:rPr>
        <w:t>mencionados</w:t>
      </w:r>
      <w:r w:rsidR="00797B3E" w:rsidRPr="009E5A30">
        <w:rPr>
          <w:rFonts w:ascii="Arial" w:eastAsia="Yu Mincho Light" w:hAnsi="Arial" w:cs="Arial"/>
          <w:sz w:val="24"/>
          <w:szCs w:val="24"/>
        </w:rPr>
        <w:t xml:space="preserve"> más adelante, participaron en la </w:t>
      </w:r>
      <w:proofErr w:type="spellStart"/>
      <w:r w:rsidR="00797B3E" w:rsidRPr="009E5A30">
        <w:rPr>
          <w:rFonts w:ascii="Arial" w:eastAsia="Yu Mincho Light" w:hAnsi="Arial" w:cs="Arial"/>
          <w:sz w:val="24"/>
          <w:szCs w:val="24"/>
        </w:rPr>
        <w:t>CoR</w:t>
      </w:r>
      <w:proofErr w:type="spellEnd"/>
      <w:r w:rsidR="00797B3E" w:rsidRPr="009E5A30">
        <w:rPr>
          <w:rFonts w:ascii="Arial" w:eastAsia="Yu Mincho Light" w:hAnsi="Arial" w:cs="Arial"/>
          <w:sz w:val="24"/>
          <w:szCs w:val="24"/>
        </w:rPr>
        <w:t xml:space="preserve"> </w:t>
      </w:r>
      <w:r w:rsidR="00234DD7" w:rsidRPr="009E5A30">
        <w:rPr>
          <w:rFonts w:ascii="Arial" w:eastAsia="Yu Mincho Light" w:hAnsi="Arial" w:cs="Arial"/>
          <w:sz w:val="24"/>
          <w:szCs w:val="24"/>
        </w:rPr>
        <w:t xml:space="preserve">titulares de las vocalías de </w:t>
      </w:r>
      <w:r w:rsidR="00BA64C0" w:rsidRPr="009E5A30">
        <w:rPr>
          <w:rFonts w:ascii="Arial" w:eastAsia="Yu Mincho Light" w:hAnsi="Arial" w:cs="Arial"/>
          <w:sz w:val="24"/>
          <w:szCs w:val="24"/>
        </w:rPr>
        <w:t>capacitación electoral y educación cívica</w:t>
      </w:r>
      <w:r w:rsidR="00027E8C" w:rsidRPr="009E5A30">
        <w:rPr>
          <w:rFonts w:ascii="Arial" w:eastAsia="Yu Mincho Light" w:hAnsi="Arial" w:cs="Arial"/>
          <w:sz w:val="24"/>
          <w:szCs w:val="24"/>
        </w:rPr>
        <w:t xml:space="preserve"> de las juntas locales y distritales del INE</w:t>
      </w:r>
      <w:r w:rsidR="00904CE6" w:rsidRPr="009E5A30">
        <w:rPr>
          <w:rFonts w:ascii="Arial" w:eastAsia="Yu Mincho Light" w:hAnsi="Arial" w:cs="Arial"/>
          <w:sz w:val="24"/>
          <w:szCs w:val="24"/>
        </w:rPr>
        <w:t xml:space="preserve">, </w:t>
      </w:r>
      <w:r w:rsidR="00CF32E1" w:rsidRPr="009E5A30">
        <w:rPr>
          <w:rFonts w:ascii="Arial" w:eastAsia="Yu Mincho Light" w:hAnsi="Arial" w:cs="Arial"/>
          <w:sz w:val="24"/>
          <w:szCs w:val="24"/>
        </w:rPr>
        <w:t>consejer</w:t>
      </w:r>
      <w:r w:rsidR="00023D96" w:rsidRPr="009E5A30">
        <w:rPr>
          <w:rFonts w:ascii="Arial" w:eastAsia="Yu Mincho Light" w:hAnsi="Arial" w:cs="Arial"/>
          <w:sz w:val="24"/>
          <w:szCs w:val="24"/>
        </w:rPr>
        <w:t>a</w:t>
      </w:r>
      <w:r w:rsidR="00CF32E1" w:rsidRPr="009E5A30">
        <w:rPr>
          <w:rFonts w:ascii="Arial" w:eastAsia="Yu Mincho Light" w:hAnsi="Arial" w:cs="Arial"/>
          <w:sz w:val="24"/>
          <w:szCs w:val="24"/>
        </w:rPr>
        <w:t>s</w:t>
      </w:r>
      <w:r w:rsidR="00023D96" w:rsidRPr="009E5A30">
        <w:rPr>
          <w:rFonts w:ascii="Arial" w:eastAsia="Yu Mincho Light" w:hAnsi="Arial" w:cs="Arial"/>
          <w:sz w:val="24"/>
          <w:szCs w:val="24"/>
        </w:rPr>
        <w:t xml:space="preserve"> y consejeros</w:t>
      </w:r>
      <w:r w:rsidR="00CF32E1" w:rsidRPr="009E5A30">
        <w:rPr>
          <w:rFonts w:ascii="Arial" w:eastAsia="Yu Mincho Light" w:hAnsi="Arial" w:cs="Arial"/>
          <w:sz w:val="24"/>
          <w:szCs w:val="24"/>
        </w:rPr>
        <w:t xml:space="preserve"> electorales</w:t>
      </w:r>
      <w:r w:rsidR="00023D96" w:rsidRPr="009E5A30">
        <w:rPr>
          <w:rFonts w:ascii="Arial" w:eastAsia="Yu Mincho Light" w:hAnsi="Arial" w:cs="Arial"/>
          <w:sz w:val="24"/>
          <w:szCs w:val="24"/>
        </w:rPr>
        <w:t xml:space="preserve"> de los OPL</w:t>
      </w:r>
      <w:r w:rsidR="00CF32E1" w:rsidRPr="009E5A30">
        <w:rPr>
          <w:rFonts w:ascii="Arial" w:eastAsia="Yu Mincho Light" w:hAnsi="Arial" w:cs="Arial"/>
          <w:sz w:val="24"/>
          <w:szCs w:val="24"/>
        </w:rPr>
        <w:t xml:space="preserve"> y </w:t>
      </w:r>
      <w:r w:rsidR="00904CE6" w:rsidRPr="009E5A30">
        <w:rPr>
          <w:rFonts w:ascii="Arial" w:eastAsia="Yu Mincho Light" w:hAnsi="Arial" w:cs="Arial"/>
          <w:sz w:val="24"/>
          <w:szCs w:val="24"/>
        </w:rPr>
        <w:t xml:space="preserve">personal </w:t>
      </w:r>
      <w:r w:rsidR="00B72C46" w:rsidRPr="009E5A30">
        <w:rPr>
          <w:rFonts w:ascii="Arial" w:eastAsia="Yu Mincho Light" w:hAnsi="Arial" w:cs="Arial"/>
          <w:sz w:val="24"/>
          <w:szCs w:val="24"/>
        </w:rPr>
        <w:t>de</w:t>
      </w:r>
      <w:r w:rsidR="00CF32E1" w:rsidRPr="009E5A30">
        <w:rPr>
          <w:rFonts w:ascii="Arial" w:eastAsia="Yu Mincho Light" w:hAnsi="Arial" w:cs="Arial"/>
          <w:sz w:val="24"/>
          <w:szCs w:val="24"/>
        </w:rPr>
        <w:t xml:space="preserve"> </w:t>
      </w:r>
      <w:r w:rsidR="00023D96" w:rsidRPr="009E5A30">
        <w:rPr>
          <w:rFonts w:ascii="Arial" w:eastAsia="Yu Mincho Light" w:hAnsi="Arial" w:cs="Arial"/>
          <w:sz w:val="24"/>
          <w:szCs w:val="24"/>
        </w:rPr>
        <w:t xml:space="preserve">sus áreas ejecutivas </w:t>
      </w:r>
      <w:r w:rsidR="009D0BC3" w:rsidRPr="009E5A30">
        <w:rPr>
          <w:rFonts w:ascii="Arial" w:eastAsia="Yu Mincho Light" w:hAnsi="Arial" w:cs="Arial"/>
          <w:sz w:val="24"/>
          <w:szCs w:val="24"/>
        </w:rPr>
        <w:t xml:space="preserve">relacionadas con el ámbito, así </w:t>
      </w:r>
      <w:r w:rsidR="004171B5" w:rsidRPr="009E5A30">
        <w:rPr>
          <w:rFonts w:ascii="Arial" w:eastAsia="Yu Mincho Light" w:hAnsi="Arial" w:cs="Arial"/>
          <w:sz w:val="24"/>
          <w:szCs w:val="24"/>
        </w:rPr>
        <w:t xml:space="preserve">como </w:t>
      </w:r>
      <w:r w:rsidR="004F2B25" w:rsidRPr="009E5A30">
        <w:rPr>
          <w:rFonts w:ascii="Arial" w:eastAsia="Yu Mincho Light" w:hAnsi="Arial" w:cs="Arial"/>
          <w:sz w:val="24"/>
          <w:szCs w:val="24"/>
        </w:rPr>
        <w:t>i</w:t>
      </w:r>
      <w:r w:rsidR="002C2CDB" w:rsidRPr="009E5A30">
        <w:rPr>
          <w:rFonts w:ascii="Arial" w:eastAsia="Yu Mincho Light" w:hAnsi="Arial" w:cs="Arial"/>
          <w:sz w:val="24"/>
          <w:szCs w:val="24"/>
        </w:rPr>
        <w:t xml:space="preserve">ntegrantes de </w:t>
      </w:r>
      <w:r w:rsidR="00055A8D" w:rsidRPr="009E5A30">
        <w:rPr>
          <w:rFonts w:ascii="Arial" w:eastAsia="Yu Mincho Light" w:hAnsi="Arial" w:cs="Arial"/>
          <w:sz w:val="24"/>
          <w:szCs w:val="24"/>
        </w:rPr>
        <w:t xml:space="preserve">instituciones </w:t>
      </w:r>
      <w:r w:rsidR="00312A04" w:rsidRPr="009E5A30">
        <w:rPr>
          <w:rFonts w:ascii="Arial" w:eastAsia="Yu Mincho Light" w:hAnsi="Arial" w:cs="Arial"/>
          <w:sz w:val="24"/>
          <w:szCs w:val="24"/>
        </w:rPr>
        <w:t xml:space="preserve">de justicia </w:t>
      </w:r>
      <w:r w:rsidR="002D3DF8" w:rsidRPr="009E5A30">
        <w:rPr>
          <w:rFonts w:ascii="Arial" w:eastAsia="Yu Mincho Light" w:hAnsi="Arial" w:cs="Arial"/>
          <w:sz w:val="24"/>
          <w:szCs w:val="24"/>
        </w:rPr>
        <w:t>electora</w:t>
      </w:r>
      <w:r w:rsidR="00E94705" w:rsidRPr="009E5A30">
        <w:rPr>
          <w:rFonts w:ascii="Arial" w:eastAsia="Yu Mincho Light" w:hAnsi="Arial" w:cs="Arial"/>
          <w:sz w:val="24"/>
          <w:szCs w:val="24"/>
        </w:rPr>
        <w:t>l</w:t>
      </w:r>
      <w:r w:rsidR="002D3DF8" w:rsidRPr="009E5A30">
        <w:rPr>
          <w:rFonts w:ascii="Arial" w:eastAsia="Yu Mincho Light" w:hAnsi="Arial" w:cs="Arial"/>
          <w:sz w:val="24"/>
          <w:szCs w:val="24"/>
        </w:rPr>
        <w:t xml:space="preserve">, </w:t>
      </w:r>
      <w:r w:rsidR="002D4795" w:rsidRPr="009E5A30">
        <w:rPr>
          <w:rFonts w:ascii="Arial" w:eastAsia="Yu Mincho Light" w:hAnsi="Arial" w:cs="Arial"/>
          <w:sz w:val="24"/>
          <w:szCs w:val="24"/>
        </w:rPr>
        <w:t>la academia y la sociedad civil.</w:t>
      </w:r>
    </w:p>
    <w:p w14:paraId="778272A9" w14:textId="4A1DDF61" w:rsidR="00A21D15" w:rsidRPr="009E5A30" w:rsidRDefault="00BA45D0" w:rsidP="7D872A17">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L</w:t>
      </w:r>
      <w:r w:rsidR="00BC1246" w:rsidRPr="009E5A30">
        <w:rPr>
          <w:rFonts w:ascii="Arial" w:eastAsia="Yu Mincho Light" w:hAnsi="Arial" w:cs="Arial"/>
          <w:sz w:val="24"/>
          <w:szCs w:val="24"/>
        </w:rPr>
        <w:t xml:space="preserve">as deliberaciones, información </w:t>
      </w:r>
      <w:r w:rsidR="00E1280F" w:rsidRPr="009E5A30">
        <w:rPr>
          <w:rFonts w:ascii="Arial" w:eastAsia="Yu Mincho Light" w:hAnsi="Arial" w:cs="Arial"/>
          <w:sz w:val="24"/>
          <w:szCs w:val="24"/>
        </w:rPr>
        <w:t>y reflexiones</w:t>
      </w:r>
      <w:r w:rsidR="00880634" w:rsidRPr="009E5A30">
        <w:rPr>
          <w:rFonts w:ascii="Arial" w:eastAsia="Yu Mincho Light" w:hAnsi="Arial" w:cs="Arial"/>
          <w:sz w:val="24"/>
          <w:szCs w:val="24"/>
        </w:rPr>
        <w:t xml:space="preserve"> de la </w:t>
      </w:r>
      <w:proofErr w:type="spellStart"/>
      <w:r w:rsidR="00880634" w:rsidRPr="009E5A30">
        <w:rPr>
          <w:rFonts w:ascii="Arial" w:eastAsia="Yu Mincho Light" w:hAnsi="Arial" w:cs="Arial"/>
          <w:sz w:val="24"/>
          <w:szCs w:val="24"/>
        </w:rPr>
        <w:t>C</w:t>
      </w:r>
      <w:r w:rsidR="00421003" w:rsidRPr="009E5A30">
        <w:rPr>
          <w:rFonts w:ascii="Arial" w:eastAsia="Yu Mincho Light" w:hAnsi="Arial" w:cs="Arial"/>
          <w:sz w:val="24"/>
          <w:szCs w:val="24"/>
        </w:rPr>
        <w:t>oR</w:t>
      </w:r>
      <w:proofErr w:type="spellEnd"/>
      <w:r w:rsidR="00007AE3" w:rsidRPr="009E5A30">
        <w:rPr>
          <w:rFonts w:ascii="Arial" w:eastAsia="Yu Mincho Light" w:hAnsi="Arial" w:cs="Arial"/>
          <w:sz w:val="24"/>
          <w:szCs w:val="24"/>
        </w:rPr>
        <w:t xml:space="preserve"> aportaron</w:t>
      </w:r>
      <w:r w:rsidR="00A815BA" w:rsidRPr="009E5A30">
        <w:rPr>
          <w:rFonts w:ascii="Arial" w:eastAsia="Yu Mincho Light" w:hAnsi="Arial" w:cs="Arial"/>
          <w:sz w:val="24"/>
          <w:szCs w:val="24"/>
        </w:rPr>
        <w:t xml:space="preserve"> al diseño del Programa</w:t>
      </w:r>
      <w:r w:rsidR="00007AE3" w:rsidRPr="009E5A30">
        <w:rPr>
          <w:rFonts w:ascii="Arial" w:eastAsia="Yu Mincho Light" w:hAnsi="Arial" w:cs="Arial"/>
          <w:sz w:val="24"/>
          <w:szCs w:val="24"/>
        </w:rPr>
        <w:t xml:space="preserve"> </w:t>
      </w:r>
      <w:r w:rsidR="00B417D1" w:rsidRPr="009E5A30">
        <w:rPr>
          <w:rFonts w:ascii="Arial" w:eastAsia="Yu Mincho Light" w:hAnsi="Arial" w:cs="Arial"/>
          <w:sz w:val="24"/>
          <w:szCs w:val="24"/>
        </w:rPr>
        <w:t xml:space="preserve">un amplio y </w:t>
      </w:r>
      <w:r w:rsidR="001B6969" w:rsidRPr="009E5A30">
        <w:rPr>
          <w:rFonts w:ascii="Arial" w:eastAsia="Yu Mincho Light" w:hAnsi="Arial" w:cs="Arial"/>
          <w:sz w:val="24"/>
          <w:szCs w:val="24"/>
        </w:rPr>
        <w:t>variado</w:t>
      </w:r>
      <w:r w:rsidR="00B417D1" w:rsidRPr="009E5A30">
        <w:rPr>
          <w:rFonts w:ascii="Arial" w:eastAsia="Yu Mincho Light" w:hAnsi="Arial" w:cs="Arial"/>
          <w:sz w:val="24"/>
          <w:szCs w:val="24"/>
        </w:rPr>
        <w:t xml:space="preserve"> conjunto de saberes</w:t>
      </w:r>
      <w:r w:rsidR="00A815BA" w:rsidRPr="009E5A30">
        <w:rPr>
          <w:rFonts w:ascii="Arial" w:eastAsia="Yu Mincho Light" w:hAnsi="Arial" w:cs="Arial"/>
          <w:sz w:val="24"/>
          <w:szCs w:val="24"/>
        </w:rPr>
        <w:t xml:space="preserve">, así como una </w:t>
      </w:r>
      <w:r w:rsidR="002C757F" w:rsidRPr="009E5A30">
        <w:rPr>
          <w:rFonts w:ascii="Arial" w:eastAsia="Yu Mincho Light" w:hAnsi="Arial" w:cs="Arial"/>
          <w:sz w:val="24"/>
          <w:szCs w:val="24"/>
        </w:rPr>
        <w:t xml:space="preserve">visión local de </w:t>
      </w:r>
      <w:r w:rsidR="000B79C8" w:rsidRPr="009E5A30">
        <w:rPr>
          <w:rFonts w:ascii="Arial" w:eastAsia="Yu Mincho Light" w:hAnsi="Arial" w:cs="Arial"/>
          <w:sz w:val="24"/>
          <w:szCs w:val="24"/>
        </w:rPr>
        <w:t>la</w:t>
      </w:r>
      <w:r w:rsidR="006E4B81" w:rsidRPr="009E5A30">
        <w:rPr>
          <w:rFonts w:ascii="Arial" w:eastAsia="Yu Mincho Light" w:hAnsi="Arial" w:cs="Arial"/>
          <w:sz w:val="24"/>
          <w:szCs w:val="24"/>
        </w:rPr>
        <w:t xml:space="preserve"> participación electoral </w:t>
      </w:r>
      <w:r w:rsidR="0097038A" w:rsidRPr="009E5A30">
        <w:rPr>
          <w:rFonts w:ascii="Arial" w:eastAsia="Yu Mincho Light" w:hAnsi="Arial" w:cs="Arial"/>
          <w:sz w:val="24"/>
          <w:szCs w:val="24"/>
        </w:rPr>
        <w:t xml:space="preserve">y su promoción. </w:t>
      </w:r>
    </w:p>
    <w:p w14:paraId="774D1955" w14:textId="0A145A3C" w:rsidR="00A21D15" w:rsidRPr="009E5A30" w:rsidRDefault="00421003" w:rsidP="51C941D3">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Los resultados de est</w:t>
      </w:r>
      <w:r w:rsidR="002037F8" w:rsidRPr="009E5A30">
        <w:rPr>
          <w:rFonts w:ascii="Arial" w:eastAsia="Yu Mincho Light" w:hAnsi="Arial" w:cs="Arial"/>
          <w:sz w:val="24"/>
          <w:szCs w:val="24"/>
        </w:rPr>
        <w:t>a actividad, después de un proceso de sistematización y análisis</w:t>
      </w:r>
      <w:r w:rsidR="00F8043E" w:rsidRPr="009E5A30">
        <w:rPr>
          <w:rFonts w:ascii="Arial" w:eastAsia="Yu Mincho Light" w:hAnsi="Arial" w:cs="Arial"/>
          <w:sz w:val="24"/>
          <w:szCs w:val="24"/>
        </w:rPr>
        <w:t xml:space="preserve"> por parte de la DECEyEC, </w:t>
      </w:r>
      <w:r w:rsidR="008566D5" w:rsidRPr="009E5A30">
        <w:rPr>
          <w:rFonts w:ascii="Arial" w:eastAsia="Yu Mincho Light" w:hAnsi="Arial" w:cs="Arial"/>
          <w:sz w:val="24"/>
          <w:szCs w:val="24"/>
        </w:rPr>
        <w:t>s</w:t>
      </w:r>
      <w:r w:rsidR="00D10753" w:rsidRPr="009E5A30">
        <w:rPr>
          <w:rFonts w:ascii="Arial" w:eastAsia="Yu Mincho Light" w:hAnsi="Arial" w:cs="Arial"/>
          <w:sz w:val="24"/>
          <w:szCs w:val="24"/>
        </w:rPr>
        <w:t xml:space="preserve">irvieron como puntos de referencia </w:t>
      </w:r>
      <w:r w:rsidR="00A21D15" w:rsidRPr="009E5A30">
        <w:rPr>
          <w:rFonts w:ascii="Arial" w:eastAsia="Yu Mincho Light" w:hAnsi="Arial" w:cs="Arial"/>
          <w:sz w:val="24"/>
          <w:szCs w:val="24"/>
        </w:rPr>
        <w:t>que ayudaron en la definición de enfoque, objetivos y actividades del Programa.</w:t>
      </w:r>
    </w:p>
    <w:p w14:paraId="3619578F" w14:textId="714385F4" w:rsidR="00D461FB" w:rsidRPr="009E5A30" w:rsidRDefault="00D461FB" w:rsidP="51C941D3">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La </w:t>
      </w:r>
      <w:proofErr w:type="spellStart"/>
      <w:r w:rsidRPr="009E5A30">
        <w:rPr>
          <w:rFonts w:ascii="Arial" w:eastAsia="Yu Mincho Light" w:hAnsi="Arial" w:cs="Arial"/>
          <w:sz w:val="24"/>
          <w:szCs w:val="24"/>
        </w:rPr>
        <w:t>CoR</w:t>
      </w:r>
      <w:proofErr w:type="spellEnd"/>
      <w:r w:rsidRPr="009E5A30">
        <w:rPr>
          <w:rFonts w:ascii="Arial" w:eastAsia="Yu Mincho Light" w:hAnsi="Arial" w:cs="Arial"/>
          <w:sz w:val="24"/>
          <w:szCs w:val="24"/>
        </w:rPr>
        <w:t xml:space="preserve"> se estructuró en torno a seis temas: 1)</w:t>
      </w:r>
      <w:r w:rsidRPr="009E5A30">
        <w:rPr>
          <w:rFonts w:ascii="Arial" w:eastAsia="Yu Mincho Light" w:hAnsi="Arial" w:cs="Arial"/>
          <w:b/>
          <w:sz w:val="24"/>
          <w:szCs w:val="24"/>
        </w:rPr>
        <w:t xml:space="preserve"> </w:t>
      </w:r>
      <w:r w:rsidRPr="009E5A30">
        <w:rPr>
          <w:rFonts w:ascii="Arial" w:eastAsia="Yu Mincho Light" w:hAnsi="Arial" w:cs="Arial"/>
          <w:sz w:val="24"/>
          <w:szCs w:val="24"/>
        </w:rPr>
        <w:t xml:space="preserve">Factores que inciden en la participación; 2) Ámbito digital y medios de comunicación; 3) Atención a la población en </w:t>
      </w:r>
      <w:r w:rsidR="004C00AB" w:rsidRPr="009E5A30">
        <w:rPr>
          <w:rFonts w:ascii="Arial" w:eastAsia="Yu Mincho Light" w:hAnsi="Arial" w:cs="Arial"/>
          <w:sz w:val="24"/>
          <w:szCs w:val="24"/>
        </w:rPr>
        <w:t>situación de discriminación</w:t>
      </w:r>
      <w:r w:rsidRPr="009E5A30">
        <w:rPr>
          <w:rFonts w:ascii="Arial" w:eastAsia="Yu Mincho Light" w:hAnsi="Arial" w:cs="Arial"/>
          <w:sz w:val="24"/>
          <w:szCs w:val="24"/>
        </w:rPr>
        <w:t xml:space="preserve"> y hablantes de lenguas indígenas; 4) </w:t>
      </w:r>
      <w:r w:rsidR="00FE372F" w:rsidRPr="009E5A30">
        <w:rPr>
          <w:rFonts w:ascii="Arial" w:eastAsia="Yu Mincho Light" w:hAnsi="Arial" w:cs="Arial"/>
          <w:sz w:val="24"/>
          <w:szCs w:val="24"/>
        </w:rPr>
        <w:t>Las y los j</w:t>
      </w:r>
      <w:r w:rsidRPr="009E5A30">
        <w:rPr>
          <w:rFonts w:ascii="Arial" w:eastAsia="Yu Mincho Light" w:hAnsi="Arial" w:cs="Arial"/>
          <w:sz w:val="24"/>
          <w:szCs w:val="24"/>
        </w:rPr>
        <w:t xml:space="preserve">óvenes electores; 5) Alianzas estratégicas y 6) Experiencias territoriales exitosas. Y tuvo como objetivo intercambiar información y generar conocimiento en la materia a través de las aportaciones </w:t>
      </w:r>
      <w:r w:rsidR="03EBF375" w:rsidRPr="009E5A30">
        <w:rPr>
          <w:rFonts w:ascii="Arial" w:eastAsia="Yu Mincho Light" w:hAnsi="Arial" w:cs="Arial"/>
          <w:sz w:val="24"/>
          <w:szCs w:val="24"/>
        </w:rPr>
        <w:t>que emitieron</w:t>
      </w:r>
      <w:r w:rsidRPr="009E5A30">
        <w:rPr>
          <w:rFonts w:ascii="Arial" w:eastAsia="Yu Mincho Light" w:hAnsi="Arial" w:cs="Arial"/>
          <w:sz w:val="24"/>
          <w:szCs w:val="24"/>
        </w:rPr>
        <w:t xml:space="preserve"> las </w:t>
      </w:r>
      <w:r w:rsidR="60E5DFED" w:rsidRPr="009E5A30">
        <w:rPr>
          <w:rFonts w:ascii="Arial" w:eastAsia="Yu Mincho Light" w:hAnsi="Arial" w:cs="Arial"/>
          <w:sz w:val="24"/>
          <w:szCs w:val="24"/>
        </w:rPr>
        <w:t xml:space="preserve">32 </w:t>
      </w:r>
      <w:r w:rsidRPr="009E5A30">
        <w:rPr>
          <w:rFonts w:ascii="Arial" w:eastAsia="Yu Mincho Light" w:hAnsi="Arial" w:cs="Arial"/>
          <w:sz w:val="24"/>
          <w:szCs w:val="24"/>
        </w:rPr>
        <w:t xml:space="preserve">JLE </w:t>
      </w:r>
      <w:r w:rsidR="0A05624D" w:rsidRPr="009E5A30">
        <w:rPr>
          <w:rFonts w:ascii="Arial" w:eastAsia="Yu Mincho Light" w:hAnsi="Arial" w:cs="Arial"/>
          <w:sz w:val="24"/>
          <w:szCs w:val="24"/>
        </w:rPr>
        <w:t xml:space="preserve">del INE </w:t>
      </w:r>
      <w:r w:rsidRPr="009E5A30">
        <w:rPr>
          <w:rFonts w:ascii="Arial" w:eastAsia="Yu Mincho Light" w:hAnsi="Arial" w:cs="Arial"/>
          <w:sz w:val="24"/>
          <w:szCs w:val="24"/>
        </w:rPr>
        <w:t xml:space="preserve">y </w:t>
      </w:r>
      <w:r w:rsidR="00BC9737" w:rsidRPr="009E5A30">
        <w:rPr>
          <w:rFonts w:ascii="Arial" w:eastAsia="Yu Mincho Light" w:hAnsi="Arial" w:cs="Arial"/>
          <w:sz w:val="24"/>
          <w:szCs w:val="24"/>
        </w:rPr>
        <w:t>sus respectivos distri</w:t>
      </w:r>
      <w:r w:rsidR="5A56FB0C" w:rsidRPr="009E5A30">
        <w:rPr>
          <w:rFonts w:ascii="Arial" w:eastAsia="Yu Mincho Light" w:hAnsi="Arial" w:cs="Arial"/>
          <w:sz w:val="24"/>
          <w:szCs w:val="24"/>
        </w:rPr>
        <w:t>t</w:t>
      </w:r>
      <w:r w:rsidR="00BC9737" w:rsidRPr="009E5A30">
        <w:rPr>
          <w:rFonts w:ascii="Arial" w:eastAsia="Yu Mincho Light" w:hAnsi="Arial" w:cs="Arial"/>
          <w:sz w:val="24"/>
          <w:szCs w:val="24"/>
        </w:rPr>
        <w:t>os</w:t>
      </w:r>
      <w:r w:rsidR="19FF09EC" w:rsidRPr="009E5A30">
        <w:rPr>
          <w:rFonts w:ascii="Arial" w:eastAsia="Yu Mincho Light" w:hAnsi="Arial" w:cs="Arial"/>
          <w:sz w:val="24"/>
          <w:szCs w:val="24"/>
        </w:rPr>
        <w:t>,</w:t>
      </w:r>
      <w:r w:rsidRPr="009E5A30">
        <w:rPr>
          <w:rFonts w:ascii="Arial" w:eastAsia="Yu Mincho Light" w:hAnsi="Arial" w:cs="Arial"/>
          <w:sz w:val="24"/>
          <w:szCs w:val="24"/>
        </w:rPr>
        <w:t xml:space="preserve"> los OPL y otros actores, a través de tres mecanismos:</w:t>
      </w:r>
    </w:p>
    <w:p w14:paraId="7E85EB73" w14:textId="436A9EF8" w:rsidR="0CDB3415" w:rsidRPr="009E5A30" w:rsidRDefault="0CDB3415" w:rsidP="00D10F64">
      <w:pPr>
        <w:pStyle w:val="Prrafodelista"/>
        <w:numPr>
          <w:ilvl w:val="0"/>
          <w:numId w:val="42"/>
        </w:numPr>
        <w:spacing w:after="0" w:line="276" w:lineRule="auto"/>
        <w:jc w:val="both"/>
        <w:rPr>
          <w:rFonts w:ascii="Arial" w:eastAsia="Yu Mincho Light" w:hAnsi="Arial" w:cs="Arial"/>
          <w:sz w:val="24"/>
          <w:szCs w:val="24"/>
        </w:rPr>
      </w:pPr>
      <w:r w:rsidRPr="009E5A30">
        <w:rPr>
          <w:rFonts w:ascii="Arial" w:eastAsia="Yu Mincho Light" w:hAnsi="Arial" w:cs="Arial"/>
          <w:b/>
          <w:sz w:val="24"/>
          <w:szCs w:val="24"/>
        </w:rPr>
        <w:t>Formulario en línea sobre factores relevantes de la participación ciudadana e identificación de experiencias exitosas para su promoción</w:t>
      </w:r>
      <w:r w:rsidRPr="009E5A30">
        <w:rPr>
          <w:rFonts w:ascii="Arial" w:eastAsia="Yu Mincho Light" w:hAnsi="Arial" w:cs="Arial"/>
          <w:sz w:val="24"/>
          <w:szCs w:val="24"/>
        </w:rPr>
        <w:t xml:space="preserve"> </w:t>
      </w:r>
      <w:r w:rsidRPr="009E5A30">
        <w:rPr>
          <w:rFonts w:ascii="Arial" w:eastAsia="Yu Mincho Light" w:hAnsi="Arial" w:cs="Arial"/>
          <w:sz w:val="24"/>
          <w:szCs w:val="24"/>
        </w:rPr>
        <w:lastRenderedPageBreak/>
        <w:t>Este instrumento recopiló información proporcionada por las Juntas Locales y Distritales Ejecutivas, así como de las áreas de educación cívica o equivalentes en los OPL.</w:t>
      </w:r>
    </w:p>
    <w:p w14:paraId="7C3F394C" w14:textId="52313B9D" w:rsidR="51C941D3" w:rsidRPr="009E5A30" w:rsidRDefault="51C941D3" w:rsidP="51C941D3">
      <w:pPr>
        <w:spacing w:after="0" w:line="276" w:lineRule="auto"/>
        <w:jc w:val="both"/>
        <w:rPr>
          <w:rFonts w:ascii="Arial" w:eastAsia="Yu Mincho Light" w:hAnsi="Arial" w:cs="Arial"/>
          <w:sz w:val="24"/>
          <w:szCs w:val="24"/>
        </w:rPr>
      </w:pPr>
    </w:p>
    <w:p w14:paraId="2BF1F0D5" w14:textId="340BCAAA" w:rsidR="0CDB3415" w:rsidRPr="009E5A30" w:rsidRDefault="5B05266B" w:rsidP="00D10F64">
      <w:pPr>
        <w:pStyle w:val="Prrafodelista"/>
        <w:numPr>
          <w:ilvl w:val="0"/>
          <w:numId w:val="42"/>
        </w:numPr>
        <w:spacing w:after="0" w:line="276" w:lineRule="auto"/>
        <w:jc w:val="both"/>
        <w:rPr>
          <w:rFonts w:ascii="Arial" w:eastAsia="Yu Mincho Light" w:hAnsi="Arial" w:cs="Arial"/>
          <w:sz w:val="24"/>
          <w:szCs w:val="24"/>
        </w:rPr>
      </w:pPr>
      <w:r w:rsidRPr="009E5A30">
        <w:rPr>
          <w:rFonts w:ascii="Arial" w:eastAsia="Yu Mincho Light" w:hAnsi="Arial" w:cs="Arial"/>
          <w:b/>
          <w:bCs/>
          <w:sz w:val="24"/>
          <w:szCs w:val="24"/>
        </w:rPr>
        <w:t>Foros Estatales de Reflexión</w:t>
      </w:r>
      <w:r w:rsidRPr="009E5A30">
        <w:rPr>
          <w:rFonts w:ascii="Arial" w:eastAsia="Yu Mincho Light" w:hAnsi="Arial" w:cs="Arial"/>
          <w:sz w:val="24"/>
          <w:szCs w:val="24"/>
        </w:rPr>
        <w:t xml:space="preserve"> Estos </w:t>
      </w:r>
      <w:r w:rsidR="017F316E" w:rsidRPr="009E5A30">
        <w:rPr>
          <w:rFonts w:ascii="Arial" w:eastAsia="Yu Mincho Light" w:hAnsi="Arial" w:cs="Arial"/>
          <w:sz w:val="24"/>
          <w:szCs w:val="24"/>
        </w:rPr>
        <w:t>foros</w:t>
      </w:r>
      <w:r w:rsidRPr="009E5A30">
        <w:rPr>
          <w:rFonts w:ascii="Arial" w:eastAsia="Yu Mincho Light" w:hAnsi="Arial" w:cs="Arial"/>
          <w:sz w:val="24"/>
          <w:szCs w:val="24"/>
        </w:rPr>
        <w:t xml:space="preserve"> realizados en las 32 </w:t>
      </w:r>
      <w:r w:rsidR="00D10F64" w:rsidRPr="009E5A30">
        <w:rPr>
          <w:rFonts w:ascii="Arial" w:eastAsia="Yu Mincho Light" w:hAnsi="Arial" w:cs="Arial"/>
          <w:sz w:val="24"/>
          <w:szCs w:val="24"/>
        </w:rPr>
        <w:t>entidades federativas se concibieron como espacios de reflexión y delibe</w:t>
      </w:r>
      <w:r w:rsidRPr="009E5A30">
        <w:rPr>
          <w:rFonts w:ascii="Arial" w:eastAsia="Yu Mincho Light" w:hAnsi="Arial" w:cs="Arial"/>
          <w:sz w:val="24"/>
          <w:szCs w:val="24"/>
        </w:rPr>
        <w:t xml:space="preserve">ración los cuales contaron con la participación -principalmente- de las vocalías locales y distritales de </w:t>
      </w:r>
      <w:proofErr w:type="spellStart"/>
      <w:r w:rsidRPr="009E5A30">
        <w:rPr>
          <w:rFonts w:ascii="Arial" w:eastAsia="Yu Mincho Light" w:hAnsi="Arial" w:cs="Arial"/>
          <w:sz w:val="24"/>
          <w:szCs w:val="24"/>
        </w:rPr>
        <w:t>CEyEC</w:t>
      </w:r>
      <w:proofErr w:type="spellEnd"/>
      <w:r w:rsidRPr="009E5A30">
        <w:rPr>
          <w:rFonts w:ascii="Arial" w:eastAsia="Yu Mincho Light" w:hAnsi="Arial" w:cs="Arial"/>
          <w:sz w:val="24"/>
          <w:szCs w:val="24"/>
        </w:rPr>
        <w:t>, así como de</w:t>
      </w:r>
      <w:r w:rsidR="0074570E" w:rsidRPr="009E5A30">
        <w:rPr>
          <w:rFonts w:ascii="Arial" w:eastAsia="Yu Mincho Light" w:hAnsi="Arial" w:cs="Arial"/>
          <w:sz w:val="24"/>
          <w:szCs w:val="24"/>
        </w:rPr>
        <w:t xml:space="preserve">l funcionariado </w:t>
      </w:r>
      <w:r w:rsidRPr="009E5A30">
        <w:rPr>
          <w:rFonts w:ascii="Arial" w:eastAsia="Yu Mincho Light" w:hAnsi="Arial" w:cs="Arial"/>
          <w:sz w:val="24"/>
          <w:szCs w:val="24"/>
        </w:rPr>
        <w:t>del INE, representantes de los Organismos Públicos Locales y de instituciones y organizaciones del ámbito académico, ciudadano, empresarial y de justicia electoral, entre otros.</w:t>
      </w:r>
    </w:p>
    <w:p w14:paraId="7F9E2A01" w14:textId="7E97EABF" w:rsidR="51C941D3" w:rsidRPr="009E5A30" w:rsidRDefault="51C941D3" w:rsidP="51C941D3">
      <w:pPr>
        <w:spacing w:after="0" w:line="276" w:lineRule="auto"/>
        <w:jc w:val="both"/>
        <w:rPr>
          <w:rFonts w:ascii="Arial" w:eastAsia="Yu Mincho Light" w:hAnsi="Arial" w:cs="Arial"/>
          <w:sz w:val="24"/>
          <w:szCs w:val="24"/>
        </w:rPr>
      </w:pPr>
    </w:p>
    <w:p w14:paraId="5A44A909" w14:textId="11B6FCC5" w:rsidR="0CDB3415" w:rsidRPr="009E5A30" w:rsidRDefault="0CDB3415" w:rsidP="00D10F64">
      <w:pPr>
        <w:pStyle w:val="Prrafodelista"/>
        <w:numPr>
          <w:ilvl w:val="0"/>
          <w:numId w:val="42"/>
        </w:numPr>
        <w:spacing w:after="0" w:line="276" w:lineRule="auto"/>
        <w:jc w:val="both"/>
        <w:rPr>
          <w:rFonts w:ascii="Arial" w:eastAsia="Yu Mincho Light" w:hAnsi="Arial" w:cs="Arial"/>
          <w:sz w:val="24"/>
          <w:szCs w:val="24"/>
        </w:rPr>
      </w:pPr>
      <w:r w:rsidRPr="009E5A30">
        <w:rPr>
          <w:rFonts w:ascii="Arial" w:eastAsia="Yu Mincho Light" w:hAnsi="Arial" w:cs="Arial"/>
          <w:b/>
          <w:sz w:val="24"/>
          <w:szCs w:val="24"/>
        </w:rPr>
        <w:t>Foro Nacional de Reflexión</w:t>
      </w:r>
      <w:r w:rsidRPr="009E5A30">
        <w:rPr>
          <w:rFonts w:ascii="Arial" w:eastAsia="Yu Mincho Light" w:hAnsi="Arial" w:cs="Arial"/>
          <w:sz w:val="24"/>
          <w:szCs w:val="24"/>
        </w:rPr>
        <w:t xml:space="preserve"> Fue un espacio de diálogo sobre los resultados de los Foros Estatales y de desarrollo de propuestas y recomendaciones para promover la participación ciudadana. En este Foro participaron</w:t>
      </w:r>
      <w:r w:rsidR="001B0494" w:rsidRPr="009E5A30">
        <w:rPr>
          <w:rFonts w:ascii="Arial" w:eastAsia="Yu Mincho Light" w:hAnsi="Arial" w:cs="Arial"/>
          <w:sz w:val="24"/>
          <w:szCs w:val="24"/>
        </w:rPr>
        <w:t>, a distancia,</w:t>
      </w:r>
      <w:r w:rsidRPr="009E5A30">
        <w:rPr>
          <w:rFonts w:ascii="Arial" w:eastAsia="Yu Mincho Light" w:hAnsi="Arial" w:cs="Arial"/>
          <w:sz w:val="24"/>
          <w:szCs w:val="24"/>
        </w:rPr>
        <w:t xml:space="preserve"> l</w:t>
      </w:r>
      <w:r w:rsidR="00656BB1" w:rsidRPr="009E5A30">
        <w:rPr>
          <w:rFonts w:ascii="Arial" w:eastAsia="Yu Mincho Light" w:hAnsi="Arial" w:cs="Arial"/>
          <w:sz w:val="24"/>
          <w:szCs w:val="24"/>
        </w:rPr>
        <w:t>as y l</w:t>
      </w:r>
      <w:r w:rsidRPr="009E5A30">
        <w:rPr>
          <w:rFonts w:ascii="Arial" w:eastAsia="Yu Mincho Light" w:hAnsi="Arial" w:cs="Arial"/>
          <w:sz w:val="24"/>
          <w:szCs w:val="24"/>
        </w:rPr>
        <w:t>os titulares de las vocal</w:t>
      </w:r>
      <w:r w:rsidR="78FAD375" w:rsidRPr="009E5A30">
        <w:rPr>
          <w:rFonts w:ascii="Arial" w:eastAsia="Yu Mincho Light" w:hAnsi="Arial" w:cs="Arial"/>
          <w:sz w:val="24"/>
          <w:szCs w:val="24"/>
        </w:rPr>
        <w:t>í</w:t>
      </w:r>
      <w:r w:rsidRPr="009E5A30">
        <w:rPr>
          <w:rFonts w:ascii="Arial" w:eastAsia="Yu Mincho Light" w:hAnsi="Arial" w:cs="Arial"/>
          <w:sz w:val="24"/>
          <w:szCs w:val="24"/>
        </w:rPr>
        <w:t xml:space="preserve">as locales de </w:t>
      </w:r>
      <w:proofErr w:type="spellStart"/>
      <w:r w:rsidRPr="009E5A30">
        <w:rPr>
          <w:rFonts w:ascii="Arial" w:eastAsia="Yu Mincho Light" w:hAnsi="Arial" w:cs="Arial"/>
          <w:sz w:val="24"/>
          <w:szCs w:val="24"/>
        </w:rPr>
        <w:t>CEyEC</w:t>
      </w:r>
      <w:proofErr w:type="spellEnd"/>
      <w:r w:rsidRPr="009E5A30">
        <w:rPr>
          <w:rFonts w:ascii="Arial" w:eastAsia="Yu Mincho Light" w:hAnsi="Arial" w:cs="Arial"/>
          <w:sz w:val="24"/>
          <w:szCs w:val="24"/>
        </w:rPr>
        <w:t xml:space="preserve"> y representantes de los OPL</w:t>
      </w:r>
      <w:r w:rsidR="004E11BB" w:rsidRPr="009E5A30">
        <w:rPr>
          <w:rFonts w:ascii="Arial" w:eastAsia="Yu Mincho Light" w:hAnsi="Arial" w:cs="Arial"/>
          <w:sz w:val="24"/>
          <w:szCs w:val="24"/>
        </w:rPr>
        <w:t>.</w:t>
      </w:r>
    </w:p>
    <w:p w14:paraId="0C657C04" w14:textId="44BEE916" w:rsidR="51C941D3" w:rsidRPr="009E5A30" w:rsidRDefault="51C941D3" w:rsidP="51C941D3">
      <w:pPr>
        <w:spacing w:after="0" w:line="276" w:lineRule="auto"/>
        <w:jc w:val="both"/>
        <w:rPr>
          <w:rFonts w:ascii="Arial" w:eastAsia="Yu Mincho Light" w:hAnsi="Arial" w:cs="Arial"/>
          <w:sz w:val="24"/>
          <w:szCs w:val="24"/>
        </w:rPr>
      </w:pPr>
    </w:p>
    <w:p w14:paraId="7E141C78" w14:textId="06BCC182" w:rsidR="007610BB" w:rsidRPr="009E5A30" w:rsidRDefault="00594CC1" w:rsidP="51C941D3">
      <w:pPr>
        <w:spacing w:after="0" w:line="276" w:lineRule="auto"/>
        <w:jc w:val="both"/>
        <w:rPr>
          <w:rFonts w:ascii="Arial" w:eastAsia="Yu Mincho Light" w:hAnsi="Arial" w:cs="Arial"/>
          <w:b/>
          <w:color w:val="752EB0" w:themeColor="accent2" w:themeShade="BF"/>
          <w:sz w:val="24"/>
          <w:szCs w:val="24"/>
        </w:rPr>
      </w:pPr>
      <w:r w:rsidRPr="009E5A30">
        <w:rPr>
          <w:rFonts w:ascii="Arial" w:eastAsia="Yu Mincho Light" w:hAnsi="Arial" w:cs="Arial"/>
          <w:b/>
          <w:color w:val="752EB0" w:themeColor="accent2" w:themeShade="BF"/>
          <w:sz w:val="24"/>
          <w:szCs w:val="24"/>
        </w:rPr>
        <w:t xml:space="preserve">Principales </w:t>
      </w:r>
      <w:r w:rsidR="007610BB" w:rsidRPr="009E5A30">
        <w:rPr>
          <w:rFonts w:ascii="Arial" w:eastAsia="Yu Mincho Light" w:hAnsi="Arial" w:cs="Arial"/>
          <w:b/>
          <w:color w:val="752EB0" w:themeColor="accent2" w:themeShade="BF"/>
          <w:sz w:val="24"/>
          <w:szCs w:val="24"/>
        </w:rPr>
        <w:t xml:space="preserve">Hallazgos </w:t>
      </w:r>
    </w:p>
    <w:p w14:paraId="6CED5E7F" w14:textId="31E55210" w:rsidR="007610BB" w:rsidRPr="009E5A30" w:rsidRDefault="007610BB" w:rsidP="51C941D3">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A continuación, se </w:t>
      </w:r>
      <w:r w:rsidR="00CA47BB" w:rsidRPr="009E5A30">
        <w:rPr>
          <w:rFonts w:ascii="Arial" w:eastAsia="Yu Mincho Light" w:hAnsi="Arial" w:cs="Arial"/>
          <w:sz w:val="24"/>
          <w:szCs w:val="24"/>
        </w:rPr>
        <w:t>enunciarán los principales hallazgos derivados de</w:t>
      </w:r>
      <w:r w:rsidR="00594CC1" w:rsidRPr="009E5A30">
        <w:rPr>
          <w:rFonts w:ascii="Arial" w:eastAsia="Yu Mincho Light" w:hAnsi="Arial" w:cs="Arial"/>
          <w:sz w:val="24"/>
          <w:szCs w:val="24"/>
        </w:rPr>
        <w:t>l desarrollo de los foros de reflexión:</w:t>
      </w:r>
      <w:r w:rsidR="00CA47BB" w:rsidRPr="009E5A30">
        <w:rPr>
          <w:rFonts w:ascii="Arial" w:eastAsia="Yu Mincho Light" w:hAnsi="Arial" w:cs="Arial"/>
          <w:sz w:val="24"/>
          <w:szCs w:val="24"/>
        </w:rPr>
        <w:t xml:space="preserve"> </w:t>
      </w:r>
    </w:p>
    <w:p w14:paraId="18C4D879" w14:textId="77777777" w:rsidR="007610BB" w:rsidRPr="009E5A30" w:rsidRDefault="007610BB" w:rsidP="007610BB">
      <w:pPr>
        <w:spacing w:after="0" w:line="276" w:lineRule="auto"/>
        <w:jc w:val="both"/>
        <w:rPr>
          <w:rFonts w:ascii="Arial" w:eastAsia="Yu Mincho Light" w:hAnsi="Arial" w:cs="Arial"/>
          <w:sz w:val="24"/>
          <w:szCs w:val="24"/>
        </w:rPr>
      </w:pPr>
    </w:p>
    <w:p w14:paraId="2DD66D8E" w14:textId="3F1CA91A" w:rsidR="00CA47BB" w:rsidRPr="009E5A30" w:rsidRDefault="007610BB" w:rsidP="7FD42377">
      <w:pPr>
        <w:spacing w:before="120" w:after="0" w:line="276" w:lineRule="auto"/>
        <w:jc w:val="both"/>
        <w:rPr>
          <w:rFonts w:ascii="Arial" w:eastAsia="Yu Mincho Light" w:hAnsi="Arial" w:cs="Arial"/>
          <w:b/>
          <w:color w:val="752EB0" w:themeColor="accent2" w:themeShade="BF"/>
          <w:sz w:val="24"/>
          <w:szCs w:val="24"/>
        </w:rPr>
      </w:pPr>
      <w:r w:rsidRPr="009E5A30">
        <w:rPr>
          <w:rFonts w:ascii="Arial" w:eastAsia="Yu Mincho Light" w:hAnsi="Arial" w:cs="Arial"/>
          <w:b/>
          <w:color w:val="752EB0" w:themeColor="accent2" w:themeShade="BF"/>
          <w:sz w:val="24"/>
          <w:szCs w:val="24"/>
        </w:rPr>
        <w:t>En materia de factores que inciden en la participación</w:t>
      </w:r>
    </w:p>
    <w:p w14:paraId="408CC1BC" w14:textId="434E4C6B" w:rsidR="17810DAB" w:rsidRPr="009E5A30" w:rsidRDefault="00CA47BB" w:rsidP="51C941D3">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Se </w:t>
      </w:r>
      <w:r w:rsidR="17810DAB" w:rsidRPr="009E5A30">
        <w:rPr>
          <w:rFonts w:ascii="Arial" w:eastAsia="Yu Mincho Light" w:hAnsi="Arial" w:cs="Arial"/>
          <w:sz w:val="24"/>
          <w:szCs w:val="24"/>
        </w:rPr>
        <w:t>generaron consensos sobre que la participación ciudadana electoral es un fenómeno complejo, el cual se ve influenciado por la multiplicidad de condiciones sociales, económicos y políticos existentes en el país: la migración, la pobreza y marginación, la desigualdad económica, la corrupción, la discriminación etc. En este sentido, en los últimos años ha cobrado relevancia la violencia y los déficits de la seguridad pública presentes en varias regiones del país, condición que afecta tanto a la participación de la ciudadanía en el espacio público en sí, como a las acciones dirigidas a promoverla.</w:t>
      </w:r>
    </w:p>
    <w:p w14:paraId="6720E13A" w14:textId="4BCBD283" w:rsidR="17810DAB" w:rsidRPr="009E5A30" w:rsidRDefault="3AB0FD9D" w:rsidP="51C941D3">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A lo anterior hay que sumar y destacar la actitud de desconfianza de la población hacia las instituciones públicas y los actores políticos, así como el descontento con los resultados ofrecidos por las autoridades electas democráticamente, que deriva en el llamado </w:t>
      </w:r>
      <w:r w:rsidR="38A6F8AB" w:rsidRPr="009E5A30">
        <w:rPr>
          <w:rFonts w:ascii="Arial" w:eastAsia="Yu Mincho Light" w:hAnsi="Arial" w:cs="Arial"/>
          <w:sz w:val="24"/>
          <w:szCs w:val="24"/>
        </w:rPr>
        <w:t>“</w:t>
      </w:r>
      <w:r w:rsidRPr="009E5A30">
        <w:rPr>
          <w:rFonts w:ascii="Arial" w:eastAsia="Yu Mincho Light" w:hAnsi="Arial" w:cs="Arial"/>
          <w:sz w:val="24"/>
          <w:szCs w:val="24"/>
        </w:rPr>
        <w:t>desencanto democrático</w:t>
      </w:r>
      <w:r w:rsidR="6D4C19DD" w:rsidRPr="009E5A30">
        <w:rPr>
          <w:rFonts w:ascii="Arial" w:eastAsia="Yu Mincho Light" w:hAnsi="Arial" w:cs="Arial"/>
          <w:sz w:val="24"/>
          <w:szCs w:val="24"/>
        </w:rPr>
        <w:t>”</w:t>
      </w:r>
      <w:r w:rsidR="17810DAB" w:rsidRPr="009E5A30">
        <w:rPr>
          <w:rStyle w:val="Refdenotaalpie"/>
          <w:rFonts w:ascii="Arial" w:eastAsia="Yu Mincho Light" w:hAnsi="Arial" w:cs="Arial"/>
          <w:sz w:val="24"/>
          <w:szCs w:val="24"/>
        </w:rPr>
        <w:footnoteReference w:id="21"/>
      </w:r>
      <w:r w:rsidRPr="009E5A30">
        <w:rPr>
          <w:rFonts w:ascii="Arial" w:eastAsia="Yu Mincho Light" w:hAnsi="Arial" w:cs="Arial"/>
          <w:sz w:val="24"/>
          <w:szCs w:val="24"/>
        </w:rPr>
        <w:t xml:space="preserve">. Esta situación está particularmente </w:t>
      </w:r>
      <w:r w:rsidRPr="009E5A30">
        <w:rPr>
          <w:rFonts w:ascii="Arial" w:eastAsia="Yu Mincho Light" w:hAnsi="Arial" w:cs="Arial"/>
          <w:sz w:val="24"/>
          <w:szCs w:val="24"/>
        </w:rPr>
        <w:lastRenderedPageBreak/>
        <w:t xml:space="preserve">acentuada entre la población joven adulta, la cual está caracterizada en gran medida por su desapego a la política. </w:t>
      </w:r>
    </w:p>
    <w:p w14:paraId="119B21F5" w14:textId="65D11CC2" w:rsidR="17810DAB" w:rsidRPr="009E5A30" w:rsidRDefault="17810DAB" w:rsidP="51C941D3">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A pesar de estas condiciones, las y los participantes de la </w:t>
      </w:r>
      <w:proofErr w:type="spellStart"/>
      <w:r w:rsidRPr="009E5A30">
        <w:rPr>
          <w:rFonts w:ascii="Arial" w:eastAsia="Yu Mincho Light" w:hAnsi="Arial" w:cs="Arial"/>
          <w:sz w:val="24"/>
          <w:szCs w:val="24"/>
        </w:rPr>
        <w:t>CoR</w:t>
      </w:r>
      <w:proofErr w:type="spellEnd"/>
      <w:r w:rsidRPr="009E5A30">
        <w:rPr>
          <w:rFonts w:ascii="Arial" w:eastAsia="Yu Mincho Light" w:hAnsi="Arial" w:cs="Arial"/>
          <w:sz w:val="24"/>
          <w:szCs w:val="24"/>
        </w:rPr>
        <w:t xml:space="preserve"> </w:t>
      </w:r>
      <w:r w:rsidR="54EC6071" w:rsidRPr="009E5A30">
        <w:rPr>
          <w:rFonts w:ascii="Arial" w:eastAsia="Yu Mincho Light" w:hAnsi="Arial" w:cs="Arial"/>
          <w:sz w:val="24"/>
          <w:szCs w:val="24"/>
        </w:rPr>
        <w:t>resaltaron</w:t>
      </w:r>
      <w:r w:rsidRPr="009E5A30">
        <w:rPr>
          <w:rFonts w:ascii="Arial" w:eastAsia="Yu Mincho Light" w:hAnsi="Arial" w:cs="Arial"/>
          <w:sz w:val="24"/>
          <w:szCs w:val="24"/>
        </w:rPr>
        <w:t xml:space="preserve"> la importancia y el valor de las acciones educativas y de divulgación en materia de cultura política y electoral como instrumentos necesarios para formar valores, incidir sobre actitudes y formar capacidades para que la ciudadanía se involucre en el espacio público. En este sentido, las infancias y </w:t>
      </w:r>
      <w:r w:rsidR="00B53E4B" w:rsidRPr="009E5A30">
        <w:rPr>
          <w:rFonts w:ascii="Arial" w:eastAsia="Yu Mincho Light" w:hAnsi="Arial" w:cs="Arial"/>
          <w:sz w:val="24"/>
          <w:szCs w:val="24"/>
        </w:rPr>
        <w:t>las personas adultas jóvenes</w:t>
      </w:r>
      <w:r w:rsidRPr="009E5A30">
        <w:rPr>
          <w:rFonts w:ascii="Arial" w:eastAsia="Yu Mincho Light" w:hAnsi="Arial" w:cs="Arial"/>
          <w:sz w:val="24"/>
          <w:szCs w:val="24"/>
        </w:rPr>
        <w:t xml:space="preserve"> deben considerarse como población de atención prioritaria y desarrollar estrategias y acciones apropiadas, que les resulten atractivas y despierten su interés en estos temas.</w:t>
      </w:r>
    </w:p>
    <w:p w14:paraId="19DFA4B9" w14:textId="226D58CB" w:rsidR="007165AF" w:rsidRPr="009E5A30" w:rsidRDefault="17810DAB" w:rsidP="15177BCB">
      <w:pPr>
        <w:spacing w:before="12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La promoción de la participación ciudadana representa desafíos pedagógicos, logísticos y operativos. Se requiere contar con los recursos necesarios, las capacidades y condiciones institucionales adecuadas, así como desarrollar los contenidos, formatos y medios idóneos para incidir sobre conocimientos, habilidades y actitudes del público objetivo. Un desafío adicional lo representa la heterogeneidad social del país, lo cual requiere de esfuerzos para adaptar los contenidos y herramientas a los distintos contextos.  </w:t>
      </w:r>
    </w:p>
    <w:p w14:paraId="05870BD2" w14:textId="638FE634" w:rsidR="17810DAB" w:rsidRPr="009E5A30" w:rsidRDefault="17810DAB" w:rsidP="51C941D3">
      <w:pPr>
        <w:spacing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 </w:t>
      </w:r>
    </w:p>
    <w:p w14:paraId="725927B8" w14:textId="5C562841" w:rsidR="17810DAB" w:rsidRPr="009E5A30" w:rsidRDefault="007610BB" w:rsidP="51C941D3">
      <w:pPr>
        <w:spacing w:after="0" w:line="276" w:lineRule="auto"/>
        <w:jc w:val="both"/>
        <w:rPr>
          <w:rFonts w:ascii="Arial" w:eastAsia="Yu Mincho Light" w:hAnsi="Arial" w:cs="Arial"/>
          <w:b/>
          <w:color w:val="752EB0" w:themeColor="accent2" w:themeShade="BF"/>
          <w:sz w:val="24"/>
          <w:szCs w:val="24"/>
        </w:rPr>
      </w:pPr>
      <w:r w:rsidRPr="009E5A30">
        <w:rPr>
          <w:rFonts w:ascii="Arial" w:eastAsia="Yu Mincho Light" w:hAnsi="Arial" w:cs="Arial"/>
          <w:b/>
          <w:color w:val="752EB0" w:themeColor="accent2" w:themeShade="BF"/>
          <w:sz w:val="24"/>
          <w:szCs w:val="24"/>
        </w:rPr>
        <w:t>E</w:t>
      </w:r>
      <w:r w:rsidR="17810DAB" w:rsidRPr="009E5A30">
        <w:rPr>
          <w:rFonts w:ascii="Arial" w:eastAsia="Yu Mincho Light" w:hAnsi="Arial" w:cs="Arial"/>
          <w:b/>
          <w:color w:val="752EB0" w:themeColor="accent2" w:themeShade="BF"/>
          <w:sz w:val="24"/>
          <w:szCs w:val="24"/>
        </w:rPr>
        <w:t>n el ámbito digital y medios de comunicación</w:t>
      </w:r>
    </w:p>
    <w:p w14:paraId="033B282E" w14:textId="4C5DE0B2" w:rsidR="17810DAB" w:rsidRPr="009E5A30" w:rsidRDefault="17810DAB" w:rsidP="51C941D3">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 </w:t>
      </w:r>
    </w:p>
    <w:p w14:paraId="0B2E055F" w14:textId="16707C8B" w:rsidR="17810DAB" w:rsidRPr="009E5A30" w:rsidRDefault="17810DAB" w:rsidP="51C941D3">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Las y los participantes de la </w:t>
      </w:r>
      <w:proofErr w:type="spellStart"/>
      <w:r w:rsidRPr="009E5A30">
        <w:rPr>
          <w:rFonts w:ascii="Arial" w:eastAsia="Yu Mincho Light" w:hAnsi="Arial" w:cs="Arial"/>
          <w:sz w:val="24"/>
          <w:szCs w:val="24"/>
        </w:rPr>
        <w:t>CoR</w:t>
      </w:r>
      <w:proofErr w:type="spellEnd"/>
      <w:r w:rsidRPr="009E5A30">
        <w:rPr>
          <w:rFonts w:ascii="Arial" w:eastAsia="Yu Mincho Light" w:hAnsi="Arial" w:cs="Arial"/>
          <w:sz w:val="24"/>
          <w:szCs w:val="24"/>
        </w:rPr>
        <w:t xml:space="preserve"> expresaron su acuerdo en que las herramientas y medios digitales tienen un gran potencial para divulgar contenidos e implementar acciones educativas dirigidos a promover la participación de la ciudadanía en los procesos electorales. Las tecnologías digitales de la información y la comunicación están disponibles de manera creciente entre la población y su uso de ha intensificado en los últimos años, particularmente entre las y los jóvenes. Hay coincidencias en que se deben diseñar propuestas educativas de manera prioritaria para esta población, utilizando las plataformas y redes sociales más recurridas.</w:t>
      </w:r>
    </w:p>
    <w:p w14:paraId="3CB256EB" w14:textId="0AC797A4" w:rsidR="17810DAB" w:rsidRPr="009E5A30" w:rsidRDefault="007C052B" w:rsidP="51C941D3">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Sin embargo, el uso de herramientas y medios digitales representa desafíos institucionales. Por un lado, implica contar con la capacidad de adaptar contenidos y mensajes a estos nuevos formatos mediante el uso correcto del léxico y de los códigos audiovisuales propios de la población objetivo. Por el otro, obliga a mantener una actitud permanente innovadora, a fin de que el contenido generado no presente rezago en un ámbito en el cual existe una competencia intensa por la atención del público. </w:t>
      </w:r>
      <w:r w:rsidR="7990E4AC" w:rsidRPr="009E5A30">
        <w:rPr>
          <w:rFonts w:ascii="Arial" w:eastAsia="Yu Mincho Light" w:hAnsi="Arial" w:cs="Arial"/>
          <w:sz w:val="24"/>
          <w:szCs w:val="24"/>
        </w:rPr>
        <w:t xml:space="preserve">En este sentido, se requiere ampliar las capacidades de las </w:t>
      </w:r>
      <w:r w:rsidR="7990E4AC" w:rsidRPr="009E5A30">
        <w:rPr>
          <w:rFonts w:ascii="Arial" w:eastAsia="Yu Mincho Light" w:hAnsi="Arial" w:cs="Arial"/>
          <w:sz w:val="24"/>
          <w:szCs w:val="24"/>
        </w:rPr>
        <w:lastRenderedPageBreak/>
        <w:t>instituciones electorales formando y capacitando al personal involucrado en las tareas de promoción para el uso eficaz de</w:t>
      </w:r>
      <w:r w:rsidR="00D10F64" w:rsidRPr="009E5A30">
        <w:rPr>
          <w:rFonts w:ascii="Arial" w:eastAsia="Yu Mincho Light" w:hAnsi="Arial" w:cs="Arial"/>
          <w:sz w:val="24"/>
          <w:szCs w:val="24"/>
        </w:rPr>
        <w:t xml:space="preserve"> entornos virtuales</w:t>
      </w:r>
      <w:r w:rsidR="17810DAB" w:rsidRPr="009E5A30">
        <w:rPr>
          <w:rStyle w:val="Refdenotaalpie"/>
          <w:rFonts w:ascii="Arial" w:eastAsia="Yu Mincho Light" w:hAnsi="Arial" w:cs="Arial"/>
          <w:sz w:val="24"/>
          <w:szCs w:val="24"/>
        </w:rPr>
        <w:footnoteReference w:id="22"/>
      </w:r>
      <w:r w:rsidR="5C6A35EF" w:rsidRPr="009E5A30">
        <w:rPr>
          <w:rFonts w:ascii="Arial" w:eastAsia="Yu Mincho Light" w:hAnsi="Arial" w:cs="Arial"/>
          <w:sz w:val="24"/>
          <w:szCs w:val="24"/>
        </w:rPr>
        <w:t>.</w:t>
      </w:r>
    </w:p>
    <w:p w14:paraId="3F7B1E20" w14:textId="70091A2B" w:rsidR="17810DAB" w:rsidRPr="009E5A30" w:rsidRDefault="17810DAB" w:rsidP="51C941D3">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Lo</w:t>
      </w:r>
      <w:r w:rsidR="000A64AD" w:rsidRPr="009E5A30">
        <w:rPr>
          <w:rFonts w:ascii="Arial" w:eastAsia="Yu Mincho Light" w:hAnsi="Arial" w:cs="Arial"/>
          <w:sz w:val="24"/>
          <w:szCs w:val="24"/>
        </w:rPr>
        <w:t xml:space="preserve">s canales cibernéticos </w:t>
      </w:r>
      <w:r w:rsidRPr="009E5A30">
        <w:rPr>
          <w:rFonts w:ascii="Arial" w:eastAsia="Yu Mincho Light" w:hAnsi="Arial" w:cs="Arial"/>
          <w:sz w:val="24"/>
          <w:szCs w:val="24"/>
        </w:rPr>
        <w:t xml:space="preserve">son un espacio idóneo para combatir la desinformación generada en este ámbito y ofrecer a las y los ciudadanos información cierta y confiable. Las alianzas con otros actores para la divulgación de mensajes y contenidos </w:t>
      </w:r>
      <w:r w:rsidR="000A64AD" w:rsidRPr="009E5A30">
        <w:rPr>
          <w:rFonts w:ascii="Arial" w:eastAsia="Yu Mincho Light" w:hAnsi="Arial" w:cs="Arial"/>
          <w:sz w:val="24"/>
          <w:szCs w:val="24"/>
        </w:rPr>
        <w:t>en línea</w:t>
      </w:r>
      <w:r w:rsidRPr="009E5A30">
        <w:rPr>
          <w:rFonts w:ascii="Arial" w:eastAsia="Yu Mincho Light" w:hAnsi="Arial" w:cs="Arial"/>
          <w:sz w:val="24"/>
          <w:szCs w:val="24"/>
        </w:rPr>
        <w:t xml:space="preserve"> es una acción indispensable para ampliar sus alcances, generar mayor credibilidad y promover un mayor diálogo democráticos en las redes</w:t>
      </w:r>
      <w:r w:rsidR="000A64AD" w:rsidRPr="009E5A30">
        <w:rPr>
          <w:rFonts w:ascii="Arial" w:eastAsia="Yu Mincho Light" w:hAnsi="Arial" w:cs="Arial"/>
          <w:sz w:val="24"/>
          <w:szCs w:val="24"/>
        </w:rPr>
        <w:t xml:space="preserve"> sociales</w:t>
      </w:r>
      <w:r w:rsidRPr="009E5A30">
        <w:rPr>
          <w:rFonts w:ascii="Arial" w:eastAsia="Yu Mincho Light" w:hAnsi="Arial" w:cs="Arial"/>
          <w:sz w:val="24"/>
          <w:szCs w:val="24"/>
        </w:rPr>
        <w:t xml:space="preserve"> y plataformas.</w:t>
      </w:r>
    </w:p>
    <w:p w14:paraId="724C7A90" w14:textId="26E2A47A" w:rsidR="17810DAB" w:rsidRPr="009E5A30" w:rsidRDefault="007610BB" w:rsidP="51C941D3">
      <w:pPr>
        <w:spacing w:before="240" w:after="120" w:line="276" w:lineRule="auto"/>
        <w:jc w:val="both"/>
        <w:rPr>
          <w:rFonts w:ascii="Arial" w:eastAsia="Yu Mincho Light" w:hAnsi="Arial" w:cs="Arial"/>
          <w:b/>
          <w:color w:val="752EB0" w:themeColor="accent2" w:themeShade="BF"/>
          <w:sz w:val="24"/>
          <w:szCs w:val="24"/>
        </w:rPr>
      </w:pPr>
      <w:r w:rsidRPr="009E5A30">
        <w:rPr>
          <w:rFonts w:ascii="Arial" w:eastAsia="Yu Mincho Light" w:hAnsi="Arial" w:cs="Arial"/>
          <w:b/>
          <w:color w:val="752EB0" w:themeColor="accent2" w:themeShade="BF"/>
          <w:sz w:val="24"/>
          <w:szCs w:val="24"/>
        </w:rPr>
        <w:t>E</w:t>
      </w:r>
      <w:r w:rsidR="17810DAB" w:rsidRPr="009E5A30">
        <w:rPr>
          <w:rFonts w:ascii="Arial" w:eastAsia="Yu Mincho Light" w:hAnsi="Arial" w:cs="Arial"/>
          <w:b/>
          <w:color w:val="752EB0" w:themeColor="accent2" w:themeShade="BF"/>
          <w:sz w:val="24"/>
          <w:szCs w:val="24"/>
        </w:rPr>
        <w:t xml:space="preserve">n materia de atención a la población en </w:t>
      </w:r>
      <w:r w:rsidR="004C00AB" w:rsidRPr="009E5A30">
        <w:rPr>
          <w:rFonts w:ascii="Arial" w:eastAsia="Yu Mincho Light" w:hAnsi="Arial" w:cs="Arial"/>
          <w:b/>
          <w:color w:val="752EB0" w:themeColor="accent2" w:themeShade="BF"/>
          <w:sz w:val="24"/>
          <w:szCs w:val="24"/>
        </w:rPr>
        <w:t xml:space="preserve">situación de discriminación </w:t>
      </w:r>
      <w:r w:rsidR="17810DAB" w:rsidRPr="009E5A30">
        <w:rPr>
          <w:rFonts w:ascii="Arial" w:eastAsia="Yu Mincho Light" w:hAnsi="Arial" w:cs="Arial"/>
          <w:b/>
          <w:color w:val="752EB0" w:themeColor="accent2" w:themeShade="BF"/>
          <w:sz w:val="24"/>
          <w:szCs w:val="24"/>
        </w:rPr>
        <w:t>y hablantes de lenguas indígenas</w:t>
      </w:r>
    </w:p>
    <w:p w14:paraId="26EFD3B4" w14:textId="05F65C54" w:rsidR="17810DAB" w:rsidRPr="009E5A30" w:rsidRDefault="17810DAB" w:rsidP="51C941D3">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La</w:t>
      </w:r>
      <w:r w:rsidR="7B19174C" w:rsidRPr="009E5A30">
        <w:rPr>
          <w:rFonts w:ascii="Arial" w:eastAsia="Yu Mincho Light" w:hAnsi="Arial" w:cs="Arial"/>
          <w:sz w:val="24"/>
          <w:szCs w:val="24"/>
        </w:rPr>
        <w:t xml:space="preserve"> atención de la</w:t>
      </w:r>
      <w:r w:rsidRPr="009E5A30">
        <w:rPr>
          <w:rFonts w:ascii="Arial" w:eastAsia="Yu Mincho Light" w:hAnsi="Arial" w:cs="Arial"/>
          <w:sz w:val="24"/>
          <w:szCs w:val="24"/>
        </w:rPr>
        <w:t xml:space="preserve"> población en distintas </w:t>
      </w:r>
      <w:r w:rsidR="004C00AB" w:rsidRPr="009E5A30">
        <w:rPr>
          <w:rFonts w:ascii="Arial" w:eastAsia="Yu Mincho Light" w:hAnsi="Arial" w:cs="Arial"/>
          <w:sz w:val="24"/>
          <w:szCs w:val="24"/>
        </w:rPr>
        <w:t>situaciones de discriminación</w:t>
      </w:r>
      <w:r w:rsidRPr="009E5A30">
        <w:rPr>
          <w:rFonts w:ascii="Arial" w:eastAsia="Yu Mincho Light" w:hAnsi="Arial" w:cs="Arial"/>
          <w:sz w:val="24"/>
          <w:szCs w:val="24"/>
        </w:rPr>
        <w:t xml:space="preserve"> representa una deuda importante en materia de las acciones promoción de la participación. Por un lado, existe la dificultad de acceder a estos sectores y por otro de diseñar estrategias, actividades, herramientas y materiales dirigidos públicos específicos tales como mujeres jóvenes, comunidades indígenas, diversidad sexual y población de bajos recursos etc.</w:t>
      </w:r>
    </w:p>
    <w:p w14:paraId="2A8A82BD" w14:textId="76D914AE" w:rsidR="17810DAB" w:rsidRPr="009E5A30" w:rsidRDefault="17810DAB" w:rsidP="51C941D3">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Las y los participantes de la </w:t>
      </w:r>
      <w:proofErr w:type="spellStart"/>
      <w:r w:rsidRPr="009E5A30">
        <w:rPr>
          <w:rFonts w:ascii="Arial" w:eastAsia="Yu Mincho Light" w:hAnsi="Arial" w:cs="Arial"/>
          <w:sz w:val="24"/>
          <w:szCs w:val="24"/>
        </w:rPr>
        <w:t>CoR</w:t>
      </w:r>
      <w:proofErr w:type="spellEnd"/>
      <w:r w:rsidRPr="009E5A30">
        <w:rPr>
          <w:rFonts w:ascii="Arial" w:eastAsia="Yu Mincho Light" w:hAnsi="Arial" w:cs="Arial"/>
          <w:sz w:val="24"/>
          <w:szCs w:val="24"/>
        </w:rPr>
        <w:t xml:space="preserve"> subrayaron la importancia de dialogar con las comunidades en donde se encuentra población </w:t>
      </w:r>
      <w:r w:rsidR="004C00AB" w:rsidRPr="009E5A30">
        <w:rPr>
          <w:rFonts w:ascii="Arial" w:eastAsia="Yu Mincho Light" w:hAnsi="Arial" w:cs="Arial"/>
          <w:sz w:val="24"/>
          <w:szCs w:val="24"/>
        </w:rPr>
        <w:t>en situación de discriminación</w:t>
      </w:r>
      <w:r w:rsidRPr="009E5A30">
        <w:rPr>
          <w:rFonts w:ascii="Arial" w:eastAsia="Yu Mincho Light" w:hAnsi="Arial" w:cs="Arial"/>
          <w:sz w:val="24"/>
          <w:szCs w:val="24"/>
        </w:rPr>
        <w:t xml:space="preserve"> y participar –en lo posible- en sus espacios de decisión e información como una estrategia para aumentar la confianza y presencia de las instituciones electorales entre la población objetivo.</w:t>
      </w:r>
    </w:p>
    <w:p w14:paraId="7CC0D280" w14:textId="7B9434B9" w:rsidR="17810DAB" w:rsidRPr="009E5A30" w:rsidRDefault="17810DAB" w:rsidP="51C941D3">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Por último, la diversidad de condiciones de esta población representa un serio desafío en materia de diseño de acciones con una perspectiva intercultural e interseccional</w:t>
      </w:r>
    </w:p>
    <w:p w14:paraId="5F36AA50" w14:textId="43A337A9" w:rsidR="17810DAB" w:rsidRPr="009E5A30" w:rsidRDefault="007610BB" w:rsidP="51C941D3">
      <w:pPr>
        <w:spacing w:before="240" w:after="0" w:line="276" w:lineRule="auto"/>
        <w:jc w:val="both"/>
        <w:rPr>
          <w:rFonts w:ascii="Arial" w:eastAsia="Yu Mincho Light" w:hAnsi="Arial" w:cs="Arial"/>
          <w:b/>
          <w:color w:val="752EB0" w:themeColor="accent2" w:themeShade="BF"/>
          <w:sz w:val="24"/>
          <w:szCs w:val="24"/>
        </w:rPr>
      </w:pPr>
      <w:r w:rsidRPr="009E5A30">
        <w:rPr>
          <w:rFonts w:ascii="Arial" w:eastAsia="Yu Mincho Light" w:hAnsi="Arial" w:cs="Arial"/>
          <w:b/>
          <w:color w:val="752EB0" w:themeColor="accent2" w:themeShade="BF"/>
          <w:sz w:val="24"/>
          <w:szCs w:val="24"/>
        </w:rPr>
        <w:t>S</w:t>
      </w:r>
      <w:r w:rsidR="17810DAB" w:rsidRPr="009E5A30">
        <w:rPr>
          <w:rFonts w:ascii="Arial" w:eastAsia="Yu Mincho Light" w:hAnsi="Arial" w:cs="Arial"/>
          <w:b/>
          <w:color w:val="752EB0" w:themeColor="accent2" w:themeShade="BF"/>
          <w:sz w:val="24"/>
          <w:szCs w:val="24"/>
        </w:rPr>
        <w:t>obre</w:t>
      </w:r>
      <w:r w:rsidRPr="009E5A30">
        <w:rPr>
          <w:rFonts w:ascii="Arial" w:eastAsia="Yu Mincho Light" w:hAnsi="Arial" w:cs="Arial"/>
          <w:b/>
          <w:color w:val="752EB0" w:themeColor="accent2" w:themeShade="BF"/>
          <w:sz w:val="24"/>
          <w:szCs w:val="24"/>
        </w:rPr>
        <w:t xml:space="preserve"> las y los</w:t>
      </w:r>
      <w:r w:rsidR="17810DAB" w:rsidRPr="009E5A30">
        <w:rPr>
          <w:rFonts w:ascii="Arial" w:eastAsia="Yu Mincho Light" w:hAnsi="Arial" w:cs="Arial"/>
          <w:b/>
          <w:color w:val="752EB0" w:themeColor="accent2" w:themeShade="BF"/>
          <w:sz w:val="24"/>
          <w:szCs w:val="24"/>
        </w:rPr>
        <w:t xml:space="preserve"> jóvenes electores</w:t>
      </w:r>
    </w:p>
    <w:p w14:paraId="112A5D59" w14:textId="39CFDFA6" w:rsidR="17810DAB" w:rsidRPr="009E5A30" w:rsidRDefault="17810DAB" w:rsidP="51C941D3">
      <w:pPr>
        <w:spacing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 </w:t>
      </w:r>
    </w:p>
    <w:p w14:paraId="15519256" w14:textId="2F66239D" w:rsidR="17810DAB" w:rsidRPr="009E5A30" w:rsidRDefault="17810DAB" w:rsidP="3FC5DD7B">
      <w:pPr>
        <w:spacing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Las y los jóvenes adultos representan, como lo afirman los datos, el sector de población que menos participa en los procesos electorales, así como quienes manifiestan una mayor desconfianza hacia las instituciones y los actores políticos. </w:t>
      </w:r>
    </w:p>
    <w:p w14:paraId="60535D4C" w14:textId="602E4186" w:rsidR="17810DAB" w:rsidRPr="009E5A30" w:rsidRDefault="17810DAB" w:rsidP="51C941D3">
      <w:pPr>
        <w:spacing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Por esta razón, es estratégico que las acciones institucionales de promoción de la participación ciudadana se dirijan de manera prioritaria a este sector. La </w:t>
      </w:r>
      <w:proofErr w:type="spellStart"/>
      <w:r w:rsidRPr="009E5A30">
        <w:rPr>
          <w:rFonts w:ascii="Arial" w:eastAsia="Yu Mincho Light" w:hAnsi="Arial" w:cs="Arial"/>
          <w:sz w:val="24"/>
          <w:szCs w:val="24"/>
        </w:rPr>
        <w:t>CoR</w:t>
      </w:r>
      <w:proofErr w:type="spellEnd"/>
      <w:r w:rsidRPr="009E5A30">
        <w:rPr>
          <w:rFonts w:ascii="Arial" w:eastAsia="Yu Mincho Light" w:hAnsi="Arial" w:cs="Arial"/>
          <w:sz w:val="24"/>
          <w:szCs w:val="24"/>
        </w:rPr>
        <w:t xml:space="preserve"> concluyó que se requieren implementar acciones </w:t>
      </w:r>
      <w:r w:rsidR="00594CC1" w:rsidRPr="009E5A30">
        <w:rPr>
          <w:rFonts w:ascii="Arial" w:eastAsia="Yu Mincho Light" w:hAnsi="Arial" w:cs="Arial"/>
          <w:sz w:val="24"/>
          <w:szCs w:val="24"/>
        </w:rPr>
        <w:t>en este sentido,</w:t>
      </w:r>
      <w:r w:rsidRPr="009E5A30">
        <w:rPr>
          <w:rFonts w:ascii="Arial" w:eastAsia="Yu Mincho Light" w:hAnsi="Arial" w:cs="Arial"/>
          <w:sz w:val="24"/>
          <w:szCs w:val="24"/>
        </w:rPr>
        <w:t xml:space="preserve"> no solo en contextos electorales, sino también programas de mediano y largo plazo en </w:t>
      </w:r>
      <w:r w:rsidRPr="009E5A30">
        <w:rPr>
          <w:rFonts w:ascii="Arial" w:eastAsia="Yu Mincho Light" w:hAnsi="Arial" w:cs="Arial"/>
          <w:sz w:val="24"/>
          <w:szCs w:val="24"/>
        </w:rPr>
        <w:lastRenderedPageBreak/>
        <w:t xml:space="preserve">escuelas, espacios deportivos y culturales y, desde luego, en los medios y ámbitos digitales. </w:t>
      </w:r>
    </w:p>
    <w:p w14:paraId="09684AD5" w14:textId="762CD823" w:rsidR="17810DAB" w:rsidRPr="009E5A30" w:rsidRDefault="17810DAB" w:rsidP="51C941D3">
      <w:pPr>
        <w:spacing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 </w:t>
      </w:r>
    </w:p>
    <w:p w14:paraId="4D870F38" w14:textId="5B246734" w:rsidR="17810DAB" w:rsidRPr="009E5A30" w:rsidRDefault="17810DAB" w:rsidP="51C941D3">
      <w:pPr>
        <w:spacing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Existe una falta de información más precisa sobre las condiciones y la cultura política de la población joven de nuestro país. Es necesario impulsar investigaciones en este campo, sobre todo desde una perspectiva interseccional que distinga los diversos grupos y segmentos que conforman la juventud, particularmente aquellos que se encuentran en </w:t>
      </w:r>
      <w:r w:rsidR="008D4713" w:rsidRPr="009E5A30">
        <w:rPr>
          <w:rFonts w:ascii="Arial" w:eastAsia="Yu Mincho Light" w:hAnsi="Arial" w:cs="Arial"/>
          <w:sz w:val="24"/>
          <w:szCs w:val="24"/>
        </w:rPr>
        <w:t>situación de discriminación</w:t>
      </w:r>
      <w:r w:rsidRPr="009E5A30">
        <w:rPr>
          <w:rFonts w:ascii="Arial" w:eastAsia="Yu Mincho Light" w:hAnsi="Arial" w:cs="Arial"/>
          <w:sz w:val="24"/>
          <w:szCs w:val="24"/>
        </w:rPr>
        <w:t xml:space="preserve">. Se requiere generar conocimiento sobre la agenda, visión y aspiraciones de las y los jóvenes. Lo anterior permitirá desarrollar acciones mejor dirigidas para impulsar su participación política.  </w:t>
      </w:r>
    </w:p>
    <w:p w14:paraId="6360BA1B" w14:textId="5D5EFD10" w:rsidR="17810DAB" w:rsidRPr="009E5A30" w:rsidRDefault="17810DAB" w:rsidP="51C941D3">
      <w:pPr>
        <w:spacing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 </w:t>
      </w:r>
    </w:p>
    <w:p w14:paraId="2F5C7190" w14:textId="03FF0D33" w:rsidR="17810DAB" w:rsidRPr="009E5A30" w:rsidRDefault="3AB0FD9D" w:rsidP="51C941D3">
      <w:pPr>
        <w:spacing w:after="0" w:line="276" w:lineRule="auto"/>
        <w:jc w:val="both"/>
        <w:rPr>
          <w:rFonts w:ascii="Arial" w:eastAsia="Yu Mincho Light" w:hAnsi="Arial" w:cs="Arial"/>
          <w:sz w:val="24"/>
          <w:szCs w:val="24"/>
        </w:rPr>
      </w:pPr>
      <w:r w:rsidRPr="009E5A30">
        <w:rPr>
          <w:rFonts w:ascii="Arial" w:eastAsia="Yu Mincho Light" w:hAnsi="Arial" w:cs="Arial"/>
          <w:sz w:val="24"/>
          <w:szCs w:val="24"/>
        </w:rPr>
        <w:t>Es deseable que se incluya a esta población en las propias tareas de diseño de contenidos, acciones y herramientas institucionales, para promover la participación ciudadana, o bien, implementar mecanismos de retroalimentación con la finalidad de que éstos sean más cercanos,</w:t>
      </w:r>
      <w:r w:rsidR="514230D7" w:rsidRPr="009E5A30">
        <w:rPr>
          <w:rFonts w:ascii="Arial" w:eastAsia="Yu Mincho Light" w:hAnsi="Arial" w:cs="Arial"/>
          <w:sz w:val="24"/>
          <w:szCs w:val="24"/>
        </w:rPr>
        <w:t xml:space="preserve"> </w:t>
      </w:r>
      <w:r w:rsidRPr="009E5A30">
        <w:rPr>
          <w:rFonts w:ascii="Arial" w:eastAsia="Yu Mincho Light" w:hAnsi="Arial" w:cs="Arial"/>
          <w:sz w:val="24"/>
          <w:szCs w:val="24"/>
        </w:rPr>
        <w:t>atractivos</w:t>
      </w:r>
      <w:r w:rsidR="6ACBAF23" w:rsidRPr="009E5A30">
        <w:rPr>
          <w:rFonts w:ascii="Arial" w:eastAsia="Yu Mincho Light" w:hAnsi="Arial" w:cs="Arial"/>
          <w:sz w:val="24"/>
          <w:szCs w:val="24"/>
        </w:rPr>
        <w:t xml:space="preserve"> y acordes con los temas cotidianos de su interés</w:t>
      </w:r>
      <w:r w:rsidRPr="009E5A30">
        <w:rPr>
          <w:rFonts w:ascii="Arial" w:eastAsia="Yu Mincho Light" w:hAnsi="Arial" w:cs="Arial"/>
          <w:sz w:val="24"/>
          <w:szCs w:val="24"/>
        </w:rPr>
        <w:t xml:space="preserve">. Una propuesta en este sentido es la celebración de torneos, convocatorias o certámenes para diseñar estas ideas entre la juventud. Por último, también es necesario reforzar el impulso a espacios de participación y expresión </w:t>
      </w:r>
      <w:r w:rsidR="00594CC1" w:rsidRPr="009E5A30">
        <w:rPr>
          <w:rFonts w:ascii="Arial" w:eastAsia="Yu Mincho Light" w:hAnsi="Arial" w:cs="Arial"/>
          <w:sz w:val="24"/>
          <w:szCs w:val="24"/>
        </w:rPr>
        <w:t>de los y las jóvenes</w:t>
      </w:r>
      <w:r w:rsidRPr="009E5A30">
        <w:rPr>
          <w:rFonts w:ascii="Arial" w:eastAsia="Yu Mincho Light" w:hAnsi="Arial" w:cs="Arial"/>
          <w:sz w:val="24"/>
          <w:szCs w:val="24"/>
        </w:rPr>
        <w:t xml:space="preserve"> en el espacio público, así como instancias de debate y diálogo.</w:t>
      </w:r>
    </w:p>
    <w:p w14:paraId="303F8A58" w14:textId="3CB4CCD5" w:rsidR="17810DAB" w:rsidRPr="009E5A30" w:rsidRDefault="007610BB" w:rsidP="51C941D3">
      <w:pPr>
        <w:spacing w:before="240" w:after="0" w:line="276" w:lineRule="auto"/>
        <w:jc w:val="both"/>
        <w:rPr>
          <w:rFonts w:ascii="Arial" w:eastAsia="Yu Mincho Light" w:hAnsi="Arial" w:cs="Arial"/>
          <w:b/>
          <w:color w:val="752EB0" w:themeColor="accent2" w:themeShade="BF"/>
          <w:sz w:val="24"/>
          <w:szCs w:val="24"/>
        </w:rPr>
      </w:pPr>
      <w:r w:rsidRPr="009E5A30">
        <w:rPr>
          <w:rFonts w:ascii="Arial" w:eastAsia="Yu Mincho Light" w:hAnsi="Arial" w:cs="Arial"/>
          <w:b/>
          <w:color w:val="752EB0" w:themeColor="accent2" w:themeShade="BF"/>
          <w:sz w:val="24"/>
          <w:szCs w:val="24"/>
        </w:rPr>
        <w:t>E</w:t>
      </w:r>
      <w:r w:rsidR="17810DAB" w:rsidRPr="009E5A30">
        <w:rPr>
          <w:rFonts w:ascii="Arial" w:eastAsia="Yu Mincho Light" w:hAnsi="Arial" w:cs="Arial"/>
          <w:b/>
          <w:color w:val="752EB0" w:themeColor="accent2" w:themeShade="BF"/>
          <w:sz w:val="24"/>
          <w:szCs w:val="24"/>
        </w:rPr>
        <w:t xml:space="preserve">n materia de alianzas estratégicas </w:t>
      </w:r>
    </w:p>
    <w:p w14:paraId="50BEB56F" w14:textId="1653D4A6" w:rsidR="17810DAB" w:rsidRPr="009E5A30" w:rsidRDefault="3AB0FD9D" w:rsidP="675958A4">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La </w:t>
      </w:r>
      <w:proofErr w:type="spellStart"/>
      <w:r w:rsidRPr="009E5A30">
        <w:rPr>
          <w:rFonts w:ascii="Arial" w:eastAsia="Yu Mincho Light" w:hAnsi="Arial" w:cs="Arial"/>
          <w:sz w:val="24"/>
          <w:szCs w:val="24"/>
        </w:rPr>
        <w:t>CoR</w:t>
      </w:r>
      <w:proofErr w:type="spellEnd"/>
      <w:r w:rsidRPr="009E5A30">
        <w:rPr>
          <w:rFonts w:ascii="Arial" w:eastAsia="Yu Mincho Light" w:hAnsi="Arial" w:cs="Arial"/>
          <w:sz w:val="24"/>
          <w:szCs w:val="24"/>
        </w:rPr>
        <w:t xml:space="preserve"> generó consensos sobre que las alianzas estratégicas con diversos actores son una herramienta indispensable para ampliar el alcance, facilitar al acceso a la población y multiplicar el respaldo social e institucional a las acciones para promover la participación de la ciudadanía en los procesos electorales. Particularmente relevantes son las alianzas con organizaciones de la sociedad civil que trabaja con población en </w:t>
      </w:r>
      <w:r w:rsidR="2F6C067E" w:rsidRPr="009E5A30">
        <w:rPr>
          <w:rFonts w:ascii="Arial" w:eastAsia="Yu Mincho Light" w:hAnsi="Arial" w:cs="Arial"/>
          <w:sz w:val="24"/>
          <w:szCs w:val="24"/>
        </w:rPr>
        <w:t>situación de discriminación</w:t>
      </w:r>
      <w:r w:rsidRPr="009E5A30">
        <w:rPr>
          <w:rFonts w:ascii="Arial" w:eastAsia="Yu Mincho Light" w:hAnsi="Arial" w:cs="Arial"/>
          <w:sz w:val="24"/>
          <w:szCs w:val="24"/>
        </w:rPr>
        <w:t>, ya que esta población es de difícil acceso por parte de las instituciones electorales</w:t>
      </w:r>
      <w:r w:rsidR="0F2D41C1" w:rsidRPr="009E5A30">
        <w:rPr>
          <w:rFonts w:ascii="Arial" w:eastAsia="Yu Mincho Light" w:hAnsi="Arial" w:cs="Arial"/>
          <w:sz w:val="24"/>
          <w:szCs w:val="24"/>
        </w:rPr>
        <w:t>.</w:t>
      </w:r>
      <w:r w:rsidRPr="009E5A30">
        <w:rPr>
          <w:rFonts w:ascii="Arial" w:eastAsia="Yu Mincho Light" w:hAnsi="Arial" w:cs="Arial"/>
          <w:sz w:val="24"/>
          <w:szCs w:val="24"/>
        </w:rPr>
        <w:t xml:space="preserve">  </w:t>
      </w:r>
    </w:p>
    <w:p w14:paraId="7DF45698" w14:textId="65885E92" w:rsidR="4DFEF3DB" w:rsidRPr="009E5A30" w:rsidRDefault="4DFEF3DB" w:rsidP="675958A4">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Con el fin de que las alianzas estratégicas sean funcionales y alcancen los resultados objetivos previstos, es necesario realizar un correcto mapeo de actores por </w:t>
      </w:r>
      <w:r w:rsidR="00ED7C49" w:rsidRPr="009E5A30">
        <w:rPr>
          <w:rFonts w:ascii="Arial" w:eastAsia="Yu Mincho Light" w:hAnsi="Arial" w:cs="Arial"/>
          <w:sz w:val="24"/>
          <w:szCs w:val="24"/>
        </w:rPr>
        <w:t xml:space="preserve">parte de </w:t>
      </w:r>
      <w:r w:rsidRPr="009E5A30">
        <w:rPr>
          <w:rFonts w:ascii="Arial" w:eastAsia="Yu Mincho Light" w:hAnsi="Arial" w:cs="Arial"/>
          <w:sz w:val="24"/>
          <w:szCs w:val="24"/>
        </w:rPr>
        <w:t>los órganos desconcentrados a partir de experiencias previas de colaboración para la promoción de la participación ciudadana y los directorios de aliados en materia de educación cívica con los que cuenten</w:t>
      </w:r>
      <w:r w:rsidR="5D0CBC48" w:rsidRPr="009E5A30">
        <w:rPr>
          <w:rFonts w:ascii="Arial" w:eastAsia="Yu Mincho Light" w:hAnsi="Arial" w:cs="Arial"/>
          <w:sz w:val="24"/>
          <w:szCs w:val="24"/>
        </w:rPr>
        <w:t xml:space="preserve"> a fin de identificar aquellos más adecuados y/o que presenten las mejores condiciones para apoyar en acciones concretas y específicas. Los acuerdos y convenios deben tener objetivos y actividades claras y concretas.      </w:t>
      </w:r>
    </w:p>
    <w:p w14:paraId="5D27F16D" w14:textId="4681C467" w:rsidR="17810DAB" w:rsidRPr="009E5A30" w:rsidRDefault="3AB0FD9D" w:rsidP="675958A4">
      <w:pPr>
        <w:spacing w:before="240" w:after="120" w:line="276" w:lineRule="auto"/>
        <w:jc w:val="both"/>
        <w:rPr>
          <w:rFonts w:ascii="Arial" w:eastAsia="Yu Mincho Light" w:hAnsi="Arial" w:cs="Arial"/>
          <w:sz w:val="24"/>
          <w:szCs w:val="24"/>
        </w:rPr>
      </w:pPr>
      <w:r w:rsidRPr="009E5A30">
        <w:rPr>
          <w:rFonts w:ascii="Arial" w:eastAsia="Yu Mincho Light" w:hAnsi="Arial" w:cs="Arial"/>
          <w:sz w:val="24"/>
          <w:szCs w:val="24"/>
        </w:rPr>
        <w:lastRenderedPageBreak/>
        <w:t>Por último, se destacó que el sector empresarial es un socio potencial para ampliar alcance, generar confianza ciudadana y facilitar</w:t>
      </w:r>
      <w:r w:rsidR="0535595D" w:rsidRPr="009E5A30">
        <w:rPr>
          <w:rFonts w:ascii="Arial" w:eastAsia="Yu Mincho Light" w:hAnsi="Arial" w:cs="Arial"/>
          <w:sz w:val="24"/>
          <w:szCs w:val="24"/>
        </w:rPr>
        <w:t xml:space="preserve"> </w:t>
      </w:r>
      <w:r w:rsidRPr="009E5A30">
        <w:rPr>
          <w:rFonts w:ascii="Arial" w:eastAsia="Yu Mincho Light" w:hAnsi="Arial" w:cs="Arial"/>
          <w:sz w:val="24"/>
          <w:szCs w:val="24"/>
        </w:rPr>
        <w:t>la participación electoral entre las y los trabajadores.</w:t>
      </w:r>
    </w:p>
    <w:p w14:paraId="52D9EB41" w14:textId="31C840FF" w:rsidR="17810DAB" w:rsidRPr="009E5A30" w:rsidRDefault="007610BB" w:rsidP="51C941D3">
      <w:pPr>
        <w:spacing w:before="240" w:after="120" w:line="276" w:lineRule="auto"/>
        <w:jc w:val="both"/>
        <w:rPr>
          <w:rFonts w:ascii="Arial" w:eastAsia="Yu Mincho Light" w:hAnsi="Arial" w:cs="Arial"/>
          <w:b/>
          <w:color w:val="752EB0" w:themeColor="accent2" w:themeShade="BF"/>
          <w:sz w:val="24"/>
          <w:szCs w:val="24"/>
        </w:rPr>
      </w:pPr>
      <w:r w:rsidRPr="009E5A30">
        <w:rPr>
          <w:rFonts w:ascii="Arial" w:eastAsia="Yu Mincho Light" w:hAnsi="Arial" w:cs="Arial"/>
          <w:b/>
          <w:color w:val="752EB0" w:themeColor="accent2" w:themeShade="BF"/>
          <w:sz w:val="24"/>
          <w:szCs w:val="24"/>
        </w:rPr>
        <w:t>E</w:t>
      </w:r>
      <w:r w:rsidR="17810DAB" w:rsidRPr="009E5A30">
        <w:rPr>
          <w:rFonts w:ascii="Arial" w:eastAsia="Yu Mincho Light" w:hAnsi="Arial" w:cs="Arial"/>
          <w:b/>
          <w:color w:val="752EB0" w:themeColor="accent2" w:themeShade="BF"/>
          <w:sz w:val="24"/>
          <w:szCs w:val="24"/>
        </w:rPr>
        <w:t xml:space="preserve">n materia de acciones territoriales </w:t>
      </w:r>
    </w:p>
    <w:p w14:paraId="43BC6515" w14:textId="7D75146C" w:rsidR="17810DAB" w:rsidRPr="009E5A30" w:rsidRDefault="17810DAB" w:rsidP="51C941D3">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De acuerdo con los hallazgos de la </w:t>
      </w:r>
      <w:proofErr w:type="spellStart"/>
      <w:r w:rsidRPr="009E5A30">
        <w:rPr>
          <w:rFonts w:ascii="Arial" w:eastAsia="Yu Mincho Light" w:hAnsi="Arial" w:cs="Arial"/>
          <w:sz w:val="24"/>
          <w:szCs w:val="24"/>
        </w:rPr>
        <w:t>CoR</w:t>
      </w:r>
      <w:proofErr w:type="spellEnd"/>
      <w:r w:rsidRPr="009E5A30">
        <w:rPr>
          <w:rFonts w:ascii="Arial" w:eastAsia="Yu Mincho Light" w:hAnsi="Arial" w:cs="Arial"/>
          <w:sz w:val="24"/>
          <w:szCs w:val="24"/>
        </w:rPr>
        <w:t>, las acciones implementadas en espacios territoriales son valiosas ya que refuerzan la presencia del Instituto en las localidades y comunidades en donde se implementan, por lo que es deseable dar continuidad a la mismas. Entre las acciones de este tipo se destacaron las que se llevan a cabo en espacios educativos, así como los ejercicios de participación infantil y juvenil, así como las jornadas culturales y deportivas.</w:t>
      </w:r>
    </w:p>
    <w:p w14:paraId="0630F1E6" w14:textId="6B1373C5" w:rsidR="17810DAB" w:rsidRPr="009E5A30" w:rsidRDefault="3AB0FD9D" w:rsidP="675958A4">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Se destaca que este tipo de acciones son, en muchos casos, las más difíciles de evaluar en términos de resultados e impactos. Sin embargo, se destaca que es necesario diseñar metodologías e instrumentos de evaluación cuantitativas y cualitativas a fin de incentivar el involucramiento de aliados estratégicos en la gestión de </w:t>
      </w:r>
      <w:r w:rsidR="5EE8899D" w:rsidRPr="009E5A30">
        <w:rPr>
          <w:rFonts w:ascii="Arial" w:eastAsia="Yu Mincho Light" w:hAnsi="Arial" w:cs="Arial"/>
          <w:sz w:val="24"/>
          <w:szCs w:val="24"/>
        </w:rPr>
        <w:t>estas</w:t>
      </w:r>
      <w:r w:rsidRPr="009E5A30">
        <w:rPr>
          <w:rFonts w:ascii="Arial" w:eastAsia="Yu Mincho Light" w:hAnsi="Arial" w:cs="Arial"/>
          <w:sz w:val="24"/>
          <w:szCs w:val="24"/>
        </w:rPr>
        <w:t>.</w:t>
      </w:r>
    </w:p>
    <w:p w14:paraId="09B2D74B" w14:textId="1403CC94" w:rsidR="051F1C15" w:rsidRPr="009E5A30" w:rsidRDefault="051F1C15" w:rsidP="675958A4">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Es ideal que, dadas las condiciones de diversidad de contextos sociales y poblacionales del país, crear, a nivel nacional un catálogo de acciones territoriales para órganos desconcentrados, a fin de que éstos puedan elegir algunas de estas acciones y adaptarlas a sus ámbitos específicos</w:t>
      </w:r>
      <w:r w:rsidR="1410133E" w:rsidRPr="009E5A30">
        <w:rPr>
          <w:rFonts w:ascii="Arial" w:eastAsia="Yu Mincho Light" w:hAnsi="Arial" w:cs="Arial"/>
          <w:sz w:val="24"/>
          <w:szCs w:val="24"/>
        </w:rPr>
        <w:t>, es decir,</w:t>
      </w:r>
      <w:r w:rsidRPr="009E5A30">
        <w:rPr>
          <w:rFonts w:ascii="Arial" w:eastAsia="Yu Mincho Light" w:hAnsi="Arial" w:cs="Arial"/>
          <w:sz w:val="24"/>
          <w:szCs w:val="24"/>
        </w:rPr>
        <w:t xml:space="preserve"> un catálogo de acciones territoriales para órganos desconcentrados, a fin de que éstos puedan elegir algunas de estas acciones y adaptarlas a sus ámbitos específicos. Este catálogo estará basado en las acciones para la promoción de la participación ciudadana de este documento y su funcionamiento se especificará en la guía operativa del PPPC PEC 2023-2024.</w:t>
      </w:r>
      <w:r w:rsidR="6960CFCB" w:rsidRPr="009E5A30">
        <w:rPr>
          <w:rFonts w:ascii="Arial" w:eastAsia="Yu Mincho Light" w:hAnsi="Arial" w:cs="Arial"/>
          <w:sz w:val="24"/>
          <w:szCs w:val="24"/>
        </w:rPr>
        <w:t xml:space="preserve"> </w:t>
      </w:r>
    </w:p>
    <w:p w14:paraId="710B1284" w14:textId="0D6AFF78" w:rsidR="00D461FB" w:rsidRPr="009E5A30" w:rsidRDefault="5B0C2BFF" w:rsidP="675958A4">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Los hallazgos obtenidos d</w:t>
      </w:r>
      <w:r w:rsidR="452EFCEC" w:rsidRPr="009E5A30">
        <w:rPr>
          <w:rFonts w:ascii="Arial" w:eastAsia="Yu Mincho Light" w:hAnsi="Arial" w:cs="Arial"/>
          <w:sz w:val="24"/>
          <w:szCs w:val="24"/>
        </w:rPr>
        <w:t xml:space="preserve">urante </w:t>
      </w:r>
      <w:r w:rsidRPr="009E5A30">
        <w:rPr>
          <w:rFonts w:ascii="Arial" w:eastAsia="Yu Mincho Light" w:hAnsi="Arial" w:cs="Arial"/>
          <w:sz w:val="24"/>
          <w:szCs w:val="24"/>
        </w:rPr>
        <w:t xml:space="preserve">la implementación de la </w:t>
      </w:r>
      <w:proofErr w:type="spellStart"/>
      <w:r w:rsidRPr="009E5A30">
        <w:rPr>
          <w:rFonts w:ascii="Arial" w:eastAsia="Yu Mincho Light" w:hAnsi="Arial" w:cs="Arial"/>
          <w:sz w:val="24"/>
          <w:szCs w:val="24"/>
        </w:rPr>
        <w:t>CoR</w:t>
      </w:r>
      <w:proofErr w:type="spellEnd"/>
      <w:r w:rsidRPr="009E5A30">
        <w:rPr>
          <w:rFonts w:ascii="Arial" w:eastAsia="Yu Mincho Light" w:hAnsi="Arial" w:cs="Arial"/>
          <w:sz w:val="24"/>
          <w:szCs w:val="24"/>
        </w:rPr>
        <w:t xml:space="preserve"> </w:t>
      </w:r>
      <w:r w:rsidR="2004CC48" w:rsidRPr="009E5A30">
        <w:rPr>
          <w:rFonts w:ascii="Arial" w:eastAsia="Yu Mincho Light" w:hAnsi="Arial" w:cs="Arial"/>
          <w:sz w:val="24"/>
          <w:szCs w:val="24"/>
        </w:rPr>
        <w:t>s</w:t>
      </w:r>
      <w:r w:rsidR="14000158" w:rsidRPr="009E5A30">
        <w:rPr>
          <w:rFonts w:ascii="Arial" w:eastAsia="Yu Mincho Light" w:hAnsi="Arial" w:cs="Arial"/>
          <w:sz w:val="24"/>
          <w:szCs w:val="24"/>
        </w:rPr>
        <w:t>on la</w:t>
      </w:r>
      <w:r w:rsidR="2004CC48" w:rsidRPr="009E5A30">
        <w:rPr>
          <w:rFonts w:ascii="Arial" w:eastAsia="Yu Mincho Light" w:hAnsi="Arial" w:cs="Arial"/>
          <w:sz w:val="24"/>
          <w:szCs w:val="24"/>
        </w:rPr>
        <w:t xml:space="preserve"> base para el diseño del enfoqu</w:t>
      </w:r>
      <w:r w:rsidR="4D47C789" w:rsidRPr="009E5A30">
        <w:rPr>
          <w:rFonts w:ascii="Arial" w:eastAsia="Yu Mincho Light" w:hAnsi="Arial" w:cs="Arial"/>
          <w:sz w:val="24"/>
          <w:szCs w:val="24"/>
        </w:rPr>
        <w:t>e,</w:t>
      </w:r>
      <w:r w:rsidR="2004CC48" w:rsidRPr="009E5A30">
        <w:rPr>
          <w:rFonts w:ascii="Arial" w:eastAsia="Yu Mincho Light" w:hAnsi="Arial" w:cs="Arial"/>
          <w:sz w:val="24"/>
          <w:szCs w:val="24"/>
        </w:rPr>
        <w:t xml:space="preserve"> criterios, objetivos</w:t>
      </w:r>
      <w:r w:rsidR="39FDE7B0" w:rsidRPr="009E5A30">
        <w:rPr>
          <w:rFonts w:ascii="Arial" w:eastAsia="Yu Mincho Light" w:hAnsi="Arial" w:cs="Arial"/>
          <w:sz w:val="24"/>
          <w:szCs w:val="24"/>
        </w:rPr>
        <w:t xml:space="preserve"> y acciones</w:t>
      </w:r>
      <w:r w:rsidR="24BC959A" w:rsidRPr="009E5A30">
        <w:rPr>
          <w:rFonts w:ascii="Arial" w:eastAsia="Yu Mincho Light" w:hAnsi="Arial" w:cs="Arial"/>
          <w:sz w:val="24"/>
          <w:szCs w:val="24"/>
        </w:rPr>
        <w:t>.</w:t>
      </w:r>
    </w:p>
    <w:p w14:paraId="5E716E06" w14:textId="63173FA6" w:rsidR="7D872A17" w:rsidRPr="009E5A30" w:rsidRDefault="7D872A17" w:rsidP="7D872A17">
      <w:pPr>
        <w:spacing w:after="120" w:line="276" w:lineRule="auto"/>
        <w:jc w:val="both"/>
        <w:rPr>
          <w:rFonts w:ascii="Arial" w:eastAsia="Yu Mincho Light" w:hAnsi="Arial" w:cs="Arial"/>
          <w:b/>
          <w:sz w:val="24"/>
          <w:szCs w:val="24"/>
        </w:rPr>
      </w:pPr>
    </w:p>
    <w:p w14:paraId="651ED4C8" w14:textId="7448077E" w:rsidR="1358CDAB" w:rsidRPr="009E5A30" w:rsidRDefault="007A70F2" w:rsidP="70943A72">
      <w:pPr>
        <w:spacing w:line="276" w:lineRule="auto"/>
        <w:jc w:val="both"/>
        <w:rPr>
          <w:rFonts w:ascii="Arial" w:hAnsi="Arial" w:cs="Arial"/>
          <w:b/>
          <w:color w:val="7030A0"/>
          <w:sz w:val="24"/>
          <w:szCs w:val="24"/>
        </w:rPr>
      </w:pPr>
      <w:r w:rsidRPr="009E5A30">
        <w:rPr>
          <w:rFonts w:ascii="Arial" w:hAnsi="Arial" w:cs="Arial"/>
          <w:b/>
          <w:color w:val="752EB0" w:themeColor="accent2" w:themeShade="BF"/>
          <w:sz w:val="24"/>
          <w:szCs w:val="24"/>
        </w:rPr>
        <w:t>Co</w:t>
      </w:r>
      <w:r w:rsidRPr="009E5A30">
        <w:rPr>
          <w:rFonts w:ascii="Arial" w:hAnsi="Arial" w:cs="Arial"/>
          <w:b/>
          <w:color w:val="7030A0"/>
          <w:sz w:val="24"/>
          <w:szCs w:val="24"/>
        </w:rPr>
        <w:t xml:space="preserve">nclusiones </w:t>
      </w:r>
      <w:r w:rsidR="68E8109E" w:rsidRPr="009E5A30">
        <w:rPr>
          <w:rFonts w:ascii="Arial" w:hAnsi="Arial" w:cs="Arial"/>
          <w:b/>
          <w:color w:val="7030A0"/>
          <w:sz w:val="24"/>
          <w:szCs w:val="24"/>
        </w:rPr>
        <w:t>del diagnóstico</w:t>
      </w:r>
      <w:r w:rsidR="009E6A62" w:rsidRPr="009E5A30">
        <w:rPr>
          <w:rFonts w:ascii="Arial" w:hAnsi="Arial" w:cs="Arial"/>
          <w:b/>
          <w:color w:val="7030A0"/>
          <w:sz w:val="24"/>
          <w:szCs w:val="24"/>
        </w:rPr>
        <w:t xml:space="preserve"> </w:t>
      </w:r>
    </w:p>
    <w:p w14:paraId="1F33A42D" w14:textId="5C67CFD6" w:rsidR="007A70F2" w:rsidRPr="009E5A30" w:rsidRDefault="007241B8" w:rsidP="002F014B">
      <w:pPr>
        <w:pStyle w:val="Prrafodelista"/>
        <w:numPr>
          <w:ilvl w:val="0"/>
          <w:numId w:val="13"/>
        </w:num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Los datos en materia de participación electoral son de utilidad para focalizar a la población </w:t>
      </w:r>
      <w:r w:rsidR="00A83841" w:rsidRPr="009E5A30">
        <w:rPr>
          <w:rFonts w:ascii="Arial" w:eastAsia="Yu Mincho Light" w:hAnsi="Arial" w:cs="Arial"/>
          <w:sz w:val="24"/>
          <w:szCs w:val="24"/>
        </w:rPr>
        <w:t xml:space="preserve">de atención </w:t>
      </w:r>
      <w:r w:rsidRPr="009E5A30">
        <w:rPr>
          <w:rFonts w:ascii="Arial" w:eastAsia="Yu Mincho Light" w:hAnsi="Arial" w:cs="Arial"/>
          <w:sz w:val="24"/>
          <w:szCs w:val="24"/>
        </w:rPr>
        <w:t>prioritaria</w:t>
      </w:r>
      <w:r w:rsidR="00A83841" w:rsidRPr="009E5A30">
        <w:rPr>
          <w:rFonts w:ascii="Arial" w:eastAsia="Yu Mincho Light" w:hAnsi="Arial" w:cs="Arial"/>
          <w:sz w:val="24"/>
          <w:szCs w:val="24"/>
        </w:rPr>
        <w:t xml:space="preserve"> </w:t>
      </w:r>
      <w:r w:rsidR="006F2EB7" w:rsidRPr="009E5A30">
        <w:rPr>
          <w:rFonts w:ascii="Arial" w:eastAsia="Yu Mincho Light" w:hAnsi="Arial" w:cs="Arial"/>
          <w:sz w:val="24"/>
          <w:szCs w:val="24"/>
        </w:rPr>
        <w:t xml:space="preserve">del Programa: </w:t>
      </w:r>
      <w:r w:rsidR="0074576D" w:rsidRPr="009E5A30">
        <w:rPr>
          <w:rFonts w:ascii="Arial" w:eastAsia="Yu Mincho Light" w:hAnsi="Arial" w:cs="Arial"/>
          <w:sz w:val="24"/>
          <w:szCs w:val="24"/>
        </w:rPr>
        <w:t>L</w:t>
      </w:r>
      <w:r w:rsidR="006F2EB7" w:rsidRPr="009E5A30">
        <w:rPr>
          <w:rFonts w:ascii="Arial" w:eastAsia="Yu Mincho Light" w:hAnsi="Arial" w:cs="Arial"/>
          <w:sz w:val="24"/>
          <w:szCs w:val="24"/>
        </w:rPr>
        <w:t>as y los jóvenes de 18 a 29 años</w:t>
      </w:r>
      <w:r w:rsidR="0074576D" w:rsidRPr="009E5A30">
        <w:rPr>
          <w:rFonts w:ascii="Arial" w:eastAsia="Yu Mincho Light" w:hAnsi="Arial" w:cs="Arial"/>
          <w:sz w:val="24"/>
          <w:szCs w:val="24"/>
        </w:rPr>
        <w:t>. Si bien</w:t>
      </w:r>
      <w:r w:rsidR="00E77FB4" w:rsidRPr="009E5A30">
        <w:rPr>
          <w:rFonts w:ascii="Arial" w:eastAsia="Yu Mincho Light" w:hAnsi="Arial" w:cs="Arial"/>
          <w:sz w:val="24"/>
          <w:szCs w:val="24"/>
        </w:rPr>
        <w:t xml:space="preserve"> </w:t>
      </w:r>
      <w:r w:rsidR="00651A56" w:rsidRPr="009E5A30">
        <w:rPr>
          <w:rFonts w:ascii="Arial" w:eastAsia="Yu Mincho Light" w:hAnsi="Arial" w:cs="Arial"/>
          <w:sz w:val="24"/>
          <w:szCs w:val="24"/>
        </w:rPr>
        <w:t xml:space="preserve">la promoción de la participación ciudadana </w:t>
      </w:r>
      <w:r w:rsidR="00CD71CB" w:rsidRPr="009E5A30">
        <w:rPr>
          <w:rFonts w:ascii="Arial" w:eastAsia="Yu Mincho Light" w:hAnsi="Arial" w:cs="Arial"/>
          <w:sz w:val="24"/>
          <w:szCs w:val="24"/>
        </w:rPr>
        <w:t xml:space="preserve">en procesos electorales </w:t>
      </w:r>
      <w:r w:rsidR="00651A56" w:rsidRPr="009E5A30">
        <w:rPr>
          <w:rFonts w:ascii="Arial" w:eastAsia="Yu Mincho Light" w:hAnsi="Arial" w:cs="Arial"/>
          <w:sz w:val="24"/>
          <w:szCs w:val="24"/>
        </w:rPr>
        <w:t xml:space="preserve">es </w:t>
      </w:r>
      <w:r w:rsidR="006A5983" w:rsidRPr="009E5A30">
        <w:rPr>
          <w:rFonts w:ascii="Arial" w:eastAsia="Yu Mincho Light" w:hAnsi="Arial" w:cs="Arial"/>
          <w:sz w:val="24"/>
          <w:szCs w:val="24"/>
        </w:rPr>
        <w:t>una a</w:t>
      </w:r>
      <w:r w:rsidR="00CD71CB" w:rsidRPr="009E5A30">
        <w:rPr>
          <w:rFonts w:ascii="Arial" w:eastAsia="Yu Mincho Light" w:hAnsi="Arial" w:cs="Arial"/>
          <w:sz w:val="24"/>
          <w:szCs w:val="24"/>
        </w:rPr>
        <w:t>tribuc</w:t>
      </w:r>
      <w:r w:rsidR="00821D10" w:rsidRPr="009E5A30">
        <w:rPr>
          <w:rFonts w:ascii="Arial" w:eastAsia="Yu Mincho Light" w:hAnsi="Arial" w:cs="Arial"/>
          <w:sz w:val="24"/>
          <w:szCs w:val="24"/>
        </w:rPr>
        <w:t>ión que debe ejecutarse de manera general a toda</w:t>
      </w:r>
      <w:r w:rsidR="00735D76" w:rsidRPr="009E5A30">
        <w:rPr>
          <w:rFonts w:ascii="Arial" w:eastAsia="Yu Mincho Light" w:hAnsi="Arial" w:cs="Arial"/>
          <w:sz w:val="24"/>
          <w:szCs w:val="24"/>
        </w:rPr>
        <w:t xml:space="preserve"> la población, </w:t>
      </w:r>
      <w:r w:rsidR="00514622" w:rsidRPr="009E5A30">
        <w:rPr>
          <w:rFonts w:ascii="Arial" w:eastAsia="Yu Mincho Light" w:hAnsi="Arial" w:cs="Arial"/>
          <w:sz w:val="24"/>
          <w:szCs w:val="24"/>
        </w:rPr>
        <w:t>algunas</w:t>
      </w:r>
      <w:r w:rsidR="00735D76" w:rsidRPr="009E5A30">
        <w:rPr>
          <w:rFonts w:ascii="Arial" w:eastAsia="Yu Mincho Light" w:hAnsi="Arial" w:cs="Arial"/>
          <w:sz w:val="24"/>
          <w:szCs w:val="24"/>
        </w:rPr>
        <w:t xml:space="preserve"> actividades pueden </w:t>
      </w:r>
      <w:r w:rsidR="00A932C0" w:rsidRPr="009E5A30">
        <w:rPr>
          <w:rFonts w:ascii="Arial" w:eastAsia="Yu Mincho Light" w:hAnsi="Arial" w:cs="Arial"/>
          <w:sz w:val="24"/>
          <w:szCs w:val="24"/>
        </w:rPr>
        <w:t>orientarse</w:t>
      </w:r>
      <w:r w:rsidR="001D3643" w:rsidRPr="009E5A30">
        <w:rPr>
          <w:rFonts w:ascii="Arial" w:eastAsia="Yu Mincho Light" w:hAnsi="Arial" w:cs="Arial"/>
          <w:sz w:val="24"/>
          <w:szCs w:val="24"/>
        </w:rPr>
        <w:t xml:space="preserve">, de manera </w:t>
      </w:r>
      <w:r w:rsidR="00904A08" w:rsidRPr="009E5A30">
        <w:rPr>
          <w:rFonts w:ascii="Arial" w:eastAsia="Yu Mincho Light" w:hAnsi="Arial" w:cs="Arial"/>
          <w:sz w:val="24"/>
          <w:szCs w:val="24"/>
        </w:rPr>
        <w:t>principal pero nun</w:t>
      </w:r>
      <w:r w:rsidR="00B80B40" w:rsidRPr="009E5A30">
        <w:rPr>
          <w:rFonts w:ascii="Arial" w:eastAsia="Yu Mincho Light" w:hAnsi="Arial" w:cs="Arial"/>
          <w:sz w:val="24"/>
          <w:szCs w:val="24"/>
        </w:rPr>
        <w:t>c</w:t>
      </w:r>
      <w:r w:rsidR="00904A08" w:rsidRPr="009E5A30">
        <w:rPr>
          <w:rFonts w:ascii="Arial" w:eastAsia="Yu Mincho Light" w:hAnsi="Arial" w:cs="Arial"/>
          <w:sz w:val="24"/>
          <w:szCs w:val="24"/>
        </w:rPr>
        <w:t>a excluyente,</w:t>
      </w:r>
      <w:r w:rsidR="00D26DA7" w:rsidRPr="009E5A30">
        <w:rPr>
          <w:rFonts w:ascii="Arial" w:eastAsia="Yu Mincho Light" w:hAnsi="Arial" w:cs="Arial"/>
          <w:sz w:val="24"/>
          <w:szCs w:val="24"/>
        </w:rPr>
        <w:t xml:space="preserve"> a los segmentos </w:t>
      </w:r>
      <w:r w:rsidR="001D3643" w:rsidRPr="009E5A30">
        <w:rPr>
          <w:rFonts w:ascii="Arial" w:eastAsia="Yu Mincho Light" w:hAnsi="Arial" w:cs="Arial"/>
          <w:sz w:val="24"/>
          <w:szCs w:val="24"/>
        </w:rPr>
        <w:t>detectados en el diagnóstico</w:t>
      </w:r>
      <w:r w:rsidR="00C83220" w:rsidRPr="009E5A30">
        <w:rPr>
          <w:rFonts w:ascii="Arial" w:eastAsia="Yu Mincho Light" w:hAnsi="Arial" w:cs="Arial"/>
          <w:sz w:val="24"/>
          <w:szCs w:val="24"/>
        </w:rPr>
        <w:t xml:space="preserve">, como los hombres que viven en </w:t>
      </w:r>
      <w:r w:rsidR="00C42743" w:rsidRPr="009E5A30">
        <w:rPr>
          <w:rFonts w:ascii="Arial" w:eastAsia="Yu Mincho Light" w:hAnsi="Arial" w:cs="Arial"/>
          <w:sz w:val="24"/>
          <w:szCs w:val="24"/>
        </w:rPr>
        <w:t>zonas urbanas.</w:t>
      </w:r>
    </w:p>
    <w:p w14:paraId="066063C3" w14:textId="65A9EEA6" w:rsidR="005A20BD" w:rsidRPr="009E5A30" w:rsidRDefault="005A20BD" w:rsidP="005A20BD">
      <w:pPr>
        <w:pStyle w:val="Prrafodelista"/>
        <w:spacing w:after="120" w:line="276" w:lineRule="auto"/>
        <w:jc w:val="both"/>
        <w:rPr>
          <w:rFonts w:ascii="Arial" w:eastAsia="Yu Mincho Light" w:hAnsi="Arial" w:cs="Arial"/>
          <w:sz w:val="24"/>
          <w:szCs w:val="24"/>
        </w:rPr>
      </w:pPr>
    </w:p>
    <w:p w14:paraId="642DED44" w14:textId="652F2B35" w:rsidR="005A20BD" w:rsidRPr="009E5A30" w:rsidRDefault="00B80143" w:rsidP="002F014B">
      <w:pPr>
        <w:pStyle w:val="Prrafodelista"/>
        <w:numPr>
          <w:ilvl w:val="0"/>
          <w:numId w:val="13"/>
        </w:num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lastRenderedPageBreak/>
        <w:t xml:space="preserve">Por otra parte, </w:t>
      </w:r>
      <w:r w:rsidR="00D313CC" w:rsidRPr="009E5A30">
        <w:rPr>
          <w:rFonts w:ascii="Arial" w:eastAsia="Yu Mincho Light" w:hAnsi="Arial" w:cs="Arial"/>
          <w:sz w:val="24"/>
          <w:szCs w:val="24"/>
        </w:rPr>
        <w:t>la información en materia de cultura cívica y en particular algunas percepciones sobre</w:t>
      </w:r>
      <w:r w:rsidR="000A609E" w:rsidRPr="009E5A30">
        <w:rPr>
          <w:rFonts w:ascii="Arial" w:eastAsia="Yu Mincho Light" w:hAnsi="Arial" w:cs="Arial"/>
          <w:sz w:val="24"/>
          <w:szCs w:val="24"/>
        </w:rPr>
        <w:t xml:space="preserve"> elecciones y democracia</w:t>
      </w:r>
      <w:r w:rsidR="008669D8" w:rsidRPr="009E5A30">
        <w:rPr>
          <w:rFonts w:ascii="Arial" w:eastAsia="Yu Mincho Light" w:hAnsi="Arial" w:cs="Arial"/>
          <w:sz w:val="24"/>
          <w:szCs w:val="24"/>
        </w:rPr>
        <w:t xml:space="preserve"> confirma</w:t>
      </w:r>
      <w:r w:rsidR="00603570" w:rsidRPr="009E5A30">
        <w:rPr>
          <w:rFonts w:ascii="Arial" w:eastAsia="Yu Mincho Light" w:hAnsi="Arial" w:cs="Arial"/>
          <w:sz w:val="24"/>
          <w:szCs w:val="24"/>
        </w:rPr>
        <w:t>n</w:t>
      </w:r>
      <w:r w:rsidR="003E2650" w:rsidRPr="009E5A30">
        <w:rPr>
          <w:rFonts w:ascii="Arial" w:eastAsia="Yu Mincho Light" w:hAnsi="Arial" w:cs="Arial"/>
          <w:sz w:val="24"/>
          <w:szCs w:val="24"/>
        </w:rPr>
        <w:t xml:space="preserve"> que existen d</w:t>
      </w:r>
      <w:r w:rsidR="00FA08D6" w:rsidRPr="009E5A30">
        <w:rPr>
          <w:rFonts w:ascii="Arial" w:eastAsia="Yu Mincho Light" w:hAnsi="Arial" w:cs="Arial"/>
          <w:sz w:val="24"/>
          <w:szCs w:val="24"/>
        </w:rPr>
        <w:t>éficits</w:t>
      </w:r>
      <w:r w:rsidR="003E2650" w:rsidRPr="009E5A30">
        <w:rPr>
          <w:rFonts w:ascii="Arial" w:eastAsia="Yu Mincho Light" w:hAnsi="Arial" w:cs="Arial"/>
          <w:sz w:val="24"/>
          <w:szCs w:val="24"/>
        </w:rPr>
        <w:t xml:space="preserve"> importante</w:t>
      </w:r>
      <w:r w:rsidR="2726C308" w:rsidRPr="009E5A30">
        <w:rPr>
          <w:rFonts w:ascii="Arial" w:eastAsia="Yu Mincho Light" w:hAnsi="Arial" w:cs="Arial"/>
          <w:sz w:val="24"/>
          <w:szCs w:val="24"/>
        </w:rPr>
        <w:t>s</w:t>
      </w:r>
      <w:r w:rsidR="003E2650" w:rsidRPr="009E5A30">
        <w:rPr>
          <w:rFonts w:ascii="Arial" w:eastAsia="Yu Mincho Light" w:hAnsi="Arial" w:cs="Arial"/>
          <w:sz w:val="24"/>
          <w:szCs w:val="24"/>
        </w:rPr>
        <w:t xml:space="preserve"> en </w:t>
      </w:r>
      <w:r w:rsidR="00752BB0" w:rsidRPr="009E5A30">
        <w:rPr>
          <w:rFonts w:ascii="Arial" w:eastAsia="Yu Mincho Light" w:hAnsi="Arial" w:cs="Arial"/>
          <w:sz w:val="24"/>
          <w:szCs w:val="24"/>
        </w:rPr>
        <w:t xml:space="preserve">materia de conocimientos </w:t>
      </w:r>
      <w:r w:rsidR="00C27FF9" w:rsidRPr="009E5A30">
        <w:rPr>
          <w:rFonts w:ascii="Arial" w:eastAsia="Yu Mincho Light" w:hAnsi="Arial" w:cs="Arial"/>
          <w:sz w:val="24"/>
          <w:szCs w:val="24"/>
        </w:rPr>
        <w:t xml:space="preserve">básicos </w:t>
      </w:r>
      <w:r w:rsidR="0061386F" w:rsidRPr="009E5A30">
        <w:rPr>
          <w:rFonts w:ascii="Arial" w:eastAsia="Yu Mincho Light" w:hAnsi="Arial" w:cs="Arial"/>
          <w:sz w:val="24"/>
          <w:szCs w:val="24"/>
        </w:rPr>
        <w:t>en estas área</w:t>
      </w:r>
      <w:r w:rsidR="2EF808DB" w:rsidRPr="009E5A30">
        <w:rPr>
          <w:rFonts w:ascii="Arial" w:eastAsia="Yu Mincho Light" w:hAnsi="Arial" w:cs="Arial"/>
          <w:sz w:val="24"/>
          <w:szCs w:val="24"/>
        </w:rPr>
        <w:t>s</w:t>
      </w:r>
      <w:r w:rsidR="0061386F" w:rsidRPr="009E5A30">
        <w:rPr>
          <w:rFonts w:ascii="Arial" w:eastAsia="Yu Mincho Light" w:hAnsi="Arial" w:cs="Arial"/>
          <w:sz w:val="24"/>
          <w:szCs w:val="24"/>
        </w:rPr>
        <w:t xml:space="preserve"> entre la población</w:t>
      </w:r>
      <w:r w:rsidR="00D27698" w:rsidRPr="009E5A30">
        <w:rPr>
          <w:rFonts w:ascii="Arial" w:eastAsia="Yu Mincho Light" w:hAnsi="Arial" w:cs="Arial"/>
          <w:sz w:val="24"/>
          <w:szCs w:val="24"/>
        </w:rPr>
        <w:t xml:space="preserve">, las cuales </w:t>
      </w:r>
      <w:r w:rsidR="004638C4" w:rsidRPr="009E5A30">
        <w:rPr>
          <w:rFonts w:ascii="Arial" w:eastAsia="Yu Mincho Light" w:hAnsi="Arial" w:cs="Arial"/>
          <w:sz w:val="24"/>
          <w:szCs w:val="24"/>
        </w:rPr>
        <w:t xml:space="preserve">están acentuadas en dos grupos significativos: las y los jóvenes y </w:t>
      </w:r>
      <w:r w:rsidR="000C0013" w:rsidRPr="009E5A30">
        <w:rPr>
          <w:rFonts w:ascii="Arial" w:eastAsia="Yu Mincho Light" w:hAnsi="Arial" w:cs="Arial"/>
          <w:sz w:val="24"/>
          <w:szCs w:val="24"/>
        </w:rPr>
        <w:t>personas</w:t>
      </w:r>
      <w:r w:rsidR="004638C4" w:rsidRPr="009E5A30">
        <w:rPr>
          <w:rFonts w:ascii="Arial" w:eastAsia="Yu Mincho Light" w:hAnsi="Arial" w:cs="Arial"/>
          <w:sz w:val="24"/>
          <w:szCs w:val="24"/>
        </w:rPr>
        <w:t xml:space="preserve"> con menor nivel de estudios. </w:t>
      </w:r>
      <w:r w:rsidR="00462B96" w:rsidRPr="009E5A30">
        <w:rPr>
          <w:rFonts w:ascii="Arial" w:eastAsia="Yu Mincho Light" w:hAnsi="Arial" w:cs="Arial"/>
          <w:sz w:val="24"/>
          <w:szCs w:val="24"/>
        </w:rPr>
        <w:t>Lo anterior</w:t>
      </w:r>
      <w:r w:rsidR="007B567D" w:rsidRPr="009E5A30">
        <w:rPr>
          <w:rFonts w:ascii="Arial" w:eastAsia="Yu Mincho Light" w:hAnsi="Arial" w:cs="Arial"/>
          <w:sz w:val="24"/>
          <w:szCs w:val="24"/>
        </w:rPr>
        <w:t>, es re</w:t>
      </w:r>
      <w:r w:rsidR="004B384C" w:rsidRPr="009E5A30">
        <w:rPr>
          <w:rFonts w:ascii="Arial" w:eastAsia="Yu Mincho Light" w:hAnsi="Arial" w:cs="Arial"/>
          <w:sz w:val="24"/>
          <w:szCs w:val="24"/>
        </w:rPr>
        <w:t xml:space="preserve">levante para definir contenidos y formatos </w:t>
      </w:r>
      <w:r w:rsidR="00C75520" w:rsidRPr="009E5A30">
        <w:rPr>
          <w:rFonts w:ascii="Arial" w:eastAsia="Yu Mincho Light" w:hAnsi="Arial" w:cs="Arial"/>
          <w:sz w:val="24"/>
          <w:szCs w:val="24"/>
        </w:rPr>
        <w:t>pertinentes y adecuado</w:t>
      </w:r>
      <w:r w:rsidR="000C0013" w:rsidRPr="009E5A30">
        <w:rPr>
          <w:rFonts w:ascii="Arial" w:eastAsia="Yu Mincho Light" w:hAnsi="Arial" w:cs="Arial"/>
          <w:sz w:val="24"/>
          <w:szCs w:val="24"/>
        </w:rPr>
        <w:t>s.</w:t>
      </w:r>
    </w:p>
    <w:p w14:paraId="3B70BCF8" w14:textId="1F8259E6" w:rsidR="005A20BD" w:rsidRPr="009E5A30" w:rsidRDefault="005A20BD" w:rsidP="005A20BD">
      <w:pPr>
        <w:pStyle w:val="Prrafodelista"/>
        <w:spacing w:after="120" w:line="276" w:lineRule="auto"/>
        <w:jc w:val="both"/>
        <w:rPr>
          <w:rFonts w:ascii="Arial" w:eastAsia="Yu Mincho Light" w:hAnsi="Arial" w:cs="Arial"/>
          <w:sz w:val="24"/>
          <w:szCs w:val="24"/>
        </w:rPr>
      </w:pPr>
    </w:p>
    <w:p w14:paraId="60CDB64E" w14:textId="20775072" w:rsidR="00012795" w:rsidRPr="009E5A30" w:rsidRDefault="003C1A46" w:rsidP="002F014B">
      <w:pPr>
        <w:pStyle w:val="Prrafodelista"/>
        <w:numPr>
          <w:ilvl w:val="0"/>
          <w:numId w:val="13"/>
        </w:num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Por último, </w:t>
      </w:r>
      <w:r w:rsidR="000A0606" w:rsidRPr="009E5A30">
        <w:rPr>
          <w:rFonts w:ascii="Arial" w:eastAsia="Yu Mincho Light" w:hAnsi="Arial" w:cs="Arial"/>
          <w:sz w:val="24"/>
          <w:szCs w:val="24"/>
        </w:rPr>
        <w:t xml:space="preserve">las y los participantes de la </w:t>
      </w:r>
      <w:proofErr w:type="spellStart"/>
      <w:r w:rsidRPr="009E5A30">
        <w:rPr>
          <w:rFonts w:ascii="Arial" w:eastAsia="Yu Mincho Light" w:hAnsi="Arial" w:cs="Arial"/>
          <w:sz w:val="24"/>
          <w:szCs w:val="24"/>
        </w:rPr>
        <w:t>CoR</w:t>
      </w:r>
      <w:proofErr w:type="spellEnd"/>
      <w:r w:rsidRPr="009E5A30">
        <w:rPr>
          <w:rFonts w:ascii="Arial" w:eastAsia="Yu Mincho Light" w:hAnsi="Arial" w:cs="Arial"/>
          <w:sz w:val="24"/>
          <w:szCs w:val="24"/>
        </w:rPr>
        <w:t xml:space="preserve"> confirma</w:t>
      </w:r>
      <w:r w:rsidR="000A0606" w:rsidRPr="009E5A30">
        <w:rPr>
          <w:rFonts w:ascii="Arial" w:eastAsia="Yu Mincho Light" w:hAnsi="Arial" w:cs="Arial"/>
          <w:sz w:val="24"/>
          <w:szCs w:val="24"/>
        </w:rPr>
        <w:t>ron</w:t>
      </w:r>
      <w:r w:rsidRPr="009E5A30">
        <w:rPr>
          <w:rFonts w:ascii="Arial" w:eastAsia="Yu Mincho Light" w:hAnsi="Arial" w:cs="Arial"/>
          <w:sz w:val="24"/>
          <w:szCs w:val="24"/>
        </w:rPr>
        <w:t xml:space="preserve"> la necesidad de priorizar la atención de la población joven por parte de las acciones de promoción, focalizando, de manera preferente, a los grupos </w:t>
      </w:r>
      <w:r w:rsidR="00F82869" w:rsidRPr="009E5A30">
        <w:rPr>
          <w:rFonts w:ascii="Arial" w:eastAsia="Yu Mincho Light" w:hAnsi="Arial" w:cs="Arial"/>
          <w:sz w:val="24"/>
          <w:szCs w:val="24"/>
        </w:rPr>
        <w:t xml:space="preserve">en situación de discriminación </w:t>
      </w:r>
      <w:r w:rsidRPr="009E5A30">
        <w:rPr>
          <w:rFonts w:ascii="Arial" w:eastAsia="Yu Mincho Light" w:hAnsi="Arial" w:cs="Arial"/>
          <w:sz w:val="24"/>
          <w:szCs w:val="24"/>
        </w:rPr>
        <w:t>y con mayor dificultad para ejercer sus derechos. Asimismo, quienes intervinieron en este ejercicio coincidieron en intensificar el uso de herramientas digitales y de dar continuidad a la implementación de acciones territoriales para promover participación, a través de contenidos y formatos pensados para ser atractivos entre el público objetivo. Por último, se debe seguir reforzando las alianzas estratégicas con diversos actores con el fin de aumentar la visibilidad de las acciones, llegar a sectores de difícil acceso y ampliar los alcances de los contenidos y mensajes</w:t>
      </w:r>
      <w:r w:rsidR="00603570" w:rsidRPr="009E5A30">
        <w:rPr>
          <w:rFonts w:ascii="Arial" w:eastAsia="Yu Mincho Light" w:hAnsi="Arial" w:cs="Arial"/>
          <w:sz w:val="24"/>
          <w:szCs w:val="24"/>
        </w:rPr>
        <w:t>.</w:t>
      </w:r>
    </w:p>
    <w:p w14:paraId="47D95C01" w14:textId="609A759F" w:rsidR="00012795" w:rsidRPr="009E5A30" w:rsidRDefault="00012795" w:rsidP="1358CDAB">
      <w:pPr>
        <w:spacing w:after="120" w:line="276" w:lineRule="auto"/>
        <w:jc w:val="both"/>
        <w:rPr>
          <w:rFonts w:ascii="Arial" w:eastAsia="Yu Mincho Light" w:hAnsi="Arial" w:cs="Arial"/>
          <w:sz w:val="24"/>
          <w:szCs w:val="24"/>
        </w:rPr>
      </w:pPr>
    </w:p>
    <w:p w14:paraId="75934E64" w14:textId="6849941A" w:rsidR="3CA0347E" w:rsidRPr="009E5A30" w:rsidRDefault="34A1C501" w:rsidP="002F014B">
      <w:pPr>
        <w:pStyle w:val="Ttulo1"/>
        <w:numPr>
          <w:ilvl w:val="0"/>
          <w:numId w:val="8"/>
        </w:numPr>
        <w:spacing w:before="0" w:after="240"/>
        <w:rPr>
          <w:rFonts w:ascii="Arial" w:hAnsi="Arial" w:cs="Arial"/>
          <w:b/>
          <w:bCs/>
          <w:color w:val="9B57D3" w:themeColor="accent2"/>
        </w:rPr>
      </w:pPr>
      <w:bookmarkStart w:id="15" w:name="_Toc149657277"/>
      <w:r w:rsidRPr="009E5A30">
        <w:rPr>
          <w:rFonts w:ascii="Arial" w:hAnsi="Arial" w:cs="Arial"/>
          <w:b/>
          <w:bCs/>
          <w:color w:val="9B57D3" w:themeColor="accent2"/>
        </w:rPr>
        <w:t>Enfoque</w:t>
      </w:r>
      <w:r w:rsidR="70EC7148" w:rsidRPr="009E5A30">
        <w:rPr>
          <w:rFonts w:ascii="Arial" w:hAnsi="Arial" w:cs="Arial"/>
          <w:b/>
          <w:bCs/>
          <w:color w:val="9B57D3" w:themeColor="accent2"/>
        </w:rPr>
        <w:t xml:space="preserve">s </w:t>
      </w:r>
      <w:r w:rsidR="58B359AA" w:rsidRPr="009E5A30">
        <w:rPr>
          <w:rFonts w:ascii="Arial" w:hAnsi="Arial" w:cs="Arial"/>
          <w:b/>
          <w:bCs/>
          <w:color w:val="9B57D3" w:themeColor="accent2"/>
        </w:rPr>
        <w:t xml:space="preserve">y población </w:t>
      </w:r>
      <w:r w:rsidR="36992931" w:rsidRPr="009E5A30">
        <w:rPr>
          <w:rFonts w:ascii="Arial" w:hAnsi="Arial" w:cs="Arial"/>
          <w:b/>
          <w:bCs/>
          <w:color w:val="9B57D3" w:themeColor="accent2"/>
        </w:rPr>
        <w:t>objetivo</w:t>
      </w:r>
      <w:bookmarkEnd w:id="15"/>
    </w:p>
    <w:p w14:paraId="6996A6C3" w14:textId="39603BC2" w:rsidR="2302E40F" w:rsidRPr="009E5A30" w:rsidRDefault="0005151C" w:rsidP="3C3D065F">
      <w:pPr>
        <w:spacing w:after="120" w:line="276" w:lineRule="auto"/>
        <w:jc w:val="both"/>
        <w:rPr>
          <w:rFonts w:ascii="Arial" w:eastAsia="Yu Mincho Light" w:hAnsi="Arial" w:cs="Arial"/>
          <w:sz w:val="24"/>
          <w:szCs w:val="24"/>
        </w:rPr>
      </w:pPr>
      <w:r w:rsidRPr="009E5A30">
        <w:rPr>
          <w:rFonts w:ascii="Arial" w:hAnsi="Arial" w:cs="Arial"/>
          <w:b/>
          <w:color w:val="7030A0"/>
          <w:sz w:val="24"/>
          <w:szCs w:val="24"/>
        </w:rPr>
        <w:t>Enfoques</w:t>
      </w:r>
    </w:p>
    <w:p w14:paraId="33824359" w14:textId="2CB0F50D" w:rsidR="57C34169" w:rsidRPr="009E5A30" w:rsidRDefault="1F9B357A" w:rsidP="1358CDAB">
      <w:pPr>
        <w:spacing w:after="120" w:line="276" w:lineRule="auto"/>
        <w:jc w:val="both"/>
        <w:rPr>
          <w:rFonts w:ascii="Arial" w:eastAsia="Yu Mincho Light" w:hAnsi="Arial" w:cs="Arial"/>
          <w:sz w:val="24"/>
          <w:szCs w:val="24"/>
        </w:rPr>
      </w:pPr>
      <w:r w:rsidRPr="009E5A30">
        <w:rPr>
          <w:rFonts w:ascii="Arial" w:eastAsia="Yu Mincho Light" w:hAnsi="Arial" w:cs="Arial"/>
          <w:sz w:val="24"/>
          <w:szCs w:val="24"/>
        </w:rPr>
        <w:t>L</w:t>
      </w:r>
      <w:r w:rsidR="4AD35B1F" w:rsidRPr="009E5A30">
        <w:rPr>
          <w:rFonts w:ascii="Arial" w:eastAsia="Yu Mincho Light" w:hAnsi="Arial" w:cs="Arial"/>
          <w:sz w:val="24"/>
          <w:szCs w:val="24"/>
        </w:rPr>
        <w:t>os</w:t>
      </w:r>
      <w:r w:rsidR="5764DDC5" w:rsidRPr="009E5A30">
        <w:rPr>
          <w:rFonts w:ascii="Arial" w:eastAsia="Yu Mincho Light" w:hAnsi="Arial" w:cs="Arial"/>
          <w:sz w:val="24"/>
          <w:szCs w:val="24"/>
        </w:rPr>
        <w:t xml:space="preserve"> </w:t>
      </w:r>
      <w:r w:rsidR="5854EA86" w:rsidRPr="009E5A30">
        <w:rPr>
          <w:rFonts w:ascii="Arial" w:eastAsia="Yu Mincho Light" w:hAnsi="Arial" w:cs="Arial"/>
          <w:sz w:val="24"/>
          <w:szCs w:val="24"/>
        </w:rPr>
        <w:t>enfoques</w:t>
      </w:r>
      <w:r w:rsidR="5764DDC5" w:rsidRPr="009E5A30">
        <w:rPr>
          <w:rFonts w:ascii="Arial" w:eastAsia="Yu Mincho Light" w:hAnsi="Arial" w:cs="Arial"/>
          <w:sz w:val="24"/>
          <w:szCs w:val="24"/>
        </w:rPr>
        <w:t xml:space="preserve"> </w:t>
      </w:r>
      <w:r w:rsidR="52DA073F" w:rsidRPr="009E5A30">
        <w:rPr>
          <w:rFonts w:ascii="Arial" w:eastAsia="Yu Mincho Light" w:hAnsi="Arial" w:cs="Arial"/>
          <w:sz w:val="24"/>
          <w:szCs w:val="24"/>
        </w:rPr>
        <w:t>que ori</w:t>
      </w:r>
      <w:r w:rsidR="03B55063" w:rsidRPr="009E5A30">
        <w:rPr>
          <w:rFonts w:ascii="Arial" w:eastAsia="Yu Mincho Light" w:hAnsi="Arial" w:cs="Arial"/>
          <w:sz w:val="24"/>
          <w:szCs w:val="24"/>
        </w:rPr>
        <w:t>e</w:t>
      </w:r>
      <w:r w:rsidR="52DA073F" w:rsidRPr="009E5A30">
        <w:rPr>
          <w:rFonts w:ascii="Arial" w:eastAsia="Yu Mincho Light" w:hAnsi="Arial" w:cs="Arial"/>
          <w:sz w:val="24"/>
          <w:szCs w:val="24"/>
        </w:rPr>
        <w:t xml:space="preserve">ntan </w:t>
      </w:r>
      <w:r w:rsidR="41F1463E" w:rsidRPr="009E5A30">
        <w:rPr>
          <w:rFonts w:ascii="Arial" w:eastAsia="Yu Mincho Light" w:hAnsi="Arial" w:cs="Arial"/>
          <w:sz w:val="24"/>
          <w:szCs w:val="24"/>
        </w:rPr>
        <w:t>de manera transversal las actividades d</w:t>
      </w:r>
      <w:r w:rsidR="52DA073F" w:rsidRPr="009E5A30">
        <w:rPr>
          <w:rFonts w:ascii="Arial" w:eastAsia="Yu Mincho Light" w:hAnsi="Arial" w:cs="Arial"/>
          <w:sz w:val="24"/>
          <w:szCs w:val="24"/>
        </w:rPr>
        <w:t>el diseño y</w:t>
      </w:r>
      <w:r w:rsidR="5764DDC5" w:rsidRPr="009E5A30">
        <w:rPr>
          <w:rFonts w:ascii="Arial" w:eastAsia="Yu Mincho Light" w:hAnsi="Arial" w:cs="Arial"/>
          <w:sz w:val="24"/>
          <w:szCs w:val="24"/>
        </w:rPr>
        <w:t xml:space="preserve"> la implementación del PPPC PEC, </w:t>
      </w:r>
      <w:r w:rsidR="2962BF7C" w:rsidRPr="009E5A30">
        <w:rPr>
          <w:rFonts w:ascii="Arial" w:eastAsia="Yu Mincho Light" w:hAnsi="Arial" w:cs="Arial"/>
          <w:sz w:val="24"/>
          <w:szCs w:val="24"/>
        </w:rPr>
        <w:t xml:space="preserve">se definen </w:t>
      </w:r>
      <w:r w:rsidR="5764DDC5" w:rsidRPr="009E5A30">
        <w:rPr>
          <w:rFonts w:ascii="Arial" w:eastAsia="Yu Mincho Light" w:hAnsi="Arial" w:cs="Arial"/>
          <w:sz w:val="24"/>
          <w:szCs w:val="24"/>
        </w:rPr>
        <w:t>co</w:t>
      </w:r>
      <w:r w:rsidR="36CC0E0D" w:rsidRPr="009E5A30">
        <w:rPr>
          <w:rFonts w:ascii="Arial" w:eastAsia="Yu Mincho Light" w:hAnsi="Arial" w:cs="Arial"/>
          <w:sz w:val="24"/>
          <w:szCs w:val="24"/>
        </w:rPr>
        <w:t>n base en los</w:t>
      </w:r>
      <w:r w:rsidR="5764DDC5" w:rsidRPr="009E5A30">
        <w:rPr>
          <w:rFonts w:ascii="Arial" w:eastAsia="Yu Mincho Light" w:hAnsi="Arial" w:cs="Arial"/>
          <w:sz w:val="24"/>
          <w:szCs w:val="24"/>
        </w:rPr>
        <w:t xml:space="preserve"> resultado</w:t>
      </w:r>
      <w:r w:rsidR="7E68B59E" w:rsidRPr="009E5A30">
        <w:rPr>
          <w:rFonts w:ascii="Arial" w:eastAsia="Yu Mincho Light" w:hAnsi="Arial" w:cs="Arial"/>
          <w:sz w:val="24"/>
          <w:szCs w:val="24"/>
        </w:rPr>
        <w:t>s</w:t>
      </w:r>
      <w:r w:rsidR="5764DDC5" w:rsidRPr="009E5A30">
        <w:rPr>
          <w:rFonts w:ascii="Arial" w:eastAsia="Yu Mincho Light" w:hAnsi="Arial" w:cs="Arial"/>
          <w:sz w:val="24"/>
          <w:szCs w:val="24"/>
        </w:rPr>
        <w:t xml:space="preserve"> del diagnóstico y las conclusiones de la Comunidad de Reflexión (</w:t>
      </w:r>
      <w:proofErr w:type="spellStart"/>
      <w:r w:rsidR="5764DDC5" w:rsidRPr="009E5A30">
        <w:rPr>
          <w:rFonts w:ascii="Arial" w:eastAsia="Yu Mincho Light" w:hAnsi="Arial" w:cs="Arial"/>
          <w:sz w:val="24"/>
          <w:szCs w:val="24"/>
        </w:rPr>
        <w:t>CoR</w:t>
      </w:r>
      <w:proofErr w:type="spellEnd"/>
      <w:r w:rsidR="5764DDC5" w:rsidRPr="009E5A30">
        <w:rPr>
          <w:rFonts w:ascii="Arial" w:eastAsia="Yu Mincho Light" w:hAnsi="Arial" w:cs="Arial"/>
          <w:sz w:val="24"/>
          <w:szCs w:val="24"/>
        </w:rPr>
        <w:t>)</w:t>
      </w:r>
      <w:r w:rsidR="0EADD2CD" w:rsidRPr="009E5A30">
        <w:rPr>
          <w:rFonts w:ascii="Arial" w:eastAsia="Yu Mincho Light" w:hAnsi="Arial" w:cs="Arial"/>
          <w:sz w:val="24"/>
          <w:szCs w:val="24"/>
        </w:rPr>
        <w:t xml:space="preserve"> y de la experiencia acumulada</w:t>
      </w:r>
      <w:r w:rsidR="5764DDC5" w:rsidRPr="009E5A30">
        <w:rPr>
          <w:rFonts w:ascii="Arial" w:eastAsia="Yu Mincho Light" w:hAnsi="Arial" w:cs="Arial"/>
          <w:sz w:val="24"/>
          <w:szCs w:val="24"/>
        </w:rPr>
        <w:t>.</w:t>
      </w:r>
    </w:p>
    <w:p w14:paraId="49B883C9" w14:textId="4F2F6FAC" w:rsidR="57C34169" w:rsidRPr="009E5A30" w:rsidRDefault="10DBA4CE" w:rsidP="675958A4">
      <w:pPr>
        <w:spacing w:after="120" w:line="276" w:lineRule="auto"/>
        <w:jc w:val="both"/>
        <w:rPr>
          <w:rFonts w:ascii="Arial" w:hAnsi="Arial" w:cs="Arial"/>
          <w:sz w:val="24"/>
          <w:szCs w:val="24"/>
        </w:rPr>
      </w:pPr>
      <w:r w:rsidRPr="009E5A30">
        <w:rPr>
          <w:rFonts w:ascii="Arial" w:hAnsi="Arial" w:cs="Arial"/>
          <w:sz w:val="24"/>
          <w:szCs w:val="24"/>
        </w:rPr>
        <w:t xml:space="preserve">Se propone </w:t>
      </w:r>
      <w:r w:rsidR="251E1A70" w:rsidRPr="009E5A30">
        <w:rPr>
          <w:rFonts w:ascii="Arial" w:hAnsi="Arial" w:cs="Arial"/>
          <w:sz w:val="24"/>
          <w:szCs w:val="24"/>
        </w:rPr>
        <w:t xml:space="preserve">guiar la implementación de las acciones en materia de promoción de la participación ciudadana a través de </w:t>
      </w:r>
      <w:r w:rsidR="006662E2" w:rsidRPr="009E5A30">
        <w:rPr>
          <w:rFonts w:ascii="Arial" w:hAnsi="Arial" w:cs="Arial"/>
          <w:b/>
          <w:bCs/>
          <w:sz w:val="24"/>
          <w:szCs w:val="24"/>
        </w:rPr>
        <w:t>c</w:t>
      </w:r>
      <w:r w:rsidR="37C5F979" w:rsidRPr="009E5A30">
        <w:rPr>
          <w:rFonts w:ascii="Arial" w:hAnsi="Arial" w:cs="Arial"/>
          <w:b/>
          <w:bCs/>
          <w:sz w:val="24"/>
          <w:szCs w:val="24"/>
        </w:rPr>
        <w:t xml:space="preserve">uatro </w:t>
      </w:r>
      <w:r w:rsidR="006662E2" w:rsidRPr="009E5A30">
        <w:rPr>
          <w:rFonts w:ascii="Arial" w:hAnsi="Arial" w:cs="Arial"/>
          <w:b/>
          <w:bCs/>
          <w:sz w:val="24"/>
          <w:szCs w:val="24"/>
        </w:rPr>
        <w:t>enfoques</w:t>
      </w:r>
      <w:r w:rsidR="722C84D8" w:rsidRPr="009E5A30">
        <w:rPr>
          <w:rFonts w:ascii="Arial" w:hAnsi="Arial" w:cs="Arial"/>
          <w:sz w:val="24"/>
          <w:szCs w:val="24"/>
        </w:rPr>
        <w:t xml:space="preserve"> </w:t>
      </w:r>
      <w:r w:rsidR="1EB97DAA" w:rsidRPr="009E5A30">
        <w:rPr>
          <w:rFonts w:ascii="Arial" w:hAnsi="Arial" w:cs="Arial"/>
          <w:sz w:val="24"/>
          <w:szCs w:val="24"/>
        </w:rPr>
        <w:t>que refieren a los principios y pautas generales que guían la dirección estratégica y la toma de decisiones del Programa</w:t>
      </w:r>
      <w:r w:rsidR="1F1995AF" w:rsidRPr="009E5A30">
        <w:rPr>
          <w:rFonts w:ascii="Arial" w:hAnsi="Arial" w:cs="Arial"/>
          <w:sz w:val="24"/>
          <w:szCs w:val="24"/>
        </w:rPr>
        <w:t>:</w:t>
      </w:r>
    </w:p>
    <w:p w14:paraId="6F6D1BAE" w14:textId="5D5D628E" w:rsidR="57C34169" w:rsidRPr="009E5A30" w:rsidRDefault="19835332" w:rsidP="002F014B">
      <w:pPr>
        <w:pStyle w:val="Prrafodelista"/>
        <w:numPr>
          <w:ilvl w:val="0"/>
          <w:numId w:val="16"/>
        </w:numPr>
        <w:spacing w:after="120" w:line="276" w:lineRule="auto"/>
        <w:jc w:val="both"/>
        <w:rPr>
          <w:rFonts w:ascii="Arial" w:hAnsi="Arial" w:cs="Arial"/>
          <w:sz w:val="24"/>
          <w:szCs w:val="24"/>
        </w:rPr>
      </w:pPr>
      <w:r w:rsidRPr="009E5A30">
        <w:rPr>
          <w:rFonts w:ascii="Arial" w:hAnsi="Arial" w:cs="Arial"/>
          <w:sz w:val="24"/>
          <w:szCs w:val="24"/>
        </w:rPr>
        <w:t xml:space="preserve">Contenido de educación electoral y </w:t>
      </w:r>
      <w:r w:rsidR="2E70E40F" w:rsidRPr="009E5A30">
        <w:rPr>
          <w:rFonts w:ascii="Arial" w:hAnsi="Arial" w:cs="Arial"/>
          <w:sz w:val="24"/>
          <w:szCs w:val="24"/>
        </w:rPr>
        <w:t xml:space="preserve">de </w:t>
      </w:r>
      <w:r w:rsidRPr="009E5A30">
        <w:rPr>
          <w:rFonts w:ascii="Arial" w:hAnsi="Arial" w:cs="Arial"/>
          <w:sz w:val="24"/>
          <w:szCs w:val="24"/>
        </w:rPr>
        <w:t>desarrollo de competencias democráticas</w:t>
      </w:r>
      <w:r w:rsidR="00FF01CE" w:rsidRPr="009E5A30">
        <w:rPr>
          <w:rFonts w:ascii="Arial" w:hAnsi="Arial" w:cs="Arial"/>
          <w:sz w:val="24"/>
          <w:szCs w:val="24"/>
        </w:rPr>
        <w:t>.</w:t>
      </w:r>
    </w:p>
    <w:p w14:paraId="498DFB3B" w14:textId="646FD75E" w:rsidR="57C34169" w:rsidRPr="009E5A30" w:rsidRDefault="19EF6161" w:rsidP="002F014B">
      <w:pPr>
        <w:pStyle w:val="Prrafodelista"/>
        <w:numPr>
          <w:ilvl w:val="0"/>
          <w:numId w:val="16"/>
        </w:numPr>
        <w:spacing w:after="120" w:line="276" w:lineRule="auto"/>
        <w:jc w:val="both"/>
        <w:rPr>
          <w:rFonts w:ascii="Arial" w:hAnsi="Arial" w:cs="Arial"/>
          <w:sz w:val="24"/>
          <w:szCs w:val="24"/>
        </w:rPr>
      </w:pPr>
      <w:r w:rsidRPr="009E5A30">
        <w:rPr>
          <w:rFonts w:ascii="Arial" w:hAnsi="Arial" w:cs="Arial"/>
          <w:sz w:val="24"/>
          <w:szCs w:val="24"/>
        </w:rPr>
        <w:t>I</w:t>
      </w:r>
      <w:r w:rsidR="19835332" w:rsidRPr="009E5A30">
        <w:rPr>
          <w:rFonts w:ascii="Arial" w:hAnsi="Arial" w:cs="Arial"/>
          <w:sz w:val="24"/>
          <w:szCs w:val="24"/>
        </w:rPr>
        <w:t xml:space="preserve">nclusión </w:t>
      </w:r>
      <w:r w:rsidR="67EB3223" w:rsidRPr="009E5A30">
        <w:rPr>
          <w:rFonts w:ascii="Arial" w:hAnsi="Arial" w:cs="Arial"/>
          <w:sz w:val="24"/>
          <w:szCs w:val="24"/>
        </w:rPr>
        <w:t xml:space="preserve">a partir de </w:t>
      </w:r>
      <w:r w:rsidR="7C2B8CE2" w:rsidRPr="009E5A30">
        <w:rPr>
          <w:rFonts w:ascii="Arial" w:hAnsi="Arial" w:cs="Arial"/>
          <w:sz w:val="24"/>
          <w:szCs w:val="24"/>
        </w:rPr>
        <w:t>orientar acciones específicas</w:t>
      </w:r>
      <w:r w:rsidR="348A4FFB" w:rsidRPr="009E5A30">
        <w:rPr>
          <w:rFonts w:ascii="Arial" w:hAnsi="Arial" w:cs="Arial"/>
          <w:sz w:val="24"/>
          <w:szCs w:val="24"/>
        </w:rPr>
        <w:t xml:space="preserve"> </w:t>
      </w:r>
      <w:r w:rsidR="19835332" w:rsidRPr="009E5A30">
        <w:rPr>
          <w:rFonts w:ascii="Arial" w:hAnsi="Arial" w:cs="Arial"/>
          <w:sz w:val="24"/>
          <w:szCs w:val="24"/>
        </w:rPr>
        <w:t xml:space="preserve">hacia grupos </w:t>
      </w:r>
      <w:r w:rsidR="00F82869" w:rsidRPr="009E5A30">
        <w:rPr>
          <w:rFonts w:ascii="Arial" w:hAnsi="Arial" w:cs="Arial"/>
          <w:sz w:val="24"/>
          <w:szCs w:val="24"/>
        </w:rPr>
        <w:t>en situación de discriminación</w:t>
      </w:r>
      <w:r w:rsidR="2E3C7F68" w:rsidRPr="009E5A30">
        <w:rPr>
          <w:rFonts w:ascii="Arial" w:hAnsi="Arial" w:cs="Arial"/>
          <w:sz w:val="24"/>
          <w:szCs w:val="24"/>
        </w:rPr>
        <w:t>.</w:t>
      </w:r>
    </w:p>
    <w:p w14:paraId="6E57BB86" w14:textId="1DFF01B2" w:rsidR="57C34169" w:rsidRPr="009E5A30" w:rsidRDefault="5E3FF941" w:rsidP="002F014B">
      <w:pPr>
        <w:pStyle w:val="Prrafodelista"/>
        <w:numPr>
          <w:ilvl w:val="0"/>
          <w:numId w:val="16"/>
        </w:numPr>
        <w:spacing w:after="120" w:line="276" w:lineRule="auto"/>
        <w:jc w:val="both"/>
        <w:rPr>
          <w:rFonts w:ascii="Arial" w:hAnsi="Arial" w:cs="Arial"/>
          <w:sz w:val="24"/>
          <w:szCs w:val="24"/>
        </w:rPr>
      </w:pPr>
      <w:r w:rsidRPr="009E5A30">
        <w:rPr>
          <w:rFonts w:ascii="Arial" w:hAnsi="Arial" w:cs="Arial"/>
          <w:sz w:val="24"/>
          <w:szCs w:val="24"/>
        </w:rPr>
        <w:t>Prioridad a la creación de redes de colaboración en el PPC PEC.</w:t>
      </w:r>
    </w:p>
    <w:p w14:paraId="46149A9D" w14:textId="74A1A4F2" w:rsidR="16898622" w:rsidRPr="009E5A30" w:rsidRDefault="5E3FF941" w:rsidP="002F014B">
      <w:pPr>
        <w:pStyle w:val="Prrafodelista"/>
        <w:numPr>
          <w:ilvl w:val="0"/>
          <w:numId w:val="16"/>
        </w:numPr>
        <w:spacing w:after="120" w:line="276" w:lineRule="auto"/>
        <w:rPr>
          <w:rFonts w:ascii="Arial" w:hAnsi="Arial" w:cs="Arial"/>
          <w:sz w:val="24"/>
          <w:szCs w:val="24"/>
        </w:rPr>
      </w:pPr>
      <w:r w:rsidRPr="009E5A30">
        <w:rPr>
          <w:rFonts w:ascii="Arial" w:hAnsi="Arial" w:cs="Arial"/>
          <w:sz w:val="24"/>
          <w:szCs w:val="24"/>
        </w:rPr>
        <w:t xml:space="preserve">Adaptación del número y contenido de las acciones de acuerdo al contexto local. </w:t>
      </w:r>
    </w:p>
    <w:p w14:paraId="10F2671B" w14:textId="7122C14F" w:rsidR="57C34169" w:rsidRPr="009E5A30" w:rsidRDefault="36845FD4" w:rsidP="675958A4">
      <w:pPr>
        <w:spacing w:after="120" w:line="276" w:lineRule="auto"/>
        <w:jc w:val="both"/>
        <w:rPr>
          <w:rFonts w:ascii="Arial" w:hAnsi="Arial" w:cs="Arial"/>
          <w:sz w:val="24"/>
          <w:szCs w:val="24"/>
        </w:rPr>
      </w:pPr>
      <w:r w:rsidRPr="009E5A30">
        <w:rPr>
          <w:rFonts w:ascii="Arial" w:hAnsi="Arial" w:cs="Arial"/>
          <w:sz w:val="24"/>
          <w:szCs w:val="24"/>
        </w:rPr>
        <w:lastRenderedPageBreak/>
        <w:t>Se trata de criterios que orientan de manera transversal la implementación del Programa; es decir, que guían el conjunto de las actividades preparatorias y de implementación que forman parte del Programa.</w:t>
      </w:r>
    </w:p>
    <w:p w14:paraId="5C79B822" w14:textId="22078452" w:rsidR="3C3D065F" w:rsidRPr="009E5A30" w:rsidRDefault="4F3A122C" w:rsidP="675958A4">
      <w:pPr>
        <w:spacing w:after="120" w:line="276" w:lineRule="auto"/>
        <w:jc w:val="both"/>
        <w:rPr>
          <w:rFonts w:ascii="Arial" w:hAnsi="Arial" w:cs="Arial"/>
          <w:sz w:val="24"/>
          <w:szCs w:val="24"/>
        </w:rPr>
      </w:pPr>
      <w:r w:rsidRPr="009E5A30">
        <w:rPr>
          <w:rFonts w:ascii="Arial" w:hAnsi="Arial" w:cs="Arial"/>
          <w:sz w:val="24"/>
          <w:szCs w:val="24"/>
        </w:rPr>
        <w:t xml:space="preserve">Para la revisión de </w:t>
      </w:r>
      <w:r w:rsidR="33002139" w:rsidRPr="009E5A30">
        <w:rPr>
          <w:rFonts w:ascii="Arial" w:hAnsi="Arial" w:cs="Arial"/>
          <w:sz w:val="24"/>
          <w:szCs w:val="24"/>
        </w:rPr>
        <w:t>estos</w:t>
      </w:r>
      <w:r w:rsidRPr="009E5A30">
        <w:rPr>
          <w:rFonts w:ascii="Arial" w:hAnsi="Arial" w:cs="Arial"/>
          <w:sz w:val="24"/>
          <w:szCs w:val="24"/>
        </w:rPr>
        <w:t>, consultar el</w:t>
      </w:r>
      <w:r w:rsidR="774E5BEE" w:rsidRPr="009E5A30">
        <w:rPr>
          <w:rFonts w:ascii="Arial" w:hAnsi="Arial" w:cs="Arial"/>
          <w:sz w:val="24"/>
          <w:szCs w:val="24"/>
        </w:rPr>
        <w:t xml:space="preserve"> Anexo 2: Enfoques del Programa de Promoción de la Participación Ciudadana 2023-2024 </w:t>
      </w:r>
      <w:r w:rsidRPr="009E5A30">
        <w:rPr>
          <w:rFonts w:ascii="Arial" w:hAnsi="Arial" w:cs="Arial"/>
          <w:sz w:val="24"/>
          <w:szCs w:val="24"/>
        </w:rPr>
        <w:t>del presente documento.</w:t>
      </w:r>
    </w:p>
    <w:p w14:paraId="6E701B49" w14:textId="77777777" w:rsidR="0005151C" w:rsidRPr="009E5A30" w:rsidRDefault="0005151C" w:rsidP="0005151C">
      <w:pPr>
        <w:spacing w:after="120" w:line="276" w:lineRule="auto"/>
        <w:jc w:val="both"/>
        <w:rPr>
          <w:rFonts w:ascii="Arial" w:hAnsi="Arial" w:cs="Arial"/>
          <w:b/>
          <w:color w:val="7030A0"/>
          <w:sz w:val="24"/>
          <w:szCs w:val="24"/>
        </w:rPr>
      </w:pPr>
    </w:p>
    <w:p w14:paraId="062E1A73" w14:textId="159ACB26" w:rsidR="0005151C" w:rsidRPr="009E5A30" w:rsidRDefault="0005151C" w:rsidP="0005151C">
      <w:pPr>
        <w:spacing w:after="120" w:line="276" w:lineRule="auto"/>
        <w:jc w:val="both"/>
        <w:rPr>
          <w:rFonts w:ascii="Arial" w:hAnsi="Arial" w:cs="Arial"/>
          <w:b/>
          <w:color w:val="7030A0"/>
          <w:sz w:val="24"/>
          <w:szCs w:val="24"/>
        </w:rPr>
      </w:pPr>
      <w:r w:rsidRPr="009E5A30">
        <w:rPr>
          <w:rFonts w:ascii="Arial" w:hAnsi="Arial" w:cs="Arial"/>
          <w:b/>
          <w:color w:val="7030A0"/>
          <w:sz w:val="24"/>
          <w:szCs w:val="24"/>
        </w:rPr>
        <w:t>Población objetivo</w:t>
      </w:r>
    </w:p>
    <w:p w14:paraId="2FE8EB62" w14:textId="77777777" w:rsidR="0005151C" w:rsidRPr="009E5A30" w:rsidRDefault="0005151C" w:rsidP="00C47E25">
      <w:pPr>
        <w:spacing w:after="120" w:line="276" w:lineRule="auto"/>
        <w:jc w:val="both"/>
        <w:rPr>
          <w:rFonts w:ascii="Arial" w:hAnsi="Arial" w:cs="Arial"/>
          <w:b/>
          <w:color w:val="7030A0"/>
          <w:sz w:val="24"/>
          <w:szCs w:val="24"/>
        </w:rPr>
      </w:pPr>
    </w:p>
    <w:p w14:paraId="1728153B" w14:textId="776CBE32" w:rsidR="0F5F0055" w:rsidRPr="009E5A30" w:rsidRDefault="0DCF6003" w:rsidP="00C47E25">
      <w:pPr>
        <w:spacing w:after="120" w:line="276" w:lineRule="auto"/>
        <w:jc w:val="both"/>
        <w:rPr>
          <w:rFonts w:ascii="Arial" w:hAnsi="Arial" w:cs="Arial"/>
          <w:sz w:val="24"/>
          <w:szCs w:val="24"/>
        </w:rPr>
      </w:pPr>
      <w:r w:rsidRPr="009E5A30">
        <w:rPr>
          <w:rFonts w:ascii="Arial" w:hAnsi="Arial" w:cs="Arial"/>
          <w:sz w:val="24"/>
          <w:szCs w:val="24"/>
        </w:rPr>
        <w:t xml:space="preserve">Derivado de los datos del diagnóstico y el problema público identificado, las acciones del PPPC-PEC </w:t>
      </w:r>
      <w:r w:rsidR="008037B5" w:rsidRPr="009E5A30">
        <w:rPr>
          <w:rFonts w:ascii="Arial" w:hAnsi="Arial" w:cs="Arial"/>
          <w:sz w:val="24"/>
          <w:szCs w:val="24"/>
        </w:rPr>
        <w:t>enfocarse</w:t>
      </w:r>
      <w:r w:rsidRPr="009E5A30">
        <w:rPr>
          <w:rFonts w:ascii="Arial" w:hAnsi="Arial" w:cs="Arial"/>
          <w:sz w:val="24"/>
          <w:szCs w:val="24"/>
        </w:rPr>
        <w:t>, de manera prioritaria, a la población de</w:t>
      </w:r>
      <w:r w:rsidR="65CF807D" w:rsidRPr="009E5A30">
        <w:rPr>
          <w:rFonts w:ascii="Arial" w:hAnsi="Arial" w:cs="Arial"/>
          <w:sz w:val="24"/>
          <w:szCs w:val="24"/>
        </w:rPr>
        <w:t xml:space="preserve"> </w:t>
      </w:r>
      <w:r w:rsidRPr="009E5A30">
        <w:rPr>
          <w:rFonts w:ascii="Arial" w:hAnsi="Arial" w:cs="Arial"/>
          <w:sz w:val="24"/>
          <w:szCs w:val="24"/>
        </w:rPr>
        <w:t>18 a 29 años</w:t>
      </w:r>
      <w:r w:rsidR="000734C1" w:rsidRPr="009E5A30">
        <w:rPr>
          <w:rStyle w:val="Refdenotaalpie"/>
          <w:rFonts w:ascii="Arial" w:hAnsi="Arial" w:cs="Arial"/>
          <w:sz w:val="24"/>
          <w:szCs w:val="24"/>
        </w:rPr>
        <w:footnoteReference w:id="23"/>
      </w:r>
      <w:r w:rsidR="4D2EB70E" w:rsidRPr="009E5A30">
        <w:rPr>
          <w:rFonts w:ascii="Arial" w:hAnsi="Arial" w:cs="Arial"/>
          <w:sz w:val="24"/>
          <w:szCs w:val="24"/>
        </w:rPr>
        <w:t xml:space="preserve">, sin embargo, las acciones se </w:t>
      </w:r>
      <w:r w:rsidR="008037B5" w:rsidRPr="009E5A30">
        <w:rPr>
          <w:rFonts w:ascii="Arial" w:hAnsi="Arial" w:cs="Arial"/>
          <w:sz w:val="24"/>
          <w:szCs w:val="24"/>
        </w:rPr>
        <w:t>dirigirán</w:t>
      </w:r>
      <w:r w:rsidR="4D2EB70E" w:rsidRPr="009E5A30">
        <w:rPr>
          <w:rFonts w:ascii="Arial" w:hAnsi="Arial" w:cs="Arial"/>
          <w:sz w:val="24"/>
          <w:szCs w:val="24"/>
        </w:rPr>
        <w:t xml:space="preserve"> a la población adulta en general y a los diversos sectores de la población históricamente </w:t>
      </w:r>
      <w:r w:rsidR="000B24E5" w:rsidRPr="009E5A30">
        <w:rPr>
          <w:rFonts w:ascii="Arial" w:hAnsi="Arial" w:cs="Arial"/>
          <w:sz w:val="24"/>
          <w:szCs w:val="24"/>
        </w:rPr>
        <w:t>excluida</w:t>
      </w:r>
      <w:r w:rsidR="4D2EB70E" w:rsidRPr="009E5A30">
        <w:rPr>
          <w:rFonts w:ascii="Arial" w:hAnsi="Arial" w:cs="Arial"/>
          <w:sz w:val="24"/>
          <w:szCs w:val="24"/>
        </w:rPr>
        <w:t>.</w:t>
      </w:r>
    </w:p>
    <w:p w14:paraId="28C86C29" w14:textId="77777777" w:rsidR="0034435E" w:rsidRPr="009E5A30" w:rsidRDefault="0034435E" w:rsidP="00C47E25">
      <w:pPr>
        <w:spacing w:after="120" w:line="276" w:lineRule="auto"/>
        <w:jc w:val="both"/>
        <w:rPr>
          <w:rFonts w:ascii="Arial" w:hAnsi="Arial" w:cs="Arial"/>
          <w:sz w:val="24"/>
          <w:szCs w:val="24"/>
        </w:rPr>
      </w:pPr>
    </w:p>
    <w:p w14:paraId="0487B2FB" w14:textId="1790785D" w:rsidR="52F6BD93" w:rsidRPr="009E5A30" w:rsidRDefault="43C66B4F" w:rsidP="002F014B">
      <w:pPr>
        <w:pStyle w:val="Ttulo1"/>
        <w:numPr>
          <w:ilvl w:val="0"/>
          <w:numId w:val="8"/>
        </w:numPr>
        <w:spacing w:before="0" w:after="240"/>
        <w:rPr>
          <w:rFonts w:ascii="Arial" w:hAnsi="Arial" w:cs="Arial"/>
          <w:b/>
          <w:bCs/>
          <w:color w:val="9B57D3" w:themeColor="accent2"/>
        </w:rPr>
      </w:pPr>
      <w:bookmarkStart w:id="16" w:name="_Toc149657278"/>
      <w:r w:rsidRPr="009E5A30">
        <w:rPr>
          <w:rFonts w:ascii="Arial" w:hAnsi="Arial" w:cs="Arial"/>
          <w:b/>
          <w:bCs/>
          <w:color w:val="9B57D3" w:themeColor="accent2"/>
        </w:rPr>
        <w:t>Fin, objetivos y líneas de acción</w:t>
      </w:r>
      <w:bookmarkEnd w:id="16"/>
      <w:r w:rsidR="2AA2026B" w:rsidRPr="009E5A30">
        <w:rPr>
          <w:rFonts w:ascii="Arial" w:hAnsi="Arial" w:cs="Arial"/>
          <w:b/>
          <w:bCs/>
          <w:color w:val="9B57D3" w:themeColor="accent2"/>
        </w:rPr>
        <w:t xml:space="preserve"> </w:t>
      </w:r>
    </w:p>
    <w:p w14:paraId="1A6DA4E0" w14:textId="24EF894F" w:rsidR="2DEBAF71" w:rsidRPr="009E5A30" w:rsidRDefault="2DEBAF71" w:rsidP="00C979E5">
      <w:pPr>
        <w:spacing w:after="120" w:line="276" w:lineRule="auto"/>
        <w:jc w:val="both"/>
        <w:rPr>
          <w:rFonts w:ascii="Arial" w:hAnsi="Arial" w:cs="Arial"/>
          <w:sz w:val="24"/>
          <w:szCs w:val="24"/>
        </w:rPr>
      </w:pPr>
      <w:r w:rsidRPr="009E5A30">
        <w:rPr>
          <w:rFonts w:ascii="Arial" w:hAnsi="Arial" w:cs="Arial"/>
          <w:sz w:val="24"/>
          <w:szCs w:val="24"/>
        </w:rPr>
        <w:t>A partir de</w:t>
      </w:r>
      <w:r w:rsidR="3632F387" w:rsidRPr="009E5A30">
        <w:rPr>
          <w:rFonts w:ascii="Arial" w:hAnsi="Arial" w:cs="Arial"/>
          <w:sz w:val="24"/>
          <w:szCs w:val="24"/>
        </w:rPr>
        <w:t>l diagnóstico, así como de</w:t>
      </w:r>
      <w:r w:rsidR="6C5D7778" w:rsidRPr="009E5A30">
        <w:rPr>
          <w:rFonts w:ascii="Arial" w:hAnsi="Arial" w:cs="Arial"/>
          <w:sz w:val="24"/>
          <w:szCs w:val="24"/>
        </w:rPr>
        <w:t xml:space="preserve"> los </w:t>
      </w:r>
      <w:r w:rsidR="68DF361D" w:rsidRPr="009E5A30">
        <w:rPr>
          <w:rFonts w:ascii="Arial" w:hAnsi="Arial" w:cs="Arial"/>
          <w:sz w:val="24"/>
          <w:szCs w:val="24"/>
        </w:rPr>
        <w:t>enfoques</w:t>
      </w:r>
      <w:r w:rsidR="76A5C932" w:rsidRPr="009E5A30">
        <w:rPr>
          <w:rFonts w:ascii="Arial" w:hAnsi="Arial" w:cs="Arial"/>
          <w:sz w:val="24"/>
          <w:szCs w:val="24"/>
        </w:rPr>
        <w:t xml:space="preserve"> que guían las acciones</w:t>
      </w:r>
      <w:r w:rsidR="5F0A5E15" w:rsidRPr="009E5A30">
        <w:rPr>
          <w:rFonts w:ascii="Arial" w:hAnsi="Arial" w:cs="Arial"/>
          <w:sz w:val="24"/>
          <w:szCs w:val="24"/>
        </w:rPr>
        <w:t xml:space="preserve"> de promoción de la participación</w:t>
      </w:r>
      <w:r w:rsidR="76A5C932" w:rsidRPr="009E5A30">
        <w:rPr>
          <w:rFonts w:ascii="Arial" w:hAnsi="Arial" w:cs="Arial"/>
          <w:sz w:val="24"/>
          <w:szCs w:val="24"/>
        </w:rPr>
        <w:t>, se define</w:t>
      </w:r>
      <w:r w:rsidR="1A969C1C" w:rsidRPr="009E5A30">
        <w:rPr>
          <w:rFonts w:ascii="Arial" w:hAnsi="Arial" w:cs="Arial"/>
          <w:sz w:val="24"/>
          <w:szCs w:val="24"/>
        </w:rPr>
        <w:t xml:space="preserve"> el siguiente fin de este Programa:</w:t>
      </w:r>
    </w:p>
    <w:p w14:paraId="72551437" w14:textId="5F64AEC8" w:rsidR="007B0490" w:rsidRPr="009E5A30" w:rsidRDefault="1A969C1C" w:rsidP="3C3D065F">
      <w:pPr>
        <w:spacing w:before="240" w:after="240" w:line="276" w:lineRule="auto"/>
        <w:jc w:val="both"/>
        <w:rPr>
          <w:rFonts w:ascii="Arial" w:hAnsi="Arial" w:cs="Arial"/>
          <w:b/>
          <w:bCs/>
          <w:color w:val="632E62" w:themeColor="text2"/>
          <w:sz w:val="24"/>
          <w:szCs w:val="24"/>
        </w:rPr>
      </w:pPr>
      <w:r w:rsidRPr="009E5A30">
        <w:rPr>
          <w:rFonts w:ascii="Arial" w:hAnsi="Arial" w:cs="Arial"/>
          <w:b/>
          <w:bCs/>
          <w:color w:val="632E62" w:themeColor="text2"/>
          <w:sz w:val="24"/>
          <w:szCs w:val="24"/>
        </w:rPr>
        <w:t>Fin</w:t>
      </w:r>
      <w:r w:rsidR="44BF6F99" w:rsidRPr="009E5A30">
        <w:rPr>
          <w:rFonts w:ascii="Arial" w:hAnsi="Arial" w:cs="Arial"/>
          <w:b/>
          <w:bCs/>
          <w:color w:val="632E62" w:themeColor="text2"/>
          <w:sz w:val="24"/>
          <w:szCs w:val="24"/>
        </w:rPr>
        <w:t>:</w:t>
      </w:r>
    </w:p>
    <w:p w14:paraId="17374306" w14:textId="239FB662" w:rsidR="7E40ECBF" w:rsidRPr="009E5A30" w:rsidRDefault="16CA282F" w:rsidP="3C3D065F">
      <w:pPr>
        <w:spacing w:before="240" w:after="24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Contribuir a la apropiación ciudadana del espacio público a través de fortalecimiento de las capacidades </w:t>
      </w:r>
      <w:r w:rsidR="0AD37E40" w:rsidRPr="009E5A30">
        <w:rPr>
          <w:rFonts w:ascii="Arial" w:eastAsia="Yu Mincho Light" w:hAnsi="Arial" w:cs="Arial"/>
          <w:sz w:val="24"/>
          <w:szCs w:val="24"/>
        </w:rPr>
        <w:t>de la población</w:t>
      </w:r>
      <w:r w:rsidR="03E86887" w:rsidRPr="009E5A30">
        <w:rPr>
          <w:rFonts w:ascii="Arial" w:eastAsia="Yu Mincho Light" w:hAnsi="Arial" w:cs="Arial"/>
          <w:sz w:val="24"/>
          <w:szCs w:val="24"/>
        </w:rPr>
        <w:t xml:space="preserve"> para participar</w:t>
      </w:r>
      <w:r w:rsidR="5F875A7C" w:rsidRPr="009E5A30">
        <w:rPr>
          <w:rFonts w:ascii="Arial" w:eastAsia="Yu Mincho Light" w:hAnsi="Arial" w:cs="Arial"/>
          <w:sz w:val="24"/>
          <w:szCs w:val="24"/>
        </w:rPr>
        <w:t xml:space="preserve">, de manera </w:t>
      </w:r>
      <w:r w:rsidR="7B5FD16C" w:rsidRPr="009E5A30">
        <w:rPr>
          <w:rFonts w:ascii="Arial" w:eastAsia="Yu Mincho Light" w:hAnsi="Arial" w:cs="Arial"/>
          <w:sz w:val="24"/>
          <w:szCs w:val="24"/>
        </w:rPr>
        <w:t>informada y razonada</w:t>
      </w:r>
      <w:r w:rsidR="5F875A7C" w:rsidRPr="009E5A30">
        <w:rPr>
          <w:rFonts w:ascii="Arial" w:eastAsia="Yu Mincho Light" w:hAnsi="Arial" w:cs="Arial"/>
          <w:sz w:val="24"/>
          <w:szCs w:val="24"/>
        </w:rPr>
        <w:t>,</w:t>
      </w:r>
      <w:r w:rsidR="03E86887" w:rsidRPr="009E5A30">
        <w:rPr>
          <w:rFonts w:ascii="Arial" w:eastAsia="Yu Mincho Light" w:hAnsi="Arial" w:cs="Arial"/>
          <w:sz w:val="24"/>
          <w:szCs w:val="24"/>
        </w:rPr>
        <w:t xml:space="preserve"> en los procesos político-electorales</w:t>
      </w:r>
      <w:r w:rsidR="24328C1A" w:rsidRPr="009E5A30">
        <w:rPr>
          <w:rFonts w:ascii="Arial" w:eastAsia="Yu Mincho Light" w:hAnsi="Arial" w:cs="Arial"/>
          <w:sz w:val="24"/>
          <w:szCs w:val="24"/>
        </w:rPr>
        <w:t>.</w:t>
      </w:r>
    </w:p>
    <w:p w14:paraId="620E2734" w14:textId="4B9798F7" w:rsidR="0224EAEB" w:rsidRPr="009E5A30" w:rsidRDefault="3AFD202B" w:rsidP="3C3D065F">
      <w:pPr>
        <w:spacing w:before="240" w:after="240" w:line="276" w:lineRule="auto"/>
        <w:jc w:val="both"/>
        <w:rPr>
          <w:rFonts w:ascii="Arial" w:hAnsi="Arial" w:cs="Arial"/>
          <w:b/>
          <w:bCs/>
          <w:color w:val="632E62" w:themeColor="text2"/>
          <w:sz w:val="24"/>
          <w:szCs w:val="24"/>
        </w:rPr>
      </w:pPr>
      <w:r w:rsidRPr="009E5A30">
        <w:rPr>
          <w:rFonts w:ascii="Arial" w:hAnsi="Arial" w:cs="Arial"/>
          <w:b/>
          <w:bCs/>
          <w:color w:val="632E62" w:themeColor="text2"/>
          <w:sz w:val="24"/>
          <w:szCs w:val="24"/>
        </w:rPr>
        <w:t>Objetivo general:</w:t>
      </w:r>
    </w:p>
    <w:p w14:paraId="09036034" w14:textId="21C977A1" w:rsidR="4776E1C9" w:rsidRPr="009E5A30" w:rsidRDefault="2DEDCD5D" w:rsidP="3C3D065F">
      <w:pPr>
        <w:spacing w:before="240" w:after="240" w:line="276" w:lineRule="auto"/>
        <w:jc w:val="both"/>
        <w:rPr>
          <w:rFonts w:ascii="Arial" w:hAnsi="Arial" w:cs="Arial"/>
          <w:sz w:val="24"/>
          <w:szCs w:val="24"/>
        </w:rPr>
      </w:pPr>
      <w:r w:rsidRPr="009E5A30">
        <w:rPr>
          <w:rFonts w:ascii="Arial" w:hAnsi="Arial" w:cs="Arial"/>
          <w:sz w:val="24"/>
          <w:szCs w:val="24"/>
        </w:rPr>
        <w:t>Desarrollar en la ciudadanía</w:t>
      </w:r>
      <w:r w:rsidR="2939AB3A" w:rsidRPr="009E5A30">
        <w:rPr>
          <w:rFonts w:ascii="Arial" w:hAnsi="Arial" w:cs="Arial"/>
          <w:sz w:val="24"/>
          <w:szCs w:val="24"/>
        </w:rPr>
        <w:t xml:space="preserve"> </w:t>
      </w:r>
      <w:r w:rsidRPr="009E5A30">
        <w:rPr>
          <w:rFonts w:ascii="Arial" w:hAnsi="Arial" w:cs="Arial"/>
          <w:sz w:val="24"/>
          <w:szCs w:val="24"/>
        </w:rPr>
        <w:t>un conjunto de competencias</w:t>
      </w:r>
      <w:r w:rsidR="79DB6833" w:rsidRPr="009E5A30">
        <w:rPr>
          <w:rFonts w:ascii="Arial" w:hAnsi="Arial" w:cs="Arial"/>
          <w:sz w:val="24"/>
          <w:szCs w:val="24"/>
        </w:rPr>
        <w:t xml:space="preserve"> que motive y posibilite su participación </w:t>
      </w:r>
      <w:r w:rsidR="69450F3C" w:rsidRPr="009E5A30">
        <w:rPr>
          <w:rFonts w:ascii="Arial" w:hAnsi="Arial" w:cs="Arial"/>
          <w:sz w:val="24"/>
          <w:szCs w:val="24"/>
        </w:rPr>
        <w:t xml:space="preserve">informada y razonada </w:t>
      </w:r>
      <w:r w:rsidR="79DB6833" w:rsidRPr="009E5A30">
        <w:rPr>
          <w:rFonts w:ascii="Arial" w:hAnsi="Arial" w:cs="Arial"/>
          <w:sz w:val="24"/>
          <w:szCs w:val="24"/>
        </w:rPr>
        <w:t>en el Proceso Electoral Concurrente 2023-2024, a través de la i</w:t>
      </w:r>
      <w:r w:rsidR="535669D0" w:rsidRPr="009E5A30">
        <w:rPr>
          <w:rFonts w:ascii="Arial" w:hAnsi="Arial" w:cs="Arial"/>
          <w:sz w:val="24"/>
          <w:szCs w:val="24"/>
        </w:rPr>
        <w:t xml:space="preserve">mplementación, a nivel nacional, de acciones diseñadas bajo un enfoque de educación </w:t>
      </w:r>
      <w:r w:rsidR="20C804D5" w:rsidRPr="009E5A30">
        <w:rPr>
          <w:rFonts w:ascii="Arial" w:hAnsi="Arial" w:cs="Arial"/>
          <w:sz w:val="24"/>
          <w:szCs w:val="24"/>
        </w:rPr>
        <w:t>electoral</w:t>
      </w:r>
      <w:r w:rsidR="535669D0" w:rsidRPr="009E5A30">
        <w:rPr>
          <w:rFonts w:ascii="Arial" w:hAnsi="Arial" w:cs="Arial"/>
          <w:sz w:val="24"/>
          <w:szCs w:val="24"/>
        </w:rPr>
        <w:t xml:space="preserve">. </w:t>
      </w:r>
    </w:p>
    <w:p w14:paraId="7ADD345E" w14:textId="20EE59F2" w:rsidR="4776E1C9" w:rsidRPr="009E5A30" w:rsidRDefault="535669D0" w:rsidP="3C3D065F">
      <w:pPr>
        <w:spacing w:before="240" w:after="240" w:line="276" w:lineRule="auto"/>
        <w:jc w:val="both"/>
        <w:rPr>
          <w:rFonts w:ascii="Arial" w:hAnsi="Arial" w:cs="Arial"/>
          <w:sz w:val="24"/>
          <w:szCs w:val="24"/>
        </w:rPr>
      </w:pPr>
      <w:r w:rsidRPr="009E5A30">
        <w:rPr>
          <w:rFonts w:ascii="Arial" w:hAnsi="Arial" w:cs="Arial"/>
          <w:sz w:val="24"/>
          <w:szCs w:val="24"/>
        </w:rPr>
        <w:t>La</w:t>
      </w:r>
      <w:r w:rsidR="68297B16" w:rsidRPr="009E5A30">
        <w:rPr>
          <w:rFonts w:ascii="Arial" w:hAnsi="Arial" w:cs="Arial"/>
          <w:sz w:val="24"/>
          <w:szCs w:val="24"/>
        </w:rPr>
        <w:t>s competencias que se desarrollarán en la población son:</w:t>
      </w:r>
    </w:p>
    <w:p w14:paraId="44AD4F70" w14:textId="4D574B02" w:rsidR="4776E1C9" w:rsidRPr="009E5A30" w:rsidRDefault="2DEDCD5D" w:rsidP="002F014B">
      <w:pPr>
        <w:pStyle w:val="Prrafodelista"/>
        <w:numPr>
          <w:ilvl w:val="0"/>
          <w:numId w:val="11"/>
        </w:numPr>
        <w:spacing w:after="0"/>
        <w:jc w:val="both"/>
        <w:rPr>
          <w:rFonts w:ascii="Arial" w:hAnsi="Arial" w:cs="Arial"/>
          <w:sz w:val="24"/>
          <w:szCs w:val="24"/>
        </w:rPr>
      </w:pPr>
      <w:r w:rsidRPr="009E5A30">
        <w:rPr>
          <w:rFonts w:ascii="Arial" w:hAnsi="Arial" w:cs="Arial"/>
          <w:sz w:val="24"/>
          <w:szCs w:val="24"/>
        </w:rPr>
        <w:t>Adquirir y utilizar información básica sobre el Proceso Electoral Concurrente 2023-2024 para ejercer su derecho al voto.</w:t>
      </w:r>
    </w:p>
    <w:p w14:paraId="675B835C" w14:textId="7A7FD4D6" w:rsidR="4776E1C9" w:rsidRPr="009E5A30" w:rsidRDefault="2DEDCD5D" w:rsidP="002F014B">
      <w:pPr>
        <w:pStyle w:val="Prrafodelista"/>
        <w:numPr>
          <w:ilvl w:val="0"/>
          <w:numId w:val="11"/>
        </w:numPr>
        <w:spacing w:after="0"/>
        <w:jc w:val="both"/>
        <w:rPr>
          <w:rFonts w:ascii="Arial" w:hAnsi="Arial" w:cs="Arial"/>
          <w:sz w:val="24"/>
          <w:szCs w:val="24"/>
        </w:rPr>
      </w:pPr>
      <w:r w:rsidRPr="009E5A30">
        <w:rPr>
          <w:rFonts w:ascii="Arial" w:hAnsi="Arial" w:cs="Arial"/>
          <w:sz w:val="24"/>
          <w:szCs w:val="24"/>
        </w:rPr>
        <w:lastRenderedPageBreak/>
        <w:t>Emplear herramientas de deliberación, debate y contraste de ideas sobre el ejercicio de los derechos político-electorales.</w:t>
      </w:r>
    </w:p>
    <w:p w14:paraId="7A78D51D" w14:textId="6AADFB9E" w:rsidR="4776E1C9" w:rsidRPr="009E5A30" w:rsidRDefault="2DEDCD5D" w:rsidP="002F014B">
      <w:pPr>
        <w:pStyle w:val="Prrafodelista"/>
        <w:numPr>
          <w:ilvl w:val="0"/>
          <w:numId w:val="11"/>
        </w:numPr>
        <w:spacing w:after="0"/>
        <w:jc w:val="both"/>
        <w:rPr>
          <w:rFonts w:ascii="Arial" w:hAnsi="Arial" w:cs="Arial"/>
          <w:sz w:val="24"/>
          <w:szCs w:val="24"/>
        </w:rPr>
      </w:pPr>
      <w:r w:rsidRPr="009E5A30">
        <w:rPr>
          <w:rFonts w:ascii="Arial" w:hAnsi="Arial" w:cs="Arial"/>
          <w:sz w:val="24"/>
          <w:szCs w:val="24"/>
        </w:rPr>
        <w:t>Reflexionar sobre la importancia de la participación ciudadana en la vida pública.</w:t>
      </w:r>
    </w:p>
    <w:p w14:paraId="73DE8AAA" w14:textId="6BC4A5D3" w:rsidR="00C979E5" w:rsidRPr="009E5A30" w:rsidRDefault="44A01F7C" w:rsidP="002F014B">
      <w:pPr>
        <w:pStyle w:val="Prrafodelista"/>
        <w:numPr>
          <w:ilvl w:val="0"/>
          <w:numId w:val="11"/>
        </w:numPr>
        <w:spacing w:after="0"/>
        <w:jc w:val="both"/>
        <w:rPr>
          <w:rFonts w:ascii="Arial" w:hAnsi="Arial" w:cs="Arial"/>
          <w:sz w:val="24"/>
          <w:szCs w:val="24"/>
        </w:rPr>
      </w:pPr>
      <w:r w:rsidRPr="009E5A30">
        <w:rPr>
          <w:rFonts w:ascii="Arial" w:hAnsi="Arial" w:cs="Arial"/>
          <w:sz w:val="24"/>
          <w:szCs w:val="24"/>
        </w:rPr>
        <w:t>Aplicar los conocimientos adquiridos para apropiarse de información verdadera</w:t>
      </w:r>
      <w:r w:rsidR="50F9C1B4" w:rsidRPr="009E5A30">
        <w:rPr>
          <w:rFonts w:ascii="Arial" w:hAnsi="Arial" w:cs="Arial"/>
          <w:sz w:val="24"/>
          <w:szCs w:val="24"/>
        </w:rPr>
        <w:t xml:space="preserve"> y confiable relativa al Proceso Electoral Concurrente.</w:t>
      </w:r>
      <w:r w:rsidR="7B5B8364" w:rsidRPr="009E5A30">
        <w:rPr>
          <w:rFonts w:ascii="Arial" w:hAnsi="Arial" w:cs="Arial"/>
          <w:sz w:val="24"/>
          <w:szCs w:val="24"/>
        </w:rPr>
        <w:t xml:space="preserve"> </w:t>
      </w:r>
    </w:p>
    <w:p w14:paraId="426C416D" w14:textId="166D22D9" w:rsidR="201977EF" w:rsidRPr="009E5A30" w:rsidRDefault="255C166A" w:rsidP="3C3D065F">
      <w:pPr>
        <w:spacing w:before="240" w:after="240" w:line="276" w:lineRule="auto"/>
        <w:jc w:val="both"/>
        <w:rPr>
          <w:rFonts w:ascii="Arial" w:hAnsi="Arial" w:cs="Arial"/>
          <w:b/>
          <w:bCs/>
          <w:color w:val="632E62" w:themeColor="text2"/>
          <w:sz w:val="24"/>
          <w:szCs w:val="24"/>
        </w:rPr>
      </w:pPr>
      <w:r w:rsidRPr="009E5A30">
        <w:rPr>
          <w:rFonts w:ascii="Arial" w:hAnsi="Arial" w:cs="Arial"/>
          <w:b/>
          <w:bCs/>
          <w:color w:val="632E62" w:themeColor="text2"/>
          <w:sz w:val="24"/>
          <w:szCs w:val="24"/>
        </w:rPr>
        <w:t>Objetivos específicos:</w:t>
      </w:r>
    </w:p>
    <w:p w14:paraId="7CF7E3F3" w14:textId="25FCF315" w:rsidR="4BD53F89" w:rsidRPr="009E5A30" w:rsidRDefault="3F9C090F" w:rsidP="3C3D065F">
      <w:pPr>
        <w:spacing w:before="240" w:after="240" w:line="276" w:lineRule="auto"/>
        <w:jc w:val="both"/>
        <w:rPr>
          <w:rFonts w:ascii="Arial" w:eastAsia="Yu Mincho Light" w:hAnsi="Arial" w:cs="Arial"/>
          <w:sz w:val="24"/>
          <w:szCs w:val="24"/>
        </w:rPr>
      </w:pPr>
      <w:r w:rsidRPr="009E5A30">
        <w:rPr>
          <w:rFonts w:ascii="Arial" w:eastAsia="Yu Mincho Light" w:hAnsi="Arial" w:cs="Arial"/>
          <w:b/>
          <w:bCs/>
          <w:sz w:val="24"/>
          <w:szCs w:val="24"/>
        </w:rPr>
        <w:t>OE-1:</w:t>
      </w:r>
      <w:r w:rsidRPr="009E5A30">
        <w:rPr>
          <w:rFonts w:ascii="Arial" w:eastAsia="Yu Mincho Light" w:hAnsi="Arial" w:cs="Arial"/>
          <w:sz w:val="24"/>
          <w:szCs w:val="24"/>
        </w:rPr>
        <w:t xml:space="preserve"> Fortalecer</w:t>
      </w:r>
      <w:r w:rsidRPr="009E5A30">
        <w:rPr>
          <w:rFonts w:ascii="Arial" w:eastAsia="Yu Mincho Light" w:hAnsi="Arial" w:cs="Arial"/>
          <w:b/>
          <w:bCs/>
          <w:sz w:val="24"/>
          <w:szCs w:val="24"/>
        </w:rPr>
        <w:t xml:space="preserve"> </w:t>
      </w:r>
      <w:r w:rsidR="399CA341" w:rsidRPr="009E5A30">
        <w:rPr>
          <w:rFonts w:ascii="Arial" w:eastAsia="Yu Mincho Light" w:hAnsi="Arial" w:cs="Arial"/>
          <w:sz w:val="24"/>
          <w:szCs w:val="24"/>
        </w:rPr>
        <w:t>los conocimientos de la población</w:t>
      </w:r>
      <w:r w:rsidR="4CFB4A37" w:rsidRPr="009E5A30">
        <w:rPr>
          <w:rFonts w:ascii="Arial" w:eastAsia="Yu Mincho Light" w:hAnsi="Arial" w:cs="Arial"/>
          <w:sz w:val="24"/>
          <w:szCs w:val="24"/>
        </w:rPr>
        <w:t xml:space="preserve"> </w:t>
      </w:r>
      <w:r w:rsidR="51C17CD5" w:rsidRPr="009E5A30">
        <w:rPr>
          <w:rFonts w:ascii="Arial" w:eastAsia="Yu Mincho Light" w:hAnsi="Arial" w:cs="Arial"/>
          <w:sz w:val="24"/>
          <w:szCs w:val="24"/>
        </w:rPr>
        <w:t xml:space="preserve">sobre el Proceso Electoral Concurrente </w:t>
      </w:r>
      <w:r w:rsidR="40229C7E" w:rsidRPr="009E5A30">
        <w:rPr>
          <w:rFonts w:ascii="Arial" w:eastAsia="Yu Mincho Light" w:hAnsi="Arial" w:cs="Arial"/>
          <w:sz w:val="24"/>
          <w:szCs w:val="24"/>
        </w:rPr>
        <w:t xml:space="preserve">2023-2024 </w:t>
      </w:r>
      <w:r w:rsidR="51C17CD5" w:rsidRPr="009E5A30">
        <w:rPr>
          <w:rFonts w:ascii="Arial" w:eastAsia="Yu Mincho Light" w:hAnsi="Arial" w:cs="Arial"/>
          <w:sz w:val="24"/>
          <w:szCs w:val="24"/>
        </w:rPr>
        <w:t xml:space="preserve">para </w:t>
      </w:r>
      <w:r w:rsidR="39575C38" w:rsidRPr="009E5A30">
        <w:rPr>
          <w:rFonts w:ascii="Arial" w:eastAsia="Yu Mincho Light" w:hAnsi="Arial" w:cs="Arial"/>
          <w:sz w:val="24"/>
          <w:szCs w:val="24"/>
        </w:rPr>
        <w:t xml:space="preserve">fomentar el ejercicio de </w:t>
      </w:r>
      <w:r w:rsidR="51C17CD5" w:rsidRPr="009E5A30">
        <w:rPr>
          <w:rFonts w:ascii="Arial" w:eastAsia="Yu Mincho Light" w:hAnsi="Arial" w:cs="Arial"/>
          <w:sz w:val="24"/>
          <w:szCs w:val="24"/>
        </w:rPr>
        <w:t xml:space="preserve">un voto </w:t>
      </w:r>
      <w:r w:rsidR="632D6207" w:rsidRPr="009E5A30">
        <w:rPr>
          <w:rFonts w:ascii="Arial" w:eastAsia="Yu Mincho Light" w:hAnsi="Arial" w:cs="Arial"/>
          <w:sz w:val="24"/>
          <w:szCs w:val="24"/>
        </w:rPr>
        <w:t xml:space="preserve">informado </w:t>
      </w:r>
      <w:r w:rsidR="51C17CD5" w:rsidRPr="009E5A30">
        <w:rPr>
          <w:rFonts w:ascii="Arial" w:eastAsia="Yu Mincho Light" w:hAnsi="Arial" w:cs="Arial"/>
          <w:sz w:val="24"/>
          <w:szCs w:val="24"/>
        </w:rPr>
        <w:t xml:space="preserve">y </w:t>
      </w:r>
      <w:r w:rsidR="3EB73CC7" w:rsidRPr="009E5A30">
        <w:rPr>
          <w:rFonts w:ascii="Arial" w:eastAsia="Yu Mincho Light" w:hAnsi="Arial" w:cs="Arial"/>
          <w:sz w:val="24"/>
          <w:szCs w:val="24"/>
        </w:rPr>
        <w:t>razonado</w:t>
      </w:r>
      <w:r w:rsidR="205E5EA9" w:rsidRPr="009E5A30">
        <w:rPr>
          <w:rFonts w:ascii="Arial" w:eastAsia="Yu Mincho Light" w:hAnsi="Arial" w:cs="Arial"/>
          <w:sz w:val="24"/>
          <w:szCs w:val="24"/>
        </w:rPr>
        <w:t xml:space="preserve">, mediante divulgación de contenidos y materiales en medios digitales y generación de espacios de información y reflexión.  </w:t>
      </w:r>
    </w:p>
    <w:p w14:paraId="27F99B03" w14:textId="387B5D94" w:rsidR="201977EF" w:rsidRPr="009E5A30" w:rsidRDefault="255C166A" w:rsidP="3C3D065F">
      <w:pPr>
        <w:spacing w:before="240" w:after="240" w:line="276" w:lineRule="auto"/>
        <w:jc w:val="both"/>
        <w:rPr>
          <w:rFonts w:ascii="Arial" w:eastAsia="Yu Mincho Light" w:hAnsi="Arial" w:cs="Arial"/>
          <w:sz w:val="24"/>
          <w:szCs w:val="24"/>
        </w:rPr>
      </w:pPr>
      <w:r w:rsidRPr="009E5A30">
        <w:rPr>
          <w:rFonts w:ascii="Arial" w:eastAsia="Yu Mincho Light" w:hAnsi="Arial" w:cs="Arial"/>
          <w:b/>
          <w:bCs/>
          <w:sz w:val="24"/>
          <w:szCs w:val="24"/>
        </w:rPr>
        <w:t>OE-</w:t>
      </w:r>
      <w:r w:rsidR="070CEFD0" w:rsidRPr="009E5A30">
        <w:rPr>
          <w:rFonts w:ascii="Arial" w:eastAsia="Yu Mincho Light" w:hAnsi="Arial" w:cs="Arial"/>
          <w:b/>
          <w:bCs/>
          <w:sz w:val="24"/>
          <w:szCs w:val="24"/>
        </w:rPr>
        <w:t>2</w:t>
      </w:r>
      <w:r w:rsidRPr="009E5A30">
        <w:rPr>
          <w:rFonts w:ascii="Arial" w:eastAsia="Yu Mincho Light" w:hAnsi="Arial" w:cs="Arial"/>
          <w:b/>
          <w:bCs/>
          <w:sz w:val="24"/>
          <w:szCs w:val="24"/>
        </w:rPr>
        <w:t>:</w:t>
      </w:r>
      <w:r w:rsidRPr="009E5A30">
        <w:rPr>
          <w:rFonts w:ascii="Arial" w:eastAsia="Yu Mincho Light" w:hAnsi="Arial" w:cs="Arial"/>
          <w:sz w:val="24"/>
          <w:szCs w:val="24"/>
        </w:rPr>
        <w:t xml:space="preserve"> </w:t>
      </w:r>
      <w:r w:rsidR="2CC2DB5A" w:rsidRPr="009E5A30">
        <w:rPr>
          <w:rFonts w:ascii="Arial" w:eastAsia="Yu Mincho Light" w:hAnsi="Arial" w:cs="Arial"/>
          <w:sz w:val="24"/>
          <w:szCs w:val="24"/>
        </w:rPr>
        <w:t xml:space="preserve">Generar confianza en las instituciones electorales </w:t>
      </w:r>
      <w:r w:rsidR="2A693B15" w:rsidRPr="009E5A30">
        <w:rPr>
          <w:rFonts w:ascii="Arial" w:eastAsia="Yu Mincho Light" w:hAnsi="Arial" w:cs="Arial"/>
          <w:sz w:val="24"/>
          <w:szCs w:val="24"/>
        </w:rPr>
        <w:t>para estimular</w:t>
      </w:r>
      <w:r w:rsidR="2CC2DB5A" w:rsidRPr="009E5A30">
        <w:rPr>
          <w:rFonts w:ascii="Arial" w:eastAsia="Yu Mincho Light" w:hAnsi="Arial" w:cs="Arial"/>
          <w:sz w:val="24"/>
          <w:szCs w:val="24"/>
        </w:rPr>
        <w:t xml:space="preserve"> </w:t>
      </w:r>
      <w:r w:rsidR="1CA713B8" w:rsidRPr="009E5A30">
        <w:rPr>
          <w:rFonts w:ascii="Arial" w:eastAsia="Yu Mincho Light" w:hAnsi="Arial" w:cs="Arial"/>
          <w:sz w:val="24"/>
          <w:szCs w:val="24"/>
        </w:rPr>
        <w:t xml:space="preserve">la </w:t>
      </w:r>
      <w:r w:rsidR="2CC2DB5A" w:rsidRPr="009E5A30">
        <w:rPr>
          <w:rFonts w:ascii="Arial" w:eastAsia="Yu Mincho Light" w:hAnsi="Arial" w:cs="Arial"/>
          <w:sz w:val="24"/>
          <w:szCs w:val="24"/>
        </w:rPr>
        <w:t>participación en</w:t>
      </w:r>
      <w:r w:rsidR="1757D8EA" w:rsidRPr="009E5A30">
        <w:rPr>
          <w:rFonts w:ascii="Arial" w:eastAsia="Yu Mincho Light" w:hAnsi="Arial" w:cs="Arial"/>
          <w:sz w:val="24"/>
          <w:szCs w:val="24"/>
        </w:rPr>
        <w:t xml:space="preserve"> el Proceso Electoral Concurrente 2023-2024, a través de </w:t>
      </w:r>
      <w:r w:rsidR="59121020" w:rsidRPr="009E5A30">
        <w:rPr>
          <w:rFonts w:ascii="Arial" w:eastAsia="Yu Mincho Light" w:hAnsi="Arial" w:cs="Arial"/>
          <w:sz w:val="24"/>
          <w:szCs w:val="24"/>
        </w:rPr>
        <w:t xml:space="preserve">actividades </w:t>
      </w:r>
      <w:r w:rsidR="32BCF649" w:rsidRPr="009E5A30">
        <w:rPr>
          <w:rFonts w:ascii="Arial" w:eastAsia="Yu Mincho Light" w:hAnsi="Arial" w:cs="Arial"/>
          <w:sz w:val="24"/>
          <w:szCs w:val="24"/>
        </w:rPr>
        <w:t xml:space="preserve">territoriales </w:t>
      </w:r>
      <w:r w:rsidR="57C1AFF7" w:rsidRPr="009E5A30">
        <w:rPr>
          <w:rFonts w:ascii="Arial" w:eastAsia="Yu Mincho Light" w:hAnsi="Arial" w:cs="Arial"/>
          <w:sz w:val="24"/>
          <w:szCs w:val="24"/>
        </w:rPr>
        <w:t>lúdic</w:t>
      </w:r>
      <w:r w:rsidR="63D21982" w:rsidRPr="009E5A30">
        <w:rPr>
          <w:rFonts w:ascii="Arial" w:eastAsia="Yu Mincho Light" w:hAnsi="Arial" w:cs="Arial"/>
          <w:sz w:val="24"/>
          <w:szCs w:val="24"/>
        </w:rPr>
        <w:t>a</w:t>
      </w:r>
      <w:r w:rsidR="57C1AFF7" w:rsidRPr="009E5A30">
        <w:rPr>
          <w:rFonts w:ascii="Arial" w:eastAsia="Yu Mincho Light" w:hAnsi="Arial" w:cs="Arial"/>
          <w:sz w:val="24"/>
          <w:szCs w:val="24"/>
        </w:rPr>
        <w:t>s</w:t>
      </w:r>
      <w:r w:rsidR="49EE6333" w:rsidRPr="009E5A30">
        <w:rPr>
          <w:rFonts w:ascii="Arial" w:eastAsia="Yu Mincho Light" w:hAnsi="Arial" w:cs="Arial"/>
          <w:sz w:val="24"/>
          <w:szCs w:val="24"/>
        </w:rPr>
        <w:t xml:space="preserve"> que p</w:t>
      </w:r>
      <w:r w:rsidR="51BEBE66" w:rsidRPr="009E5A30">
        <w:rPr>
          <w:rFonts w:ascii="Arial" w:eastAsia="Yu Mincho Light" w:hAnsi="Arial" w:cs="Arial"/>
          <w:sz w:val="24"/>
          <w:szCs w:val="24"/>
        </w:rPr>
        <w:t xml:space="preserve">ropicien </w:t>
      </w:r>
      <w:r w:rsidR="49EE6333" w:rsidRPr="009E5A30">
        <w:rPr>
          <w:rFonts w:ascii="Arial" w:eastAsia="Yu Mincho Light" w:hAnsi="Arial" w:cs="Arial"/>
          <w:sz w:val="24"/>
          <w:szCs w:val="24"/>
        </w:rPr>
        <w:t>el acercamiento entre la ciudadanía y las autoridades electorales.</w:t>
      </w:r>
    </w:p>
    <w:p w14:paraId="795D61BB" w14:textId="1850B178" w:rsidR="7FFD57B9" w:rsidRPr="009E5A30" w:rsidRDefault="00C5377B" w:rsidP="3C3D065F">
      <w:pPr>
        <w:spacing w:before="240" w:after="240" w:line="276" w:lineRule="auto"/>
        <w:jc w:val="both"/>
        <w:rPr>
          <w:rFonts w:ascii="Arial" w:eastAsia="Yu Mincho Light" w:hAnsi="Arial" w:cs="Arial"/>
          <w:sz w:val="24"/>
          <w:szCs w:val="24"/>
        </w:rPr>
      </w:pPr>
      <w:r w:rsidRPr="009E5A30">
        <w:rPr>
          <w:rFonts w:ascii="Arial" w:eastAsia="Yu Mincho Light" w:hAnsi="Arial" w:cs="Arial"/>
          <w:b/>
          <w:bCs/>
          <w:sz w:val="24"/>
          <w:szCs w:val="24"/>
        </w:rPr>
        <w:t>OE-</w:t>
      </w:r>
      <w:r w:rsidR="1780B4D5" w:rsidRPr="009E5A30">
        <w:rPr>
          <w:rFonts w:ascii="Arial" w:eastAsia="Yu Mincho Light" w:hAnsi="Arial" w:cs="Arial"/>
          <w:b/>
          <w:bCs/>
          <w:sz w:val="24"/>
          <w:szCs w:val="24"/>
        </w:rPr>
        <w:t>3</w:t>
      </w:r>
      <w:r w:rsidRPr="009E5A30">
        <w:rPr>
          <w:rFonts w:ascii="Arial" w:eastAsia="Yu Mincho Light" w:hAnsi="Arial" w:cs="Arial"/>
          <w:b/>
          <w:bCs/>
          <w:sz w:val="24"/>
          <w:szCs w:val="24"/>
        </w:rPr>
        <w:t>:</w:t>
      </w:r>
      <w:r w:rsidRPr="009E5A30">
        <w:rPr>
          <w:rFonts w:ascii="Arial" w:eastAsia="Yu Mincho Light" w:hAnsi="Arial" w:cs="Arial"/>
          <w:sz w:val="24"/>
          <w:szCs w:val="24"/>
        </w:rPr>
        <w:t xml:space="preserve"> Promover la inclusión</w:t>
      </w:r>
      <w:r w:rsidR="685B33AF" w:rsidRPr="009E5A30">
        <w:rPr>
          <w:rFonts w:ascii="Arial" w:eastAsia="Yu Mincho Light" w:hAnsi="Arial" w:cs="Arial"/>
          <w:sz w:val="24"/>
          <w:szCs w:val="24"/>
        </w:rPr>
        <w:t xml:space="preserve">, </w:t>
      </w:r>
      <w:r w:rsidRPr="009E5A30">
        <w:rPr>
          <w:rFonts w:ascii="Arial" w:eastAsia="Yu Mincho Light" w:hAnsi="Arial" w:cs="Arial"/>
          <w:sz w:val="24"/>
          <w:szCs w:val="24"/>
        </w:rPr>
        <w:t xml:space="preserve">la participación igualitaria y libre de violencia </w:t>
      </w:r>
      <w:r w:rsidR="17985113" w:rsidRPr="009E5A30">
        <w:rPr>
          <w:rFonts w:ascii="Arial" w:eastAsia="Yu Mincho Light" w:hAnsi="Arial" w:cs="Arial"/>
          <w:sz w:val="24"/>
          <w:szCs w:val="24"/>
        </w:rPr>
        <w:t>y el diálogo intergeneracional</w:t>
      </w:r>
      <w:r w:rsidRPr="009E5A30">
        <w:rPr>
          <w:rFonts w:ascii="Arial" w:eastAsia="Yu Mincho Light" w:hAnsi="Arial" w:cs="Arial"/>
          <w:sz w:val="24"/>
          <w:szCs w:val="24"/>
        </w:rPr>
        <w:t xml:space="preserve"> en el Proceso Electoral Concurrente 2023-2024</w:t>
      </w:r>
      <w:r w:rsidR="3EADBC11" w:rsidRPr="009E5A30">
        <w:rPr>
          <w:rFonts w:ascii="Arial" w:eastAsia="Yu Mincho Light" w:hAnsi="Arial" w:cs="Arial"/>
          <w:sz w:val="24"/>
          <w:szCs w:val="24"/>
        </w:rPr>
        <w:t xml:space="preserve"> a través de la </w:t>
      </w:r>
      <w:r w:rsidR="75CCB49E" w:rsidRPr="009E5A30">
        <w:rPr>
          <w:rFonts w:ascii="Arial" w:eastAsia="Yu Mincho Light" w:hAnsi="Arial" w:cs="Arial"/>
          <w:sz w:val="24"/>
          <w:szCs w:val="24"/>
        </w:rPr>
        <w:t>creación</w:t>
      </w:r>
      <w:r w:rsidR="3EADBC11" w:rsidRPr="009E5A30">
        <w:rPr>
          <w:rFonts w:ascii="Arial" w:eastAsia="Yu Mincho Light" w:hAnsi="Arial" w:cs="Arial"/>
          <w:sz w:val="24"/>
          <w:szCs w:val="24"/>
        </w:rPr>
        <w:t xml:space="preserve"> espacios de </w:t>
      </w:r>
      <w:r w:rsidR="716E3014" w:rsidRPr="009E5A30">
        <w:rPr>
          <w:rFonts w:ascii="Arial" w:eastAsia="Yu Mincho Light" w:hAnsi="Arial" w:cs="Arial"/>
          <w:sz w:val="24"/>
          <w:szCs w:val="24"/>
        </w:rPr>
        <w:t>reflexión</w:t>
      </w:r>
      <w:r w:rsidR="2A321BEF" w:rsidRPr="009E5A30">
        <w:rPr>
          <w:rFonts w:ascii="Arial" w:eastAsia="Yu Mincho Light" w:hAnsi="Arial" w:cs="Arial"/>
          <w:sz w:val="24"/>
          <w:szCs w:val="24"/>
        </w:rPr>
        <w:t xml:space="preserve"> y análisis</w:t>
      </w:r>
      <w:r w:rsidR="3EADBC11" w:rsidRPr="009E5A30">
        <w:rPr>
          <w:rFonts w:ascii="Arial" w:eastAsia="Yu Mincho Light" w:hAnsi="Arial" w:cs="Arial"/>
          <w:sz w:val="24"/>
          <w:szCs w:val="24"/>
        </w:rPr>
        <w:t>, as</w:t>
      </w:r>
      <w:r w:rsidR="6A703F13" w:rsidRPr="009E5A30">
        <w:rPr>
          <w:rFonts w:ascii="Arial" w:eastAsia="Yu Mincho Light" w:hAnsi="Arial" w:cs="Arial"/>
          <w:sz w:val="24"/>
          <w:szCs w:val="24"/>
        </w:rPr>
        <w:t>í</w:t>
      </w:r>
      <w:r w:rsidR="3EADBC11" w:rsidRPr="009E5A30">
        <w:rPr>
          <w:rFonts w:ascii="Arial" w:eastAsia="Yu Mincho Light" w:hAnsi="Arial" w:cs="Arial"/>
          <w:sz w:val="24"/>
          <w:szCs w:val="24"/>
        </w:rPr>
        <w:t xml:space="preserve"> como de </w:t>
      </w:r>
      <w:r w:rsidR="15F7C794" w:rsidRPr="009E5A30">
        <w:rPr>
          <w:rFonts w:ascii="Arial" w:eastAsia="Yu Mincho Light" w:hAnsi="Arial" w:cs="Arial"/>
          <w:sz w:val="24"/>
          <w:szCs w:val="24"/>
        </w:rPr>
        <w:t xml:space="preserve">la divulgación de </w:t>
      </w:r>
      <w:r w:rsidR="3EADBC11" w:rsidRPr="009E5A30">
        <w:rPr>
          <w:rFonts w:ascii="Arial" w:eastAsia="Yu Mincho Light" w:hAnsi="Arial" w:cs="Arial"/>
          <w:sz w:val="24"/>
          <w:szCs w:val="24"/>
        </w:rPr>
        <w:t>contenidos y materiales en medios digi</w:t>
      </w:r>
      <w:r w:rsidR="7070017E" w:rsidRPr="009E5A30">
        <w:rPr>
          <w:rFonts w:ascii="Arial" w:eastAsia="Yu Mincho Light" w:hAnsi="Arial" w:cs="Arial"/>
          <w:sz w:val="24"/>
          <w:szCs w:val="24"/>
        </w:rPr>
        <w:t>tales.</w:t>
      </w:r>
      <w:r w:rsidR="3EADBC11" w:rsidRPr="009E5A30">
        <w:rPr>
          <w:rFonts w:ascii="Arial" w:eastAsia="Yu Mincho Light" w:hAnsi="Arial" w:cs="Arial"/>
          <w:sz w:val="24"/>
          <w:szCs w:val="24"/>
        </w:rPr>
        <w:t xml:space="preserve"> </w:t>
      </w:r>
      <w:r w:rsidR="2CC2DB5A" w:rsidRPr="009E5A30">
        <w:rPr>
          <w:rFonts w:ascii="Arial" w:eastAsia="Yu Mincho Light" w:hAnsi="Arial" w:cs="Arial"/>
          <w:sz w:val="24"/>
          <w:szCs w:val="24"/>
        </w:rPr>
        <w:t xml:space="preserve"> </w:t>
      </w:r>
    </w:p>
    <w:p w14:paraId="2651A23C" w14:textId="5FC4A5BF" w:rsidR="3C3D065F" w:rsidRPr="009E5A30" w:rsidRDefault="09D9FD96" w:rsidP="3C3D065F">
      <w:pPr>
        <w:spacing w:before="240" w:after="240" w:line="276" w:lineRule="auto"/>
        <w:jc w:val="both"/>
        <w:rPr>
          <w:rFonts w:ascii="Arial" w:eastAsia="Yu Mincho Light" w:hAnsi="Arial" w:cs="Arial"/>
          <w:sz w:val="24"/>
          <w:szCs w:val="24"/>
        </w:rPr>
      </w:pPr>
      <w:r w:rsidRPr="009E5A30">
        <w:rPr>
          <w:rFonts w:ascii="Arial" w:eastAsia="Yu Mincho Light" w:hAnsi="Arial" w:cs="Arial"/>
          <w:b/>
          <w:bCs/>
          <w:sz w:val="24"/>
          <w:szCs w:val="24"/>
        </w:rPr>
        <w:t>OE-4:</w:t>
      </w:r>
      <w:r w:rsidR="45C2345A" w:rsidRPr="009E5A30">
        <w:rPr>
          <w:rFonts w:ascii="Arial" w:eastAsia="Yu Mincho Light" w:hAnsi="Arial" w:cs="Arial"/>
          <w:b/>
          <w:bCs/>
          <w:sz w:val="24"/>
          <w:szCs w:val="24"/>
        </w:rPr>
        <w:t xml:space="preserve"> </w:t>
      </w:r>
      <w:r w:rsidR="10D6DD1D" w:rsidRPr="009E5A30">
        <w:rPr>
          <w:rFonts w:ascii="Arial" w:eastAsia="Yu Mincho Light" w:hAnsi="Arial" w:cs="Arial"/>
          <w:sz w:val="24"/>
          <w:szCs w:val="24"/>
        </w:rPr>
        <w:t xml:space="preserve">Fomentar la expresión política de las y los jóvenes </w:t>
      </w:r>
      <w:r w:rsidR="2CC16E69" w:rsidRPr="009E5A30">
        <w:rPr>
          <w:rFonts w:ascii="Arial" w:eastAsia="Yu Mincho Light" w:hAnsi="Arial" w:cs="Arial"/>
          <w:sz w:val="24"/>
          <w:szCs w:val="24"/>
        </w:rPr>
        <w:t xml:space="preserve">ciudadanos </w:t>
      </w:r>
      <w:r w:rsidR="10D6DD1D" w:rsidRPr="009E5A30">
        <w:rPr>
          <w:rFonts w:ascii="Arial" w:eastAsia="Yu Mincho Light" w:hAnsi="Arial" w:cs="Arial"/>
          <w:sz w:val="24"/>
          <w:szCs w:val="24"/>
        </w:rPr>
        <w:t>a fin de</w:t>
      </w:r>
      <w:r w:rsidR="2F4292DC" w:rsidRPr="009E5A30">
        <w:rPr>
          <w:rFonts w:ascii="Arial" w:eastAsia="Yu Mincho Light" w:hAnsi="Arial" w:cs="Arial"/>
          <w:sz w:val="24"/>
          <w:szCs w:val="24"/>
        </w:rPr>
        <w:t xml:space="preserve"> </w:t>
      </w:r>
      <w:r w:rsidR="29AA7EFB" w:rsidRPr="009E5A30">
        <w:rPr>
          <w:rFonts w:ascii="Arial" w:eastAsia="Yu Mincho Light" w:hAnsi="Arial" w:cs="Arial"/>
          <w:sz w:val="24"/>
          <w:szCs w:val="24"/>
        </w:rPr>
        <w:t>fortalecer sus habilidades de deliberación y debate democrático</w:t>
      </w:r>
      <w:r w:rsidR="0D48E140" w:rsidRPr="009E5A30">
        <w:rPr>
          <w:rFonts w:ascii="Arial" w:eastAsia="Yu Mincho Light" w:hAnsi="Arial" w:cs="Arial"/>
          <w:sz w:val="24"/>
          <w:szCs w:val="24"/>
        </w:rPr>
        <w:t xml:space="preserve"> a través de </w:t>
      </w:r>
      <w:r w:rsidR="5A73FF9D" w:rsidRPr="009E5A30">
        <w:rPr>
          <w:rFonts w:ascii="Arial" w:eastAsia="Yu Mincho Light" w:hAnsi="Arial" w:cs="Arial"/>
          <w:sz w:val="24"/>
          <w:szCs w:val="24"/>
        </w:rPr>
        <w:t xml:space="preserve">la creación de </w:t>
      </w:r>
      <w:r w:rsidR="0D48E140" w:rsidRPr="009E5A30">
        <w:rPr>
          <w:rFonts w:ascii="Arial" w:eastAsia="Yu Mincho Light" w:hAnsi="Arial" w:cs="Arial"/>
          <w:sz w:val="24"/>
          <w:szCs w:val="24"/>
        </w:rPr>
        <w:t xml:space="preserve">espacios de </w:t>
      </w:r>
      <w:r w:rsidR="0B681361" w:rsidRPr="009E5A30">
        <w:rPr>
          <w:rFonts w:ascii="Arial" w:eastAsia="Yu Mincho Light" w:hAnsi="Arial" w:cs="Arial"/>
          <w:sz w:val="24"/>
          <w:szCs w:val="24"/>
        </w:rPr>
        <w:t xml:space="preserve">reflexión y </w:t>
      </w:r>
      <w:r w:rsidR="0D48E140" w:rsidRPr="009E5A30">
        <w:rPr>
          <w:rFonts w:ascii="Arial" w:eastAsia="Yu Mincho Light" w:hAnsi="Arial" w:cs="Arial"/>
          <w:sz w:val="24"/>
          <w:szCs w:val="24"/>
        </w:rPr>
        <w:t>diálogo con actores políticos</w:t>
      </w:r>
      <w:r w:rsidR="339CC627" w:rsidRPr="009E5A30">
        <w:rPr>
          <w:rFonts w:ascii="Arial" w:eastAsia="Yu Mincho Light" w:hAnsi="Arial" w:cs="Arial"/>
          <w:sz w:val="24"/>
          <w:szCs w:val="24"/>
        </w:rPr>
        <w:t>.</w:t>
      </w:r>
    </w:p>
    <w:p w14:paraId="09BCB1C3" w14:textId="1D933617" w:rsidR="48CBB977" w:rsidRPr="009E5A30" w:rsidRDefault="4C1C4178" w:rsidP="3C3D065F">
      <w:pPr>
        <w:spacing w:before="240" w:after="240" w:line="276" w:lineRule="auto"/>
        <w:jc w:val="both"/>
        <w:rPr>
          <w:rFonts w:ascii="Arial" w:hAnsi="Arial" w:cs="Arial"/>
          <w:b/>
          <w:bCs/>
          <w:color w:val="752EB0" w:themeColor="accent2" w:themeShade="BF"/>
          <w:sz w:val="24"/>
          <w:szCs w:val="24"/>
        </w:rPr>
      </w:pPr>
      <w:r w:rsidRPr="009E5A30">
        <w:rPr>
          <w:rFonts w:ascii="Arial" w:hAnsi="Arial" w:cs="Arial"/>
          <w:b/>
          <w:bCs/>
          <w:color w:val="752EB0" w:themeColor="accent2" w:themeShade="BF"/>
          <w:sz w:val="24"/>
          <w:szCs w:val="24"/>
        </w:rPr>
        <w:t>Líneas de acción:</w:t>
      </w:r>
    </w:p>
    <w:p w14:paraId="49C8AB31" w14:textId="4C617D99" w:rsidR="5B7A36CD" w:rsidRPr="009E5A30" w:rsidRDefault="638A09DD" w:rsidP="3C3D065F">
      <w:pPr>
        <w:spacing w:line="257" w:lineRule="auto"/>
        <w:jc w:val="both"/>
        <w:rPr>
          <w:rFonts w:ascii="Arial" w:eastAsia="Yu Mincho Light" w:hAnsi="Arial" w:cs="Arial"/>
          <w:b/>
          <w:bCs/>
          <w:color w:val="752EB0" w:themeColor="accent2" w:themeShade="BF"/>
          <w:sz w:val="24"/>
          <w:szCs w:val="24"/>
        </w:rPr>
      </w:pPr>
      <w:r w:rsidRPr="009E5A30">
        <w:rPr>
          <w:rFonts w:ascii="Arial" w:eastAsia="Yu Mincho Light" w:hAnsi="Arial" w:cs="Arial"/>
          <w:b/>
          <w:bCs/>
          <w:color w:val="752EB0" w:themeColor="accent2" w:themeShade="BF"/>
          <w:sz w:val="24"/>
          <w:szCs w:val="24"/>
        </w:rPr>
        <w:t>Línea de acción</w:t>
      </w:r>
      <w:r w:rsidR="587A6AAC" w:rsidRPr="009E5A30">
        <w:rPr>
          <w:rFonts w:ascii="Arial" w:eastAsia="Yu Mincho Light" w:hAnsi="Arial" w:cs="Arial"/>
          <w:b/>
          <w:bCs/>
          <w:color w:val="752EB0" w:themeColor="accent2" w:themeShade="BF"/>
          <w:sz w:val="24"/>
          <w:szCs w:val="24"/>
        </w:rPr>
        <w:t xml:space="preserve"> </w:t>
      </w:r>
      <w:r w:rsidRPr="009E5A30">
        <w:rPr>
          <w:rFonts w:ascii="Arial" w:eastAsia="Yu Mincho Light" w:hAnsi="Arial" w:cs="Arial"/>
          <w:b/>
          <w:bCs/>
          <w:color w:val="752EB0" w:themeColor="accent2" w:themeShade="BF"/>
          <w:sz w:val="24"/>
          <w:szCs w:val="24"/>
        </w:rPr>
        <w:t xml:space="preserve">1: </w:t>
      </w:r>
      <w:r w:rsidR="4E9CF612" w:rsidRPr="009E5A30">
        <w:rPr>
          <w:rFonts w:ascii="Arial" w:eastAsia="Yu Mincho Light" w:hAnsi="Arial" w:cs="Arial"/>
          <w:b/>
          <w:bCs/>
          <w:color w:val="752EB0" w:themeColor="accent2" w:themeShade="BF"/>
          <w:sz w:val="24"/>
          <w:szCs w:val="24"/>
        </w:rPr>
        <w:t>Divulgar información</w:t>
      </w:r>
      <w:r w:rsidR="79C95104" w:rsidRPr="009E5A30">
        <w:rPr>
          <w:rFonts w:ascii="Arial" w:eastAsia="Yu Mincho Light" w:hAnsi="Arial" w:cs="Arial"/>
          <w:b/>
          <w:bCs/>
          <w:color w:val="752EB0" w:themeColor="accent2" w:themeShade="BF"/>
          <w:sz w:val="24"/>
          <w:szCs w:val="24"/>
        </w:rPr>
        <w:t xml:space="preserve"> sobre el Proceso Electoral Concurrente.</w:t>
      </w:r>
    </w:p>
    <w:p w14:paraId="59BCF5CF" w14:textId="603648D6" w:rsidR="5A33C394" w:rsidRPr="009E5A30" w:rsidRDefault="1E560C73" w:rsidP="3C3D065F">
      <w:pPr>
        <w:spacing w:line="257" w:lineRule="auto"/>
        <w:jc w:val="both"/>
        <w:rPr>
          <w:rFonts w:ascii="Arial" w:eastAsia="Yu Mincho Light" w:hAnsi="Arial" w:cs="Arial"/>
          <w:sz w:val="24"/>
          <w:szCs w:val="24"/>
        </w:rPr>
      </w:pPr>
      <w:r w:rsidRPr="009E5A30">
        <w:rPr>
          <w:rFonts w:ascii="Arial" w:eastAsia="Yu Mincho Light" w:hAnsi="Arial" w:cs="Arial"/>
          <w:sz w:val="24"/>
          <w:szCs w:val="24"/>
        </w:rPr>
        <w:t>Diseñar contenidos</w:t>
      </w:r>
      <w:r w:rsidR="1695F473" w:rsidRPr="009E5A30">
        <w:rPr>
          <w:rFonts w:ascii="Arial" w:eastAsia="Yu Mincho Light" w:hAnsi="Arial" w:cs="Arial"/>
          <w:sz w:val="24"/>
          <w:szCs w:val="24"/>
        </w:rPr>
        <w:t xml:space="preserve"> y materiales</w:t>
      </w:r>
      <w:r w:rsidRPr="009E5A30">
        <w:rPr>
          <w:rFonts w:ascii="Arial" w:eastAsia="Yu Mincho Light" w:hAnsi="Arial" w:cs="Arial"/>
          <w:sz w:val="24"/>
          <w:szCs w:val="24"/>
        </w:rPr>
        <w:t xml:space="preserve"> </w:t>
      </w:r>
      <w:r w:rsidR="50279B19" w:rsidRPr="009E5A30">
        <w:rPr>
          <w:rFonts w:ascii="Arial" w:eastAsia="Yu Mincho Light" w:hAnsi="Arial" w:cs="Arial"/>
          <w:sz w:val="24"/>
          <w:szCs w:val="24"/>
        </w:rPr>
        <w:t xml:space="preserve">con información relevante sobre el PEC 2023-2024 dirigido a fortalecer los conocimientos de la población para ejercer un </w:t>
      </w:r>
      <w:r w:rsidR="471E71EA" w:rsidRPr="009E5A30">
        <w:rPr>
          <w:rFonts w:ascii="Arial" w:eastAsia="Yu Mincho Light" w:hAnsi="Arial" w:cs="Arial"/>
          <w:sz w:val="24"/>
          <w:szCs w:val="24"/>
        </w:rPr>
        <w:t>voto libre e informado. La divulgación de estos contenidos se realizará es espacios presenciales, así como en medios</w:t>
      </w:r>
      <w:r w:rsidR="11835F45" w:rsidRPr="009E5A30">
        <w:rPr>
          <w:rFonts w:ascii="Arial" w:eastAsia="Yu Mincho Light" w:hAnsi="Arial" w:cs="Arial"/>
          <w:sz w:val="24"/>
          <w:szCs w:val="24"/>
        </w:rPr>
        <w:t xml:space="preserve"> tradicionales y</w:t>
      </w:r>
      <w:r w:rsidR="471E71EA" w:rsidRPr="009E5A30">
        <w:rPr>
          <w:rFonts w:ascii="Arial" w:eastAsia="Yu Mincho Light" w:hAnsi="Arial" w:cs="Arial"/>
          <w:sz w:val="24"/>
          <w:szCs w:val="24"/>
        </w:rPr>
        <w:t xml:space="preserve"> digitales.</w:t>
      </w:r>
    </w:p>
    <w:p w14:paraId="5CF2859E" w14:textId="36ADEC57" w:rsidR="5B7A36CD" w:rsidRPr="009E5A30" w:rsidRDefault="638A09DD" w:rsidP="3C3D065F">
      <w:pPr>
        <w:spacing w:line="257" w:lineRule="auto"/>
        <w:jc w:val="both"/>
        <w:rPr>
          <w:rFonts w:ascii="Arial" w:eastAsia="Yu Mincho Light" w:hAnsi="Arial" w:cs="Arial"/>
          <w:b/>
          <w:bCs/>
          <w:color w:val="752EB0" w:themeColor="accent2" w:themeShade="BF"/>
          <w:sz w:val="24"/>
          <w:szCs w:val="24"/>
        </w:rPr>
      </w:pPr>
      <w:r w:rsidRPr="009E5A30">
        <w:rPr>
          <w:rFonts w:ascii="Arial" w:eastAsia="Yu Mincho Light" w:hAnsi="Arial" w:cs="Arial"/>
          <w:b/>
          <w:bCs/>
          <w:color w:val="752EB0" w:themeColor="accent2" w:themeShade="BF"/>
          <w:sz w:val="24"/>
          <w:szCs w:val="24"/>
        </w:rPr>
        <w:t>Línea de acción 2: Implementación de acciones territoriales</w:t>
      </w:r>
      <w:r w:rsidR="6F84504D" w:rsidRPr="009E5A30">
        <w:rPr>
          <w:rFonts w:ascii="Arial" w:eastAsia="Yu Mincho Light" w:hAnsi="Arial" w:cs="Arial"/>
          <w:b/>
          <w:bCs/>
          <w:color w:val="752EB0" w:themeColor="accent2" w:themeShade="BF"/>
          <w:sz w:val="24"/>
          <w:szCs w:val="24"/>
        </w:rPr>
        <w:t xml:space="preserve"> para crear confianza</w:t>
      </w:r>
      <w:r w:rsidRPr="009E5A30">
        <w:rPr>
          <w:rFonts w:ascii="Arial" w:eastAsia="Yu Mincho Light" w:hAnsi="Arial" w:cs="Arial"/>
          <w:b/>
          <w:bCs/>
          <w:color w:val="752EB0" w:themeColor="accent2" w:themeShade="BF"/>
          <w:sz w:val="24"/>
          <w:szCs w:val="24"/>
        </w:rPr>
        <w:t>.</w:t>
      </w:r>
    </w:p>
    <w:p w14:paraId="1E2523E8" w14:textId="5E44CCF9" w:rsidR="56D9A1A1" w:rsidRPr="009E5A30" w:rsidRDefault="56D9A1A1" w:rsidP="3C3D065F">
      <w:pPr>
        <w:spacing w:line="257" w:lineRule="auto"/>
        <w:jc w:val="both"/>
        <w:rPr>
          <w:rFonts w:ascii="Arial" w:eastAsia="Yu Mincho Light" w:hAnsi="Arial" w:cs="Arial"/>
          <w:sz w:val="24"/>
          <w:szCs w:val="24"/>
        </w:rPr>
      </w:pPr>
      <w:r w:rsidRPr="009E5A30">
        <w:rPr>
          <w:rFonts w:ascii="Arial" w:eastAsia="Yu Mincho Light" w:hAnsi="Arial" w:cs="Arial"/>
          <w:sz w:val="24"/>
          <w:szCs w:val="24"/>
        </w:rPr>
        <w:t>Implementar torneos deportivos,</w:t>
      </w:r>
      <w:r w:rsidR="166ABCB0" w:rsidRPr="009E5A30">
        <w:rPr>
          <w:rFonts w:ascii="Arial" w:eastAsia="Yu Mincho Light" w:hAnsi="Arial" w:cs="Arial"/>
          <w:sz w:val="24"/>
          <w:szCs w:val="24"/>
        </w:rPr>
        <w:t xml:space="preserve"> actividades</w:t>
      </w:r>
      <w:r w:rsidRPr="009E5A30">
        <w:rPr>
          <w:rFonts w:ascii="Arial" w:eastAsia="Yu Mincho Light" w:hAnsi="Arial" w:cs="Arial"/>
          <w:sz w:val="24"/>
          <w:szCs w:val="24"/>
        </w:rPr>
        <w:t xml:space="preserve"> culturales y artístic</w:t>
      </w:r>
      <w:r w:rsidR="2496DEEF" w:rsidRPr="009E5A30">
        <w:rPr>
          <w:rFonts w:ascii="Arial" w:eastAsia="Yu Mincho Light" w:hAnsi="Arial" w:cs="Arial"/>
          <w:sz w:val="24"/>
          <w:szCs w:val="24"/>
        </w:rPr>
        <w:t>a</w:t>
      </w:r>
      <w:r w:rsidRPr="009E5A30">
        <w:rPr>
          <w:rFonts w:ascii="Arial" w:eastAsia="Yu Mincho Light" w:hAnsi="Arial" w:cs="Arial"/>
          <w:sz w:val="24"/>
          <w:szCs w:val="24"/>
        </w:rPr>
        <w:t>s orientad</w:t>
      </w:r>
      <w:r w:rsidR="281B543A" w:rsidRPr="009E5A30">
        <w:rPr>
          <w:rFonts w:ascii="Arial" w:eastAsia="Yu Mincho Light" w:hAnsi="Arial" w:cs="Arial"/>
          <w:sz w:val="24"/>
          <w:szCs w:val="24"/>
        </w:rPr>
        <w:t>a</w:t>
      </w:r>
      <w:r w:rsidRPr="009E5A30">
        <w:rPr>
          <w:rFonts w:ascii="Arial" w:eastAsia="Yu Mincho Light" w:hAnsi="Arial" w:cs="Arial"/>
          <w:sz w:val="24"/>
          <w:szCs w:val="24"/>
        </w:rPr>
        <w:t xml:space="preserve">s a acercar a la población a las instituciones electorales </w:t>
      </w:r>
      <w:r w:rsidR="51416F91" w:rsidRPr="009E5A30">
        <w:rPr>
          <w:rFonts w:ascii="Arial" w:eastAsia="Yu Mincho Light" w:hAnsi="Arial" w:cs="Arial"/>
          <w:sz w:val="24"/>
          <w:szCs w:val="24"/>
        </w:rPr>
        <w:t xml:space="preserve">y facilitar información en </w:t>
      </w:r>
      <w:r w:rsidR="51416F91" w:rsidRPr="009E5A30">
        <w:rPr>
          <w:rFonts w:ascii="Arial" w:eastAsia="Yu Mincho Light" w:hAnsi="Arial" w:cs="Arial"/>
          <w:sz w:val="24"/>
          <w:szCs w:val="24"/>
        </w:rPr>
        <w:lastRenderedPageBreak/>
        <w:t>contextos recrea</w:t>
      </w:r>
      <w:r w:rsidR="3562F924" w:rsidRPr="009E5A30">
        <w:rPr>
          <w:rFonts w:ascii="Arial" w:eastAsia="Yu Mincho Light" w:hAnsi="Arial" w:cs="Arial"/>
          <w:sz w:val="24"/>
          <w:szCs w:val="24"/>
        </w:rPr>
        <w:t>t</w:t>
      </w:r>
      <w:r w:rsidR="51416F91" w:rsidRPr="009E5A30">
        <w:rPr>
          <w:rFonts w:ascii="Arial" w:eastAsia="Yu Mincho Light" w:hAnsi="Arial" w:cs="Arial"/>
          <w:sz w:val="24"/>
          <w:szCs w:val="24"/>
        </w:rPr>
        <w:t xml:space="preserve">ivos </w:t>
      </w:r>
      <w:r w:rsidR="1313C0C4" w:rsidRPr="009E5A30">
        <w:rPr>
          <w:rFonts w:ascii="Arial" w:eastAsia="Yu Mincho Light" w:hAnsi="Arial" w:cs="Arial"/>
          <w:sz w:val="24"/>
          <w:szCs w:val="24"/>
        </w:rPr>
        <w:t>con el fin de generar confianza en la organización de</w:t>
      </w:r>
      <w:r w:rsidR="4A55E7DF" w:rsidRPr="009E5A30">
        <w:rPr>
          <w:rFonts w:ascii="Arial" w:eastAsia="Yu Mincho Light" w:hAnsi="Arial" w:cs="Arial"/>
          <w:sz w:val="24"/>
          <w:szCs w:val="24"/>
        </w:rPr>
        <w:t>l proceso electora</w:t>
      </w:r>
      <w:r w:rsidR="47E92C23" w:rsidRPr="009E5A30">
        <w:rPr>
          <w:rFonts w:ascii="Arial" w:eastAsia="Yu Mincho Light" w:hAnsi="Arial" w:cs="Arial"/>
          <w:sz w:val="24"/>
          <w:szCs w:val="24"/>
        </w:rPr>
        <w:t>l y es</w:t>
      </w:r>
      <w:r w:rsidR="38FB4618" w:rsidRPr="009E5A30">
        <w:rPr>
          <w:rFonts w:ascii="Arial" w:eastAsia="Yu Mincho Light" w:hAnsi="Arial" w:cs="Arial"/>
          <w:sz w:val="24"/>
          <w:szCs w:val="24"/>
        </w:rPr>
        <w:t>timular la participación ciudadana.</w:t>
      </w:r>
    </w:p>
    <w:p w14:paraId="657C8F0D" w14:textId="77777777" w:rsidR="00C979E5" w:rsidRPr="009E5A30" w:rsidRDefault="00C979E5" w:rsidP="3C3D065F">
      <w:pPr>
        <w:spacing w:line="257" w:lineRule="auto"/>
        <w:jc w:val="both"/>
        <w:rPr>
          <w:rFonts w:ascii="Arial" w:eastAsia="Yu Mincho Light" w:hAnsi="Arial" w:cs="Arial"/>
          <w:b/>
          <w:bCs/>
          <w:sz w:val="24"/>
          <w:szCs w:val="24"/>
        </w:rPr>
      </w:pPr>
    </w:p>
    <w:p w14:paraId="3ADC5873" w14:textId="3B7A7F90" w:rsidR="5B7A36CD" w:rsidRPr="009E5A30" w:rsidRDefault="638A09DD" w:rsidP="3C3D065F">
      <w:pPr>
        <w:spacing w:line="257" w:lineRule="auto"/>
        <w:jc w:val="both"/>
        <w:rPr>
          <w:rFonts w:ascii="Arial" w:eastAsia="Yu Mincho Light" w:hAnsi="Arial" w:cs="Arial"/>
          <w:b/>
          <w:bCs/>
          <w:color w:val="752EB0" w:themeColor="accent2" w:themeShade="BF"/>
          <w:sz w:val="24"/>
          <w:szCs w:val="24"/>
        </w:rPr>
      </w:pPr>
      <w:r w:rsidRPr="009E5A30">
        <w:rPr>
          <w:rFonts w:ascii="Arial" w:eastAsia="Yu Mincho Light" w:hAnsi="Arial" w:cs="Arial"/>
          <w:b/>
          <w:bCs/>
          <w:color w:val="752EB0" w:themeColor="accent2" w:themeShade="BF"/>
          <w:sz w:val="24"/>
          <w:szCs w:val="24"/>
        </w:rPr>
        <w:t>Líneas de acción 3:</w:t>
      </w:r>
      <w:r w:rsidR="5446FDB3" w:rsidRPr="009E5A30">
        <w:rPr>
          <w:rFonts w:ascii="Arial" w:eastAsia="Yu Mincho Light" w:hAnsi="Arial" w:cs="Arial"/>
          <w:b/>
          <w:bCs/>
          <w:color w:val="752EB0" w:themeColor="accent2" w:themeShade="BF"/>
          <w:sz w:val="24"/>
          <w:szCs w:val="24"/>
        </w:rPr>
        <w:t xml:space="preserve"> </w:t>
      </w:r>
      <w:r w:rsidR="0A669715" w:rsidRPr="009E5A30">
        <w:rPr>
          <w:rFonts w:ascii="Arial" w:eastAsia="Yu Mincho Light" w:hAnsi="Arial" w:cs="Arial"/>
          <w:b/>
          <w:bCs/>
          <w:color w:val="752EB0" w:themeColor="accent2" w:themeShade="BF"/>
          <w:sz w:val="24"/>
          <w:szCs w:val="24"/>
        </w:rPr>
        <w:t>Espacios</w:t>
      </w:r>
      <w:r w:rsidR="169CEE51" w:rsidRPr="009E5A30">
        <w:rPr>
          <w:rFonts w:ascii="Arial" w:eastAsia="Yu Mincho Light" w:hAnsi="Arial" w:cs="Arial"/>
          <w:b/>
          <w:bCs/>
          <w:color w:val="752EB0" w:themeColor="accent2" w:themeShade="BF"/>
          <w:sz w:val="24"/>
          <w:szCs w:val="24"/>
        </w:rPr>
        <w:t xml:space="preserve"> de </w:t>
      </w:r>
      <w:r w:rsidR="22E8DDC4" w:rsidRPr="009E5A30">
        <w:rPr>
          <w:rFonts w:ascii="Arial" w:eastAsia="Yu Mincho Light" w:hAnsi="Arial" w:cs="Arial"/>
          <w:b/>
          <w:bCs/>
          <w:color w:val="752EB0" w:themeColor="accent2" w:themeShade="BF"/>
          <w:sz w:val="24"/>
          <w:szCs w:val="24"/>
        </w:rPr>
        <w:t>reflexión para la inclusión.</w:t>
      </w:r>
    </w:p>
    <w:p w14:paraId="25F5D50E" w14:textId="221B3918" w:rsidR="64A706BA" w:rsidRPr="009E5A30" w:rsidRDefault="64A706BA" w:rsidP="3C3D065F">
      <w:pPr>
        <w:spacing w:line="257" w:lineRule="auto"/>
        <w:jc w:val="both"/>
        <w:rPr>
          <w:rFonts w:ascii="Arial" w:eastAsia="Yu Mincho Light" w:hAnsi="Arial" w:cs="Arial"/>
          <w:sz w:val="24"/>
          <w:szCs w:val="24"/>
        </w:rPr>
      </w:pPr>
      <w:r w:rsidRPr="009E5A30">
        <w:rPr>
          <w:rFonts w:ascii="Arial" w:eastAsia="Yu Mincho Light" w:hAnsi="Arial" w:cs="Arial"/>
          <w:sz w:val="24"/>
          <w:szCs w:val="24"/>
        </w:rPr>
        <w:t>Fomentar</w:t>
      </w:r>
      <w:r w:rsidR="0BD0369B" w:rsidRPr="009E5A30">
        <w:rPr>
          <w:rFonts w:ascii="Arial" w:eastAsia="Yu Mincho Light" w:hAnsi="Arial" w:cs="Arial"/>
          <w:sz w:val="24"/>
          <w:szCs w:val="24"/>
        </w:rPr>
        <w:t xml:space="preserve"> </w:t>
      </w:r>
      <w:r w:rsidR="6A966A80" w:rsidRPr="009E5A30">
        <w:rPr>
          <w:rFonts w:ascii="Arial" w:eastAsia="Yu Mincho Light" w:hAnsi="Arial" w:cs="Arial"/>
          <w:sz w:val="24"/>
          <w:szCs w:val="24"/>
        </w:rPr>
        <w:t>la creación de espacios de</w:t>
      </w:r>
      <w:r w:rsidR="0BD0369B" w:rsidRPr="009E5A30">
        <w:rPr>
          <w:rFonts w:ascii="Arial" w:eastAsia="Yu Mincho Light" w:hAnsi="Arial" w:cs="Arial"/>
          <w:sz w:val="24"/>
          <w:szCs w:val="24"/>
        </w:rPr>
        <w:t xml:space="preserve"> di</w:t>
      </w:r>
      <w:r w:rsidR="29CF7D44" w:rsidRPr="009E5A30">
        <w:rPr>
          <w:rFonts w:ascii="Arial" w:eastAsia="Yu Mincho Light" w:hAnsi="Arial" w:cs="Arial"/>
          <w:sz w:val="24"/>
          <w:szCs w:val="24"/>
        </w:rPr>
        <w:t>á</w:t>
      </w:r>
      <w:r w:rsidR="0BD0369B" w:rsidRPr="009E5A30">
        <w:rPr>
          <w:rFonts w:ascii="Arial" w:eastAsia="Yu Mincho Light" w:hAnsi="Arial" w:cs="Arial"/>
          <w:sz w:val="24"/>
          <w:szCs w:val="24"/>
        </w:rPr>
        <w:t xml:space="preserve">logo, </w:t>
      </w:r>
      <w:r w:rsidR="0912774E" w:rsidRPr="009E5A30">
        <w:rPr>
          <w:rFonts w:ascii="Arial" w:eastAsia="Yu Mincho Light" w:hAnsi="Arial" w:cs="Arial"/>
          <w:sz w:val="24"/>
          <w:szCs w:val="24"/>
        </w:rPr>
        <w:t>en distintos formatos</w:t>
      </w:r>
      <w:r w:rsidR="4A78CEB7" w:rsidRPr="009E5A30">
        <w:rPr>
          <w:rFonts w:ascii="Arial" w:eastAsia="Yu Mincho Light" w:hAnsi="Arial" w:cs="Arial"/>
          <w:sz w:val="24"/>
          <w:szCs w:val="24"/>
        </w:rPr>
        <w:t>,</w:t>
      </w:r>
      <w:r w:rsidR="0912774E" w:rsidRPr="009E5A30">
        <w:rPr>
          <w:rFonts w:ascii="Arial" w:eastAsia="Yu Mincho Light" w:hAnsi="Arial" w:cs="Arial"/>
          <w:sz w:val="24"/>
          <w:szCs w:val="24"/>
        </w:rPr>
        <w:t xml:space="preserve"> con el propósito de entablar procesos de</w:t>
      </w:r>
      <w:r w:rsidR="095E19E5" w:rsidRPr="009E5A30">
        <w:rPr>
          <w:rFonts w:ascii="Arial" w:eastAsia="Yu Mincho Light" w:hAnsi="Arial" w:cs="Arial"/>
          <w:sz w:val="24"/>
          <w:szCs w:val="24"/>
        </w:rPr>
        <w:t xml:space="preserve"> </w:t>
      </w:r>
      <w:r w:rsidR="0912774E" w:rsidRPr="009E5A30">
        <w:rPr>
          <w:rFonts w:ascii="Arial" w:eastAsia="Yu Mincho Light" w:hAnsi="Arial" w:cs="Arial"/>
          <w:sz w:val="24"/>
          <w:szCs w:val="24"/>
        </w:rPr>
        <w:t>comunicación</w:t>
      </w:r>
      <w:r w:rsidR="3E864FD2" w:rsidRPr="009E5A30">
        <w:rPr>
          <w:rFonts w:ascii="Arial" w:eastAsia="Yu Mincho Light" w:hAnsi="Arial" w:cs="Arial"/>
          <w:sz w:val="24"/>
          <w:szCs w:val="24"/>
        </w:rPr>
        <w:t xml:space="preserve"> con la ciudadanía </w:t>
      </w:r>
      <w:r w:rsidR="1E21F83F" w:rsidRPr="009E5A30">
        <w:rPr>
          <w:rFonts w:ascii="Arial" w:eastAsia="Yu Mincho Light" w:hAnsi="Arial" w:cs="Arial"/>
          <w:sz w:val="24"/>
          <w:szCs w:val="24"/>
        </w:rPr>
        <w:t xml:space="preserve">sobre las distintas medidas para la </w:t>
      </w:r>
      <w:r w:rsidR="34A8F602" w:rsidRPr="009E5A30">
        <w:rPr>
          <w:rFonts w:ascii="Arial" w:eastAsia="Yu Mincho Light" w:hAnsi="Arial" w:cs="Arial"/>
          <w:sz w:val="24"/>
          <w:szCs w:val="24"/>
        </w:rPr>
        <w:t xml:space="preserve">celebración </w:t>
      </w:r>
      <w:r w:rsidR="1E21F83F" w:rsidRPr="009E5A30">
        <w:rPr>
          <w:rFonts w:ascii="Arial" w:eastAsia="Yu Mincho Light" w:hAnsi="Arial" w:cs="Arial"/>
          <w:sz w:val="24"/>
          <w:szCs w:val="24"/>
        </w:rPr>
        <w:t>de elecciones inclusivas, igualitarias y libres de violencia</w:t>
      </w:r>
      <w:r w:rsidR="33F6AAF7" w:rsidRPr="009E5A30">
        <w:rPr>
          <w:rFonts w:ascii="Arial" w:eastAsia="Yu Mincho Light" w:hAnsi="Arial" w:cs="Arial"/>
          <w:sz w:val="24"/>
          <w:szCs w:val="24"/>
        </w:rPr>
        <w:t>, así como</w:t>
      </w:r>
      <w:r w:rsidR="0FE0C903" w:rsidRPr="009E5A30">
        <w:rPr>
          <w:rFonts w:ascii="Arial" w:eastAsia="Yu Mincho Light" w:hAnsi="Arial" w:cs="Arial"/>
          <w:sz w:val="24"/>
          <w:szCs w:val="24"/>
        </w:rPr>
        <w:t xml:space="preserve"> promover los valores democráticos de la pluralidad y la tolerancia.</w:t>
      </w:r>
      <w:r w:rsidR="3E864FD2" w:rsidRPr="009E5A30">
        <w:rPr>
          <w:rFonts w:ascii="Arial" w:eastAsia="Yu Mincho Light" w:hAnsi="Arial" w:cs="Arial"/>
          <w:sz w:val="24"/>
          <w:szCs w:val="24"/>
        </w:rPr>
        <w:t xml:space="preserve"> </w:t>
      </w:r>
    </w:p>
    <w:p w14:paraId="35F94880" w14:textId="4B229D94" w:rsidR="2DA861A7" w:rsidRPr="009E5A30" w:rsidRDefault="169CEE51" w:rsidP="3C3D065F">
      <w:pPr>
        <w:spacing w:line="257" w:lineRule="auto"/>
        <w:jc w:val="both"/>
        <w:rPr>
          <w:rFonts w:ascii="Arial" w:eastAsia="Yu Mincho Light" w:hAnsi="Arial" w:cs="Arial"/>
          <w:b/>
          <w:bCs/>
          <w:color w:val="752EB0" w:themeColor="accent2" w:themeShade="BF"/>
          <w:sz w:val="24"/>
          <w:szCs w:val="24"/>
        </w:rPr>
      </w:pPr>
      <w:r w:rsidRPr="009E5A30">
        <w:rPr>
          <w:rFonts w:ascii="Arial" w:eastAsia="Yu Mincho Light" w:hAnsi="Arial" w:cs="Arial"/>
          <w:b/>
          <w:bCs/>
          <w:color w:val="752EB0" w:themeColor="accent2" w:themeShade="BF"/>
          <w:sz w:val="24"/>
          <w:szCs w:val="24"/>
        </w:rPr>
        <w:t xml:space="preserve">Línea de acción 4.  </w:t>
      </w:r>
      <w:r w:rsidR="48FB5B00" w:rsidRPr="009E5A30">
        <w:rPr>
          <w:rFonts w:ascii="Arial" w:eastAsia="Yu Mincho Light" w:hAnsi="Arial" w:cs="Arial"/>
          <w:b/>
          <w:bCs/>
          <w:color w:val="752EB0" w:themeColor="accent2" w:themeShade="BF"/>
          <w:sz w:val="24"/>
          <w:szCs w:val="24"/>
        </w:rPr>
        <w:t>Espacios para la deliberación y contra</w:t>
      </w:r>
      <w:r w:rsidR="44E46B0C" w:rsidRPr="009E5A30">
        <w:rPr>
          <w:rFonts w:ascii="Arial" w:eastAsia="Yu Mincho Light" w:hAnsi="Arial" w:cs="Arial"/>
          <w:b/>
          <w:bCs/>
          <w:color w:val="752EB0" w:themeColor="accent2" w:themeShade="BF"/>
          <w:sz w:val="24"/>
          <w:szCs w:val="24"/>
        </w:rPr>
        <w:t>s</w:t>
      </w:r>
      <w:r w:rsidR="48FB5B00" w:rsidRPr="009E5A30">
        <w:rPr>
          <w:rFonts w:ascii="Arial" w:eastAsia="Yu Mincho Light" w:hAnsi="Arial" w:cs="Arial"/>
          <w:b/>
          <w:bCs/>
          <w:color w:val="752EB0" w:themeColor="accent2" w:themeShade="BF"/>
          <w:sz w:val="24"/>
          <w:szCs w:val="24"/>
        </w:rPr>
        <w:t>te de ideas.</w:t>
      </w:r>
    </w:p>
    <w:p w14:paraId="66AE3A96" w14:textId="6BE6D807" w:rsidR="78C315C1" w:rsidRPr="009E5A30" w:rsidRDefault="5776A82B" w:rsidP="3C3D065F">
      <w:pPr>
        <w:spacing w:line="257" w:lineRule="auto"/>
        <w:jc w:val="both"/>
        <w:rPr>
          <w:rFonts w:ascii="Arial" w:eastAsia="Yu Mincho Light" w:hAnsi="Arial" w:cs="Arial"/>
          <w:sz w:val="24"/>
          <w:szCs w:val="24"/>
        </w:rPr>
      </w:pPr>
      <w:r w:rsidRPr="009E5A30">
        <w:rPr>
          <w:rFonts w:ascii="Arial" w:eastAsia="Yu Mincho Light" w:hAnsi="Arial" w:cs="Arial"/>
          <w:sz w:val="24"/>
          <w:szCs w:val="24"/>
        </w:rPr>
        <w:t>Organizar espacios de acercamiento entr</w:t>
      </w:r>
      <w:r w:rsidR="5AD83BA1" w:rsidRPr="009E5A30">
        <w:rPr>
          <w:rFonts w:ascii="Arial" w:eastAsia="Yu Mincho Light" w:hAnsi="Arial" w:cs="Arial"/>
          <w:sz w:val="24"/>
          <w:szCs w:val="24"/>
        </w:rPr>
        <w:t>e</w:t>
      </w:r>
      <w:r w:rsidRPr="009E5A30">
        <w:rPr>
          <w:rFonts w:ascii="Arial" w:eastAsia="Yu Mincho Light" w:hAnsi="Arial" w:cs="Arial"/>
          <w:sz w:val="24"/>
          <w:szCs w:val="24"/>
        </w:rPr>
        <w:t xml:space="preserve"> las y los jóvenes y</w:t>
      </w:r>
      <w:r w:rsidR="003324F5" w:rsidRPr="009E5A30">
        <w:rPr>
          <w:rFonts w:ascii="Arial" w:eastAsia="Yu Mincho Light" w:hAnsi="Arial" w:cs="Arial"/>
          <w:sz w:val="24"/>
          <w:szCs w:val="24"/>
        </w:rPr>
        <w:t xml:space="preserve"> las y</w:t>
      </w:r>
      <w:r w:rsidRPr="009E5A30">
        <w:rPr>
          <w:rFonts w:ascii="Arial" w:eastAsia="Yu Mincho Light" w:hAnsi="Arial" w:cs="Arial"/>
          <w:sz w:val="24"/>
          <w:szCs w:val="24"/>
        </w:rPr>
        <w:t xml:space="preserve"> los actores políticos dirigidos a </w:t>
      </w:r>
      <w:r w:rsidR="5A0A80D5" w:rsidRPr="009E5A30">
        <w:rPr>
          <w:rFonts w:ascii="Arial" w:eastAsia="Yu Mincho Light" w:hAnsi="Arial" w:cs="Arial"/>
          <w:sz w:val="24"/>
          <w:szCs w:val="24"/>
        </w:rPr>
        <w:t>la divulgación y aprendizaje de herramientas de debate</w:t>
      </w:r>
      <w:r w:rsidR="2351CD29" w:rsidRPr="009E5A30">
        <w:rPr>
          <w:rFonts w:ascii="Arial" w:eastAsia="Yu Mincho Light" w:hAnsi="Arial" w:cs="Arial"/>
          <w:sz w:val="24"/>
          <w:szCs w:val="24"/>
        </w:rPr>
        <w:t xml:space="preserve"> </w:t>
      </w:r>
      <w:r w:rsidR="5A0A80D5" w:rsidRPr="009E5A30">
        <w:rPr>
          <w:rFonts w:ascii="Arial" w:eastAsia="Yu Mincho Light" w:hAnsi="Arial" w:cs="Arial"/>
          <w:sz w:val="24"/>
          <w:szCs w:val="24"/>
        </w:rPr>
        <w:t>y generación de propuestas y acuerd</w:t>
      </w:r>
      <w:r w:rsidR="0474684F" w:rsidRPr="009E5A30">
        <w:rPr>
          <w:rFonts w:ascii="Arial" w:eastAsia="Yu Mincho Light" w:hAnsi="Arial" w:cs="Arial"/>
          <w:sz w:val="24"/>
          <w:szCs w:val="24"/>
        </w:rPr>
        <w:t xml:space="preserve">os </w:t>
      </w:r>
      <w:r w:rsidR="00EBB131" w:rsidRPr="009E5A30">
        <w:rPr>
          <w:rFonts w:ascii="Arial" w:eastAsia="Yu Mincho Light" w:hAnsi="Arial" w:cs="Arial"/>
          <w:sz w:val="24"/>
          <w:szCs w:val="24"/>
        </w:rPr>
        <w:t xml:space="preserve">con </w:t>
      </w:r>
      <w:r w:rsidR="33005BF4" w:rsidRPr="009E5A30">
        <w:rPr>
          <w:rFonts w:ascii="Arial" w:eastAsia="Yu Mincho Light" w:hAnsi="Arial" w:cs="Arial"/>
          <w:sz w:val="24"/>
          <w:szCs w:val="24"/>
        </w:rPr>
        <w:t>el fin</w:t>
      </w:r>
      <w:r w:rsidR="00EBB131" w:rsidRPr="009E5A30">
        <w:rPr>
          <w:rFonts w:ascii="Arial" w:eastAsia="Yu Mincho Light" w:hAnsi="Arial" w:cs="Arial"/>
          <w:sz w:val="24"/>
          <w:szCs w:val="24"/>
        </w:rPr>
        <w:t xml:space="preserve"> de fortalecer las capacidades ciudadanas </w:t>
      </w:r>
      <w:r w:rsidR="2F5777AA" w:rsidRPr="009E5A30">
        <w:rPr>
          <w:rFonts w:ascii="Arial" w:eastAsia="Yu Mincho Light" w:hAnsi="Arial" w:cs="Arial"/>
          <w:sz w:val="24"/>
          <w:szCs w:val="24"/>
        </w:rPr>
        <w:t xml:space="preserve">de deliberación </w:t>
      </w:r>
      <w:r w:rsidR="6C3FFE2D" w:rsidRPr="009E5A30">
        <w:rPr>
          <w:rFonts w:ascii="Arial" w:eastAsia="Yu Mincho Light" w:hAnsi="Arial" w:cs="Arial"/>
          <w:sz w:val="24"/>
          <w:szCs w:val="24"/>
        </w:rPr>
        <w:t>en un contexto de convivencia democrática.</w:t>
      </w:r>
    </w:p>
    <w:p w14:paraId="18C4F4EB" w14:textId="076C1434" w:rsidR="0F5F0055" w:rsidRPr="009E5A30" w:rsidRDefault="0F5F0055" w:rsidP="3C3D065F">
      <w:pPr>
        <w:tabs>
          <w:tab w:val="left" w:pos="720"/>
        </w:tabs>
        <w:spacing w:after="0" w:line="257" w:lineRule="auto"/>
        <w:jc w:val="both"/>
        <w:rPr>
          <w:rFonts w:ascii="Arial" w:eastAsia="Yu Mincho Light" w:hAnsi="Arial" w:cs="Arial"/>
          <w:sz w:val="24"/>
          <w:szCs w:val="24"/>
        </w:rPr>
      </w:pPr>
    </w:p>
    <w:p w14:paraId="638377FD" w14:textId="5FA01295" w:rsidR="277BF1F4" w:rsidRPr="009E5A30" w:rsidRDefault="04A61A2F" w:rsidP="002F014B">
      <w:pPr>
        <w:pStyle w:val="Ttulo1"/>
        <w:numPr>
          <w:ilvl w:val="0"/>
          <w:numId w:val="8"/>
        </w:numPr>
        <w:spacing w:before="0" w:after="240"/>
        <w:rPr>
          <w:rFonts w:ascii="Arial" w:hAnsi="Arial" w:cs="Arial"/>
          <w:b/>
          <w:bCs/>
          <w:color w:val="9B57D3" w:themeColor="accent2"/>
        </w:rPr>
      </w:pPr>
      <w:bookmarkStart w:id="17" w:name="_Toc149657279"/>
      <w:r w:rsidRPr="009E5A30">
        <w:rPr>
          <w:rFonts w:ascii="Arial" w:hAnsi="Arial" w:cs="Arial"/>
          <w:b/>
          <w:bCs/>
          <w:color w:val="9A57D3"/>
        </w:rPr>
        <w:t xml:space="preserve">Acciones en materia de </w:t>
      </w:r>
      <w:r w:rsidR="5E01234A" w:rsidRPr="009E5A30">
        <w:rPr>
          <w:rFonts w:ascii="Arial" w:hAnsi="Arial" w:cs="Arial"/>
          <w:b/>
          <w:bCs/>
          <w:color w:val="9A57D3"/>
        </w:rPr>
        <w:t xml:space="preserve">promoción de la </w:t>
      </w:r>
      <w:r w:rsidRPr="009E5A30">
        <w:rPr>
          <w:rFonts w:ascii="Arial" w:hAnsi="Arial" w:cs="Arial"/>
          <w:b/>
          <w:bCs/>
          <w:color w:val="9A57D3"/>
        </w:rPr>
        <w:t>participación ciudadana</w:t>
      </w:r>
      <w:bookmarkEnd w:id="17"/>
    </w:p>
    <w:p w14:paraId="0DABAF22" w14:textId="45D5EA00" w:rsidR="744785D6" w:rsidRPr="009E5A30" w:rsidRDefault="744785D6" w:rsidP="3C3D065F">
      <w:pPr>
        <w:spacing w:after="240"/>
        <w:jc w:val="both"/>
        <w:rPr>
          <w:rFonts w:ascii="Arial" w:hAnsi="Arial" w:cs="Arial"/>
          <w:sz w:val="24"/>
          <w:szCs w:val="24"/>
        </w:rPr>
      </w:pPr>
      <w:r w:rsidRPr="009E5A30">
        <w:rPr>
          <w:rFonts w:ascii="Arial" w:hAnsi="Arial" w:cs="Arial"/>
          <w:sz w:val="24"/>
          <w:szCs w:val="24"/>
        </w:rPr>
        <w:t>L</w:t>
      </w:r>
      <w:r w:rsidR="7A35207B" w:rsidRPr="009E5A30">
        <w:rPr>
          <w:rFonts w:ascii="Arial" w:hAnsi="Arial" w:cs="Arial"/>
          <w:sz w:val="24"/>
          <w:szCs w:val="24"/>
        </w:rPr>
        <w:t xml:space="preserve">as </w:t>
      </w:r>
      <w:r w:rsidR="101E17BE" w:rsidRPr="009E5A30">
        <w:rPr>
          <w:rFonts w:ascii="Arial" w:hAnsi="Arial" w:cs="Arial"/>
          <w:sz w:val="24"/>
          <w:szCs w:val="24"/>
        </w:rPr>
        <w:t>acciones</w:t>
      </w:r>
      <w:r w:rsidR="437EE73D" w:rsidRPr="009E5A30">
        <w:rPr>
          <w:rFonts w:ascii="Arial" w:hAnsi="Arial" w:cs="Arial"/>
          <w:sz w:val="24"/>
          <w:szCs w:val="24"/>
        </w:rPr>
        <w:t xml:space="preserve"> </w:t>
      </w:r>
      <w:r w:rsidR="7AA1800E" w:rsidRPr="009E5A30">
        <w:rPr>
          <w:rFonts w:ascii="Arial" w:hAnsi="Arial" w:cs="Arial"/>
          <w:sz w:val="24"/>
          <w:szCs w:val="24"/>
        </w:rPr>
        <w:t xml:space="preserve">en materia de participación ciudadana </w:t>
      </w:r>
      <w:r w:rsidR="7A35207B" w:rsidRPr="009E5A30">
        <w:rPr>
          <w:rFonts w:ascii="Arial" w:hAnsi="Arial" w:cs="Arial"/>
          <w:sz w:val="24"/>
          <w:szCs w:val="24"/>
        </w:rPr>
        <w:t xml:space="preserve">que se </w:t>
      </w:r>
      <w:r w:rsidRPr="009E5A30">
        <w:rPr>
          <w:rFonts w:ascii="Arial" w:hAnsi="Arial" w:cs="Arial"/>
          <w:sz w:val="24"/>
          <w:szCs w:val="24"/>
        </w:rPr>
        <w:t xml:space="preserve">describen de manera general en el presente </w:t>
      </w:r>
      <w:r w:rsidR="77D543C4" w:rsidRPr="009E5A30">
        <w:rPr>
          <w:rFonts w:ascii="Arial" w:hAnsi="Arial" w:cs="Arial"/>
          <w:sz w:val="24"/>
          <w:szCs w:val="24"/>
        </w:rPr>
        <w:t xml:space="preserve">documento; </w:t>
      </w:r>
      <w:r w:rsidRPr="009E5A30">
        <w:rPr>
          <w:rFonts w:ascii="Arial" w:hAnsi="Arial" w:cs="Arial"/>
          <w:sz w:val="24"/>
          <w:szCs w:val="24"/>
        </w:rPr>
        <w:t>se implementarán</w:t>
      </w:r>
      <w:r w:rsidR="7A35207B" w:rsidRPr="009E5A30">
        <w:rPr>
          <w:rFonts w:ascii="Arial" w:hAnsi="Arial" w:cs="Arial"/>
          <w:sz w:val="24"/>
          <w:szCs w:val="24"/>
        </w:rPr>
        <w:t xml:space="preserve"> de acuerdo con la disponibilidad presupuestaria autorizada para </w:t>
      </w:r>
      <w:r w:rsidR="592372C8" w:rsidRPr="009E5A30">
        <w:rPr>
          <w:rFonts w:ascii="Arial" w:hAnsi="Arial" w:cs="Arial"/>
          <w:sz w:val="24"/>
          <w:szCs w:val="24"/>
        </w:rPr>
        <w:t xml:space="preserve">el </w:t>
      </w:r>
      <w:r w:rsidR="41DD7C5B" w:rsidRPr="009E5A30">
        <w:rPr>
          <w:rFonts w:ascii="Arial" w:hAnsi="Arial" w:cs="Arial"/>
          <w:sz w:val="24"/>
          <w:szCs w:val="24"/>
        </w:rPr>
        <w:t xml:space="preserve">ejercicio </w:t>
      </w:r>
      <w:r w:rsidR="7A35207B" w:rsidRPr="009E5A30">
        <w:rPr>
          <w:rFonts w:ascii="Arial" w:hAnsi="Arial" w:cs="Arial"/>
          <w:sz w:val="24"/>
          <w:szCs w:val="24"/>
        </w:rPr>
        <w:t>202</w:t>
      </w:r>
      <w:r w:rsidR="2BB4184E" w:rsidRPr="009E5A30">
        <w:rPr>
          <w:rFonts w:ascii="Arial" w:hAnsi="Arial" w:cs="Arial"/>
          <w:sz w:val="24"/>
          <w:szCs w:val="24"/>
        </w:rPr>
        <w:t>4</w:t>
      </w:r>
      <w:r w:rsidRPr="009E5A30">
        <w:rPr>
          <w:rFonts w:ascii="Arial" w:hAnsi="Arial" w:cs="Arial"/>
          <w:sz w:val="24"/>
          <w:szCs w:val="24"/>
        </w:rPr>
        <w:t xml:space="preserve"> y se adecuarán a las características particulares de cada entidad federativa</w:t>
      </w:r>
      <w:r w:rsidR="15224A4A" w:rsidRPr="009E5A30">
        <w:rPr>
          <w:rFonts w:ascii="Arial" w:hAnsi="Arial" w:cs="Arial"/>
          <w:sz w:val="24"/>
          <w:szCs w:val="24"/>
        </w:rPr>
        <w:t>, d</w:t>
      </w:r>
      <w:r w:rsidRPr="009E5A30">
        <w:rPr>
          <w:rFonts w:ascii="Arial" w:hAnsi="Arial" w:cs="Arial"/>
          <w:sz w:val="24"/>
          <w:szCs w:val="24"/>
        </w:rPr>
        <w:t xml:space="preserve">e tal manera que los órganos desconcentrados y aliados estratégicos puedan adecuar el formato </w:t>
      </w:r>
      <w:r w:rsidR="1285D5D8" w:rsidRPr="009E5A30">
        <w:rPr>
          <w:rFonts w:ascii="Arial" w:hAnsi="Arial" w:cs="Arial"/>
          <w:sz w:val="24"/>
          <w:szCs w:val="24"/>
        </w:rPr>
        <w:t>má</w:t>
      </w:r>
      <w:r w:rsidRPr="009E5A30">
        <w:rPr>
          <w:rFonts w:ascii="Arial" w:hAnsi="Arial" w:cs="Arial"/>
          <w:sz w:val="24"/>
          <w:szCs w:val="24"/>
        </w:rPr>
        <w:t>s adecuado a su contexto</w:t>
      </w:r>
      <w:r w:rsidR="2BFF89F2" w:rsidRPr="009E5A30">
        <w:rPr>
          <w:rFonts w:ascii="Arial" w:hAnsi="Arial" w:cs="Arial"/>
          <w:sz w:val="24"/>
          <w:szCs w:val="24"/>
        </w:rPr>
        <w:t xml:space="preserve"> particular</w:t>
      </w:r>
      <w:r w:rsidRPr="009E5A30">
        <w:rPr>
          <w:rFonts w:ascii="Arial" w:hAnsi="Arial" w:cs="Arial"/>
          <w:sz w:val="24"/>
          <w:szCs w:val="24"/>
        </w:rPr>
        <w:t>.</w:t>
      </w:r>
    </w:p>
    <w:p w14:paraId="5E8700C3" w14:textId="73551BF5" w:rsidR="3C3D065F" w:rsidRPr="009E5A30" w:rsidRDefault="3C3D065F" w:rsidP="3C3D065F">
      <w:pPr>
        <w:pStyle w:val="paragraph"/>
        <w:spacing w:before="0" w:beforeAutospacing="0" w:after="0" w:afterAutospacing="0"/>
        <w:jc w:val="both"/>
        <w:rPr>
          <w:rStyle w:val="normaltextrun"/>
          <w:rFonts w:ascii="Arial" w:hAnsi="Arial" w:cs="Arial"/>
          <w:b/>
          <w:bCs/>
          <w:color w:val="6D1D6A" w:themeColor="accent1" w:themeShade="BF"/>
          <w:sz w:val="26"/>
          <w:szCs w:val="26"/>
        </w:rPr>
      </w:pPr>
    </w:p>
    <w:p w14:paraId="06674835" w14:textId="24EC5829" w:rsidR="00D461FB" w:rsidRPr="009E5A30" w:rsidRDefault="1161108B" w:rsidP="675958A4">
      <w:pPr>
        <w:pStyle w:val="paragraph"/>
        <w:spacing w:before="0" w:beforeAutospacing="0" w:after="0" w:afterAutospacing="0"/>
        <w:jc w:val="both"/>
        <w:textAlignment w:val="baseline"/>
        <w:rPr>
          <w:rFonts w:ascii="Arial" w:hAnsi="Arial" w:cs="Arial"/>
          <w:color w:val="6D1D6A"/>
          <w:sz w:val="18"/>
          <w:szCs w:val="18"/>
        </w:rPr>
      </w:pPr>
      <w:r w:rsidRPr="009E5A30">
        <w:rPr>
          <w:rStyle w:val="normaltextrun"/>
          <w:rFonts w:ascii="Arial" w:hAnsi="Arial" w:cs="Arial"/>
          <w:b/>
          <w:bCs/>
          <w:color w:val="6D1D6A" w:themeColor="accent1" w:themeShade="BF"/>
          <w:sz w:val="26"/>
          <w:szCs w:val="26"/>
        </w:rPr>
        <w:t xml:space="preserve">Alineación de </w:t>
      </w:r>
      <w:r w:rsidR="5D46B115" w:rsidRPr="009E5A30">
        <w:rPr>
          <w:rStyle w:val="normaltextrun"/>
          <w:rFonts w:ascii="Arial" w:hAnsi="Arial" w:cs="Arial"/>
          <w:b/>
          <w:bCs/>
          <w:color w:val="6D1D6A" w:themeColor="accent1" w:themeShade="BF"/>
          <w:sz w:val="26"/>
          <w:szCs w:val="26"/>
        </w:rPr>
        <w:t>objetivos, líneas de acción y</w:t>
      </w:r>
      <w:r w:rsidRPr="009E5A30">
        <w:rPr>
          <w:rStyle w:val="normaltextrun"/>
          <w:rFonts w:ascii="Arial" w:hAnsi="Arial" w:cs="Arial"/>
          <w:b/>
          <w:bCs/>
          <w:color w:val="6D1D6A" w:themeColor="accent1" w:themeShade="BF"/>
          <w:sz w:val="26"/>
          <w:szCs w:val="26"/>
        </w:rPr>
        <w:t xml:space="preserve"> ac</w:t>
      </w:r>
      <w:r w:rsidR="7D8E52F2" w:rsidRPr="009E5A30">
        <w:rPr>
          <w:rStyle w:val="normaltextrun"/>
          <w:rFonts w:ascii="Arial" w:hAnsi="Arial" w:cs="Arial"/>
          <w:b/>
          <w:bCs/>
          <w:color w:val="6D1D6A" w:themeColor="accent1" w:themeShade="BF"/>
          <w:sz w:val="26"/>
          <w:szCs w:val="26"/>
        </w:rPr>
        <w:t>ciones</w:t>
      </w:r>
      <w:r w:rsidR="26581DD5" w:rsidRPr="009E5A30">
        <w:rPr>
          <w:rStyle w:val="Refdenotaalpie"/>
          <w:rFonts w:ascii="Arial" w:hAnsi="Arial" w:cs="Arial"/>
          <w:color w:val="6D1D6A" w:themeColor="accent1" w:themeShade="BF"/>
          <w:sz w:val="18"/>
          <w:szCs w:val="18"/>
        </w:rPr>
        <w:footnoteReference w:id="24"/>
      </w:r>
    </w:p>
    <w:p w14:paraId="4349C816" w14:textId="3084A72B" w:rsidR="00D461FB" w:rsidRPr="009E5A30" w:rsidRDefault="00D461FB" w:rsidP="3C3D065F">
      <w:pPr>
        <w:pStyle w:val="paragraph"/>
        <w:spacing w:before="0" w:beforeAutospacing="0" w:after="0" w:afterAutospacing="0"/>
        <w:textAlignment w:val="baseline"/>
        <w:rPr>
          <w:rFonts w:ascii="Arial" w:hAnsi="Arial" w:cs="Arial"/>
          <w:sz w:val="18"/>
          <w:szCs w:val="18"/>
          <w:lang w:val="es-ES"/>
        </w:rPr>
      </w:pPr>
    </w:p>
    <w:p w14:paraId="48DF7AC3" w14:textId="3E2CFC7F" w:rsidR="15177BCB" w:rsidRPr="009E5A30" w:rsidRDefault="26581DD5" w:rsidP="3C3D065F">
      <w:pPr>
        <w:pStyle w:val="paragraph"/>
        <w:spacing w:before="0" w:beforeAutospacing="0" w:after="0" w:afterAutospacing="0"/>
        <w:jc w:val="both"/>
        <w:rPr>
          <w:rStyle w:val="normaltextrun"/>
          <w:rFonts w:ascii="Arial" w:hAnsi="Arial" w:cs="Arial"/>
        </w:rPr>
      </w:pPr>
      <w:r w:rsidRPr="009E5A30">
        <w:rPr>
          <w:rStyle w:val="normaltextrun"/>
          <w:rFonts w:ascii="Arial" w:hAnsi="Arial" w:cs="Arial"/>
        </w:rPr>
        <w:t xml:space="preserve">Las acciones descritas </w:t>
      </w:r>
      <w:r w:rsidR="470A908D" w:rsidRPr="009E5A30">
        <w:rPr>
          <w:rStyle w:val="normaltextrun"/>
          <w:rFonts w:ascii="Arial" w:hAnsi="Arial" w:cs="Arial"/>
        </w:rPr>
        <w:t>se</w:t>
      </w:r>
      <w:r w:rsidRPr="009E5A30">
        <w:rPr>
          <w:rStyle w:val="normaltextrun"/>
          <w:rFonts w:ascii="Arial" w:hAnsi="Arial" w:cs="Arial"/>
        </w:rPr>
        <w:t xml:space="preserve"> alinean </w:t>
      </w:r>
      <w:r w:rsidR="66263668" w:rsidRPr="009E5A30">
        <w:rPr>
          <w:rStyle w:val="normaltextrun"/>
          <w:rFonts w:ascii="Arial" w:hAnsi="Arial" w:cs="Arial"/>
        </w:rPr>
        <w:t>con</w:t>
      </w:r>
      <w:r w:rsidRPr="009E5A30">
        <w:rPr>
          <w:rStyle w:val="normaltextrun"/>
          <w:rFonts w:ascii="Arial" w:hAnsi="Arial" w:cs="Arial"/>
        </w:rPr>
        <w:t xml:space="preserve"> </w:t>
      </w:r>
      <w:r w:rsidR="185351CF" w:rsidRPr="009E5A30">
        <w:rPr>
          <w:rStyle w:val="normaltextrun"/>
          <w:rFonts w:ascii="Arial" w:hAnsi="Arial" w:cs="Arial"/>
        </w:rPr>
        <w:t xml:space="preserve">los </w:t>
      </w:r>
      <w:r w:rsidRPr="009E5A30">
        <w:rPr>
          <w:rStyle w:val="normaltextrun"/>
          <w:rFonts w:ascii="Arial" w:hAnsi="Arial" w:cs="Arial"/>
        </w:rPr>
        <w:t xml:space="preserve">objetivos </w:t>
      </w:r>
      <w:r w:rsidR="7848C470" w:rsidRPr="009E5A30">
        <w:rPr>
          <w:rStyle w:val="normaltextrun"/>
          <w:rFonts w:ascii="Arial" w:hAnsi="Arial" w:cs="Arial"/>
        </w:rPr>
        <w:t>particulares</w:t>
      </w:r>
      <w:r w:rsidRPr="009E5A30">
        <w:rPr>
          <w:rStyle w:val="normaltextrun"/>
          <w:rFonts w:ascii="Arial" w:hAnsi="Arial" w:cs="Arial"/>
        </w:rPr>
        <w:t xml:space="preserve"> del Programa</w:t>
      </w:r>
      <w:r w:rsidR="6FEDE8EC" w:rsidRPr="009E5A30">
        <w:rPr>
          <w:rStyle w:val="normaltextrun"/>
          <w:rFonts w:ascii="Arial" w:hAnsi="Arial" w:cs="Arial"/>
        </w:rPr>
        <w:t xml:space="preserve"> como se describe a</w:t>
      </w:r>
      <w:r w:rsidR="7424A942" w:rsidRPr="009E5A30">
        <w:rPr>
          <w:rStyle w:val="normaltextrun"/>
          <w:rFonts w:ascii="Arial" w:hAnsi="Arial" w:cs="Arial"/>
        </w:rPr>
        <w:t xml:space="preserve"> continuación</w:t>
      </w:r>
      <w:r w:rsidRPr="009E5A30">
        <w:rPr>
          <w:rStyle w:val="normaltextrun"/>
          <w:rFonts w:ascii="Arial" w:hAnsi="Arial" w:cs="Arial"/>
        </w:rPr>
        <w:t>:</w:t>
      </w:r>
    </w:p>
    <w:p w14:paraId="0AF8FE01" w14:textId="6DDB9F02" w:rsidR="004D099D" w:rsidRPr="009E5A30" w:rsidRDefault="00845441">
      <w:pPr>
        <w:rPr>
          <w:rStyle w:val="normaltextrun"/>
          <w:rFonts w:ascii="Arial" w:eastAsia="Times New Roman" w:hAnsi="Arial" w:cs="Arial"/>
          <w:sz w:val="24"/>
          <w:szCs w:val="24"/>
          <w:lang w:eastAsia="es-MX"/>
        </w:rPr>
      </w:pPr>
      <w:r w:rsidRPr="009E5A30">
        <w:rPr>
          <w:rStyle w:val="normaltextrun"/>
          <w:rFonts w:ascii="Arial" w:hAnsi="Arial" w:cs="Arial"/>
        </w:rPr>
        <w:br w:type="page"/>
      </w:r>
    </w:p>
    <w:p w14:paraId="183668F0" w14:textId="20447B95" w:rsidR="32B77EC7" w:rsidRPr="009E5A30" w:rsidRDefault="4160A68E" w:rsidP="3C3D065F">
      <w:pPr>
        <w:pStyle w:val="paragraph"/>
        <w:spacing w:before="0" w:beforeAutospacing="0" w:after="0" w:afterAutospacing="0"/>
        <w:jc w:val="both"/>
        <w:rPr>
          <w:rFonts w:ascii="Arial" w:eastAsiaTheme="minorEastAsia" w:hAnsi="Arial" w:cs="Arial"/>
          <w:sz w:val="21"/>
          <w:szCs w:val="21"/>
        </w:rPr>
      </w:pPr>
      <w:r w:rsidRPr="009E5A30">
        <w:rPr>
          <w:rFonts w:ascii="Arial" w:eastAsiaTheme="minorEastAsia" w:hAnsi="Arial" w:cs="Arial"/>
          <w:b/>
          <w:sz w:val="21"/>
          <w:szCs w:val="21"/>
        </w:rPr>
        <w:lastRenderedPageBreak/>
        <w:t xml:space="preserve">Diagrama </w:t>
      </w:r>
      <w:r w:rsidR="004D099D" w:rsidRPr="009E5A30">
        <w:rPr>
          <w:rFonts w:ascii="Arial" w:eastAsiaTheme="minorEastAsia" w:hAnsi="Arial" w:cs="Arial"/>
          <w:b/>
          <w:bCs/>
          <w:sz w:val="21"/>
          <w:szCs w:val="21"/>
        </w:rPr>
        <w:t>2</w:t>
      </w:r>
      <w:r w:rsidR="6C679E23" w:rsidRPr="009E5A30">
        <w:rPr>
          <w:rFonts w:ascii="Arial" w:eastAsiaTheme="minorEastAsia" w:hAnsi="Arial" w:cs="Arial"/>
          <w:sz w:val="21"/>
          <w:szCs w:val="21"/>
        </w:rPr>
        <w:t xml:space="preserve">. </w:t>
      </w:r>
      <w:r w:rsidRPr="009E5A30">
        <w:rPr>
          <w:rFonts w:ascii="Arial" w:eastAsiaTheme="minorEastAsia" w:hAnsi="Arial" w:cs="Arial"/>
          <w:sz w:val="21"/>
          <w:szCs w:val="21"/>
        </w:rPr>
        <w:t>Alineación de las accione</w:t>
      </w:r>
      <w:r w:rsidR="4E2F55B7" w:rsidRPr="009E5A30">
        <w:rPr>
          <w:rFonts w:ascii="Arial" w:eastAsiaTheme="minorEastAsia" w:hAnsi="Arial" w:cs="Arial"/>
          <w:sz w:val="21"/>
          <w:szCs w:val="21"/>
        </w:rPr>
        <w:t>s</w:t>
      </w:r>
      <w:r w:rsidRPr="009E5A30">
        <w:rPr>
          <w:rFonts w:ascii="Arial" w:eastAsiaTheme="minorEastAsia" w:hAnsi="Arial" w:cs="Arial"/>
          <w:sz w:val="21"/>
          <w:szCs w:val="21"/>
        </w:rPr>
        <w:t xml:space="preserve"> en materia de promoción de la participación ciudadana</w:t>
      </w:r>
    </w:p>
    <w:p w14:paraId="134FB84E" w14:textId="2E0E2F0E" w:rsidR="00D461FB" w:rsidRPr="009E5A30" w:rsidRDefault="004D099D" w:rsidP="3C3D065F">
      <w:pPr>
        <w:pStyle w:val="paragraph"/>
        <w:spacing w:before="0" w:beforeAutospacing="0" w:after="0" w:afterAutospacing="0"/>
        <w:textAlignment w:val="baseline"/>
        <w:rPr>
          <w:rFonts w:ascii="Arial" w:hAnsi="Arial" w:cs="Arial"/>
        </w:rPr>
      </w:pPr>
      <w:r w:rsidRPr="009E5A30">
        <w:rPr>
          <w:noProof/>
        </w:rPr>
        <mc:AlternateContent>
          <mc:Choice Requires="wps">
            <w:drawing>
              <wp:anchor distT="0" distB="0" distL="114300" distR="114300" simplePos="0" relativeHeight="251658251" behindDoc="0" locked="0" layoutInCell="1" allowOverlap="1" wp14:anchorId="4CFEB12A" wp14:editId="266FC7D2">
                <wp:simplePos x="0" y="0"/>
                <wp:positionH relativeFrom="column">
                  <wp:posOffset>-635</wp:posOffset>
                </wp:positionH>
                <wp:positionV relativeFrom="paragraph">
                  <wp:posOffset>24765</wp:posOffset>
                </wp:positionV>
                <wp:extent cx="5219700" cy="228600"/>
                <wp:effectExtent l="0" t="0" r="0" b="0"/>
                <wp:wrapNone/>
                <wp:docPr id="12" name="Rectangle 12"/>
                <wp:cNvGraphicFramePr/>
                <a:graphic xmlns:a="http://schemas.openxmlformats.org/drawingml/2006/main">
                  <a:graphicData uri="http://schemas.microsoft.com/office/word/2010/wordprocessingShape">
                    <wps:wsp>
                      <wps:cNvSpPr/>
                      <wps:spPr>
                        <a:xfrm>
                          <a:off x="0" y="0"/>
                          <a:ext cx="5219700" cy="22860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02CC6D0E" w14:textId="71759107" w:rsidR="004D099D" w:rsidRPr="004D099D" w:rsidRDefault="004D099D" w:rsidP="004D099D">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4CFEB12A" id="Rectangle 12" o:spid="_x0000_s1031" style="position:absolute;margin-left:-.05pt;margin-top:1.95pt;width:411pt;height:18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" fillcolor="white [3201]" stroked="f" strokeweight="1pt">
                <v:textbox>
                  <w:txbxContent>
                    <w:p w14:paraId="02CC6D0E" w14:textId="71759107" w:rsidR="004D099D" w:rsidRPr="004D099D" w:rsidRDefault="004D099D" w:rsidP="004D099D">
                      <w:pPr>
                        <w:jc w:val="center"/>
                        <w:rPr>
                          <w:sz w:val="18"/>
                          <w:szCs w:val="18"/>
                        </w:rPr>
                      </w:pPr>
                    </w:p>
                  </w:txbxContent>
                </v:textbox>
              </v:rect>
            </w:pict>
          </mc:Fallback>
        </mc:AlternateContent>
      </w:r>
      <w:r w:rsidR="006F0D13" w:rsidRPr="009E5A30">
        <w:rPr>
          <w:noProof/>
        </w:rPr>
        <w:drawing>
          <wp:inline distT="0" distB="0" distL="0" distR="0" wp14:anchorId="41241C35" wp14:editId="2504E315">
            <wp:extent cx="5231963" cy="7711161"/>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31963" cy="7711161"/>
                    </a:xfrm>
                    <a:prstGeom prst="rect">
                      <a:avLst/>
                    </a:prstGeom>
                  </pic:spPr>
                </pic:pic>
              </a:graphicData>
            </a:graphic>
          </wp:inline>
        </w:drawing>
      </w:r>
    </w:p>
    <w:p w14:paraId="48725413" w14:textId="748D56D1" w:rsidR="562753D0" w:rsidRPr="009E5A30" w:rsidRDefault="562753D0" w:rsidP="675958A4">
      <w:pPr>
        <w:pStyle w:val="paragraph"/>
        <w:spacing w:before="0" w:beforeAutospacing="0" w:after="0" w:afterAutospacing="0"/>
      </w:pPr>
    </w:p>
    <w:p w14:paraId="6424E26E" w14:textId="4D6C491E" w:rsidR="4ECE3695" w:rsidRPr="009E5A30" w:rsidRDefault="000A7FD3" w:rsidP="2822C6FC">
      <w:pPr>
        <w:pStyle w:val="Ttulo2"/>
        <w:rPr>
          <w:rFonts w:ascii="Arial" w:hAnsi="Arial" w:cs="Arial"/>
          <w:b/>
          <w:bCs/>
        </w:rPr>
      </w:pPr>
      <w:r w:rsidRPr="009E5A30">
        <w:rPr>
          <w:b/>
          <w:bCs/>
        </w:rPr>
        <w:lastRenderedPageBreak/>
        <w:t xml:space="preserve"> </w:t>
      </w:r>
      <w:bookmarkStart w:id="18" w:name="_Toc149657280"/>
      <w:r w:rsidR="17DAF979" w:rsidRPr="009E5A30">
        <w:rPr>
          <w:b/>
          <w:bCs/>
        </w:rPr>
        <w:t>1</w:t>
      </w:r>
      <w:r w:rsidR="647944F1" w:rsidRPr="009E5A30">
        <w:rPr>
          <w:b/>
          <w:bCs/>
        </w:rPr>
        <w:t>)</w:t>
      </w:r>
      <w:r w:rsidRPr="009E5A30">
        <w:rPr>
          <w:b/>
          <w:bCs/>
        </w:rPr>
        <w:t xml:space="preserve"> </w:t>
      </w:r>
      <w:r w:rsidR="05F22EC6" w:rsidRPr="009E5A30">
        <w:rPr>
          <w:b/>
          <w:bCs/>
        </w:rPr>
        <w:t>Herramie</w:t>
      </w:r>
      <w:r w:rsidR="05F22EC6" w:rsidRPr="009E5A30">
        <w:rPr>
          <w:rStyle w:val="Ttulo2Car"/>
          <w:b/>
          <w:bCs/>
        </w:rPr>
        <w:t xml:space="preserve">ntas Cívicas </w:t>
      </w:r>
      <w:r w:rsidR="15B13D20" w:rsidRPr="009E5A30">
        <w:rPr>
          <w:rStyle w:val="Ttulo2Car"/>
          <w:b/>
          <w:bCs/>
        </w:rPr>
        <w:t>Digitales</w:t>
      </w:r>
      <w:bookmarkEnd w:id="18"/>
    </w:p>
    <w:p w14:paraId="12811428" w14:textId="5B5A5DCB" w:rsidR="4ECE3695" w:rsidRPr="009E5A30" w:rsidRDefault="4ECE3695" w:rsidP="68E34C21">
      <w:pPr>
        <w:pStyle w:val="Ttulo2"/>
        <w:rPr>
          <w:b/>
        </w:rPr>
      </w:pPr>
    </w:p>
    <w:p w14:paraId="3936C236" w14:textId="3AD6CA30" w:rsidR="42E49146" w:rsidRPr="009E5A30" w:rsidRDefault="6B9D50EA" w:rsidP="675958A4">
      <w:pPr>
        <w:spacing w:after="258" w:line="240" w:lineRule="auto"/>
        <w:ind w:right="405"/>
        <w:jc w:val="both"/>
        <w:rPr>
          <w:rFonts w:ascii="Arial" w:hAnsi="Arial" w:cs="Arial"/>
          <w:sz w:val="24"/>
          <w:szCs w:val="24"/>
        </w:rPr>
      </w:pPr>
      <w:r w:rsidRPr="009E5A30">
        <w:rPr>
          <w:rFonts w:ascii="Arial" w:hAnsi="Arial" w:cs="Arial"/>
          <w:sz w:val="24"/>
          <w:szCs w:val="24"/>
        </w:rPr>
        <w:t xml:space="preserve">La finalidad de esta acción es contribuir </w:t>
      </w:r>
      <w:r w:rsidR="5CD07903" w:rsidRPr="009E5A30">
        <w:rPr>
          <w:rFonts w:ascii="Arial" w:hAnsi="Arial" w:cs="Arial"/>
          <w:sz w:val="24"/>
          <w:szCs w:val="24"/>
        </w:rPr>
        <w:t xml:space="preserve">a </w:t>
      </w:r>
      <w:r w:rsidRPr="009E5A30">
        <w:rPr>
          <w:rFonts w:ascii="Arial" w:hAnsi="Arial" w:cs="Arial"/>
          <w:sz w:val="24"/>
          <w:szCs w:val="24"/>
        </w:rPr>
        <w:t xml:space="preserve">la </w:t>
      </w:r>
      <w:r w:rsidR="5F268026" w:rsidRPr="009E5A30">
        <w:rPr>
          <w:rFonts w:ascii="Arial" w:hAnsi="Arial" w:cs="Arial"/>
          <w:sz w:val="24"/>
          <w:szCs w:val="24"/>
        </w:rPr>
        <w:t xml:space="preserve">generación de conocimiento entre la </w:t>
      </w:r>
      <w:r w:rsidRPr="009E5A30">
        <w:rPr>
          <w:rFonts w:ascii="Arial" w:hAnsi="Arial" w:cs="Arial"/>
          <w:sz w:val="24"/>
          <w:szCs w:val="24"/>
        </w:rPr>
        <w:t xml:space="preserve">ciudadanía sobre el </w:t>
      </w:r>
      <w:r w:rsidR="60A222E5" w:rsidRPr="009E5A30">
        <w:rPr>
          <w:rFonts w:ascii="Arial" w:hAnsi="Arial" w:cs="Arial"/>
          <w:sz w:val="24"/>
          <w:szCs w:val="24"/>
        </w:rPr>
        <w:t>P</w:t>
      </w:r>
      <w:r w:rsidRPr="009E5A30">
        <w:rPr>
          <w:rFonts w:ascii="Arial" w:hAnsi="Arial" w:cs="Arial"/>
          <w:sz w:val="24"/>
          <w:szCs w:val="24"/>
        </w:rPr>
        <w:t xml:space="preserve">roceso </w:t>
      </w:r>
      <w:r w:rsidR="74846A12" w:rsidRPr="009E5A30">
        <w:rPr>
          <w:rFonts w:ascii="Arial" w:hAnsi="Arial" w:cs="Arial"/>
          <w:sz w:val="24"/>
          <w:szCs w:val="24"/>
        </w:rPr>
        <w:t>E</w:t>
      </w:r>
      <w:r w:rsidRPr="009E5A30">
        <w:rPr>
          <w:rFonts w:ascii="Arial" w:hAnsi="Arial" w:cs="Arial"/>
          <w:sz w:val="24"/>
          <w:szCs w:val="24"/>
        </w:rPr>
        <w:t xml:space="preserve">lectoral </w:t>
      </w:r>
      <w:r w:rsidR="32898440" w:rsidRPr="009E5A30">
        <w:rPr>
          <w:rFonts w:ascii="Arial" w:hAnsi="Arial" w:cs="Arial"/>
          <w:sz w:val="24"/>
          <w:szCs w:val="24"/>
        </w:rPr>
        <w:t>C</w:t>
      </w:r>
      <w:r w:rsidR="05B1F00D" w:rsidRPr="009E5A30">
        <w:rPr>
          <w:rFonts w:ascii="Arial" w:hAnsi="Arial" w:cs="Arial"/>
          <w:sz w:val="24"/>
          <w:szCs w:val="24"/>
        </w:rPr>
        <w:t xml:space="preserve">oncurrente </w:t>
      </w:r>
      <w:r w:rsidRPr="009E5A30">
        <w:rPr>
          <w:rFonts w:ascii="Arial" w:hAnsi="Arial" w:cs="Arial"/>
          <w:sz w:val="24"/>
          <w:szCs w:val="24"/>
        </w:rPr>
        <w:t>mediante la difusión de información confiable y precisa</w:t>
      </w:r>
      <w:r w:rsidR="67C91C2E" w:rsidRPr="009E5A30">
        <w:rPr>
          <w:rFonts w:ascii="Arial" w:hAnsi="Arial" w:cs="Arial"/>
          <w:sz w:val="24"/>
          <w:szCs w:val="24"/>
        </w:rPr>
        <w:t xml:space="preserve"> para </w:t>
      </w:r>
      <w:r w:rsidRPr="009E5A30">
        <w:rPr>
          <w:rFonts w:ascii="Arial" w:hAnsi="Arial" w:cs="Arial"/>
          <w:sz w:val="24"/>
          <w:szCs w:val="24"/>
        </w:rPr>
        <w:t xml:space="preserve">contribuir a </w:t>
      </w:r>
      <w:r w:rsidR="0C5186BE" w:rsidRPr="009E5A30">
        <w:rPr>
          <w:rFonts w:ascii="Arial" w:hAnsi="Arial" w:cs="Arial"/>
          <w:sz w:val="24"/>
          <w:szCs w:val="24"/>
        </w:rPr>
        <w:t>apuntalar</w:t>
      </w:r>
      <w:r w:rsidRPr="009E5A30">
        <w:rPr>
          <w:rFonts w:ascii="Arial" w:hAnsi="Arial" w:cs="Arial"/>
          <w:sz w:val="24"/>
          <w:szCs w:val="24"/>
        </w:rPr>
        <w:t xml:space="preserve"> la confianza en las instituciones electorales</w:t>
      </w:r>
      <w:r w:rsidR="648EDDFC" w:rsidRPr="009E5A30">
        <w:rPr>
          <w:rFonts w:ascii="Arial" w:hAnsi="Arial" w:cs="Arial"/>
          <w:sz w:val="24"/>
          <w:szCs w:val="24"/>
        </w:rPr>
        <w:t>, fortal</w:t>
      </w:r>
      <w:r w:rsidR="40423FA5" w:rsidRPr="009E5A30">
        <w:rPr>
          <w:rFonts w:ascii="Arial" w:hAnsi="Arial" w:cs="Arial"/>
          <w:sz w:val="24"/>
          <w:szCs w:val="24"/>
        </w:rPr>
        <w:t>e</w:t>
      </w:r>
      <w:r w:rsidR="648EDDFC" w:rsidRPr="009E5A30">
        <w:rPr>
          <w:rFonts w:ascii="Arial" w:hAnsi="Arial" w:cs="Arial"/>
          <w:sz w:val="24"/>
          <w:szCs w:val="24"/>
        </w:rPr>
        <w:t>cer la capa</w:t>
      </w:r>
      <w:r w:rsidR="075BC4AA" w:rsidRPr="009E5A30">
        <w:rPr>
          <w:rFonts w:ascii="Arial" w:hAnsi="Arial" w:cs="Arial"/>
          <w:sz w:val="24"/>
          <w:szCs w:val="24"/>
        </w:rPr>
        <w:t>cidad de discernir y apropiarse de información verdadera</w:t>
      </w:r>
      <w:r w:rsidRPr="009E5A30">
        <w:rPr>
          <w:rFonts w:ascii="Arial" w:hAnsi="Arial" w:cs="Arial"/>
          <w:sz w:val="24"/>
          <w:szCs w:val="24"/>
        </w:rPr>
        <w:t xml:space="preserve"> y </w:t>
      </w:r>
      <w:r w:rsidR="5F5722EB" w:rsidRPr="009E5A30">
        <w:rPr>
          <w:rFonts w:ascii="Arial" w:hAnsi="Arial" w:cs="Arial"/>
          <w:sz w:val="24"/>
          <w:szCs w:val="24"/>
        </w:rPr>
        <w:t>promover</w:t>
      </w:r>
      <w:r w:rsidRPr="009E5A30">
        <w:rPr>
          <w:rFonts w:ascii="Arial" w:hAnsi="Arial" w:cs="Arial"/>
          <w:sz w:val="24"/>
          <w:szCs w:val="24"/>
        </w:rPr>
        <w:t xml:space="preserve"> la participación informada y activa. </w:t>
      </w:r>
    </w:p>
    <w:p w14:paraId="19F09F97" w14:textId="5B50F3A1" w:rsidR="501327E7" w:rsidRPr="009E5A30" w:rsidRDefault="7F3DDF26" w:rsidP="675958A4">
      <w:pPr>
        <w:spacing w:after="258" w:line="240" w:lineRule="auto"/>
        <w:ind w:right="405"/>
        <w:jc w:val="both"/>
        <w:rPr>
          <w:rFonts w:ascii="Arial" w:hAnsi="Arial" w:cs="Arial"/>
          <w:sz w:val="24"/>
          <w:szCs w:val="24"/>
        </w:rPr>
      </w:pPr>
      <w:r w:rsidRPr="009E5A30">
        <w:rPr>
          <w:rFonts w:ascii="Arial" w:hAnsi="Arial" w:cs="Arial"/>
          <w:sz w:val="24"/>
          <w:szCs w:val="24"/>
        </w:rPr>
        <w:t>L</w:t>
      </w:r>
      <w:r w:rsidR="213955AD" w:rsidRPr="009E5A30">
        <w:rPr>
          <w:rFonts w:ascii="Arial" w:hAnsi="Arial" w:cs="Arial"/>
          <w:sz w:val="24"/>
          <w:szCs w:val="24"/>
        </w:rPr>
        <w:t>as Herramientas Cívicas Digitales son un conjunto de materiales</w:t>
      </w:r>
      <w:r w:rsidR="7EB11C8D" w:rsidRPr="009E5A30">
        <w:rPr>
          <w:rFonts w:ascii="Arial" w:hAnsi="Arial" w:cs="Arial"/>
          <w:sz w:val="24"/>
          <w:szCs w:val="24"/>
        </w:rPr>
        <w:t xml:space="preserve"> </w:t>
      </w:r>
      <w:r w:rsidR="213955AD" w:rsidRPr="009E5A30">
        <w:rPr>
          <w:rFonts w:ascii="Arial" w:hAnsi="Arial" w:cs="Arial"/>
          <w:sz w:val="24"/>
          <w:szCs w:val="24"/>
        </w:rPr>
        <w:t>de divulgación para plataformas digitales y redes sociales</w:t>
      </w:r>
      <w:r w:rsidR="00E57AAF" w:rsidRPr="009E5A30">
        <w:rPr>
          <w:rStyle w:val="Refdenotaalpie"/>
          <w:rFonts w:ascii="Arial" w:hAnsi="Arial" w:cs="Arial"/>
          <w:sz w:val="24"/>
          <w:szCs w:val="24"/>
        </w:rPr>
        <w:footnoteReference w:id="25"/>
      </w:r>
      <w:r w:rsidR="3B4CBAC3" w:rsidRPr="009E5A30">
        <w:rPr>
          <w:rFonts w:ascii="Arial" w:hAnsi="Arial" w:cs="Arial"/>
          <w:sz w:val="24"/>
          <w:szCs w:val="24"/>
        </w:rPr>
        <w:t xml:space="preserve"> </w:t>
      </w:r>
      <w:r w:rsidR="213955AD" w:rsidRPr="009E5A30">
        <w:rPr>
          <w:rFonts w:ascii="Arial" w:hAnsi="Arial" w:cs="Arial"/>
          <w:sz w:val="24"/>
          <w:szCs w:val="24"/>
        </w:rPr>
        <w:t>como</w:t>
      </w:r>
      <w:r w:rsidR="388AB75F" w:rsidRPr="009E5A30">
        <w:rPr>
          <w:rFonts w:ascii="Arial" w:hAnsi="Arial" w:cs="Arial"/>
          <w:sz w:val="24"/>
          <w:szCs w:val="24"/>
        </w:rPr>
        <w:t xml:space="preserve"> por ejemplo</w:t>
      </w:r>
      <w:r w:rsidR="213955AD" w:rsidRPr="009E5A30">
        <w:rPr>
          <w:rFonts w:ascii="Arial" w:hAnsi="Arial" w:cs="Arial"/>
          <w:sz w:val="24"/>
          <w:szCs w:val="24"/>
        </w:rPr>
        <w:t xml:space="preserve"> animaciones, infografías, videos, cómics, cápsulas, entre otras</w:t>
      </w:r>
      <w:r w:rsidR="6CB2B53D" w:rsidRPr="009E5A30">
        <w:rPr>
          <w:rFonts w:ascii="Arial" w:hAnsi="Arial" w:cs="Arial"/>
          <w:sz w:val="24"/>
          <w:szCs w:val="24"/>
        </w:rPr>
        <w:t>, a través de los cuales se divulgará información relativa a los siguientes temas:</w:t>
      </w:r>
    </w:p>
    <w:p w14:paraId="48D8CB4D" w14:textId="3C4817E2" w:rsidR="42E49146" w:rsidRPr="009E5A30" w:rsidRDefault="4BCE59F9"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Delitos Electorales</w:t>
      </w:r>
    </w:p>
    <w:p w14:paraId="5A3BF04A" w14:textId="368491FB" w:rsidR="42E49146" w:rsidRPr="009E5A30" w:rsidRDefault="00A864E1"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Igualdad</w:t>
      </w:r>
      <w:r w:rsidR="354F8F10" w:rsidRPr="009E5A30">
        <w:rPr>
          <w:rFonts w:ascii="Arial" w:hAnsi="Arial" w:cs="Arial"/>
          <w:sz w:val="24"/>
          <w:szCs w:val="24"/>
        </w:rPr>
        <w:t xml:space="preserve"> de género</w:t>
      </w:r>
    </w:p>
    <w:p w14:paraId="479A2BDE" w14:textId="35D6202A" w:rsidR="42E49146" w:rsidRPr="009E5A30" w:rsidRDefault="354F8F10"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Participación igualitaria</w:t>
      </w:r>
    </w:p>
    <w:p w14:paraId="0B66BF05" w14:textId="331BFDE9" w:rsidR="42E49146" w:rsidRPr="009E5A30" w:rsidRDefault="354F8F10"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 xml:space="preserve">Perfil de características de la población joven entre 18 y 29 años </w:t>
      </w:r>
    </w:p>
    <w:p w14:paraId="1DAA4406" w14:textId="41D5F596" w:rsidR="42E49146" w:rsidRPr="009E5A30" w:rsidRDefault="354F8F10"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 xml:space="preserve">Plataforma del Sistema Candidatas y Candidatos, Conóceles  </w:t>
      </w:r>
    </w:p>
    <w:p w14:paraId="1CB963CB" w14:textId="3A647432" w:rsidR="42E49146" w:rsidRPr="009E5A30" w:rsidRDefault="354F8F10"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Proceso Electoral Concurrente</w:t>
      </w:r>
    </w:p>
    <w:p w14:paraId="1072618D" w14:textId="012D6CA2" w:rsidR="42E49146" w:rsidRPr="009E5A30" w:rsidRDefault="354F8F10"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 xml:space="preserve">Protocolo para adoptar las medidas tendientes a garantizar a las personas trans el ejercicio del voto en igualdad de condiciones y sin discriminación en todos los tipos de elección y mecanismos de participación ciudadana </w:t>
      </w:r>
    </w:p>
    <w:p w14:paraId="1BFB85FD" w14:textId="62428D19" w:rsidR="42E49146" w:rsidRPr="009E5A30" w:rsidRDefault="00F92435"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Protocolo del Instituto Nacional Electoral para la atención a víctimas y la elaboración del análisis de riesgo en los casos de violencia política contra las mujeres en razón de género.</w:t>
      </w:r>
    </w:p>
    <w:p w14:paraId="64D0862E" w14:textId="00E4F7E9" w:rsidR="42E49146" w:rsidRPr="009E5A30" w:rsidRDefault="354F8F10"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 xml:space="preserve">Protocolo para la Inclusión de las Personas con Discapacidad como funcionarios y funcionarias de Mesas Directivas de Casilla </w:t>
      </w:r>
    </w:p>
    <w:p w14:paraId="49477B49" w14:textId="768DD6A2" w:rsidR="42E49146" w:rsidRPr="009E5A30" w:rsidRDefault="354F8F10"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 xml:space="preserve">Representación igualitaria </w:t>
      </w:r>
    </w:p>
    <w:p w14:paraId="2D0C75D1" w14:textId="2CDEFEFD" w:rsidR="66460A4E" w:rsidRPr="009E5A30" w:rsidRDefault="5583009C" w:rsidP="66460A4E">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Voto anticipado</w:t>
      </w:r>
    </w:p>
    <w:p w14:paraId="06AE5B53" w14:textId="40EC3240" w:rsidR="5583009C" w:rsidRPr="009E5A30" w:rsidRDefault="5583009C" w:rsidP="6C98F2AA">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 xml:space="preserve">Voto de </w:t>
      </w:r>
      <w:r w:rsidR="19D0141F" w:rsidRPr="009E5A30">
        <w:rPr>
          <w:rFonts w:ascii="Arial" w:hAnsi="Arial" w:cs="Arial"/>
          <w:sz w:val="24"/>
          <w:szCs w:val="24"/>
        </w:rPr>
        <w:t xml:space="preserve">las </w:t>
      </w:r>
      <w:r w:rsidR="58C279DF" w:rsidRPr="009E5A30">
        <w:rPr>
          <w:rFonts w:ascii="Arial" w:hAnsi="Arial" w:cs="Arial"/>
          <w:sz w:val="24"/>
          <w:szCs w:val="24"/>
        </w:rPr>
        <w:t>p</w:t>
      </w:r>
      <w:r w:rsidRPr="009E5A30">
        <w:rPr>
          <w:rFonts w:ascii="Arial" w:hAnsi="Arial" w:cs="Arial"/>
          <w:sz w:val="24"/>
          <w:szCs w:val="24"/>
        </w:rPr>
        <w:t>e</w:t>
      </w:r>
      <w:r w:rsidR="6C5101C1" w:rsidRPr="009E5A30">
        <w:rPr>
          <w:rFonts w:ascii="Arial" w:hAnsi="Arial" w:cs="Arial"/>
          <w:sz w:val="24"/>
          <w:szCs w:val="24"/>
        </w:rPr>
        <w:t xml:space="preserve">rsonas en </w:t>
      </w:r>
      <w:r w:rsidR="0A919C67" w:rsidRPr="009E5A30">
        <w:rPr>
          <w:rFonts w:ascii="Arial" w:hAnsi="Arial" w:cs="Arial"/>
          <w:sz w:val="24"/>
          <w:szCs w:val="24"/>
        </w:rPr>
        <w:t>p</w:t>
      </w:r>
      <w:r w:rsidR="6C5101C1" w:rsidRPr="009E5A30">
        <w:rPr>
          <w:rFonts w:ascii="Arial" w:hAnsi="Arial" w:cs="Arial"/>
          <w:sz w:val="24"/>
          <w:szCs w:val="24"/>
        </w:rPr>
        <w:t xml:space="preserve">risión </w:t>
      </w:r>
      <w:r w:rsidR="52119133" w:rsidRPr="009E5A30">
        <w:rPr>
          <w:rFonts w:ascii="Arial" w:hAnsi="Arial" w:cs="Arial"/>
          <w:sz w:val="24"/>
          <w:szCs w:val="24"/>
        </w:rPr>
        <w:t>preventiva</w:t>
      </w:r>
      <w:r w:rsidR="6C5101C1" w:rsidRPr="009E5A30">
        <w:rPr>
          <w:rFonts w:ascii="Arial" w:hAnsi="Arial" w:cs="Arial"/>
          <w:sz w:val="24"/>
          <w:szCs w:val="24"/>
        </w:rPr>
        <w:t xml:space="preserve"> </w:t>
      </w:r>
    </w:p>
    <w:p w14:paraId="6306B30A" w14:textId="73CB03EC" w:rsidR="42E49146" w:rsidRPr="009E5A30" w:rsidRDefault="354F8F10" w:rsidP="002F014B">
      <w:pPr>
        <w:pStyle w:val="Prrafodelista"/>
        <w:numPr>
          <w:ilvl w:val="0"/>
          <w:numId w:val="19"/>
        </w:numPr>
        <w:spacing w:after="258" w:line="240" w:lineRule="auto"/>
        <w:ind w:right="405"/>
        <w:jc w:val="both"/>
        <w:rPr>
          <w:rFonts w:ascii="Arial" w:hAnsi="Arial" w:cs="Arial"/>
          <w:sz w:val="24"/>
          <w:szCs w:val="24"/>
        </w:rPr>
      </w:pPr>
      <w:r w:rsidRPr="009E5A30">
        <w:rPr>
          <w:rFonts w:ascii="Arial" w:hAnsi="Arial" w:cs="Arial"/>
          <w:sz w:val="24"/>
          <w:szCs w:val="24"/>
        </w:rPr>
        <w:t xml:space="preserve">Entre otros  </w:t>
      </w:r>
    </w:p>
    <w:p w14:paraId="0949F1F4" w14:textId="54444BEB" w:rsidR="2B11AFE1" w:rsidRPr="009E5A30" w:rsidRDefault="14CAF177" w:rsidP="2B0790D7">
      <w:pPr>
        <w:spacing w:after="258" w:line="240" w:lineRule="auto"/>
        <w:ind w:right="405"/>
        <w:jc w:val="both"/>
        <w:rPr>
          <w:rFonts w:ascii="Arial" w:hAnsi="Arial" w:cs="Arial"/>
          <w:sz w:val="24"/>
          <w:szCs w:val="24"/>
        </w:rPr>
      </w:pPr>
      <w:r w:rsidRPr="009E5A30">
        <w:rPr>
          <w:rFonts w:ascii="Arial" w:hAnsi="Arial" w:cs="Arial"/>
          <w:sz w:val="24"/>
          <w:szCs w:val="24"/>
        </w:rPr>
        <w:t>Estos materiales serán diseñados por la DECEyEC y divulgados</w:t>
      </w:r>
      <w:r w:rsidR="5043AE3B" w:rsidRPr="009E5A30">
        <w:rPr>
          <w:rFonts w:ascii="Arial" w:hAnsi="Arial" w:cs="Arial"/>
          <w:sz w:val="24"/>
          <w:szCs w:val="24"/>
        </w:rPr>
        <w:t xml:space="preserve"> </w:t>
      </w:r>
      <w:r w:rsidRPr="009E5A30">
        <w:rPr>
          <w:rFonts w:ascii="Arial" w:hAnsi="Arial" w:cs="Arial"/>
          <w:sz w:val="24"/>
          <w:szCs w:val="24"/>
        </w:rPr>
        <w:t>en espacios digitales</w:t>
      </w:r>
      <w:r w:rsidR="79400226" w:rsidRPr="009E5A30">
        <w:rPr>
          <w:rFonts w:ascii="Arial" w:hAnsi="Arial" w:cs="Arial"/>
          <w:sz w:val="24"/>
          <w:szCs w:val="24"/>
        </w:rPr>
        <w:t xml:space="preserve"> institucionales y de aliados estratégicos. Asimismo, a nivel local </w:t>
      </w:r>
      <w:r w:rsidR="7B076894" w:rsidRPr="009E5A30">
        <w:rPr>
          <w:rFonts w:ascii="Arial" w:hAnsi="Arial" w:cs="Arial"/>
          <w:sz w:val="24"/>
          <w:szCs w:val="24"/>
        </w:rPr>
        <w:t xml:space="preserve">serán difundidos por los órganos desconcentrados del INE y sus aliados. Es pertinente mencionar </w:t>
      </w:r>
      <w:r w:rsidR="23807830" w:rsidRPr="009E5A30">
        <w:rPr>
          <w:rFonts w:ascii="Arial" w:hAnsi="Arial" w:cs="Arial"/>
          <w:sz w:val="24"/>
          <w:szCs w:val="24"/>
        </w:rPr>
        <w:t xml:space="preserve">que las </w:t>
      </w:r>
      <w:r w:rsidR="3CD3B23D" w:rsidRPr="009E5A30">
        <w:rPr>
          <w:rFonts w:ascii="Arial" w:hAnsi="Arial" w:cs="Arial"/>
          <w:sz w:val="24"/>
          <w:szCs w:val="24"/>
        </w:rPr>
        <w:t xml:space="preserve">vocalías locales y los OPL podrán realizar adecuaciones a los materiales propuestos </w:t>
      </w:r>
      <w:r w:rsidR="5AD3382E" w:rsidRPr="009E5A30">
        <w:rPr>
          <w:rFonts w:ascii="Arial" w:hAnsi="Arial" w:cs="Arial"/>
          <w:sz w:val="24"/>
          <w:szCs w:val="24"/>
        </w:rPr>
        <w:t xml:space="preserve">de acuerdo con cada </w:t>
      </w:r>
      <w:r w:rsidR="3CD3B23D" w:rsidRPr="009E5A30">
        <w:rPr>
          <w:rFonts w:ascii="Arial" w:hAnsi="Arial" w:cs="Arial"/>
          <w:sz w:val="24"/>
          <w:szCs w:val="24"/>
        </w:rPr>
        <w:t>entidad federativa.</w:t>
      </w:r>
      <w:r w:rsidR="4E034CA7" w:rsidRPr="009E5A30">
        <w:rPr>
          <w:rFonts w:ascii="Arial" w:hAnsi="Arial" w:cs="Arial"/>
          <w:sz w:val="24"/>
          <w:szCs w:val="24"/>
        </w:rPr>
        <w:t xml:space="preserve">  </w:t>
      </w:r>
    </w:p>
    <w:p w14:paraId="33D89548" w14:textId="211699BB" w:rsidR="0404BC74" w:rsidRPr="009E5A30" w:rsidRDefault="555BA44C" w:rsidP="2B0790D7">
      <w:pPr>
        <w:spacing w:after="258" w:line="240" w:lineRule="auto"/>
        <w:ind w:right="405"/>
        <w:jc w:val="both"/>
        <w:rPr>
          <w:rFonts w:ascii="Arial" w:hAnsi="Arial" w:cs="Arial"/>
          <w:sz w:val="24"/>
          <w:szCs w:val="24"/>
        </w:rPr>
      </w:pPr>
      <w:r w:rsidRPr="009E5A30">
        <w:rPr>
          <w:rFonts w:ascii="Arial" w:hAnsi="Arial" w:cs="Arial"/>
          <w:sz w:val="24"/>
          <w:szCs w:val="24"/>
        </w:rPr>
        <w:lastRenderedPageBreak/>
        <w:t xml:space="preserve">Para la atención de poblaciones indígenas y personas con discapacidades se gestionará </w:t>
      </w:r>
      <w:r w:rsidR="213955AD" w:rsidRPr="009E5A30">
        <w:rPr>
          <w:rFonts w:ascii="Arial" w:hAnsi="Arial" w:cs="Arial"/>
          <w:sz w:val="24"/>
          <w:szCs w:val="24"/>
        </w:rPr>
        <w:t xml:space="preserve">la traducción de un segmento de </w:t>
      </w:r>
      <w:r w:rsidR="6166DD78" w:rsidRPr="009E5A30">
        <w:rPr>
          <w:rFonts w:ascii="Arial" w:hAnsi="Arial" w:cs="Arial"/>
          <w:sz w:val="24"/>
          <w:szCs w:val="24"/>
        </w:rPr>
        <w:t>estas herramientas a lenguas originarias</w:t>
      </w:r>
      <w:r w:rsidR="1D4742B2" w:rsidRPr="009E5A30">
        <w:rPr>
          <w:rStyle w:val="Refdenotaalpie"/>
          <w:rFonts w:ascii="Arial" w:hAnsi="Arial" w:cs="Arial"/>
          <w:sz w:val="24"/>
          <w:szCs w:val="24"/>
        </w:rPr>
        <w:footnoteReference w:id="26"/>
      </w:r>
      <w:r w:rsidR="6166DD78" w:rsidRPr="009E5A30">
        <w:rPr>
          <w:rFonts w:ascii="Arial" w:hAnsi="Arial" w:cs="Arial"/>
          <w:sz w:val="24"/>
          <w:szCs w:val="24"/>
        </w:rPr>
        <w:t xml:space="preserve"> y lenguaje de señas.</w:t>
      </w:r>
      <w:r w:rsidR="0D91726E" w:rsidRPr="009E5A30">
        <w:rPr>
          <w:rFonts w:ascii="Arial" w:hAnsi="Arial" w:cs="Arial"/>
          <w:sz w:val="24"/>
          <w:szCs w:val="24"/>
        </w:rPr>
        <w:t xml:space="preserve"> </w:t>
      </w:r>
    </w:p>
    <w:p w14:paraId="17785EA2" w14:textId="377A90A8" w:rsidR="32A19B3D" w:rsidRPr="009E5A30" w:rsidRDefault="44F0D253" w:rsidP="062117C8">
      <w:pPr>
        <w:spacing w:before="40" w:after="258" w:line="240" w:lineRule="auto"/>
        <w:ind w:right="405"/>
        <w:jc w:val="both"/>
        <w:rPr>
          <w:b/>
        </w:rPr>
      </w:pPr>
      <w:r w:rsidRPr="009E5A30">
        <w:rPr>
          <w:rFonts w:ascii="Arial" w:hAnsi="Arial" w:cs="Arial"/>
          <w:b/>
          <w:sz w:val="24"/>
          <w:szCs w:val="24"/>
        </w:rPr>
        <w:t>Objetivo operativo:</w:t>
      </w:r>
      <w:r w:rsidRPr="009E5A30">
        <w:rPr>
          <w:rFonts w:ascii="Arial" w:hAnsi="Arial" w:cs="Arial"/>
          <w:sz w:val="24"/>
          <w:szCs w:val="24"/>
        </w:rPr>
        <w:t xml:space="preserve"> Brindar información para que la ciudadanía ejerza su participación libre y razonada en la Jornada Electoral, a través de la socialización de información electoral básica y sobre la importancia de la participación.  </w:t>
      </w:r>
    </w:p>
    <w:p w14:paraId="32CD7A93" w14:textId="557B539E" w:rsidR="32A19B3D" w:rsidRPr="009E5A30" w:rsidRDefault="32A19B3D" w:rsidP="062117C8">
      <w:pPr>
        <w:spacing w:before="40" w:after="258" w:line="240" w:lineRule="auto"/>
        <w:ind w:right="405"/>
        <w:jc w:val="both"/>
        <w:rPr>
          <w:b/>
          <w:bCs/>
        </w:rPr>
      </w:pPr>
    </w:p>
    <w:p w14:paraId="03499AE9" w14:textId="05C80CE9" w:rsidR="32A19B3D" w:rsidRPr="009E5A30" w:rsidRDefault="7ED2ADE1" w:rsidP="2822C6FC">
      <w:pPr>
        <w:pStyle w:val="Ttulo2"/>
        <w:rPr>
          <w:b/>
          <w:bCs/>
        </w:rPr>
      </w:pPr>
      <w:bookmarkStart w:id="19" w:name="_Toc149657281"/>
      <w:r w:rsidRPr="009E5A30">
        <w:rPr>
          <w:b/>
          <w:bCs/>
        </w:rPr>
        <w:t>2</w:t>
      </w:r>
      <w:r w:rsidR="72F7936E" w:rsidRPr="009E5A30">
        <w:rPr>
          <w:b/>
          <w:bCs/>
        </w:rPr>
        <w:t>)</w:t>
      </w:r>
      <w:r w:rsidRPr="009E5A30">
        <w:rPr>
          <w:b/>
          <w:bCs/>
        </w:rPr>
        <w:t xml:space="preserve"> </w:t>
      </w:r>
      <w:r w:rsidR="33B26300" w:rsidRPr="009E5A30">
        <w:rPr>
          <w:b/>
          <w:bCs/>
        </w:rPr>
        <w:t>Foros Informativos</w:t>
      </w:r>
      <w:bookmarkEnd w:id="19"/>
      <w:r w:rsidR="33B26300" w:rsidRPr="009E5A30">
        <w:rPr>
          <w:b/>
          <w:bCs/>
        </w:rPr>
        <w:t xml:space="preserve"> </w:t>
      </w:r>
    </w:p>
    <w:p w14:paraId="0D8C1D1C" w14:textId="2919659C" w:rsidR="68E34C21" w:rsidRPr="009E5A30" w:rsidRDefault="68E34C21" w:rsidP="68E34C21">
      <w:pPr>
        <w:spacing w:after="240" w:line="240" w:lineRule="auto"/>
        <w:jc w:val="both"/>
        <w:rPr>
          <w:rFonts w:ascii="Arial" w:eastAsia="Yu Mincho Light" w:hAnsi="Arial" w:cs="Arial"/>
          <w:sz w:val="24"/>
          <w:szCs w:val="24"/>
        </w:rPr>
      </w:pPr>
    </w:p>
    <w:p w14:paraId="59A8BF8C" w14:textId="2919659C" w:rsidR="4ECE3695" w:rsidRPr="009E5A30" w:rsidRDefault="6545D28C" w:rsidP="00FD4917">
      <w:p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 xml:space="preserve">La finalidad de esta </w:t>
      </w:r>
      <w:r w:rsidR="3D69D7C1" w:rsidRPr="009E5A30">
        <w:rPr>
          <w:rFonts w:ascii="Arial" w:eastAsia="Yu Mincho Light" w:hAnsi="Arial" w:cs="Arial"/>
          <w:sz w:val="24"/>
          <w:szCs w:val="24"/>
        </w:rPr>
        <w:t>acción</w:t>
      </w:r>
      <w:r w:rsidRPr="009E5A30">
        <w:rPr>
          <w:rFonts w:ascii="Arial" w:eastAsia="Yu Mincho Light" w:hAnsi="Arial" w:cs="Arial"/>
          <w:sz w:val="24"/>
          <w:szCs w:val="24"/>
        </w:rPr>
        <w:t xml:space="preserve"> es fortalecer el conocimiento de la población acerca del ejercicio de sus derechos políticos y despertar </w:t>
      </w:r>
      <w:r w:rsidR="1AC57AC8" w:rsidRPr="009E5A30">
        <w:rPr>
          <w:rFonts w:ascii="Arial" w:eastAsia="Yu Mincho Light" w:hAnsi="Arial" w:cs="Arial"/>
          <w:sz w:val="24"/>
          <w:szCs w:val="24"/>
        </w:rPr>
        <w:t>su</w:t>
      </w:r>
      <w:r w:rsidRPr="009E5A30">
        <w:rPr>
          <w:rFonts w:ascii="Arial" w:eastAsia="Yu Mincho Light" w:hAnsi="Arial" w:cs="Arial"/>
          <w:sz w:val="24"/>
          <w:szCs w:val="24"/>
        </w:rPr>
        <w:t xml:space="preserve"> interés en participar en el Proceso Electoral Concurrente 2023-2024 a través de la</w:t>
      </w:r>
      <w:r w:rsidR="1AAD0A25" w:rsidRPr="009E5A30">
        <w:rPr>
          <w:rFonts w:ascii="Arial" w:eastAsia="Yu Mincho Light" w:hAnsi="Arial" w:cs="Arial"/>
          <w:sz w:val="24"/>
          <w:szCs w:val="24"/>
        </w:rPr>
        <w:t xml:space="preserve"> generación de espacios para la </w:t>
      </w:r>
      <w:r w:rsidRPr="009E5A30">
        <w:rPr>
          <w:rFonts w:ascii="Arial" w:eastAsia="Yu Mincho Light" w:hAnsi="Arial" w:cs="Arial"/>
          <w:sz w:val="24"/>
          <w:szCs w:val="24"/>
        </w:rPr>
        <w:t xml:space="preserve">difusión de información </w:t>
      </w:r>
      <w:r w:rsidR="370EB339" w:rsidRPr="009E5A30">
        <w:rPr>
          <w:rFonts w:ascii="Arial" w:eastAsia="Yu Mincho Light" w:hAnsi="Arial" w:cs="Arial"/>
          <w:sz w:val="24"/>
          <w:szCs w:val="24"/>
        </w:rPr>
        <w:t>útil para el ejercicio de un voto libre e informado.</w:t>
      </w:r>
    </w:p>
    <w:p w14:paraId="4113F9B9" w14:textId="212DC81C" w:rsidR="4ECE3695" w:rsidRPr="009E5A30" w:rsidRDefault="370EB339" w:rsidP="2B0790D7">
      <w:p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 xml:space="preserve">Se propone la implementación </w:t>
      </w:r>
      <w:r w:rsidR="7C521540" w:rsidRPr="009E5A30">
        <w:rPr>
          <w:rFonts w:ascii="Arial" w:eastAsia="Yu Mincho Light" w:hAnsi="Arial" w:cs="Arial"/>
          <w:sz w:val="24"/>
          <w:szCs w:val="24"/>
        </w:rPr>
        <w:t>en</w:t>
      </w:r>
      <w:r w:rsidRPr="009E5A30">
        <w:rPr>
          <w:rFonts w:ascii="Arial" w:eastAsia="Yu Mincho Light" w:hAnsi="Arial" w:cs="Arial"/>
          <w:sz w:val="24"/>
          <w:szCs w:val="24"/>
        </w:rPr>
        <w:t xml:space="preserve"> dos formatos</w:t>
      </w:r>
      <w:r w:rsidR="108170EC" w:rsidRPr="009E5A30">
        <w:rPr>
          <w:rFonts w:ascii="Arial" w:eastAsia="Yu Mincho Light" w:hAnsi="Arial" w:cs="Arial"/>
          <w:sz w:val="24"/>
          <w:szCs w:val="24"/>
        </w:rPr>
        <w:t xml:space="preserve">; de acuerdo con las particularidades de cada entidad federativa las personas titulares de las </w:t>
      </w:r>
      <w:r w:rsidR="00D01B91" w:rsidRPr="009E5A30">
        <w:rPr>
          <w:rFonts w:ascii="Arial" w:eastAsia="Yu Mincho Light" w:hAnsi="Arial" w:cs="Arial"/>
          <w:sz w:val="24"/>
          <w:szCs w:val="24"/>
        </w:rPr>
        <w:t>Vocalías</w:t>
      </w:r>
      <w:r w:rsidR="108170EC" w:rsidRPr="009E5A30">
        <w:rPr>
          <w:rFonts w:ascii="Arial" w:eastAsia="Yu Mincho Light" w:hAnsi="Arial" w:cs="Arial"/>
          <w:sz w:val="24"/>
          <w:szCs w:val="24"/>
        </w:rPr>
        <w:t xml:space="preserve"> Ejecutivas en las </w:t>
      </w:r>
      <w:proofErr w:type="gramStart"/>
      <w:r w:rsidR="108170EC" w:rsidRPr="009E5A30">
        <w:rPr>
          <w:rFonts w:ascii="Arial" w:eastAsia="Yu Mincho Light" w:hAnsi="Arial" w:cs="Arial"/>
          <w:sz w:val="24"/>
          <w:szCs w:val="24"/>
        </w:rPr>
        <w:t>JLE,</w:t>
      </w:r>
      <w:proofErr w:type="gramEnd"/>
      <w:r w:rsidR="108170EC" w:rsidRPr="009E5A30">
        <w:rPr>
          <w:rFonts w:ascii="Arial" w:eastAsia="Yu Mincho Light" w:hAnsi="Arial" w:cs="Arial"/>
          <w:sz w:val="24"/>
          <w:szCs w:val="24"/>
        </w:rPr>
        <w:t xml:space="preserve"> determinarán el número y formato</w:t>
      </w:r>
      <w:r w:rsidR="1CA07CBC" w:rsidRPr="009E5A30">
        <w:rPr>
          <w:rFonts w:ascii="Arial" w:eastAsia="Yu Mincho Light" w:hAnsi="Arial" w:cs="Arial"/>
          <w:sz w:val="24"/>
          <w:szCs w:val="24"/>
        </w:rPr>
        <w:t xml:space="preserve"> a seguir.</w:t>
      </w:r>
    </w:p>
    <w:p w14:paraId="37099467" w14:textId="183049AE" w:rsidR="1E54EF70" w:rsidRPr="009E5A30" w:rsidRDefault="1E54EF70" w:rsidP="2822C6FC">
      <w:p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Se realizarán al menos 2 foros informativos estatales por cada una de las 32 JLE</w:t>
      </w:r>
    </w:p>
    <w:p w14:paraId="44CD5C5E" w14:textId="229EC0B9" w:rsidR="1CA07CBC" w:rsidRPr="009E5A30" w:rsidRDefault="1CA07CBC" w:rsidP="3C3D065F">
      <w:pPr>
        <w:spacing w:after="240" w:line="240" w:lineRule="auto"/>
        <w:jc w:val="both"/>
        <w:rPr>
          <w:rFonts w:ascii="Arial" w:eastAsia="Yu Mincho Light" w:hAnsi="Arial" w:cs="Arial"/>
          <w:sz w:val="24"/>
          <w:szCs w:val="24"/>
        </w:rPr>
      </w:pPr>
      <w:r w:rsidRPr="009E5A30">
        <w:rPr>
          <w:rFonts w:ascii="Arial" w:eastAsia="Yu Mincho Light" w:hAnsi="Arial" w:cs="Arial"/>
          <w:b/>
          <w:bCs/>
          <w:sz w:val="24"/>
          <w:szCs w:val="24"/>
        </w:rPr>
        <w:t xml:space="preserve">Formato A) </w:t>
      </w:r>
      <w:r w:rsidR="6545D28C" w:rsidRPr="009E5A30">
        <w:rPr>
          <w:rFonts w:ascii="Arial" w:eastAsia="Yu Mincho Light" w:hAnsi="Arial" w:cs="Arial"/>
          <w:b/>
          <w:bCs/>
          <w:sz w:val="24"/>
          <w:szCs w:val="24"/>
        </w:rPr>
        <w:t>Foros Informativos</w:t>
      </w:r>
      <w:r w:rsidR="6545D28C" w:rsidRPr="009E5A30">
        <w:rPr>
          <w:rFonts w:ascii="Arial" w:eastAsia="Yu Mincho Light" w:hAnsi="Arial" w:cs="Arial"/>
          <w:sz w:val="24"/>
          <w:szCs w:val="24"/>
        </w:rPr>
        <w:t xml:space="preserve"> son una variedad de </w:t>
      </w:r>
      <w:r w:rsidR="07DFE7B3" w:rsidRPr="009E5A30">
        <w:rPr>
          <w:rFonts w:ascii="Arial" w:eastAsia="Yu Mincho Light" w:hAnsi="Arial" w:cs="Arial"/>
          <w:sz w:val="24"/>
          <w:szCs w:val="24"/>
        </w:rPr>
        <w:t>encuentros</w:t>
      </w:r>
      <w:r w:rsidR="6545D28C" w:rsidRPr="009E5A30">
        <w:rPr>
          <w:rFonts w:ascii="Arial" w:eastAsia="Yu Mincho Light" w:hAnsi="Arial" w:cs="Arial"/>
          <w:sz w:val="24"/>
          <w:szCs w:val="24"/>
        </w:rPr>
        <w:t xml:space="preserve"> presenciales, virtuales y en formato híbrido (a nivel estatal </w:t>
      </w:r>
      <w:r w:rsidR="2C05CAC4" w:rsidRPr="009E5A30">
        <w:rPr>
          <w:rFonts w:ascii="Arial" w:eastAsia="Yu Mincho Light" w:hAnsi="Arial" w:cs="Arial"/>
          <w:sz w:val="24"/>
          <w:szCs w:val="24"/>
        </w:rPr>
        <w:t>y/o regional</w:t>
      </w:r>
      <w:r w:rsidR="6545D28C" w:rsidRPr="009E5A30">
        <w:rPr>
          <w:rFonts w:ascii="Arial" w:eastAsia="Yu Mincho Light" w:hAnsi="Arial" w:cs="Arial"/>
          <w:sz w:val="24"/>
          <w:szCs w:val="24"/>
        </w:rPr>
        <w:t>)</w:t>
      </w:r>
      <w:r w:rsidR="1D3ED80A" w:rsidRPr="009E5A30">
        <w:rPr>
          <w:rFonts w:ascii="Arial" w:eastAsia="Yu Mincho Light" w:hAnsi="Arial" w:cs="Arial"/>
          <w:sz w:val="24"/>
          <w:szCs w:val="24"/>
        </w:rPr>
        <w:t>.</w:t>
      </w:r>
    </w:p>
    <w:p w14:paraId="7891784B" w14:textId="43DCF3D8" w:rsidR="1D3ED80A" w:rsidRPr="009E5A30" w:rsidRDefault="1D3ED80A" w:rsidP="3C3D065F">
      <w:p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Para lograr que los foros cuenten con una visión global, se plantea la participación de:</w:t>
      </w:r>
    </w:p>
    <w:p w14:paraId="03C995BD" w14:textId="43DCF3D8" w:rsidR="4ECE3695" w:rsidRPr="009E5A30" w:rsidRDefault="6545D28C" w:rsidP="3C3D065F">
      <w:pPr>
        <w:pStyle w:val="Prrafodelista"/>
        <w:numPr>
          <w:ilvl w:val="0"/>
          <w:numId w:val="1"/>
        </w:numPr>
        <w:spacing w:after="0" w:line="240" w:lineRule="auto"/>
        <w:jc w:val="both"/>
        <w:rPr>
          <w:rFonts w:ascii="Arial" w:eastAsia="Yu Mincho Light" w:hAnsi="Arial" w:cs="Arial"/>
          <w:sz w:val="24"/>
          <w:szCs w:val="24"/>
        </w:rPr>
      </w:pPr>
      <w:r w:rsidRPr="009E5A30">
        <w:rPr>
          <w:rFonts w:ascii="Arial" w:eastAsia="Yu Mincho Light" w:hAnsi="Arial" w:cs="Arial"/>
          <w:sz w:val="24"/>
          <w:szCs w:val="24"/>
        </w:rPr>
        <w:t>Representante de Autoridades electorales</w:t>
      </w:r>
    </w:p>
    <w:p w14:paraId="7B2F47EF" w14:textId="43DCF3D8" w:rsidR="4ECE3695" w:rsidRPr="009E5A30" w:rsidRDefault="6545D28C" w:rsidP="3C3D065F">
      <w:pPr>
        <w:pStyle w:val="Prrafodelista"/>
        <w:numPr>
          <w:ilvl w:val="0"/>
          <w:numId w:val="1"/>
        </w:numPr>
        <w:spacing w:after="0" w:line="240" w:lineRule="auto"/>
        <w:jc w:val="both"/>
        <w:rPr>
          <w:rFonts w:ascii="Arial" w:eastAsia="Yu Mincho Light" w:hAnsi="Arial" w:cs="Arial"/>
          <w:sz w:val="24"/>
          <w:szCs w:val="24"/>
        </w:rPr>
      </w:pPr>
      <w:r w:rsidRPr="009E5A30">
        <w:rPr>
          <w:rFonts w:ascii="Arial" w:eastAsia="Yu Mincho Light" w:hAnsi="Arial" w:cs="Arial"/>
          <w:sz w:val="24"/>
          <w:szCs w:val="24"/>
        </w:rPr>
        <w:t>Representante de la academia</w:t>
      </w:r>
    </w:p>
    <w:p w14:paraId="17517F62" w14:textId="7DEC18EF" w:rsidR="4ECE3695" w:rsidRPr="009E5A30" w:rsidRDefault="6545D28C" w:rsidP="3C3D065F">
      <w:pPr>
        <w:pStyle w:val="Prrafodelista"/>
        <w:numPr>
          <w:ilvl w:val="0"/>
          <w:numId w:val="1"/>
        </w:numPr>
        <w:spacing w:after="0" w:line="240" w:lineRule="auto"/>
        <w:jc w:val="both"/>
        <w:rPr>
          <w:rFonts w:ascii="Arial" w:eastAsia="Yu Mincho Light" w:hAnsi="Arial" w:cs="Arial"/>
          <w:sz w:val="24"/>
          <w:szCs w:val="24"/>
        </w:rPr>
      </w:pPr>
      <w:r w:rsidRPr="009E5A30">
        <w:rPr>
          <w:rFonts w:ascii="Arial" w:eastAsia="Yu Mincho Light" w:hAnsi="Arial" w:cs="Arial"/>
          <w:sz w:val="24"/>
          <w:szCs w:val="24"/>
        </w:rPr>
        <w:t>Representante de las Organizaciones de la Sociedad Civil</w:t>
      </w:r>
    </w:p>
    <w:p w14:paraId="1D4E2D26" w14:textId="75D53649" w:rsidR="4ECE3695" w:rsidRPr="009E5A30" w:rsidRDefault="4ECE3695" w:rsidP="0F5F0055">
      <w:pPr>
        <w:spacing w:after="0" w:line="240" w:lineRule="auto"/>
        <w:jc w:val="both"/>
        <w:rPr>
          <w:rFonts w:ascii="Arial" w:eastAsia="Yu Mincho Light" w:hAnsi="Arial" w:cs="Arial"/>
          <w:sz w:val="24"/>
          <w:szCs w:val="24"/>
        </w:rPr>
      </w:pPr>
    </w:p>
    <w:p w14:paraId="6060271C" w14:textId="057E9313" w:rsidR="4ECE3695" w:rsidRPr="009E5A30" w:rsidRDefault="09D0275B" w:rsidP="675958A4">
      <w:p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 xml:space="preserve">Algunas de las temáticas para </w:t>
      </w:r>
      <w:r w:rsidR="289D19FE" w:rsidRPr="009E5A30">
        <w:rPr>
          <w:rFonts w:ascii="Arial" w:eastAsia="Yu Mincho Light" w:hAnsi="Arial" w:cs="Arial"/>
          <w:sz w:val="24"/>
          <w:szCs w:val="24"/>
        </w:rPr>
        <w:t>los foros informativos</w:t>
      </w:r>
      <w:r w:rsidRPr="009E5A30">
        <w:rPr>
          <w:rFonts w:ascii="Arial" w:eastAsia="Yu Mincho Light" w:hAnsi="Arial" w:cs="Arial"/>
          <w:sz w:val="24"/>
          <w:szCs w:val="24"/>
        </w:rPr>
        <w:t xml:space="preserve"> son: </w:t>
      </w:r>
    </w:p>
    <w:p w14:paraId="585FDD5E" w14:textId="09EFB795" w:rsidR="4ECE3695" w:rsidRPr="009E5A30" w:rsidRDefault="6CDE7DFC" w:rsidP="002F014B">
      <w:pPr>
        <w:pStyle w:val="Prrafodelista"/>
        <w:numPr>
          <w:ilvl w:val="0"/>
          <w:numId w:val="20"/>
        </w:num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Delitos electorales</w:t>
      </w:r>
      <w:r w:rsidR="000734C1" w:rsidRPr="009E5A30">
        <w:rPr>
          <w:rFonts w:ascii="Arial" w:eastAsia="Yu Mincho Light" w:hAnsi="Arial" w:cs="Arial"/>
          <w:sz w:val="24"/>
          <w:szCs w:val="24"/>
        </w:rPr>
        <w:t xml:space="preserve"> (En alianza con la FISEL)</w:t>
      </w:r>
      <w:r w:rsidRPr="009E5A30">
        <w:rPr>
          <w:rFonts w:ascii="Arial" w:eastAsia="Yu Mincho Light" w:hAnsi="Arial" w:cs="Arial"/>
          <w:sz w:val="24"/>
          <w:szCs w:val="24"/>
        </w:rPr>
        <w:t xml:space="preserve">, </w:t>
      </w:r>
    </w:p>
    <w:p w14:paraId="1FFD1ED2" w14:textId="417FD48F" w:rsidR="4ECE3695" w:rsidRPr="009E5A30" w:rsidRDefault="267051F9" w:rsidP="002F014B">
      <w:pPr>
        <w:pStyle w:val="Prrafodelista"/>
        <w:numPr>
          <w:ilvl w:val="0"/>
          <w:numId w:val="20"/>
        </w:num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R</w:t>
      </w:r>
      <w:r w:rsidR="6CDE7DFC" w:rsidRPr="009E5A30">
        <w:rPr>
          <w:rFonts w:ascii="Arial" w:eastAsia="Yu Mincho Light" w:hAnsi="Arial" w:cs="Arial"/>
          <w:sz w:val="24"/>
          <w:szCs w:val="24"/>
        </w:rPr>
        <w:t xml:space="preserve">elevancia del voto, </w:t>
      </w:r>
    </w:p>
    <w:p w14:paraId="4B332673" w14:textId="0BFA80A0" w:rsidR="4ECE3695" w:rsidRPr="009E5A30" w:rsidRDefault="6BEF152C" w:rsidP="002F014B">
      <w:pPr>
        <w:pStyle w:val="Prrafodelista"/>
        <w:numPr>
          <w:ilvl w:val="0"/>
          <w:numId w:val="20"/>
        </w:num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O</w:t>
      </w:r>
      <w:r w:rsidR="6CDE7DFC" w:rsidRPr="009E5A30">
        <w:rPr>
          <w:rFonts w:ascii="Arial" w:eastAsia="Yu Mincho Light" w:hAnsi="Arial" w:cs="Arial"/>
          <w:sz w:val="24"/>
          <w:szCs w:val="24"/>
        </w:rPr>
        <w:t xml:space="preserve">bservación electoral, </w:t>
      </w:r>
    </w:p>
    <w:p w14:paraId="73B77C94" w14:textId="78FBC912" w:rsidR="4ECE3695" w:rsidRPr="009E5A30" w:rsidRDefault="5411FE48" w:rsidP="002F014B">
      <w:pPr>
        <w:pStyle w:val="Prrafodelista"/>
        <w:numPr>
          <w:ilvl w:val="0"/>
          <w:numId w:val="20"/>
        </w:num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Voto en jóvenes</w:t>
      </w:r>
    </w:p>
    <w:p w14:paraId="1411FC2D" w14:textId="5490439F" w:rsidR="4ECE3695" w:rsidRPr="009E5A30" w:rsidRDefault="5411FE48" w:rsidP="002F014B">
      <w:pPr>
        <w:pStyle w:val="Prrafodelista"/>
        <w:numPr>
          <w:ilvl w:val="0"/>
          <w:numId w:val="20"/>
        </w:num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Modalidades de votación</w:t>
      </w:r>
    </w:p>
    <w:p w14:paraId="5EF02725" w14:textId="51F88417" w:rsidR="4ECE3695" w:rsidRPr="009E5A30" w:rsidRDefault="6F0C339C" w:rsidP="002F014B">
      <w:pPr>
        <w:pStyle w:val="Prrafodelista"/>
        <w:numPr>
          <w:ilvl w:val="0"/>
          <w:numId w:val="20"/>
        </w:num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Maximización de lo</w:t>
      </w:r>
      <w:r w:rsidR="00C37916" w:rsidRPr="009E5A30">
        <w:rPr>
          <w:rFonts w:ascii="Arial" w:eastAsia="Yu Mincho Light" w:hAnsi="Arial" w:cs="Arial"/>
          <w:sz w:val="24"/>
          <w:szCs w:val="24"/>
        </w:rPr>
        <w:t>s derechos políticos electorales en</w:t>
      </w:r>
      <w:r w:rsidRPr="009E5A30">
        <w:rPr>
          <w:rFonts w:ascii="Arial" w:eastAsia="Yu Mincho Light" w:hAnsi="Arial" w:cs="Arial"/>
          <w:sz w:val="24"/>
          <w:szCs w:val="24"/>
        </w:rPr>
        <w:t xml:space="preserve"> el ejercicio del voto</w:t>
      </w:r>
    </w:p>
    <w:p w14:paraId="6C11B02B" w14:textId="1C0E1210" w:rsidR="4ECE3695" w:rsidRPr="009E5A30" w:rsidRDefault="5411FE48" w:rsidP="002F014B">
      <w:pPr>
        <w:pStyle w:val="Prrafodelista"/>
        <w:numPr>
          <w:ilvl w:val="0"/>
          <w:numId w:val="20"/>
        </w:num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Fomento de una cultura participativa</w:t>
      </w:r>
    </w:p>
    <w:p w14:paraId="77C55153" w14:textId="431AA3D8" w:rsidR="4ECE3695" w:rsidRPr="009E5A30" w:rsidRDefault="566DF6BB" w:rsidP="002F014B">
      <w:pPr>
        <w:pStyle w:val="Prrafodelista"/>
        <w:numPr>
          <w:ilvl w:val="0"/>
          <w:numId w:val="20"/>
        </w:num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lastRenderedPageBreak/>
        <w:t>La importancia de la participación de la juventud</w:t>
      </w:r>
    </w:p>
    <w:p w14:paraId="63448DE3" w14:textId="24187B91" w:rsidR="1BB0BACC" w:rsidRPr="009E5A30" w:rsidRDefault="1BB0BACC" w:rsidP="002F014B">
      <w:pPr>
        <w:pStyle w:val="Prrafodelista"/>
        <w:numPr>
          <w:ilvl w:val="0"/>
          <w:numId w:val="20"/>
        </w:num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 xml:space="preserve">¿Cómo y </w:t>
      </w:r>
      <w:r w:rsidR="46E0133A" w:rsidRPr="009E5A30">
        <w:rPr>
          <w:rFonts w:ascii="Arial" w:eastAsia="Yu Mincho Light" w:hAnsi="Arial" w:cs="Arial"/>
          <w:sz w:val="24"/>
          <w:szCs w:val="24"/>
        </w:rPr>
        <w:t>c</w:t>
      </w:r>
      <w:r w:rsidRPr="009E5A30">
        <w:rPr>
          <w:rFonts w:ascii="Arial" w:eastAsia="Yu Mincho Light" w:hAnsi="Arial" w:cs="Arial"/>
          <w:sz w:val="24"/>
          <w:szCs w:val="24"/>
        </w:rPr>
        <w:t>uándo votar?</w:t>
      </w:r>
    </w:p>
    <w:p w14:paraId="1477EF4D" w14:textId="59EF82B3" w:rsidR="4ECE3695" w:rsidRPr="009E5A30" w:rsidRDefault="4ECE3695" w:rsidP="0F5F0055">
      <w:pPr>
        <w:spacing w:after="240" w:line="240" w:lineRule="auto"/>
        <w:jc w:val="both"/>
        <w:rPr>
          <w:rFonts w:ascii="Arial" w:eastAsia="Yu Mincho Light" w:hAnsi="Arial" w:cs="Arial"/>
          <w:sz w:val="24"/>
          <w:szCs w:val="24"/>
        </w:rPr>
      </w:pPr>
    </w:p>
    <w:p w14:paraId="2E8FC2EE" w14:textId="23F101E3" w:rsidR="4ECE3695" w:rsidRPr="009E5A30" w:rsidRDefault="53314402" w:rsidP="3C3D065F">
      <w:pPr>
        <w:spacing w:after="240" w:line="240" w:lineRule="auto"/>
        <w:jc w:val="both"/>
        <w:rPr>
          <w:rFonts w:ascii="Arial" w:eastAsia="Yu Mincho Light" w:hAnsi="Arial" w:cs="Arial"/>
          <w:sz w:val="24"/>
          <w:szCs w:val="24"/>
        </w:rPr>
      </w:pPr>
      <w:r w:rsidRPr="009E5A30">
        <w:rPr>
          <w:rFonts w:ascii="Arial" w:eastAsia="Yu Mincho Light" w:hAnsi="Arial" w:cs="Arial"/>
          <w:b/>
          <w:bCs/>
          <w:sz w:val="24"/>
          <w:szCs w:val="24"/>
        </w:rPr>
        <w:t xml:space="preserve">Formato B) </w:t>
      </w:r>
      <w:r w:rsidR="2C2C3F3B" w:rsidRPr="009E5A30">
        <w:rPr>
          <w:rFonts w:ascii="Arial" w:eastAsia="Yu Mincho Light" w:hAnsi="Arial" w:cs="Arial"/>
          <w:b/>
          <w:bCs/>
          <w:sz w:val="24"/>
          <w:szCs w:val="24"/>
        </w:rPr>
        <w:t>D</w:t>
      </w:r>
      <w:r w:rsidR="3BCB967E" w:rsidRPr="009E5A30">
        <w:rPr>
          <w:rFonts w:ascii="Arial" w:eastAsia="Yu Mincho Light" w:hAnsi="Arial" w:cs="Arial"/>
          <w:b/>
          <w:bCs/>
          <w:sz w:val="24"/>
          <w:szCs w:val="24"/>
        </w:rPr>
        <w:t>ebates juveniles</w:t>
      </w:r>
      <w:r w:rsidR="3BCB967E" w:rsidRPr="009E5A30">
        <w:rPr>
          <w:rFonts w:ascii="Arial" w:eastAsia="Yu Mincho Light" w:hAnsi="Arial" w:cs="Arial"/>
          <w:sz w:val="24"/>
          <w:szCs w:val="24"/>
        </w:rPr>
        <w:t xml:space="preserve"> Los debates juveniles son </w:t>
      </w:r>
      <w:r w:rsidR="5FD2BB39" w:rsidRPr="009E5A30">
        <w:rPr>
          <w:rFonts w:ascii="Arial" w:eastAsia="Yu Mincho Light" w:hAnsi="Arial" w:cs="Arial"/>
          <w:sz w:val="24"/>
          <w:szCs w:val="24"/>
        </w:rPr>
        <w:t>acciones</w:t>
      </w:r>
      <w:r w:rsidR="3BCB967E" w:rsidRPr="009E5A30">
        <w:rPr>
          <w:rFonts w:ascii="Arial" w:eastAsia="Yu Mincho Light" w:hAnsi="Arial" w:cs="Arial"/>
          <w:sz w:val="24"/>
          <w:szCs w:val="24"/>
        </w:rPr>
        <w:t xml:space="preserve"> en formato libre de manera presencial, virtual o híbrido, los cuales brindarán un espacio para que las representaciones juveniles de los partidos políticos expongan </w:t>
      </w:r>
      <w:r w:rsidR="72F59D6A" w:rsidRPr="009E5A30">
        <w:rPr>
          <w:rFonts w:ascii="Arial" w:eastAsia="Yu Mincho Light" w:hAnsi="Arial" w:cs="Arial"/>
          <w:sz w:val="24"/>
          <w:szCs w:val="24"/>
        </w:rPr>
        <w:t>las</w:t>
      </w:r>
      <w:r w:rsidR="3BCB967E" w:rsidRPr="009E5A30">
        <w:rPr>
          <w:rFonts w:ascii="Arial" w:eastAsia="Yu Mincho Light" w:hAnsi="Arial" w:cs="Arial"/>
          <w:sz w:val="24"/>
          <w:szCs w:val="24"/>
        </w:rPr>
        <w:t xml:space="preserve"> plataformas </w:t>
      </w:r>
      <w:r w:rsidR="460F39A0" w:rsidRPr="009E5A30">
        <w:rPr>
          <w:rFonts w:ascii="Arial" w:eastAsia="Yu Mincho Light" w:hAnsi="Arial" w:cs="Arial"/>
          <w:sz w:val="24"/>
          <w:szCs w:val="24"/>
        </w:rPr>
        <w:t xml:space="preserve">de sus organizaciones políticas en la estructura definida entre las </w:t>
      </w:r>
      <w:r w:rsidR="3BCB967E" w:rsidRPr="009E5A30">
        <w:rPr>
          <w:rFonts w:ascii="Arial" w:eastAsia="Yu Mincho Light" w:hAnsi="Arial" w:cs="Arial"/>
          <w:sz w:val="24"/>
          <w:szCs w:val="24"/>
        </w:rPr>
        <w:t>JLE</w:t>
      </w:r>
      <w:r w:rsidR="5A89C3DB" w:rsidRPr="009E5A30">
        <w:rPr>
          <w:rFonts w:ascii="Arial" w:eastAsia="Yu Mincho Light" w:hAnsi="Arial" w:cs="Arial"/>
          <w:sz w:val="24"/>
          <w:szCs w:val="24"/>
        </w:rPr>
        <w:t xml:space="preserve"> los OPL</w:t>
      </w:r>
      <w:r w:rsidR="3BCB967E" w:rsidRPr="009E5A30">
        <w:rPr>
          <w:rFonts w:ascii="Arial" w:eastAsia="Yu Mincho Light" w:hAnsi="Arial" w:cs="Arial"/>
          <w:sz w:val="24"/>
          <w:szCs w:val="24"/>
        </w:rPr>
        <w:t xml:space="preserve"> y las representaciones de los partidos políticos.</w:t>
      </w:r>
      <w:r w:rsidR="29410925" w:rsidRPr="009E5A30">
        <w:rPr>
          <w:rFonts w:ascii="Arial" w:eastAsia="Yu Mincho Light" w:hAnsi="Arial" w:cs="Arial"/>
          <w:sz w:val="24"/>
          <w:szCs w:val="24"/>
        </w:rPr>
        <w:t xml:space="preserve"> </w:t>
      </w:r>
    </w:p>
    <w:p w14:paraId="365EA435" w14:textId="4F525B6C" w:rsidR="4ECE3695" w:rsidRPr="009E5A30" w:rsidRDefault="3BCB967E" w:rsidP="2B0790D7">
      <w:p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Durante el desarrollo de los debates juveniles</w:t>
      </w:r>
      <w:r w:rsidR="76C6E251" w:rsidRPr="009E5A30">
        <w:rPr>
          <w:rFonts w:ascii="Arial" w:eastAsia="Yu Mincho Light" w:hAnsi="Arial" w:cs="Arial"/>
          <w:sz w:val="24"/>
          <w:szCs w:val="24"/>
        </w:rPr>
        <w:t xml:space="preserve"> se invitará a todas</w:t>
      </w:r>
      <w:r w:rsidR="6CE63441" w:rsidRPr="009E5A30">
        <w:rPr>
          <w:rFonts w:ascii="Arial" w:eastAsia="Yu Mincho Light" w:hAnsi="Arial" w:cs="Arial"/>
          <w:sz w:val="24"/>
          <w:szCs w:val="24"/>
        </w:rPr>
        <w:t xml:space="preserve"> las representaciones de los partidos políticos y candidaturas y </w:t>
      </w:r>
      <w:r w:rsidRPr="009E5A30">
        <w:rPr>
          <w:rFonts w:ascii="Arial" w:eastAsia="Yu Mincho Light" w:hAnsi="Arial" w:cs="Arial"/>
          <w:sz w:val="24"/>
          <w:szCs w:val="24"/>
        </w:rPr>
        <w:t>se procurará la colaboración con actores académicos como universidades y actores culturales. La realización de esta actividad se deberá promocionar y difundir a través de redes sociales con el propósito de ampliar el alcance</w:t>
      </w:r>
      <w:r w:rsidR="1D4BE93A" w:rsidRPr="009E5A30">
        <w:rPr>
          <w:rFonts w:ascii="Arial" w:eastAsia="Yu Mincho Light" w:hAnsi="Arial" w:cs="Arial"/>
          <w:sz w:val="24"/>
          <w:szCs w:val="24"/>
        </w:rPr>
        <w:t xml:space="preserve"> y llegar a un público más amplio</w:t>
      </w:r>
      <w:r w:rsidRPr="009E5A30">
        <w:rPr>
          <w:rFonts w:ascii="Arial" w:eastAsia="Yu Mincho Light" w:hAnsi="Arial" w:cs="Arial"/>
          <w:sz w:val="24"/>
          <w:szCs w:val="24"/>
        </w:rPr>
        <w:t>.</w:t>
      </w:r>
    </w:p>
    <w:p w14:paraId="7B0D3155" w14:textId="52538A0C" w:rsidR="54C84C40" w:rsidRPr="009E5A30" w:rsidRDefault="54C84C40" w:rsidP="3C3D065F">
      <w:pPr>
        <w:spacing w:after="240" w:line="240" w:lineRule="auto"/>
        <w:jc w:val="both"/>
        <w:rPr>
          <w:rFonts w:ascii="Arial" w:eastAsia="Yu Mincho Light" w:hAnsi="Arial" w:cs="Arial"/>
          <w:sz w:val="24"/>
          <w:szCs w:val="24"/>
        </w:rPr>
      </w:pPr>
      <w:r w:rsidRPr="009E5A30">
        <w:rPr>
          <w:rFonts w:ascii="Arial" w:eastAsia="Yu Mincho Light" w:hAnsi="Arial" w:cs="Arial"/>
          <w:sz w:val="24"/>
          <w:szCs w:val="24"/>
        </w:rPr>
        <w:t>Los debates juveniles promueven el voto libre e informado en este grupo etario, resaltando la importancia de conocer las plataformas políticas en donde las juventudes identifiquen sus necesidades, dejando de lado el discurso persuasivo explícitamente propagandístico que da pie a promover conductas clientelares.</w:t>
      </w:r>
    </w:p>
    <w:p w14:paraId="00BD3A14" w14:textId="245B4968" w:rsidR="331A36AF" w:rsidRPr="009E5A30" w:rsidRDefault="331A36AF" w:rsidP="3C3D065F">
      <w:pPr>
        <w:spacing w:after="240" w:line="240" w:lineRule="auto"/>
        <w:jc w:val="both"/>
        <w:rPr>
          <w:rFonts w:ascii="Arial" w:eastAsia="Yu Mincho Light" w:hAnsi="Arial" w:cs="Arial"/>
          <w:sz w:val="24"/>
          <w:szCs w:val="24"/>
        </w:rPr>
      </w:pPr>
      <w:r w:rsidRPr="009E5A30">
        <w:rPr>
          <w:rFonts w:ascii="Arial" w:eastAsia="Yu Mincho Light" w:hAnsi="Arial" w:cs="Arial"/>
          <w:b/>
          <w:sz w:val="24"/>
          <w:szCs w:val="24"/>
        </w:rPr>
        <w:t>Objetivo operativo:</w:t>
      </w:r>
      <w:r w:rsidRPr="009E5A30">
        <w:rPr>
          <w:rFonts w:ascii="Arial" w:eastAsia="Yu Mincho Light" w:hAnsi="Arial" w:cs="Arial"/>
          <w:sz w:val="24"/>
          <w:szCs w:val="24"/>
        </w:rPr>
        <w:t xml:space="preserve"> Brindar información para que la ciudadanía ejerza su participación libre y razonada en la Jornada Electoral, a través de la socialización de información electoral básica y sobre la importancia de la participación.  </w:t>
      </w:r>
    </w:p>
    <w:p w14:paraId="28B4DBA6" w14:textId="30EF31EF" w:rsidR="3C3D065F" w:rsidRPr="009E5A30" w:rsidRDefault="3C3D065F" w:rsidP="3C3D065F">
      <w:pPr>
        <w:spacing w:after="240" w:line="240" w:lineRule="auto"/>
        <w:jc w:val="both"/>
        <w:rPr>
          <w:rFonts w:ascii="Arial" w:eastAsia="Yu Mincho Light" w:hAnsi="Arial" w:cs="Arial"/>
          <w:sz w:val="24"/>
          <w:szCs w:val="24"/>
        </w:rPr>
      </w:pPr>
    </w:p>
    <w:p w14:paraId="0A2D98F2" w14:textId="22B37B70" w:rsidR="4ECE3695" w:rsidRPr="009E5A30" w:rsidRDefault="223C91D7" w:rsidP="2822C6FC">
      <w:pPr>
        <w:pStyle w:val="Ttulo2"/>
        <w:rPr>
          <w:b/>
          <w:bCs/>
        </w:rPr>
      </w:pPr>
      <w:bookmarkStart w:id="20" w:name="_Toc149657282"/>
      <w:r w:rsidRPr="009E5A30">
        <w:rPr>
          <w:b/>
          <w:bCs/>
        </w:rPr>
        <w:t>3</w:t>
      </w:r>
      <w:r w:rsidR="2F93F1C7" w:rsidRPr="009E5A30">
        <w:rPr>
          <w:b/>
          <w:bCs/>
        </w:rPr>
        <w:t>)</w:t>
      </w:r>
      <w:r w:rsidRPr="009E5A30">
        <w:rPr>
          <w:b/>
          <w:bCs/>
        </w:rPr>
        <w:t xml:space="preserve"> </w:t>
      </w:r>
      <w:r w:rsidR="19517114" w:rsidRPr="009E5A30">
        <w:rPr>
          <w:b/>
          <w:bCs/>
        </w:rPr>
        <w:t>Foros de Inclusión</w:t>
      </w:r>
      <w:bookmarkEnd w:id="20"/>
      <w:r w:rsidR="19517114" w:rsidRPr="009E5A30">
        <w:rPr>
          <w:b/>
          <w:bCs/>
        </w:rPr>
        <w:t xml:space="preserve"> </w:t>
      </w:r>
    </w:p>
    <w:p w14:paraId="408354B2" w14:textId="377A90A8" w:rsidR="5E48A6E8" w:rsidRPr="009E5A30" w:rsidRDefault="5E48A6E8" w:rsidP="5E48A6E8">
      <w:pPr>
        <w:spacing w:after="258" w:line="240" w:lineRule="auto"/>
        <w:jc w:val="both"/>
        <w:rPr>
          <w:rFonts w:ascii="Arial" w:hAnsi="Arial" w:cs="Arial"/>
          <w:sz w:val="24"/>
          <w:szCs w:val="24"/>
        </w:rPr>
      </w:pPr>
    </w:p>
    <w:p w14:paraId="7C75CD1B" w14:textId="1842BDEF" w:rsidR="51BE64BD" w:rsidRPr="009E5A30" w:rsidRDefault="759DCD86" w:rsidP="675958A4">
      <w:pPr>
        <w:spacing w:after="258" w:line="240" w:lineRule="auto"/>
        <w:jc w:val="both"/>
        <w:rPr>
          <w:rFonts w:ascii="Arial" w:hAnsi="Arial" w:cs="Arial"/>
          <w:sz w:val="24"/>
          <w:szCs w:val="24"/>
        </w:rPr>
      </w:pPr>
      <w:r w:rsidRPr="009E5A30">
        <w:rPr>
          <w:rFonts w:ascii="Arial" w:hAnsi="Arial" w:cs="Arial"/>
          <w:sz w:val="24"/>
          <w:szCs w:val="24"/>
        </w:rPr>
        <w:t xml:space="preserve">La finalidad de los Foros de </w:t>
      </w:r>
      <w:r w:rsidR="4152A1C6" w:rsidRPr="009E5A30">
        <w:rPr>
          <w:rFonts w:ascii="Arial" w:hAnsi="Arial" w:cs="Arial"/>
          <w:sz w:val="24"/>
          <w:szCs w:val="24"/>
        </w:rPr>
        <w:t>inclusión</w:t>
      </w:r>
      <w:r w:rsidR="56FA6CC8" w:rsidRPr="009E5A30">
        <w:rPr>
          <w:rFonts w:ascii="Arial" w:hAnsi="Arial" w:cs="Arial"/>
          <w:sz w:val="24"/>
          <w:szCs w:val="24"/>
        </w:rPr>
        <w:t xml:space="preserve"> es </w:t>
      </w:r>
      <w:r w:rsidR="667624CA" w:rsidRPr="009E5A30">
        <w:rPr>
          <w:rFonts w:ascii="Arial" w:hAnsi="Arial" w:cs="Arial"/>
          <w:sz w:val="24"/>
          <w:szCs w:val="24"/>
        </w:rPr>
        <w:t>facilitar</w:t>
      </w:r>
      <w:r w:rsidR="4F3C2DD0" w:rsidRPr="009E5A30">
        <w:rPr>
          <w:rFonts w:ascii="Arial" w:hAnsi="Arial" w:cs="Arial"/>
          <w:sz w:val="24"/>
          <w:szCs w:val="24"/>
        </w:rPr>
        <w:t xml:space="preserve"> el</w:t>
      </w:r>
      <w:r w:rsidR="56FA6CC8" w:rsidRPr="009E5A30">
        <w:rPr>
          <w:rFonts w:ascii="Arial" w:hAnsi="Arial" w:cs="Arial"/>
          <w:sz w:val="24"/>
          <w:szCs w:val="24"/>
        </w:rPr>
        <w:t xml:space="preserve"> </w:t>
      </w:r>
      <w:r w:rsidR="2A504272" w:rsidRPr="009E5A30">
        <w:rPr>
          <w:rFonts w:ascii="Arial" w:hAnsi="Arial" w:cs="Arial"/>
          <w:sz w:val="24"/>
          <w:szCs w:val="24"/>
        </w:rPr>
        <w:t xml:space="preserve">diálogo </w:t>
      </w:r>
      <w:r w:rsidR="02187B2E" w:rsidRPr="009E5A30">
        <w:rPr>
          <w:rFonts w:ascii="Arial" w:hAnsi="Arial" w:cs="Arial"/>
          <w:sz w:val="24"/>
          <w:szCs w:val="24"/>
        </w:rPr>
        <w:t>ciudadano</w:t>
      </w:r>
      <w:r w:rsidR="2A504272" w:rsidRPr="009E5A30">
        <w:rPr>
          <w:rFonts w:ascii="Arial" w:hAnsi="Arial" w:cs="Arial"/>
          <w:sz w:val="24"/>
          <w:szCs w:val="24"/>
        </w:rPr>
        <w:t xml:space="preserve"> </w:t>
      </w:r>
      <w:r w:rsidR="47665D7C" w:rsidRPr="009E5A30">
        <w:rPr>
          <w:rFonts w:ascii="Arial" w:hAnsi="Arial" w:cs="Arial"/>
          <w:sz w:val="24"/>
          <w:szCs w:val="24"/>
        </w:rPr>
        <w:t xml:space="preserve">sobre temas relacionados con la </w:t>
      </w:r>
      <w:r w:rsidR="72F91FAD" w:rsidRPr="009E5A30">
        <w:rPr>
          <w:rFonts w:ascii="Arial" w:hAnsi="Arial" w:cs="Arial"/>
          <w:sz w:val="24"/>
          <w:szCs w:val="24"/>
        </w:rPr>
        <w:t>diversidad</w:t>
      </w:r>
      <w:r w:rsidR="47665D7C" w:rsidRPr="009E5A30">
        <w:rPr>
          <w:rFonts w:ascii="Arial" w:hAnsi="Arial" w:cs="Arial"/>
          <w:sz w:val="24"/>
          <w:szCs w:val="24"/>
        </w:rPr>
        <w:t xml:space="preserve"> y la participación inclusiva en el Proceso El</w:t>
      </w:r>
      <w:r w:rsidR="4AC9CB81" w:rsidRPr="009E5A30">
        <w:rPr>
          <w:rFonts w:ascii="Arial" w:hAnsi="Arial" w:cs="Arial"/>
          <w:sz w:val="24"/>
          <w:szCs w:val="24"/>
        </w:rPr>
        <w:t>e</w:t>
      </w:r>
      <w:r w:rsidR="47665D7C" w:rsidRPr="009E5A30">
        <w:rPr>
          <w:rFonts w:ascii="Arial" w:hAnsi="Arial" w:cs="Arial"/>
          <w:sz w:val="24"/>
          <w:szCs w:val="24"/>
        </w:rPr>
        <w:t xml:space="preserve">ctoral Concurrente </w:t>
      </w:r>
      <w:r w:rsidR="3ECC2983" w:rsidRPr="009E5A30">
        <w:rPr>
          <w:rFonts w:ascii="Arial" w:hAnsi="Arial" w:cs="Arial"/>
          <w:sz w:val="24"/>
          <w:szCs w:val="24"/>
        </w:rPr>
        <w:t>y de esta forma promover la tolerancia,</w:t>
      </w:r>
      <w:r w:rsidR="21477887" w:rsidRPr="009E5A30">
        <w:rPr>
          <w:rFonts w:ascii="Arial" w:hAnsi="Arial" w:cs="Arial"/>
          <w:sz w:val="24"/>
          <w:szCs w:val="24"/>
        </w:rPr>
        <w:t xml:space="preserve"> la comprensión, el respeto,</w:t>
      </w:r>
      <w:r w:rsidR="3ECC2983" w:rsidRPr="009E5A30">
        <w:rPr>
          <w:rFonts w:ascii="Arial" w:hAnsi="Arial" w:cs="Arial"/>
          <w:sz w:val="24"/>
          <w:szCs w:val="24"/>
        </w:rPr>
        <w:t xml:space="preserve"> la cohesión social y la participación igualitaria. </w:t>
      </w:r>
      <w:r w:rsidR="4556BED5" w:rsidRPr="009E5A30">
        <w:rPr>
          <w:rFonts w:ascii="Arial" w:hAnsi="Arial" w:cs="Arial"/>
          <w:sz w:val="24"/>
          <w:szCs w:val="24"/>
        </w:rPr>
        <w:t>Para lograrlo se crearán espacios informativos, así com</w:t>
      </w:r>
      <w:r w:rsidR="67575461" w:rsidRPr="009E5A30">
        <w:rPr>
          <w:rFonts w:ascii="Arial" w:hAnsi="Arial" w:cs="Arial"/>
          <w:sz w:val="24"/>
          <w:szCs w:val="24"/>
        </w:rPr>
        <w:t xml:space="preserve">o </w:t>
      </w:r>
      <w:r w:rsidR="607FF4FD" w:rsidRPr="009E5A30">
        <w:rPr>
          <w:rFonts w:ascii="Arial" w:hAnsi="Arial" w:cs="Arial"/>
          <w:sz w:val="24"/>
          <w:szCs w:val="24"/>
        </w:rPr>
        <w:t xml:space="preserve">actividades interactivas </w:t>
      </w:r>
      <w:r w:rsidR="4BB08A71" w:rsidRPr="009E5A30">
        <w:rPr>
          <w:rFonts w:ascii="Arial" w:hAnsi="Arial" w:cs="Arial"/>
          <w:sz w:val="24"/>
          <w:szCs w:val="24"/>
        </w:rPr>
        <w:t xml:space="preserve">dirigidas a </w:t>
      </w:r>
      <w:r w:rsidR="1AE09C32" w:rsidRPr="009E5A30">
        <w:rPr>
          <w:rFonts w:ascii="Arial" w:hAnsi="Arial" w:cs="Arial"/>
          <w:sz w:val="24"/>
          <w:szCs w:val="24"/>
        </w:rPr>
        <w:t xml:space="preserve">ciudadanía </w:t>
      </w:r>
      <w:r w:rsidR="56FA6CC8" w:rsidRPr="009E5A30">
        <w:rPr>
          <w:rFonts w:ascii="Arial" w:hAnsi="Arial" w:cs="Arial"/>
          <w:sz w:val="24"/>
          <w:szCs w:val="24"/>
        </w:rPr>
        <w:t xml:space="preserve">de diversas edades, géneros y </w:t>
      </w:r>
      <w:r w:rsidR="18BDA852" w:rsidRPr="009E5A30">
        <w:rPr>
          <w:rFonts w:ascii="Arial" w:hAnsi="Arial" w:cs="Arial"/>
          <w:sz w:val="24"/>
          <w:szCs w:val="24"/>
        </w:rPr>
        <w:t>contextos</w:t>
      </w:r>
      <w:r w:rsidR="791F8356" w:rsidRPr="009E5A30">
        <w:rPr>
          <w:rFonts w:ascii="Arial" w:hAnsi="Arial" w:cs="Arial"/>
          <w:sz w:val="24"/>
          <w:szCs w:val="24"/>
        </w:rPr>
        <w:t xml:space="preserve">. </w:t>
      </w:r>
    </w:p>
    <w:p w14:paraId="2815E818" w14:textId="77777777" w:rsidR="000E60CC" w:rsidRPr="009E5A30" w:rsidRDefault="000E60CC" w:rsidP="000E60CC">
      <w:pPr>
        <w:spacing w:after="258" w:line="240" w:lineRule="auto"/>
        <w:jc w:val="both"/>
        <w:rPr>
          <w:rFonts w:ascii="Arial" w:hAnsi="Arial" w:cs="Arial"/>
          <w:sz w:val="24"/>
          <w:szCs w:val="24"/>
        </w:rPr>
      </w:pPr>
      <w:r w:rsidRPr="009E5A30">
        <w:rPr>
          <w:rFonts w:ascii="Arial" w:hAnsi="Arial" w:cs="Arial"/>
          <w:sz w:val="24"/>
          <w:szCs w:val="24"/>
        </w:rPr>
        <w:t>Los Foros de inclusión se podrán implementar en diversos formatos, dependiendo de los contextos locales que definan los órganos desconcentrados, se solicita realizar al menos 3 foros de inclusión estatales por cada una de las 32 JLE.</w:t>
      </w:r>
    </w:p>
    <w:p w14:paraId="36BA6733" w14:textId="77777777" w:rsidR="000E60CC" w:rsidRPr="009E5A30" w:rsidRDefault="000E60CC" w:rsidP="675958A4">
      <w:pPr>
        <w:spacing w:after="258" w:line="240" w:lineRule="auto"/>
        <w:jc w:val="both"/>
        <w:rPr>
          <w:rFonts w:ascii="Arial" w:hAnsi="Arial" w:cs="Arial"/>
          <w:sz w:val="24"/>
          <w:szCs w:val="24"/>
        </w:rPr>
      </w:pPr>
    </w:p>
    <w:p w14:paraId="0BD328EC" w14:textId="77777777" w:rsidR="00977AEB" w:rsidRPr="009E5A30" w:rsidRDefault="617BAC33" w:rsidP="00686D37">
      <w:pPr>
        <w:spacing w:after="258" w:line="240" w:lineRule="auto"/>
        <w:jc w:val="both"/>
        <w:rPr>
          <w:rFonts w:ascii="Arial" w:hAnsi="Arial" w:cs="Arial"/>
          <w:sz w:val="24"/>
          <w:szCs w:val="24"/>
        </w:rPr>
      </w:pPr>
      <w:bookmarkStart w:id="21" w:name="_Hlk148274501"/>
      <w:r w:rsidRPr="009E5A30">
        <w:rPr>
          <w:rFonts w:ascii="Arial" w:hAnsi="Arial" w:cs="Arial"/>
          <w:sz w:val="24"/>
          <w:szCs w:val="24"/>
        </w:rPr>
        <w:t>Los temas por abordar</w:t>
      </w:r>
      <w:r w:rsidR="4FEF6588" w:rsidRPr="009E5A30">
        <w:rPr>
          <w:rFonts w:ascii="Arial" w:hAnsi="Arial" w:cs="Arial"/>
          <w:sz w:val="24"/>
          <w:szCs w:val="24"/>
        </w:rPr>
        <w:t xml:space="preserve"> en los foros de inclusión</w:t>
      </w:r>
      <w:r w:rsidR="51FB34E8" w:rsidRPr="009E5A30">
        <w:rPr>
          <w:rFonts w:ascii="Arial" w:hAnsi="Arial" w:cs="Arial"/>
          <w:sz w:val="24"/>
          <w:szCs w:val="24"/>
        </w:rPr>
        <w:t>, de manera enunciativa y no limitativa</w:t>
      </w:r>
      <w:r w:rsidR="00686D37" w:rsidRPr="009E5A30">
        <w:rPr>
          <w:rFonts w:ascii="Arial" w:hAnsi="Arial" w:cs="Arial"/>
          <w:sz w:val="24"/>
          <w:szCs w:val="24"/>
        </w:rPr>
        <w:t>:</w:t>
      </w:r>
      <w:r w:rsidR="51FB34E8" w:rsidRPr="009E5A30">
        <w:rPr>
          <w:rFonts w:ascii="Arial" w:hAnsi="Arial" w:cs="Arial"/>
          <w:sz w:val="24"/>
          <w:szCs w:val="24"/>
        </w:rPr>
        <w:t xml:space="preserve"> </w:t>
      </w:r>
      <w:bookmarkEnd w:id="21"/>
    </w:p>
    <w:p w14:paraId="7231D284" w14:textId="671E2DE2" w:rsidR="516ADC5A" w:rsidRPr="009E5A30" w:rsidRDefault="516ADC5A" w:rsidP="00686D37">
      <w:pPr>
        <w:spacing w:after="258" w:line="240" w:lineRule="auto"/>
        <w:jc w:val="both"/>
        <w:rPr>
          <w:rFonts w:ascii="Arial" w:hAnsi="Arial" w:cs="Arial"/>
          <w:sz w:val="24"/>
          <w:szCs w:val="24"/>
        </w:rPr>
      </w:pPr>
      <w:r w:rsidRPr="009E5A30">
        <w:rPr>
          <w:rFonts w:ascii="Arial" w:eastAsia="Yu Mincho Light" w:hAnsi="Arial" w:cs="Arial"/>
          <w:b/>
          <w:bCs/>
          <w:sz w:val="24"/>
          <w:szCs w:val="24"/>
        </w:rPr>
        <w:lastRenderedPageBreak/>
        <w:t xml:space="preserve">Diversidad </w:t>
      </w:r>
      <w:r w:rsidR="0B212765" w:rsidRPr="009E5A30">
        <w:rPr>
          <w:rFonts w:ascii="Arial" w:eastAsia="Yu Mincho Light" w:hAnsi="Arial" w:cs="Arial"/>
          <w:b/>
          <w:bCs/>
          <w:sz w:val="24"/>
          <w:szCs w:val="24"/>
        </w:rPr>
        <w:t>democrática</w:t>
      </w:r>
      <w:r w:rsidR="00FD4917" w:rsidRPr="009E5A30">
        <w:rPr>
          <w:rFonts w:ascii="Arial" w:eastAsia="Yu Mincho Light" w:hAnsi="Arial" w:cs="Arial"/>
          <w:b/>
          <w:bCs/>
          <w:sz w:val="24"/>
          <w:szCs w:val="24"/>
        </w:rPr>
        <w:t>, Cultura de la diversidad, Participación igualitaria y Participación Ciudadana Integral</w:t>
      </w:r>
      <w:r w:rsidR="00686D37" w:rsidRPr="009E5A30">
        <w:rPr>
          <w:rFonts w:ascii="Arial" w:eastAsia="Yu Mincho Light" w:hAnsi="Arial" w:cs="Arial"/>
          <w:b/>
          <w:bCs/>
          <w:sz w:val="24"/>
          <w:szCs w:val="24"/>
        </w:rPr>
        <w:t>.</w:t>
      </w:r>
    </w:p>
    <w:p w14:paraId="54FEECAD" w14:textId="77777777" w:rsidR="00FD4917" w:rsidRPr="009E5A30" w:rsidRDefault="00FD4917" w:rsidP="00FD4917">
      <w:pPr>
        <w:spacing w:after="0"/>
        <w:jc w:val="both"/>
        <w:rPr>
          <w:rFonts w:ascii="Arial" w:eastAsia="Yu Mincho Light" w:hAnsi="Arial" w:cs="Arial"/>
          <w:sz w:val="24"/>
          <w:szCs w:val="24"/>
        </w:rPr>
      </w:pPr>
    </w:p>
    <w:p w14:paraId="59BF9E10" w14:textId="77777777" w:rsidR="00FD4917" w:rsidRPr="009E5A30" w:rsidRDefault="00FD4917" w:rsidP="00FD4917">
      <w:pPr>
        <w:spacing w:after="0"/>
        <w:jc w:val="both"/>
        <w:rPr>
          <w:rFonts w:ascii="Arial" w:eastAsia="Yu Mincho Light" w:hAnsi="Arial" w:cs="Arial"/>
          <w:b/>
          <w:bCs/>
          <w:sz w:val="24"/>
          <w:szCs w:val="24"/>
        </w:rPr>
      </w:pPr>
      <w:bookmarkStart w:id="22" w:name="_Hlk148341708"/>
      <w:r w:rsidRPr="009E5A30">
        <w:rPr>
          <w:rFonts w:ascii="Arial" w:eastAsia="Yu Mincho Light" w:hAnsi="Arial" w:cs="Arial"/>
          <w:b/>
          <w:bCs/>
          <w:sz w:val="24"/>
          <w:szCs w:val="24"/>
        </w:rPr>
        <w:t xml:space="preserve">Objetivos: </w:t>
      </w:r>
    </w:p>
    <w:p w14:paraId="3C4DDA29" w14:textId="77777777" w:rsidR="00E91DA0" w:rsidRPr="009E5A30" w:rsidRDefault="00E91DA0" w:rsidP="00FD4917">
      <w:pPr>
        <w:spacing w:after="0"/>
        <w:jc w:val="both"/>
        <w:rPr>
          <w:rFonts w:ascii="Arial" w:eastAsia="Yu Mincho Light" w:hAnsi="Arial" w:cs="Arial"/>
          <w:b/>
          <w:bCs/>
          <w:sz w:val="24"/>
          <w:szCs w:val="24"/>
        </w:rPr>
      </w:pPr>
    </w:p>
    <w:p w14:paraId="4D10F830" w14:textId="16EE9465" w:rsidR="00FD4917" w:rsidRPr="009E5A30" w:rsidRDefault="516ADC5A" w:rsidP="002F014B">
      <w:pPr>
        <w:pStyle w:val="Prrafodelista"/>
        <w:numPr>
          <w:ilvl w:val="0"/>
          <w:numId w:val="31"/>
        </w:numPr>
        <w:spacing w:after="0"/>
        <w:jc w:val="both"/>
        <w:rPr>
          <w:rFonts w:ascii="Arial" w:eastAsia="Yu Mincho Light" w:hAnsi="Arial" w:cs="Arial"/>
          <w:sz w:val="24"/>
          <w:szCs w:val="24"/>
        </w:rPr>
      </w:pPr>
      <w:r w:rsidRPr="009E5A30">
        <w:rPr>
          <w:rFonts w:ascii="Arial" w:eastAsia="Yu Mincho Light" w:hAnsi="Arial" w:cs="Arial"/>
          <w:sz w:val="24"/>
          <w:szCs w:val="24"/>
        </w:rPr>
        <w:t>Fomentar entornos inclusivos que impulsen la diversidad y participación en la democracia</w:t>
      </w:r>
      <w:r w:rsidR="00FD4917" w:rsidRPr="009E5A30">
        <w:rPr>
          <w:rFonts w:ascii="Arial" w:eastAsia="Yu Mincho Light" w:hAnsi="Arial" w:cs="Arial"/>
          <w:sz w:val="24"/>
          <w:szCs w:val="24"/>
        </w:rPr>
        <w:t>.</w:t>
      </w:r>
    </w:p>
    <w:p w14:paraId="7A7802F7" w14:textId="77777777" w:rsidR="00FD4917" w:rsidRPr="009E5A30" w:rsidRDefault="00FD4917" w:rsidP="002F014B">
      <w:pPr>
        <w:pStyle w:val="Prrafodelista"/>
        <w:numPr>
          <w:ilvl w:val="0"/>
          <w:numId w:val="31"/>
        </w:numPr>
        <w:spacing w:after="0"/>
        <w:jc w:val="both"/>
        <w:rPr>
          <w:rFonts w:ascii="Arial" w:eastAsia="Yu Mincho Light" w:hAnsi="Arial" w:cs="Arial"/>
          <w:sz w:val="24"/>
          <w:szCs w:val="24"/>
        </w:rPr>
      </w:pPr>
      <w:r w:rsidRPr="009E5A30">
        <w:rPr>
          <w:rFonts w:ascii="Arial" w:eastAsia="Yu Mincho Light" w:hAnsi="Arial" w:cs="Arial"/>
          <w:sz w:val="24"/>
          <w:szCs w:val="24"/>
        </w:rPr>
        <w:t xml:space="preserve">Contribuir a generar una cultura en la cual todas las personas tengan acceso integral a sus derechos y los procesos democráticos, así como la inclusión digital como un medio para oportunidades equitativas de participación. </w:t>
      </w:r>
    </w:p>
    <w:p w14:paraId="4C2B40A9" w14:textId="4AF2679D" w:rsidR="00FD4917" w:rsidRPr="009E5A30" w:rsidRDefault="00FD4917" w:rsidP="002F014B">
      <w:pPr>
        <w:pStyle w:val="Prrafodelista"/>
        <w:numPr>
          <w:ilvl w:val="0"/>
          <w:numId w:val="32"/>
        </w:numPr>
        <w:spacing w:after="0"/>
        <w:jc w:val="both"/>
        <w:rPr>
          <w:rFonts w:ascii="Arial" w:eastAsia="Yu Mincho Light" w:hAnsi="Arial" w:cs="Arial"/>
          <w:sz w:val="24"/>
          <w:szCs w:val="24"/>
        </w:rPr>
      </w:pPr>
      <w:r w:rsidRPr="009E5A30">
        <w:rPr>
          <w:rFonts w:ascii="Arial" w:eastAsia="Yu Mincho Light" w:hAnsi="Arial" w:cs="Arial"/>
          <w:sz w:val="24"/>
          <w:szCs w:val="24"/>
        </w:rPr>
        <w:t>Avanzar hacia una sociedad con igualdad</w:t>
      </w:r>
      <w:r w:rsidR="00903633" w:rsidRPr="009E5A30">
        <w:rPr>
          <w:rFonts w:ascii="Arial" w:eastAsia="Yu Mincho Light" w:hAnsi="Arial" w:cs="Arial"/>
          <w:sz w:val="24"/>
          <w:szCs w:val="24"/>
        </w:rPr>
        <w:t xml:space="preserve"> sustantiva</w:t>
      </w:r>
      <w:r w:rsidRPr="009E5A30">
        <w:rPr>
          <w:rFonts w:ascii="Arial" w:eastAsia="Yu Mincho Light" w:hAnsi="Arial" w:cs="Arial"/>
          <w:sz w:val="24"/>
          <w:szCs w:val="24"/>
        </w:rPr>
        <w:t>, potenciando la participación en todos los niveles.</w:t>
      </w:r>
    </w:p>
    <w:p w14:paraId="07F28BA0" w14:textId="6F76AAB9" w:rsidR="001D640B" w:rsidRPr="009E5A30" w:rsidRDefault="00FD4917" w:rsidP="002F014B">
      <w:pPr>
        <w:pStyle w:val="Prrafodelista"/>
        <w:numPr>
          <w:ilvl w:val="0"/>
          <w:numId w:val="32"/>
        </w:numPr>
        <w:spacing w:after="0"/>
        <w:jc w:val="both"/>
        <w:rPr>
          <w:rFonts w:ascii="Arial" w:hAnsi="Arial" w:cs="Arial"/>
          <w:sz w:val="24"/>
          <w:szCs w:val="24"/>
        </w:rPr>
      </w:pPr>
      <w:r w:rsidRPr="009E5A30">
        <w:rPr>
          <w:rFonts w:ascii="Arial" w:eastAsia="Yu Mincho Light" w:hAnsi="Arial" w:cs="Arial"/>
          <w:sz w:val="24"/>
          <w:szCs w:val="24"/>
        </w:rPr>
        <w:t>Motivar y facilitar la participación</w:t>
      </w:r>
      <w:r w:rsidR="00C37916" w:rsidRPr="009E5A30">
        <w:rPr>
          <w:rFonts w:ascii="Arial" w:eastAsia="Yu Mincho Light" w:hAnsi="Arial" w:cs="Arial"/>
          <w:sz w:val="24"/>
          <w:szCs w:val="24"/>
        </w:rPr>
        <w:t xml:space="preserve"> </w:t>
      </w:r>
      <w:r w:rsidR="00C4358F" w:rsidRPr="009E5A30">
        <w:rPr>
          <w:rFonts w:ascii="Arial" w:eastAsia="Yu Mincho Light" w:hAnsi="Arial" w:cs="Arial"/>
          <w:sz w:val="24"/>
          <w:szCs w:val="24"/>
        </w:rPr>
        <w:t>de</w:t>
      </w:r>
      <w:r w:rsidR="00C37916" w:rsidRPr="009E5A30">
        <w:rPr>
          <w:rFonts w:ascii="Arial" w:eastAsia="Yu Mincho Light" w:hAnsi="Arial" w:cs="Arial"/>
          <w:sz w:val="24"/>
          <w:szCs w:val="24"/>
        </w:rPr>
        <w:t xml:space="preserve"> todas </w:t>
      </w:r>
      <w:r w:rsidR="005A710E" w:rsidRPr="009E5A30">
        <w:rPr>
          <w:rFonts w:ascii="Arial" w:eastAsia="Yu Mincho Light" w:hAnsi="Arial" w:cs="Arial"/>
          <w:sz w:val="24"/>
          <w:szCs w:val="24"/>
        </w:rPr>
        <w:t xml:space="preserve">las </w:t>
      </w:r>
      <w:r w:rsidR="00C37916" w:rsidRPr="009E5A30">
        <w:rPr>
          <w:rFonts w:ascii="Arial" w:eastAsia="Yu Mincho Light" w:hAnsi="Arial" w:cs="Arial"/>
          <w:sz w:val="24"/>
          <w:szCs w:val="24"/>
        </w:rPr>
        <w:t>y los ciudadanos</w:t>
      </w:r>
      <w:r w:rsidR="00AD6C9A" w:rsidRPr="009E5A30">
        <w:rPr>
          <w:rFonts w:ascii="Arial" w:eastAsia="Yu Mincho Light" w:hAnsi="Arial" w:cs="Arial"/>
          <w:sz w:val="24"/>
          <w:szCs w:val="24"/>
        </w:rPr>
        <w:t xml:space="preserve"> </w:t>
      </w:r>
      <w:r w:rsidRPr="009E5A30">
        <w:rPr>
          <w:rFonts w:ascii="Arial" w:eastAsia="Yu Mincho Light" w:hAnsi="Arial" w:cs="Arial"/>
          <w:sz w:val="24"/>
          <w:szCs w:val="24"/>
        </w:rPr>
        <w:t>en la toma de decisiones.</w:t>
      </w:r>
    </w:p>
    <w:p w14:paraId="22E2241C" w14:textId="77777777" w:rsidR="00977AEB" w:rsidRPr="009E5A30" w:rsidRDefault="00977AEB" w:rsidP="00977AEB">
      <w:pPr>
        <w:pStyle w:val="Prrafodelista"/>
        <w:spacing w:after="0"/>
        <w:jc w:val="both"/>
        <w:rPr>
          <w:rFonts w:ascii="Arial" w:hAnsi="Arial" w:cs="Arial"/>
          <w:sz w:val="24"/>
          <w:szCs w:val="24"/>
        </w:rPr>
      </w:pPr>
    </w:p>
    <w:p w14:paraId="5EA6CE11" w14:textId="19E308FC" w:rsidR="00FD4917" w:rsidRPr="009E5A30" w:rsidRDefault="001D640B" w:rsidP="001D640B">
      <w:pPr>
        <w:spacing w:after="0"/>
        <w:ind w:left="360"/>
        <w:jc w:val="both"/>
        <w:rPr>
          <w:rFonts w:ascii="Arial" w:eastAsia="Yu Mincho Light" w:hAnsi="Arial" w:cs="Arial"/>
          <w:sz w:val="24"/>
          <w:szCs w:val="24"/>
        </w:rPr>
      </w:pPr>
      <w:r w:rsidRPr="009E5A30">
        <w:rPr>
          <w:rFonts w:ascii="Arial" w:eastAsia="Yu Mincho Light" w:hAnsi="Arial" w:cs="Arial"/>
          <w:sz w:val="24"/>
          <w:szCs w:val="24"/>
        </w:rPr>
        <w:t xml:space="preserve">Los temas por abordar en los foros de inclusión, de manera enunciativa y no limitativa son: </w:t>
      </w:r>
    </w:p>
    <w:p w14:paraId="1EEF5CBD" w14:textId="77777777" w:rsidR="001D640B" w:rsidRPr="009E5A30" w:rsidRDefault="001D640B" w:rsidP="001D640B">
      <w:pPr>
        <w:spacing w:after="0"/>
        <w:ind w:left="360"/>
        <w:jc w:val="both"/>
        <w:rPr>
          <w:rFonts w:ascii="Arial" w:hAnsi="Arial" w:cs="Arial"/>
          <w:sz w:val="24"/>
          <w:szCs w:val="24"/>
        </w:rPr>
      </w:pPr>
    </w:p>
    <w:p w14:paraId="7B19FECB" w14:textId="35DC6086" w:rsidR="643690E0" w:rsidRPr="009E5A30" w:rsidRDefault="68C9780E" w:rsidP="002F014B">
      <w:pPr>
        <w:pStyle w:val="Prrafodelista"/>
        <w:numPr>
          <w:ilvl w:val="2"/>
          <w:numId w:val="33"/>
        </w:numPr>
        <w:spacing w:after="0"/>
        <w:jc w:val="both"/>
        <w:rPr>
          <w:rFonts w:ascii="Arial" w:hAnsi="Arial" w:cs="Arial"/>
          <w:sz w:val="24"/>
          <w:szCs w:val="24"/>
        </w:rPr>
      </w:pPr>
      <w:r w:rsidRPr="009E5A30">
        <w:rPr>
          <w:rFonts w:ascii="Arial" w:hAnsi="Arial" w:cs="Arial"/>
          <w:sz w:val="24"/>
          <w:szCs w:val="24"/>
        </w:rPr>
        <w:t>Protocolo para la Consulta Previa, Libre e Informada a Pueblos y Comunidades Indígenas y Afromexicanas en materia de Distritación Electoral</w:t>
      </w:r>
    </w:p>
    <w:p w14:paraId="76867A36" w14:textId="77777777" w:rsidR="00FD4917" w:rsidRPr="009E5A30" w:rsidRDefault="000734C1" w:rsidP="002F014B">
      <w:pPr>
        <w:pStyle w:val="Prrafodelista"/>
        <w:numPr>
          <w:ilvl w:val="2"/>
          <w:numId w:val="33"/>
        </w:numPr>
        <w:spacing w:after="0"/>
        <w:jc w:val="both"/>
        <w:rPr>
          <w:rFonts w:ascii="Arial" w:hAnsi="Arial" w:cs="Arial"/>
          <w:sz w:val="24"/>
          <w:szCs w:val="24"/>
        </w:rPr>
      </w:pPr>
      <w:r w:rsidRPr="009E5A30">
        <w:rPr>
          <w:rFonts w:ascii="Arial" w:hAnsi="Arial" w:cs="Arial"/>
          <w:sz w:val="24"/>
          <w:szCs w:val="24"/>
        </w:rPr>
        <w:t>Protocolo VPCMRG</w:t>
      </w:r>
    </w:p>
    <w:p w14:paraId="7379D429" w14:textId="77777777" w:rsidR="00FD4917" w:rsidRPr="009E5A30" w:rsidRDefault="00FD4917" w:rsidP="002F014B">
      <w:pPr>
        <w:pStyle w:val="Prrafodelista"/>
        <w:numPr>
          <w:ilvl w:val="2"/>
          <w:numId w:val="33"/>
        </w:numPr>
        <w:spacing w:after="0"/>
        <w:jc w:val="both"/>
        <w:rPr>
          <w:rFonts w:ascii="Arial" w:hAnsi="Arial" w:cs="Arial"/>
          <w:sz w:val="24"/>
          <w:szCs w:val="24"/>
        </w:rPr>
      </w:pPr>
      <w:r w:rsidRPr="009E5A30">
        <w:rPr>
          <w:rFonts w:ascii="Arial" w:hAnsi="Arial" w:cs="Arial"/>
          <w:sz w:val="24"/>
          <w:szCs w:val="24"/>
        </w:rPr>
        <w:t>Conversatorios generacionales, “el voto a través del tiempo”</w:t>
      </w:r>
    </w:p>
    <w:p w14:paraId="2E1DCA19" w14:textId="77777777" w:rsidR="00FD4917" w:rsidRPr="009E5A30" w:rsidRDefault="015653E3" w:rsidP="002F014B">
      <w:pPr>
        <w:pStyle w:val="Prrafodelista"/>
        <w:numPr>
          <w:ilvl w:val="2"/>
          <w:numId w:val="33"/>
        </w:numPr>
        <w:spacing w:after="0"/>
        <w:jc w:val="both"/>
        <w:rPr>
          <w:rFonts w:ascii="Arial" w:hAnsi="Arial" w:cs="Arial"/>
          <w:sz w:val="24"/>
          <w:szCs w:val="24"/>
        </w:rPr>
      </w:pPr>
      <w:r w:rsidRPr="009E5A30">
        <w:rPr>
          <w:rFonts w:ascii="Arial" w:hAnsi="Arial" w:cs="Arial"/>
          <w:sz w:val="24"/>
          <w:szCs w:val="24"/>
        </w:rPr>
        <w:t>Violencia Política contra las Mujeres en Razón de Género</w:t>
      </w:r>
      <w:r w:rsidR="61C41EEA" w:rsidRPr="009E5A30">
        <w:rPr>
          <w:rFonts w:ascii="Arial" w:hAnsi="Arial" w:cs="Arial"/>
          <w:sz w:val="24"/>
          <w:szCs w:val="24"/>
        </w:rPr>
        <w:t>.</w:t>
      </w:r>
    </w:p>
    <w:p w14:paraId="5846292C" w14:textId="77777777" w:rsidR="00FD4917" w:rsidRPr="009E5A30" w:rsidRDefault="76730961" w:rsidP="002F014B">
      <w:pPr>
        <w:pStyle w:val="Prrafodelista"/>
        <w:numPr>
          <w:ilvl w:val="2"/>
          <w:numId w:val="33"/>
        </w:numPr>
        <w:spacing w:after="0"/>
        <w:jc w:val="both"/>
        <w:rPr>
          <w:rFonts w:ascii="Arial" w:hAnsi="Arial" w:cs="Arial"/>
          <w:sz w:val="24"/>
          <w:szCs w:val="24"/>
        </w:rPr>
      </w:pPr>
      <w:r w:rsidRPr="009E5A30">
        <w:rPr>
          <w:rFonts w:ascii="Arial" w:hAnsi="Arial" w:cs="Arial"/>
          <w:sz w:val="24"/>
          <w:szCs w:val="24"/>
        </w:rPr>
        <w:t xml:space="preserve">Protocolo </w:t>
      </w:r>
      <w:r w:rsidR="00FD4917" w:rsidRPr="009E5A30">
        <w:rPr>
          <w:rFonts w:ascii="Arial" w:hAnsi="Arial" w:cs="Arial"/>
          <w:sz w:val="24"/>
          <w:szCs w:val="24"/>
        </w:rPr>
        <w:t>Trans</w:t>
      </w:r>
    </w:p>
    <w:p w14:paraId="69050192" w14:textId="494118D2" w:rsidR="00FD4917" w:rsidRPr="009E5A30" w:rsidRDefault="048EB45B" w:rsidP="002F014B">
      <w:pPr>
        <w:pStyle w:val="Prrafodelista"/>
        <w:numPr>
          <w:ilvl w:val="2"/>
          <w:numId w:val="33"/>
        </w:numPr>
        <w:spacing w:after="0"/>
        <w:jc w:val="both"/>
        <w:rPr>
          <w:rFonts w:ascii="Arial" w:hAnsi="Arial" w:cs="Arial"/>
          <w:sz w:val="24"/>
          <w:szCs w:val="24"/>
        </w:rPr>
      </w:pPr>
      <w:r w:rsidRPr="009E5A30">
        <w:rPr>
          <w:rFonts w:ascii="Arial" w:hAnsi="Arial" w:cs="Arial"/>
          <w:sz w:val="24"/>
          <w:szCs w:val="24"/>
        </w:rPr>
        <w:t>Protocolo</w:t>
      </w:r>
      <w:r w:rsidR="00FD4917" w:rsidRPr="009E5A30">
        <w:rPr>
          <w:rFonts w:ascii="Arial" w:hAnsi="Arial" w:cs="Arial"/>
          <w:sz w:val="24"/>
          <w:szCs w:val="24"/>
        </w:rPr>
        <w:t xml:space="preserve"> </w:t>
      </w:r>
      <w:r w:rsidRPr="009E5A30">
        <w:rPr>
          <w:rFonts w:ascii="Arial" w:hAnsi="Arial" w:cs="Arial"/>
          <w:sz w:val="24"/>
          <w:szCs w:val="24"/>
        </w:rPr>
        <w:t>personas con discapacidad</w:t>
      </w:r>
    </w:p>
    <w:p w14:paraId="4E1044C9" w14:textId="3A7AA757" w:rsidR="033BC02F" w:rsidRPr="009E5A30" w:rsidRDefault="033BC02F" w:rsidP="002F014B">
      <w:pPr>
        <w:pStyle w:val="Prrafodelista"/>
        <w:numPr>
          <w:ilvl w:val="2"/>
          <w:numId w:val="33"/>
        </w:numPr>
        <w:spacing w:after="0"/>
        <w:jc w:val="both"/>
        <w:rPr>
          <w:rFonts w:ascii="Arial" w:hAnsi="Arial" w:cs="Arial"/>
          <w:sz w:val="24"/>
          <w:szCs w:val="24"/>
        </w:rPr>
      </w:pPr>
      <w:r w:rsidRPr="009E5A30">
        <w:rPr>
          <w:rFonts w:ascii="Arial" w:hAnsi="Arial" w:cs="Arial"/>
          <w:sz w:val="24"/>
          <w:szCs w:val="24"/>
        </w:rPr>
        <w:t>Voto de las personas en prisión preventiva</w:t>
      </w:r>
    </w:p>
    <w:p w14:paraId="42F08AA6" w14:textId="0BF29A52" w:rsidR="5893DD1C" w:rsidRPr="009E5A30" w:rsidRDefault="2240A47D" w:rsidP="5893DD1C">
      <w:pPr>
        <w:pStyle w:val="Prrafodelista"/>
        <w:numPr>
          <w:ilvl w:val="2"/>
          <w:numId w:val="33"/>
        </w:numPr>
        <w:spacing w:after="0"/>
        <w:jc w:val="both"/>
        <w:rPr>
          <w:rFonts w:ascii="Arial" w:hAnsi="Arial" w:cs="Arial"/>
          <w:sz w:val="24"/>
          <w:szCs w:val="24"/>
        </w:rPr>
      </w:pPr>
      <w:r w:rsidRPr="009E5A30">
        <w:rPr>
          <w:rFonts w:ascii="Arial" w:hAnsi="Arial" w:cs="Arial"/>
          <w:sz w:val="24"/>
          <w:szCs w:val="24"/>
        </w:rPr>
        <w:t>Voto anticipado</w:t>
      </w:r>
      <w:r w:rsidR="64E379C5" w:rsidRPr="009E5A30">
        <w:rPr>
          <w:rStyle w:val="Refdenotaalpie"/>
          <w:rFonts w:ascii="Arial" w:hAnsi="Arial" w:cs="Arial"/>
          <w:sz w:val="24"/>
          <w:szCs w:val="24"/>
        </w:rPr>
        <w:footnoteReference w:id="27"/>
      </w:r>
    </w:p>
    <w:p w14:paraId="29CD7945" w14:textId="63397699" w:rsidR="0F5F0055" w:rsidRPr="009E5A30" w:rsidRDefault="0F5F0055" w:rsidP="0F5F0055">
      <w:pPr>
        <w:spacing w:after="258" w:line="240" w:lineRule="auto"/>
        <w:ind w:right="405"/>
        <w:jc w:val="both"/>
        <w:rPr>
          <w:rFonts w:ascii="Arial" w:hAnsi="Arial" w:cs="Arial"/>
          <w:sz w:val="24"/>
          <w:szCs w:val="24"/>
        </w:rPr>
      </w:pPr>
    </w:p>
    <w:p w14:paraId="7FAD73FA" w14:textId="469E38F6" w:rsidR="067F88B1" w:rsidRPr="009E5A30" w:rsidRDefault="067F88B1" w:rsidP="2B0790D7">
      <w:pPr>
        <w:spacing w:after="258" w:line="240" w:lineRule="auto"/>
        <w:ind w:right="405"/>
        <w:jc w:val="both"/>
        <w:rPr>
          <w:rFonts w:ascii="Arial" w:hAnsi="Arial" w:cs="Arial"/>
          <w:sz w:val="24"/>
          <w:szCs w:val="24"/>
        </w:rPr>
      </w:pPr>
      <w:r w:rsidRPr="009E5A30">
        <w:rPr>
          <w:rFonts w:ascii="Arial" w:hAnsi="Arial" w:cs="Arial"/>
          <w:sz w:val="24"/>
          <w:szCs w:val="24"/>
        </w:rPr>
        <w:t xml:space="preserve"> </w:t>
      </w:r>
      <w:r w:rsidR="1B5E4699" w:rsidRPr="009E5A30">
        <w:rPr>
          <w:rFonts w:ascii="Arial" w:hAnsi="Arial" w:cs="Arial"/>
          <w:sz w:val="24"/>
          <w:szCs w:val="24"/>
        </w:rPr>
        <w:t>Los formatos de los foros</w:t>
      </w:r>
      <w:r w:rsidR="1E06FC26" w:rsidRPr="009E5A30">
        <w:rPr>
          <w:rFonts w:ascii="Arial" w:hAnsi="Arial" w:cs="Arial"/>
          <w:sz w:val="24"/>
          <w:szCs w:val="24"/>
        </w:rPr>
        <w:t xml:space="preserve"> pueden ser, </w:t>
      </w:r>
      <w:r w:rsidR="001D640B" w:rsidRPr="009E5A30">
        <w:rPr>
          <w:rFonts w:ascii="Arial" w:hAnsi="Arial" w:cs="Arial"/>
          <w:sz w:val="24"/>
          <w:szCs w:val="24"/>
        </w:rPr>
        <w:t>de acuerdo con el</w:t>
      </w:r>
      <w:r w:rsidR="1E06FC26" w:rsidRPr="009E5A30">
        <w:rPr>
          <w:rFonts w:ascii="Arial" w:hAnsi="Arial" w:cs="Arial"/>
          <w:sz w:val="24"/>
          <w:szCs w:val="24"/>
        </w:rPr>
        <w:t xml:space="preserve"> contexto local</w:t>
      </w:r>
      <w:r w:rsidR="1B5E4699" w:rsidRPr="009E5A30">
        <w:rPr>
          <w:rFonts w:ascii="Arial" w:hAnsi="Arial" w:cs="Arial"/>
          <w:sz w:val="24"/>
          <w:szCs w:val="24"/>
        </w:rPr>
        <w:t>:</w:t>
      </w:r>
    </w:p>
    <w:p w14:paraId="6957FF2D" w14:textId="36F480A7" w:rsidR="1B5E4699" w:rsidRPr="009E5A30" w:rsidRDefault="1B5E4699" w:rsidP="002F014B">
      <w:pPr>
        <w:pStyle w:val="Prrafodelista"/>
        <w:numPr>
          <w:ilvl w:val="0"/>
          <w:numId w:val="21"/>
        </w:numPr>
        <w:spacing w:after="258" w:line="240" w:lineRule="auto"/>
        <w:ind w:right="405"/>
        <w:jc w:val="both"/>
        <w:rPr>
          <w:rFonts w:ascii="Arial" w:hAnsi="Arial" w:cs="Arial"/>
          <w:sz w:val="24"/>
          <w:szCs w:val="24"/>
        </w:rPr>
      </w:pPr>
      <w:r w:rsidRPr="009E5A30">
        <w:rPr>
          <w:rFonts w:ascii="Arial" w:hAnsi="Arial" w:cs="Arial"/>
          <w:b/>
          <w:bCs/>
          <w:sz w:val="24"/>
          <w:szCs w:val="24"/>
        </w:rPr>
        <w:t>Mesas Redondas</w:t>
      </w:r>
      <w:r w:rsidRPr="009E5A30">
        <w:rPr>
          <w:rFonts w:ascii="Arial" w:hAnsi="Arial" w:cs="Arial"/>
          <w:sz w:val="24"/>
          <w:szCs w:val="24"/>
        </w:rPr>
        <w:t xml:space="preserve">: Permitirán el intercambio directo de ideas entre </w:t>
      </w:r>
      <w:r w:rsidR="001D640B" w:rsidRPr="009E5A30">
        <w:rPr>
          <w:rFonts w:ascii="Arial" w:hAnsi="Arial" w:cs="Arial"/>
          <w:sz w:val="24"/>
          <w:szCs w:val="24"/>
        </w:rPr>
        <w:t>personas</w:t>
      </w:r>
      <w:r w:rsidR="00FF1D5C" w:rsidRPr="009E5A30">
        <w:rPr>
          <w:rFonts w:ascii="Arial" w:hAnsi="Arial" w:cs="Arial"/>
          <w:sz w:val="24"/>
          <w:szCs w:val="24"/>
        </w:rPr>
        <w:t xml:space="preserve"> </w:t>
      </w:r>
      <w:r w:rsidRPr="009E5A30">
        <w:rPr>
          <w:rFonts w:ascii="Arial" w:hAnsi="Arial" w:cs="Arial"/>
          <w:sz w:val="24"/>
          <w:szCs w:val="24"/>
        </w:rPr>
        <w:t xml:space="preserve">participantes y </w:t>
      </w:r>
      <w:r w:rsidR="00FF1D5C" w:rsidRPr="009E5A30">
        <w:rPr>
          <w:rFonts w:ascii="Arial" w:hAnsi="Arial" w:cs="Arial"/>
          <w:sz w:val="24"/>
          <w:szCs w:val="24"/>
        </w:rPr>
        <w:t xml:space="preserve">personas </w:t>
      </w:r>
      <w:r w:rsidRPr="009E5A30">
        <w:rPr>
          <w:rFonts w:ascii="Arial" w:hAnsi="Arial" w:cs="Arial"/>
          <w:sz w:val="24"/>
          <w:szCs w:val="24"/>
        </w:rPr>
        <w:t>expert</w:t>
      </w:r>
      <w:r w:rsidR="00FF1D5C" w:rsidRPr="009E5A30">
        <w:rPr>
          <w:rFonts w:ascii="Arial" w:hAnsi="Arial" w:cs="Arial"/>
          <w:sz w:val="24"/>
          <w:szCs w:val="24"/>
        </w:rPr>
        <w:t>a</w:t>
      </w:r>
      <w:r w:rsidRPr="009E5A30">
        <w:rPr>
          <w:rFonts w:ascii="Arial" w:hAnsi="Arial" w:cs="Arial"/>
          <w:sz w:val="24"/>
          <w:szCs w:val="24"/>
        </w:rPr>
        <w:t>s en los temas.</w:t>
      </w:r>
    </w:p>
    <w:p w14:paraId="143E96EB" w14:textId="3FFD61FA" w:rsidR="1B5E4699" w:rsidRPr="009E5A30" w:rsidRDefault="1B5E4699" w:rsidP="002F014B">
      <w:pPr>
        <w:pStyle w:val="Prrafodelista"/>
        <w:numPr>
          <w:ilvl w:val="0"/>
          <w:numId w:val="21"/>
        </w:numPr>
        <w:spacing w:after="258" w:line="240" w:lineRule="auto"/>
        <w:ind w:right="405"/>
        <w:jc w:val="both"/>
        <w:rPr>
          <w:rFonts w:ascii="Arial" w:hAnsi="Arial" w:cs="Arial"/>
          <w:sz w:val="24"/>
          <w:szCs w:val="24"/>
        </w:rPr>
      </w:pPr>
      <w:r w:rsidRPr="009E5A30">
        <w:rPr>
          <w:rFonts w:ascii="Arial" w:hAnsi="Arial" w:cs="Arial"/>
          <w:b/>
          <w:bCs/>
          <w:sz w:val="24"/>
          <w:szCs w:val="24"/>
        </w:rPr>
        <w:t>Talleres Interactivos</w:t>
      </w:r>
      <w:r w:rsidRPr="009E5A30">
        <w:rPr>
          <w:rFonts w:ascii="Arial" w:hAnsi="Arial" w:cs="Arial"/>
          <w:sz w:val="24"/>
          <w:szCs w:val="24"/>
        </w:rPr>
        <w:t>: Proporcionarán un espacio para la reflexión y la generación de propuestas concretas.</w:t>
      </w:r>
    </w:p>
    <w:p w14:paraId="0AF7FDB7" w14:textId="1F4CAC7C" w:rsidR="1B5E4699" w:rsidRPr="009E5A30" w:rsidRDefault="1B5E4699" w:rsidP="002F014B">
      <w:pPr>
        <w:pStyle w:val="Prrafodelista"/>
        <w:numPr>
          <w:ilvl w:val="0"/>
          <w:numId w:val="21"/>
        </w:numPr>
        <w:spacing w:after="258" w:line="240" w:lineRule="auto"/>
        <w:ind w:right="405"/>
        <w:jc w:val="both"/>
        <w:rPr>
          <w:rFonts w:ascii="Arial" w:hAnsi="Arial" w:cs="Arial"/>
          <w:sz w:val="24"/>
          <w:szCs w:val="24"/>
        </w:rPr>
      </w:pPr>
      <w:r w:rsidRPr="009E5A30">
        <w:rPr>
          <w:rFonts w:ascii="Arial" w:hAnsi="Arial" w:cs="Arial"/>
          <w:b/>
          <w:bCs/>
          <w:sz w:val="24"/>
          <w:szCs w:val="24"/>
        </w:rPr>
        <w:t>Conferencias Magistrales</w:t>
      </w:r>
      <w:r w:rsidRPr="009E5A30">
        <w:rPr>
          <w:rFonts w:ascii="Arial" w:hAnsi="Arial" w:cs="Arial"/>
          <w:sz w:val="24"/>
          <w:szCs w:val="24"/>
        </w:rPr>
        <w:t>: Brindarán a</w:t>
      </w:r>
      <w:r w:rsidR="00FF1D5C" w:rsidRPr="009E5A30">
        <w:rPr>
          <w:rFonts w:ascii="Arial" w:hAnsi="Arial" w:cs="Arial"/>
          <w:sz w:val="24"/>
          <w:szCs w:val="24"/>
        </w:rPr>
        <w:t xml:space="preserve"> las y</w:t>
      </w:r>
      <w:r w:rsidRPr="009E5A30">
        <w:rPr>
          <w:rFonts w:ascii="Arial" w:hAnsi="Arial" w:cs="Arial"/>
          <w:sz w:val="24"/>
          <w:szCs w:val="24"/>
        </w:rPr>
        <w:t xml:space="preserve"> los participantes la oportunidad de aprender </w:t>
      </w:r>
      <w:r w:rsidR="001D640B" w:rsidRPr="009E5A30">
        <w:rPr>
          <w:rFonts w:ascii="Arial" w:hAnsi="Arial" w:cs="Arial"/>
          <w:sz w:val="24"/>
          <w:szCs w:val="24"/>
        </w:rPr>
        <w:t>de personas</w:t>
      </w:r>
      <w:r w:rsidR="00FF1D5C" w:rsidRPr="009E5A30">
        <w:rPr>
          <w:rFonts w:ascii="Arial" w:hAnsi="Arial" w:cs="Arial"/>
          <w:sz w:val="24"/>
          <w:szCs w:val="24"/>
        </w:rPr>
        <w:t xml:space="preserve"> </w:t>
      </w:r>
      <w:r w:rsidRPr="009E5A30">
        <w:rPr>
          <w:rFonts w:ascii="Arial" w:hAnsi="Arial" w:cs="Arial"/>
          <w:sz w:val="24"/>
          <w:szCs w:val="24"/>
        </w:rPr>
        <w:t>expert</w:t>
      </w:r>
      <w:r w:rsidR="00FF1D5C" w:rsidRPr="009E5A30">
        <w:rPr>
          <w:rFonts w:ascii="Arial" w:hAnsi="Arial" w:cs="Arial"/>
          <w:sz w:val="24"/>
          <w:szCs w:val="24"/>
        </w:rPr>
        <w:t>a</w:t>
      </w:r>
      <w:r w:rsidRPr="009E5A30">
        <w:rPr>
          <w:rFonts w:ascii="Arial" w:hAnsi="Arial" w:cs="Arial"/>
          <w:sz w:val="24"/>
          <w:szCs w:val="24"/>
        </w:rPr>
        <w:t>s en inclusión y participación ciudadana.</w:t>
      </w:r>
    </w:p>
    <w:p w14:paraId="525753C8" w14:textId="2A78AB85" w:rsidR="1B5E4699" w:rsidRPr="009E5A30" w:rsidRDefault="1B5E4699" w:rsidP="002F014B">
      <w:pPr>
        <w:pStyle w:val="Prrafodelista"/>
        <w:numPr>
          <w:ilvl w:val="0"/>
          <w:numId w:val="21"/>
        </w:numPr>
        <w:spacing w:after="258" w:line="240" w:lineRule="auto"/>
        <w:ind w:right="405"/>
        <w:jc w:val="both"/>
        <w:rPr>
          <w:rFonts w:ascii="Arial" w:hAnsi="Arial" w:cs="Arial"/>
          <w:sz w:val="24"/>
          <w:szCs w:val="24"/>
        </w:rPr>
      </w:pPr>
      <w:r w:rsidRPr="009E5A30">
        <w:rPr>
          <w:rFonts w:ascii="Arial" w:hAnsi="Arial" w:cs="Arial"/>
          <w:b/>
          <w:bCs/>
          <w:sz w:val="24"/>
          <w:szCs w:val="24"/>
        </w:rPr>
        <w:lastRenderedPageBreak/>
        <w:t xml:space="preserve">Foros Virtuales: </w:t>
      </w:r>
      <w:r w:rsidRPr="009E5A30">
        <w:rPr>
          <w:rFonts w:ascii="Arial" w:hAnsi="Arial" w:cs="Arial"/>
          <w:sz w:val="24"/>
          <w:szCs w:val="24"/>
        </w:rPr>
        <w:t>Utilizar plataformas en línea para ampliar la participación y llegar a un público más amplio.</w:t>
      </w:r>
    </w:p>
    <w:p w14:paraId="2B1343EC" w14:textId="262A1275" w:rsidR="2038671F" w:rsidRPr="009E5A30" w:rsidRDefault="3C04C967" w:rsidP="2B0790D7">
      <w:pPr>
        <w:spacing w:after="258" w:line="240" w:lineRule="auto"/>
        <w:ind w:right="405"/>
        <w:jc w:val="both"/>
        <w:rPr>
          <w:rFonts w:ascii="Arial" w:hAnsi="Arial" w:cs="Arial"/>
          <w:sz w:val="24"/>
          <w:szCs w:val="24"/>
        </w:rPr>
      </w:pPr>
      <w:r w:rsidRPr="009E5A30">
        <w:rPr>
          <w:rFonts w:ascii="Arial" w:hAnsi="Arial" w:cs="Arial"/>
          <w:sz w:val="24"/>
          <w:szCs w:val="24"/>
        </w:rPr>
        <w:t>Los Foros contarán, mediante la gestión de los órganos desconcentrados y los OPL</w:t>
      </w:r>
      <w:r w:rsidR="46A2F56F" w:rsidRPr="009E5A30">
        <w:rPr>
          <w:rFonts w:ascii="Arial" w:hAnsi="Arial" w:cs="Arial"/>
          <w:sz w:val="24"/>
          <w:szCs w:val="24"/>
        </w:rPr>
        <w:t xml:space="preserve"> (si lo contempla el </w:t>
      </w:r>
      <w:r w:rsidR="00583608" w:rsidRPr="009E5A30">
        <w:rPr>
          <w:rFonts w:ascii="Arial" w:hAnsi="Arial" w:cs="Arial"/>
          <w:sz w:val="24"/>
          <w:szCs w:val="24"/>
        </w:rPr>
        <w:t>acuerdo</w:t>
      </w:r>
      <w:r w:rsidR="46A2F56F" w:rsidRPr="009E5A30">
        <w:rPr>
          <w:rFonts w:ascii="Arial" w:hAnsi="Arial" w:cs="Arial"/>
          <w:sz w:val="24"/>
          <w:szCs w:val="24"/>
        </w:rPr>
        <w:t xml:space="preserve"> de trabajo respectivo)</w:t>
      </w:r>
      <w:r w:rsidR="2DDF4686" w:rsidRPr="009E5A30">
        <w:rPr>
          <w:rFonts w:ascii="Arial" w:hAnsi="Arial" w:cs="Arial"/>
          <w:sz w:val="24"/>
          <w:szCs w:val="24"/>
        </w:rPr>
        <w:t xml:space="preserve">, con la participación de distintos actores </w:t>
      </w:r>
      <w:r w:rsidR="7D6120EA" w:rsidRPr="009E5A30">
        <w:rPr>
          <w:rFonts w:ascii="Arial" w:hAnsi="Arial" w:cs="Arial"/>
          <w:sz w:val="24"/>
          <w:szCs w:val="24"/>
        </w:rPr>
        <w:t>c</w:t>
      </w:r>
      <w:r w:rsidR="2DDF4686" w:rsidRPr="009E5A30">
        <w:rPr>
          <w:rFonts w:ascii="Arial" w:hAnsi="Arial" w:cs="Arial"/>
          <w:sz w:val="24"/>
          <w:szCs w:val="24"/>
        </w:rPr>
        <w:t>omo autoridades electorales administrativas y judiciales, representantes de organizaciones civiles, miembros de la academia, así como consejeros y consejeras locales y/o distritales</w:t>
      </w:r>
      <w:r w:rsidR="624666F8" w:rsidRPr="009E5A30">
        <w:rPr>
          <w:rFonts w:ascii="Arial" w:hAnsi="Arial" w:cs="Arial"/>
          <w:sz w:val="24"/>
          <w:szCs w:val="24"/>
        </w:rPr>
        <w:t>.</w:t>
      </w:r>
    </w:p>
    <w:p w14:paraId="6C1A410A" w14:textId="14772B42" w:rsidR="67998024" w:rsidRPr="009E5A30" w:rsidRDefault="7002C4DD" w:rsidP="2822C6FC">
      <w:pPr>
        <w:spacing w:after="258" w:line="257" w:lineRule="auto"/>
        <w:jc w:val="both"/>
        <w:rPr>
          <w:rFonts w:ascii="Arial" w:hAnsi="Arial" w:cs="Arial"/>
          <w:sz w:val="24"/>
          <w:szCs w:val="24"/>
        </w:rPr>
      </w:pPr>
      <w:r w:rsidRPr="009E5A30">
        <w:rPr>
          <w:rFonts w:ascii="Arial" w:hAnsi="Arial" w:cs="Arial"/>
          <w:sz w:val="24"/>
          <w:szCs w:val="24"/>
        </w:rPr>
        <w:t>Foros Distritales.</w:t>
      </w:r>
    </w:p>
    <w:p w14:paraId="42C76809" w14:textId="4923454B" w:rsidR="67998024" w:rsidRPr="009E5A30" w:rsidRDefault="22156C8E" w:rsidP="2822C6FC">
      <w:pPr>
        <w:spacing w:after="258" w:line="257" w:lineRule="auto"/>
        <w:jc w:val="both"/>
        <w:rPr>
          <w:rFonts w:ascii="Arial" w:hAnsi="Arial" w:cs="Arial"/>
          <w:sz w:val="24"/>
          <w:szCs w:val="24"/>
        </w:rPr>
      </w:pPr>
      <w:r w:rsidRPr="009E5A30">
        <w:rPr>
          <w:rFonts w:ascii="Arial" w:hAnsi="Arial" w:cs="Arial"/>
          <w:sz w:val="24"/>
          <w:szCs w:val="24"/>
        </w:rPr>
        <w:t>De manera a</w:t>
      </w:r>
      <w:r w:rsidR="5DA0D860" w:rsidRPr="009E5A30">
        <w:rPr>
          <w:rFonts w:ascii="Arial" w:hAnsi="Arial" w:cs="Arial"/>
          <w:sz w:val="24"/>
          <w:szCs w:val="24"/>
        </w:rPr>
        <w:t>dicional a los foros que se organicen a nivel estatal, las J</w:t>
      </w:r>
      <w:r w:rsidR="13630384" w:rsidRPr="009E5A30">
        <w:rPr>
          <w:rFonts w:ascii="Arial" w:hAnsi="Arial" w:cs="Arial"/>
          <w:sz w:val="24"/>
          <w:szCs w:val="24"/>
        </w:rPr>
        <w:t>DE</w:t>
      </w:r>
      <w:r w:rsidR="5DA0D860" w:rsidRPr="009E5A30">
        <w:rPr>
          <w:rFonts w:ascii="Arial" w:hAnsi="Arial" w:cs="Arial"/>
          <w:sz w:val="24"/>
          <w:szCs w:val="24"/>
        </w:rPr>
        <w:t xml:space="preserve"> deberán implementar este ejercicio a nivel distrital. Estos espacios tendrán el mismo objetivo que los </w:t>
      </w:r>
      <w:r w:rsidR="3DA355F4" w:rsidRPr="009E5A30">
        <w:rPr>
          <w:rFonts w:ascii="Arial" w:hAnsi="Arial" w:cs="Arial"/>
          <w:sz w:val="24"/>
          <w:szCs w:val="24"/>
        </w:rPr>
        <w:t xml:space="preserve">foros </w:t>
      </w:r>
      <w:r w:rsidR="5DA0D860" w:rsidRPr="009E5A30">
        <w:rPr>
          <w:rFonts w:ascii="Arial" w:hAnsi="Arial" w:cs="Arial"/>
          <w:sz w:val="24"/>
          <w:szCs w:val="24"/>
        </w:rPr>
        <w:t xml:space="preserve">estatales, considerando las particularidades de la población a nivel distrito o localidad que se detecten. </w:t>
      </w:r>
    </w:p>
    <w:p w14:paraId="6DC51DDF" w14:textId="0FA84A77" w:rsidR="67998024" w:rsidRPr="009E5A30" w:rsidRDefault="5DA0D860" w:rsidP="2822C6FC">
      <w:pPr>
        <w:spacing w:after="258" w:line="257" w:lineRule="auto"/>
        <w:jc w:val="both"/>
        <w:rPr>
          <w:rFonts w:ascii="Arial" w:hAnsi="Arial" w:cs="Arial"/>
          <w:sz w:val="24"/>
          <w:szCs w:val="24"/>
        </w:rPr>
      </w:pPr>
      <w:r w:rsidRPr="009E5A30">
        <w:rPr>
          <w:rFonts w:ascii="Arial" w:hAnsi="Arial" w:cs="Arial"/>
          <w:sz w:val="24"/>
          <w:szCs w:val="24"/>
        </w:rPr>
        <w:t xml:space="preserve">La organización de los foros distritales podrá abordarse de manera </w:t>
      </w:r>
      <w:r w:rsidR="23A5A1CC" w:rsidRPr="009E5A30">
        <w:rPr>
          <w:rFonts w:ascii="Arial" w:hAnsi="Arial" w:cs="Arial"/>
          <w:sz w:val="24"/>
          <w:szCs w:val="24"/>
        </w:rPr>
        <w:t xml:space="preserve">individual </w:t>
      </w:r>
      <w:r w:rsidRPr="009E5A30">
        <w:rPr>
          <w:rFonts w:ascii="Arial" w:hAnsi="Arial" w:cs="Arial"/>
          <w:sz w:val="24"/>
          <w:szCs w:val="24"/>
        </w:rPr>
        <w:t xml:space="preserve">por cada </w:t>
      </w:r>
      <w:r w:rsidR="6C99EB56" w:rsidRPr="009E5A30">
        <w:rPr>
          <w:rFonts w:ascii="Arial" w:hAnsi="Arial" w:cs="Arial"/>
          <w:sz w:val="24"/>
          <w:szCs w:val="24"/>
        </w:rPr>
        <w:t xml:space="preserve">Distrito, </w:t>
      </w:r>
      <w:r w:rsidRPr="009E5A30">
        <w:rPr>
          <w:rFonts w:ascii="Arial" w:hAnsi="Arial" w:cs="Arial"/>
          <w:sz w:val="24"/>
          <w:szCs w:val="24"/>
        </w:rPr>
        <w:t>o bien, de forma colaborativa a fin de realizar encuentros que abarquen territorios conformados por dos o más distritos</w:t>
      </w:r>
      <w:r w:rsidR="3EDCC4EF" w:rsidRPr="009E5A30">
        <w:rPr>
          <w:rFonts w:ascii="Arial" w:hAnsi="Arial" w:cs="Arial"/>
          <w:sz w:val="24"/>
          <w:szCs w:val="24"/>
        </w:rPr>
        <w:t>, en función de consideraciones logísticas o demográficas</w:t>
      </w:r>
      <w:r w:rsidRPr="009E5A30">
        <w:rPr>
          <w:rFonts w:ascii="Arial" w:hAnsi="Arial" w:cs="Arial"/>
          <w:sz w:val="24"/>
          <w:szCs w:val="24"/>
        </w:rPr>
        <w:t xml:space="preserve">. </w:t>
      </w:r>
    </w:p>
    <w:p w14:paraId="47B9E839" w14:textId="428DCB37" w:rsidR="67998024" w:rsidRPr="009E5A30" w:rsidRDefault="5DA0D860" w:rsidP="2822C6FC">
      <w:pPr>
        <w:spacing w:after="258" w:line="257" w:lineRule="auto"/>
        <w:jc w:val="both"/>
        <w:rPr>
          <w:rFonts w:ascii="Arial" w:hAnsi="Arial" w:cs="Arial"/>
          <w:sz w:val="24"/>
          <w:szCs w:val="24"/>
        </w:rPr>
      </w:pPr>
      <w:r w:rsidRPr="009E5A30">
        <w:rPr>
          <w:rFonts w:ascii="Arial" w:hAnsi="Arial" w:cs="Arial"/>
          <w:sz w:val="24"/>
          <w:szCs w:val="24"/>
        </w:rPr>
        <w:t xml:space="preserve">En cualquier caso, </w:t>
      </w:r>
      <w:r w:rsidR="2318D9C8" w:rsidRPr="009E5A30">
        <w:rPr>
          <w:rFonts w:ascii="Arial" w:hAnsi="Arial" w:cs="Arial"/>
          <w:sz w:val="24"/>
          <w:szCs w:val="24"/>
        </w:rPr>
        <w:t xml:space="preserve">se deberá lograr </w:t>
      </w:r>
      <w:r w:rsidRPr="009E5A30">
        <w:rPr>
          <w:rFonts w:ascii="Arial" w:hAnsi="Arial" w:cs="Arial"/>
          <w:sz w:val="24"/>
          <w:szCs w:val="24"/>
        </w:rPr>
        <w:t xml:space="preserve">la participación de </w:t>
      </w:r>
      <w:r w:rsidR="4D8BDBB4" w:rsidRPr="009E5A30">
        <w:rPr>
          <w:rFonts w:ascii="Arial" w:hAnsi="Arial" w:cs="Arial"/>
          <w:sz w:val="24"/>
          <w:szCs w:val="24"/>
        </w:rPr>
        <w:t>los 300</w:t>
      </w:r>
      <w:r w:rsidRPr="009E5A30">
        <w:rPr>
          <w:rFonts w:ascii="Arial" w:hAnsi="Arial" w:cs="Arial"/>
          <w:sz w:val="24"/>
          <w:szCs w:val="24"/>
        </w:rPr>
        <w:t xml:space="preserve"> órganos distritales en esta actividad. </w:t>
      </w:r>
    </w:p>
    <w:p w14:paraId="0D2F2EC4" w14:textId="0E64C8C9" w:rsidR="67998024" w:rsidRPr="009E5A30" w:rsidRDefault="5DA0D860" w:rsidP="2822C6FC">
      <w:pPr>
        <w:spacing w:after="258" w:line="257" w:lineRule="auto"/>
        <w:jc w:val="both"/>
        <w:rPr>
          <w:rFonts w:ascii="Arial" w:hAnsi="Arial" w:cs="Arial"/>
          <w:sz w:val="24"/>
          <w:szCs w:val="24"/>
        </w:rPr>
      </w:pPr>
      <w:r w:rsidRPr="009E5A30">
        <w:rPr>
          <w:rFonts w:ascii="Arial" w:hAnsi="Arial" w:cs="Arial"/>
          <w:sz w:val="24"/>
          <w:szCs w:val="24"/>
        </w:rPr>
        <w:t xml:space="preserve">Los foros distritales podrán realizarse tanto en la modalidad de foro informativo, como de inclusión. </w:t>
      </w:r>
    </w:p>
    <w:p w14:paraId="6A64A173" w14:textId="514DB382" w:rsidR="67998024" w:rsidRPr="009E5A30" w:rsidRDefault="5DA0D860" w:rsidP="2822C6FC">
      <w:pPr>
        <w:spacing w:after="258" w:line="257" w:lineRule="auto"/>
        <w:jc w:val="both"/>
        <w:rPr>
          <w:rFonts w:ascii="Arial" w:hAnsi="Arial" w:cs="Arial"/>
          <w:sz w:val="24"/>
          <w:szCs w:val="24"/>
        </w:rPr>
      </w:pPr>
      <w:r w:rsidRPr="009E5A30">
        <w:rPr>
          <w:rFonts w:ascii="Arial" w:hAnsi="Arial" w:cs="Arial"/>
          <w:sz w:val="24"/>
          <w:szCs w:val="24"/>
        </w:rPr>
        <w:t>Por último, las J</w:t>
      </w:r>
      <w:r w:rsidR="0654D3AC" w:rsidRPr="009E5A30">
        <w:rPr>
          <w:rFonts w:ascii="Arial" w:hAnsi="Arial" w:cs="Arial"/>
          <w:sz w:val="24"/>
          <w:szCs w:val="24"/>
        </w:rPr>
        <w:t>LE</w:t>
      </w:r>
      <w:r w:rsidRPr="009E5A30">
        <w:rPr>
          <w:rFonts w:ascii="Arial" w:hAnsi="Arial" w:cs="Arial"/>
          <w:sz w:val="24"/>
          <w:szCs w:val="24"/>
        </w:rPr>
        <w:t xml:space="preserve"> informarán a la DECEyEC sobre la programación de estos foros en sus entidades, </w:t>
      </w:r>
      <w:r w:rsidR="377E25DF" w:rsidRPr="009E5A30">
        <w:rPr>
          <w:rFonts w:ascii="Arial" w:hAnsi="Arial" w:cs="Arial"/>
          <w:sz w:val="24"/>
          <w:szCs w:val="24"/>
        </w:rPr>
        <w:t>así como su desarrollo y resultados, mediante el mecanismo que defina el órgano central.</w:t>
      </w:r>
    </w:p>
    <w:p w14:paraId="22873A26" w14:textId="79B46FAA" w:rsidR="2822C6FC" w:rsidRPr="009E5A30" w:rsidRDefault="2822C6FC" w:rsidP="2822C6FC">
      <w:pPr>
        <w:spacing w:line="257" w:lineRule="auto"/>
        <w:jc w:val="both"/>
        <w:rPr>
          <w:rFonts w:ascii="Arial" w:hAnsi="Arial" w:cs="Arial"/>
          <w:sz w:val="24"/>
          <w:szCs w:val="24"/>
        </w:rPr>
      </w:pPr>
    </w:p>
    <w:p w14:paraId="531008A5" w14:textId="57AFBCEF" w:rsidR="19F4253C" w:rsidRPr="009E5A30" w:rsidRDefault="4937DE91" w:rsidP="2B0790D7">
      <w:pPr>
        <w:spacing w:after="258" w:line="240" w:lineRule="auto"/>
        <w:ind w:right="405"/>
        <w:jc w:val="both"/>
        <w:rPr>
          <w:rFonts w:ascii="Arial" w:hAnsi="Arial" w:cs="Arial"/>
          <w:sz w:val="24"/>
          <w:szCs w:val="24"/>
        </w:rPr>
      </w:pPr>
      <w:r w:rsidRPr="009E5A30">
        <w:rPr>
          <w:rFonts w:ascii="Arial" w:hAnsi="Arial" w:cs="Arial"/>
          <w:b/>
          <w:sz w:val="24"/>
          <w:szCs w:val="24"/>
        </w:rPr>
        <w:t>Objetivo operativo:</w:t>
      </w:r>
      <w:r w:rsidRPr="009E5A30">
        <w:rPr>
          <w:rFonts w:ascii="Arial" w:hAnsi="Arial" w:cs="Arial"/>
          <w:sz w:val="24"/>
          <w:szCs w:val="24"/>
        </w:rPr>
        <w:t xml:space="preserve"> Brindar información para que la ciudadanía ejerza su participación libre y razonada en la Jornada Electoral, a través de la socialización de información electoral básica y sobre la importancia de la participación.  </w:t>
      </w:r>
      <w:bookmarkEnd w:id="22"/>
    </w:p>
    <w:p w14:paraId="3EF642B1" w14:textId="3AEDEA36" w:rsidR="217EFD31" w:rsidRPr="009E5A30" w:rsidRDefault="243C3C0A" w:rsidP="2822C6FC">
      <w:pPr>
        <w:pStyle w:val="Ttulo2"/>
        <w:rPr>
          <w:b/>
          <w:bCs/>
        </w:rPr>
      </w:pPr>
      <w:bookmarkStart w:id="23" w:name="_Toc149657283"/>
      <w:r w:rsidRPr="009E5A30">
        <w:rPr>
          <w:b/>
          <w:bCs/>
        </w:rPr>
        <w:t>4</w:t>
      </w:r>
      <w:r w:rsidR="75A8DAD0" w:rsidRPr="009E5A30">
        <w:rPr>
          <w:b/>
          <w:bCs/>
        </w:rPr>
        <w:t>)</w:t>
      </w:r>
      <w:r w:rsidRPr="009E5A30">
        <w:rPr>
          <w:b/>
          <w:bCs/>
        </w:rPr>
        <w:t xml:space="preserve"> </w:t>
      </w:r>
      <w:r w:rsidR="772FFFD7" w:rsidRPr="009E5A30">
        <w:rPr>
          <w:b/>
          <w:bCs/>
        </w:rPr>
        <w:t>Encuentros deportivo</w:t>
      </w:r>
      <w:r w:rsidR="294322D5" w:rsidRPr="009E5A30">
        <w:rPr>
          <w:b/>
          <w:bCs/>
        </w:rPr>
        <w:t>s</w:t>
      </w:r>
      <w:bookmarkEnd w:id="23"/>
      <w:r w:rsidR="294322D5" w:rsidRPr="009E5A30">
        <w:rPr>
          <w:b/>
          <w:bCs/>
        </w:rPr>
        <w:t xml:space="preserve"> </w:t>
      </w:r>
    </w:p>
    <w:p w14:paraId="0A7C75AD" w14:textId="44C2DF71" w:rsidR="15B9691F" w:rsidRPr="009E5A30" w:rsidRDefault="28E335F0" w:rsidP="2B0790D7">
      <w:p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Los encuentros deportivos</w:t>
      </w:r>
      <w:r w:rsidR="12E58D25" w:rsidRPr="009E5A30">
        <w:rPr>
          <w:rFonts w:ascii="Arial" w:eastAsia="Yu Mincho Light" w:hAnsi="Arial" w:cs="Arial"/>
          <w:sz w:val="24"/>
          <w:szCs w:val="24"/>
        </w:rPr>
        <w:t xml:space="preserve"> tiene</w:t>
      </w:r>
      <w:r w:rsidR="7833F43C" w:rsidRPr="009E5A30">
        <w:rPr>
          <w:rFonts w:ascii="Arial" w:eastAsia="Yu Mincho Light" w:hAnsi="Arial" w:cs="Arial"/>
          <w:sz w:val="24"/>
          <w:szCs w:val="24"/>
        </w:rPr>
        <w:t>n</w:t>
      </w:r>
      <w:r w:rsidR="12E58D25" w:rsidRPr="009E5A30">
        <w:rPr>
          <w:rFonts w:ascii="Arial" w:eastAsia="Yu Mincho Light" w:hAnsi="Arial" w:cs="Arial"/>
          <w:sz w:val="24"/>
          <w:szCs w:val="24"/>
        </w:rPr>
        <w:t xml:space="preserve"> como finalidad fortalecer la confianza ciudadana en las instituciones electorales y en el Proceso Electoral Concurrente a través </w:t>
      </w:r>
      <w:r w:rsidR="751AD610" w:rsidRPr="009E5A30">
        <w:rPr>
          <w:rFonts w:ascii="Arial" w:eastAsia="Yu Mincho Light" w:hAnsi="Arial" w:cs="Arial"/>
          <w:sz w:val="24"/>
          <w:szCs w:val="24"/>
        </w:rPr>
        <w:t>de</w:t>
      </w:r>
      <w:r w:rsidR="2AC04168" w:rsidRPr="009E5A30">
        <w:rPr>
          <w:rFonts w:ascii="Arial" w:eastAsia="Yu Mincho Light" w:hAnsi="Arial" w:cs="Arial"/>
          <w:sz w:val="24"/>
          <w:szCs w:val="24"/>
        </w:rPr>
        <w:t xml:space="preserve"> </w:t>
      </w:r>
      <w:r w:rsidR="12E58D25" w:rsidRPr="009E5A30">
        <w:rPr>
          <w:rFonts w:ascii="Arial" w:eastAsia="Yu Mincho Light" w:hAnsi="Arial" w:cs="Arial"/>
          <w:sz w:val="24"/>
          <w:szCs w:val="24"/>
        </w:rPr>
        <w:t xml:space="preserve">la </w:t>
      </w:r>
      <w:r w:rsidR="12E58D25" w:rsidRPr="009E5A30">
        <w:rPr>
          <w:rFonts w:ascii="Arial" w:eastAsia="Yu Mincho Light" w:hAnsi="Arial" w:cs="Arial"/>
          <w:sz w:val="24"/>
          <w:szCs w:val="24"/>
        </w:rPr>
        <w:lastRenderedPageBreak/>
        <w:t>difusión de mensajes</w:t>
      </w:r>
      <w:r w:rsidR="213F9459" w:rsidRPr="009E5A30">
        <w:rPr>
          <w:rFonts w:ascii="Arial" w:eastAsia="Yu Mincho Light" w:hAnsi="Arial" w:cs="Arial"/>
          <w:sz w:val="24"/>
          <w:szCs w:val="24"/>
        </w:rPr>
        <w:t xml:space="preserve"> sobre valores democráticos y</w:t>
      </w:r>
      <w:r w:rsidR="12E58D25" w:rsidRPr="009E5A30">
        <w:rPr>
          <w:rFonts w:ascii="Arial" w:eastAsia="Yu Mincho Light" w:hAnsi="Arial" w:cs="Arial"/>
          <w:sz w:val="24"/>
          <w:szCs w:val="24"/>
        </w:rPr>
        <w:t xml:space="preserve"> promoción de la participación ciudadana </w:t>
      </w:r>
      <w:r w:rsidR="378EE3A7" w:rsidRPr="009E5A30">
        <w:rPr>
          <w:rFonts w:ascii="Arial" w:eastAsia="Yu Mincho Light" w:hAnsi="Arial" w:cs="Arial"/>
          <w:sz w:val="24"/>
          <w:szCs w:val="24"/>
        </w:rPr>
        <w:t>en un espacio recreativo</w:t>
      </w:r>
      <w:r w:rsidR="766CDC65" w:rsidRPr="009E5A30">
        <w:rPr>
          <w:rFonts w:ascii="Arial" w:eastAsia="Yu Mincho Light" w:hAnsi="Arial" w:cs="Arial"/>
          <w:sz w:val="24"/>
          <w:szCs w:val="24"/>
        </w:rPr>
        <w:t xml:space="preserve"> y familiar</w:t>
      </w:r>
      <w:r w:rsidR="15B9691F" w:rsidRPr="009E5A30">
        <w:rPr>
          <w:rStyle w:val="Refdenotaalpie"/>
          <w:rFonts w:ascii="Arial" w:eastAsia="Yu Mincho Light" w:hAnsi="Arial" w:cs="Arial"/>
          <w:sz w:val="24"/>
          <w:szCs w:val="24"/>
        </w:rPr>
        <w:footnoteReference w:id="28"/>
      </w:r>
      <w:r w:rsidR="767A55D8" w:rsidRPr="009E5A30">
        <w:rPr>
          <w:rFonts w:ascii="Arial" w:eastAsia="Yu Mincho Light" w:hAnsi="Arial" w:cs="Arial"/>
          <w:sz w:val="24"/>
          <w:szCs w:val="24"/>
        </w:rPr>
        <w:t>.</w:t>
      </w:r>
      <w:r w:rsidR="12E58D25" w:rsidRPr="009E5A30">
        <w:rPr>
          <w:rFonts w:ascii="Arial" w:eastAsia="Yu Mincho Light" w:hAnsi="Arial" w:cs="Arial"/>
          <w:sz w:val="24"/>
          <w:szCs w:val="24"/>
        </w:rPr>
        <w:t xml:space="preserve"> </w:t>
      </w:r>
    </w:p>
    <w:p w14:paraId="2CC76A6A" w14:textId="73DCBD2F" w:rsidR="15B9691F" w:rsidRPr="009E5A30" w:rsidRDefault="00E75147" w:rsidP="2B0790D7">
      <w:p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El INE, a través de sus órganos desconcentrados y en colaboración con aliados, organizará encuentros deportivos dirigidos a la población con bajos niveles de participación ciudadana, como lo son las personas jóvenes de 18 a 29 años que radican en zonas urbanas en condiciones de marginación (generalmente conurbadas). Derivado de los resultados obtenidos en el diagnóstico, y considerando que son los hombres jóvenes quienes tienen menor participación electoral, se maximizarán los esfuerzos de los órganos desconcentrados para invitar a dicha población a las actividades de encuentros deportivos. Se convocará a la comunidad a participar en equipos de la disciplina deportiva y categorías elegidas por el órgano desconcentrado en la entidad.</w:t>
      </w:r>
    </w:p>
    <w:p w14:paraId="7B249D28" w14:textId="0B723AB6" w:rsidR="15B9691F" w:rsidRPr="009E5A30" w:rsidRDefault="39BCE442" w:rsidP="2B0790D7">
      <w:p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A continuación, se establecen las líneas generales a considerar: </w:t>
      </w:r>
    </w:p>
    <w:p w14:paraId="4F6D7A99" w14:textId="284414E5" w:rsidR="000E60CC" w:rsidRPr="009E5A30" w:rsidRDefault="39BCE442" w:rsidP="000E60CC">
      <w:pPr>
        <w:pStyle w:val="Prrafodelista"/>
        <w:numPr>
          <w:ilvl w:val="0"/>
          <w:numId w:val="22"/>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Se realizará la invitación a participar a las juventudes que radiquen de forma preferencial en zonas de alta marginación urbana y que se encuentren en un rango de edad de 18 a 29 años.</w:t>
      </w:r>
      <w:r w:rsidR="000E60CC" w:rsidRPr="009E5A30">
        <w:rPr>
          <w:rFonts w:ascii="Arial" w:eastAsia="Yu Mincho Light" w:hAnsi="Arial" w:cs="Arial"/>
          <w:sz w:val="24"/>
          <w:szCs w:val="24"/>
        </w:rPr>
        <w:t xml:space="preserve"> </w:t>
      </w:r>
    </w:p>
    <w:p w14:paraId="21BAC8F0" w14:textId="7FBFE30C" w:rsidR="000E60CC" w:rsidRPr="009E5A30" w:rsidRDefault="000E60CC" w:rsidP="000E60CC">
      <w:pPr>
        <w:pStyle w:val="Prrafodelista"/>
        <w:numPr>
          <w:ilvl w:val="0"/>
          <w:numId w:val="22"/>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Se sugiere la realización de un encuentro varonil, femenil y otro mixto. </w:t>
      </w:r>
    </w:p>
    <w:p w14:paraId="51F3628A" w14:textId="3CEAE443" w:rsidR="15B9691F" w:rsidRPr="009E5A30" w:rsidRDefault="39BCE442" w:rsidP="002F014B">
      <w:pPr>
        <w:pStyle w:val="Prrafodelista"/>
        <w:numPr>
          <w:ilvl w:val="0"/>
          <w:numId w:val="22"/>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Como requisito la inscripción de un equipo, las y los participantes deberán nombrar a su equipo como un valor democrático (ejemplos: “tolerancia”, “libertad”, “justicia”, “participación”, “derechos humanos”, “voto libre”) y entregar una redacción breve de 1 a 3 párrafos sobre qué significa el valor elegido y cuál es su relevancia </w:t>
      </w:r>
    </w:p>
    <w:p w14:paraId="58CFB815" w14:textId="3ED750F4" w:rsidR="15B9691F" w:rsidRPr="009E5A30" w:rsidRDefault="39BCE442" w:rsidP="002F014B">
      <w:pPr>
        <w:pStyle w:val="Prrafodelista"/>
        <w:numPr>
          <w:ilvl w:val="0"/>
          <w:numId w:val="22"/>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El INE proporcionará a las personas participantes playeras para el encuentro deportivo y materiales promocionales de los torneos.  </w:t>
      </w:r>
    </w:p>
    <w:p w14:paraId="01D50D4A" w14:textId="6B46618B" w:rsidR="15B9691F" w:rsidRPr="009E5A30" w:rsidRDefault="39BCE442" w:rsidP="002F014B">
      <w:pPr>
        <w:pStyle w:val="Prrafodelista"/>
        <w:numPr>
          <w:ilvl w:val="0"/>
          <w:numId w:val="22"/>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El INE proporcionará medallas, trofeos y/o reconocimientos a las personas que demuestren especial interés en las participaciones de los encuentros deportivos. </w:t>
      </w:r>
    </w:p>
    <w:p w14:paraId="7A54D2F9" w14:textId="61845F6F" w:rsidR="15B9691F" w:rsidRPr="009E5A30" w:rsidRDefault="39BCE442" w:rsidP="002F014B">
      <w:pPr>
        <w:pStyle w:val="Prrafodelista"/>
        <w:numPr>
          <w:ilvl w:val="0"/>
          <w:numId w:val="22"/>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lastRenderedPageBreak/>
        <w:t xml:space="preserve">En aquellas acciones deportivas de enfrentamiento, se enfatizará el mensaje que los equipos “son adversarios, pero no enemigos”, que “las reglas del juego deben respetarse”.  </w:t>
      </w:r>
    </w:p>
    <w:p w14:paraId="49B93EE2" w14:textId="7313A7E3" w:rsidR="15B9691F" w:rsidRPr="009E5A30" w:rsidRDefault="0D9895CF" w:rsidP="002F014B">
      <w:pPr>
        <w:pStyle w:val="Prrafodelista"/>
        <w:numPr>
          <w:ilvl w:val="0"/>
          <w:numId w:val="22"/>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En caso de que la acción deportiva sea futbol o similar las porterías se </w:t>
      </w:r>
      <w:r w:rsidR="4FB77A3E" w:rsidRPr="009E5A30">
        <w:rPr>
          <w:rFonts w:ascii="Arial" w:eastAsia="Yu Mincho Light" w:hAnsi="Arial" w:cs="Arial"/>
          <w:sz w:val="24"/>
          <w:szCs w:val="24"/>
        </w:rPr>
        <w:t>podrán pintar</w:t>
      </w:r>
      <w:r w:rsidRPr="009E5A30">
        <w:rPr>
          <w:rFonts w:ascii="Arial" w:eastAsia="Yu Mincho Light" w:hAnsi="Arial" w:cs="Arial"/>
          <w:sz w:val="24"/>
          <w:szCs w:val="24"/>
        </w:rPr>
        <w:t xml:space="preserve"> o adornar como una urna y el balón como un voto para representar la acción de introducir un voto en una urna. </w:t>
      </w:r>
    </w:p>
    <w:p w14:paraId="0B9DBB10" w14:textId="74608C0A" w:rsidR="15B9691F" w:rsidRPr="009E5A30" w:rsidRDefault="0D9895CF" w:rsidP="002F014B">
      <w:pPr>
        <w:pStyle w:val="Prrafodelista"/>
        <w:numPr>
          <w:ilvl w:val="0"/>
          <w:numId w:val="22"/>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Los órganos desconcentrados del INE podrán recurrir a una liga, a un club deportivo, a una institución educativa o cualquier otro grupo con experiencia en este tipo de </w:t>
      </w:r>
      <w:r w:rsidR="70A05A3A" w:rsidRPr="009E5A30">
        <w:rPr>
          <w:rFonts w:ascii="Arial" w:eastAsia="Yu Mincho Light" w:hAnsi="Arial" w:cs="Arial"/>
          <w:sz w:val="24"/>
          <w:szCs w:val="24"/>
        </w:rPr>
        <w:t>acciones</w:t>
      </w:r>
      <w:r w:rsidRPr="009E5A30">
        <w:rPr>
          <w:rFonts w:ascii="Arial" w:eastAsia="Yu Mincho Light" w:hAnsi="Arial" w:cs="Arial"/>
          <w:sz w:val="24"/>
          <w:szCs w:val="24"/>
        </w:rPr>
        <w:t xml:space="preserve"> para el desarrollo en conjunto de la actividad.  </w:t>
      </w:r>
    </w:p>
    <w:p w14:paraId="049D99B8" w14:textId="042F2793" w:rsidR="15B9691F" w:rsidRPr="009E5A30" w:rsidRDefault="2B5BE69E" w:rsidP="3C3D065F">
      <w:p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Los órganos desconcentrados</w:t>
      </w:r>
      <w:r w:rsidR="0D9895CF" w:rsidRPr="009E5A30">
        <w:rPr>
          <w:rFonts w:ascii="Arial" w:eastAsia="Yu Mincho Light" w:hAnsi="Arial" w:cs="Arial"/>
          <w:sz w:val="24"/>
          <w:szCs w:val="24"/>
        </w:rPr>
        <w:t xml:space="preserve"> realizará</w:t>
      </w:r>
      <w:r w:rsidR="1C55FF61" w:rsidRPr="009E5A30">
        <w:rPr>
          <w:rFonts w:ascii="Arial" w:eastAsia="Yu Mincho Light" w:hAnsi="Arial" w:cs="Arial"/>
          <w:sz w:val="24"/>
          <w:szCs w:val="24"/>
        </w:rPr>
        <w:t>n</w:t>
      </w:r>
      <w:r w:rsidR="0D9895CF" w:rsidRPr="009E5A30">
        <w:rPr>
          <w:rFonts w:ascii="Arial" w:eastAsia="Yu Mincho Light" w:hAnsi="Arial" w:cs="Arial"/>
          <w:sz w:val="24"/>
          <w:szCs w:val="24"/>
        </w:rPr>
        <w:t xml:space="preserve"> una recopilación de las redacciones de los valores democráticos</w:t>
      </w:r>
      <w:r w:rsidR="5288FEDA" w:rsidRPr="009E5A30">
        <w:rPr>
          <w:rFonts w:ascii="Arial" w:eastAsia="Yu Mincho Light" w:hAnsi="Arial" w:cs="Arial"/>
          <w:sz w:val="24"/>
          <w:szCs w:val="24"/>
        </w:rPr>
        <w:t xml:space="preserve"> entregadas</w:t>
      </w:r>
      <w:r w:rsidR="10E50A25" w:rsidRPr="009E5A30">
        <w:rPr>
          <w:rFonts w:ascii="Arial" w:eastAsia="Yu Mincho Light" w:hAnsi="Arial" w:cs="Arial"/>
          <w:sz w:val="24"/>
          <w:szCs w:val="24"/>
        </w:rPr>
        <w:t xml:space="preserve"> por l</w:t>
      </w:r>
      <w:r w:rsidR="78B27760" w:rsidRPr="009E5A30">
        <w:rPr>
          <w:rFonts w:ascii="Arial" w:eastAsia="Yu Mincho Light" w:hAnsi="Arial" w:cs="Arial"/>
          <w:sz w:val="24"/>
          <w:szCs w:val="24"/>
        </w:rPr>
        <w:t>as personas</w:t>
      </w:r>
      <w:r w:rsidR="10E50A25" w:rsidRPr="009E5A30">
        <w:rPr>
          <w:rFonts w:ascii="Arial" w:eastAsia="Yu Mincho Light" w:hAnsi="Arial" w:cs="Arial"/>
          <w:sz w:val="24"/>
          <w:szCs w:val="24"/>
        </w:rPr>
        <w:t xml:space="preserve"> participantes de los torneos y las remitirán a la DECEyEC por el medio que se establezca más adelante. Este material servirá para generar </w:t>
      </w:r>
      <w:r w:rsidR="0D9895CF" w:rsidRPr="009E5A30">
        <w:rPr>
          <w:rFonts w:ascii="Arial" w:eastAsia="Yu Mincho Light" w:hAnsi="Arial" w:cs="Arial"/>
          <w:sz w:val="24"/>
          <w:szCs w:val="24"/>
        </w:rPr>
        <w:t xml:space="preserve">un </w:t>
      </w:r>
      <w:r w:rsidR="0D9895CF" w:rsidRPr="009E5A30">
        <w:rPr>
          <w:rFonts w:ascii="Arial" w:eastAsia="Yu Mincho Light" w:hAnsi="Arial" w:cs="Arial"/>
          <w:b/>
          <w:bCs/>
          <w:sz w:val="24"/>
          <w:szCs w:val="24"/>
        </w:rPr>
        <w:t>Glosario Democrático Ciudadano</w:t>
      </w:r>
      <w:r w:rsidR="4CF88EDC" w:rsidRPr="009E5A30">
        <w:rPr>
          <w:rFonts w:ascii="Arial" w:eastAsia="Yu Mincho Light" w:hAnsi="Arial" w:cs="Arial"/>
          <w:b/>
          <w:bCs/>
          <w:sz w:val="24"/>
          <w:szCs w:val="24"/>
        </w:rPr>
        <w:t xml:space="preserve"> </w:t>
      </w:r>
      <w:r w:rsidR="4CF88EDC" w:rsidRPr="009E5A30">
        <w:rPr>
          <w:rFonts w:ascii="Arial" w:eastAsia="Yu Mincho Light" w:hAnsi="Arial" w:cs="Arial"/>
          <w:sz w:val="24"/>
          <w:szCs w:val="24"/>
        </w:rPr>
        <w:t xml:space="preserve">que se difundirá </w:t>
      </w:r>
      <w:r w:rsidR="0D9895CF" w:rsidRPr="009E5A30">
        <w:rPr>
          <w:rFonts w:ascii="Arial" w:eastAsia="Yu Mincho Light" w:hAnsi="Arial" w:cs="Arial"/>
          <w:sz w:val="24"/>
          <w:szCs w:val="24"/>
        </w:rPr>
        <w:t>a través de canales institucionales y redes sociales.</w:t>
      </w:r>
    </w:p>
    <w:p w14:paraId="37A95C8F" w14:textId="70B4C9F3" w:rsidR="15B9691F" w:rsidRPr="009E5A30" w:rsidRDefault="0D9895CF" w:rsidP="3C3D065F">
      <w:p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Si bien en la implementación de los torneos deportivos se dará preferencia a las zonas de más alta marginación, se deberá privilegiar, en todo momento, la seguridad del personal y de las y los participantes. Por tanto, se ubicarán aquellas localidades que concentren, en la mayor medida de los posible, el perfil de población objetivo y que reúnan condiciones seguridad aceptables.   </w:t>
      </w:r>
    </w:p>
    <w:p w14:paraId="67C3D9F5" w14:textId="67295438" w:rsidR="15B9691F" w:rsidRPr="009E5A30" w:rsidRDefault="3D2697AC" w:rsidP="3C3D065F">
      <w:p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Como se mencionó</w:t>
      </w:r>
      <w:r w:rsidR="0D9895CF" w:rsidRPr="009E5A30">
        <w:rPr>
          <w:rFonts w:ascii="Arial" w:eastAsia="Yu Mincho Light" w:hAnsi="Arial" w:cs="Arial"/>
          <w:sz w:val="24"/>
          <w:szCs w:val="24"/>
        </w:rPr>
        <w:t xml:space="preserve">, la elección de las disciplinas deportivas específicas corresponderá a los órganos desconcentrados, de acuerdo con las condiciones locales, costumbres, así como consideraciones logísticas y presupuestales. Asimismo, quedará a consideración de las Juntas ajustar formatos y número de integrantes.  </w:t>
      </w:r>
    </w:p>
    <w:p w14:paraId="6A24B1AD" w14:textId="0CD66A52" w:rsidR="15B9691F" w:rsidRPr="009E5A30" w:rsidRDefault="0D9895CF" w:rsidP="3C3D065F">
      <w:p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Las disciplinas deportivas sugeridas son: </w:t>
      </w:r>
    </w:p>
    <w:p w14:paraId="7A1CEE70" w14:textId="4AB9D5B6" w:rsidR="15B9691F" w:rsidRPr="009E5A30" w:rsidRDefault="0D9895CF" w:rsidP="002F014B">
      <w:pPr>
        <w:pStyle w:val="Prrafodelista"/>
        <w:numPr>
          <w:ilvl w:val="0"/>
          <w:numId w:val="23"/>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Futbol (</w:t>
      </w:r>
      <w:r w:rsidR="11AF7CE8" w:rsidRPr="009E5A30">
        <w:rPr>
          <w:rFonts w:ascii="Arial" w:eastAsia="Yu Mincho Light" w:hAnsi="Arial" w:cs="Arial"/>
          <w:sz w:val="24"/>
          <w:szCs w:val="24"/>
        </w:rPr>
        <w:t>e</w:t>
      </w:r>
      <w:r w:rsidRPr="009E5A30">
        <w:rPr>
          <w:rFonts w:ascii="Arial" w:eastAsia="Yu Mincho Light" w:hAnsi="Arial" w:cs="Arial"/>
          <w:sz w:val="24"/>
          <w:szCs w:val="24"/>
        </w:rPr>
        <w:t xml:space="preserve">n distintas modalidades) </w:t>
      </w:r>
    </w:p>
    <w:p w14:paraId="4C6FACD0" w14:textId="3F36AF19" w:rsidR="15B9691F" w:rsidRPr="009E5A30" w:rsidRDefault="0D9895CF" w:rsidP="002F014B">
      <w:pPr>
        <w:pStyle w:val="Prrafodelista"/>
        <w:numPr>
          <w:ilvl w:val="0"/>
          <w:numId w:val="23"/>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Basquetbol </w:t>
      </w:r>
    </w:p>
    <w:p w14:paraId="0CAD051C" w14:textId="08000BC9" w:rsidR="15B9691F" w:rsidRPr="009E5A30" w:rsidRDefault="0D9895CF" w:rsidP="002F014B">
      <w:pPr>
        <w:pStyle w:val="Prrafodelista"/>
        <w:numPr>
          <w:ilvl w:val="0"/>
          <w:numId w:val="23"/>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Voleibol </w:t>
      </w:r>
    </w:p>
    <w:p w14:paraId="02DE601A" w14:textId="2C78C26D" w:rsidR="15B9691F" w:rsidRPr="009E5A30" w:rsidRDefault="0D9895CF" w:rsidP="002F014B">
      <w:pPr>
        <w:pStyle w:val="Prrafodelista"/>
        <w:numPr>
          <w:ilvl w:val="0"/>
          <w:numId w:val="23"/>
        </w:numPr>
        <w:spacing w:before="240" w:after="0" w:line="276" w:lineRule="auto"/>
        <w:jc w:val="both"/>
        <w:rPr>
          <w:rFonts w:ascii="Arial" w:eastAsia="Yu Mincho Light" w:hAnsi="Arial" w:cs="Arial"/>
          <w:sz w:val="24"/>
          <w:szCs w:val="24"/>
        </w:rPr>
      </w:pPr>
      <w:r w:rsidRPr="009E5A30">
        <w:rPr>
          <w:rFonts w:ascii="Arial" w:eastAsia="Yu Mincho Light" w:hAnsi="Arial" w:cs="Arial"/>
          <w:sz w:val="24"/>
          <w:szCs w:val="24"/>
        </w:rPr>
        <w:t xml:space="preserve">Beisbol </w:t>
      </w:r>
    </w:p>
    <w:p w14:paraId="4274ED97" w14:textId="42F8F088" w:rsidR="0F5F0055" w:rsidRPr="009E5A30" w:rsidRDefault="0F5F0055" w:rsidP="3C3D065F">
      <w:pPr>
        <w:spacing w:after="0" w:line="276" w:lineRule="auto"/>
        <w:jc w:val="both"/>
        <w:rPr>
          <w:rFonts w:ascii="Arial" w:eastAsia="Yu Mincho Light" w:hAnsi="Arial" w:cs="Arial"/>
          <w:sz w:val="24"/>
          <w:szCs w:val="24"/>
        </w:rPr>
      </w:pPr>
    </w:p>
    <w:p w14:paraId="0BB00A88" w14:textId="7179D941" w:rsidR="7702555C" w:rsidRPr="009E5A30" w:rsidRDefault="51864C7A" w:rsidP="3C3D065F">
      <w:pPr>
        <w:spacing w:after="0" w:line="276" w:lineRule="auto"/>
        <w:jc w:val="both"/>
        <w:rPr>
          <w:rFonts w:ascii="Arial" w:eastAsia="Yu Mincho Light" w:hAnsi="Arial" w:cs="Arial"/>
          <w:sz w:val="24"/>
          <w:szCs w:val="24"/>
        </w:rPr>
      </w:pPr>
      <w:r w:rsidRPr="009E5A30">
        <w:rPr>
          <w:rFonts w:ascii="Arial" w:eastAsia="Yu Mincho Light" w:hAnsi="Arial" w:cs="Arial"/>
          <w:sz w:val="24"/>
          <w:szCs w:val="24"/>
        </w:rPr>
        <w:t>Se sugiere privilegiar aquellas acciones deportivas en las cuales ya se cuenta con experiencia acumulada.</w:t>
      </w:r>
      <w:r w:rsidR="6DA4AF3D" w:rsidRPr="009E5A30">
        <w:rPr>
          <w:rFonts w:ascii="Arial" w:eastAsia="Yu Mincho Light" w:hAnsi="Arial" w:cs="Arial"/>
          <w:sz w:val="24"/>
          <w:szCs w:val="24"/>
        </w:rPr>
        <w:t xml:space="preserve"> </w:t>
      </w:r>
    </w:p>
    <w:p w14:paraId="533D9846" w14:textId="06E7B66B" w:rsidR="7702555C" w:rsidRPr="009E5A30" w:rsidRDefault="7702555C" w:rsidP="3C3D065F">
      <w:pPr>
        <w:spacing w:after="0" w:line="276" w:lineRule="auto"/>
        <w:jc w:val="both"/>
        <w:rPr>
          <w:rFonts w:ascii="Arial" w:eastAsia="Yu Mincho Light" w:hAnsi="Arial" w:cs="Arial"/>
          <w:sz w:val="24"/>
          <w:szCs w:val="24"/>
        </w:rPr>
      </w:pPr>
    </w:p>
    <w:p w14:paraId="5F4EB3F0" w14:textId="12BA2C1B" w:rsidR="6A316EBF" w:rsidRPr="009E5A30" w:rsidRDefault="5E0BDE7C" w:rsidP="008B5A86">
      <w:pPr>
        <w:spacing w:after="0" w:line="276" w:lineRule="auto"/>
        <w:jc w:val="both"/>
        <w:rPr>
          <w:rFonts w:ascii="Arial" w:eastAsia="Yu Mincho Light" w:hAnsi="Arial" w:cs="Arial"/>
          <w:sz w:val="24"/>
          <w:szCs w:val="24"/>
        </w:rPr>
      </w:pPr>
      <w:r w:rsidRPr="009E5A30">
        <w:rPr>
          <w:rFonts w:ascii="Arial" w:eastAsia="Yu Mincho Light" w:hAnsi="Arial" w:cs="Arial"/>
          <w:b/>
          <w:sz w:val="24"/>
          <w:szCs w:val="24"/>
        </w:rPr>
        <w:t>Objetivo operativo:</w:t>
      </w:r>
      <w:r w:rsidRPr="009E5A30">
        <w:rPr>
          <w:rFonts w:ascii="Arial" w:eastAsia="Yu Mincho Light" w:hAnsi="Arial" w:cs="Arial"/>
          <w:b/>
          <w:bCs/>
          <w:sz w:val="24"/>
          <w:szCs w:val="24"/>
        </w:rPr>
        <w:t xml:space="preserve"> </w:t>
      </w:r>
      <w:r w:rsidRPr="009E5A30">
        <w:rPr>
          <w:rFonts w:ascii="Arial" w:eastAsia="Yu Mincho Light" w:hAnsi="Arial" w:cs="Arial"/>
          <w:sz w:val="24"/>
          <w:szCs w:val="24"/>
        </w:rPr>
        <w:t xml:space="preserve">Organizar actividades culturales, deportivas y/o recreativas que acerquen a las autoridades electorales a la ciudadanía para contribuir a elevar su confianza en éstas.  </w:t>
      </w:r>
    </w:p>
    <w:p w14:paraId="489A16C9" w14:textId="0C13AD1F" w:rsidR="798BDC0C" w:rsidRPr="009E5A30" w:rsidRDefault="3C8BC0D8" w:rsidP="2822C6FC">
      <w:pPr>
        <w:pStyle w:val="Ttulo2"/>
        <w:rPr>
          <w:b/>
          <w:bCs/>
        </w:rPr>
      </w:pPr>
      <w:bookmarkStart w:id="24" w:name="_Toc149657284"/>
      <w:r w:rsidRPr="009E5A30">
        <w:rPr>
          <w:b/>
          <w:bCs/>
        </w:rPr>
        <w:lastRenderedPageBreak/>
        <w:t>5</w:t>
      </w:r>
      <w:r w:rsidR="160D255D" w:rsidRPr="009E5A30">
        <w:rPr>
          <w:b/>
          <w:bCs/>
        </w:rPr>
        <w:t>)</w:t>
      </w:r>
      <w:r w:rsidRPr="009E5A30">
        <w:rPr>
          <w:b/>
          <w:bCs/>
        </w:rPr>
        <w:t xml:space="preserve"> </w:t>
      </w:r>
      <w:r w:rsidR="4E7DCF6C" w:rsidRPr="009E5A30">
        <w:rPr>
          <w:b/>
          <w:bCs/>
        </w:rPr>
        <w:t>Acciones territoriales y culturales</w:t>
      </w:r>
      <w:bookmarkEnd w:id="24"/>
      <w:r w:rsidR="5BF33877" w:rsidRPr="009E5A30">
        <w:rPr>
          <w:b/>
          <w:bCs/>
        </w:rPr>
        <w:t xml:space="preserve"> </w:t>
      </w:r>
    </w:p>
    <w:p w14:paraId="73FCE165" w14:textId="377A90A8" w:rsidR="5E48A6E8" w:rsidRPr="009E5A30" w:rsidRDefault="5E48A6E8" w:rsidP="5E48A6E8">
      <w:pPr>
        <w:spacing w:after="0"/>
        <w:ind w:right="270"/>
        <w:jc w:val="both"/>
        <w:rPr>
          <w:rFonts w:ascii="Arial" w:hAnsi="Arial" w:cs="Arial"/>
          <w:color w:val="000000" w:themeColor="text1"/>
          <w:sz w:val="24"/>
          <w:szCs w:val="24"/>
        </w:rPr>
      </w:pPr>
    </w:p>
    <w:p w14:paraId="15AD9BBD" w14:textId="27C9F034" w:rsidR="6FD4EAE0" w:rsidRPr="009E5A30" w:rsidRDefault="530051A8" w:rsidP="0C0D5B99">
      <w:pPr>
        <w:spacing w:after="0"/>
        <w:ind w:right="270"/>
        <w:jc w:val="both"/>
        <w:rPr>
          <w:rFonts w:ascii="Arial" w:hAnsi="Arial" w:cs="Arial"/>
          <w:color w:val="000000" w:themeColor="text1"/>
          <w:sz w:val="24"/>
          <w:szCs w:val="24"/>
        </w:rPr>
      </w:pPr>
      <w:r w:rsidRPr="009E5A30">
        <w:rPr>
          <w:rFonts w:ascii="Arial" w:hAnsi="Arial" w:cs="Arial"/>
          <w:color w:val="000000" w:themeColor="text1"/>
          <w:sz w:val="24"/>
          <w:szCs w:val="24"/>
        </w:rPr>
        <w:t>La</w:t>
      </w:r>
      <w:r w:rsidR="36896628" w:rsidRPr="009E5A30">
        <w:rPr>
          <w:rFonts w:ascii="Arial" w:hAnsi="Arial" w:cs="Arial"/>
          <w:color w:val="000000" w:themeColor="text1"/>
          <w:sz w:val="24"/>
          <w:szCs w:val="24"/>
        </w:rPr>
        <w:t>s</w:t>
      </w:r>
      <w:r w:rsidRPr="009E5A30">
        <w:rPr>
          <w:rFonts w:ascii="Arial" w:hAnsi="Arial" w:cs="Arial"/>
          <w:color w:val="000000" w:themeColor="text1"/>
          <w:sz w:val="24"/>
          <w:szCs w:val="24"/>
        </w:rPr>
        <w:t xml:space="preserve"> acciones territoriales y culturales </w:t>
      </w:r>
      <w:r w:rsidR="6B04555E" w:rsidRPr="009E5A30">
        <w:rPr>
          <w:rFonts w:ascii="Arial" w:hAnsi="Arial" w:cs="Arial"/>
          <w:color w:val="000000" w:themeColor="text1"/>
          <w:sz w:val="24"/>
          <w:szCs w:val="24"/>
        </w:rPr>
        <w:t>tienen co</w:t>
      </w:r>
      <w:r w:rsidR="3331C84C" w:rsidRPr="009E5A30">
        <w:rPr>
          <w:rFonts w:ascii="Arial" w:hAnsi="Arial" w:cs="Arial"/>
          <w:color w:val="000000" w:themeColor="text1"/>
          <w:sz w:val="24"/>
          <w:szCs w:val="24"/>
        </w:rPr>
        <w:t>m</w:t>
      </w:r>
      <w:r w:rsidR="6B04555E" w:rsidRPr="009E5A30">
        <w:rPr>
          <w:rFonts w:ascii="Arial" w:hAnsi="Arial" w:cs="Arial"/>
          <w:color w:val="000000" w:themeColor="text1"/>
          <w:sz w:val="24"/>
          <w:szCs w:val="24"/>
        </w:rPr>
        <w:t xml:space="preserve">o </w:t>
      </w:r>
      <w:r w:rsidR="5B8F1777" w:rsidRPr="009E5A30">
        <w:rPr>
          <w:rFonts w:ascii="Arial" w:hAnsi="Arial" w:cs="Arial"/>
          <w:color w:val="000000" w:themeColor="text1"/>
          <w:sz w:val="24"/>
          <w:szCs w:val="24"/>
        </w:rPr>
        <w:t>propósito</w:t>
      </w:r>
      <w:r w:rsidR="1F3BCB42" w:rsidRPr="009E5A30">
        <w:rPr>
          <w:rFonts w:ascii="Arial" w:hAnsi="Arial" w:cs="Arial"/>
          <w:color w:val="000000" w:themeColor="text1"/>
          <w:sz w:val="24"/>
          <w:szCs w:val="24"/>
        </w:rPr>
        <w:t xml:space="preserve"> </w:t>
      </w:r>
      <w:r w:rsidR="188CEE5E" w:rsidRPr="009E5A30">
        <w:rPr>
          <w:rFonts w:ascii="Arial" w:hAnsi="Arial" w:cs="Arial"/>
          <w:color w:val="000000" w:themeColor="text1"/>
          <w:sz w:val="24"/>
          <w:szCs w:val="24"/>
        </w:rPr>
        <w:t>acercar, a través de la cultura, información relativa del</w:t>
      </w:r>
      <w:r w:rsidR="6201444B" w:rsidRPr="009E5A30">
        <w:rPr>
          <w:rFonts w:ascii="Arial" w:hAnsi="Arial" w:cs="Arial"/>
          <w:color w:val="000000" w:themeColor="text1"/>
          <w:sz w:val="24"/>
          <w:szCs w:val="24"/>
        </w:rPr>
        <w:t xml:space="preserve"> Proceso Electoral Concurrente</w:t>
      </w:r>
      <w:r w:rsidR="1F3BCB42" w:rsidRPr="009E5A30">
        <w:rPr>
          <w:rFonts w:ascii="Arial" w:hAnsi="Arial" w:cs="Arial"/>
          <w:color w:val="000000" w:themeColor="text1"/>
          <w:sz w:val="24"/>
          <w:szCs w:val="24"/>
        </w:rPr>
        <w:t xml:space="preserve"> entre </w:t>
      </w:r>
      <w:r w:rsidR="627662CE" w:rsidRPr="009E5A30">
        <w:rPr>
          <w:rFonts w:ascii="Arial" w:hAnsi="Arial" w:cs="Arial"/>
          <w:color w:val="000000" w:themeColor="text1"/>
          <w:sz w:val="24"/>
          <w:szCs w:val="24"/>
        </w:rPr>
        <w:t xml:space="preserve">la población de localidades y comunidades </w:t>
      </w:r>
      <w:r w:rsidR="78DBE228" w:rsidRPr="009E5A30">
        <w:rPr>
          <w:rFonts w:ascii="Arial" w:hAnsi="Arial" w:cs="Arial"/>
          <w:color w:val="000000" w:themeColor="text1"/>
          <w:sz w:val="24"/>
          <w:szCs w:val="24"/>
        </w:rPr>
        <w:t xml:space="preserve">a través de </w:t>
      </w:r>
      <w:r w:rsidR="1462A4FC" w:rsidRPr="009E5A30">
        <w:rPr>
          <w:rFonts w:ascii="Arial" w:hAnsi="Arial" w:cs="Arial"/>
          <w:color w:val="000000" w:themeColor="text1"/>
          <w:sz w:val="24"/>
          <w:szCs w:val="24"/>
        </w:rPr>
        <w:t>actividades dinámicas que detonen tanto el interés como la adquisición de aprendizajes por parte de las y los participantes.</w:t>
      </w:r>
      <w:r w:rsidRPr="009E5A30">
        <w:rPr>
          <w:rFonts w:ascii="Arial" w:hAnsi="Arial" w:cs="Arial"/>
          <w:color w:val="000000" w:themeColor="text1"/>
          <w:sz w:val="24"/>
          <w:szCs w:val="24"/>
        </w:rPr>
        <w:t xml:space="preserve"> </w:t>
      </w:r>
    </w:p>
    <w:p w14:paraId="5BE2E07F" w14:textId="41A368AE" w:rsidR="3801C27A" w:rsidRPr="009E5A30" w:rsidRDefault="3801C27A" w:rsidP="3C3D065F">
      <w:pPr>
        <w:spacing w:after="0"/>
        <w:ind w:right="349"/>
        <w:jc w:val="both"/>
        <w:rPr>
          <w:rFonts w:ascii="Arial" w:hAnsi="Arial" w:cs="Arial"/>
          <w:color w:val="000000" w:themeColor="text1"/>
          <w:sz w:val="24"/>
          <w:szCs w:val="24"/>
        </w:rPr>
      </w:pPr>
    </w:p>
    <w:p w14:paraId="708D5CE1" w14:textId="33E0DEFB" w:rsidR="6FD4EAE0" w:rsidRPr="009E5A30" w:rsidRDefault="542B7D82" w:rsidP="3C3D065F">
      <w:pPr>
        <w:spacing w:after="0"/>
        <w:ind w:right="349"/>
        <w:jc w:val="both"/>
        <w:rPr>
          <w:rFonts w:ascii="Arial" w:hAnsi="Arial" w:cs="Arial"/>
          <w:color w:val="000000" w:themeColor="text1"/>
          <w:sz w:val="24"/>
          <w:szCs w:val="24"/>
        </w:rPr>
      </w:pPr>
      <w:r w:rsidRPr="009E5A30">
        <w:rPr>
          <w:rFonts w:ascii="Arial" w:hAnsi="Arial" w:cs="Arial"/>
          <w:color w:val="000000" w:themeColor="text1"/>
          <w:sz w:val="24"/>
          <w:szCs w:val="24"/>
        </w:rPr>
        <w:t xml:space="preserve">Las acciones se llevarán a cabo en lugares de gran afluencia. Para una adecuada ejecución de las acciones territoriales, las JLE identificarán los espacios pertinentes de acuerdo con el contexto local de la entidad federativa y los materiales o herramientas que llamen la atención de la ciudadanía.  </w:t>
      </w:r>
      <w:r w:rsidR="556EC6C3" w:rsidRPr="009E5A30">
        <w:rPr>
          <w:rFonts w:ascii="Arial" w:hAnsi="Arial" w:cs="Arial"/>
          <w:color w:val="000000" w:themeColor="text1"/>
          <w:sz w:val="24"/>
          <w:szCs w:val="24"/>
        </w:rPr>
        <w:t xml:space="preserve">A fin de dar </w:t>
      </w:r>
      <w:r w:rsidR="16A54DA8" w:rsidRPr="009E5A30">
        <w:rPr>
          <w:rFonts w:ascii="Arial" w:hAnsi="Arial" w:cs="Arial"/>
          <w:color w:val="000000" w:themeColor="text1"/>
          <w:sz w:val="24"/>
          <w:szCs w:val="24"/>
        </w:rPr>
        <w:t xml:space="preserve">mayor </w:t>
      </w:r>
      <w:r w:rsidR="556EC6C3" w:rsidRPr="009E5A30">
        <w:rPr>
          <w:rFonts w:ascii="Arial" w:hAnsi="Arial" w:cs="Arial"/>
          <w:color w:val="000000" w:themeColor="text1"/>
          <w:sz w:val="24"/>
          <w:szCs w:val="24"/>
        </w:rPr>
        <w:t xml:space="preserve">visibilidad a estas actividades y </w:t>
      </w:r>
      <w:r w:rsidR="6CB0BF72" w:rsidRPr="009E5A30">
        <w:rPr>
          <w:rFonts w:ascii="Arial" w:hAnsi="Arial" w:cs="Arial"/>
          <w:color w:val="000000" w:themeColor="text1"/>
          <w:sz w:val="24"/>
          <w:szCs w:val="24"/>
        </w:rPr>
        <w:t>ampliar el alcance de</w:t>
      </w:r>
      <w:r w:rsidR="556EC6C3" w:rsidRPr="009E5A30">
        <w:rPr>
          <w:rFonts w:ascii="Arial" w:hAnsi="Arial" w:cs="Arial"/>
          <w:color w:val="000000" w:themeColor="text1"/>
          <w:sz w:val="24"/>
          <w:szCs w:val="24"/>
        </w:rPr>
        <w:t xml:space="preserve"> sus contenidos y mensajes, se socializarán a través de medios tradicionales y digitales.    </w:t>
      </w:r>
    </w:p>
    <w:p w14:paraId="4832D7E3" w14:textId="5839D0CA" w:rsidR="6FD4EAE0" w:rsidRPr="009E5A30" w:rsidRDefault="556EC6C3" w:rsidP="3C3D065F">
      <w:pPr>
        <w:spacing w:after="0"/>
        <w:ind w:right="349"/>
        <w:jc w:val="both"/>
        <w:rPr>
          <w:rFonts w:ascii="Arial" w:hAnsi="Arial" w:cs="Arial"/>
          <w:color w:val="000000" w:themeColor="text1"/>
          <w:sz w:val="24"/>
          <w:szCs w:val="24"/>
        </w:rPr>
      </w:pPr>
      <w:r w:rsidRPr="009E5A30">
        <w:rPr>
          <w:rFonts w:ascii="Arial" w:hAnsi="Arial" w:cs="Arial"/>
          <w:color w:val="000000" w:themeColor="text1"/>
          <w:sz w:val="24"/>
          <w:szCs w:val="24"/>
        </w:rPr>
        <w:t xml:space="preserve"> </w:t>
      </w:r>
    </w:p>
    <w:p w14:paraId="282AC45D" w14:textId="02CAC7C1" w:rsidR="6FD4EAE0" w:rsidRPr="009E5A30" w:rsidRDefault="556EC6C3" w:rsidP="3C3D065F">
      <w:pPr>
        <w:spacing w:after="0"/>
        <w:ind w:right="349"/>
        <w:jc w:val="both"/>
        <w:rPr>
          <w:rFonts w:ascii="Arial" w:hAnsi="Arial" w:cs="Arial"/>
          <w:color w:val="000000" w:themeColor="text1"/>
          <w:sz w:val="24"/>
          <w:szCs w:val="24"/>
        </w:rPr>
      </w:pPr>
      <w:r w:rsidRPr="009E5A30">
        <w:rPr>
          <w:rFonts w:ascii="Arial" w:hAnsi="Arial" w:cs="Arial"/>
          <w:color w:val="000000" w:themeColor="text1"/>
          <w:sz w:val="24"/>
          <w:szCs w:val="24"/>
        </w:rPr>
        <w:t>Las acciones territoriales se dirigirán, de manera prioritaria, a</w:t>
      </w:r>
      <w:r w:rsidR="0C63B9F0" w:rsidRPr="009E5A30">
        <w:rPr>
          <w:rFonts w:ascii="Arial" w:hAnsi="Arial" w:cs="Arial"/>
          <w:color w:val="000000" w:themeColor="text1"/>
          <w:sz w:val="24"/>
          <w:szCs w:val="24"/>
        </w:rPr>
        <w:t xml:space="preserve"> la</w:t>
      </w:r>
      <w:r w:rsidRPr="009E5A30">
        <w:rPr>
          <w:rFonts w:ascii="Arial" w:hAnsi="Arial" w:cs="Arial"/>
          <w:color w:val="000000" w:themeColor="text1"/>
          <w:sz w:val="24"/>
          <w:szCs w:val="24"/>
        </w:rPr>
        <w:t xml:space="preserve"> población residente o en tránsito en centros urbanos. Sin embargo, se pueden proponer otros espacios y grupos de población que se justifiquen en el marco de los objetivos del Programa.  </w:t>
      </w:r>
    </w:p>
    <w:p w14:paraId="40465D0F" w14:textId="46AC04A9" w:rsidR="6FD4EAE0" w:rsidRPr="009E5A30" w:rsidRDefault="556EC6C3" w:rsidP="3C3D065F">
      <w:pPr>
        <w:spacing w:after="0"/>
        <w:ind w:right="349"/>
        <w:jc w:val="both"/>
        <w:rPr>
          <w:rFonts w:ascii="Arial" w:hAnsi="Arial" w:cs="Arial"/>
          <w:color w:val="000000" w:themeColor="text1"/>
          <w:sz w:val="24"/>
          <w:szCs w:val="24"/>
        </w:rPr>
      </w:pPr>
      <w:r w:rsidRPr="009E5A30">
        <w:rPr>
          <w:rFonts w:ascii="Arial" w:hAnsi="Arial" w:cs="Arial"/>
          <w:color w:val="000000" w:themeColor="text1"/>
          <w:sz w:val="24"/>
          <w:szCs w:val="24"/>
        </w:rPr>
        <w:t xml:space="preserve"> </w:t>
      </w:r>
    </w:p>
    <w:p w14:paraId="15CC557F" w14:textId="75043086" w:rsidR="6FD4EAE0" w:rsidRPr="009E5A30" w:rsidRDefault="556EC6C3" w:rsidP="3C3D065F">
      <w:pPr>
        <w:spacing w:after="0"/>
        <w:ind w:right="349"/>
        <w:jc w:val="both"/>
        <w:rPr>
          <w:rFonts w:ascii="Arial" w:hAnsi="Arial" w:cs="Arial"/>
          <w:color w:val="000000" w:themeColor="text1"/>
          <w:sz w:val="24"/>
          <w:szCs w:val="24"/>
        </w:rPr>
      </w:pPr>
      <w:r w:rsidRPr="009E5A30">
        <w:rPr>
          <w:rFonts w:ascii="Arial" w:hAnsi="Arial" w:cs="Arial"/>
          <w:color w:val="000000" w:themeColor="text1"/>
          <w:sz w:val="24"/>
          <w:szCs w:val="24"/>
        </w:rPr>
        <w:t xml:space="preserve">Con el propósito de motivar una mayor participación y compromiso por parte de la ciudadanía en la implementación de las acciones culturales y territoriales, cada Entidad elegirá las acciones culturales que mejor se adapten con las necesidades y particularidades locales.  </w:t>
      </w:r>
    </w:p>
    <w:p w14:paraId="720E5817" w14:textId="5A58ACF2" w:rsidR="6FD4EAE0" w:rsidRPr="009E5A30" w:rsidRDefault="556EC6C3" w:rsidP="3C3D065F">
      <w:pPr>
        <w:spacing w:after="0"/>
        <w:ind w:right="349"/>
        <w:jc w:val="both"/>
        <w:rPr>
          <w:rFonts w:ascii="Arial" w:hAnsi="Arial" w:cs="Arial"/>
          <w:color w:val="000000" w:themeColor="text1"/>
          <w:sz w:val="24"/>
          <w:szCs w:val="24"/>
        </w:rPr>
      </w:pPr>
      <w:r w:rsidRPr="009E5A30">
        <w:rPr>
          <w:rFonts w:ascii="Arial" w:hAnsi="Arial" w:cs="Arial"/>
          <w:color w:val="000000" w:themeColor="text1"/>
          <w:sz w:val="24"/>
          <w:szCs w:val="24"/>
        </w:rPr>
        <w:t xml:space="preserve"> </w:t>
      </w:r>
    </w:p>
    <w:p w14:paraId="24FFFDC5" w14:textId="7626D4DE" w:rsidR="6FD4EAE0" w:rsidRPr="009E5A30" w:rsidRDefault="530051A8" w:rsidP="3C3D065F">
      <w:pPr>
        <w:spacing w:after="0"/>
        <w:ind w:right="349"/>
        <w:jc w:val="both"/>
        <w:rPr>
          <w:rFonts w:ascii="Arial" w:hAnsi="Arial" w:cs="Arial"/>
          <w:color w:val="000000" w:themeColor="text1"/>
          <w:sz w:val="24"/>
          <w:szCs w:val="24"/>
        </w:rPr>
      </w:pPr>
      <w:r w:rsidRPr="009E5A30">
        <w:rPr>
          <w:rFonts w:ascii="Arial" w:hAnsi="Arial" w:cs="Arial"/>
          <w:color w:val="000000" w:themeColor="text1"/>
          <w:sz w:val="24"/>
          <w:szCs w:val="24"/>
        </w:rPr>
        <w:t xml:space="preserve">Estas acciones se llevarán a cabo en tres ocasiones en </w:t>
      </w:r>
      <w:r w:rsidR="148D576A" w:rsidRPr="009E5A30">
        <w:rPr>
          <w:rFonts w:ascii="Arial" w:hAnsi="Arial" w:cs="Arial"/>
          <w:color w:val="000000" w:themeColor="text1"/>
          <w:sz w:val="24"/>
          <w:szCs w:val="24"/>
        </w:rPr>
        <w:t xml:space="preserve">cada una de </w:t>
      </w:r>
      <w:r w:rsidRPr="009E5A30">
        <w:rPr>
          <w:rFonts w:ascii="Arial" w:hAnsi="Arial" w:cs="Arial"/>
          <w:color w:val="000000" w:themeColor="text1"/>
          <w:sz w:val="24"/>
          <w:szCs w:val="24"/>
        </w:rPr>
        <w:t>las 32 entidades federativa</w:t>
      </w:r>
      <w:r w:rsidR="4071B5A3" w:rsidRPr="009E5A30">
        <w:rPr>
          <w:rFonts w:ascii="Arial" w:hAnsi="Arial" w:cs="Arial"/>
          <w:color w:val="000000" w:themeColor="text1"/>
          <w:sz w:val="24"/>
          <w:szCs w:val="24"/>
        </w:rPr>
        <w:t>s</w:t>
      </w:r>
      <w:r w:rsidRPr="009E5A30">
        <w:rPr>
          <w:rFonts w:ascii="Arial" w:hAnsi="Arial" w:cs="Arial"/>
          <w:color w:val="000000" w:themeColor="text1"/>
          <w:sz w:val="24"/>
          <w:szCs w:val="24"/>
        </w:rPr>
        <w:t xml:space="preserve">, con la participación de los órganos desconcentrados del INE, y en su caso, con personal de los OPL de acuerdo con lo que se establezca en el </w:t>
      </w:r>
      <w:r w:rsidR="000327E8" w:rsidRPr="009E5A30">
        <w:rPr>
          <w:rFonts w:ascii="Arial" w:hAnsi="Arial" w:cs="Arial"/>
          <w:color w:val="000000" w:themeColor="text1"/>
          <w:sz w:val="24"/>
          <w:szCs w:val="24"/>
        </w:rPr>
        <w:t>acuerdo</w:t>
      </w:r>
      <w:r w:rsidRPr="009E5A30">
        <w:rPr>
          <w:rFonts w:ascii="Arial" w:hAnsi="Arial" w:cs="Arial"/>
          <w:color w:val="000000" w:themeColor="text1"/>
          <w:sz w:val="24"/>
          <w:szCs w:val="24"/>
        </w:rPr>
        <w:t xml:space="preserve"> de trabajo (INE-OPL). Cada acción territorial y cultural tendrá un carácter pedagógico, en </w:t>
      </w:r>
      <w:r w:rsidR="00B145AF" w:rsidRPr="009E5A30">
        <w:rPr>
          <w:rFonts w:ascii="Arial" w:hAnsi="Arial" w:cs="Arial"/>
          <w:color w:val="000000" w:themeColor="text1"/>
          <w:sz w:val="24"/>
          <w:szCs w:val="24"/>
        </w:rPr>
        <w:t>la cual</w:t>
      </w:r>
      <w:r w:rsidRPr="009E5A30">
        <w:rPr>
          <w:rFonts w:ascii="Arial" w:hAnsi="Arial" w:cs="Arial"/>
          <w:color w:val="000000" w:themeColor="text1"/>
          <w:sz w:val="24"/>
          <w:szCs w:val="24"/>
        </w:rPr>
        <w:t xml:space="preserve"> se proporcionará información relevante sobre el proceso electoral concurrente mediante </w:t>
      </w:r>
      <w:r w:rsidR="7FF1DD25" w:rsidRPr="009E5A30">
        <w:rPr>
          <w:rFonts w:ascii="Arial" w:hAnsi="Arial" w:cs="Arial"/>
          <w:color w:val="000000" w:themeColor="text1"/>
          <w:sz w:val="24"/>
          <w:szCs w:val="24"/>
        </w:rPr>
        <w:t xml:space="preserve">un catálogo de acciones como por ejemplo </w:t>
      </w:r>
      <w:r w:rsidRPr="009E5A30">
        <w:rPr>
          <w:rFonts w:ascii="Arial" w:hAnsi="Arial" w:cs="Arial"/>
          <w:color w:val="000000" w:themeColor="text1"/>
          <w:sz w:val="24"/>
          <w:szCs w:val="24"/>
        </w:rPr>
        <w:t xml:space="preserve">juegos interactivos diseñados con un enfoque de educación cívica. </w:t>
      </w:r>
    </w:p>
    <w:p w14:paraId="182FF009" w14:textId="7C873E11" w:rsidR="6FD4EAE0" w:rsidRPr="009E5A30" w:rsidRDefault="556EC6C3" w:rsidP="3C3D065F">
      <w:pPr>
        <w:spacing w:after="0"/>
        <w:ind w:right="349"/>
        <w:jc w:val="both"/>
        <w:rPr>
          <w:rFonts w:ascii="Arial" w:hAnsi="Arial" w:cs="Arial"/>
          <w:color w:val="000000" w:themeColor="text1"/>
          <w:sz w:val="24"/>
          <w:szCs w:val="24"/>
        </w:rPr>
      </w:pPr>
      <w:r w:rsidRPr="009E5A30">
        <w:rPr>
          <w:rFonts w:ascii="Arial" w:hAnsi="Arial" w:cs="Arial"/>
          <w:color w:val="000000" w:themeColor="text1"/>
          <w:sz w:val="24"/>
          <w:szCs w:val="24"/>
        </w:rPr>
        <w:t xml:space="preserve"> </w:t>
      </w:r>
    </w:p>
    <w:p w14:paraId="0F9E5FAA" w14:textId="4EF46F65" w:rsidR="0F5F0055" w:rsidRPr="009E5A30" w:rsidRDefault="556EC6C3" w:rsidP="0F5F0055">
      <w:pPr>
        <w:spacing w:after="0"/>
        <w:ind w:right="349"/>
        <w:jc w:val="both"/>
        <w:rPr>
          <w:rFonts w:ascii="Arial" w:hAnsi="Arial" w:cs="Arial"/>
          <w:color w:val="000000" w:themeColor="text1"/>
          <w:sz w:val="24"/>
          <w:szCs w:val="24"/>
        </w:rPr>
      </w:pPr>
      <w:r w:rsidRPr="009E5A30">
        <w:rPr>
          <w:rFonts w:ascii="Arial" w:hAnsi="Arial" w:cs="Arial"/>
          <w:color w:val="000000" w:themeColor="text1"/>
          <w:sz w:val="24"/>
          <w:szCs w:val="24"/>
        </w:rPr>
        <w:t>También podrán considerarse dentro de las activaciones territoriales las caminatas, rodadas o carreras por la democracia.</w:t>
      </w:r>
    </w:p>
    <w:p w14:paraId="357BF2AA" w14:textId="4FC430B6" w:rsidR="3C3D065F" w:rsidRPr="009E5A30" w:rsidRDefault="3C3D065F" w:rsidP="3C3D065F">
      <w:pPr>
        <w:spacing w:after="0"/>
        <w:ind w:right="349"/>
        <w:jc w:val="both"/>
        <w:rPr>
          <w:rFonts w:ascii="Arial" w:hAnsi="Arial" w:cs="Arial"/>
          <w:color w:val="000000" w:themeColor="text1"/>
          <w:sz w:val="24"/>
          <w:szCs w:val="24"/>
        </w:rPr>
      </w:pPr>
    </w:p>
    <w:p w14:paraId="76D677FB" w14:textId="382A8B9C" w:rsidR="7AC2E9C5" w:rsidRPr="009E5A30" w:rsidRDefault="395A5DB8" w:rsidP="675958A4">
      <w:pPr>
        <w:spacing w:after="0" w:line="276" w:lineRule="auto"/>
        <w:jc w:val="both"/>
        <w:rPr>
          <w:rFonts w:ascii="Arial" w:eastAsia="Yu Mincho Light" w:hAnsi="Arial" w:cs="Arial"/>
          <w:sz w:val="24"/>
          <w:szCs w:val="24"/>
        </w:rPr>
      </w:pPr>
      <w:r w:rsidRPr="009E5A30">
        <w:rPr>
          <w:rFonts w:ascii="Arial" w:eastAsia="Yu Mincho Light" w:hAnsi="Arial" w:cs="Arial"/>
          <w:b/>
          <w:sz w:val="24"/>
          <w:szCs w:val="24"/>
        </w:rPr>
        <w:t>Objetivo operativo:</w:t>
      </w:r>
      <w:r w:rsidRPr="009E5A30">
        <w:rPr>
          <w:rFonts w:ascii="Arial" w:eastAsia="Yu Mincho Light" w:hAnsi="Arial" w:cs="Arial"/>
          <w:b/>
          <w:bCs/>
          <w:sz w:val="24"/>
          <w:szCs w:val="24"/>
        </w:rPr>
        <w:t xml:space="preserve"> </w:t>
      </w:r>
      <w:r w:rsidRPr="009E5A30">
        <w:rPr>
          <w:rFonts w:ascii="Arial" w:eastAsia="Yu Mincho Light" w:hAnsi="Arial" w:cs="Arial"/>
          <w:sz w:val="24"/>
          <w:szCs w:val="24"/>
        </w:rPr>
        <w:t xml:space="preserve">Organizar actividades culturales, deportivas y/o recreativas que acerquen a las autoridades electorales a la ciudadanía para contribuir a elevar su confianza en éstas.  </w:t>
      </w:r>
    </w:p>
    <w:p w14:paraId="5ED84F49" w14:textId="382A8B9C" w:rsidR="52459E8E" w:rsidRPr="009E5A30" w:rsidRDefault="52459E8E" w:rsidP="52459E8E">
      <w:pPr>
        <w:rPr>
          <w:rFonts w:ascii="Arial" w:hAnsi="Arial" w:cs="Arial"/>
          <w:b/>
        </w:rPr>
      </w:pPr>
    </w:p>
    <w:p w14:paraId="481CFF91" w14:textId="0F6C2FC4" w:rsidR="52459E8E" w:rsidRPr="009E5A30" w:rsidRDefault="59375E61" w:rsidP="2822C6FC">
      <w:pPr>
        <w:pStyle w:val="Ttulo2"/>
        <w:rPr>
          <w:b/>
          <w:bCs/>
        </w:rPr>
      </w:pPr>
      <w:bookmarkStart w:id="25" w:name="_Toc149657285"/>
      <w:r w:rsidRPr="009E5A30">
        <w:rPr>
          <w:b/>
          <w:bCs/>
        </w:rPr>
        <w:lastRenderedPageBreak/>
        <w:t>6</w:t>
      </w:r>
      <w:r w:rsidR="2C61A91C" w:rsidRPr="009E5A30">
        <w:rPr>
          <w:b/>
          <w:bCs/>
        </w:rPr>
        <w:t>)</w:t>
      </w:r>
      <w:r w:rsidR="16636F48" w:rsidRPr="009E5A30">
        <w:rPr>
          <w:b/>
          <w:bCs/>
        </w:rPr>
        <w:t xml:space="preserve"> </w:t>
      </w:r>
      <w:r w:rsidR="53F56661" w:rsidRPr="009E5A30">
        <w:rPr>
          <w:b/>
          <w:bCs/>
        </w:rPr>
        <w:t xml:space="preserve">Diálogos </w:t>
      </w:r>
      <w:r w:rsidR="580AC261" w:rsidRPr="009E5A30">
        <w:rPr>
          <w:b/>
          <w:bCs/>
        </w:rPr>
        <w:t>universitari</w:t>
      </w:r>
      <w:r w:rsidR="21022ACC" w:rsidRPr="009E5A30">
        <w:rPr>
          <w:b/>
          <w:bCs/>
        </w:rPr>
        <w:t>o</w:t>
      </w:r>
      <w:r w:rsidR="580AC261" w:rsidRPr="009E5A30">
        <w:rPr>
          <w:b/>
          <w:bCs/>
        </w:rPr>
        <w:t>s para la promoción de la participación ciudadana</w:t>
      </w:r>
      <w:bookmarkEnd w:id="25"/>
      <w:r w:rsidR="580AC261" w:rsidRPr="009E5A30">
        <w:rPr>
          <w:b/>
          <w:bCs/>
        </w:rPr>
        <w:t xml:space="preserve"> </w:t>
      </w:r>
    </w:p>
    <w:p w14:paraId="1325C6C3" w14:textId="58E8B1B6" w:rsidR="37460B42" w:rsidRPr="009E5A30" w:rsidRDefault="37460B42" w:rsidP="37460B42">
      <w:pPr>
        <w:spacing w:after="0"/>
        <w:jc w:val="both"/>
        <w:rPr>
          <w:rFonts w:ascii="Arial" w:hAnsi="Arial" w:cs="Arial"/>
          <w:color w:val="000000" w:themeColor="text1"/>
          <w:sz w:val="24"/>
          <w:szCs w:val="24"/>
        </w:rPr>
      </w:pPr>
    </w:p>
    <w:p w14:paraId="3AC2B59E" w14:textId="3F09E55E" w:rsidR="25DCDC76" w:rsidRPr="009E5A30" w:rsidRDefault="3A7B081A" w:rsidP="675958A4">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Esta acción tiene la finalidad que la comunidad universitaria ejerza su derecho a opinar y proponer soluciones a los problemas de la comunidad en donde </w:t>
      </w:r>
      <w:r w:rsidR="00384AA2" w:rsidRPr="009E5A30">
        <w:rPr>
          <w:rFonts w:ascii="Arial" w:hAnsi="Arial" w:cs="Arial"/>
          <w:color w:val="000000" w:themeColor="text1"/>
          <w:sz w:val="24"/>
          <w:szCs w:val="24"/>
        </w:rPr>
        <w:t>viven, así</w:t>
      </w:r>
      <w:r w:rsidR="48A93526" w:rsidRPr="009E5A30">
        <w:rPr>
          <w:rFonts w:ascii="Arial" w:hAnsi="Arial" w:cs="Arial"/>
          <w:color w:val="000000" w:themeColor="text1"/>
          <w:sz w:val="24"/>
          <w:szCs w:val="24"/>
        </w:rPr>
        <w:t xml:space="preserve"> como poner en práctica habilidades de participación política en un marco de pluralismo, diálogo, tolerancia y respeto. </w:t>
      </w:r>
      <w:r w:rsidR="1471EF17" w:rsidRPr="009E5A30">
        <w:rPr>
          <w:rFonts w:ascii="Arial" w:hAnsi="Arial" w:cs="Arial"/>
          <w:color w:val="000000" w:themeColor="text1"/>
          <w:sz w:val="24"/>
          <w:szCs w:val="24"/>
        </w:rPr>
        <w:t xml:space="preserve"> </w:t>
      </w:r>
      <w:r w:rsidR="735E3431" w:rsidRPr="009E5A30">
        <w:rPr>
          <w:rFonts w:ascii="Arial" w:hAnsi="Arial" w:cs="Arial"/>
          <w:color w:val="000000" w:themeColor="text1"/>
          <w:sz w:val="24"/>
          <w:szCs w:val="24"/>
        </w:rPr>
        <w:t xml:space="preserve"> </w:t>
      </w:r>
    </w:p>
    <w:p w14:paraId="171BBAF2" w14:textId="5C828C82" w:rsidR="25DCDC76" w:rsidRPr="009E5A30" w:rsidRDefault="25DCDC76" w:rsidP="675958A4">
      <w:pPr>
        <w:spacing w:after="0"/>
        <w:jc w:val="both"/>
        <w:rPr>
          <w:rFonts w:ascii="Arial" w:hAnsi="Arial" w:cs="Arial"/>
          <w:color w:val="000000" w:themeColor="text1"/>
          <w:sz w:val="24"/>
          <w:szCs w:val="24"/>
        </w:rPr>
      </w:pPr>
    </w:p>
    <w:p w14:paraId="7E94C162" w14:textId="56C025AA" w:rsidR="25DCDC76" w:rsidRPr="009E5A30" w:rsidRDefault="48A93526" w:rsidP="675958A4">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L</w:t>
      </w:r>
      <w:r w:rsidR="311271E5" w:rsidRPr="009E5A30">
        <w:rPr>
          <w:rFonts w:ascii="Arial" w:hAnsi="Arial" w:cs="Arial"/>
          <w:color w:val="000000" w:themeColor="text1"/>
          <w:sz w:val="24"/>
          <w:szCs w:val="24"/>
        </w:rPr>
        <w:t>os diálogos</w:t>
      </w:r>
      <w:r w:rsidRPr="009E5A30">
        <w:rPr>
          <w:rFonts w:ascii="Arial" w:hAnsi="Arial" w:cs="Arial"/>
          <w:color w:val="000000" w:themeColor="text1"/>
          <w:sz w:val="24"/>
          <w:szCs w:val="24"/>
        </w:rPr>
        <w:t xml:space="preserve"> universitari</w:t>
      </w:r>
      <w:r w:rsidR="42792248" w:rsidRPr="009E5A30">
        <w:rPr>
          <w:rFonts w:ascii="Arial" w:hAnsi="Arial" w:cs="Arial"/>
          <w:color w:val="000000" w:themeColor="text1"/>
          <w:sz w:val="24"/>
          <w:szCs w:val="24"/>
        </w:rPr>
        <w:t>o</w:t>
      </w:r>
      <w:r w:rsidRPr="009E5A30">
        <w:rPr>
          <w:rFonts w:ascii="Arial" w:hAnsi="Arial" w:cs="Arial"/>
          <w:color w:val="000000" w:themeColor="text1"/>
          <w:sz w:val="24"/>
          <w:szCs w:val="24"/>
        </w:rPr>
        <w:t>s son espacios de expresión y de</w:t>
      </w:r>
      <w:r w:rsidR="3559F1DD" w:rsidRPr="009E5A30">
        <w:rPr>
          <w:rFonts w:ascii="Arial" w:hAnsi="Arial" w:cs="Arial"/>
          <w:color w:val="000000" w:themeColor="text1"/>
          <w:sz w:val="24"/>
          <w:szCs w:val="24"/>
        </w:rPr>
        <w:t xml:space="preserve"> construcción de</w:t>
      </w:r>
      <w:r w:rsidRPr="009E5A30">
        <w:rPr>
          <w:rFonts w:ascii="Arial" w:hAnsi="Arial" w:cs="Arial"/>
          <w:color w:val="000000" w:themeColor="text1"/>
          <w:sz w:val="24"/>
          <w:szCs w:val="24"/>
        </w:rPr>
        <w:t xml:space="preserve"> propuestas</w:t>
      </w:r>
      <w:r w:rsidR="370CA4CD" w:rsidRPr="009E5A30">
        <w:rPr>
          <w:rFonts w:ascii="Arial" w:hAnsi="Arial" w:cs="Arial"/>
          <w:color w:val="000000" w:themeColor="text1"/>
          <w:sz w:val="24"/>
          <w:szCs w:val="24"/>
        </w:rPr>
        <w:t>, en un marco de libertad y respeto, que se implementarán</w:t>
      </w:r>
      <w:r w:rsidRPr="009E5A30">
        <w:rPr>
          <w:rFonts w:ascii="Arial" w:hAnsi="Arial" w:cs="Arial"/>
          <w:color w:val="000000" w:themeColor="text1"/>
          <w:sz w:val="24"/>
          <w:szCs w:val="24"/>
        </w:rPr>
        <w:t xml:space="preserve"> </w:t>
      </w:r>
      <w:r w:rsidR="430F5AFB" w:rsidRPr="009E5A30">
        <w:rPr>
          <w:rFonts w:ascii="Arial" w:hAnsi="Arial" w:cs="Arial"/>
          <w:color w:val="000000" w:themeColor="text1"/>
          <w:sz w:val="24"/>
          <w:szCs w:val="24"/>
        </w:rPr>
        <w:t>en</w:t>
      </w:r>
      <w:r w:rsidRPr="009E5A30">
        <w:rPr>
          <w:rFonts w:ascii="Arial" w:hAnsi="Arial" w:cs="Arial"/>
          <w:color w:val="000000" w:themeColor="text1"/>
          <w:sz w:val="24"/>
          <w:szCs w:val="24"/>
        </w:rPr>
        <w:t xml:space="preserve"> dos modalidades:</w:t>
      </w:r>
    </w:p>
    <w:p w14:paraId="6386C63A" w14:textId="7886D190" w:rsidR="25DCDC76" w:rsidRPr="009E5A30" w:rsidRDefault="6E5D8625" w:rsidP="3C3D065F">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 </w:t>
      </w:r>
    </w:p>
    <w:p w14:paraId="1106BB49" w14:textId="26FE5502" w:rsidR="25DCDC76" w:rsidRPr="009E5A30" w:rsidRDefault="2048871A" w:rsidP="3C3D065F">
      <w:pPr>
        <w:spacing w:after="0"/>
        <w:jc w:val="both"/>
        <w:rPr>
          <w:rFonts w:ascii="Arial" w:hAnsi="Arial" w:cs="Arial"/>
          <w:color w:val="000000" w:themeColor="text1"/>
          <w:sz w:val="24"/>
          <w:szCs w:val="24"/>
        </w:rPr>
      </w:pPr>
      <w:r w:rsidRPr="009E5A30">
        <w:rPr>
          <w:rFonts w:ascii="Arial" w:hAnsi="Arial" w:cs="Arial"/>
          <w:b/>
          <w:bCs/>
          <w:color w:val="000000" w:themeColor="text1"/>
          <w:sz w:val="24"/>
          <w:szCs w:val="24"/>
        </w:rPr>
        <w:t xml:space="preserve">A) </w:t>
      </w:r>
      <w:r w:rsidR="6E5D8625" w:rsidRPr="009E5A30">
        <w:rPr>
          <w:rFonts w:ascii="Arial" w:hAnsi="Arial" w:cs="Arial"/>
          <w:b/>
          <w:bCs/>
          <w:color w:val="000000" w:themeColor="text1"/>
          <w:sz w:val="24"/>
          <w:szCs w:val="24"/>
        </w:rPr>
        <w:t>Diálogos Universitarios</w:t>
      </w:r>
      <w:r w:rsidR="6E5D8625" w:rsidRPr="009E5A30">
        <w:rPr>
          <w:rFonts w:ascii="Arial" w:hAnsi="Arial" w:cs="Arial"/>
          <w:color w:val="000000" w:themeColor="text1"/>
          <w:sz w:val="24"/>
          <w:szCs w:val="24"/>
        </w:rPr>
        <w:t xml:space="preserve"> es el intercambio de ideas y discusión bajo reglas democráticas a través de conversatorios, debates, grupos de discusión, etc. </w:t>
      </w:r>
      <w:r w:rsidR="5EED6C4B" w:rsidRPr="009E5A30">
        <w:rPr>
          <w:rFonts w:ascii="Arial" w:hAnsi="Arial" w:cs="Arial"/>
          <w:color w:val="000000" w:themeColor="text1"/>
          <w:sz w:val="24"/>
          <w:szCs w:val="24"/>
        </w:rPr>
        <w:t>P</w:t>
      </w:r>
      <w:r w:rsidR="6E5D8625" w:rsidRPr="009E5A30">
        <w:rPr>
          <w:rFonts w:ascii="Arial" w:hAnsi="Arial" w:cs="Arial"/>
          <w:color w:val="000000" w:themeColor="text1"/>
          <w:sz w:val="24"/>
          <w:szCs w:val="24"/>
        </w:rPr>
        <w:t>ersonal del INE, y en su caso, del OPL coadyuvarán como guía para acompañar y orientar a las personas participantes de acuerdo con lo que se establezca en e</w:t>
      </w:r>
      <w:r w:rsidR="000327E8" w:rsidRPr="009E5A30">
        <w:rPr>
          <w:rFonts w:ascii="Arial" w:hAnsi="Arial" w:cs="Arial"/>
          <w:color w:val="000000" w:themeColor="text1"/>
          <w:sz w:val="24"/>
          <w:szCs w:val="24"/>
        </w:rPr>
        <w:t>l acuerdo</w:t>
      </w:r>
      <w:r w:rsidR="6E5D8625" w:rsidRPr="009E5A30">
        <w:rPr>
          <w:rFonts w:ascii="Arial" w:hAnsi="Arial" w:cs="Arial"/>
          <w:color w:val="000000" w:themeColor="text1"/>
          <w:sz w:val="24"/>
          <w:szCs w:val="24"/>
        </w:rPr>
        <w:t xml:space="preserve"> de trabajo (INE-OPL), con la premisa de brindar el protagonismo a las y los jóvenes y la escucha a sus principales inquietudes en el ámbito público</w:t>
      </w:r>
      <w:r w:rsidR="1CFA3C61" w:rsidRPr="009E5A30">
        <w:rPr>
          <w:rFonts w:ascii="Arial" w:hAnsi="Arial" w:cs="Arial"/>
          <w:color w:val="000000" w:themeColor="text1"/>
          <w:sz w:val="24"/>
          <w:szCs w:val="24"/>
        </w:rPr>
        <w:t>.</w:t>
      </w:r>
    </w:p>
    <w:p w14:paraId="20B5DFA0" w14:textId="3059620A" w:rsidR="0F5F0055" w:rsidRPr="009E5A30" w:rsidRDefault="0F5F0055" w:rsidP="3C3D065F">
      <w:pPr>
        <w:spacing w:after="0"/>
        <w:jc w:val="both"/>
        <w:rPr>
          <w:rFonts w:ascii="Arial" w:hAnsi="Arial" w:cs="Arial"/>
          <w:color w:val="000000" w:themeColor="text1"/>
          <w:sz w:val="24"/>
          <w:szCs w:val="24"/>
        </w:rPr>
      </w:pPr>
    </w:p>
    <w:p w14:paraId="7D7F65CA" w14:textId="3E536DBC" w:rsidR="25DCDC76" w:rsidRPr="009E5A30" w:rsidRDefault="6E5D8625" w:rsidP="3C3D065F">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El resultado </w:t>
      </w:r>
      <w:r w:rsidR="04AEA98A" w:rsidRPr="009E5A30">
        <w:rPr>
          <w:rFonts w:ascii="Arial" w:hAnsi="Arial" w:cs="Arial"/>
          <w:color w:val="000000" w:themeColor="text1"/>
          <w:sz w:val="24"/>
          <w:szCs w:val="24"/>
        </w:rPr>
        <w:t>serán</w:t>
      </w:r>
      <w:r w:rsidRPr="009E5A30">
        <w:rPr>
          <w:rFonts w:ascii="Arial" w:hAnsi="Arial" w:cs="Arial"/>
          <w:color w:val="000000" w:themeColor="text1"/>
          <w:sz w:val="24"/>
          <w:szCs w:val="24"/>
        </w:rPr>
        <w:t xml:space="preserve"> un conjunto de </w:t>
      </w:r>
      <w:r w:rsidR="154DD81C" w:rsidRPr="009E5A30">
        <w:rPr>
          <w:rFonts w:ascii="Arial" w:hAnsi="Arial" w:cs="Arial"/>
          <w:color w:val="000000" w:themeColor="text1"/>
          <w:sz w:val="24"/>
          <w:szCs w:val="24"/>
        </w:rPr>
        <w:t xml:space="preserve">expresiones y </w:t>
      </w:r>
      <w:r w:rsidRPr="009E5A30">
        <w:rPr>
          <w:rFonts w:ascii="Arial" w:hAnsi="Arial" w:cs="Arial"/>
          <w:color w:val="000000" w:themeColor="text1"/>
          <w:sz w:val="24"/>
          <w:szCs w:val="24"/>
        </w:rPr>
        <w:t>propuestas desarrolladas por las y los jóvenes. Se procurará, además, dar difusión</w:t>
      </w:r>
      <w:r w:rsidR="0C1146E5" w:rsidRPr="009E5A30">
        <w:rPr>
          <w:rFonts w:ascii="Arial" w:hAnsi="Arial" w:cs="Arial"/>
          <w:color w:val="000000" w:themeColor="text1"/>
          <w:sz w:val="24"/>
          <w:szCs w:val="24"/>
        </w:rPr>
        <w:t xml:space="preserve"> de los </w:t>
      </w:r>
      <w:r w:rsidR="13BC7BDB" w:rsidRPr="009E5A30">
        <w:rPr>
          <w:rFonts w:ascii="Arial" w:hAnsi="Arial" w:cs="Arial"/>
          <w:color w:val="000000" w:themeColor="text1"/>
          <w:sz w:val="24"/>
          <w:szCs w:val="24"/>
        </w:rPr>
        <w:t xml:space="preserve">diálogos </w:t>
      </w:r>
      <w:r w:rsidRPr="009E5A30">
        <w:rPr>
          <w:rFonts w:ascii="Arial" w:hAnsi="Arial" w:cs="Arial"/>
          <w:color w:val="000000" w:themeColor="text1"/>
          <w:sz w:val="24"/>
          <w:szCs w:val="24"/>
        </w:rPr>
        <w:t xml:space="preserve">a través de medios digitales y tradicionales con el fin de aumentar el alcance y visibilidad de </w:t>
      </w:r>
      <w:proofErr w:type="gramStart"/>
      <w:r w:rsidRPr="009E5A30">
        <w:rPr>
          <w:rFonts w:ascii="Arial" w:hAnsi="Arial" w:cs="Arial"/>
          <w:color w:val="000000" w:themeColor="text1"/>
          <w:sz w:val="24"/>
          <w:szCs w:val="24"/>
        </w:rPr>
        <w:t>los mismos</w:t>
      </w:r>
      <w:proofErr w:type="gramEnd"/>
      <w:r w:rsidRPr="009E5A30">
        <w:rPr>
          <w:rFonts w:ascii="Arial" w:hAnsi="Arial" w:cs="Arial"/>
          <w:color w:val="000000" w:themeColor="text1"/>
          <w:sz w:val="24"/>
          <w:szCs w:val="24"/>
        </w:rPr>
        <w:t xml:space="preserve">. </w:t>
      </w:r>
    </w:p>
    <w:p w14:paraId="0C05C99B" w14:textId="03127C1F" w:rsidR="25DCDC76" w:rsidRPr="009E5A30" w:rsidRDefault="6E5D8625" w:rsidP="3C3D065F">
      <w:pPr>
        <w:spacing w:after="0"/>
        <w:ind w:left="720"/>
        <w:jc w:val="both"/>
        <w:rPr>
          <w:rFonts w:ascii="Arial" w:hAnsi="Arial" w:cs="Arial"/>
          <w:color w:val="000000" w:themeColor="text1"/>
          <w:sz w:val="24"/>
          <w:szCs w:val="24"/>
        </w:rPr>
      </w:pPr>
      <w:r w:rsidRPr="009E5A30">
        <w:rPr>
          <w:rFonts w:ascii="Arial" w:hAnsi="Arial" w:cs="Arial"/>
          <w:color w:val="000000" w:themeColor="text1"/>
          <w:sz w:val="24"/>
          <w:szCs w:val="24"/>
        </w:rPr>
        <w:t xml:space="preserve"> </w:t>
      </w:r>
    </w:p>
    <w:p w14:paraId="2ACC406B" w14:textId="6251C6AD" w:rsidR="5BB1FF8E" w:rsidRPr="009E5A30" w:rsidRDefault="658082EF" w:rsidP="3C3D065F">
      <w:pPr>
        <w:spacing w:after="0"/>
        <w:jc w:val="both"/>
        <w:rPr>
          <w:rFonts w:ascii="Arial" w:hAnsi="Arial" w:cs="Arial"/>
          <w:color w:val="000000" w:themeColor="text1"/>
          <w:sz w:val="24"/>
          <w:szCs w:val="24"/>
        </w:rPr>
      </w:pPr>
      <w:r w:rsidRPr="009E5A30">
        <w:rPr>
          <w:rFonts w:ascii="Arial" w:hAnsi="Arial" w:cs="Arial"/>
          <w:b/>
          <w:bCs/>
          <w:color w:val="000000" w:themeColor="text1"/>
          <w:sz w:val="24"/>
          <w:szCs w:val="24"/>
        </w:rPr>
        <w:t xml:space="preserve">B) </w:t>
      </w:r>
      <w:r w:rsidR="6E5D8625" w:rsidRPr="009E5A30">
        <w:rPr>
          <w:rFonts w:ascii="Arial" w:hAnsi="Arial" w:cs="Arial"/>
          <w:b/>
          <w:bCs/>
          <w:color w:val="000000" w:themeColor="text1"/>
          <w:sz w:val="24"/>
          <w:szCs w:val="24"/>
        </w:rPr>
        <w:t>Construcción de una Agenda Política de la Juventud Mexicana</w:t>
      </w:r>
      <w:r w:rsidR="6E5D8625" w:rsidRPr="009E5A30">
        <w:rPr>
          <w:rFonts w:ascii="Arial" w:hAnsi="Arial" w:cs="Arial"/>
          <w:color w:val="000000" w:themeColor="text1"/>
          <w:sz w:val="24"/>
          <w:szCs w:val="24"/>
        </w:rPr>
        <w:t xml:space="preserve"> tiene la finalidad que las y los jóvenes puedan enlistar aquellas demandas político-electorales que corresponderían ser tomadas en cuenta por sus representantes locales y federales a través de un formato de mesa redonda o similar.</w:t>
      </w:r>
    </w:p>
    <w:p w14:paraId="1F524600" w14:textId="0F69A623" w:rsidR="0F5F0055" w:rsidRPr="009E5A30" w:rsidRDefault="0F5F0055" w:rsidP="3C3D065F">
      <w:pPr>
        <w:spacing w:after="0"/>
        <w:ind w:left="720"/>
        <w:jc w:val="both"/>
        <w:rPr>
          <w:rFonts w:ascii="Arial" w:hAnsi="Arial" w:cs="Arial"/>
          <w:color w:val="000000" w:themeColor="text1"/>
          <w:sz w:val="24"/>
          <w:szCs w:val="24"/>
        </w:rPr>
      </w:pPr>
    </w:p>
    <w:p w14:paraId="7AFE34F3" w14:textId="5A347924" w:rsidR="25DCDC76" w:rsidRPr="009E5A30" w:rsidRDefault="6E5D8625" w:rsidP="3C3D065F">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Las acciones realizadas permitirán elaborar una Agenda Política de la Juventud Mexicana 2024 a través de un compilado de </w:t>
      </w:r>
      <w:r w:rsidR="62969CB4" w:rsidRPr="009E5A30">
        <w:rPr>
          <w:rFonts w:ascii="Arial" w:hAnsi="Arial" w:cs="Arial"/>
          <w:color w:val="000000" w:themeColor="text1"/>
          <w:sz w:val="24"/>
          <w:szCs w:val="24"/>
        </w:rPr>
        <w:t xml:space="preserve">las </w:t>
      </w:r>
      <w:r w:rsidRPr="009E5A30">
        <w:rPr>
          <w:rFonts w:ascii="Arial" w:hAnsi="Arial" w:cs="Arial"/>
          <w:color w:val="000000" w:themeColor="text1"/>
          <w:sz w:val="24"/>
          <w:szCs w:val="24"/>
        </w:rPr>
        <w:t>Agendas Políticas</w:t>
      </w:r>
      <w:r w:rsidR="569E01B4" w:rsidRPr="009E5A30">
        <w:rPr>
          <w:rFonts w:ascii="Arial" w:hAnsi="Arial" w:cs="Arial"/>
          <w:color w:val="000000" w:themeColor="text1"/>
          <w:sz w:val="24"/>
          <w:szCs w:val="24"/>
        </w:rPr>
        <w:t xml:space="preserve"> locales</w:t>
      </w:r>
      <w:r w:rsidRPr="009E5A30">
        <w:rPr>
          <w:rFonts w:ascii="Arial" w:hAnsi="Arial" w:cs="Arial"/>
          <w:color w:val="000000" w:themeColor="text1"/>
          <w:sz w:val="24"/>
          <w:szCs w:val="24"/>
        </w:rPr>
        <w:t xml:space="preserve">, en las que se recopile las demandas político-electorales de la juventud del país, es decir, el </w:t>
      </w:r>
      <w:r w:rsidR="213B81E6" w:rsidRPr="009E5A30">
        <w:rPr>
          <w:rFonts w:ascii="Arial" w:hAnsi="Arial" w:cs="Arial"/>
          <w:i/>
          <w:iCs/>
          <w:color w:val="000000" w:themeColor="text1"/>
          <w:sz w:val="24"/>
          <w:szCs w:val="24"/>
        </w:rPr>
        <w:t>S</w:t>
      </w:r>
      <w:r w:rsidRPr="009E5A30">
        <w:rPr>
          <w:rFonts w:ascii="Arial" w:hAnsi="Arial" w:cs="Arial"/>
          <w:i/>
          <w:iCs/>
          <w:color w:val="000000" w:themeColor="text1"/>
          <w:sz w:val="24"/>
          <w:szCs w:val="24"/>
        </w:rPr>
        <w:t>entir de la Juventud Mexicana</w:t>
      </w:r>
      <w:r w:rsidRPr="009E5A30">
        <w:rPr>
          <w:rFonts w:ascii="Arial" w:hAnsi="Arial" w:cs="Arial"/>
          <w:color w:val="000000" w:themeColor="text1"/>
          <w:sz w:val="24"/>
          <w:szCs w:val="24"/>
        </w:rPr>
        <w:t>.</w:t>
      </w:r>
    </w:p>
    <w:p w14:paraId="6390DF44" w14:textId="3C62BB21" w:rsidR="0F5F0055" w:rsidRPr="009E5A30" w:rsidRDefault="0F5F0055" w:rsidP="3C3D065F">
      <w:pPr>
        <w:spacing w:after="0"/>
        <w:ind w:left="720"/>
        <w:jc w:val="both"/>
        <w:rPr>
          <w:rFonts w:ascii="Arial" w:hAnsi="Arial" w:cs="Arial"/>
          <w:color w:val="000000" w:themeColor="text1"/>
          <w:sz w:val="24"/>
          <w:szCs w:val="24"/>
        </w:rPr>
      </w:pPr>
    </w:p>
    <w:p w14:paraId="35BAD2DC" w14:textId="2B773BDD" w:rsidR="25DCDC76" w:rsidRPr="009E5A30" w:rsidRDefault="6E5D8625" w:rsidP="3C3D065F">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Posteriormente, </w:t>
      </w:r>
      <w:r w:rsidR="33EB12F0" w:rsidRPr="009E5A30">
        <w:rPr>
          <w:rFonts w:ascii="Arial" w:hAnsi="Arial" w:cs="Arial"/>
          <w:color w:val="000000" w:themeColor="text1"/>
          <w:sz w:val="24"/>
          <w:szCs w:val="24"/>
        </w:rPr>
        <w:t xml:space="preserve">después del proceso electoral, </w:t>
      </w:r>
      <w:r w:rsidRPr="009E5A30">
        <w:rPr>
          <w:rFonts w:ascii="Arial" w:hAnsi="Arial" w:cs="Arial"/>
          <w:color w:val="000000" w:themeColor="text1"/>
          <w:sz w:val="24"/>
          <w:szCs w:val="24"/>
        </w:rPr>
        <w:t xml:space="preserve">dicha agenda podrá consultarse de manera pública en la página web del INE, y en su caso, de los OPL. </w:t>
      </w:r>
    </w:p>
    <w:p w14:paraId="01A996ED" w14:textId="301EFC45" w:rsidR="0F5F0055" w:rsidRPr="009E5A30" w:rsidRDefault="0F5F0055" w:rsidP="3C3D065F">
      <w:pPr>
        <w:spacing w:after="0"/>
        <w:jc w:val="both"/>
        <w:rPr>
          <w:rFonts w:ascii="Arial" w:hAnsi="Arial" w:cs="Arial"/>
          <w:color w:val="000000" w:themeColor="text1"/>
          <w:sz w:val="24"/>
          <w:szCs w:val="24"/>
        </w:rPr>
      </w:pPr>
    </w:p>
    <w:p w14:paraId="0F3FC683" w14:textId="041BA281" w:rsidR="25DCDC76" w:rsidRPr="009E5A30" w:rsidRDefault="6E5D8625" w:rsidP="3C3D065F">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Las acciones se desarrollarán bajo las siguientes premisas:  </w:t>
      </w:r>
    </w:p>
    <w:p w14:paraId="47D47059" w14:textId="6C84ECB2" w:rsidR="25DCDC76" w:rsidRPr="009E5A30" w:rsidRDefault="6E5D8625" w:rsidP="3C3D065F">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 </w:t>
      </w:r>
    </w:p>
    <w:p w14:paraId="1D271AFC" w14:textId="392C74A5" w:rsidR="25DCDC76" w:rsidRPr="009E5A30" w:rsidRDefault="6E5D8625" w:rsidP="002F014B">
      <w:pPr>
        <w:pStyle w:val="Prrafodelista"/>
        <w:numPr>
          <w:ilvl w:val="0"/>
          <w:numId w:val="24"/>
        </w:num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Identificar los tópicos pertinentes para la deliberación sobre la relevancia de la participación electoral y la búsqueda de soluciones colectivas a los problemas que afectan a la comunidad que puedan detonar la mayor participación en </w:t>
      </w:r>
      <w:r w:rsidR="57BCD65A" w:rsidRPr="009E5A30">
        <w:rPr>
          <w:rFonts w:ascii="Arial" w:hAnsi="Arial" w:cs="Arial"/>
          <w:color w:val="000000" w:themeColor="text1"/>
          <w:sz w:val="24"/>
          <w:szCs w:val="24"/>
        </w:rPr>
        <w:t xml:space="preserve">el diálogo </w:t>
      </w:r>
      <w:r w:rsidRPr="009E5A30">
        <w:rPr>
          <w:rFonts w:ascii="Arial" w:hAnsi="Arial" w:cs="Arial"/>
          <w:color w:val="000000" w:themeColor="text1"/>
          <w:sz w:val="24"/>
          <w:szCs w:val="24"/>
        </w:rPr>
        <w:t xml:space="preserve">y su involucramiento con las autoridades presentes.  </w:t>
      </w:r>
    </w:p>
    <w:p w14:paraId="4B9A180F" w14:textId="415C99C1" w:rsidR="0F5F0055" w:rsidRPr="009E5A30" w:rsidRDefault="0F5F0055" w:rsidP="3C3D065F">
      <w:pPr>
        <w:spacing w:after="0"/>
        <w:jc w:val="both"/>
        <w:rPr>
          <w:rFonts w:ascii="Arial" w:hAnsi="Arial" w:cs="Arial"/>
          <w:color w:val="000000" w:themeColor="text1"/>
          <w:sz w:val="24"/>
          <w:szCs w:val="24"/>
        </w:rPr>
      </w:pPr>
    </w:p>
    <w:p w14:paraId="150244FD" w14:textId="1888768F" w:rsidR="25DCDC76" w:rsidRPr="009E5A30" w:rsidRDefault="6E5D8625" w:rsidP="002F014B">
      <w:pPr>
        <w:pStyle w:val="Prrafodelista"/>
        <w:numPr>
          <w:ilvl w:val="0"/>
          <w:numId w:val="24"/>
        </w:num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Identificar centros de enseñanza de nivel superior a nivel distrital de una variedad de perfiles y especialidades en los que puedan realizarse las acciones universitarias. </w:t>
      </w:r>
    </w:p>
    <w:p w14:paraId="2368DC96" w14:textId="033FBC04" w:rsidR="25DCDC76" w:rsidRPr="009E5A30" w:rsidRDefault="6E5D8625" w:rsidP="3C3D065F">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 xml:space="preserve"> </w:t>
      </w:r>
    </w:p>
    <w:p w14:paraId="594F4B47" w14:textId="29370B11" w:rsidR="25DCDC76" w:rsidRPr="009E5A30" w:rsidRDefault="6E5D8625" w:rsidP="3C3D065F">
      <w:pPr>
        <w:spacing w:after="0"/>
        <w:jc w:val="both"/>
        <w:rPr>
          <w:rFonts w:ascii="Arial" w:hAnsi="Arial" w:cs="Arial"/>
          <w:color w:val="000000" w:themeColor="text1"/>
          <w:sz w:val="24"/>
          <w:szCs w:val="24"/>
        </w:rPr>
      </w:pPr>
      <w:r w:rsidRPr="009E5A30">
        <w:rPr>
          <w:rFonts w:ascii="Arial" w:hAnsi="Arial" w:cs="Arial"/>
          <w:color w:val="000000" w:themeColor="text1"/>
          <w:sz w:val="24"/>
          <w:szCs w:val="24"/>
        </w:rPr>
        <w:t>Como se mencionó, estas ac</w:t>
      </w:r>
      <w:r w:rsidR="4B1ADD03" w:rsidRPr="009E5A30">
        <w:rPr>
          <w:rFonts w:ascii="Arial" w:hAnsi="Arial" w:cs="Arial"/>
          <w:color w:val="000000" w:themeColor="text1"/>
          <w:sz w:val="24"/>
          <w:szCs w:val="24"/>
        </w:rPr>
        <w:t>ciones</w:t>
      </w:r>
      <w:r w:rsidRPr="009E5A30">
        <w:rPr>
          <w:rFonts w:ascii="Arial" w:hAnsi="Arial" w:cs="Arial"/>
          <w:color w:val="000000" w:themeColor="text1"/>
          <w:sz w:val="24"/>
          <w:szCs w:val="24"/>
        </w:rPr>
        <w:t xml:space="preserve"> se dirigen a la población joven que cursa la educación superior. Por lo anterior, es necesario buscar la colaboración de las autoridades de estas instituciones. Las Vocalías Locales en cada </w:t>
      </w:r>
      <w:r w:rsidR="00A91CD2" w:rsidRPr="009E5A30">
        <w:rPr>
          <w:rFonts w:ascii="Arial" w:hAnsi="Arial" w:cs="Arial"/>
          <w:color w:val="000000" w:themeColor="text1"/>
          <w:sz w:val="24"/>
          <w:szCs w:val="24"/>
        </w:rPr>
        <w:t>e</w:t>
      </w:r>
      <w:r w:rsidRPr="009E5A30">
        <w:rPr>
          <w:rFonts w:ascii="Arial" w:hAnsi="Arial" w:cs="Arial"/>
          <w:color w:val="000000" w:themeColor="text1"/>
          <w:sz w:val="24"/>
          <w:szCs w:val="24"/>
        </w:rPr>
        <w:t xml:space="preserve">ntidad </w:t>
      </w:r>
      <w:r w:rsidR="00A91CD2" w:rsidRPr="009E5A30">
        <w:rPr>
          <w:rFonts w:ascii="Arial" w:hAnsi="Arial" w:cs="Arial"/>
          <w:color w:val="000000" w:themeColor="text1"/>
          <w:sz w:val="24"/>
          <w:szCs w:val="24"/>
        </w:rPr>
        <w:t>f</w:t>
      </w:r>
      <w:r w:rsidRPr="009E5A30">
        <w:rPr>
          <w:rFonts w:ascii="Arial" w:hAnsi="Arial" w:cs="Arial"/>
          <w:color w:val="000000" w:themeColor="text1"/>
          <w:sz w:val="24"/>
          <w:szCs w:val="24"/>
        </w:rPr>
        <w:t>ederativa elegirán de acuerdo con las características y particularidades locales la modalidad de l</w:t>
      </w:r>
      <w:r w:rsidR="3F1AC662" w:rsidRPr="009E5A30">
        <w:rPr>
          <w:rFonts w:ascii="Arial" w:hAnsi="Arial" w:cs="Arial"/>
          <w:color w:val="000000" w:themeColor="text1"/>
          <w:sz w:val="24"/>
          <w:szCs w:val="24"/>
        </w:rPr>
        <w:t>o</w:t>
      </w:r>
      <w:r w:rsidRPr="009E5A30">
        <w:rPr>
          <w:rFonts w:ascii="Arial" w:hAnsi="Arial" w:cs="Arial"/>
          <w:color w:val="000000" w:themeColor="text1"/>
          <w:sz w:val="24"/>
          <w:szCs w:val="24"/>
        </w:rPr>
        <w:t>s</w:t>
      </w:r>
      <w:r w:rsidR="3F1AC662" w:rsidRPr="009E5A30">
        <w:rPr>
          <w:rFonts w:ascii="Arial" w:hAnsi="Arial" w:cs="Arial"/>
          <w:color w:val="000000" w:themeColor="text1"/>
          <w:sz w:val="24"/>
          <w:szCs w:val="24"/>
        </w:rPr>
        <w:t xml:space="preserve"> diálogos</w:t>
      </w:r>
      <w:r w:rsidRPr="009E5A30">
        <w:rPr>
          <w:rFonts w:ascii="Arial" w:hAnsi="Arial" w:cs="Arial"/>
          <w:color w:val="000000" w:themeColor="text1"/>
          <w:sz w:val="24"/>
          <w:szCs w:val="24"/>
        </w:rPr>
        <w:t xml:space="preserve"> universitari</w:t>
      </w:r>
      <w:r w:rsidR="135D3232" w:rsidRPr="009E5A30">
        <w:rPr>
          <w:rFonts w:ascii="Arial" w:hAnsi="Arial" w:cs="Arial"/>
          <w:color w:val="000000" w:themeColor="text1"/>
          <w:sz w:val="24"/>
          <w:szCs w:val="24"/>
        </w:rPr>
        <w:t>o</w:t>
      </w:r>
      <w:r w:rsidRPr="009E5A30">
        <w:rPr>
          <w:rFonts w:ascii="Arial" w:hAnsi="Arial" w:cs="Arial"/>
          <w:color w:val="000000" w:themeColor="text1"/>
          <w:sz w:val="24"/>
          <w:szCs w:val="24"/>
        </w:rPr>
        <w:t>s</w:t>
      </w:r>
      <w:r w:rsidR="42C6F125" w:rsidRPr="009E5A30">
        <w:rPr>
          <w:rFonts w:ascii="Arial" w:hAnsi="Arial" w:cs="Arial"/>
          <w:color w:val="000000" w:themeColor="text1"/>
          <w:sz w:val="24"/>
          <w:szCs w:val="24"/>
        </w:rPr>
        <w:t>.</w:t>
      </w:r>
    </w:p>
    <w:p w14:paraId="315256C3" w14:textId="0AA662B4" w:rsidR="0F5F0055" w:rsidRPr="009E5A30" w:rsidRDefault="0F5F0055" w:rsidP="3C3D065F">
      <w:pPr>
        <w:spacing w:after="0"/>
        <w:jc w:val="both"/>
        <w:rPr>
          <w:rFonts w:ascii="Arial" w:hAnsi="Arial" w:cs="Arial"/>
          <w:b/>
          <w:bCs/>
          <w:color w:val="000000" w:themeColor="text1"/>
          <w:sz w:val="24"/>
          <w:szCs w:val="24"/>
        </w:rPr>
      </w:pPr>
    </w:p>
    <w:p w14:paraId="22CCC873" w14:textId="268E822D" w:rsidR="0F5F0055" w:rsidRPr="009E5A30" w:rsidRDefault="1E5C956C" w:rsidP="3C3D065F">
      <w:pPr>
        <w:spacing w:after="0"/>
        <w:jc w:val="both"/>
        <w:rPr>
          <w:rFonts w:ascii="Arial" w:hAnsi="Arial" w:cs="Arial"/>
          <w:color w:val="000000" w:themeColor="text1"/>
          <w:sz w:val="24"/>
          <w:szCs w:val="24"/>
        </w:rPr>
      </w:pPr>
      <w:r w:rsidRPr="009E5A30">
        <w:rPr>
          <w:rFonts w:ascii="Arial" w:hAnsi="Arial" w:cs="Arial"/>
          <w:b/>
          <w:color w:val="000000" w:themeColor="text1"/>
          <w:sz w:val="24"/>
          <w:szCs w:val="24"/>
        </w:rPr>
        <w:t>Objetivo operativo:</w:t>
      </w:r>
      <w:r w:rsidRPr="009E5A30">
        <w:rPr>
          <w:rFonts w:ascii="Arial" w:hAnsi="Arial" w:cs="Arial"/>
          <w:b/>
          <w:bCs/>
          <w:color w:val="000000" w:themeColor="text1"/>
          <w:sz w:val="24"/>
          <w:szCs w:val="24"/>
        </w:rPr>
        <w:t xml:space="preserve"> </w:t>
      </w:r>
      <w:r w:rsidRPr="009E5A30">
        <w:rPr>
          <w:rFonts w:ascii="Arial" w:hAnsi="Arial" w:cs="Arial"/>
          <w:color w:val="000000" w:themeColor="text1"/>
          <w:sz w:val="24"/>
          <w:szCs w:val="24"/>
        </w:rPr>
        <w:t>Facilitar a la población espacios públicos en los cuales se motive la reflexión y el ejercicio de prácticas democráticas vivenciales, mediante herramientas didácticas, para fortalecer competencias ciudadanas.</w:t>
      </w:r>
    </w:p>
    <w:p w14:paraId="2FCBF582" w14:textId="333CFE72" w:rsidR="0F5F0055" w:rsidRPr="009E5A30" w:rsidRDefault="0F5F0055" w:rsidP="3C3D065F">
      <w:pPr>
        <w:spacing w:after="0"/>
        <w:jc w:val="both"/>
        <w:rPr>
          <w:rFonts w:ascii="Arial" w:hAnsi="Arial" w:cs="Arial"/>
          <w:color w:val="000000" w:themeColor="text1"/>
          <w:sz w:val="24"/>
          <w:szCs w:val="24"/>
        </w:rPr>
      </w:pPr>
    </w:p>
    <w:p w14:paraId="062A55D7" w14:textId="78FBC52C" w:rsidR="0F5F0055" w:rsidRPr="009E5A30" w:rsidRDefault="0F5F0055" w:rsidP="3C3D065F">
      <w:pPr>
        <w:spacing w:after="0"/>
        <w:jc w:val="both"/>
        <w:rPr>
          <w:rFonts w:ascii="Arial" w:hAnsi="Arial" w:cs="Arial"/>
          <w:color w:val="000000" w:themeColor="text1"/>
          <w:sz w:val="24"/>
          <w:szCs w:val="24"/>
        </w:rPr>
      </w:pPr>
    </w:p>
    <w:p w14:paraId="6A59CAED" w14:textId="576FE2CD" w:rsidR="0F5F0055" w:rsidRPr="009E5A30" w:rsidRDefault="4281DB92" w:rsidP="2822C6FC">
      <w:pPr>
        <w:pStyle w:val="Ttulo2"/>
        <w:rPr>
          <w:b/>
          <w:bCs/>
        </w:rPr>
      </w:pPr>
      <w:bookmarkStart w:id="26" w:name="_Toc149657286"/>
      <w:r w:rsidRPr="009E5A30">
        <w:rPr>
          <w:b/>
          <w:bCs/>
        </w:rPr>
        <w:t>7</w:t>
      </w:r>
      <w:r w:rsidR="29CAD85D" w:rsidRPr="009E5A30">
        <w:rPr>
          <w:b/>
          <w:bCs/>
        </w:rPr>
        <w:t>)</w:t>
      </w:r>
      <w:r w:rsidRPr="009E5A30">
        <w:rPr>
          <w:b/>
          <w:bCs/>
        </w:rPr>
        <w:t xml:space="preserve"> </w:t>
      </w:r>
      <w:proofErr w:type="spellStart"/>
      <w:r w:rsidR="6B8620A6" w:rsidRPr="009E5A30">
        <w:rPr>
          <w:b/>
          <w:bCs/>
        </w:rPr>
        <w:t>APPrende</w:t>
      </w:r>
      <w:proofErr w:type="spellEnd"/>
      <w:r w:rsidR="6B8620A6" w:rsidRPr="009E5A30">
        <w:rPr>
          <w:b/>
          <w:bCs/>
        </w:rPr>
        <w:t xml:space="preserve"> INE</w:t>
      </w:r>
      <w:bookmarkEnd w:id="26"/>
    </w:p>
    <w:p w14:paraId="316AE5C6" w14:textId="026933E1" w:rsidR="3C3D065F" w:rsidRPr="009E5A30" w:rsidRDefault="3C3D065F" w:rsidP="3C3D065F">
      <w:pPr>
        <w:spacing w:after="0"/>
        <w:jc w:val="both"/>
        <w:rPr>
          <w:rFonts w:ascii="Arial" w:hAnsi="Arial" w:cs="Arial"/>
          <w:i/>
          <w:iCs/>
          <w:sz w:val="24"/>
          <w:szCs w:val="24"/>
        </w:rPr>
      </w:pPr>
    </w:p>
    <w:p w14:paraId="6DDDF654" w14:textId="53E3936C" w:rsidR="192353B0" w:rsidRPr="009E5A30" w:rsidRDefault="7CF388A9" w:rsidP="675958A4">
      <w:pPr>
        <w:spacing w:after="0" w:line="276" w:lineRule="auto"/>
        <w:jc w:val="both"/>
        <w:rPr>
          <w:rFonts w:ascii="Arial" w:hAnsi="Arial" w:cs="Arial"/>
          <w:sz w:val="24"/>
          <w:szCs w:val="24"/>
        </w:rPr>
      </w:pPr>
      <w:proofErr w:type="spellStart"/>
      <w:r w:rsidRPr="009E5A30">
        <w:rPr>
          <w:rFonts w:ascii="Arial" w:hAnsi="Arial" w:cs="Arial"/>
          <w:i/>
          <w:iCs/>
          <w:sz w:val="24"/>
          <w:szCs w:val="24"/>
        </w:rPr>
        <w:t>APPrendeINE</w:t>
      </w:r>
      <w:proofErr w:type="spellEnd"/>
      <w:r w:rsidRPr="009E5A30">
        <w:rPr>
          <w:rFonts w:ascii="Arial" w:hAnsi="Arial" w:cs="Arial"/>
          <w:sz w:val="24"/>
          <w:szCs w:val="24"/>
        </w:rPr>
        <w:t xml:space="preserve"> </w:t>
      </w:r>
      <w:r w:rsidR="6A4179D0" w:rsidRPr="009E5A30">
        <w:rPr>
          <w:rFonts w:ascii="Arial" w:hAnsi="Arial" w:cs="Arial"/>
          <w:sz w:val="24"/>
          <w:szCs w:val="24"/>
        </w:rPr>
        <w:t>pretende cultivar una sociedad informada, capaz de participar activa y conscientemente en el proceso electoral,</w:t>
      </w:r>
      <w:r w:rsidR="29422202" w:rsidRPr="009E5A30">
        <w:rPr>
          <w:rFonts w:ascii="Arial" w:hAnsi="Arial" w:cs="Arial"/>
          <w:sz w:val="24"/>
          <w:szCs w:val="24"/>
        </w:rPr>
        <w:t xml:space="preserve"> fortaleciendo la participación democrática.</w:t>
      </w:r>
    </w:p>
    <w:p w14:paraId="64C64975" w14:textId="2C388AE5" w:rsidR="7C6F02B4" w:rsidRPr="009E5A30" w:rsidRDefault="45976A84" w:rsidP="3C3D065F">
      <w:pPr>
        <w:spacing w:after="240" w:line="276" w:lineRule="auto"/>
        <w:jc w:val="both"/>
        <w:rPr>
          <w:rFonts w:ascii="Arial" w:hAnsi="Arial" w:cs="Arial"/>
          <w:sz w:val="24"/>
          <w:szCs w:val="24"/>
        </w:rPr>
      </w:pPr>
      <w:r w:rsidRPr="009E5A30">
        <w:rPr>
          <w:rFonts w:ascii="Arial" w:hAnsi="Arial" w:cs="Arial"/>
          <w:sz w:val="24"/>
          <w:szCs w:val="24"/>
        </w:rPr>
        <w:t xml:space="preserve">Esta aplicación </w:t>
      </w:r>
      <w:r w:rsidR="75B135A3" w:rsidRPr="009E5A30">
        <w:rPr>
          <w:rFonts w:ascii="Arial" w:hAnsi="Arial" w:cs="Arial"/>
          <w:sz w:val="24"/>
          <w:szCs w:val="24"/>
        </w:rPr>
        <w:t>móvil</w:t>
      </w:r>
      <w:r w:rsidRPr="009E5A30">
        <w:rPr>
          <w:rFonts w:ascii="Arial" w:hAnsi="Arial" w:cs="Arial"/>
          <w:sz w:val="24"/>
          <w:szCs w:val="24"/>
        </w:rPr>
        <w:t xml:space="preserve"> lúdica resulta </w:t>
      </w:r>
      <w:r w:rsidR="0EB5C814" w:rsidRPr="009E5A30">
        <w:rPr>
          <w:rFonts w:ascii="Arial" w:hAnsi="Arial" w:cs="Arial"/>
          <w:sz w:val="24"/>
          <w:szCs w:val="24"/>
        </w:rPr>
        <w:t>necesari</w:t>
      </w:r>
      <w:r w:rsidR="12617AAD" w:rsidRPr="009E5A30">
        <w:rPr>
          <w:rFonts w:ascii="Arial" w:hAnsi="Arial" w:cs="Arial"/>
          <w:sz w:val="24"/>
          <w:szCs w:val="24"/>
        </w:rPr>
        <w:t>a en el contexto del Programa</w:t>
      </w:r>
      <w:r w:rsidR="0EB5C814" w:rsidRPr="009E5A30">
        <w:rPr>
          <w:rFonts w:ascii="Arial" w:hAnsi="Arial" w:cs="Arial"/>
          <w:sz w:val="24"/>
          <w:szCs w:val="24"/>
        </w:rPr>
        <w:t xml:space="preserve"> para superar barreras educativas al ofrecer un aprendizaje dinámico de los temas electorales. </w:t>
      </w:r>
      <w:r w:rsidR="25712C36" w:rsidRPr="009E5A30">
        <w:rPr>
          <w:rFonts w:ascii="Arial" w:hAnsi="Arial" w:cs="Arial"/>
          <w:sz w:val="24"/>
          <w:szCs w:val="24"/>
        </w:rPr>
        <w:t>Así como f</w:t>
      </w:r>
      <w:r w:rsidR="0EB5C814" w:rsidRPr="009E5A30">
        <w:rPr>
          <w:rFonts w:ascii="Arial" w:hAnsi="Arial" w:cs="Arial"/>
          <w:sz w:val="24"/>
          <w:szCs w:val="24"/>
        </w:rPr>
        <w:t>acilita</w:t>
      </w:r>
      <w:r w:rsidR="482A81DE" w:rsidRPr="009E5A30">
        <w:rPr>
          <w:rFonts w:ascii="Arial" w:hAnsi="Arial" w:cs="Arial"/>
          <w:sz w:val="24"/>
          <w:szCs w:val="24"/>
        </w:rPr>
        <w:t>r</w:t>
      </w:r>
      <w:r w:rsidR="0EB5C814" w:rsidRPr="009E5A30">
        <w:rPr>
          <w:rFonts w:ascii="Arial" w:hAnsi="Arial" w:cs="Arial"/>
          <w:sz w:val="24"/>
          <w:szCs w:val="24"/>
        </w:rPr>
        <w:t xml:space="preserve"> la comprensión de conceptos clave, promoviendo un voto informado y elevando el nivel de participación cívica de la ciudadanía.</w:t>
      </w:r>
    </w:p>
    <w:p w14:paraId="67F8C67A" w14:textId="1FE5F0F5" w:rsidR="28F0C0A9" w:rsidRPr="009E5A30" w:rsidRDefault="3BE3B132" w:rsidP="3C3D065F">
      <w:pPr>
        <w:spacing w:after="240" w:line="276" w:lineRule="auto"/>
        <w:jc w:val="both"/>
        <w:rPr>
          <w:rFonts w:ascii="Arial" w:hAnsi="Arial" w:cs="Arial"/>
          <w:sz w:val="24"/>
          <w:szCs w:val="24"/>
        </w:rPr>
      </w:pPr>
      <w:r w:rsidRPr="009E5A30">
        <w:rPr>
          <w:rFonts w:ascii="Arial" w:hAnsi="Arial" w:cs="Arial"/>
          <w:sz w:val="24"/>
          <w:szCs w:val="24"/>
        </w:rPr>
        <w:t xml:space="preserve">El objetivo de </w:t>
      </w:r>
      <w:proofErr w:type="spellStart"/>
      <w:r w:rsidRPr="009E5A30">
        <w:rPr>
          <w:rFonts w:ascii="Arial" w:hAnsi="Arial" w:cs="Arial"/>
          <w:i/>
          <w:iCs/>
          <w:sz w:val="24"/>
          <w:szCs w:val="24"/>
        </w:rPr>
        <w:t>APPrende</w:t>
      </w:r>
      <w:proofErr w:type="spellEnd"/>
      <w:r w:rsidRPr="009E5A30">
        <w:rPr>
          <w:rFonts w:ascii="Arial" w:hAnsi="Arial" w:cs="Arial"/>
          <w:i/>
          <w:iCs/>
          <w:sz w:val="24"/>
          <w:szCs w:val="24"/>
        </w:rPr>
        <w:t xml:space="preserve"> INE</w:t>
      </w:r>
      <w:r w:rsidRPr="009E5A30">
        <w:rPr>
          <w:rFonts w:ascii="Arial" w:hAnsi="Arial" w:cs="Arial"/>
          <w:sz w:val="24"/>
          <w:szCs w:val="24"/>
        </w:rPr>
        <w:t xml:space="preserve"> es el desarrollo de una aplicación móvil interactiva, que ofrezca recursos educativos sobre temas electorales</w:t>
      </w:r>
      <w:r w:rsidR="24344AB2" w:rsidRPr="009E5A30">
        <w:rPr>
          <w:rFonts w:ascii="Arial" w:hAnsi="Arial" w:cs="Arial"/>
          <w:sz w:val="24"/>
          <w:szCs w:val="24"/>
        </w:rPr>
        <w:t>, a</w:t>
      </w:r>
      <w:r w:rsidRPr="009E5A30">
        <w:rPr>
          <w:rFonts w:ascii="Arial" w:hAnsi="Arial" w:cs="Arial"/>
          <w:sz w:val="24"/>
          <w:szCs w:val="24"/>
        </w:rPr>
        <w:t xml:space="preserve"> través de una interfaz intuitiva</w:t>
      </w:r>
      <w:r w:rsidR="6C4EBD70" w:rsidRPr="009E5A30">
        <w:rPr>
          <w:rFonts w:ascii="Arial" w:hAnsi="Arial" w:cs="Arial"/>
          <w:sz w:val="24"/>
          <w:szCs w:val="24"/>
        </w:rPr>
        <w:t>,</w:t>
      </w:r>
      <w:r w:rsidRPr="009E5A30">
        <w:rPr>
          <w:rFonts w:ascii="Arial" w:hAnsi="Arial" w:cs="Arial"/>
          <w:sz w:val="24"/>
          <w:szCs w:val="24"/>
        </w:rPr>
        <w:t xml:space="preserve"> atractiva</w:t>
      </w:r>
      <w:r w:rsidR="359B2A02" w:rsidRPr="009E5A30">
        <w:rPr>
          <w:rFonts w:ascii="Arial" w:hAnsi="Arial" w:cs="Arial"/>
          <w:sz w:val="24"/>
          <w:szCs w:val="24"/>
        </w:rPr>
        <w:t xml:space="preserve"> y lúdica</w:t>
      </w:r>
      <w:r w:rsidRPr="009E5A30">
        <w:rPr>
          <w:rFonts w:ascii="Arial" w:hAnsi="Arial" w:cs="Arial"/>
          <w:sz w:val="24"/>
          <w:szCs w:val="24"/>
        </w:rPr>
        <w:t xml:space="preserve"> con contenido multimedia</w:t>
      </w:r>
      <w:r w:rsidR="4263ADE6" w:rsidRPr="009E5A30">
        <w:rPr>
          <w:rFonts w:ascii="Arial" w:hAnsi="Arial" w:cs="Arial"/>
          <w:sz w:val="24"/>
          <w:szCs w:val="24"/>
        </w:rPr>
        <w:t>; con el fin de f</w:t>
      </w:r>
      <w:r w:rsidRPr="009E5A30">
        <w:rPr>
          <w:rFonts w:ascii="Arial" w:hAnsi="Arial" w:cs="Arial"/>
          <w:sz w:val="24"/>
          <w:szCs w:val="24"/>
        </w:rPr>
        <w:t xml:space="preserve">acilitar un aprendizaje dinámico y accesible, </w:t>
      </w:r>
      <w:r w:rsidR="14B675BA" w:rsidRPr="009E5A30">
        <w:rPr>
          <w:rFonts w:ascii="Arial" w:hAnsi="Arial" w:cs="Arial"/>
          <w:sz w:val="24"/>
          <w:szCs w:val="24"/>
        </w:rPr>
        <w:t xml:space="preserve">que </w:t>
      </w:r>
      <w:r w:rsidRPr="009E5A30">
        <w:rPr>
          <w:rFonts w:ascii="Arial" w:hAnsi="Arial" w:cs="Arial"/>
          <w:sz w:val="24"/>
          <w:szCs w:val="24"/>
        </w:rPr>
        <w:t>prom</w:t>
      </w:r>
      <w:r w:rsidR="60EFBBF1" w:rsidRPr="009E5A30">
        <w:rPr>
          <w:rFonts w:ascii="Arial" w:hAnsi="Arial" w:cs="Arial"/>
          <w:sz w:val="24"/>
          <w:szCs w:val="24"/>
        </w:rPr>
        <w:t xml:space="preserve">ueva </w:t>
      </w:r>
      <w:r w:rsidRPr="009E5A30">
        <w:rPr>
          <w:rFonts w:ascii="Arial" w:hAnsi="Arial" w:cs="Arial"/>
          <w:sz w:val="24"/>
          <w:szCs w:val="24"/>
        </w:rPr>
        <w:t>la formación de una ciudadanía informada y consciente, capaz de ejercer un voto reflexivo en el Proceso Electoral Concurrente 2023-2024.</w:t>
      </w:r>
    </w:p>
    <w:p w14:paraId="39894C36" w14:textId="26670793" w:rsidR="00AE0440" w:rsidRPr="009E5A30" w:rsidRDefault="72B921DD" w:rsidP="3C3D065F">
      <w:pPr>
        <w:spacing w:after="0"/>
        <w:jc w:val="both"/>
        <w:rPr>
          <w:rFonts w:ascii="Arial" w:hAnsi="Arial" w:cs="Arial"/>
          <w:sz w:val="24"/>
          <w:szCs w:val="24"/>
          <w:lang w:val="es"/>
        </w:rPr>
      </w:pPr>
      <w:r w:rsidRPr="009E5A30">
        <w:rPr>
          <w:rFonts w:ascii="Arial" w:hAnsi="Arial" w:cs="Arial"/>
          <w:sz w:val="24"/>
          <w:szCs w:val="24"/>
          <w:lang w:val="es"/>
        </w:rPr>
        <w:t xml:space="preserve">La estructura </w:t>
      </w:r>
      <w:r w:rsidRPr="009E5A30">
        <w:rPr>
          <w:rFonts w:ascii="Arial" w:hAnsi="Arial" w:cs="Arial"/>
          <w:i/>
          <w:iCs/>
          <w:sz w:val="24"/>
          <w:szCs w:val="24"/>
          <w:lang w:val="es"/>
        </w:rPr>
        <w:t xml:space="preserve">de </w:t>
      </w:r>
      <w:proofErr w:type="spellStart"/>
      <w:r w:rsidR="60204946" w:rsidRPr="009E5A30">
        <w:rPr>
          <w:rFonts w:ascii="Arial" w:hAnsi="Arial" w:cs="Arial"/>
          <w:i/>
          <w:iCs/>
          <w:sz w:val="24"/>
          <w:szCs w:val="24"/>
          <w:lang w:val="es"/>
        </w:rPr>
        <w:t>APPrende</w:t>
      </w:r>
      <w:proofErr w:type="spellEnd"/>
      <w:r w:rsidR="60204946" w:rsidRPr="009E5A30">
        <w:rPr>
          <w:rFonts w:ascii="Arial" w:hAnsi="Arial" w:cs="Arial"/>
          <w:i/>
          <w:iCs/>
          <w:sz w:val="24"/>
          <w:szCs w:val="24"/>
          <w:lang w:val="es"/>
        </w:rPr>
        <w:t xml:space="preserve"> INE</w:t>
      </w:r>
      <w:r w:rsidR="59AF7DCD" w:rsidRPr="009E5A30">
        <w:rPr>
          <w:rFonts w:ascii="Arial" w:hAnsi="Arial" w:cs="Arial"/>
          <w:i/>
          <w:iCs/>
          <w:sz w:val="24"/>
          <w:szCs w:val="24"/>
          <w:lang w:val="es"/>
        </w:rPr>
        <w:t xml:space="preserve"> </w:t>
      </w:r>
      <w:r w:rsidR="60204946" w:rsidRPr="009E5A30">
        <w:rPr>
          <w:rFonts w:ascii="Arial" w:hAnsi="Arial" w:cs="Arial"/>
          <w:sz w:val="24"/>
          <w:szCs w:val="24"/>
          <w:lang w:val="es"/>
        </w:rPr>
        <w:t>c</w:t>
      </w:r>
      <w:r w:rsidR="5D45A8EF" w:rsidRPr="009E5A30">
        <w:rPr>
          <w:rFonts w:ascii="Arial" w:hAnsi="Arial" w:cs="Arial"/>
          <w:sz w:val="24"/>
          <w:szCs w:val="24"/>
          <w:lang w:val="es"/>
        </w:rPr>
        <w:t xml:space="preserve">omprende </w:t>
      </w:r>
      <w:r w:rsidR="60204946" w:rsidRPr="009E5A30">
        <w:rPr>
          <w:rFonts w:ascii="Arial" w:hAnsi="Arial" w:cs="Arial"/>
          <w:sz w:val="24"/>
          <w:szCs w:val="24"/>
          <w:lang w:val="es"/>
        </w:rPr>
        <w:t>una serie de trivias que</w:t>
      </w:r>
      <w:r w:rsidR="24490A97" w:rsidRPr="009E5A30">
        <w:rPr>
          <w:rFonts w:ascii="Arial" w:hAnsi="Arial" w:cs="Arial"/>
          <w:sz w:val="24"/>
          <w:szCs w:val="24"/>
          <w:lang w:val="es"/>
        </w:rPr>
        <w:t>, conforme se contestan correctamente, permiten a l</w:t>
      </w:r>
      <w:r w:rsidR="6FFBCA8F" w:rsidRPr="009E5A30">
        <w:rPr>
          <w:rFonts w:ascii="Arial" w:hAnsi="Arial" w:cs="Arial"/>
          <w:sz w:val="24"/>
          <w:szCs w:val="24"/>
          <w:lang w:val="es"/>
        </w:rPr>
        <w:t>a ciudadanía</w:t>
      </w:r>
      <w:r w:rsidR="24490A97" w:rsidRPr="009E5A30">
        <w:rPr>
          <w:rFonts w:ascii="Arial" w:hAnsi="Arial" w:cs="Arial"/>
          <w:sz w:val="24"/>
          <w:szCs w:val="24"/>
          <w:lang w:val="es"/>
        </w:rPr>
        <w:t xml:space="preserve"> avanzar </w:t>
      </w:r>
      <w:r w:rsidR="60204946" w:rsidRPr="009E5A30">
        <w:rPr>
          <w:rFonts w:ascii="Arial" w:hAnsi="Arial" w:cs="Arial"/>
          <w:sz w:val="24"/>
          <w:szCs w:val="24"/>
          <w:lang w:val="es"/>
        </w:rPr>
        <w:t>de nivel ha</w:t>
      </w:r>
      <w:r w:rsidR="0DCB6B00" w:rsidRPr="009E5A30">
        <w:rPr>
          <w:rFonts w:ascii="Arial" w:hAnsi="Arial" w:cs="Arial"/>
          <w:sz w:val="24"/>
          <w:szCs w:val="24"/>
          <w:lang w:val="es"/>
        </w:rPr>
        <w:t>sta la obtención de</w:t>
      </w:r>
      <w:r w:rsidR="60204946" w:rsidRPr="009E5A30">
        <w:rPr>
          <w:rFonts w:ascii="Arial" w:hAnsi="Arial" w:cs="Arial"/>
          <w:sz w:val="24"/>
          <w:szCs w:val="24"/>
          <w:lang w:val="es"/>
        </w:rPr>
        <w:t xml:space="preserve"> un reconocimiento personalizado. De no contestar acertadamente, la aplicación brinda</w:t>
      </w:r>
      <w:r w:rsidR="30123F70" w:rsidRPr="009E5A30">
        <w:rPr>
          <w:rFonts w:ascii="Arial" w:hAnsi="Arial" w:cs="Arial"/>
          <w:sz w:val="24"/>
          <w:szCs w:val="24"/>
          <w:lang w:val="es"/>
        </w:rPr>
        <w:t xml:space="preserve"> a la persona usuaria</w:t>
      </w:r>
      <w:r w:rsidR="60204946" w:rsidRPr="009E5A30">
        <w:rPr>
          <w:rFonts w:ascii="Arial" w:hAnsi="Arial" w:cs="Arial"/>
          <w:sz w:val="24"/>
          <w:szCs w:val="24"/>
          <w:lang w:val="es"/>
        </w:rPr>
        <w:t xml:space="preserve"> su respectiva retroalimentación, además, </w:t>
      </w:r>
      <w:r w:rsidR="532BAD35" w:rsidRPr="009E5A30">
        <w:rPr>
          <w:rFonts w:ascii="Arial" w:hAnsi="Arial" w:cs="Arial"/>
          <w:sz w:val="24"/>
          <w:szCs w:val="24"/>
          <w:lang w:val="es"/>
        </w:rPr>
        <w:t>la o</w:t>
      </w:r>
      <w:r w:rsidR="06AC9CC2" w:rsidRPr="009E5A30">
        <w:rPr>
          <w:rFonts w:ascii="Arial" w:hAnsi="Arial" w:cs="Arial"/>
          <w:sz w:val="24"/>
          <w:szCs w:val="24"/>
          <w:lang w:val="es"/>
        </w:rPr>
        <w:t xml:space="preserve"> el</w:t>
      </w:r>
      <w:r w:rsidR="4DF4FDB5" w:rsidRPr="009E5A30">
        <w:rPr>
          <w:rFonts w:ascii="Arial" w:hAnsi="Arial" w:cs="Arial"/>
          <w:sz w:val="24"/>
          <w:szCs w:val="24"/>
          <w:lang w:val="es"/>
        </w:rPr>
        <w:t xml:space="preserve"> jugador </w:t>
      </w:r>
      <w:r w:rsidR="60204946" w:rsidRPr="009E5A30">
        <w:rPr>
          <w:rFonts w:ascii="Arial" w:hAnsi="Arial" w:cs="Arial"/>
          <w:sz w:val="24"/>
          <w:szCs w:val="24"/>
          <w:lang w:val="es"/>
        </w:rPr>
        <w:t xml:space="preserve">puede acceder a comodines que facilitan la conclusión del juego. </w:t>
      </w:r>
    </w:p>
    <w:p w14:paraId="57AD98C4" w14:textId="78D3D8A3" w:rsidR="00AE0440" w:rsidRPr="009E5A30" w:rsidRDefault="00AE0440" w:rsidP="3C3D065F">
      <w:pPr>
        <w:spacing w:after="0"/>
        <w:jc w:val="both"/>
        <w:rPr>
          <w:rFonts w:ascii="Arial" w:hAnsi="Arial" w:cs="Arial"/>
          <w:sz w:val="24"/>
          <w:szCs w:val="24"/>
          <w:lang w:val="es"/>
        </w:rPr>
      </w:pPr>
    </w:p>
    <w:p w14:paraId="4D2F3212" w14:textId="624A0E56" w:rsidR="00AE0440" w:rsidRPr="009E5A30" w:rsidRDefault="78BE5C9D" w:rsidP="3C3D065F">
      <w:pPr>
        <w:spacing w:after="0"/>
        <w:jc w:val="both"/>
        <w:rPr>
          <w:rFonts w:ascii="Arial" w:hAnsi="Arial" w:cs="Arial"/>
          <w:sz w:val="24"/>
          <w:szCs w:val="24"/>
          <w:lang w:val="es"/>
        </w:rPr>
      </w:pPr>
      <w:r w:rsidRPr="009E5A30">
        <w:rPr>
          <w:rFonts w:ascii="Arial" w:hAnsi="Arial" w:cs="Arial"/>
          <w:sz w:val="24"/>
          <w:szCs w:val="24"/>
          <w:lang w:val="es"/>
        </w:rPr>
        <w:t>Pa</w:t>
      </w:r>
      <w:r w:rsidR="60204946" w:rsidRPr="009E5A30">
        <w:rPr>
          <w:rFonts w:ascii="Arial" w:hAnsi="Arial" w:cs="Arial"/>
          <w:sz w:val="24"/>
          <w:szCs w:val="24"/>
          <w:lang w:val="es"/>
        </w:rPr>
        <w:t xml:space="preserve">ra esta </w:t>
      </w:r>
      <w:r w:rsidR="2E2DE40D" w:rsidRPr="009E5A30">
        <w:rPr>
          <w:rFonts w:ascii="Arial" w:hAnsi="Arial" w:cs="Arial"/>
          <w:sz w:val="24"/>
          <w:szCs w:val="24"/>
          <w:lang w:val="es"/>
        </w:rPr>
        <w:t>nueva</w:t>
      </w:r>
      <w:r w:rsidR="60204946" w:rsidRPr="009E5A30">
        <w:rPr>
          <w:rFonts w:ascii="Arial" w:hAnsi="Arial" w:cs="Arial"/>
          <w:sz w:val="24"/>
          <w:szCs w:val="24"/>
          <w:lang w:val="es"/>
        </w:rPr>
        <w:t xml:space="preserve"> versión se incorp</w:t>
      </w:r>
      <w:r w:rsidR="0910A07F" w:rsidRPr="009E5A30">
        <w:rPr>
          <w:rFonts w:ascii="Arial" w:hAnsi="Arial" w:cs="Arial"/>
          <w:sz w:val="24"/>
          <w:szCs w:val="24"/>
          <w:lang w:val="es"/>
        </w:rPr>
        <w:t>ora una nueva modalidad de juego</w:t>
      </w:r>
      <w:r w:rsidR="578A8745" w:rsidRPr="009E5A30">
        <w:rPr>
          <w:rFonts w:ascii="Arial" w:hAnsi="Arial" w:cs="Arial"/>
          <w:sz w:val="24"/>
          <w:szCs w:val="24"/>
          <w:lang w:val="es"/>
        </w:rPr>
        <w:t xml:space="preserve"> (modo supervivencia)</w:t>
      </w:r>
      <w:r w:rsidR="0910A07F" w:rsidRPr="009E5A30">
        <w:rPr>
          <w:rFonts w:ascii="Arial" w:hAnsi="Arial" w:cs="Arial"/>
          <w:sz w:val="24"/>
          <w:szCs w:val="24"/>
          <w:lang w:val="es"/>
        </w:rPr>
        <w:t>,</w:t>
      </w:r>
      <w:r w:rsidR="59538D40" w:rsidRPr="009E5A30">
        <w:rPr>
          <w:rFonts w:ascii="Arial" w:hAnsi="Arial" w:cs="Arial"/>
          <w:sz w:val="24"/>
          <w:szCs w:val="24"/>
          <w:lang w:val="es"/>
        </w:rPr>
        <w:t xml:space="preserve"> </w:t>
      </w:r>
      <w:r w:rsidR="499CC8CA" w:rsidRPr="009E5A30">
        <w:rPr>
          <w:rFonts w:ascii="Arial" w:hAnsi="Arial" w:cs="Arial"/>
          <w:sz w:val="24"/>
          <w:szCs w:val="24"/>
          <w:lang w:val="es"/>
        </w:rPr>
        <w:t xml:space="preserve">en la cual </w:t>
      </w:r>
      <w:r w:rsidR="7900CF6D" w:rsidRPr="009E5A30">
        <w:rPr>
          <w:rFonts w:ascii="Arial" w:hAnsi="Arial" w:cs="Arial"/>
          <w:sz w:val="24"/>
          <w:szCs w:val="24"/>
          <w:lang w:val="es"/>
        </w:rPr>
        <w:t>l</w:t>
      </w:r>
      <w:r w:rsidR="0F3CC91F" w:rsidRPr="009E5A30">
        <w:rPr>
          <w:rFonts w:ascii="Arial" w:hAnsi="Arial" w:cs="Arial"/>
          <w:sz w:val="24"/>
          <w:szCs w:val="24"/>
          <w:lang w:val="es"/>
        </w:rPr>
        <w:t>as personas participantes</w:t>
      </w:r>
      <w:r w:rsidR="74357BC4" w:rsidRPr="009E5A30">
        <w:rPr>
          <w:rFonts w:ascii="Arial" w:hAnsi="Arial" w:cs="Arial"/>
          <w:sz w:val="24"/>
          <w:szCs w:val="24"/>
          <w:lang w:val="es"/>
        </w:rPr>
        <w:t xml:space="preserve"> </w:t>
      </w:r>
      <w:r w:rsidR="499CC8CA" w:rsidRPr="009E5A30">
        <w:rPr>
          <w:rFonts w:ascii="Arial" w:hAnsi="Arial" w:cs="Arial"/>
          <w:sz w:val="24"/>
          <w:szCs w:val="24"/>
          <w:lang w:val="es"/>
        </w:rPr>
        <w:t>debe</w:t>
      </w:r>
      <w:r w:rsidR="0C628F77" w:rsidRPr="009E5A30">
        <w:rPr>
          <w:rFonts w:ascii="Arial" w:hAnsi="Arial" w:cs="Arial"/>
          <w:sz w:val="24"/>
          <w:szCs w:val="24"/>
          <w:lang w:val="es"/>
        </w:rPr>
        <w:t>n</w:t>
      </w:r>
      <w:r w:rsidR="499CC8CA" w:rsidRPr="009E5A30">
        <w:rPr>
          <w:rFonts w:ascii="Arial" w:hAnsi="Arial" w:cs="Arial"/>
          <w:sz w:val="24"/>
          <w:szCs w:val="24"/>
          <w:lang w:val="es"/>
        </w:rPr>
        <w:t xml:space="preserve"> seguir jugando el mayor </w:t>
      </w:r>
      <w:r w:rsidR="499CC8CA" w:rsidRPr="009E5A30">
        <w:rPr>
          <w:rFonts w:ascii="Arial" w:hAnsi="Arial" w:cs="Arial"/>
          <w:sz w:val="24"/>
          <w:szCs w:val="24"/>
          <w:lang w:val="es"/>
        </w:rPr>
        <w:lastRenderedPageBreak/>
        <w:t xml:space="preserve">tiempo posible sin perder en una sesión </w:t>
      </w:r>
      <w:r w:rsidR="6C35C54B" w:rsidRPr="009E5A30">
        <w:rPr>
          <w:rFonts w:ascii="Arial" w:hAnsi="Arial" w:cs="Arial"/>
          <w:sz w:val="24"/>
          <w:szCs w:val="24"/>
          <w:lang w:val="es"/>
        </w:rPr>
        <w:t>ininterrumpida, mientras</w:t>
      </w:r>
      <w:r w:rsidR="28C61BA1" w:rsidRPr="009E5A30">
        <w:rPr>
          <w:rFonts w:ascii="Arial" w:hAnsi="Arial" w:cs="Arial"/>
          <w:sz w:val="24"/>
          <w:szCs w:val="24"/>
          <w:lang w:val="es"/>
        </w:rPr>
        <w:t xml:space="preserve"> tanto</w:t>
      </w:r>
      <w:r w:rsidR="499CC8CA" w:rsidRPr="009E5A30">
        <w:rPr>
          <w:rFonts w:ascii="Arial" w:hAnsi="Arial" w:cs="Arial"/>
          <w:sz w:val="24"/>
          <w:szCs w:val="24"/>
          <w:lang w:val="es"/>
        </w:rPr>
        <w:t xml:space="preserve"> el juego le presenta oleadas de trivias cada vez más difíciles</w:t>
      </w:r>
      <w:r w:rsidR="0C928506" w:rsidRPr="009E5A30">
        <w:rPr>
          <w:rFonts w:ascii="Arial" w:hAnsi="Arial" w:cs="Arial"/>
          <w:sz w:val="24"/>
          <w:szCs w:val="24"/>
          <w:lang w:val="es"/>
        </w:rPr>
        <w:t>.</w:t>
      </w:r>
      <w:r w:rsidR="65C7A326" w:rsidRPr="009E5A30">
        <w:rPr>
          <w:rFonts w:ascii="Arial" w:hAnsi="Arial" w:cs="Arial"/>
          <w:sz w:val="24"/>
          <w:szCs w:val="24"/>
          <w:lang w:val="es"/>
        </w:rPr>
        <w:t xml:space="preserve"> Si </w:t>
      </w:r>
      <w:r w:rsidR="085B8C50" w:rsidRPr="009E5A30">
        <w:rPr>
          <w:rFonts w:ascii="Arial" w:hAnsi="Arial" w:cs="Arial"/>
          <w:sz w:val="24"/>
          <w:szCs w:val="24"/>
          <w:lang w:val="es"/>
        </w:rPr>
        <w:t xml:space="preserve">la persona jugadora </w:t>
      </w:r>
      <w:r w:rsidR="57844827" w:rsidRPr="009E5A30">
        <w:rPr>
          <w:rFonts w:ascii="Arial" w:hAnsi="Arial" w:cs="Arial"/>
          <w:sz w:val="24"/>
          <w:szCs w:val="24"/>
          <w:lang w:val="es"/>
        </w:rPr>
        <w:t xml:space="preserve">alcanza uno de los puntajes más altos </w:t>
      </w:r>
      <w:r w:rsidR="65C7A326" w:rsidRPr="009E5A30">
        <w:rPr>
          <w:rFonts w:ascii="Arial" w:hAnsi="Arial" w:cs="Arial"/>
          <w:sz w:val="24"/>
          <w:szCs w:val="24"/>
          <w:lang w:val="es"/>
        </w:rPr>
        <w:t xml:space="preserve">de su </w:t>
      </w:r>
      <w:r w:rsidR="28070B44" w:rsidRPr="009E5A30">
        <w:rPr>
          <w:rFonts w:ascii="Arial" w:hAnsi="Arial" w:cs="Arial"/>
          <w:sz w:val="24"/>
          <w:szCs w:val="24"/>
          <w:lang w:val="es"/>
        </w:rPr>
        <w:t>e</w:t>
      </w:r>
      <w:r w:rsidR="65C7A326" w:rsidRPr="009E5A30">
        <w:rPr>
          <w:rFonts w:ascii="Arial" w:hAnsi="Arial" w:cs="Arial"/>
          <w:sz w:val="24"/>
          <w:szCs w:val="24"/>
          <w:lang w:val="es"/>
        </w:rPr>
        <w:t xml:space="preserve">ntidad </w:t>
      </w:r>
      <w:r w:rsidR="6391FD01" w:rsidRPr="009E5A30">
        <w:rPr>
          <w:rFonts w:ascii="Arial" w:hAnsi="Arial" w:cs="Arial"/>
          <w:sz w:val="24"/>
          <w:szCs w:val="24"/>
          <w:lang w:val="es"/>
        </w:rPr>
        <w:t>f</w:t>
      </w:r>
      <w:r w:rsidR="65C7A326" w:rsidRPr="009E5A30">
        <w:rPr>
          <w:rFonts w:ascii="Arial" w:hAnsi="Arial" w:cs="Arial"/>
          <w:sz w:val="24"/>
          <w:szCs w:val="24"/>
          <w:lang w:val="es"/>
        </w:rPr>
        <w:t>ederativa, su nombre aparecerá en la lista de</w:t>
      </w:r>
      <w:r w:rsidR="185FEC19" w:rsidRPr="009E5A30">
        <w:rPr>
          <w:rFonts w:ascii="Arial" w:hAnsi="Arial" w:cs="Arial"/>
          <w:sz w:val="24"/>
          <w:szCs w:val="24"/>
          <w:lang w:val="es"/>
        </w:rPr>
        <w:t xml:space="preserve"> los mejores</w:t>
      </w:r>
      <w:r w:rsidR="5FB2AE19" w:rsidRPr="009E5A30">
        <w:rPr>
          <w:rFonts w:ascii="Arial" w:hAnsi="Arial" w:cs="Arial"/>
          <w:sz w:val="24"/>
          <w:szCs w:val="24"/>
          <w:lang w:val="es"/>
        </w:rPr>
        <w:t xml:space="preserve"> jugadores.</w:t>
      </w:r>
      <w:r w:rsidR="0C928506" w:rsidRPr="009E5A30">
        <w:rPr>
          <w:rFonts w:ascii="Arial" w:hAnsi="Arial" w:cs="Arial"/>
          <w:sz w:val="24"/>
          <w:szCs w:val="24"/>
          <w:lang w:val="es"/>
        </w:rPr>
        <w:t xml:space="preserve"> </w:t>
      </w:r>
    </w:p>
    <w:p w14:paraId="4782ADCD" w14:textId="77777777" w:rsidR="00AE0440" w:rsidRPr="009E5A30" w:rsidRDefault="00AE0440" w:rsidP="3C3D065F">
      <w:pPr>
        <w:spacing w:after="0"/>
        <w:jc w:val="both"/>
        <w:rPr>
          <w:rFonts w:ascii="Arial" w:hAnsi="Arial" w:cs="Arial"/>
          <w:sz w:val="24"/>
          <w:szCs w:val="24"/>
          <w:lang w:val="es"/>
        </w:rPr>
      </w:pPr>
    </w:p>
    <w:p w14:paraId="7B7BE9AC" w14:textId="1A874DAD" w:rsidR="007815F1" w:rsidRPr="009E5A30" w:rsidRDefault="56D261A4" w:rsidP="675958A4">
      <w:pPr>
        <w:spacing w:after="0"/>
        <w:jc w:val="both"/>
        <w:rPr>
          <w:rFonts w:ascii="Arial" w:hAnsi="Arial" w:cs="Arial"/>
          <w:sz w:val="24"/>
          <w:szCs w:val="24"/>
        </w:rPr>
      </w:pPr>
      <w:r w:rsidRPr="009E5A30">
        <w:rPr>
          <w:rFonts w:ascii="Arial" w:hAnsi="Arial" w:cs="Arial"/>
          <w:sz w:val="24"/>
          <w:szCs w:val="24"/>
        </w:rPr>
        <w:t>Los conocimientos</w:t>
      </w:r>
      <w:r w:rsidR="4AC67107" w:rsidRPr="009E5A30">
        <w:rPr>
          <w:rFonts w:ascii="Arial" w:hAnsi="Arial" w:cs="Arial"/>
          <w:sz w:val="24"/>
          <w:szCs w:val="24"/>
        </w:rPr>
        <w:t xml:space="preserve"> y acciones</w:t>
      </w:r>
      <w:r w:rsidRPr="009E5A30">
        <w:rPr>
          <w:rFonts w:ascii="Arial" w:hAnsi="Arial" w:cs="Arial"/>
          <w:sz w:val="24"/>
          <w:szCs w:val="24"/>
        </w:rPr>
        <w:t xml:space="preserve"> político-electorales que se pretenden </w:t>
      </w:r>
      <w:r w:rsidR="6F4AA3F4" w:rsidRPr="009E5A30">
        <w:rPr>
          <w:rFonts w:ascii="Arial" w:hAnsi="Arial" w:cs="Arial"/>
          <w:sz w:val="24"/>
          <w:szCs w:val="24"/>
        </w:rPr>
        <w:t xml:space="preserve">desarrollar en la ciudadanía </w:t>
      </w:r>
      <w:r w:rsidR="60C04B06" w:rsidRPr="009E5A30">
        <w:rPr>
          <w:rFonts w:ascii="Arial" w:hAnsi="Arial" w:cs="Arial"/>
          <w:sz w:val="24"/>
          <w:szCs w:val="24"/>
        </w:rPr>
        <w:t xml:space="preserve">con esta aplicación </w:t>
      </w:r>
      <w:r w:rsidR="4E4726DE" w:rsidRPr="009E5A30">
        <w:rPr>
          <w:rFonts w:ascii="Arial" w:hAnsi="Arial" w:cs="Arial"/>
          <w:sz w:val="24"/>
          <w:szCs w:val="24"/>
        </w:rPr>
        <w:t>son</w:t>
      </w:r>
      <w:r w:rsidR="6F4AA3F4" w:rsidRPr="009E5A30">
        <w:rPr>
          <w:rFonts w:ascii="Arial" w:hAnsi="Arial" w:cs="Arial"/>
          <w:sz w:val="24"/>
          <w:szCs w:val="24"/>
        </w:rPr>
        <w:t>:</w:t>
      </w:r>
    </w:p>
    <w:p w14:paraId="2DEAD015" w14:textId="77777777" w:rsidR="00B05240" w:rsidRPr="009E5A30" w:rsidRDefault="00B05240" w:rsidP="675958A4">
      <w:pPr>
        <w:spacing w:after="0"/>
        <w:jc w:val="both"/>
        <w:rPr>
          <w:rFonts w:ascii="Arial" w:hAnsi="Arial" w:cs="Arial"/>
          <w:sz w:val="24"/>
          <w:szCs w:val="24"/>
        </w:rPr>
      </w:pPr>
    </w:p>
    <w:p w14:paraId="5B5D9D6F" w14:textId="5DF4011D" w:rsidR="53D2EB27" w:rsidRPr="009E5A30" w:rsidRDefault="0ECD58AD" w:rsidP="002F014B">
      <w:pPr>
        <w:pStyle w:val="Prrafodelista"/>
        <w:numPr>
          <w:ilvl w:val="0"/>
          <w:numId w:val="15"/>
        </w:numPr>
        <w:spacing w:after="0"/>
        <w:jc w:val="both"/>
        <w:rPr>
          <w:rFonts w:ascii="Arial" w:eastAsia="Yu Mincho Light" w:hAnsi="Arial" w:cs="Arial"/>
          <w:sz w:val="24"/>
          <w:szCs w:val="24"/>
        </w:rPr>
      </w:pPr>
      <w:r w:rsidRPr="009E5A30">
        <w:rPr>
          <w:rFonts w:ascii="Arial" w:eastAsia="Yu Mincho Light" w:hAnsi="Arial" w:cs="Arial"/>
          <w:b/>
          <w:bCs/>
          <w:sz w:val="24"/>
          <w:szCs w:val="24"/>
        </w:rPr>
        <w:t>I</w:t>
      </w:r>
      <w:r w:rsidR="7C52FF02" w:rsidRPr="009E5A30">
        <w:rPr>
          <w:rFonts w:ascii="Arial" w:eastAsia="Yu Mincho Light" w:hAnsi="Arial" w:cs="Arial"/>
          <w:b/>
          <w:bCs/>
          <w:sz w:val="24"/>
          <w:szCs w:val="24"/>
        </w:rPr>
        <w:t>ncentivar el i</w:t>
      </w:r>
      <w:r w:rsidRPr="009E5A30">
        <w:rPr>
          <w:rFonts w:ascii="Arial" w:eastAsia="Yu Mincho Light" w:hAnsi="Arial" w:cs="Arial"/>
          <w:b/>
          <w:bCs/>
          <w:sz w:val="24"/>
          <w:szCs w:val="24"/>
        </w:rPr>
        <w:t>nterés por conocer</w:t>
      </w:r>
      <w:r w:rsidR="2D4E2CB1" w:rsidRPr="009E5A30">
        <w:rPr>
          <w:rFonts w:ascii="Arial" w:eastAsia="Yu Mincho Light" w:hAnsi="Arial" w:cs="Arial"/>
          <w:b/>
          <w:bCs/>
          <w:sz w:val="24"/>
          <w:szCs w:val="24"/>
        </w:rPr>
        <w:t xml:space="preserve"> candidaturas</w:t>
      </w:r>
      <w:r w:rsidR="702172F9" w:rsidRPr="009E5A30">
        <w:rPr>
          <w:rFonts w:ascii="Arial" w:eastAsia="Yu Mincho Light" w:hAnsi="Arial" w:cs="Arial"/>
          <w:b/>
          <w:bCs/>
          <w:sz w:val="24"/>
          <w:szCs w:val="24"/>
        </w:rPr>
        <w:t xml:space="preserve"> y partidos:</w:t>
      </w:r>
      <w:r w:rsidR="702172F9" w:rsidRPr="009E5A30">
        <w:rPr>
          <w:rFonts w:ascii="Arial" w:eastAsia="Yu Mincho Light" w:hAnsi="Arial" w:cs="Arial"/>
          <w:sz w:val="24"/>
          <w:szCs w:val="24"/>
        </w:rPr>
        <w:t xml:space="preserve"> </w:t>
      </w:r>
      <w:r w:rsidR="7BA4D0EF" w:rsidRPr="009E5A30">
        <w:rPr>
          <w:rFonts w:ascii="Arial" w:eastAsia="Yu Mincho Light" w:hAnsi="Arial" w:cs="Arial"/>
          <w:sz w:val="24"/>
          <w:szCs w:val="24"/>
        </w:rPr>
        <w:t>d</w:t>
      </w:r>
      <w:r w:rsidR="0030B9F4" w:rsidRPr="009E5A30">
        <w:rPr>
          <w:rFonts w:ascii="Arial" w:eastAsia="Yu Mincho Light" w:hAnsi="Arial" w:cs="Arial"/>
          <w:sz w:val="24"/>
          <w:szCs w:val="24"/>
        </w:rPr>
        <w:t>espertar el interés de la ciudadanía para in</w:t>
      </w:r>
      <w:r w:rsidR="702172F9" w:rsidRPr="009E5A30">
        <w:rPr>
          <w:rFonts w:ascii="Arial" w:eastAsia="Yu Mincho Light" w:hAnsi="Arial" w:cs="Arial"/>
          <w:sz w:val="24"/>
          <w:szCs w:val="24"/>
        </w:rPr>
        <w:t xml:space="preserve">vestigar y conocer los perfiles, trayectorias, plataformas políticas y planes de gobierno de </w:t>
      </w:r>
      <w:r w:rsidR="171E3F0B" w:rsidRPr="009E5A30">
        <w:rPr>
          <w:rFonts w:ascii="Arial" w:eastAsia="Yu Mincho Light" w:hAnsi="Arial" w:cs="Arial"/>
          <w:sz w:val="24"/>
          <w:szCs w:val="24"/>
        </w:rPr>
        <w:t>las candidatura</w:t>
      </w:r>
      <w:r w:rsidR="702172F9" w:rsidRPr="009E5A30">
        <w:rPr>
          <w:rFonts w:ascii="Arial" w:eastAsia="Yu Mincho Light" w:hAnsi="Arial" w:cs="Arial"/>
          <w:sz w:val="24"/>
          <w:szCs w:val="24"/>
        </w:rPr>
        <w:t xml:space="preserve">s y partidos </w:t>
      </w:r>
      <w:r w:rsidR="33FB905A" w:rsidRPr="009E5A30">
        <w:rPr>
          <w:rFonts w:ascii="Arial" w:eastAsia="Yu Mincho Light" w:hAnsi="Arial" w:cs="Arial"/>
          <w:sz w:val="24"/>
          <w:szCs w:val="24"/>
        </w:rPr>
        <w:t xml:space="preserve">políticos </w:t>
      </w:r>
      <w:r w:rsidR="702172F9" w:rsidRPr="009E5A30">
        <w:rPr>
          <w:rFonts w:ascii="Arial" w:eastAsia="Yu Mincho Light" w:hAnsi="Arial" w:cs="Arial"/>
          <w:sz w:val="24"/>
          <w:szCs w:val="24"/>
        </w:rPr>
        <w:t>que participan en las elecciones.</w:t>
      </w:r>
    </w:p>
    <w:p w14:paraId="4188D9A6" w14:textId="0F962EF2" w:rsidR="53D2EB27" w:rsidRPr="009E5A30" w:rsidRDefault="702172F9" w:rsidP="002F014B">
      <w:pPr>
        <w:pStyle w:val="Prrafodelista"/>
        <w:numPr>
          <w:ilvl w:val="0"/>
          <w:numId w:val="15"/>
        </w:numPr>
        <w:spacing w:after="0"/>
        <w:jc w:val="both"/>
        <w:rPr>
          <w:rFonts w:ascii="Arial" w:eastAsia="Yu Mincho Light" w:hAnsi="Arial" w:cs="Arial"/>
          <w:sz w:val="24"/>
          <w:szCs w:val="24"/>
        </w:rPr>
      </w:pPr>
      <w:r w:rsidRPr="009E5A30">
        <w:rPr>
          <w:rFonts w:ascii="Arial" w:eastAsia="Yu Mincho Light" w:hAnsi="Arial" w:cs="Arial"/>
          <w:b/>
          <w:bCs/>
          <w:sz w:val="24"/>
          <w:szCs w:val="24"/>
        </w:rPr>
        <w:t>Información sobre temas clave:</w:t>
      </w:r>
      <w:r w:rsidRPr="009E5A30">
        <w:rPr>
          <w:rFonts w:ascii="Arial" w:eastAsia="Yu Mincho Light" w:hAnsi="Arial" w:cs="Arial"/>
          <w:sz w:val="24"/>
          <w:szCs w:val="24"/>
        </w:rPr>
        <w:t xml:space="preserve"> </w:t>
      </w:r>
      <w:r w:rsidR="7EAEC5EF" w:rsidRPr="009E5A30">
        <w:rPr>
          <w:rFonts w:ascii="Arial" w:eastAsia="Yu Mincho Light" w:hAnsi="Arial" w:cs="Arial"/>
          <w:sz w:val="24"/>
          <w:szCs w:val="24"/>
        </w:rPr>
        <w:t>p</w:t>
      </w:r>
      <w:r w:rsidR="1EC20642" w:rsidRPr="009E5A30">
        <w:rPr>
          <w:rFonts w:ascii="Arial" w:eastAsia="Yu Mincho Light" w:hAnsi="Arial" w:cs="Arial"/>
          <w:sz w:val="24"/>
          <w:szCs w:val="24"/>
        </w:rPr>
        <w:t xml:space="preserve">romover el conocimiento de </w:t>
      </w:r>
      <w:r w:rsidR="776B587E" w:rsidRPr="009E5A30">
        <w:rPr>
          <w:rFonts w:ascii="Arial" w:eastAsia="Yu Mincho Light" w:hAnsi="Arial" w:cs="Arial"/>
          <w:sz w:val="24"/>
          <w:szCs w:val="24"/>
        </w:rPr>
        <w:t>la ciudadanía</w:t>
      </w:r>
      <w:r w:rsidRPr="009E5A30">
        <w:rPr>
          <w:rFonts w:ascii="Arial" w:eastAsia="Yu Mincho Light" w:hAnsi="Arial" w:cs="Arial"/>
          <w:sz w:val="24"/>
          <w:szCs w:val="24"/>
        </w:rPr>
        <w:t xml:space="preserve"> con los problemas y temas importantes que afectan a la sociedad</w:t>
      </w:r>
      <w:r w:rsidR="5F7C1257" w:rsidRPr="009E5A30">
        <w:rPr>
          <w:rFonts w:ascii="Arial" w:eastAsia="Yu Mincho Light" w:hAnsi="Arial" w:cs="Arial"/>
          <w:sz w:val="24"/>
          <w:szCs w:val="24"/>
        </w:rPr>
        <w:t>.</w:t>
      </w:r>
    </w:p>
    <w:p w14:paraId="305017CD" w14:textId="701D6BA5" w:rsidR="330B0238" w:rsidRPr="009E5A30" w:rsidRDefault="2374ECA9" w:rsidP="002F014B">
      <w:pPr>
        <w:pStyle w:val="Prrafodelista"/>
        <w:numPr>
          <w:ilvl w:val="0"/>
          <w:numId w:val="15"/>
        </w:numPr>
        <w:spacing w:after="0"/>
        <w:jc w:val="both"/>
        <w:rPr>
          <w:rFonts w:ascii="Arial" w:eastAsia="Yu Mincho Light" w:hAnsi="Arial" w:cs="Arial"/>
          <w:sz w:val="24"/>
          <w:szCs w:val="24"/>
        </w:rPr>
      </w:pPr>
      <w:r w:rsidRPr="009E5A30">
        <w:rPr>
          <w:rFonts w:ascii="Arial" w:eastAsia="Yu Mincho Light" w:hAnsi="Arial" w:cs="Arial"/>
          <w:b/>
          <w:bCs/>
          <w:sz w:val="24"/>
          <w:szCs w:val="24"/>
        </w:rPr>
        <w:t>Información sobre las formas de Participación Ciudadana:</w:t>
      </w:r>
      <w:r w:rsidRPr="009E5A30">
        <w:rPr>
          <w:rFonts w:ascii="Arial" w:eastAsia="Yu Mincho Light" w:hAnsi="Arial" w:cs="Arial"/>
          <w:sz w:val="24"/>
          <w:szCs w:val="24"/>
        </w:rPr>
        <w:t xml:space="preserve"> dar a conocer los canales de la </w:t>
      </w:r>
      <w:r w:rsidR="18EE476E" w:rsidRPr="009E5A30">
        <w:rPr>
          <w:rFonts w:ascii="Arial" w:eastAsia="Yu Mincho Light" w:hAnsi="Arial" w:cs="Arial"/>
          <w:sz w:val="24"/>
          <w:szCs w:val="24"/>
        </w:rPr>
        <w:t>p</w:t>
      </w:r>
      <w:r w:rsidRPr="009E5A30">
        <w:rPr>
          <w:rFonts w:ascii="Arial" w:eastAsia="Yu Mincho Light" w:hAnsi="Arial" w:cs="Arial"/>
          <w:sz w:val="24"/>
          <w:szCs w:val="24"/>
        </w:rPr>
        <w:t xml:space="preserve">articipación </w:t>
      </w:r>
      <w:r w:rsidR="6C19623F" w:rsidRPr="009E5A30">
        <w:rPr>
          <w:rFonts w:ascii="Arial" w:eastAsia="Yu Mincho Light" w:hAnsi="Arial" w:cs="Arial"/>
          <w:sz w:val="24"/>
          <w:szCs w:val="24"/>
        </w:rPr>
        <w:t>c</w:t>
      </w:r>
      <w:r w:rsidRPr="009E5A30">
        <w:rPr>
          <w:rFonts w:ascii="Arial" w:eastAsia="Yu Mincho Light" w:hAnsi="Arial" w:cs="Arial"/>
          <w:sz w:val="24"/>
          <w:szCs w:val="24"/>
        </w:rPr>
        <w:t xml:space="preserve">iudadana y los </w:t>
      </w:r>
      <w:r w:rsidR="00CB96CA" w:rsidRPr="009E5A30">
        <w:rPr>
          <w:rFonts w:ascii="Arial" w:eastAsia="Yu Mincho Light" w:hAnsi="Arial" w:cs="Arial"/>
          <w:sz w:val="24"/>
          <w:szCs w:val="24"/>
        </w:rPr>
        <w:t>v</w:t>
      </w:r>
      <w:r w:rsidRPr="009E5A30">
        <w:rPr>
          <w:rFonts w:ascii="Arial" w:eastAsia="Yu Mincho Light" w:hAnsi="Arial" w:cs="Arial"/>
          <w:sz w:val="24"/>
          <w:szCs w:val="24"/>
        </w:rPr>
        <w:t>alores que involucra para actuar civilizadamente.</w:t>
      </w:r>
    </w:p>
    <w:p w14:paraId="694BFF56" w14:textId="4B3D1F7A" w:rsidR="53D2EB27" w:rsidRPr="009E5A30" w:rsidRDefault="702172F9" w:rsidP="002F014B">
      <w:pPr>
        <w:pStyle w:val="Prrafodelista"/>
        <w:numPr>
          <w:ilvl w:val="0"/>
          <w:numId w:val="15"/>
        </w:numPr>
        <w:spacing w:after="0"/>
        <w:jc w:val="both"/>
        <w:rPr>
          <w:rFonts w:ascii="Arial" w:eastAsia="Yu Mincho Light" w:hAnsi="Arial" w:cs="Arial"/>
          <w:sz w:val="24"/>
          <w:szCs w:val="24"/>
        </w:rPr>
      </w:pPr>
      <w:r w:rsidRPr="009E5A30">
        <w:rPr>
          <w:rFonts w:ascii="Arial" w:eastAsia="Yu Mincho Light" w:hAnsi="Arial" w:cs="Arial"/>
          <w:b/>
          <w:bCs/>
          <w:sz w:val="24"/>
          <w:szCs w:val="24"/>
        </w:rPr>
        <w:t>Fuentes de información confiables:</w:t>
      </w:r>
      <w:r w:rsidRPr="009E5A30">
        <w:rPr>
          <w:rFonts w:ascii="Arial" w:eastAsia="Yu Mincho Light" w:hAnsi="Arial" w:cs="Arial"/>
          <w:sz w:val="24"/>
          <w:szCs w:val="24"/>
        </w:rPr>
        <w:t xml:space="preserve"> </w:t>
      </w:r>
      <w:r w:rsidR="4F91D10B" w:rsidRPr="009E5A30">
        <w:rPr>
          <w:rFonts w:ascii="Arial" w:eastAsia="Yu Mincho Light" w:hAnsi="Arial" w:cs="Arial"/>
          <w:sz w:val="24"/>
          <w:szCs w:val="24"/>
        </w:rPr>
        <w:t>m</w:t>
      </w:r>
      <w:r w:rsidR="6DB7A68B" w:rsidRPr="009E5A30">
        <w:rPr>
          <w:rFonts w:ascii="Arial" w:eastAsia="Yu Mincho Light" w:hAnsi="Arial" w:cs="Arial"/>
          <w:sz w:val="24"/>
          <w:szCs w:val="24"/>
        </w:rPr>
        <w:t xml:space="preserve">otivar que la ciudadanía </w:t>
      </w:r>
      <w:r w:rsidR="12D5F266" w:rsidRPr="009E5A30">
        <w:rPr>
          <w:rFonts w:ascii="Arial" w:eastAsia="Yu Mincho Light" w:hAnsi="Arial" w:cs="Arial"/>
          <w:sz w:val="24"/>
          <w:szCs w:val="24"/>
        </w:rPr>
        <w:t>busque información</w:t>
      </w:r>
      <w:r w:rsidRPr="009E5A30">
        <w:rPr>
          <w:rFonts w:ascii="Arial" w:eastAsia="Yu Mincho Light" w:hAnsi="Arial" w:cs="Arial"/>
          <w:sz w:val="24"/>
          <w:szCs w:val="24"/>
        </w:rPr>
        <w:t xml:space="preserve"> en fuentes de noticias confiables y plataformas oficiales de l</w:t>
      </w:r>
      <w:r w:rsidR="4999EF65" w:rsidRPr="009E5A30">
        <w:rPr>
          <w:rFonts w:ascii="Arial" w:eastAsia="Yu Mincho Light" w:hAnsi="Arial" w:cs="Arial"/>
          <w:sz w:val="24"/>
          <w:szCs w:val="24"/>
        </w:rPr>
        <w:t>as candidaturas</w:t>
      </w:r>
      <w:r w:rsidRPr="009E5A30">
        <w:rPr>
          <w:rFonts w:ascii="Arial" w:eastAsia="Yu Mincho Light" w:hAnsi="Arial" w:cs="Arial"/>
          <w:sz w:val="24"/>
          <w:szCs w:val="24"/>
        </w:rPr>
        <w:t xml:space="preserve"> para evitar </w:t>
      </w:r>
      <w:r w:rsidR="5FA21D76" w:rsidRPr="009E5A30">
        <w:rPr>
          <w:rFonts w:ascii="Arial" w:eastAsia="Yu Mincho Light" w:hAnsi="Arial" w:cs="Arial"/>
          <w:sz w:val="24"/>
          <w:szCs w:val="24"/>
        </w:rPr>
        <w:t xml:space="preserve">la diseminación de </w:t>
      </w:r>
      <w:r w:rsidRPr="009E5A30">
        <w:rPr>
          <w:rFonts w:ascii="Arial" w:eastAsia="Yu Mincho Light" w:hAnsi="Arial" w:cs="Arial"/>
          <w:sz w:val="24"/>
          <w:szCs w:val="24"/>
        </w:rPr>
        <w:t>noticias falsas o desinformación.</w:t>
      </w:r>
    </w:p>
    <w:p w14:paraId="6780C9E5" w14:textId="12EEF3F1" w:rsidR="53D2EB27" w:rsidRPr="009E5A30" w:rsidRDefault="702172F9" w:rsidP="002F014B">
      <w:pPr>
        <w:pStyle w:val="Prrafodelista"/>
        <w:numPr>
          <w:ilvl w:val="0"/>
          <w:numId w:val="15"/>
        </w:numPr>
        <w:spacing w:after="0"/>
        <w:jc w:val="both"/>
        <w:rPr>
          <w:rFonts w:ascii="Arial" w:eastAsia="Yu Mincho Light" w:hAnsi="Arial" w:cs="Arial"/>
          <w:sz w:val="24"/>
          <w:szCs w:val="24"/>
        </w:rPr>
      </w:pPr>
      <w:r w:rsidRPr="009E5A30">
        <w:rPr>
          <w:rFonts w:ascii="Arial" w:eastAsia="Yu Mincho Light" w:hAnsi="Arial" w:cs="Arial"/>
          <w:b/>
          <w:bCs/>
          <w:sz w:val="24"/>
          <w:szCs w:val="24"/>
        </w:rPr>
        <w:t>Conciencia sobre la importancia de las instituciones democráticas:</w:t>
      </w:r>
      <w:r w:rsidRPr="009E5A30">
        <w:rPr>
          <w:rFonts w:ascii="Arial" w:eastAsia="Yu Mincho Light" w:hAnsi="Arial" w:cs="Arial"/>
          <w:sz w:val="24"/>
          <w:szCs w:val="24"/>
        </w:rPr>
        <w:t xml:space="preserve"> </w:t>
      </w:r>
      <w:r w:rsidR="0576F443" w:rsidRPr="009E5A30">
        <w:rPr>
          <w:rFonts w:ascii="Arial" w:eastAsia="Yu Mincho Light" w:hAnsi="Arial" w:cs="Arial"/>
          <w:sz w:val="24"/>
          <w:szCs w:val="24"/>
        </w:rPr>
        <w:t>r</w:t>
      </w:r>
      <w:r w:rsidRPr="009E5A30">
        <w:rPr>
          <w:rFonts w:ascii="Arial" w:eastAsia="Yu Mincho Light" w:hAnsi="Arial" w:cs="Arial"/>
          <w:sz w:val="24"/>
          <w:szCs w:val="24"/>
        </w:rPr>
        <w:t>econocer y valorar la importancia de mantener las instituciones democráticas fuertes y funcionales, así como comprender cómo funciona el sistema político y electoral de su país.</w:t>
      </w:r>
    </w:p>
    <w:p w14:paraId="580C0C94" w14:textId="45E06F46" w:rsidR="007815F1" w:rsidRPr="009E5A30" w:rsidRDefault="06835C92" w:rsidP="3C3D065F">
      <w:pPr>
        <w:spacing w:before="240" w:after="258" w:line="276" w:lineRule="auto"/>
        <w:ind w:right="49"/>
        <w:jc w:val="both"/>
        <w:rPr>
          <w:rFonts w:ascii="Arial" w:hAnsi="Arial" w:cs="Arial"/>
          <w:sz w:val="24"/>
          <w:szCs w:val="24"/>
        </w:rPr>
      </w:pPr>
      <w:r w:rsidRPr="009E5A30">
        <w:rPr>
          <w:rFonts w:ascii="Arial" w:hAnsi="Arial" w:cs="Arial"/>
          <w:sz w:val="24"/>
          <w:szCs w:val="24"/>
        </w:rPr>
        <w:t>U</w:t>
      </w:r>
      <w:r w:rsidR="375A2DA5" w:rsidRPr="009E5A30">
        <w:rPr>
          <w:rFonts w:ascii="Arial" w:hAnsi="Arial" w:cs="Arial"/>
          <w:sz w:val="24"/>
          <w:szCs w:val="24"/>
        </w:rPr>
        <w:t xml:space="preserve">na vez que la </w:t>
      </w:r>
      <w:r w:rsidR="375A2DA5" w:rsidRPr="009E5A30">
        <w:rPr>
          <w:rFonts w:ascii="Arial" w:hAnsi="Arial" w:cs="Arial"/>
          <w:i/>
          <w:iCs/>
          <w:sz w:val="24"/>
          <w:szCs w:val="24"/>
        </w:rPr>
        <w:t>app</w:t>
      </w:r>
      <w:r w:rsidR="375A2DA5" w:rsidRPr="009E5A30">
        <w:rPr>
          <w:rFonts w:ascii="Arial" w:hAnsi="Arial" w:cs="Arial"/>
          <w:sz w:val="24"/>
          <w:szCs w:val="24"/>
        </w:rPr>
        <w:t xml:space="preserve"> esté disponible en las tiendas de aplicaciones</w:t>
      </w:r>
      <w:r w:rsidR="4D1CF8C7" w:rsidRPr="009E5A30">
        <w:rPr>
          <w:rFonts w:ascii="Arial" w:hAnsi="Arial" w:cs="Arial"/>
          <w:sz w:val="24"/>
          <w:szCs w:val="24"/>
        </w:rPr>
        <w:t xml:space="preserve"> (</w:t>
      </w:r>
      <w:r w:rsidR="4D1CF8C7" w:rsidRPr="009E5A30">
        <w:rPr>
          <w:rFonts w:ascii="Arial" w:hAnsi="Arial" w:cs="Arial"/>
          <w:i/>
          <w:iCs/>
          <w:sz w:val="24"/>
          <w:szCs w:val="24"/>
        </w:rPr>
        <w:t>Play Store y App Store</w:t>
      </w:r>
      <w:r w:rsidR="4D1CF8C7" w:rsidRPr="009E5A30">
        <w:rPr>
          <w:rFonts w:ascii="Arial" w:hAnsi="Arial" w:cs="Arial"/>
          <w:sz w:val="24"/>
          <w:szCs w:val="24"/>
        </w:rPr>
        <w:t>)</w:t>
      </w:r>
      <w:r w:rsidR="375A2DA5" w:rsidRPr="009E5A30">
        <w:rPr>
          <w:rFonts w:ascii="Arial" w:hAnsi="Arial" w:cs="Arial"/>
          <w:sz w:val="24"/>
          <w:szCs w:val="24"/>
        </w:rPr>
        <w:t>, las JLE y JDE deberán coordinar</w:t>
      </w:r>
      <w:r w:rsidR="777E05C8" w:rsidRPr="009E5A30">
        <w:rPr>
          <w:rFonts w:ascii="Arial" w:hAnsi="Arial" w:cs="Arial"/>
          <w:sz w:val="24"/>
          <w:szCs w:val="24"/>
        </w:rPr>
        <w:t xml:space="preserve"> la</w:t>
      </w:r>
      <w:r w:rsidR="375A2DA5" w:rsidRPr="009E5A30">
        <w:rPr>
          <w:rFonts w:ascii="Arial" w:hAnsi="Arial" w:cs="Arial"/>
          <w:sz w:val="24"/>
          <w:szCs w:val="24"/>
        </w:rPr>
        <w:t xml:space="preserve"> colaboración con los respectivos OPL</w:t>
      </w:r>
      <w:r w:rsidR="1BED7E47" w:rsidRPr="009E5A30">
        <w:rPr>
          <w:rFonts w:ascii="Arial" w:hAnsi="Arial" w:cs="Arial"/>
          <w:sz w:val="24"/>
          <w:szCs w:val="24"/>
        </w:rPr>
        <w:t>,</w:t>
      </w:r>
      <w:r w:rsidR="18778268" w:rsidRPr="009E5A30">
        <w:rPr>
          <w:rFonts w:ascii="Arial" w:hAnsi="Arial" w:cs="Arial"/>
          <w:sz w:val="24"/>
          <w:szCs w:val="24"/>
        </w:rPr>
        <w:t xml:space="preserve"> de acuerdo </w:t>
      </w:r>
      <w:r w:rsidR="5595259D" w:rsidRPr="009E5A30">
        <w:rPr>
          <w:rFonts w:ascii="Arial" w:hAnsi="Arial" w:cs="Arial"/>
          <w:sz w:val="24"/>
          <w:szCs w:val="24"/>
        </w:rPr>
        <w:t>con lo que se establezca</w:t>
      </w:r>
      <w:r w:rsidR="18778268" w:rsidRPr="009E5A30">
        <w:rPr>
          <w:rFonts w:ascii="Arial" w:hAnsi="Arial" w:cs="Arial"/>
          <w:sz w:val="24"/>
          <w:szCs w:val="24"/>
        </w:rPr>
        <w:t xml:space="preserve"> en el </w:t>
      </w:r>
      <w:r w:rsidR="000327E8" w:rsidRPr="009E5A30">
        <w:rPr>
          <w:rFonts w:ascii="Arial" w:hAnsi="Arial" w:cs="Arial"/>
          <w:sz w:val="24"/>
          <w:szCs w:val="24"/>
        </w:rPr>
        <w:t>acuerdo</w:t>
      </w:r>
      <w:r w:rsidR="18778268" w:rsidRPr="009E5A30">
        <w:rPr>
          <w:rFonts w:ascii="Arial" w:hAnsi="Arial" w:cs="Arial"/>
          <w:sz w:val="24"/>
          <w:szCs w:val="24"/>
        </w:rPr>
        <w:t xml:space="preserve"> de trabajo (INE-OPL)</w:t>
      </w:r>
      <w:r w:rsidR="374C4DC1" w:rsidRPr="009E5A30">
        <w:rPr>
          <w:rFonts w:ascii="Arial" w:hAnsi="Arial" w:cs="Arial"/>
          <w:sz w:val="24"/>
          <w:szCs w:val="24"/>
        </w:rPr>
        <w:t xml:space="preserve">, </w:t>
      </w:r>
      <w:r w:rsidR="375A2DA5" w:rsidRPr="009E5A30">
        <w:rPr>
          <w:rFonts w:ascii="Arial" w:hAnsi="Arial" w:cs="Arial"/>
          <w:sz w:val="24"/>
          <w:szCs w:val="24"/>
        </w:rPr>
        <w:t>la instrumentación de esta ac</w:t>
      </w:r>
      <w:r w:rsidR="3ACBC11C" w:rsidRPr="009E5A30">
        <w:rPr>
          <w:rFonts w:ascii="Arial" w:hAnsi="Arial" w:cs="Arial"/>
          <w:sz w:val="24"/>
          <w:szCs w:val="24"/>
        </w:rPr>
        <w:t xml:space="preserve">ción </w:t>
      </w:r>
      <w:r w:rsidR="375A2DA5" w:rsidRPr="009E5A30">
        <w:rPr>
          <w:rFonts w:ascii="Arial" w:hAnsi="Arial" w:cs="Arial"/>
          <w:sz w:val="24"/>
          <w:szCs w:val="24"/>
        </w:rPr>
        <w:t xml:space="preserve">en sus </w:t>
      </w:r>
      <w:r w:rsidR="00857E14" w:rsidRPr="009E5A30">
        <w:rPr>
          <w:rFonts w:ascii="Arial" w:hAnsi="Arial" w:cs="Arial"/>
          <w:sz w:val="24"/>
          <w:szCs w:val="24"/>
        </w:rPr>
        <w:t>e</w:t>
      </w:r>
      <w:r w:rsidR="375A2DA5" w:rsidRPr="009E5A30">
        <w:rPr>
          <w:rFonts w:ascii="Arial" w:hAnsi="Arial" w:cs="Arial"/>
          <w:sz w:val="24"/>
          <w:szCs w:val="24"/>
        </w:rPr>
        <w:t>ntidades</w:t>
      </w:r>
      <w:r w:rsidR="044764B7" w:rsidRPr="009E5A30">
        <w:rPr>
          <w:rFonts w:ascii="Arial" w:hAnsi="Arial" w:cs="Arial"/>
          <w:sz w:val="24"/>
          <w:szCs w:val="24"/>
        </w:rPr>
        <w:t xml:space="preserve"> </w:t>
      </w:r>
      <w:r w:rsidR="00857E14" w:rsidRPr="009E5A30">
        <w:rPr>
          <w:rFonts w:ascii="Arial" w:hAnsi="Arial" w:cs="Arial"/>
          <w:sz w:val="24"/>
          <w:szCs w:val="24"/>
        </w:rPr>
        <w:t>f</w:t>
      </w:r>
      <w:r w:rsidR="044764B7" w:rsidRPr="009E5A30">
        <w:rPr>
          <w:rFonts w:ascii="Arial" w:hAnsi="Arial" w:cs="Arial"/>
          <w:sz w:val="24"/>
          <w:szCs w:val="24"/>
        </w:rPr>
        <w:t>ederativas</w:t>
      </w:r>
      <w:r w:rsidR="3760C9A4" w:rsidRPr="009E5A30">
        <w:rPr>
          <w:rFonts w:ascii="Arial" w:hAnsi="Arial" w:cs="Arial"/>
          <w:sz w:val="24"/>
          <w:szCs w:val="24"/>
        </w:rPr>
        <w:t xml:space="preserve"> </w:t>
      </w:r>
      <w:r w:rsidR="30AEE559" w:rsidRPr="009E5A30">
        <w:rPr>
          <w:rFonts w:ascii="Arial" w:hAnsi="Arial" w:cs="Arial"/>
          <w:sz w:val="24"/>
          <w:szCs w:val="24"/>
        </w:rPr>
        <w:t>que permitan</w:t>
      </w:r>
      <w:r w:rsidR="3760C9A4" w:rsidRPr="009E5A30">
        <w:rPr>
          <w:rFonts w:ascii="Arial" w:hAnsi="Arial" w:cs="Arial"/>
          <w:sz w:val="24"/>
          <w:szCs w:val="24"/>
        </w:rPr>
        <w:t xml:space="preserve"> alcanzar los registros </w:t>
      </w:r>
      <w:r w:rsidR="78900A29" w:rsidRPr="009E5A30">
        <w:rPr>
          <w:rFonts w:ascii="Arial" w:hAnsi="Arial" w:cs="Arial"/>
          <w:sz w:val="24"/>
          <w:szCs w:val="24"/>
        </w:rPr>
        <w:t>que la DECEyEC establezca</w:t>
      </w:r>
      <w:r w:rsidR="1FA5D8DC" w:rsidRPr="009E5A30">
        <w:rPr>
          <w:rFonts w:ascii="Arial" w:hAnsi="Arial" w:cs="Arial"/>
          <w:sz w:val="24"/>
          <w:szCs w:val="24"/>
        </w:rPr>
        <w:t xml:space="preserve"> en la</w:t>
      </w:r>
      <w:r w:rsidR="78900A29" w:rsidRPr="009E5A30">
        <w:rPr>
          <w:rFonts w:ascii="Arial" w:hAnsi="Arial" w:cs="Arial"/>
          <w:sz w:val="24"/>
          <w:szCs w:val="24"/>
        </w:rPr>
        <w:t xml:space="preserve"> </w:t>
      </w:r>
      <w:r w:rsidR="1FA5D8DC" w:rsidRPr="009E5A30">
        <w:rPr>
          <w:rFonts w:ascii="Arial" w:hAnsi="Arial" w:cs="Arial"/>
          <w:sz w:val="24"/>
          <w:szCs w:val="24"/>
        </w:rPr>
        <w:t>guía operativa.</w:t>
      </w:r>
      <w:r w:rsidR="4BB30C25" w:rsidRPr="009E5A30">
        <w:rPr>
          <w:rFonts w:ascii="Arial" w:hAnsi="Arial" w:cs="Arial"/>
          <w:sz w:val="24"/>
          <w:szCs w:val="24"/>
        </w:rPr>
        <w:t xml:space="preserve"> </w:t>
      </w:r>
    </w:p>
    <w:p w14:paraId="6BAD6EAA" w14:textId="3A4180FB" w:rsidR="1FA5D8DC" w:rsidRPr="009E5A30" w:rsidRDefault="1FA5D8DC" w:rsidP="3C3D065F">
      <w:pPr>
        <w:spacing w:before="240" w:after="258" w:line="276" w:lineRule="auto"/>
        <w:ind w:right="49"/>
        <w:jc w:val="both"/>
        <w:rPr>
          <w:rFonts w:ascii="Arial" w:hAnsi="Arial" w:cs="Arial"/>
          <w:sz w:val="24"/>
          <w:szCs w:val="24"/>
        </w:rPr>
      </w:pPr>
      <w:r w:rsidRPr="009E5A30">
        <w:rPr>
          <w:rFonts w:ascii="Arial" w:hAnsi="Arial" w:cs="Arial"/>
          <w:sz w:val="24"/>
          <w:szCs w:val="24"/>
        </w:rPr>
        <w:t xml:space="preserve">Con el fin de </w:t>
      </w:r>
      <w:r w:rsidR="641B8094" w:rsidRPr="009E5A30">
        <w:rPr>
          <w:rFonts w:ascii="Arial" w:hAnsi="Arial" w:cs="Arial"/>
          <w:sz w:val="24"/>
          <w:szCs w:val="24"/>
        </w:rPr>
        <w:t>alcanzar a</w:t>
      </w:r>
      <w:r w:rsidR="7EED4498" w:rsidRPr="009E5A30">
        <w:rPr>
          <w:rFonts w:ascii="Arial" w:hAnsi="Arial" w:cs="Arial"/>
          <w:sz w:val="24"/>
          <w:szCs w:val="24"/>
        </w:rPr>
        <w:t xml:space="preserve"> </w:t>
      </w:r>
      <w:r w:rsidR="13B27308" w:rsidRPr="009E5A30">
        <w:rPr>
          <w:rFonts w:ascii="Arial" w:hAnsi="Arial" w:cs="Arial"/>
          <w:sz w:val="24"/>
          <w:szCs w:val="24"/>
        </w:rPr>
        <w:t>jóvenes</w:t>
      </w:r>
      <w:r w:rsidR="793D5B5B" w:rsidRPr="009E5A30">
        <w:rPr>
          <w:rFonts w:ascii="Arial" w:hAnsi="Arial" w:cs="Arial"/>
          <w:sz w:val="24"/>
          <w:szCs w:val="24"/>
        </w:rPr>
        <w:t xml:space="preserve"> entre</w:t>
      </w:r>
      <w:r w:rsidR="7EED4498" w:rsidRPr="009E5A30">
        <w:rPr>
          <w:rFonts w:ascii="Arial" w:hAnsi="Arial" w:cs="Arial"/>
          <w:sz w:val="24"/>
          <w:szCs w:val="24"/>
        </w:rPr>
        <w:t xml:space="preserve"> 1</w:t>
      </w:r>
      <w:r w:rsidR="5840CDD5" w:rsidRPr="009E5A30">
        <w:rPr>
          <w:rFonts w:ascii="Arial" w:hAnsi="Arial" w:cs="Arial"/>
          <w:sz w:val="24"/>
          <w:szCs w:val="24"/>
        </w:rPr>
        <w:t>8</w:t>
      </w:r>
      <w:r w:rsidR="7EED4498" w:rsidRPr="009E5A30">
        <w:rPr>
          <w:rFonts w:ascii="Arial" w:hAnsi="Arial" w:cs="Arial"/>
          <w:sz w:val="24"/>
          <w:szCs w:val="24"/>
        </w:rPr>
        <w:t xml:space="preserve"> a 29 años</w:t>
      </w:r>
      <w:r w:rsidR="30ABAA6D" w:rsidRPr="009E5A30">
        <w:rPr>
          <w:rFonts w:ascii="Arial" w:hAnsi="Arial" w:cs="Arial"/>
          <w:sz w:val="24"/>
          <w:szCs w:val="24"/>
        </w:rPr>
        <w:t xml:space="preserve">, se deben </w:t>
      </w:r>
      <w:r w:rsidR="7EED4498" w:rsidRPr="009E5A30">
        <w:rPr>
          <w:rFonts w:ascii="Arial" w:hAnsi="Arial" w:cs="Arial"/>
          <w:sz w:val="24"/>
          <w:szCs w:val="24"/>
        </w:rPr>
        <w:t xml:space="preserve">realizar alianzas con las instituciones universitarias </w:t>
      </w:r>
      <w:r w:rsidR="69DB4DDE" w:rsidRPr="009E5A30">
        <w:rPr>
          <w:rFonts w:ascii="Arial" w:hAnsi="Arial" w:cs="Arial"/>
          <w:sz w:val="24"/>
          <w:szCs w:val="24"/>
        </w:rPr>
        <w:t>con el fin de</w:t>
      </w:r>
      <w:r w:rsidR="7EED4498" w:rsidRPr="009E5A30">
        <w:rPr>
          <w:rFonts w:ascii="Arial" w:hAnsi="Arial" w:cs="Arial"/>
          <w:sz w:val="24"/>
          <w:szCs w:val="24"/>
        </w:rPr>
        <w:t xml:space="preserve"> difundir el registro</w:t>
      </w:r>
      <w:r w:rsidR="64D64D17" w:rsidRPr="009E5A30">
        <w:rPr>
          <w:rFonts w:ascii="Arial" w:hAnsi="Arial" w:cs="Arial"/>
          <w:sz w:val="24"/>
          <w:szCs w:val="24"/>
        </w:rPr>
        <w:t xml:space="preserve"> de alumnos en</w:t>
      </w:r>
      <w:r w:rsidR="7EED4498" w:rsidRPr="009E5A30">
        <w:rPr>
          <w:rFonts w:ascii="Arial" w:hAnsi="Arial" w:cs="Arial"/>
          <w:sz w:val="24"/>
          <w:szCs w:val="24"/>
        </w:rPr>
        <w:t xml:space="preserve"> esta aplicación</w:t>
      </w:r>
      <w:r w:rsidR="4C248517" w:rsidRPr="009E5A30">
        <w:rPr>
          <w:rFonts w:ascii="Arial" w:hAnsi="Arial" w:cs="Arial"/>
          <w:sz w:val="24"/>
          <w:szCs w:val="24"/>
        </w:rPr>
        <w:t xml:space="preserve">. Asimismo, </w:t>
      </w:r>
      <w:r w:rsidR="11184427" w:rsidRPr="009E5A30">
        <w:rPr>
          <w:rFonts w:ascii="Arial" w:hAnsi="Arial" w:cs="Arial"/>
          <w:sz w:val="24"/>
          <w:szCs w:val="24"/>
        </w:rPr>
        <w:t xml:space="preserve">se debe </w:t>
      </w:r>
      <w:r w:rsidR="186A66C8" w:rsidRPr="009E5A30">
        <w:rPr>
          <w:rFonts w:ascii="Arial" w:hAnsi="Arial" w:cs="Arial"/>
          <w:sz w:val="24"/>
          <w:szCs w:val="24"/>
        </w:rPr>
        <w:t xml:space="preserve">de </w:t>
      </w:r>
      <w:r w:rsidR="7EED4498" w:rsidRPr="009E5A30">
        <w:rPr>
          <w:rFonts w:ascii="Arial" w:hAnsi="Arial" w:cs="Arial"/>
          <w:sz w:val="24"/>
          <w:szCs w:val="24"/>
        </w:rPr>
        <w:t>desarrollar un</w:t>
      </w:r>
      <w:r w:rsidR="53DD1B75" w:rsidRPr="009E5A30">
        <w:rPr>
          <w:rFonts w:ascii="Arial" w:hAnsi="Arial" w:cs="Arial"/>
          <w:sz w:val="24"/>
          <w:szCs w:val="24"/>
        </w:rPr>
        <w:t>a presentación</w:t>
      </w:r>
      <w:r w:rsidR="7EED4498" w:rsidRPr="009E5A30">
        <w:rPr>
          <w:rFonts w:ascii="Arial" w:hAnsi="Arial" w:cs="Arial"/>
          <w:sz w:val="24"/>
          <w:szCs w:val="24"/>
        </w:rPr>
        <w:t xml:space="preserve"> en el que compitan estudiantes de cada facultad en </w:t>
      </w:r>
      <w:r w:rsidR="2DE5343D" w:rsidRPr="009E5A30">
        <w:rPr>
          <w:rFonts w:ascii="Arial" w:hAnsi="Arial" w:cs="Arial"/>
          <w:sz w:val="24"/>
          <w:szCs w:val="24"/>
        </w:rPr>
        <w:t xml:space="preserve">el modo supervivencia </w:t>
      </w:r>
      <w:r w:rsidR="7EED4498" w:rsidRPr="009E5A30">
        <w:rPr>
          <w:rFonts w:ascii="Arial" w:hAnsi="Arial" w:cs="Arial"/>
          <w:sz w:val="24"/>
          <w:szCs w:val="24"/>
        </w:rPr>
        <w:t>de</w:t>
      </w:r>
      <w:r w:rsidR="75ADF772" w:rsidRPr="009E5A30">
        <w:rPr>
          <w:rFonts w:ascii="Arial" w:hAnsi="Arial" w:cs="Arial"/>
          <w:sz w:val="24"/>
          <w:szCs w:val="24"/>
        </w:rPr>
        <w:t>l</w:t>
      </w:r>
      <w:r w:rsidR="7EED4498" w:rsidRPr="009E5A30">
        <w:rPr>
          <w:rFonts w:ascii="Arial" w:hAnsi="Arial" w:cs="Arial"/>
          <w:sz w:val="24"/>
          <w:szCs w:val="24"/>
        </w:rPr>
        <w:t xml:space="preserve"> juego</w:t>
      </w:r>
      <w:r w:rsidR="23185385" w:rsidRPr="009E5A30">
        <w:rPr>
          <w:rFonts w:ascii="Arial" w:hAnsi="Arial" w:cs="Arial"/>
          <w:sz w:val="24"/>
          <w:szCs w:val="24"/>
        </w:rPr>
        <w:t xml:space="preserve">, por un determinado </w:t>
      </w:r>
      <w:r w:rsidR="1686B437" w:rsidRPr="009E5A30">
        <w:rPr>
          <w:rFonts w:ascii="Arial" w:hAnsi="Arial" w:cs="Arial"/>
          <w:sz w:val="24"/>
          <w:szCs w:val="24"/>
        </w:rPr>
        <w:t xml:space="preserve">tiempo; </w:t>
      </w:r>
      <w:r w:rsidR="30491340" w:rsidRPr="009E5A30">
        <w:rPr>
          <w:rFonts w:ascii="Arial" w:hAnsi="Arial" w:cs="Arial"/>
          <w:sz w:val="24"/>
          <w:szCs w:val="24"/>
        </w:rPr>
        <w:t xml:space="preserve">a </w:t>
      </w:r>
      <w:r w:rsidR="223FEDEE" w:rsidRPr="009E5A30">
        <w:rPr>
          <w:rFonts w:ascii="Arial" w:hAnsi="Arial" w:cs="Arial"/>
          <w:sz w:val="24"/>
          <w:szCs w:val="24"/>
        </w:rPr>
        <w:t xml:space="preserve">las y </w:t>
      </w:r>
      <w:r w:rsidR="51DE5E93" w:rsidRPr="009E5A30">
        <w:rPr>
          <w:rFonts w:ascii="Arial" w:hAnsi="Arial" w:cs="Arial"/>
          <w:sz w:val="24"/>
          <w:szCs w:val="24"/>
        </w:rPr>
        <w:t xml:space="preserve">los alumnos que resulten </w:t>
      </w:r>
      <w:r w:rsidR="27A04F76" w:rsidRPr="009E5A30">
        <w:rPr>
          <w:rFonts w:ascii="Arial" w:hAnsi="Arial" w:cs="Arial"/>
          <w:sz w:val="24"/>
          <w:szCs w:val="24"/>
        </w:rPr>
        <w:t>ganador</w:t>
      </w:r>
      <w:r w:rsidR="6C90BB9C" w:rsidRPr="009E5A30">
        <w:rPr>
          <w:rFonts w:ascii="Arial" w:hAnsi="Arial" w:cs="Arial"/>
          <w:sz w:val="24"/>
          <w:szCs w:val="24"/>
        </w:rPr>
        <w:t>es</w:t>
      </w:r>
      <w:r w:rsidR="6E03426C" w:rsidRPr="009E5A30">
        <w:rPr>
          <w:rFonts w:ascii="Arial" w:hAnsi="Arial" w:cs="Arial"/>
          <w:sz w:val="24"/>
          <w:szCs w:val="24"/>
        </w:rPr>
        <w:t xml:space="preserve">, </w:t>
      </w:r>
      <w:r w:rsidR="27A04F76" w:rsidRPr="009E5A30">
        <w:rPr>
          <w:rFonts w:ascii="Arial" w:hAnsi="Arial" w:cs="Arial"/>
          <w:sz w:val="24"/>
          <w:szCs w:val="24"/>
        </w:rPr>
        <w:t>se le otorgará</w:t>
      </w:r>
      <w:r w:rsidR="7EED4498" w:rsidRPr="009E5A30">
        <w:rPr>
          <w:rFonts w:ascii="Arial" w:hAnsi="Arial" w:cs="Arial"/>
          <w:sz w:val="24"/>
          <w:szCs w:val="24"/>
        </w:rPr>
        <w:t xml:space="preserve"> un reconocimiento </w:t>
      </w:r>
      <w:r w:rsidR="5E260C8D" w:rsidRPr="009E5A30">
        <w:rPr>
          <w:rFonts w:ascii="Arial" w:hAnsi="Arial" w:cs="Arial"/>
          <w:sz w:val="24"/>
          <w:szCs w:val="24"/>
        </w:rPr>
        <w:t>por</w:t>
      </w:r>
      <w:r w:rsidR="7EED4498" w:rsidRPr="009E5A30">
        <w:rPr>
          <w:rFonts w:ascii="Arial" w:hAnsi="Arial" w:cs="Arial"/>
          <w:sz w:val="24"/>
          <w:szCs w:val="24"/>
        </w:rPr>
        <w:t xml:space="preserve"> parte de</w:t>
      </w:r>
      <w:r w:rsidR="6312D3AE" w:rsidRPr="009E5A30">
        <w:rPr>
          <w:rFonts w:ascii="Arial" w:hAnsi="Arial" w:cs="Arial"/>
          <w:sz w:val="24"/>
          <w:szCs w:val="24"/>
        </w:rPr>
        <w:t xml:space="preserve"> la JLE del</w:t>
      </w:r>
      <w:r w:rsidR="7EED4498" w:rsidRPr="009E5A30">
        <w:rPr>
          <w:rFonts w:ascii="Arial" w:hAnsi="Arial" w:cs="Arial"/>
          <w:sz w:val="24"/>
          <w:szCs w:val="24"/>
        </w:rPr>
        <w:t xml:space="preserve"> INE</w:t>
      </w:r>
    </w:p>
    <w:p w14:paraId="1185D609" w14:textId="1DB2A017" w:rsidR="00091975" w:rsidRPr="009E5A30" w:rsidRDefault="2562FACB" w:rsidP="3C3D065F">
      <w:pPr>
        <w:spacing w:before="240" w:after="258" w:line="276" w:lineRule="auto"/>
        <w:ind w:right="49"/>
        <w:jc w:val="both"/>
        <w:rPr>
          <w:rFonts w:ascii="Arial" w:hAnsi="Arial" w:cs="Arial"/>
          <w:sz w:val="24"/>
          <w:szCs w:val="24"/>
        </w:rPr>
      </w:pPr>
      <w:r w:rsidRPr="009E5A30">
        <w:rPr>
          <w:rFonts w:ascii="Arial" w:hAnsi="Arial" w:cs="Arial"/>
          <w:b/>
          <w:sz w:val="24"/>
          <w:szCs w:val="24"/>
        </w:rPr>
        <w:t>Objetivo operativo:</w:t>
      </w:r>
      <w:r w:rsidRPr="009E5A30">
        <w:rPr>
          <w:rFonts w:ascii="Arial" w:hAnsi="Arial" w:cs="Arial"/>
          <w:b/>
          <w:bCs/>
          <w:sz w:val="24"/>
          <w:szCs w:val="24"/>
        </w:rPr>
        <w:t xml:space="preserve"> </w:t>
      </w:r>
      <w:r w:rsidRPr="009E5A30">
        <w:rPr>
          <w:rFonts w:ascii="Arial" w:hAnsi="Arial" w:cs="Arial"/>
          <w:sz w:val="24"/>
          <w:szCs w:val="24"/>
        </w:rPr>
        <w:t>Facilitar a la población espacios públicos en los cuales se motive la reflexión y el ejercicio de prácticas democráticas vivenciales, mediante herramientas didácticas, para fortalecer competencias ciudadanas.</w:t>
      </w:r>
    </w:p>
    <w:p w14:paraId="1CC36DF8" w14:textId="56C0390B" w:rsidR="4CA12CAD" w:rsidRPr="009E5A30" w:rsidRDefault="7CD573DF" w:rsidP="002F014B">
      <w:pPr>
        <w:pStyle w:val="Ttulo1"/>
        <w:numPr>
          <w:ilvl w:val="0"/>
          <w:numId w:val="8"/>
        </w:numPr>
        <w:spacing w:before="0" w:after="240" w:line="276" w:lineRule="auto"/>
        <w:rPr>
          <w:rFonts w:ascii="Arial" w:hAnsi="Arial" w:cs="Arial"/>
          <w:b/>
          <w:bCs/>
          <w:color w:val="9B57D3" w:themeColor="accent2"/>
        </w:rPr>
      </w:pPr>
      <w:bookmarkStart w:id="27" w:name="_Toc149657287"/>
      <w:r w:rsidRPr="009E5A30">
        <w:rPr>
          <w:rFonts w:ascii="Arial" w:hAnsi="Arial" w:cs="Arial"/>
          <w:b/>
          <w:bCs/>
          <w:color w:val="9A57D3"/>
        </w:rPr>
        <w:lastRenderedPageBreak/>
        <w:t>Acciones preparatorias</w:t>
      </w:r>
      <w:bookmarkEnd w:id="27"/>
      <w:r w:rsidR="00BE59C2" w:rsidRPr="009E5A30">
        <w:rPr>
          <w:rFonts w:ascii="Arial" w:hAnsi="Arial" w:cs="Arial"/>
          <w:b/>
          <w:bCs/>
          <w:color w:val="9A57D3"/>
        </w:rPr>
        <w:t xml:space="preserve"> </w:t>
      </w:r>
    </w:p>
    <w:p w14:paraId="17FB014E" w14:textId="540381B8" w:rsidR="3C3D065F" w:rsidRPr="009E5A30" w:rsidRDefault="4CA12CAD" w:rsidP="007165AF">
      <w:pPr>
        <w:spacing w:before="240" w:after="258" w:line="276" w:lineRule="auto"/>
        <w:ind w:right="405"/>
        <w:jc w:val="both"/>
        <w:rPr>
          <w:rFonts w:ascii="Arial" w:hAnsi="Arial" w:cs="Arial"/>
          <w:sz w:val="24"/>
          <w:szCs w:val="24"/>
        </w:rPr>
      </w:pPr>
      <w:r w:rsidRPr="009E5A30">
        <w:rPr>
          <w:rFonts w:ascii="Arial" w:hAnsi="Arial" w:cs="Arial"/>
          <w:sz w:val="24"/>
          <w:szCs w:val="24"/>
        </w:rPr>
        <w:t>En el presente apartado se detallarán las etapas fundamentales que preceden a la implementación de las acciones concretas en materia de participación ciudadana. Esto involucra la selección y contratación del personal de apoyo en las JLE, así como la elaboración y firma de acuerdos de colaboración entre el INE y los OPL. Estas medidas preliminares son esenciales para establecer una base sólida y eficiente en la ejecución del PPPC PEC 2023-2024.</w:t>
      </w:r>
    </w:p>
    <w:p w14:paraId="10838356" w14:textId="160ACF7A" w:rsidR="4CA12CAD" w:rsidRPr="009E5A30" w:rsidRDefault="4CA12CAD" w:rsidP="0F5F0055">
      <w:pPr>
        <w:tabs>
          <w:tab w:val="left" w:pos="5180"/>
        </w:tabs>
        <w:spacing w:after="327"/>
        <w:rPr>
          <w:rFonts w:ascii="Arial" w:hAnsi="Arial" w:cs="Arial"/>
          <w:color w:val="7030A0"/>
          <w:sz w:val="24"/>
          <w:szCs w:val="24"/>
        </w:rPr>
      </w:pPr>
      <w:r w:rsidRPr="009E5A30">
        <w:rPr>
          <w:rFonts w:ascii="Arial" w:hAnsi="Arial" w:cs="Arial"/>
          <w:b/>
          <w:color w:val="7030A0"/>
          <w:sz w:val="24"/>
          <w:szCs w:val="24"/>
        </w:rPr>
        <w:t>1. Juntas Locales y Distritales Ejecutivas</w:t>
      </w:r>
      <w:r w:rsidRPr="009E5A30">
        <w:rPr>
          <w:rFonts w:ascii="Arial" w:hAnsi="Arial" w:cs="Arial"/>
          <w:color w:val="7030A0"/>
          <w:sz w:val="24"/>
          <w:szCs w:val="24"/>
        </w:rPr>
        <w:t xml:space="preserve"> </w:t>
      </w:r>
      <w:r w:rsidRPr="009E5A30">
        <w:rPr>
          <w:rFonts w:ascii="Arial" w:hAnsi="Arial" w:cs="Arial"/>
          <w:b/>
          <w:color w:val="7030A0"/>
          <w:sz w:val="24"/>
          <w:szCs w:val="24"/>
        </w:rPr>
        <w:t>(JLE y JDE)</w:t>
      </w:r>
      <w:r w:rsidRPr="009E5A30">
        <w:rPr>
          <w:rFonts w:ascii="Arial" w:hAnsi="Arial" w:cs="Arial"/>
        </w:rPr>
        <w:tab/>
      </w:r>
    </w:p>
    <w:p w14:paraId="29FD1A4B" w14:textId="52DECC79" w:rsidR="4CA12CAD" w:rsidRPr="009E5A30" w:rsidRDefault="4CA12CAD" w:rsidP="0F5F0055">
      <w:pPr>
        <w:spacing w:after="120" w:line="276" w:lineRule="auto"/>
        <w:ind w:left="-6" w:right="40"/>
        <w:jc w:val="both"/>
        <w:rPr>
          <w:rFonts w:ascii="Arial" w:hAnsi="Arial" w:cs="Arial"/>
          <w:sz w:val="24"/>
          <w:szCs w:val="24"/>
        </w:rPr>
      </w:pPr>
      <w:r w:rsidRPr="009E5A30">
        <w:rPr>
          <w:rFonts w:ascii="Arial" w:hAnsi="Arial" w:cs="Arial"/>
          <w:sz w:val="24"/>
          <w:szCs w:val="24"/>
        </w:rPr>
        <w:t>Las JLE y JDE son las instancias encargadas de implementar las acciones de promoción de la participación ciudadana, así como de establecer alianzas estratégicas con organizaciones de la sociedad civil o instituciones académicas. Lo anterior, conforme a los establecido en los artículos 122 y 124, numeral 1, del Reglamento de Elecciones.</w:t>
      </w:r>
    </w:p>
    <w:p w14:paraId="6E690DBB" w14:textId="76ACC4CF" w:rsidR="4CA12CAD" w:rsidRPr="009E5A30" w:rsidRDefault="75BF2FC6" w:rsidP="0F5F0055">
      <w:pPr>
        <w:spacing w:after="120" w:line="276" w:lineRule="auto"/>
        <w:ind w:left="-6" w:right="40"/>
        <w:jc w:val="both"/>
        <w:rPr>
          <w:rFonts w:ascii="Arial" w:hAnsi="Arial" w:cs="Arial"/>
          <w:sz w:val="24"/>
          <w:szCs w:val="24"/>
        </w:rPr>
      </w:pPr>
      <w:r w:rsidRPr="009E5A30">
        <w:rPr>
          <w:rFonts w:ascii="Arial" w:hAnsi="Arial" w:cs="Arial"/>
          <w:sz w:val="24"/>
          <w:szCs w:val="24"/>
        </w:rPr>
        <w:t>Igualmente, corresponde a las JLE y JDE, dar seguimiento a las acciones de promoción del voto y la participación ciudadana que realicen las OSC dentro del ámbito de su competencia, verificando que se conduzcan con apego a la normatividad electoral, respetando los principios, valores y prácticas de la democracia.</w:t>
      </w:r>
      <w:r w:rsidR="4CA12CAD" w:rsidRPr="009E5A30">
        <w:rPr>
          <w:rStyle w:val="Refdenotaalpie"/>
          <w:rFonts w:ascii="Arial" w:hAnsi="Arial" w:cs="Arial"/>
          <w:sz w:val="24"/>
          <w:szCs w:val="24"/>
        </w:rPr>
        <w:footnoteReference w:id="29"/>
      </w:r>
    </w:p>
    <w:p w14:paraId="3827BC3E" w14:textId="6827020C" w:rsidR="4CA12CAD" w:rsidRPr="009E5A30" w:rsidRDefault="4CA12CAD" w:rsidP="0F5F0055">
      <w:pPr>
        <w:spacing w:after="327"/>
        <w:rPr>
          <w:rFonts w:ascii="Arial" w:hAnsi="Arial" w:cs="Arial"/>
          <w:color w:val="7030A0"/>
          <w:sz w:val="24"/>
          <w:szCs w:val="24"/>
        </w:rPr>
      </w:pPr>
      <w:r w:rsidRPr="009E5A30">
        <w:rPr>
          <w:rFonts w:ascii="Arial" w:hAnsi="Arial" w:cs="Arial"/>
          <w:b/>
          <w:color w:val="7030A0"/>
          <w:sz w:val="24"/>
          <w:szCs w:val="24"/>
        </w:rPr>
        <w:t>2. Personal de apoyo en las Juntas Locales</w:t>
      </w:r>
      <w:r w:rsidRPr="009E5A30">
        <w:rPr>
          <w:rFonts w:ascii="Arial" w:hAnsi="Arial" w:cs="Arial"/>
          <w:color w:val="7030A0"/>
          <w:sz w:val="24"/>
          <w:szCs w:val="24"/>
        </w:rPr>
        <w:t xml:space="preserve"> </w:t>
      </w:r>
    </w:p>
    <w:p w14:paraId="0EFD26C2" w14:textId="5F126AE8" w:rsidR="4CA12CAD" w:rsidRPr="009E5A30" w:rsidRDefault="4CA12CAD" w:rsidP="0F5F0055">
      <w:pPr>
        <w:spacing w:after="120" w:line="276" w:lineRule="auto"/>
        <w:ind w:left="-6" w:right="40"/>
        <w:jc w:val="both"/>
        <w:rPr>
          <w:rFonts w:ascii="Arial" w:hAnsi="Arial" w:cs="Arial"/>
          <w:sz w:val="24"/>
          <w:szCs w:val="24"/>
        </w:rPr>
      </w:pPr>
      <w:r w:rsidRPr="009E5A30">
        <w:rPr>
          <w:rFonts w:ascii="Arial" w:hAnsi="Arial" w:cs="Arial"/>
          <w:sz w:val="24"/>
          <w:szCs w:val="24"/>
        </w:rPr>
        <w:t xml:space="preserve">Dentro de la etapa de implementación del Programa y en función de la disponibilidad presupuestal, la DECEyEC prevé la contratación remunerada de personal eventual dedicado a la instrumentación de acciones de promoción de la participación ciudadana descritas en este Programa de Promoción. Durante el mes de enero de 2024, la Dirección de Educación Cívica y Participación Ciudadana (DECyPC) de la DECEyEC hará llegar a las JLE la circular, cédula y mecanismo de contratación para el personal referido. </w:t>
      </w:r>
    </w:p>
    <w:p w14:paraId="4819C6C5" w14:textId="24849221" w:rsidR="4CA12CAD" w:rsidRPr="009E5A30" w:rsidRDefault="4CA12CAD" w:rsidP="0F5F0055">
      <w:pPr>
        <w:spacing w:after="120" w:line="276" w:lineRule="auto"/>
        <w:ind w:left="-6" w:right="40"/>
        <w:jc w:val="both"/>
        <w:rPr>
          <w:rFonts w:ascii="Arial" w:hAnsi="Arial" w:cs="Arial"/>
          <w:sz w:val="24"/>
          <w:szCs w:val="24"/>
        </w:rPr>
      </w:pPr>
      <w:r w:rsidRPr="009E5A30">
        <w:rPr>
          <w:rFonts w:ascii="Arial" w:hAnsi="Arial" w:cs="Arial"/>
          <w:sz w:val="24"/>
          <w:szCs w:val="24"/>
        </w:rPr>
        <w:t xml:space="preserve">Se recomienda que se priorice la contratación de las figuras que han tenido un buen desempeño </w:t>
      </w:r>
      <w:r w:rsidR="12D9326F" w:rsidRPr="009E5A30">
        <w:rPr>
          <w:rFonts w:ascii="Arial" w:hAnsi="Arial" w:cs="Arial"/>
          <w:sz w:val="24"/>
          <w:szCs w:val="24"/>
        </w:rPr>
        <w:t>y experiencia</w:t>
      </w:r>
      <w:r w:rsidRPr="009E5A30">
        <w:rPr>
          <w:rFonts w:ascii="Arial" w:hAnsi="Arial" w:cs="Arial"/>
          <w:sz w:val="24"/>
          <w:szCs w:val="24"/>
        </w:rPr>
        <w:t xml:space="preserve"> en Procesos Electorales anteriores</w:t>
      </w:r>
      <w:r w:rsidR="75E0F52F" w:rsidRPr="009E5A30">
        <w:rPr>
          <w:rFonts w:ascii="Arial" w:hAnsi="Arial" w:cs="Arial"/>
          <w:sz w:val="24"/>
          <w:szCs w:val="24"/>
        </w:rPr>
        <w:t xml:space="preserve"> preferentemente en las áreas de participación ciudadana o educación cívica</w:t>
      </w:r>
      <w:r w:rsidRPr="009E5A30">
        <w:rPr>
          <w:rFonts w:ascii="Arial" w:hAnsi="Arial" w:cs="Arial"/>
          <w:sz w:val="24"/>
          <w:szCs w:val="24"/>
        </w:rPr>
        <w:t>, ya sea en el INE o en los OPL.</w:t>
      </w:r>
    </w:p>
    <w:p w14:paraId="32FE7AAC" w14:textId="783003D4" w:rsidR="4CA12CAD" w:rsidRPr="009E5A30" w:rsidRDefault="4CA12CAD" w:rsidP="0F5F0055">
      <w:pPr>
        <w:spacing w:after="120" w:line="276" w:lineRule="auto"/>
        <w:ind w:left="-6" w:right="40"/>
        <w:jc w:val="both"/>
        <w:rPr>
          <w:rFonts w:ascii="Arial" w:hAnsi="Arial" w:cs="Arial"/>
          <w:sz w:val="24"/>
          <w:szCs w:val="24"/>
        </w:rPr>
      </w:pPr>
      <w:r w:rsidRPr="009E5A30">
        <w:rPr>
          <w:rFonts w:ascii="Arial" w:hAnsi="Arial" w:cs="Arial"/>
          <w:sz w:val="24"/>
          <w:szCs w:val="24"/>
        </w:rPr>
        <w:t xml:space="preserve">Las y los promotores estarán supervisados y coordinados por las y los titulares de las </w:t>
      </w:r>
      <w:proofErr w:type="spellStart"/>
      <w:r w:rsidRPr="009E5A30">
        <w:rPr>
          <w:rFonts w:ascii="Arial" w:hAnsi="Arial" w:cs="Arial"/>
          <w:sz w:val="24"/>
          <w:szCs w:val="24"/>
        </w:rPr>
        <w:t>VCEyEC</w:t>
      </w:r>
      <w:proofErr w:type="spellEnd"/>
      <w:r w:rsidRPr="009E5A30">
        <w:rPr>
          <w:rFonts w:ascii="Arial" w:hAnsi="Arial" w:cs="Arial"/>
          <w:sz w:val="24"/>
          <w:szCs w:val="24"/>
        </w:rPr>
        <w:t xml:space="preserve"> de las </w:t>
      </w:r>
      <w:proofErr w:type="spellStart"/>
      <w:r w:rsidRPr="009E5A30">
        <w:rPr>
          <w:rFonts w:ascii="Arial" w:hAnsi="Arial" w:cs="Arial"/>
          <w:sz w:val="24"/>
          <w:szCs w:val="24"/>
        </w:rPr>
        <w:t>JLE</w:t>
      </w:r>
      <w:proofErr w:type="spellEnd"/>
      <w:r w:rsidRPr="009E5A30">
        <w:rPr>
          <w:rFonts w:ascii="Arial" w:hAnsi="Arial" w:cs="Arial"/>
          <w:sz w:val="24"/>
          <w:szCs w:val="24"/>
        </w:rPr>
        <w:t xml:space="preserve">.  </w:t>
      </w:r>
    </w:p>
    <w:p w14:paraId="48AA6E53" w14:textId="71A2731D" w:rsidR="3C3D065F" w:rsidRPr="009E5A30" w:rsidRDefault="7CD573DF" w:rsidP="3C3D065F">
      <w:pPr>
        <w:spacing w:after="120" w:line="276" w:lineRule="auto"/>
        <w:ind w:left="-6" w:right="40"/>
        <w:jc w:val="both"/>
        <w:rPr>
          <w:rFonts w:ascii="Arial" w:hAnsi="Arial" w:cs="Arial"/>
          <w:sz w:val="24"/>
          <w:szCs w:val="24"/>
        </w:rPr>
      </w:pPr>
      <w:r w:rsidRPr="009E5A30">
        <w:rPr>
          <w:rFonts w:ascii="Arial" w:hAnsi="Arial" w:cs="Arial"/>
          <w:sz w:val="24"/>
          <w:szCs w:val="24"/>
        </w:rPr>
        <w:lastRenderedPageBreak/>
        <w:t xml:space="preserve">El funcionariado encargado del monitoreo y seguimiento a las acciones del programa capacitarán al personal de la Vocalía, así como a las figuras de manera virtual y los </w:t>
      </w:r>
      <w:proofErr w:type="spellStart"/>
      <w:r w:rsidRPr="009E5A30">
        <w:rPr>
          <w:rFonts w:ascii="Arial" w:hAnsi="Arial" w:cs="Arial"/>
          <w:sz w:val="24"/>
          <w:szCs w:val="24"/>
        </w:rPr>
        <w:t>VCEyEC</w:t>
      </w:r>
      <w:proofErr w:type="spellEnd"/>
      <w:r w:rsidRPr="009E5A30">
        <w:rPr>
          <w:rFonts w:ascii="Arial" w:hAnsi="Arial" w:cs="Arial"/>
          <w:sz w:val="24"/>
          <w:szCs w:val="24"/>
        </w:rPr>
        <w:t xml:space="preserve"> de las </w:t>
      </w:r>
      <w:proofErr w:type="spellStart"/>
      <w:r w:rsidRPr="009E5A30">
        <w:rPr>
          <w:rFonts w:ascii="Arial" w:hAnsi="Arial" w:cs="Arial"/>
          <w:sz w:val="24"/>
          <w:szCs w:val="24"/>
        </w:rPr>
        <w:t>JLE</w:t>
      </w:r>
      <w:proofErr w:type="spellEnd"/>
      <w:r w:rsidRPr="009E5A30">
        <w:rPr>
          <w:rFonts w:ascii="Arial" w:hAnsi="Arial" w:cs="Arial"/>
          <w:sz w:val="24"/>
          <w:szCs w:val="24"/>
        </w:rPr>
        <w:t xml:space="preserve"> podrán instruirlos para mantener contacto con personal de la DECyPC, estableciendo un mecanismo de comunicación claro entre la DECyPC y órganos desconcentrados, para la atención de las actividades inherentes a reporte de cifras, incidentes emergentes y planteamiento de inquietudes y solicitudes.</w:t>
      </w:r>
    </w:p>
    <w:p w14:paraId="7CCA4028" w14:textId="4A2E7A83" w:rsidR="4CA12CAD" w:rsidRPr="009E5A30" w:rsidRDefault="75BF2FC6" w:rsidP="0F5F0055">
      <w:pPr>
        <w:jc w:val="center"/>
        <w:rPr>
          <w:rFonts w:ascii="Arial" w:eastAsia="Yu Mincho Light" w:hAnsi="Arial" w:cs="Arial"/>
          <w:b/>
          <w:sz w:val="24"/>
          <w:szCs w:val="24"/>
          <w:vertAlign w:val="superscript"/>
        </w:rPr>
      </w:pPr>
      <w:r w:rsidRPr="009E5A30">
        <w:rPr>
          <w:rFonts w:ascii="Arial" w:eastAsia="Yu Mincho Light" w:hAnsi="Arial" w:cs="Arial"/>
          <w:b/>
          <w:bCs/>
          <w:sz w:val="24"/>
          <w:szCs w:val="24"/>
        </w:rPr>
        <w:t xml:space="preserve">Tabla 1. </w:t>
      </w:r>
      <w:r w:rsidRPr="009E5A30">
        <w:rPr>
          <w:rFonts w:ascii="Arial" w:eastAsia="Yu Mincho Light" w:hAnsi="Arial" w:cs="Arial"/>
          <w:sz w:val="24"/>
          <w:szCs w:val="24"/>
        </w:rPr>
        <w:t>Personal auxiliar asignado por entidad federativa</w:t>
      </w:r>
      <w:r w:rsidR="4CA12CAD" w:rsidRPr="009E5A30">
        <w:rPr>
          <w:rFonts w:eastAsia="Yu Mincho Light"/>
          <w:sz w:val="24"/>
          <w:szCs w:val="24"/>
          <w:vertAlign w:val="superscript"/>
        </w:rPr>
        <w:footnoteReference w:id="30"/>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6"/>
        <w:gridCol w:w="1352"/>
        <w:gridCol w:w="1815"/>
        <w:gridCol w:w="1658"/>
      </w:tblGrid>
      <w:tr w:rsidR="0F5F0055" w:rsidRPr="009E5A30" w14:paraId="37E2E670" w14:textId="77777777" w:rsidTr="00ED2E14">
        <w:trPr>
          <w:trHeight w:val="332"/>
          <w:jc w:val="center"/>
        </w:trPr>
        <w:tc>
          <w:tcPr>
            <w:tcW w:w="2106" w:type="dxa"/>
            <w:shd w:val="clear" w:color="auto" w:fill="C9108C"/>
            <w:vAlign w:val="center"/>
          </w:tcPr>
          <w:p w14:paraId="13BC972F" w14:textId="77777777" w:rsidR="0F5F0055" w:rsidRPr="009E5A30" w:rsidRDefault="0F5F0055" w:rsidP="0F5F0055">
            <w:pPr>
              <w:spacing w:after="0"/>
              <w:jc w:val="center"/>
              <w:rPr>
                <w:rFonts w:ascii="Arial" w:eastAsiaTheme="minorEastAsia" w:hAnsi="Arial" w:cs="Arial"/>
                <w:b/>
                <w:color w:val="FFFFFF" w:themeColor="background1"/>
                <w:sz w:val="20"/>
                <w:szCs w:val="20"/>
                <w:lang w:val="es"/>
              </w:rPr>
            </w:pPr>
            <w:r w:rsidRPr="009E5A30">
              <w:rPr>
                <w:rFonts w:ascii="Arial" w:eastAsiaTheme="minorEastAsia" w:hAnsi="Arial" w:cs="Arial"/>
                <w:b/>
                <w:color w:val="FFFFFF" w:themeColor="background1"/>
                <w:sz w:val="20"/>
                <w:szCs w:val="20"/>
                <w:lang w:val="es"/>
              </w:rPr>
              <w:t>Entidad</w:t>
            </w:r>
          </w:p>
        </w:tc>
        <w:tc>
          <w:tcPr>
            <w:tcW w:w="1352" w:type="dxa"/>
            <w:shd w:val="clear" w:color="auto" w:fill="C9108C"/>
            <w:vAlign w:val="center"/>
          </w:tcPr>
          <w:p w14:paraId="60F7202E" w14:textId="77777777" w:rsidR="0F5F0055" w:rsidRPr="009E5A30" w:rsidRDefault="0F5F0055" w:rsidP="0F5F0055">
            <w:pPr>
              <w:spacing w:after="0"/>
              <w:jc w:val="center"/>
              <w:rPr>
                <w:rFonts w:ascii="Arial" w:eastAsiaTheme="minorEastAsia" w:hAnsi="Arial" w:cs="Arial"/>
                <w:b/>
                <w:color w:val="FFFFFF" w:themeColor="background1"/>
                <w:sz w:val="20"/>
                <w:szCs w:val="20"/>
                <w:lang w:val="es"/>
              </w:rPr>
            </w:pPr>
            <w:r w:rsidRPr="009E5A30">
              <w:rPr>
                <w:rFonts w:ascii="Arial" w:eastAsiaTheme="minorEastAsia" w:hAnsi="Arial" w:cs="Arial"/>
                <w:b/>
                <w:color w:val="FFFFFF" w:themeColor="background1"/>
                <w:sz w:val="20"/>
                <w:szCs w:val="20"/>
                <w:lang w:val="es"/>
              </w:rPr>
              <w:t xml:space="preserve">Cantidad </w:t>
            </w:r>
          </w:p>
        </w:tc>
        <w:tc>
          <w:tcPr>
            <w:tcW w:w="1815" w:type="dxa"/>
            <w:shd w:val="clear" w:color="auto" w:fill="C9108C"/>
            <w:vAlign w:val="center"/>
          </w:tcPr>
          <w:p w14:paraId="63740904" w14:textId="77777777" w:rsidR="0F5F0055" w:rsidRPr="009E5A30" w:rsidRDefault="0F5F0055" w:rsidP="0F5F0055">
            <w:pPr>
              <w:spacing w:after="0"/>
              <w:jc w:val="center"/>
              <w:rPr>
                <w:rFonts w:ascii="Arial" w:eastAsiaTheme="minorEastAsia" w:hAnsi="Arial" w:cs="Arial"/>
                <w:b/>
                <w:color w:val="FFFFFF" w:themeColor="background1"/>
                <w:sz w:val="20"/>
                <w:szCs w:val="20"/>
                <w:lang w:val="es"/>
              </w:rPr>
            </w:pPr>
            <w:r w:rsidRPr="009E5A30">
              <w:rPr>
                <w:rFonts w:ascii="Arial" w:eastAsiaTheme="minorEastAsia" w:hAnsi="Arial" w:cs="Arial"/>
                <w:b/>
                <w:color w:val="FFFFFF" w:themeColor="background1"/>
                <w:sz w:val="20"/>
                <w:szCs w:val="20"/>
                <w:lang w:val="es"/>
              </w:rPr>
              <w:t>Entidad</w:t>
            </w:r>
          </w:p>
        </w:tc>
        <w:tc>
          <w:tcPr>
            <w:tcW w:w="1658" w:type="dxa"/>
            <w:shd w:val="clear" w:color="auto" w:fill="C9108C"/>
            <w:vAlign w:val="center"/>
          </w:tcPr>
          <w:p w14:paraId="19EEB213" w14:textId="519E1C9D" w:rsidR="0F5F0055" w:rsidRPr="009E5A30" w:rsidRDefault="0F5F0055" w:rsidP="0F5F0055">
            <w:pPr>
              <w:spacing w:after="0"/>
              <w:jc w:val="center"/>
              <w:rPr>
                <w:rFonts w:ascii="Arial" w:eastAsiaTheme="minorEastAsia" w:hAnsi="Arial" w:cs="Arial"/>
                <w:b/>
                <w:color w:val="FFFFFF" w:themeColor="background1"/>
                <w:sz w:val="20"/>
                <w:szCs w:val="20"/>
                <w:lang w:val="es"/>
              </w:rPr>
            </w:pPr>
            <w:r w:rsidRPr="009E5A30">
              <w:rPr>
                <w:rFonts w:ascii="Arial" w:eastAsiaTheme="minorEastAsia" w:hAnsi="Arial" w:cs="Arial"/>
                <w:b/>
                <w:color w:val="FFFFFF" w:themeColor="background1"/>
                <w:sz w:val="20"/>
                <w:szCs w:val="20"/>
                <w:lang w:val="es"/>
              </w:rPr>
              <w:t>Cantidad</w:t>
            </w:r>
          </w:p>
        </w:tc>
      </w:tr>
      <w:tr w:rsidR="0F5F0055" w:rsidRPr="009E5A30" w14:paraId="72449D15" w14:textId="77777777" w:rsidTr="00ED2E14">
        <w:trPr>
          <w:trHeight w:val="332"/>
          <w:jc w:val="center"/>
        </w:trPr>
        <w:tc>
          <w:tcPr>
            <w:tcW w:w="2106" w:type="dxa"/>
            <w:shd w:val="clear" w:color="auto" w:fill="F2D8E4"/>
            <w:vAlign w:val="center"/>
          </w:tcPr>
          <w:p w14:paraId="04064889"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Aguascalientes</w:t>
            </w:r>
          </w:p>
        </w:tc>
        <w:tc>
          <w:tcPr>
            <w:tcW w:w="1352" w:type="dxa"/>
            <w:shd w:val="clear" w:color="auto" w:fill="F2D8E4"/>
            <w:vAlign w:val="center"/>
          </w:tcPr>
          <w:p w14:paraId="1E3D4F99" w14:textId="77777777" w:rsidR="0F5F0055" w:rsidRPr="009E5A30" w:rsidRDefault="0F5F0055" w:rsidP="0F5F0055">
            <w:pPr>
              <w:spacing w:line="257" w:lineRule="auto"/>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1 figura</w:t>
            </w:r>
          </w:p>
        </w:tc>
        <w:tc>
          <w:tcPr>
            <w:tcW w:w="1815" w:type="dxa"/>
            <w:shd w:val="clear" w:color="auto" w:fill="F2D8E4"/>
            <w:vAlign w:val="center"/>
          </w:tcPr>
          <w:p w14:paraId="23BABA9B" w14:textId="77777777" w:rsidR="0F5F0055" w:rsidRPr="009E5A30" w:rsidRDefault="0F5F0055" w:rsidP="0F5F0055">
            <w:pPr>
              <w:spacing w:line="257" w:lineRule="auto"/>
              <w:jc w:val="center"/>
              <w:rPr>
                <w:rFonts w:ascii="Arial" w:hAnsi="Arial" w:cs="Arial"/>
                <w:color w:val="000000" w:themeColor="text1"/>
                <w:sz w:val="20"/>
                <w:szCs w:val="20"/>
              </w:rPr>
            </w:pPr>
            <w:r w:rsidRPr="009E5A30">
              <w:rPr>
                <w:rFonts w:ascii="Arial" w:hAnsi="Arial" w:cs="Arial"/>
                <w:color w:val="000000" w:themeColor="text1"/>
                <w:sz w:val="20"/>
                <w:szCs w:val="20"/>
              </w:rPr>
              <w:t>Nayarit</w:t>
            </w:r>
          </w:p>
        </w:tc>
        <w:tc>
          <w:tcPr>
            <w:tcW w:w="1658" w:type="dxa"/>
            <w:shd w:val="clear" w:color="auto" w:fill="F2D8E4"/>
            <w:vAlign w:val="center"/>
          </w:tcPr>
          <w:p w14:paraId="339AFCD3" w14:textId="77777777" w:rsidR="0F5F0055" w:rsidRPr="009E5A30" w:rsidRDefault="0F5F0055" w:rsidP="0F5F0055">
            <w:pPr>
              <w:spacing w:line="257" w:lineRule="auto"/>
              <w:jc w:val="center"/>
              <w:rPr>
                <w:rFonts w:ascii="Arial" w:hAnsi="Arial" w:cs="Arial"/>
                <w:color w:val="000000" w:themeColor="text1"/>
                <w:sz w:val="20"/>
                <w:szCs w:val="20"/>
              </w:rPr>
            </w:pPr>
            <w:r w:rsidRPr="009E5A30">
              <w:rPr>
                <w:rFonts w:ascii="Arial" w:hAnsi="Arial" w:cs="Arial"/>
                <w:color w:val="000000" w:themeColor="text1"/>
                <w:sz w:val="20"/>
                <w:szCs w:val="20"/>
              </w:rPr>
              <w:t>1 figura</w:t>
            </w:r>
          </w:p>
        </w:tc>
      </w:tr>
      <w:tr w:rsidR="0F5F0055" w:rsidRPr="009E5A30" w14:paraId="605B118F" w14:textId="77777777" w:rsidTr="00ED2E14">
        <w:trPr>
          <w:trHeight w:val="332"/>
          <w:jc w:val="center"/>
        </w:trPr>
        <w:tc>
          <w:tcPr>
            <w:tcW w:w="2106" w:type="dxa"/>
            <w:vAlign w:val="center"/>
          </w:tcPr>
          <w:p w14:paraId="4271AE0E"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Baja California</w:t>
            </w:r>
          </w:p>
        </w:tc>
        <w:tc>
          <w:tcPr>
            <w:tcW w:w="1352" w:type="dxa"/>
            <w:vAlign w:val="center"/>
          </w:tcPr>
          <w:p w14:paraId="54F18DA7" w14:textId="77777777" w:rsidR="0F5F0055" w:rsidRPr="009E5A30" w:rsidRDefault="0F5F0055" w:rsidP="0F5F0055">
            <w:pPr>
              <w:spacing w:line="257" w:lineRule="auto"/>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2 figuras</w:t>
            </w:r>
          </w:p>
        </w:tc>
        <w:tc>
          <w:tcPr>
            <w:tcW w:w="1815" w:type="dxa"/>
            <w:vAlign w:val="center"/>
          </w:tcPr>
          <w:p w14:paraId="1F3C24A0" w14:textId="77777777" w:rsidR="0F5F0055" w:rsidRPr="009E5A30" w:rsidRDefault="0F5F0055" w:rsidP="0F5F0055">
            <w:pPr>
              <w:spacing w:line="257" w:lineRule="auto"/>
              <w:jc w:val="center"/>
              <w:rPr>
                <w:rFonts w:ascii="Arial" w:hAnsi="Arial" w:cs="Arial"/>
                <w:color w:val="000000" w:themeColor="text1"/>
                <w:sz w:val="20"/>
                <w:szCs w:val="20"/>
              </w:rPr>
            </w:pPr>
            <w:r w:rsidRPr="009E5A30">
              <w:rPr>
                <w:rFonts w:ascii="Arial" w:hAnsi="Arial" w:cs="Arial"/>
                <w:color w:val="000000" w:themeColor="text1"/>
                <w:sz w:val="20"/>
                <w:szCs w:val="20"/>
              </w:rPr>
              <w:t>Nuevo León</w:t>
            </w:r>
          </w:p>
        </w:tc>
        <w:tc>
          <w:tcPr>
            <w:tcW w:w="1658" w:type="dxa"/>
            <w:vAlign w:val="center"/>
          </w:tcPr>
          <w:p w14:paraId="729B4678" w14:textId="77777777" w:rsidR="0F5F0055" w:rsidRPr="009E5A30" w:rsidRDefault="0F5F0055" w:rsidP="0F5F0055">
            <w:pPr>
              <w:spacing w:line="257" w:lineRule="auto"/>
              <w:jc w:val="center"/>
              <w:rPr>
                <w:rFonts w:ascii="Arial" w:hAnsi="Arial" w:cs="Arial"/>
                <w:color w:val="000000" w:themeColor="text1"/>
                <w:sz w:val="20"/>
                <w:szCs w:val="20"/>
              </w:rPr>
            </w:pPr>
            <w:r w:rsidRPr="009E5A30">
              <w:rPr>
                <w:rFonts w:ascii="Arial" w:hAnsi="Arial" w:cs="Arial"/>
                <w:color w:val="000000" w:themeColor="text1"/>
                <w:sz w:val="20"/>
                <w:szCs w:val="20"/>
              </w:rPr>
              <w:t>3 figuras</w:t>
            </w:r>
          </w:p>
        </w:tc>
      </w:tr>
      <w:tr w:rsidR="0F5F0055" w:rsidRPr="009E5A30" w14:paraId="2299C22C" w14:textId="77777777" w:rsidTr="00ED2E14">
        <w:trPr>
          <w:trHeight w:val="332"/>
          <w:jc w:val="center"/>
        </w:trPr>
        <w:tc>
          <w:tcPr>
            <w:tcW w:w="2106" w:type="dxa"/>
            <w:shd w:val="clear" w:color="auto" w:fill="F2D8E4"/>
            <w:vAlign w:val="center"/>
          </w:tcPr>
          <w:p w14:paraId="3EC1B3C2" w14:textId="3AF1FBC5" w:rsidR="0F5F0055" w:rsidRPr="009E5A30" w:rsidRDefault="0F5F0055" w:rsidP="0F5F0055">
            <w:pPr>
              <w:spacing w:after="0"/>
              <w:ind w:left="-108" w:firstLine="108"/>
              <w:jc w:val="center"/>
              <w:rPr>
                <w:rFonts w:ascii="Arial" w:eastAsiaTheme="minorEastAsia" w:hAnsi="Arial" w:cs="Arial"/>
                <w:sz w:val="20"/>
                <w:szCs w:val="20"/>
              </w:rPr>
            </w:pPr>
            <w:r w:rsidRPr="009E5A30">
              <w:rPr>
                <w:rFonts w:ascii="Arial" w:hAnsi="Arial" w:cs="Arial"/>
                <w:color w:val="000000" w:themeColor="text1"/>
                <w:sz w:val="20"/>
                <w:szCs w:val="20"/>
              </w:rPr>
              <w:t>Baja California Sur</w:t>
            </w:r>
          </w:p>
        </w:tc>
        <w:tc>
          <w:tcPr>
            <w:tcW w:w="1352" w:type="dxa"/>
            <w:shd w:val="clear" w:color="auto" w:fill="F2D8E4"/>
            <w:vAlign w:val="center"/>
          </w:tcPr>
          <w:p w14:paraId="0A1D883B" w14:textId="77777777" w:rsidR="0F5F0055" w:rsidRPr="009E5A30" w:rsidRDefault="0F5F0055" w:rsidP="0F5F0055">
            <w:pPr>
              <w:spacing w:line="257" w:lineRule="auto"/>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1 figura</w:t>
            </w:r>
          </w:p>
        </w:tc>
        <w:tc>
          <w:tcPr>
            <w:tcW w:w="1815" w:type="dxa"/>
            <w:shd w:val="clear" w:color="auto" w:fill="F2D8E4"/>
            <w:vAlign w:val="center"/>
          </w:tcPr>
          <w:p w14:paraId="1D7BF4B1" w14:textId="77777777" w:rsidR="0F5F0055" w:rsidRPr="009E5A30" w:rsidRDefault="0F5F0055" w:rsidP="0F5F0055">
            <w:pPr>
              <w:spacing w:line="257" w:lineRule="auto"/>
              <w:jc w:val="center"/>
              <w:rPr>
                <w:rFonts w:ascii="Arial" w:hAnsi="Arial" w:cs="Arial"/>
                <w:color w:val="000000" w:themeColor="text1"/>
                <w:sz w:val="20"/>
                <w:szCs w:val="20"/>
              </w:rPr>
            </w:pPr>
            <w:r w:rsidRPr="009E5A30">
              <w:rPr>
                <w:rFonts w:ascii="Arial" w:hAnsi="Arial" w:cs="Arial"/>
                <w:color w:val="000000" w:themeColor="text1"/>
                <w:sz w:val="20"/>
                <w:szCs w:val="20"/>
              </w:rPr>
              <w:t>Oaxaca</w:t>
            </w:r>
          </w:p>
        </w:tc>
        <w:tc>
          <w:tcPr>
            <w:tcW w:w="1658" w:type="dxa"/>
            <w:shd w:val="clear" w:color="auto" w:fill="F2D8E4"/>
            <w:vAlign w:val="center"/>
          </w:tcPr>
          <w:p w14:paraId="1BD0F005" w14:textId="77777777" w:rsidR="0F5F0055" w:rsidRPr="009E5A30" w:rsidRDefault="0F5F0055" w:rsidP="0F5F0055">
            <w:pPr>
              <w:spacing w:line="257" w:lineRule="auto"/>
              <w:jc w:val="center"/>
              <w:rPr>
                <w:rFonts w:ascii="Arial" w:hAnsi="Arial" w:cs="Arial"/>
                <w:color w:val="000000" w:themeColor="text1"/>
                <w:sz w:val="20"/>
                <w:szCs w:val="20"/>
              </w:rPr>
            </w:pPr>
            <w:r w:rsidRPr="009E5A30">
              <w:rPr>
                <w:rFonts w:ascii="Arial" w:hAnsi="Arial" w:cs="Arial"/>
                <w:color w:val="000000" w:themeColor="text1"/>
                <w:sz w:val="20"/>
                <w:szCs w:val="20"/>
              </w:rPr>
              <w:t>3 figuras</w:t>
            </w:r>
          </w:p>
        </w:tc>
      </w:tr>
      <w:tr w:rsidR="0F5F0055" w:rsidRPr="009E5A30" w14:paraId="346E6077" w14:textId="77777777" w:rsidTr="00ED2E14">
        <w:trPr>
          <w:trHeight w:val="332"/>
          <w:jc w:val="center"/>
        </w:trPr>
        <w:tc>
          <w:tcPr>
            <w:tcW w:w="2106" w:type="dxa"/>
            <w:vAlign w:val="center"/>
          </w:tcPr>
          <w:p w14:paraId="6FDD3472"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Campeche</w:t>
            </w:r>
          </w:p>
        </w:tc>
        <w:tc>
          <w:tcPr>
            <w:tcW w:w="1352" w:type="dxa"/>
            <w:shd w:val="clear" w:color="auto" w:fill="auto"/>
            <w:vAlign w:val="center"/>
          </w:tcPr>
          <w:p w14:paraId="2F4FCC55"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1 figura</w:t>
            </w:r>
          </w:p>
        </w:tc>
        <w:tc>
          <w:tcPr>
            <w:tcW w:w="1815" w:type="dxa"/>
            <w:vAlign w:val="center"/>
          </w:tcPr>
          <w:p w14:paraId="47C7A69F"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Puebla</w:t>
            </w:r>
          </w:p>
        </w:tc>
        <w:tc>
          <w:tcPr>
            <w:tcW w:w="1658" w:type="dxa"/>
            <w:vAlign w:val="center"/>
          </w:tcPr>
          <w:p w14:paraId="4F9BCA61"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5 figuras</w:t>
            </w:r>
          </w:p>
        </w:tc>
      </w:tr>
      <w:tr w:rsidR="0F5F0055" w:rsidRPr="009E5A30" w14:paraId="6B212BB2" w14:textId="77777777" w:rsidTr="00ED2E14">
        <w:trPr>
          <w:trHeight w:val="332"/>
          <w:jc w:val="center"/>
        </w:trPr>
        <w:tc>
          <w:tcPr>
            <w:tcW w:w="2106" w:type="dxa"/>
            <w:shd w:val="clear" w:color="auto" w:fill="F2D8E4"/>
            <w:vAlign w:val="center"/>
          </w:tcPr>
          <w:p w14:paraId="70EED023"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Chiapas</w:t>
            </w:r>
          </w:p>
        </w:tc>
        <w:tc>
          <w:tcPr>
            <w:tcW w:w="1352" w:type="dxa"/>
            <w:shd w:val="clear" w:color="auto" w:fill="F2D8E4"/>
            <w:vAlign w:val="center"/>
          </w:tcPr>
          <w:p w14:paraId="5B1A297A"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4 figuras</w:t>
            </w:r>
          </w:p>
        </w:tc>
        <w:tc>
          <w:tcPr>
            <w:tcW w:w="1815" w:type="dxa"/>
            <w:shd w:val="clear" w:color="auto" w:fill="F2D8E4"/>
            <w:vAlign w:val="center"/>
          </w:tcPr>
          <w:p w14:paraId="4373E6B3"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Querétaro</w:t>
            </w:r>
          </w:p>
        </w:tc>
        <w:tc>
          <w:tcPr>
            <w:tcW w:w="1658" w:type="dxa"/>
            <w:shd w:val="clear" w:color="auto" w:fill="F2D8E4"/>
            <w:vAlign w:val="center"/>
          </w:tcPr>
          <w:p w14:paraId="28D60FD2"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1 figura</w:t>
            </w:r>
          </w:p>
        </w:tc>
      </w:tr>
      <w:tr w:rsidR="0F5F0055" w:rsidRPr="009E5A30" w14:paraId="49C79BE1" w14:textId="77777777" w:rsidTr="00ED2E14">
        <w:trPr>
          <w:trHeight w:val="332"/>
          <w:jc w:val="center"/>
        </w:trPr>
        <w:tc>
          <w:tcPr>
            <w:tcW w:w="2106" w:type="dxa"/>
            <w:vAlign w:val="center"/>
          </w:tcPr>
          <w:p w14:paraId="4C90BF52" w14:textId="77777777" w:rsidR="0F5F0055" w:rsidRPr="009E5A30" w:rsidRDefault="0F5F0055" w:rsidP="0F5F0055">
            <w:pPr>
              <w:spacing w:after="0"/>
              <w:jc w:val="center"/>
              <w:rPr>
                <w:rFonts w:ascii="Arial" w:hAnsi="Arial" w:cs="Arial"/>
                <w:sz w:val="20"/>
                <w:szCs w:val="20"/>
              </w:rPr>
            </w:pPr>
            <w:r w:rsidRPr="009E5A30">
              <w:rPr>
                <w:rFonts w:ascii="Arial" w:hAnsi="Arial" w:cs="Arial"/>
                <w:color w:val="000000" w:themeColor="text1"/>
                <w:sz w:val="20"/>
                <w:szCs w:val="20"/>
              </w:rPr>
              <w:t>Chihuahua</w:t>
            </w:r>
          </w:p>
        </w:tc>
        <w:tc>
          <w:tcPr>
            <w:tcW w:w="1352" w:type="dxa"/>
            <w:shd w:val="clear" w:color="auto" w:fill="auto"/>
            <w:vAlign w:val="center"/>
          </w:tcPr>
          <w:p w14:paraId="553DA340"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2 figuras</w:t>
            </w:r>
          </w:p>
        </w:tc>
        <w:tc>
          <w:tcPr>
            <w:tcW w:w="1815" w:type="dxa"/>
            <w:vAlign w:val="center"/>
          </w:tcPr>
          <w:p w14:paraId="7DA7C15B"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Quintana Roo</w:t>
            </w:r>
          </w:p>
        </w:tc>
        <w:tc>
          <w:tcPr>
            <w:tcW w:w="1658" w:type="dxa"/>
            <w:vAlign w:val="center"/>
          </w:tcPr>
          <w:p w14:paraId="52434992"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1 figura</w:t>
            </w:r>
          </w:p>
        </w:tc>
      </w:tr>
      <w:tr w:rsidR="0F5F0055" w:rsidRPr="009E5A30" w14:paraId="23423FB8" w14:textId="77777777" w:rsidTr="00ED2E14">
        <w:trPr>
          <w:trHeight w:val="332"/>
          <w:jc w:val="center"/>
        </w:trPr>
        <w:tc>
          <w:tcPr>
            <w:tcW w:w="2106" w:type="dxa"/>
            <w:shd w:val="clear" w:color="auto" w:fill="F2D8E4"/>
            <w:vAlign w:val="center"/>
          </w:tcPr>
          <w:p w14:paraId="3A93F14E"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Ciudad de México</w:t>
            </w:r>
          </w:p>
        </w:tc>
        <w:tc>
          <w:tcPr>
            <w:tcW w:w="1352" w:type="dxa"/>
            <w:shd w:val="clear" w:color="auto" w:fill="F2D8E4"/>
            <w:vAlign w:val="center"/>
          </w:tcPr>
          <w:p w14:paraId="20C0BAD8" w14:textId="772853D0"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5 figuras</w:t>
            </w:r>
          </w:p>
        </w:tc>
        <w:tc>
          <w:tcPr>
            <w:tcW w:w="1815" w:type="dxa"/>
            <w:shd w:val="clear" w:color="auto" w:fill="F2D8E4"/>
            <w:vAlign w:val="center"/>
          </w:tcPr>
          <w:p w14:paraId="53E2552F"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San Luis Potosí</w:t>
            </w:r>
          </w:p>
        </w:tc>
        <w:tc>
          <w:tcPr>
            <w:tcW w:w="1658" w:type="dxa"/>
            <w:shd w:val="clear" w:color="auto" w:fill="F2D8E4"/>
            <w:vAlign w:val="center"/>
          </w:tcPr>
          <w:p w14:paraId="017981BE"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2 figuras</w:t>
            </w:r>
          </w:p>
        </w:tc>
      </w:tr>
      <w:tr w:rsidR="0F5F0055" w:rsidRPr="009E5A30" w14:paraId="122499DC" w14:textId="77777777" w:rsidTr="00ED2E14">
        <w:trPr>
          <w:trHeight w:val="332"/>
          <w:jc w:val="center"/>
        </w:trPr>
        <w:tc>
          <w:tcPr>
            <w:tcW w:w="2106" w:type="dxa"/>
            <w:vAlign w:val="center"/>
          </w:tcPr>
          <w:p w14:paraId="66C7A378"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Coahuila</w:t>
            </w:r>
          </w:p>
        </w:tc>
        <w:tc>
          <w:tcPr>
            <w:tcW w:w="1352" w:type="dxa"/>
            <w:shd w:val="clear" w:color="auto" w:fill="auto"/>
            <w:vAlign w:val="center"/>
          </w:tcPr>
          <w:p w14:paraId="46375A51"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2 figuras</w:t>
            </w:r>
          </w:p>
        </w:tc>
        <w:tc>
          <w:tcPr>
            <w:tcW w:w="1815" w:type="dxa"/>
            <w:vAlign w:val="center"/>
          </w:tcPr>
          <w:p w14:paraId="3A7DFA1B"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Sinaloa</w:t>
            </w:r>
          </w:p>
        </w:tc>
        <w:tc>
          <w:tcPr>
            <w:tcW w:w="1658" w:type="dxa"/>
            <w:vAlign w:val="center"/>
          </w:tcPr>
          <w:p w14:paraId="534AAB6B"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2 figuras</w:t>
            </w:r>
          </w:p>
        </w:tc>
      </w:tr>
      <w:tr w:rsidR="0F5F0055" w:rsidRPr="009E5A30" w14:paraId="191FABDE" w14:textId="77777777" w:rsidTr="00ED2E14">
        <w:trPr>
          <w:trHeight w:val="332"/>
          <w:jc w:val="center"/>
        </w:trPr>
        <w:tc>
          <w:tcPr>
            <w:tcW w:w="2106" w:type="dxa"/>
            <w:shd w:val="clear" w:color="auto" w:fill="F2D8E4"/>
            <w:vAlign w:val="center"/>
          </w:tcPr>
          <w:p w14:paraId="44D29427"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Colima</w:t>
            </w:r>
          </w:p>
        </w:tc>
        <w:tc>
          <w:tcPr>
            <w:tcW w:w="1352" w:type="dxa"/>
            <w:shd w:val="clear" w:color="auto" w:fill="F2D8E4"/>
            <w:vAlign w:val="center"/>
          </w:tcPr>
          <w:p w14:paraId="3FDC9380"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1 figura</w:t>
            </w:r>
          </w:p>
        </w:tc>
        <w:tc>
          <w:tcPr>
            <w:tcW w:w="1815" w:type="dxa"/>
            <w:shd w:val="clear" w:color="auto" w:fill="F2D8E4"/>
            <w:vAlign w:val="center"/>
          </w:tcPr>
          <w:p w14:paraId="2C8A333A"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Sonora</w:t>
            </w:r>
          </w:p>
        </w:tc>
        <w:tc>
          <w:tcPr>
            <w:tcW w:w="1658" w:type="dxa"/>
            <w:shd w:val="clear" w:color="auto" w:fill="F2D8E4"/>
            <w:vAlign w:val="center"/>
          </w:tcPr>
          <w:p w14:paraId="62F0A1D9"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2 figuras</w:t>
            </w:r>
          </w:p>
        </w:tc>
      </w:tr>
      <w:tr w:rsidR="0F5F0055" w:rsidRPr="009E5A30" w14:paraId="7C01C698" w14:textId="77777777" w:rsidTr="00ED2E14">
        <w:trPr>
          <w:trHeight w:val="332"/>
          <w:jc w:val="center"/>
        </w:trPr>
        <w:tc>
          <w:tcPr>
            <w:tcW w:w="2106" w:type="dxa"/>
            <w:vAlign w:val="center"/>
          </w:tcPr>
          <w:p w14:paraId="5A77D502"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Durango</w:t>
            </w:r>
          </w:p>
        </w:tc>
        <w:tc>
          <w:tcPr>
            <w:tcW w:w="1352" w:type="dxa"/>
            <w:shd w:val="clear" w:color="auto" w:fill="auto"/>
            <w:vAlign w:val="center"/>
          </w:tcPr>
          <w:p w14:paraId="7185A1FB" w14:textId="34FA4FF4"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2 figuras</w:t>
            </w:r>
          </w:p>
        </w:tc>
        <w:tc>
          <w:tcPr>
            <w:tcW w:w="1815" w:type="dxa"/>
            <w:vAlign w:val="center"/>
          </w:tcPr>
          <w:p w14:paraId="27A85140"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Tabasco</w:t>
            </w:r>
          </w:p>
        </w:tc>
        <w:tc>
          <w:tcPr>
            <w:tcW w:w="1658" w:type="dxa"/>
            <w:vAlign w:val="center"/>
          </w:tcPr>
          <w:p w14:paraId="60B6BA43"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2 figuras</w:t>
            </w:r>
          </w:p>
        </w:tc>
      </w:tr>
      <w:tr w:rsidR="0F5F0055" w:rsidRPr="009E5A30" w14:paraId="754C50F4" w14:textId="77777777" w:rsidTr="00ED2E14">
        <w:trPr>
          <w:trHeight w:val="332"/>
          <w:jc w:val="center"/>
        </w:trPr>
        <w:tc>
          <w:tcPr>
            <w:tcW w:w="2106" w:type="dxa"/>
            <w:shd w:val="clear" w:color="auto" w:fill="F2D8E4"/>
            <w:vAlign w:val="center"/>
          </w:tcPr>
          <w:p w14:paraId="67128F9E"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Guanajuato</w:t>
            </w:r>
          </w:p>
        </w:tc>
        <w:tc>
          <w:tcPr>
            <w:tcW w:w="1352" w:type="dxa"/>
            <w:shd w:val="clear" w:color="auto" w:fill="F2D8E4"/>
            <w:vAlign w:val="center"/>
          </w:tcPr>
          <w:p w14:paraId="099029BB"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5 figuras</w:t>
            </w:r>
          </w:p>
        </w:tc>
        <w:tc>
          <w:tcPr>
            <w:tcW w:w="1815" w:type="dxa"/>
            <w:shd w:val="clear" w:color="auto" w:fill="F2D8E4"/>
            <w:vAlign w:val="center"/>
          </w:tcPr>
          <w:p w14:paraId="15A407FC"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Tamaulipas</w:t>
            </w:r>
          </w:p>
        </w:tc>
        <w:tc>
          <w:tcPr>
            <w:tcW w:w="1658" w:type="dxa"/>
            <w:shd w:val="clear" w:color="auto" w:fill="F2D8E4"/>
            <w:vAlign w:val="center"/>
          </w:tcPr>
          <w:p w14:paraId="5BA406D4"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2 figuras</w:t>
            </w:r>
          </w:p>
        </w:tc>
      </w:tr>
      <w:tr w:rsidR="0F5F0055" w:rsidRPr="009E5A30" w14:paraId="220387AA" w14:textId="77777777" w:rsidTr="00ED2E14">
        <w:trPr>
          <w:trHeight w:val="332"/>
          <w:jc w:val="center"/>
        </w:trPr>
        <w:tc>
          <w:tcPr>
            <w:tcW w:w="2106" w:type="dxa"/>
            <w:vAlign w:val="center"/>
          </w:tcPr>
          <w:p w14:paraId="77CA92F0"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Guerrero</w:t>
            </w:r>
          </w:p>
        </w:tc>
        <w:tc>
          <w:tcPr>
            <w:tcW w:w="1352" w:type="dxa"/>
            <w:shd w:val="clear" w:color="auto" w:fill="auto"/>
            <w:vAlign w:val="center"/>
          </w:tcPr>
          <w:p w14:paraId="24D58E7D" w14:textId="042CFA2F"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3 figuras</w:t>
            </w:r>
          </w:p>
        </w:tc>
        <w:tc>
          <w:tcPr>
            <w:tcW w:w="1815" w:type="dxa"/>
            <w:vAlign w:val="center"/>
          </w:tcPr>
          <w:p w14:paraId="1C4EEC31"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Tlaxcala</w:t>
            </w:r>
          </w:p>
        </w:tc>
        <w:tc>
          <w:tcPr>
            <w:tcW w:w="1658" w:type="dxa"/>
            <w:vAlign w:val="center"/>
          </w:tcPr>
          <w:p w14:paraId="7446CABF"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1 figura</w:t>
            </w:r>
          </w:p>
        </w:tc>
      </w:tr>
      <w:tr w:rsidR="0F5F0055" w:rsidRPr="009E5A30" w14:paraId="187594C8" w14:textId="77777777" w:rsidTr="00ED2E14">
        <w:trPr>
          <w:trHeight w:val="332"/>
          <w:jc w:val="center"/>
        </w:trPr>
        <w:tc>
          <w:tcPr>
            <w:tcW w:w="2106" w:type="dxa"/>
            <w:shd w:val="clear" w:color="auto" w:fill="F2D8E4"/>
            <w:vAlign w:val="center"/>
          </w:tcPr>
          <w:p w14:paraId="3013DFCA"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Hidalgo</w:t>
            </w:r>
          </w:p>
        </w:tc>
        <w:tc>
          <w:tcPr>
            <w:tcW w:w="1352" w:type="dxa"/>
            <w:shd w:val="clear" w:color="auto" w:fill="F2D8E4"/>
            <w:vAlign w:val="center"/>
          </w:tcPr>
          <w:p w14:paraId="644D0592"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3 figuras</w:t>
            </w:r>
          </w:p>
        </w:tc>
        <w:tc>
          <w:tcPr>
            <w:tcW w:w="1815" w:type="dxa"/>
            <w:shd w:val="clear" w:color="auto" w:fill="F2D8E4"/>
            <w:vAlign w:val="center"/>
          </w:tcPr>
          <w:p w14:paraId="378F1581"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Veracruz</w:t>
            </w:r>
          </w:p>
        </w:tc>
        <w:tc>
          <w:tcPr>
            <w:tcW w:w="1658" w:type="dxa"/>
            <w:shd w:val="clear" w:color="auto" w:fill="F2D8E4"/>
            <w:vAlign w:val="center"/>
          </w:tcPr>
          <w:p w14:paraId="00A6DD1E"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6 figuras</w:t>
            </w:r>
          </w:p>
        </w:tc>
      </w:tr>
      <w:tr w:rsidR="0F5F0055" w:rsidRPr="009E5A30" w14:paraId="1780EC19" w14:textId="77777777" w:rsidTr="00ED2E14">
        <w:trPr>
          <w:trHeight w:val="332"/>
          <w:jc w:val="center"/>
        </w:trPr>
        <w:tc>
          <w:tcPr>
            <w:tcW w:w="2106" w:type="dxa"/>
            <w:vAlign w:val="center"/>
          </w:tcPr>
          <w:p w14:paraId="4F240AC7"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Jalisco</w:t>
            </w:r>
          </w:p>
        </w:tc>
        <w:tc>
          <w:tcPr>
            <w:tcW w:w="1352" w:type="dxa"/>
            <w:shd w:val="clear" w:color="auto" w:fill="auto"/>
            <w:vAlign w:val="center"/>
          </w:tcPr>
          <w:p w14:paraId="1B8B687E"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4 figuras</w:t>
            </w:r>
          </w:p>
        </w:tc>
        <w:tc>
          <w:tcPr>
            <w:tcW w:w="1815" w:type="dxa"/>
            <w:vAlign w:val="center"/>
          </w:tcPr>
          <w:p w14:paraId="429DD978"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Yucatán</w:t>
            </w:r>
          </w:p>
        </w:tc>
        <w:tc>
          <w:tcPr>
            <w:tcW w:w="1658" w:type="dxa"/>
            <w:vAlign w:val="center"/>
          </w:tcPr>
          <w:p w14:paraId="7976BEFD"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1 figura</w:t>
            </w:r>
          </w:p>
        </w:tc>
      </w:tr>
      <w:tr w:rsidR="0F5F0055" w:rsidRPr="009E5A30" w14:paraId="40B5F994" w14:textId="77777777" w:rsidTr="00ED2E14">
        <w:trPr>
          <w:trHeight w:val="332"/>
          <w:jc w:val="center"/>
        </w:trPr>
        <w:tc>
          <w:tcPr>
            <w:tcW w:w="2106" w:type="dxa"/>
            <w:shd w:val="clear" w:color="auto" w:fill="F2D8E4"/>
            <w:vAlign w:val="center"/>
          </w:tcPr>
          <w:p w14:paraId="550368BC" w14:textId="77777777" w:rsidR="0F5F0055" w:rsidRPr="009E5A30" w:rsidRDefault="0F5F0055" w:rsidP="0F5F0055">
            <w:pPr>
              <w:spacing w:after="0"/>
              <w:jc w:val="center"/>
              <w:rPr>
                <w:rFonts w:ascii="Arial" w:eastAsiaTheme="minorEastAsia" w:hAnsi="Arial" w:cs="Arial"/>
                <w:sz w:val="20"/>
                <w:szCs w:val="20"/>
              </w:rPr>
            </w:pPr>
            <w:r w:rsidRPr="009E5A30">
              <w:rPr>
                <w:rFonts w:ascii="Arial" w:hAnsi="Arial" w:cs="Arial"/>
                <w:color w:val="000000" w:themeColor="text1"/>
                <w:sz w:val="20"/>
                <w:szCs w:val="20"/>
              </w:rPr>
              <w:t>México</w:t>
            </w:r>
          </w:p>
        </w:tc>
        <w:tc>
          <w:tcPr>
            <w:tcW w:w="1352" w:type="dxa"/>
            <w:shd w:val="clear" w:color="auto" w:fill="F2D8E4"/>
            <w:vAlign w:val="center"/>
          </w:tcPr>
          <w:p w14:paraId="38326DC9"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7 figuras</w:t>
            </w:r>
          </w:p>
        </w:tc>
        <w:tc>
          <w:tcPr>
            <w:tcW w:w="1815" w:type="dxa"/>
            <w:shd w:val="clear" w:color="auto" w:fill="F2D8E4"/>
            <w:vAlign w:val="center"/>
          </w:tcPr>
          <w:p w14:paraId="76C1FBB9"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Zacatecas</w:t>
            </w:r>
          </w:p>
        </w:tc>
        <w:tc>
          <w:tcPr>
            <w:tcW w:w="1658" w:type="dxa"/>
            <w:shd w:val="clear" w:color="auto" w:fill="F2D8E4"/>
            <w:vAlign w:val="center"/>
          </w:tcPr>
          <w:p w14:paraId="04E7D1EA"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color w:val="000000" w:themeColor="text1"/>
                <w:sz w:val="20"/>
                <w:szCs w:val="20"/>
              </w:rPr>
              <w:t>1 figura</w:t>
            </w:r>
          </w:p>
        </w:tc>
      </w:tr>
      <w:tr w:rsidR="0F5F0055" w:rsidRPr="009E5A30" w14:paraId="2AA71938" w14:textId="77777777" w:rsidTr="00ED2E14">
        <w:trPr>
          <w:trHeight w:val="332"/>
          <w:jc w:val="center"/>
        </w:trPr>
        <w:tc>
          <w:tcPr>
            <w:tcW w:w="2106" w:type="dxa"/>
            <w:shd w:val="clear" w:color="auto" w:fill="auto"/>
            <w:vAlign w:val="center"/>
          </w:tcPr>
          <w:p w14:paraId="1EC85F6F" w14:textId="77777777" w:rsidR="0F5F0055" w:rsidRPr="009E5A30" w:rsidRDefault="0F5F0055" w:rsidP="0F5F0055">
            <w:pPr>
              <w:spacing w:after="0"/>
              <w:jc w:val="center"/>
              <w:rPr>
                <w:rFonts w:ascii="Arial" w:hAnsi="Arial" w:cs="Arial"/>
                <w:sz w:val="20"/>
                <w:szCs w:val="20"/>
              </w:rPr>
            </w:pPr>
            <w:r w:rsidRPr="009E5A30">
              <w:rPr>
                <w:rFonts w:ascii="Arial" w:hAnsi="Arial" w:cs="Arial"/>
                <w:color w:val="000000" w:themeColor="text1"/>
                <w:sz w:val="20"/>
                <w:szCs w:val="20"/>
              </w:rPr>
              <w:t>Michoacán</w:t>
            </w:r>
          </w:p>
        </w:tc>
        <w:tc>
          <w:tcPr>
            <w:tcW w:w="1352" w:type="dxa"/>
            <w:shd w:val="clear" w:color="auto" w:fill="auto"/>
            <w:vAlign w:val="center"/>
          </w:tcPr>
          <w:p w14:paraId="1C6F75D6"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4 figuras</w:t>
            </w:r>
          </w:p>
        </w:tc>
        <w:tc>
          <w:tcPr>
            <w:tcW w:w="1815" w:type="dxa"/>
            <w:vAlign w:val="center"/>
          </w:tcPr>
          <w:p w14:paraId="272A240C"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b/>
                <w:sz w:val="20"/>
                <w:szCs w:val="20"/>
              </w:rPr>
              <w:t>Total</w:t>
            </w:r>
          </w:p>
        </w:tc>
        <w:tc>
          <w:tcPr>
            <w:tcW w:w="1658" w:type="dxa"/>
            <w:vAlign w:val="center"/>
          </w:tcPr>
          <w:p w14:paraId="53C68970" w14:textId="77777777" w:rsidR="0F5F0055" w:rsidRPr="009E5A30" w:rsidRDefault="0F5F0055" w:rsidP="0F5F0055">
            <w:pPr>
              <w:spacing w:after="0"/>
              <w:jc w:val="center"/>
              <w:rPr>
                <w:rFonts w:ascii="Arial" w:hAnsi="Arial" w:cs="Arial"/>
                <w:color w:val="000000" w:themeColor="text1"/>
                <w:sz w:val="20"/>
                <w:szCs w:val="20"/>
              </w:rPr>
            </w:pPr>
            <w:r w:rsidRPr="009E5A30">
              <w:rPr>
                <w:rFonts w:ascii="Arial" w:hAnsi="Arial" w:cs="Arial"/>
                <w:b/>
                <w:color w:val="000000" w:themeColor="text1"/>
                <w:sz w:val="20"/>
                <w:szCs w:val="20"/>
              </w:rPr>
              <w:t>82 figuras</w:t>
            </w:r>
          </w:p>
        </w:tc>
      </w:tr>
      <w:tr w:rsidR="0F5F0055" w:rsidRPr="009E5A30" w14:paraId="5F23B761" w14:textId="77777777" w:rsidTr="00ED2E14">
        <w:trPr>
          <w:trHeight w:val="332"/>
          <w:jc w:val="center"/>
        </w:trPr>
        <w:tc>
          <w:tcPr>
            <w:tcW w:w="2106" w:type="dxa"/>
            <w:shd w:val="clear" w:color="auto" w:fill="F2D8E4"/>
            <w:vAlign w:val="center"/>
          </w:tcPr>
          <w:p w14:paraId="65142331" w14:textId="77777777" w:rsidR="0F5F0055" w:rsidRPr="009E5A30" w:rsidRDefault="0F5F0055" w:rsidP="0F5F0055">
            <w:pPr>
              <w:spacing w:after="0"/>
              <w:jc w:val="center"/>
              <w:rPr>
                <w:rFonts w:ascii="Arial" w:hAnsi="Arial" w:cs="Arial"/>
                <w:sz w:val="20"/>
                <w:szCs w:val="20"/>
              </w:rPr>
            </w:pPr>
            <w:r w:rsidRPr="009E5A30">
              <w:rPr>
                <w:rFonts w:ascii="Arial" w:hAnsi="Arial" w:cs="Arial"/>
                <w:color w:val="000000" w:themeColor="text1"/>
                <w:sz w:val="20"/>
                <w:szCs w:val="20"/>
              </w:rPr>
              <w:t>Morelos</w:t>
            </w:r>
          </w:p>
        </w:tc>
        <w:tc>
          <w:tcPr>
            <w:tcW w:w="1352" w:type="dxa"/>
            <w:shd w:val="clear" w:color="auto" w:fill="F2D8E4"/>
            <w:vAlign w:val="center"/>
          </w:tcPr>
          <w:p w14:paraId="7BDDA12E" w14:textId="77777777" w:rsidR="0F5F0055" w:rsidRPr="009E5A30" w:rsidRDefault="0F5F0055" w:rsidP="0F5F0055">
            <w:pPr>
              <w:spacing w:after="0"/>
              <w:jc w:val="center"/>
              <w:rPr>
                <w:rFonts w:ascii="Arial" w:eastAsiaTheme="minorEastAsia" w:hAnsi="Arial" w:cs="Arial"/>
                <w:color w:val="000000" w:themeColor="text1"/>
                <w:sz w:val="20"/>
                <w:szCs w:val="20"/>
              </w:rPr>
            </w:pPr>
            <w:r w:rsidRPr="009E5A30">
              <w:rPr>
                <w:rFonts w:ascii="Arial" w:hAnsi="Arial" w:cs="Arial"/>
                <w:color w:val="000000" w:themeColor="text1"/>
                <w:sz w:val="20"/>
                <w:szCs w:val="20"/>
              </w:rPr>
              <w:t>2 figuras</w:t>
            </w:r>
          </w:p>
        </w:tc>
        <w:tc>
          <w:tcPr>
            <w:tcW w:w="1815" w:type="dxa"/>
            <w:shd w:val="clear" w:color="auto" w:fill="F2D8E4"/>
            <w:vAlign w:val="center"/>
          </w:tcPr>
          <w:p w14:paraId="7ADDC7CF" w14:textId="77777777" w:rsidR="0F5F0055" w:rsidRPr="009E5A30" w:rsidRDefault="0F5F0055" w:rsidP="0F5F0055">
            <w:pPr>
              <w:spacing w:after="0"/>
              <w:jc w:val="center"/>
              <w:rPr>
                <w:rFonts w:ascii="Arial" w:hAnsi="Arial" w:cs="Arial"/>
                <w:color w:val="000000" w:themeColor="text1"/>
                <w:sz w:val="20"/>
                <w:szCs w:val="20"/>
              </w:rPr>
            </w:pPr>
          </w:p>
        </w:tc>
        <w:tc>
          <w:tcPr>
            <w:tcW w:w="1658" w:type="dxa"/>
            <w:shd w:val="clear" w:color="auto" w:fill="F2D8E4"/>
            <w:vAlign w:val="center"/>
          </w:tcPr>
          <w:p w14:paraId="5E3FC42C" w14:textId="77777777" w:rsidR="0F5F0055" w:rsidRPr="009E5A30" w:rsidRDefault="0F5F0055" w:rsidP="0F5F0055">
            <w:pPr>
              <w:spacing w:after="0"/>
              <w:jc w:val="center"/>
              <w:rPr>
                <w:rFonts w:ascii="Arial" w:hAnsi="Arial" w:cs="Arial"/>
                <w:color w:val="000000" w:themeColor="text1"/>
                <w:sz w:val="20"/>
                <w:szCs w:val="20"/>
              </w:rPr>
            </w:pPr>
          </w:p>
        </w:tc>
      </w:tr>
    </w:tbl>
    <w:p w14:paraId="3C5B6C37" w14:textId="77777777" w:rsidR="00ED2E14" w:rsidRPr="009E5A30" w:rsidRDefault="00ED2E14" w:rsidP="0F5F0055">
      <w:pPr>
        <w:ind w:right="37"/>
        <w:jc w:val="both"/>
        <w:rPr>
          <w:rFonts w:ascii="Arial" w:hAnsi="Arial" w:cs="Arial"/>
          <w:sz w:val="24"/>
          <w:szCs w:val="24"/>
        </w:rPr>
      </w:pPr>
    </w:p>
    <w:p w14:paraId="065EF099" w14:textId="68AC7D9A" w:rsidR="00ED2E14" w:rsidRPr="009E5A30" w:rsidRDefault="4CA12CAD" w:rsidP="0F5F0055">
      <w:pPr>
        <w:ind w:right="37"/>
        <w:jc w:val="both"/>
        <w:rPr>
          <w:rFonts w:ascii="Arial" w:hAnsi="Arial" w:cs="Arial"/>
          <w:sz w:val="24"/>
          <w:szCs w:val="24"/>
        </w:rPr>
      </w:pPr>
      <w:r w:rsidRPr="009E5A30">
        <w:rPr>
          <w:rFonts w:ascii="Arial" w:hAnsi="Arial" w:cs="Arial"/>
          <w:sz w:val="24"/>
          <w:szCs w:val="24"/>
        </w:rPr>
        <w:lastRenderedPageBreak/>
        <w:t>Las funciones del personal de apoyo contratado en la implementación de acciones de promoción de la participación ciudadana desempeñarán un papel crucial en diversas áreas:</w:t>
      </w:r>
    </w:p>
    <w:p w14:paraId="27329A15" w14:textId="4C639BAF" w:rsidR="4CA12CAD" w:rsidRPr="009E5A30" w:rsidRDefault="4CA12CAD" w:rsidP="002F014B">
      <w:pPr>
        <w:pStyle w:val="Prrafodelista"/>
        <w:numPr>
          <w:ilvl w:val="0"/>
          <w:numId w:val="25"/>
        </w:numPr>
        <w:ind w:right="37"/>
        <w:jc w:val="both"/>
        <w:rPr>
          <w:rFonts w:ascii="Arial" w:hAnsi="Arial" w:cs="Arial"/>
          <w:sz w:val="24"/>
          <w:szCs w:val="24"/>
        </w:rPr>
      </w:pPr>
      <w:r w:rsidRPr="009E5A30">
        <w:rPr>
          <w:rFonts w:ascii="Arial" w:hAnsi="Arial" w:cs="Arial"/>
          <w:sz w:val="24"/>
          <w:szCs w:val="24"/>
        </w:rPr>
        <w:t xml:space="preserve">Auxiliarán en la organización, logística supervisión y asistencia en las actividades virtuales, así como la gestión y divulgación de materiales informativos en las redes sociales. </w:t>
      </w:r>
    </w:p>
    <w:p w14:paraId="7913A693" w14:textId="1D95C3BF" w:rsidR="4CA12CAD" w:rsidRPr="009E5A30" w:rsidRDefault="7CD573DF" w:rsidP="002F014B">
      <w:pPr>
        <w:pStyle w:val="Prrafodelista"/>
        <w:numPr>
          <w:ilvl w:val="0"/>
          <w:numId w:val="25"/>
        </w:numPr>
        <w:ind w:right="37"/>
        <w:jc w:val="both"/>
        <w:rPr>
          <w:rFonts w:ascii="Arial" w:hAnsi="Arial" w:cs="Arial"/>
          <w:sz w:val="24"/>
          <w:szCs w:val="24"/>
        </w:rPr>
      </w:pPr>
      <w:r w:rsidRPr="009E5A30">
        <w:rPr>
          <w:rFonts w:ascii="Arial" w:hAnsi="Arial" w:cs="Arial"/>
          <w:sz w:val="24"/>
          <w:szCs w:val="24"/>
        </w:rPr>
        <w:t>Colaborarán estrechamente para la organización y logística, así como en la implementación de las actividades territoriales, atender requerimientos técnicos en</w:t>
      </w:r>
      <w:r w:rsidR="17F0DF1A" w:rsidRPr="009E5A30">
        <w:rPr>
          <w:rFonts w:ascii="Arial" w:hAnsi="Arial" w:cs="Arial"/>
          <w:sz w:val="24"/>
          <w:szCs w:val="24"/>
        </w:rPr>
        <w:t xml:space="preserve"> actividades</w:t>
      </w:r>
      <w:r w:rsidRPr="009E5A30">
        <w:rPr>
          <w:rFonts w:ascii="Arial" w:hAnsi="Arial" w:cs="Arial"/>
          <w:sz w:val="24"/>
          <w:szCs w:val="24"/>
        </w:rPr>
        <w:t xml:space="preserve"> y capturar el avance de las acciones implementadas, resolviendo contingencias en la medida de lo posible. </w:t>
      </w:r>
    </w:p>
    <w:p w14:paraId="7FECFEEE" w14:textId="4C639BAF" w:rsidR="4CA12CAD" w:rsidRPr="009E5A30" w:rsidRDefault="4CA12CAD" w:rsidP="002F014B">
      <w:pPr>
        <w:pStyle w:val="Prrafodelista"/>
        <w:numPr>
          <w:ilvl w:val="0"/>
          <w:numId w:val="25"/>
        </w:numPr>
        <w:ind w:right="37"/>
        <w:jc w:val="both"/>
        <w:rPr>
          <w:rFonts w:ascii="Arial" w:hAnsi="Arial" w:cs="Arial"/>
          <w:sz w:val="24"/>
          <w:szCs w:val="24"/>
        </w:rPr>
      </w:pPr>
      <w:r w:rsidRPr="009E5A30">
        <w:rPr>
          <w:rFonts w:ascii="Arial" w:hAnsi="Arial" w:cs="Arial"/>
          <w:sz w:val="24"/>
          <w:szCs w:val="24"/>
        </w:rPr>
        <w:t xml:space="preserve">Recopilarán evidencia visual y documental de las acciones implementadas, informarán el desarrollo de las acciones y realizarán diversas funciones necesarias para asegurar la adecuada ejecución del Programa de Promoción de la Participación Ciudadana.  </w:t>
      </w:r>
    </w:p>
    <w:p w14:paraId="7B82AF66" w14:textId="77777777" w:rsidR="0F5F0055" w:rsidRPr="009E5A30" w:rsidRDefault="0F5F0055" w:rsidP="0F5F0055">
      <w:pPr>
        <w:ind w:right="37"/>
        <w:jc w:val="both"/>
        <w:rPr>
          <w:rFonts w:ascii="Arial" w:hAnsi="Arial" w:cs="Arial"/>
          <w:sz w:val="24"/>
          <w:szCs w:val="24"/>
        </w:rPr>
      </w:pPr>
    </w:p>
    <w:p w14:paraId="68031596" w14:textId="208E2A5F" w:rsidR="4CA12CAD" w:rsidRPr="009E5A30" w:rsidRDefault="4CA12CAD" w:rsidP="0F5F0055">
      <w:pPr>
        <w:ind w:right="37"/>
        <w:jc w:val="both"/>
        <w:rPr>
          <w:rFonts w:ascii="Arial" w:hAnsi="Arial" w:cs="Arial"/>
          <w:b/>
          <w:color w:val="7030A0"/>
          <w:sz w:val="24"/>
          <w:szCs w:val="24"/>
        </w:rPr>
      </w:pPr>
      <w:r w:rsidRPr="009E5A30">
        <w:rPr>
          <w:rFonts w:ascii="Arial" w:hAnsi="Arial" w:cs="Arial"/>
          <w:b/>
          <w:color w:val="7030A0"/>
          <w:sz w:val="24"/>
          <w:szCs w:val="24"/>
        </w:rPr>
        <w:t>3. Elaboración y firma de</w:t>
      </w:r>
      <w:r w:rsidR="003215C1" w:rsidRPr="009E5A30">
        <w:rPr>
          <w:rFonts w:ascii="Arial" w:hAnsi="Arial" w:cs="Arial"/>
          <w:b/>
          <w:color w:val="7030A0"/>
          <w:sz w:val="24"/>
          <w:szCs w:val="24"/>
        </w:rPr>
        <w:t xml:space="preserve"> acuerdos </w:t>
      </w:r>
      <w:r w:rsidR="048376EA" w:rsidRPr="009E5A30">
        <w:rPr>
          <w:rFonts w:ascii="Arial" w:hAnsi="Arial" w:cs="Arial"/>
          <w:b/>
          <w:bCs/>
          <w:color w:val="7030A0"/>
          <w:sz w:val="24"/>
          <w:szCs w:val="24"/>
        </w:rPr>
        <w:t xml:space="preserve">de trabajo </w:t>
      </w:r>
      <w:r w:rsidRPr="009E5A30">
        <w:rPr>
          <w:rFonts w:ascii="Arial" w:hAnsi="Arial" w:cs="Arial"/>
          <w:b/>
          <w:color w:val="7030A0"/>
          <w:sz w:val="24"/>
          <w:szCs w:val="24"/>
        </w:rPr>
        <w:t>(INE-OPL)</w:t>
      </w:r>
    </w:p>
    <w:p w14:paraId="4E46BEB1" w14:textId="3608C037" w:rsidR="4CA12CAD" w:rsidRPr="009E5A30" w:rsidRDefault="7CD573DF" w:rsidP="3C3D065F">
      <w:pPr>
        <w:spacing w:after="120" w:line="276" w:lineRule="auto"/>
        <w:jc w:val="both"/>
        <w:rPr>
          <w:rStyle w:val="eop"/>
          <w:rFonts w:ascii="Arial" w:hAnsi="Arial" w:cs="Arial"/>
          <w:color w:val="000000" w:themeColor="text1"/>
          <w:sz w:val="24"/>
          <w:szCs w:val="24"/>
        </w:rPr>
      </w:pPr>
      <w:r w:rsidRPr="009E5A30">
        <w:rPr>
          <w:rStyle w:val="eop"/>
          <w:rFonts w:ascii="Arial" w:hAnsi="Arial" w:cs="Arial"/>
          <w:color w:val="000000" w:themeColor="text1"/>
          <w:sz w:val="24"/>
          <w:szCs w:val="24"/>
        </w:rPr>
        <w:t xml:space="preserve">En cumplimiento a la actividad 1.2 del Plan Integral y los Calendarios de Coordinación de los Procesos Electorales Locales Concurrentes con el Federal 2023-2024 (PIYCPEC23-24), aprobado por el Consejo General del INE en sesión extraordinaria del 20 de julio de 2023 mediante acuerdo INE/CG446/2023.  </w:t>
      </w:r>
    </w:p>
    <w:p w14:paraId="05387E38" w14:textId="24B9D149" w:rsidR="0F5F0055" w:rsidRPr="009E5A30" w:rsidRDefault="7CD573DF" w:rsidP="3C3D065F">
      <w:pPr>
        <w:spacing w:after="120" w:line="276" w:lineRule="auto"/>
        <w:jc w:val="both"/>
        <w:rPr>
          <w:rStyle w:val="eop"/>
          <w:rFonts w:ascii="Arial" w:hAnsi="Arial" w:cs="Arial"/>
          <w:color w:val="000000" w:themeColor="text1"/>
          <w:sz w:val="24"/>
          <w:szCs w:val="24"/>
        </w:rPr>
      </w:pPr>
      <w:r w:rsidRPr="009E5A30">
        <w:rPr>
          <w:rStyle w:val="eop"/>
          <w:rFonts w:ascii="Arial" w:hAnsi="Arial" w:cs="Arial"/>
          <w:color w:val="000000" w:themeColor="text1"/>
          <w:sz w:val="24"/>
          <w:szCs w:val="24"/>
        </w:rPr>
        <w:t xml:space="preserve">Se firmarán </w:t>
      </w:r>
      <w:r w:rsidR="00E24675" w:rsidRPr="009E5A30">
        <w:rPr>
          <w:rStyle w:val="eop"/>
          <w:rFonts w:ascii="Arial" w:hAnsi="Arial" w:cs="Arial"/>
          <w:color w:val="000000" w:themeColor="text1"/>
          <w:sz w:val="24"/>
          <w:szCs w:val="24"/>
        </w:rPr>
        <w:t xml:space="preserve">acuerdos de trabajo </w:t>
      </w:r>
      <w:r w:rsidRPr="009E5A30">
        <w:rPr>
          <w:rStyle w:val="eop"/>
          <w:rFonts w:ascii="Arial" w:hAnsi="Arial" w:cs="Arial"/>
          <w:color w:val="000000" w:themeColor="text1"/>
          <w:sz w:val="24"/>
          <w:szCs w:val="24"/>
        </w:rPr>
        <w:t xml:space="preserve">entre el INE y los OPL con el objetivo de establecer las bases de coordinación y colaboración en cada </w:t>
      </w:r>
      <w:r w:rsidR="73FB731A" w:rsidRPr="009E5A30">
        <w:rPr>
          <w:rStyle w:val="eop"/>
          <w:rFonts w:ascii="Arial" w:hAnsi="Arial" w:cs="Arial"/>
          <w:color w:val="000000" w:themeColor="text1"/>
          <w:sz w:val="24"/>
          <w:szCs w:val="24"/>
        </w:rPr>
        <w:t>e</w:t>
      </w:r>
      <w:r w:rsidRPr="009E5A30">
        <w:rPr>
          <w:rStyle w:val="eop"/>
          <w:rFonts w:ascii="Arial" w:hAnsi="Arial" w:cs="Arial"/>
          <w:color w:val="000000" w:themeColor="text1"/>
          <w:sz w:val="24"/>
          <w:szCs w:val="24"/>
        </w:rPr>
        <w:t xml:space="preserve">ntidad </w:t>
      </w:r>
      <w:r w:rsidR="174D8922" w:rsidRPr="009E5A30">
        <w:rPr>
          <w:rStyle w:val="eop"/>
          <w:rFonts w:ascii="Arial" w:hAnsi="Arial" w:cs="Arial"/>
          <w:color w:val="000000" w:themeColor="text1"/>
          <w:sz w:val="24"/>
          <w:szCs w:val="24"/>
        </w:rPr>
        <w:t>f</w:t>
      </w:r>
      <w:r w:rsidRPr="009E5A30">
        <w:rPr>
          <w:rStyle w:val="eop"/>
          <w:rFonts w:ascii="Arial" w:hAnsi="Arial" w:cs="Arial"/>
          <w:color w:val="000000" w:themeColor="text1"/>
          <w:sz w:val="24"/>
          <w:szCs w:val="24"/>
        </w:rPr>
        <w:t xml:space="preserve">ederativa, en ellos se definirán las actividades inherentes a la creación de alianzas estratégicas; las acciones de promoción de la participación ciudadana para motivar a la ciudadanía a ejercer su voto de forma libre y razonada; así como el mecanismo de seguimiento de </w:t>
      </w:r>
      <w:proofErr w:type="gramStart"/>
      <w:r w:rsidRPr="009E5A30">
        <w:rPr>
          <w:rStyle w:val="eop"/>
          <w:rFonts w:ascii="Arial" w:hAnsi="Arial" w:cs="Arial"/>
          <w:color w:val="000000" w:themeColor="text1"/>
          <w:sz w:val="24"/>
          <w:szCs w:val="24"/>
        </w:rPr>
        <w:t>las mismas</w:t>
      </w:r>
      <w:proofErr w:type="gramEnd"/>
      <w:r w:rsidRPr="009E5A30">
        <w:rPr>
          <w:rStyle w:val="eop"/>
          <w:rFonts w:ascii="Arial" w:hAnsi="Arial" w:cs="Arial"/>
          <w:color w:val="000000" w:themeColor="text1"/>
          <w:sz w:val="24"/>
          <w:szCs w:val="24"/>
        </w:rPr>
        <w:t>.</w:t>
      </w:r>
      <w:r w:rsidR="1B758460" w:rsidRPr="009E5A30">
        <w:rPr>
          <w:rStyle w:val="eop"/>
          <w:rFonts w:ascii="Arial" w:hAnsi="Arial" w:cs="Arial"/>
          <w:color w:val="000000" w:themeColor="text1"/>
          <w:sz w:val="24"/>
          <w:szCs w:val="24"/>
        </w:rPr>
        <w:t xml:space="preserve"> </w:t>
      </w:r>
    </w:p>
    <w:p w14:paraId="15E85986" w14:textId="09427C5E" w:rsidR="4CA12CAD" w:rsidRPr="009E5A30" w:rsidRDefault="7CD573DF" w:rsidP="20E3C010">
      <w:pPr>
        <w:spacing w:after="312" w:line="276" w:lineRule="auto"/>
        <w:jc w:val="both"/>
        <w:rPr>
          <w:rFonts w:ascii="Arial" w:eastAsia="Yu Mincho Light" w:hAnsi="Arial" w:cs="Arial"/>
          <w:color w:val="000000" w:themeColor="text1"/>
          <w:sz w:val="24"/>
          <w:szCs w:val="24"/>
        </w:rPr>
      </w:pPr>
      <w:r w:rsidRPr="009E5A30">
        <w:rPr>
          <w:rFonts w:ascii="Arial" w:eastAsia="Yu Mincho Light" w:hAnsi="Arial" w:cs="Arial"/>
          <w:color w:val="000000" w:themeColor="text1"/>
          <w:sz w:val="24"/>
          <w:szCs w:val="24"/>
        </w:rPr>
        <w:t xml:space="preserve">De acuerdo con el </w:t>
      </w:r>
      <w:r w:rsidRPr="009E5A30">
        <w:rPr>
          <w:rFonts w:ascii="Arial" w:eastAsia="Yu Mincho Light" w:hAnsi="Arial" w:cs="Arial"/>
          <w:i/>
          <w:iCs/>
          <w:color w:val="000000" w:themeColor="text1"/>
          <w:sz w:val="24"/>
          <w:szCs w:val="24"/>
        </w:rPr>
        <w:t>PIYCPEC23-24</w:t>
      </w:r>
      <w:r w:rsidRPr="009E5A30">
        <w:rPr>
          <w:rFonts w:ascii="Arial" w:eastAsia="Yu Mincho Light" w:hAnsi="Arial" w:cs="Arial"/>
          <w:color w:val="000000" w:themeColor="text1"/>
          <w:sz w:val="24"/>
          <w:szCs w:val="24"/>
        </w:rPr>
        <w:t xml:space="preserve">, los </w:t>
      </w:r>
      <w:r w:rsidR="00743687" w:rsidRPr="009E5A30">
        <w:rPr>
          <w:rFonts w:ascii="Arial" w:eastAsia="Yu Mincho Light" w:hAnsi="Arial" w:cs="Arial"/>
          <w:color w:val="000000" w:themeColor="text1"/>
          <w:sz w:val="24"/>
          <w:szCs w:val="24"/>
        </w:rPr>
        <w:t>acuerdos de trabajo</w:t>
      </w:r>
      <w:r w:rsidRPr="009E5A30">
        <w:rPr>
          <w:rFonts w:ascii="Arial" w:eastAsia="Yu Mincho Light" w:hAnsi="Arial" w:cs="Arial"/>
          <w:color w:val="000000" w:themeColor="text1"/>
          <w:sz w:val="24"/>
          <w:szCs w:val="24"/>
        </w:rPr>
        <w:t xml:space="preserve"> deberán estar firmados a más tardar el 15 de enero de 2024. En ese orden de ideas, la </w:t>
      </w:r>
      <w:r w:rsidR="0031479E" w:rsidRPr="009E5A30">
        <w:rPr>
          <w:rFonts w:ascii="Arial" w:eastAsia="Yu Mincho Light" w:hAnsi="Arial" w:cs="Arial"/>
          <w:color w:val="000000" w:themeColor="text1"/>
          <w:sz w:val="24"/>
          <w:szCs w:val="24"/>
        </w:rPr>
        <w:t xml:space="preserve">DECEyEC </w:t>
      </w:r>
      <w:r w:rsidRPr="009E5A30">
        <w:rPr>
          <w:rFonts w:ascii="Arial" w:eastAsia="Yu Mincho Light" w:hAnsi="Arial" w:cs="Arial"/>
          <w:color w:val="000000" w:themeColor="text1"/>
          <w:sz w:val="24"/>
          <w:szCs w:val="24"/>
        </w:rPr>
        <w:t xml:space="preserve">remitirá en el mes de noviembre a las JLE una </w:t>
      </w:r>
      <w:r w:rsidR="005D7090" w:rsidRPr="009E5A30">
        <w:rPr>
          <w:rFonts w:ascii="Arial" w:eastAsia="Yu Mincho Light" w:hAnsi="Arial" w:cs="Arial"/>
          <w:color w:val="000000" w:themeColor="text1"/>
          <w:sz w:val="24"/>
          <w:szCs w:val="24"/>
        </w:rPr>
        <w:t>g</w:t>
      </w:r>
      <w:r w:rsidRPr="009E5A30">
        <w:rPr>
          <w:rFonts w:ascii="Arial" w:eastAsia="Yu Mincho Light" w:hAnsi="Arial" w:cs="Arial"/>
          <w:color w:val="000000" w:themeColor="text1"/>
          <w:sz w:val="24"/>
          <w:szCs w:val="24"/>
        </w:rPr>
        <w:t xml:space="preserve">uía operativa para la elaboración de los </w:t>
      </w:r>
      <w:r w:rsidR="005D7090" w:rsidRPr="009E5A30">
        <w:rPr>
          <w:rFonts w:ascii="Arial" w:eastAsia="Yu Mincho Light" w:hAnsi="Arial" w:cs="Arial"/>
          <w:color w:val="000000" w:themeColor="text1"/>
          <w:sz w:val="24"/>
          <w:szCs w:val="24"/>
        </w:rPr>
        <w:t xml:space="preserve">acuerdos </w:t>
      </w:r>
      <w:r w:rsidR="78F1C7A0" w:rsidRPr="009E5A30">
        <w:rPr>
          <w:rFonts w:ascii="Arial" w:eastAsia="Yu Mincho Light" w:hAnsi="Arial" w:cs="Arial"/>
          <w:color w:val="000000" w:themeColor="text1"/>
          <w:sz w:val="24"/>
          <w:szCs w:val="24"/>
        </w:rPr>
        <w:t>de trabajo</w:t>
      </w:r>
      <w:r w:rsidRPr="009E5A30">
        <w:rPr>
          <w:rFonts w:ascii="Arial" w:eastAsia="Yu Mincho Light" w:hAnsi="Arial" w:cs="Arial"/>
          <w:color w:val="000000" w:themeColor="text1"/>
          <w:sz w:val="24"/>
          <w:szCs w:val="24"/>
        </w:rPr>
        <w:t>, así como una propuesta de plan de trabajo entre la JLE y el OPL en el marco del PEC 2023-2024.</w:t>
      </w:r>
      <w:r w:rsidR="6E215F6C" w:rsidRPr="009E5A30">
        <w:rPr>
          <w:rFonts w:ascii="Arial" w:eastAsia="Yu Mincho Light" w:hAnsi="Arial" w:cs="Arial"/>
          <w:color w:val="000000" w:themeColor="text1"/>
          <w:sz w:val="24"/>
          <w:szCs w:val="24"/>
        </w:rPr>
        <w:t xml:space="preserve"> </w:t>
      </w:r>
    </w:p>
    <w:p w14:paraId="24C9F7EC" w14:textId="043051E3" w:rsidR="0F5F0055" w:rsidRPr="009E5A30" w:rsidRDefault="2374D337" w:rsidP="002F014B">
      <w:pPr>
        <w:pStyle w:val="Ttulo1"/>
        <w:numPr>
          <w:ilvl w:val="0"/>
          <w:numId w:val="8"/>
        </w:numPr>
        <w:spacing w:before="0" w:after="240" w:line="276" w:lineRule="auto"/>
        <w:rPr>
          <w:rFonts w:ascii="Arial" w:hAnsi="Arial" w:cs="Arial"/>
          <w:b/>
          <w:bCs/>
          <w:color w:val="9B57D3" w:themeColor="accent2"/>
        </w:rPr>
      </w:pPr>
      <w:bookmarkStart w:id="28" w:name="_Toc149657288"/>
      <w:r w:rsidRPr="009E5A30">
        <w:rPr>
          <w:rFonts w:ascii="Arial" w:hAnsi="Arial" w:cs="Arial"/>
          <w:b/>
          <w:bCs/>
          <w:color w:val="9A57D3"/>
        </w:rPr>
        <w:t>Conformación de Alianzas Estratégicas</w:t>
      </w:r>
      <w:bookmarkEnd w:id="28"/>
      <w:r w:rsidR="71AECEA6" w:rsidRPr="009E5A30">
        <w:rPr>
          <w:rFonts w:ascii="Arial" w:hAnsi="Arial" w:cs="Arial"/>
          <w:b/>
          <w:bCs/>
          <w:color w:val="9A57D3"/>
        </w:rPr>
        <w:t xml:space="preserve"> </w:t>
      </w:r>
    </w:p>
    <w:p w14:paraId="6A710B55" w14:textId="2B519711" w:rsidR="4CA12CAD" w:rsidRPr="009E5A30" w:rsidRDefault="75BF2FC6" w:rsidP="0F5F0055">
      <w:pPr>
        <w:spacing w:line="257" w:lineRule="auto"/>
        <w:jc w:val="both"/>
        <w:rPr>
          <w:rFonts w:ascii="Arial" w:eastAsia="Yu Mincho Light" w:hAnsi="Arial" w:cs="Arial"/>
          <w:sz w:val="24"/>
          <w:szCs w:val="24"/>
        </w:rPr>
      </w:pPr>
      <w:r w:rsidRPr="009E5A30">
        <w:rPr>
          <w:rFonts w:ascii="Arial" w:eastAsia="Yu Mincho Light" w:hAnsi="Arial" w:cs="Arial"/>
          <w:sz w:val="24"/>
          <w:szCs w:val="24"/>
        </w:rPr>
        <w:t xml:space="preserve">Las alianzas estratégicas son colaboraciones que se establecen con el objetivo de incorporar los conocimientos, recursos y experiencias de organizaciones ciudadanas entendidas estas como aquellas sociedades, asociaciones, agrupaciones políticas, además de los grupos de personas sin vínculos con partidos </w:t>
      </w:r>
      <w:r w:rsidRPr="009E5A30">
        <w:rPr>
          <w:rFonts w:ascii="Arial" w:eastAsia="Yu Mincho Light" w:hAnsi="Arial" w:cs="Arial"/>
          <w:sz w:val="24"/>
          <w:szCs w:val="24"/>
        </w:rPr>
        <w:lastRenderedPageBreak/>
        <w:t>políticos, aspirantes, precandidaturas o candidaturas, que estén interesadas en promover el ejercicio del voto de manera imparcial</w:t>
      </w:r>
      <w:r w:rsidR="4CA12CAD" w:rsidRPr="009E5A30">
        <w:rPr>
          <w:rStyle w:val="Refdenotaalpie"/>
          <w:rFonts w:ascii="Arial" w:eastAsia="Yu Mincho Light" w:hAnsi="Arial" w:cs="Arial"/>
          <w:sz w:val="24"/>
          <w:szCs w:val="24"/>
        </w:rPr>
        <w:footnoteReference w:id="31"/>
      </w:r>
      <w:r w:rsidR="7F222DF9" w:rsidRPr="009E5A30">
        <w:rPr>
          <w:rFonts w:ascii="Arial" w:eastAsia="Yu Mincho Light" w:hAnsi="Arial" w:cs="Arial"/>
          <w:sz w:val="24"/>
          <w:szCs w:val="24"/>
        </w:rPr>
        <w:t>.</w:t>
      </w:r>
      <w:r w:rsidRPr="009E5A30">
        <w:rPr>
          <w:rFonts w:ascii="Arial" w:eastAsia="Yu Mincho Light" w:hAnsi="Arial" w:cs="Arial"/>
          <w:sz w:val="24"/>
          <w:szCs w:val="24"/>
        </w:rPr>
        <w:t xml:space="preserve"> </w:t>
      </w:r>
    </w:p>
    <w:p w14:paraId="096820A0" w14:textId="605EC04D" w:rsidR="4CA12CAD" w:rsidRPr="009E5A30" w:rsidRDefault="4CA12CAD" w:rsidP="0F5F0055">
      <w:pPr>
        <w:spacing w:before="120" w:after="240"/>
        <w:jc w:val="both"/>
        <w:rPr>
          <w:rFonts w:ascii="Arial" w:eastAsia="Yu Mincho Light" w:hAnsi="Arial" w:cs="Arial"/>
          <w:sz w:val="24"/>
          <w:szCs w:val="24"/>
        </w:rPr>
      </w:pPr>
      <w:r w:rsidRPr="009E5A30">
        <w:rPr>
          <w:rFonts w:ascii="Arial" w:eastAsia="Yu Mincho Light" w:hAnsi="Arial" w:cs="Arial"/>
          <w:sz w:val="24"/>
          <w:szCs w:val="24"/>
        </w:rPr>
        <w:t xml:space="preserve">La operación de estas alianzas se da en el marco de una convocatoria pública lanzada por el INE que establece las responsabilidades y derechos de las organizaciones participantes en el marco de la promoción de la participación ciudadana. Las disposiciones que regulan la convocatoria pública se establecen en los artículos 121 a 131 del RE, entre los que se incluyen: </w:t>
      </w:r>
    </w:p>
    <w:p w14:paraId="6A452996" w14:textId="6B14DC1B" w:rsidR="4CA12CAD" w:rsidRPr="009E5A30" w:rsidRDefault="4CA12CAD" w:rsidP="002F014B">
      <w:pPr>
        <w:pStyle w:val="Prrafodelista"/>
        <w:numPr>
          <w:ilvl w:val="0"/>
          <w:numId w:val="26"/>
        </w:numPr>
        <w:spacing w:before="120" w:after="240"/>
        <w:jc w:val="both"/>
        <w:rPr>
          <w:rFonts w:ascii="Arial" w:eastAsia="Yu Mincho Light" w:hAnsi="Arial" w:cs="Arial"/>
          <w:sz w:val="24"/>
          <w:szCs w:val="24"/>
        </w:rPr>
      </w:pPr>
      <w:r w:rsidRPr="009E5A30">
        <w:rPr>
          <w:rFonts w:ascii="Arial" w:eastAsia="Yu Mincho Light" w:hAnsi="Arial" w:cs="Arial"/>
          <w:sz w:val="24"/>
          <w:szCs w:val="24"/>
        </w:rPr>
        <w:t>Definir mecanismos orientados a la colaboración con organizaciones ciudadanas para la realización de actividades tendientes a promover la participación ciudadana en los procesos electorales concurrentes.</w:t>
      </w:r>
    </w:p>
    <w:p w14:paraId="0B1012EC" w14:textId="0FED3722" w:rsidR="4CA12CAD" w:rsidRPr="009E5A30" w:rsidRDefault="4CA12CAD" w:rsidP="002F014B">
      <w:pPr>
        <w:pStyle w:val="Prrafodelista"/>
        <w:numPr>
          <w:ilvl w:val="0"/>
          <w:numId w:val="27"/>
        </w:numPr>
        <w:spacing w:before="120" w:after="240"/>
        <w:jc w:val="both"/>
        <w:rPr>
          <w:rFonts w:ascii="Arial" w:eastAsia="Yu Mincho Light" w:hAnsi="Arial" w:cs="Arial"/>
          <w:sz w:val="24"/>
          <w:szCs w:val="24"/>
        </w:rPr>
      </w:pPr>
      <w:r w:rsidRPr="009E5A30">
        <w:rPr>
          <w:rFonts w:ascii="Arial" w:eastAsia="Yu Mincho Light" w:hAnsi="Arial" w:cs="Arial"/>
          <w:sz w:val="24"/>
          <w:szCs w:val="24"/>
        </w:rPr>
        <w:t>Brindar asesoría, orientación e información disponible a las organizaciones ciudadanas para el cumplimiento de la ley, en el marco de los mecanismos de colaboración que se definan o que las propias organizaciones soliciten.</w:t>
      </w:r>
    </w:p>
    <w:p w14:paraId="4E74F0F4" w14:textId="5C912E95" w:rsidR="4CA12CAD" w:rsidRPr="009E5A30" w:rsidRDefault="4CA12CAD" w:rsidP="002F014B">
      <w:pPr>
        <w:pStyle w:val="Prrafodelista"/>
        <w:numPr>
          <w:ilvl w:val="0"/>
          <w:numId w:val="27"/>
        </w:numPr>
        <w:spacing w:before="120" w:after="240"/>
        <w:jc w:val="both"/>
        <w:rPr>
          <w:rFonts w:ascii="Arial" w:eastAsia="Yu Mincho Light" w:hAnsi="Arial" w:cs="Arial"/>
          <w:sz w:val="24"/>
          <w:szCs w:val="24"/>
        </w:rPr>
      </w:pPr>
      <w:r w:rsidRPr="009E5A30">
        <w:rPr>
          <w:rFonts w:ascii="Arial" w:eastAsia="Yu Mincho Light" w:hAnsi="Arial" w:cs="Arial"/>
          <w:sz w:val="24"/>
          <w:szCs w:val="24"/>
        </w:rPr>
        <w:t>Verificar que las acciones de promoción del voto y participación ciudadana que realicen las organizaciones ciudadanas se conduzcan con apego a las normas, principios, valores y prácticas de la democracia.</w:t>
      </w:r>
    </w:p>
    <w:p w14:paraId="676D05B7" w14:textId="112A472E" w:rsidR="4CA12CAD" w:rsidRPr="009E5A30" w:rsidRDefault="4CA12CAD" w:rsidP="002F014B">
      <w:pPr>
        <w:pStyle w:val="Prrafodelista"/>
        <w:numPr>
          <w:ilvl w:val="0"/>
          <w:numId w:val="27"/>
        </w:numPr>
        <w:spacing w:before="120" w:after="240"/>
        <w:jc w:val="both"/>
        <w:rPr>
          <w:rFonts w:ascii="Arial" w:eastAsia="Yu Mincho Light" w:hAnsi="Arial" w:cs="Arial"/>
          <w:sz w:val="24"/>
          <w:szCs w:val="24"/>
        </w:rPr>
      </w:pPr>
      <w:r w:rsidRPr="009E5A30">
        <w:rPr>
          <w:rFonts w:ascii="Arial" w:eastAsia="Yu Mincho Light" w:hAnsi="Arial" w:cs="Arial"/>
          <w:sz w:val="24"/>
          <w:szCs w:val="24"/>
        </w:rPr>
        <w:t xml:space="preserve">Validar los contenidos y propuesta gráfica de los materiales desarrollados por las organizaciones ciudadanas en los que se desee incluir el logo del Instituto.  </w:t>
      </w:r>
    </w:p>
    <w:p w14:paraId="176F1955" w14:textId="79ACFE1F" w:rsidR="4CA12CAD" w:rsidRPr="009E5A30" w:rsidRDefault="4CA12CAD" w:rsidP="002F014B">
      <w:pPr>
        <w:pStyle w:val="Prrafodelista"/>
        <w:numPr>
          <w:ilvl w:val="0"/>
          <w:numId w:val="27"/>
        </w:numPr>
        <w:spacing w:before="120" w:after="240"/>
        <w:jc w:val="both"/>
        <w:rPr>
          <w:rFonts w:ascii="Arial" w:eastAsia="Yu Mincho Light" w:hAnsi="Arial" w:cs="Arial"/>
          <w:sz w:val="24"/>
          <w:szCs w:val="24"/>
        </w:rPr>
      </w:pPr>
      <w:r w:rsidRPr="009E5A30">
        <w:rPr>
          <w:rFonts w:ascii="Arial" w:eastAsia="Yu Mincho Light" w:hAnsi="Arial" w:cs="Arial"/>
          <w:sz w:val="24"/>
          <w:szCs w:val="24"/>
        </w:rPr>
        <w:t>Solicitar a las organizaciones ciudadanas los informes que sobre la materia se requieran.</w:t>
      </w:r>
    </w:p>
    <w:p w14:paraId="52F4B538" w14:textId="1F99795D" w:rsidR="4CA12CAD" w:rsidRPr="009E5A30" w:rsidRDefault="7DD7D66E" w:rsidP="675958A4">
      <w:pPr>
        <w:spacing w:before="120" w:after="240"/>
        <w:jc w:val="both"/>
        <w:rPr>
          <w:rFonts w:ascii="Arial" w:eastAsia="Yu Mincho Light" w:hAnsi="Arial" w:cs="Arial"/>
          <w:sz w:val="24"/>
          <w:szCs w:val="24"/>
        </w:rPr>
      </w:pPr>
      <w:r w:rsidRPr="009E5A30">
        <w:rPr>
          <w:rFonts w:ascii="Arial" w:eastAsia="Yu Mincho Light" w:hAnsi="Arial" w:cs="Arial"/>
          <w:sz w:val="24"/>
          <w:szCs w:val="24"/>
        </w:rPr>
        <w:t xml:space="preserve">A fin de ilustrar de manera más concreta el funcionamiento de las alianzas estratégicas para fines del PPPC PEC se retoman los antecedentes de dicha colaboración. En el año 2018, el INE publicó una convocatoria dirigida a estas organizaciones, con el fin de coadyuvar en la promoción de la participación de la ciudadanía en el proceso electoral de ese año, en el cual se trabajó con 91 OSC. Dando continuidad a esta iniciativa, se emitieron convocatorias en el marco de los procesos electorales locales 2019 en la que participaron 95 OSC y en el Proceso Electoral Concurrente 2020-2021 participaron 105 organizaciones de 31 de las 32 </w:t>
      </w:r>
      <w:r w:rsidR="00857E14" w:rsidRPr="009E5A30">
        <w:rPr>
          <w:rFonts w:ascii="Arial" w:eastAsia="Yu Mincho Light" w:hAnsi="Arial" w:cs="Arial"/>
          <w:sz w:val="24"/>
          <w:szCs w:val="24"/>
        </w:rPr>
        <w:t>e</w:t>
      </w:r>
      <w:r w:rsidRPr="009E5A30">
        <w:rPr>
          <w:rFonts w:ascii="Arial" w:eastAsia="Yu Mincho Light" w:hAnsi="Arial" w:cs="Arial"/>
          <w:sz w:val="24"/>
          <w:szCs w:val="24"/>
        </w:rPr>
        <w:t xml:space="preserve">ntidades </w:t>
      </w:r>
      <w:r w:rsidR="00857E14" w:rsidRPr="009E5A30">
        <w:rPr>
          <w:rFonts w:ascii="Arial" w:eastAsia="Yu Mincho Light" w:hAnsi="Arial" w:cs="Arial"/>
          <w:sz w:val="24"/>
          <w:szCs w:val="24"/>
        </w:rPr>
        <w:t>f</w:t>
      </w:r>
      <w:r w:rsidRPr="009E5A30">
        <w:rPr>
          <w:rFonts w:ascii="Arial" w:eastAsia="Yu Mincho Light" w:hAnsi="Arial" w:cs="Arial"/>
          <w:sz w:val="24"/>
          <w:szCs w:val="24"/>
        </w:rPr>
        <w:t>ederativas. En dicha ocasión las organizaciones replicaron la información generada por el INE</w:t>
      </w:r>
      <w:r w:rsidR="5C2C7046" w:rsidRPr="009E5A30">
        <w:rPr>
          <w:rFonts w:ascii="Arial" w:eastAsia="Yu Mincho Light" w:hAnsi="Arial" w:cs="Arial"/>
          <w:sz w:val="24"/>
          <w:szCs w:val="24"/>
        </w:rPr>
        <w:t>.</w:t>
      </w:r>
    </w:p>
    <w:p w14:paraId="3E44C34D" w14:textId="53C36844" w:rsidR="4CA12CAD" w:rsidRPr="009E5A30" w:rsidRDefault="5C2C7046" w:rsidP="675958A4">
      <w:pPr>
        <w:spacing w:before="120" w:after="240"/>
        <w:jc w:val="both"/>
        <w:rPr>
          <w:rFonts w:ascii="Arial" w:eastAsia="Yu Mincho Light" w:hAnsi="Arial" w:cs="Arial"/>
          <w:sz w:val="24"/>
          <w:szCs w:val="24"/>
        </w:rPr>
      </w:pPr>
      <w:r w:rsidRPr="009E5A30">
        <w:rPr>
          <w:rFonts w:ascii="Arial" w:eastAsia="Yu Mincho Light" w:hAnsi="Arial" w:cs="Arial"/>
          <w:sz w:val="24"/>
          <w:szCs w:val="24"/>
        </w:rPr>
        <w:t xml:space="preserve">Por </w:t>
      </w:r>
      <w:r w:rsidR="1B9965B4" w:rsidRPr="009E5A30">
        <w:rPr>
          <w:rFonts w:ascii="Arial" w:eastAsia="Yu Mincho Light" w:hAnsi="Arial" w:cs="Arial"/>
          <w:sz w:val="24"/>
          <w:szCs w:val="24"/>
        </w:rPr>
        <w:t>su parte</w:t>
      </w:r>
      <w:r w:rsidRPr="009E5A30">
        <w:rPr>
          <w:rFonts w:ascii="Arial" w:eastAsia="Yu Mincho Light" w:hAnsi="Arial" w:cs="Arial"/>
          <w:sz w:val="24"/>
          <w:szCs w:val="24"/>
        </w:rPr>
        <w:t xml:space="preserve">, </w:t>
      </w:r>
      <w:r w:rsidR="77BFCA7A" w:rsidRPr="009E5A30">
        <w:rPr>
          <w:rFonts w:ascii="Arial" w:eastAsia="Yu Mincho Light" w:hAnsi="Arial" w:cs="Arial"/>
          <w:sz w:val="24"/>
          <w:szCs w:val="24"/>
        </w:rPr>
        <w:t xml:space="preserve">corporaciones con fines de lucro </w:t>
      </w:r>
      <w:r w:rsidR="7DD7D66E" w:rsidRPr="009E5A30">
        <w:rPr>
          <w:rFonts w:ascii="Arial" w:eastAsia="Yu Mincho Light" w:hAnsi="Arial" w:cs="Arial"/>
          <w:sz w:val="24"/>
          <w:szCs w:val="24"/>
        </w:rPr>
        <w:t xml:space="preserve">facilitaron la participación ciudadana a través del intercambio de bienes y servicios para quienes mostraran su pulgar con la tinta indeleble aplicada a quienes asistieron a su respectiva casilla. </w:t>
      </w:r>
    </w:p>
    <w:p w14:paraId="65724DCC" w14:textId="166A4172" w:rsidR="4CA12CAD" w:rsidRPr="009E5A30" w:rsidRDefault="4CA12CAD" w:rsidP="0F5F0055">
      <w:pPr>
        <w:spacing w:before="120" w:after="240"/>
        <w:ind w:left="-5" w:right="37"/>
        <w:jc w:val="both"/>
        <w:rPr>
          <w:rFonts w:ascii="Arial" w:eastAsia="Yu Mincho Light" w:hAnsi="Arial" w:cs="Arial"/>
          <w:sz w:val="24"/>
          <w:szCs w:val="24"/>
        </w:rPr>
      </w:pPr>
      <w:r w:rsidRPr="009E5A30">
        <w:rPr>
          <w:rFonts w:ascii="Arial" w:eastAsia="Yu Mincho Light" w:hAnsi="Arial" w:cs="Arial"/>
          <w:sz w:val="24"/>
          <w:szCs w:val="24"/>
        </w:rPr>
        <w:t xml:space="preserve">Los resultados que se espera conseguir para la presente edición del PPPC PEC son dos discutidos previamente: </w:t>
      </w:r>
    </w:p>
    <w:p w14:paraId="6AA2B463" w14:textId="17E802BA" w:rsidR="4CA12CAD" w:rsidRPr="009E5A30" w:rsidRDefault="4CA12CAD" w:rsidP="002F014B">
      <w:pPr>
        <w:pStyle w:val="Prrafodelista"/>
        <w:numPr>
          <w:ilvl w:val="0"/>
          <w:numId w:val="14"/>
        </w:numPr>
        <w:spacing w:before="120" w:after="240"/>
        <w:ind w:right="37"/>
        <w:jc w:val="both"/>
        <w:rPr>
          <w:rFonts w:ascii="Arial" w:eastAsia="Yu Mincho Light" w:hAnsi="Arial" w:cs="Arial"/>
          <w:sz w:val="24"/>
          <w:szCs w:val="24"/>
        </w:rPr>
      </w:pPr>
      <w:r w:rsidRPr="009E5A30">
        <w:rPr>
          <w:rFonts w:ascii="Arial" w:eastAsia="Yu Mincho Light" w:hAnsi="Arial" w:cs="Arial"/>
          <w:sz w:val="24"/>
          <w:szCs w:val="24"/>
        </w:rPr>
        <w:lastRenderedPageBreak/>
        <w:t>Lograr un mayor alcance en términos de población atendida por el PPPC PEC.</w:t>
      </w:r>
    </w:p>
    <w:p w14:paraId="3280C2E4" w14:textId="2766E7CE" w:rsidR="4CA12CAD" w:rsidRPr="009E5A30" w:rsidRDefault="4CA12CAD" w:rsidP="002F014B">
      <w:pPr>
        <w:pStyle w:val="Prrafodelista"/>
        <w:numPr>
          <w:ilvl w:val="0"/>
          <w:numId w:val="14"/>
        </w:numPr>
        <w:spacing w:before="120" w:after="240"/>
        <w:ind w:right="37"/>
        <w:jc w:val="both"/>
        <w:rPr>
          <w:rFonts w:ascii="Arial" w:eastAsia="Yu Mincho Light" w:hAnsi="Arial" w:cs="Arial"/>
          <w:sz w:val="24"/>
          <w:szCs w:val="24"/>
        </w:rPr>
      </w:pPr>
      <w:r w:rsidRPr="009E5A30">
        <w:rPr>
          <w:rFonts w:ascii="Arial" w:eastAsia="Yu Mincho Light" w:hAnsi="Arial" w:cs="Arial"/>
          <w:sz w:val="24"/>
          <w:szCs w:val="24"/>
        </w:rPr>
        <w:t xml:space="preserve">Dotar de una mayor credibilidad a los mensajes al estar respaldados por actores de diversos ámbitos dentro del sector de la sociedad civil. </w:t>
      </w:r>
    </w:p>
    <w:p w14:paraId="0887EE73" w14:textId="0CEFEC85" w:rsidR="4CA12CAD" w:rsidRPr="009E5A30" w:rsidRDefault="4CA12CAD" w:rsidP="0F5F0055">
      <w:pPr>
        <w:spacing w:before="120" w:after="240"/>
        <w:ind w:left="-5" w:right="37"/>
        <w:jc w:val="both"/>
        <w:rPr>
          <w:rFonts w:ascii="Arial" w:eastAsia="Yu Mincho Light" w:hAnsi="Arial" w:cs="Arial"/>
          <w:sz w:val="24"/>
          <w:szCs w:val="24"/>
        </w:rPr>
      </w:pPr>
      <w:r w:rsidRPr="009E5A30">
        <w:rPr>
          <w:rFonts w:ascii="Arial" w:eastAsia="Yu Mincho Light" w:hAnsi="Arial" w:cs="Arial"/>
          <w:sz w:val="24"/>
          <w:szCs w:val="24"/>
        </w:rPr>
        <w:t>Para optimizar la consecución de estos resultados la DECE</w:t>
      </w:r>
      <w:r w:rsidR="0031479E" w:rsidRPr="009E5A30">
        <w:rPr>
          <w:rFonts w:ascii="Arial" w:eastAsia="Yu Mincho Light" w:hAnsi="Arial" w:cs="Arial"/>
          <w:sz w:val="24"/>
          <w:szCs w:val="24"/>
        </w:rPr>
        <w:t>y</w:t>
      </w:r>
      <w:r w:rsidRPr="009E5A30">
        <w:rPr>
          <w:rFonts w:ascii="Arial" w:eastAsia="Yu Mincho Light" w:hAnsi="Arial" w:cs="Arial"/>
          <w:sz w:val="24"/>
          <w:szCs w:val="24"/>
        </w:rPr>
        <w:t xml:space="preserve">EC definirá un mecanismo de colaboración a partir del cual se publicará una convocatoria dirigida a estas organizaciones; para promover, en coordinación con el INE y los OPL, la participación de la ciudadanía organizada en el Proceso Electoral Concurrente 2023-2024. Se espera que para el 2024 participen organizaciones de las 32 </w:t>
      </w:r>
      <w:r w:rsidR="00857E14" w:rsidRPr="009E5A30">
        <w:rPr>
          <w:rFonts w:ascii="Arial" w:eastAsia="Yu Mincho Light" w:hAnsi="Arial" w:cs="Arial"/>
          <w:sz w:val="24"/>
          <w:szCs w:val="24"/>
        </w:rPr>
        <w:t>e</w:t>
      </w:r>
      <w:r w:rsidRPr="009E5A30">
        <w:rPr>
          <w:rFonts w:ascii="Arial" w:eastAsia="Yu Mincho Light" w:hAnsi="Arial" w:cs="Arial"/>
          <w:sz w:val="24"/>
          <w:szCs w:val="24"/>
        </w:rPr>
        <w:t xml:space="preserve">ntidades </w:t>
      </w:r>
      <w:r w:rsidR="00857E14" w:rsidRPr="009E5A30">
        <w:rPr>
          <w:rFonts w:ascii="Arial" w:eastAsia="Yu Mincho Light" w:hAnsi="Arial" w:cs="Arial"/>
          <w:sz w:val="24"/>
          <w:szCs w:val="24"/>
        </w:rPr>
        <w:t>f</w:t>
      </w:r>
      <w:r w:rsidRPr="009E5A30">
        <w:rPr>
          <w:rFonts w:ascii="Arial" w:eastAsia="Yu Mincho Light" w:hAnsi="Arial" w:cs="Arial"/>
          <w:sz w:val="24"/>
          <w:szCs w:val="24"/>
        </w:rPr>
        <w:t>ederativas. Se prevé que este mecanismo contemplará los procedimientos para el registro de las organizaciones, su capacitación por parte de la DECEyEC, la divulgación de sus acciones y los medios para reportar sus acciones al Instituto.</w:t>
      </w:r>
    </w:p>
    <w:p w14:paraId="656DD802" w14:textId="7636C0F8" w:rsidR="4CA12CAD" w:rsidRPr="009E5A30" w:rsidRDefault="7CD573DF" w:rsidP="3C3D065F">
      <w:pPr>
        <w:spacing w:before="120" w:after="240"/>
        <w:jc w:val="both"/>
        <w:rPr>
          <w:rFonts w:ascii="Arial" w:eastAsia="Yu Mincho Light" w:hAnsi="Arial" w:cs="Arial"/>
          <w:sz w:val="24"/>
          <w:szCs w:val="24"/>
        </w:rPr>
      </w:pPr>
      <w:r w:rsidRPr="009E5A30">
        <w:rPr>
          <w:rFonts w:ascii="Arial" w:eastAsia="Yu Mincho Light" w:hAnsi="Arial" w:cs="Arial"/>
          <w:sz w:val="24"/>
          <w:szCs w:val="24"/>
        </w:rPr>
        <w:t>Para la convocatoria del PPPC PEC 2023-2024 se considerará incorporar a asociaciones civiles que no están habitualmente involucradas en cuestiones políticas mediante acciones específicas en las que puedan ampliar la convocatoria de asistencia entre sus miembros y que no representen una carga extraordinaria o que resulte ajena a la naturaleza de este tipo de asociaciones civiles. Este involucramiento se describirá con mayor detalle en el mecanismo de colaboración para alianzas estratégicas</w:t>
      </w:r>
    </w:p>
    <w:p w14:paraId="57A6E975" w14:textId="6CB0B756" w:rsidR="4CA12CAD" w:rsidRPr="009E5A30" w:rsidRDefault="7CD573DF" w:rsidP="0F5F0055">
      <w:pPr>
        <w:spacing w:before="120" w:after="240"/>
        <w:jc w:val="both"/>
        <w:rPr>
          <w:rFonts w:ascii="Arial" w:eastAsia="Yu Mincho Light" w:hAnsi="Arial" w:cs="Arial"/>
          <w:sz w:val="24"/>
          <w:szCs w:val="24"/>
        </w:rPr>
      </w:pPr>
      <w:r w:rsidRPr="009E5A30">
        <w:rPr>
          <w:rFonts w:ascii="Arial" w:eastAsia="Yu Mincho Light" w:hAnsi="Arial" w:cs="Arial"/>
          <w:sz w:val="24"/>
          <w:szCs w:val="24"/>
        </w:rPr>
        <w:t xml:space="preserve">El tipo de organizaciones que se buscará convocar a colaborar en la promoción del voto comprenden una amplia gama de ámbitos, como: organizaciones de derechos humanos, de desarrollo comunitario, ambientales, deportivas, </w:t>
      </w:r>
      <w:r w:rsidR="304F0375" w:rsidRPr="009E5A30">
        <w:rPr>
          <w:rFonts w:ascii="Arial" w:eastAsia="Yu Mincho Light" w:hAnsi="Arial" w:cs="Arial"/>
          <w:sz w:val="24"/>
          <w:szCs w:val="24"/>
        </w:rPr>
        <w:t>organizaciones diversas</w:t>
      </w:r>
      <w:r w:rsidRPr="009E5A30">
        <w:rPr>
          <w:rFonts w:ascii="Arial" w:eastAsia="Yu Mincho Light" w:hAnsi="Arial" w:cs="Arial"/>
          <w:sz w:val="24"/>
          <w:szCs w:val="24"/>
        </w:rPr>
        <w:t xml:space="preserve"> </w:t>
      </w:r>
      <w:r w:rsidR="304F0375" w:rsidRPr="009E5A30">
        <w:rPr>
          <w:rFonts w:ascii="Arial" w:eastAsia="Yu Mincho Light" w:hAnsi="Arial" w:cs="Arial"/>
          <w:sz w:val="24"/>
          <w:szCs w:val="24"/>
        </w:rPr>
        <w:t>en las que participen las y los jóve</w:t>
      </w:r>
      <w:r w:rsidR="2AD1C28E" w:rsidRPr="009E5A30">
        <w:rPr>
          <w:rFonts w:ascii="Arial" w:eastAsia="Yu Mincho Light" w:hAnsi="Arial" w:cs="Arial"/>
          <w:sz w:val="24"/>
          <w:szCs w:val="24"/>
        </w:rPr>
        <w:t>nes meta,</w:t>
      </w:r>
      <w:r w:rsidRPr="009E5A30">
        <w:rPr>
          <w:rFonts w:ascii="Arial" w:eastAsia="Yu Mincho Light" w:hAnsi="Arial" w:cs="Arial"/>
          <w:sz w:val="24"/>
          <w:szCs w:val="24"/>
        </w:rPr>
        <w:t xml:space="preserve"> cámaras de comercio y empresariales, así como organizaciones sin fines de lucro. Sin embargo, las JLE revisarán, a partir de lo reportado por las organizaciones participantes, que dichas organizaciones hagan una promoción imparcial e independiente, enfocada en promover el voto y el ejercicio de derechos conforme lo estipulado en el RE. </w:t>
      </w:r>
      <w:r w:rsidR="0E6AFC06" w:rsidRPr="009E5A30">
        <w:rPr>
          <w:rFonts w:ascii="Arial" w:eastAsia="Yu Mincho Light" w:hAnsi="Arial" w:cs="Arial"/>
          <w:sz w:val="24"/>
          <w:szCs w:val="24"/>
        </w:rPr>
        <w:t>En caso de que</w:t>
      </w:r>
      <w:r w:rsidRPr="009E5A30">
        <w:rPr>
          <w:rFonts w:ascii="Arial" w:eastAsia="Yu Mincho Light" w:hAnsi="Arial" w:cs="Arial"/>
          <w:sz w:val="24"/>
          <w:szCs w:val="24"/>
        </w:rPr>
        <w:t xml:space="preserve"> alguna OSC realice acciones en favor de algún actor político o una candidatura dicha organización dejará de ser considerada como aliada en la promoción de la participación y no recibirá el respectivo reconocimiento por su participación.</w:t>
      </w:r>
    </w:p>
    <w:p w14:paraId="1A20DD00" w14:textId="155268BE" w:rsidR="4CA12CAD" w:rsidRPr="009E5A30" w:rsidRDefault="4CA12CAD" w:rsidP="0F5F0055">
      <w:pPr>
        <w:spacing w:before="120" w:after="240"/>
        <w:jc w:val="both"/>
        <w:rPr>
          <w:rFonts w:ascii="Arial" w:eastAsia="Yu Mincho Light" w:hAnsi="Arial" w:cs="Arial"/>
          <w:sz w:val="24"/>
          <w:szCs w:val="24"/>
        </w:rPr>
      </w:pPr>
      <w:r w:rsidRPr="009E5A30">
        <w:rPr>
          <w:rFonts w:ascii="Arial" w:eastAsia="Yu Mincho Light" w:hAnsi="Arial" w:cs="Arial"/>
          <w:sz w:val="24"/>
          <w:szCs w:val="24"/>
        </w:rPr>
        <w:t xml:space="preserve">La innovación de esta convocatoria respecto al resto consistirá en desarrollar un esquema de reconocimientos que motive, en mayor medida, que las organizaciones de la sociedad civil hagan una contribución -sustantiva, concreta y medible- a las distintas actividades relacionadas con la promoción del voto. </w:t>
      </w:r>
    </w:p>
    <w:p w14:paraId="46C9E669" w14:textId="252819B9" w:rsidR="4CA12CAD" w:rsidRPr="009E5A30" w:rsidRDefault="7CD573DF" w:rsidP="0F5F0055">
      <w:pPr>
        <w:spacing w:before="120" w:after="240"/>
        <w:jc w:val="both"/>
        <w:rPr>
          <w:rFonts w:ascii="Arial" w:eastAsia="Yu Mincho Light" w:hAnsi="Arial" w:cs="Arial"/>
          <w:sz w:val="24"/>
          <w:szCs w:val="24"/>
        </w:rPr>
      </w:pPr>
      <w:r w:rsidRPr="009E5A30">
        <w:rPr>
          <w:rFonts w:ascii="Arial" w:eastAsia="Yu Mincho Light" w:hAnsi="Arial" w:cs="Arial"/>
          <w:sz w:val="24"/>
          <w:szCs w:val="24"/>
        </w:rPr>
        <w:t xml:space="preserve">Estas actividades serán contempladas en un catálogo de contribuciones para la promoción del voto. Las organizaciones podrán optar por contribuciones de acuerdo </w:t>
      </w:r>
      <w:r w:rsidRPr="009E5A30">
        <w:rPr>
          <w:rFonts w:ascii="Arial" w:eastAsia="Yu Mincho Light" w:hAnsi="Arial" w:cs="Arial"/>
          <w:sz w:val="24"/>
          <w:szCs w:val="24"/>
        </w:rPr>
        <w:lastRenderedPageBreak/>
        <w:t xml:space="preserve">con su área de especialidad y el público con el que trabajan regularmente. El catálogo incluye de manera enunciativa, mas no limitativa: 1. la difusión de mensajes alusivos al ejercicio del voto, 2. la </w:t>
      </w:r>
      <w:proofErr w:type="spellStart"/>
      <w:r w:rsidRPr="009E5A30">
        <w:rPr>
          <w:rFonts w:ascii="Arial" w:eastAsia="Yu Mincho Light" w:hAnsi="Arial" w:cs="Arial"/>
          <w:sz w:val="24"/>
          <w:szCs w:val="24"/>
        </w:rPr>
        <w:t>co-organización</w:t>
      </w:r>
      <w:proofErr w:type="spellEnd"/>
      <w:r w:rsidRPr="009E5A30">
        <w:rPr>
          <w:rFonts w:ascii="Arial" w:eastAsia="Yu Mincho Light" w:hAnsi="Arial" w:cs="Arial"/>
          <w:sz w:val="24"/>
          <w:szCs w:val="24"/>
        </w:rPr>
        <w:t xml:space="preserve"> de </w:t>
      </w:r>
      <w:r w:rsidR="6BC91FC2" w:rsidRPr="009E5A30">
        <w:rPr>
          <w:rFonts w:ascii="Arial" w:eastAsia="Yu Mincho Light" w:hAnsi="Arial" w:cs="Arial"/>
          <w:sz w:val="24"/>
          <w:szCs w:val="24"/>
        </w:rPr>
        <w:t>acciones</w:t>
      </w:r>
      <w:r w:rsidRPr="009E5A30">
        <w:rPr>
          <w:rFonts w:ascii="Arial" w:eastAsia="Yu Mincho Light" w:hAnsi="Arial" w:cs="Arial"/>
          <w:sz w:val="24"/>
          <w:szCs w:val="24"/>
        </w:rPr>
        <w:t xml:space="preserve"> de acuerdo a los descritos en el apartado IX del Programa y 3. la entrega de artículos promocionales o servicios a la ciudadanía (sin distinciones ni condicionantes) para motivar su participación.</w:t>
      </w:r>
    </w:p>
    <w:p w14:paraId="5BC6957B" w14:textId="66465C3A" w:rsidR="4D37649D" w:rsidRPr="009E5A30" w:rsidRDefault="4CA12CAD" w:rsidP="00B92598">
      <w:pPr>
        <w:spacing w:before="120" w:after="240"/>
        <w:jc w:val="both"/>
        <w:rPr>
          <w:rFonts w:ascii="Arial" w:eastAsia="Yu Mincho Light" w:hAnsi="Arial" w:cs="Arial"/>
          <w:sz w:val="24"/>
          <w:szCs w:val="24"/>
        </w:rPr>
      </w:pPr>
      <w:r w:rsidRPr="009E5A30">
        <w:rPr>
          <w:rFonts w:ascii="Arial" w:eastAsia="Yu Mincho Light" w:hAnsi="Arial" w:cs="Arial"/>
          <w:sz w:val="24"/>
          <w:szCs w:val="24"/>
        </w:rPr>
        <w:t>Las organizaciones que cumplan el conjunto de las bases del esquema de reconocimientos serán acreedoras al respectivo documento que acredite su destacada contribución en la promoción del voto.</w:t>
      </w:r>
    </w:p>
    <w:p w14:paraId="5F5D088E" w14:textId="77777777" w:rsidR="00B92598" w:rsidRPr="009E5A30" w:rsidRDefault="00B92598" w:rsidP="00B92598">
      <w:pPr>
        <w:spacing w:before="120" w:after="240"/>
        <w:jc w:val="both"/>
      </w:pPr>
    </w:p>
    <w:p w14:paraId="31D82950" w14:textId="2BBE4D7D" w:rsidR="007815F1" w:rsidRPr="009E5A30" w:rsidRDefault="2B3AE495" w:rsidP="002F014B">
      <w:pPr>
        <w:pStyle w:val="Ttulo1"/>
        <w:numPr>
          <w:ilvl w:val="0"/>
          <w:numId w:val="8"/>
        </w:numPr>
        <w:spacing w:before="0" w:after="240" w:line="276" w:lineRule="auto"/>
        <w:rPr>
          <w:rFonts w:ascii="Arial" w:hAnsi="Arial" w:cs="Arial"/>
        </w:rPr>
      </w:pPr>
      <w:bookmarkStart w:id="29" w:name="_Toc149657289"/>
      <w:r w:rsidRPr="009E5A30">
        <w:rPr>
          <w:rFonts w:ascii="Arial" w:hAnsi="Arial" w:cs="Arial"/>
          <w:b/>
          <w:bCs/>
          <w:color w:val="9A57D3"/>
        </w:rPr>
        <w:t>Sistema de Monitoreo, Seguimiento y Evaluación del Programa de Promoción de la Participación Ciudadana para el Proceso Electoral Concurrente 2023-2024</w:t>
      </w:r>
      <w:bookmarkEnd w:id="29"/>
      <w:r w:rsidR="3E967411" w:rsidRPr="009E5A30">
        <w:rPr>
          <w:rFonts w:ascii="Arial" w:hAnsi="Arial" w:cs="Arial"/>
          <w:b/>
          <w:bCs/>
          <w:color w:val="9A57D3"/>
        </w:rPr>
        <w:t xml:space="preserve"> </w:t>
      </w:r>
      <w:r w:rsidR="3DAD15FB" w:rsidRPr="009E5A30">
        <w:rPr>
          <w:rFonts w:ascii="Arial" w:eastAsia="Yu Mincho Light" w:hAnsi="Arial" w:cs="Arial"/>
          <w:sz w:val="24"/>
          <w:szCs w:val="24"/>
        </w:rPr>
        <w:t xml:space="preserve"> </w:t>
      </w:r>
    </w:p>
    <w:p w14:paraId="79027B1B" w14:textId="336569D2" w:rsidR="013F540C" w:rsidRPr="009E5A30" w:rsidRDefault="3DAD15FB" w:rsidP="3C3D065F">
      <w:pPr>
        <w:jc w:val="both"/>
        <w:rPr>
          <w:rFonts w:ascii="Arial" w:eastAsia="Yu Mincho Light" w:hAnsi="Arial" w:cs="Arial"/>
          <w:sz w:val="24"/>
          <w:szCs w:val="24"/>
        </w:rPr>
      </w:pPr>
      <w:r w:rsidRPr="009E5A30">
        <w:rPr>
          <w:rFonts w:ascii="Arial" w:eastAsia="Yu Mincho Light" w:hAnsi="Arial" w:cs="Arial"/>
          <w:sz w:val="24"/>
          <w:szCs w:val="24"/>
        </w:rPr>
        <w:t>E</w:t>
      </w:r>
      <w:r w:rsidR="1F7471BF" w:rsidRPr="009E5A30">
        <w:rPr>
          <w:rFonts w:ascii="Arial" w:eastAsia="Yu Mincho Light" w:hAnsi="Arial" w:cs="Arial"/>
          <w:sz w:val="24"/>
          <w:szCs w:val="24"/>
        </w:rPr>
        <w:t>l</w:t>
      </w:r>
      <w:r w:rsidR="27439E99" w:rsidRPr="009E5A30">
        <w:rPr>
          <w:rFonts w:ascii="Arial" w:eastAsia="Yu Mincho Light" w:hAnsi="Arial" w:cs="Arial"/>
          <w:sz w:val="24"/>
          <w:szCs w:val="24"/>
        </w:rPr>
        <w:t xml:space="preserve"> </w:t>
      </w:r>
      <w:r w:rsidR="7C4C5EA4" w:rsidRPr="009E5A30">
        <w:rPr>
          <w:rFonts w:ascii="Arial" w:eastAsia="Yu Mincho Light" w:hAnsi="Arial" w:cs="Arial"/>
          <w:sz w:val="24"/>
          <w:szCs w:val="24"/>
        </w:rPr>
        <w:t>m</w:t>
      </w:r>
      <w:r w:rsidR="27439E99" w:rsidRPr="009E5A30">
        <w:rPr>
          <w:rFonts w:ascii="Arial" w:eastAsia="Yu Mincho Light" w:hAnsi="Arial" w:cs="Arial"/>
          <w:sz w:val="24"/>
          <w:szCs w:val="24"/>
        </w:rPr>
        <w:t>onitoreo</w:t>
      </w:r>
      <w:r w:rsidR="55D7B224" w:rsidRPr="009E5A30">
        <w:rPr>
          <w:rFonts w:ascii="Arial" w:eastAsia="Yu Mincho Light" w:hAnsi="Arial" w:cs="Arial"/>
          <w:sz w:val="24"/>
          <w:szCs w:val="24"/>
        </w:rPr>
        <w:t xml:space="preserve"> y</w:t>
      </w:r>
      <w:r w:rsidR="27439E99" w:rsidRPr="009E5A30">
        <w:rPr>
          <w:rFonts w:ascii="Arial" w:eastAsia="Yu Mincho Light" w:hAnsi="Arial" w:cs="Arial"/>
          <w:sz w:val="24"/>
          <w:szCs w:val="24"/>
        </w:rPr>
        <w:t xml:space="preserve"> </w:t>
      </w:r>
      <w:r w:rsidR="4D7EDFC6" w:rsidRPr="009E5A30">
        <w:rPr>
          <w:rFonts w:ascii="Arial" w:eastAsia="Yu Mincho Light" w:hAnsi="Arial" w:cs="Arial"/>
          <w:sz w:val="24"/>
          <w:szCs w:val="24"/>
        </w:rPr>
        <w:t>s</w:t>
      </w:r>
      <w:r w:rsidR="27439E99" w:rsidRPr="009E5A30">
        <w:rPr>
          <w:rFonts w:ascii="Arial" w:eastAsia="Yu Mincho Light" w:hAnsi="Arial" w:cs="Arial"/>
          <w:sz w:val="24"/>
          <w:szCs w:val="24"/>
        </w:rPr>
        <w:t xml:space="preserve">eguimiento </w:t>
      </w:r>
      <w:r w:rsidR="6846ABAF" w:rsidRPr="009E5A30">
        <w:rPr>
          <w:rFonts w:ascii="Arial" w:eastAsia="Yu Mincho Light" w:hAnsi="Arial" w:cs="Arial"/>
          <w:sz w:val="24"/>
          <w:szCs w:val="24"/>
        </w:rPr>
        <w:t>permiten verificar</w:t>
      </w:r>
      <w:r w:rsidR="2B5980B1" w:rsidRPr="009E5A30">
        <w:rPr>
          <w:rFonts w:ascii="Arial" w:eastAsia="Yu Mincho Light" w:hAnsi="Arial" w:cs="Arial"/>
          <w:sz w:val="24"/>
          <w:szCs w:val="24"/>
        </w:rPr>
        <w:t xml:space="preserve"> </w:t>
      </w:r>
      <w:r w:rsidR="0AD53A20" w:rsidRPr="009E5A30">
        <w:rPr>
          <w:rFonts w:ascii="Arial" w:eastAsia="Yu Mincho Light" w:hAnsi="Arial" w:cs="Arial"/>
          <w:sz w:val="24"/>
          <w:szCs w:val="24"/>
        </w:rPr>
        <w:t xml:space="preserve">el avance en el cumplimiento de </w:t>
      </w:r>
      <w:r w:rsidR="2B5980B1" w:rsidRPr="009E5A30">
        <w:rPr>
          <w:rFonts w:ascii="Arial" w:eastAsia="Yu Mincho Light" w:hAnsi="Arial" w:cs="Arial"/>
          <w:sz w:val="24"/>
          <w:szCs w:val="24"/>
        </w:rPr>
        <w:t xml:space="preserve">las metas y tomar medidas correctivas cuando sea necesario, lo anterior mediante indicadores que miden la gestión y </w:t>
      </w:r>
      <w:r w:rsidR="000D1BA0" w:rsidRPr="009E5A30">
        <w:rPr>
          <w:rFonts w:ascii="Arial" w:eastAsia="Yu Mincho Light" w:hAnsi="Arial" w:cs="Arial"/>
          <w:sz w:val="24"/>
          <w:szCs w:val="24"/>
        </w:rPr>
        <w:t xml:space="preserve">el </w:t>
      </w:r>
      <w:r w:rsidR="2B5980B1" w:rsidRPr="009E5A30">
        <w:rPr>
          <w:rFonts w:ascii="Arial" w:eastAsia="Yu Mincho Light" w:hAnsi="Arial" w:cs="Arial"/>
          <w:sz w:val="24"/>
          <w:szCs w:val="24"/>
        </w:rPr>
        <w:t>desempeño</w:t>
      </w:r>
      <w:r w:rsidR="01B80A28" w:rsidRPr="009E5A30">
        <w:rPr>
          <w:rFonts w:ascii="Arial" w:eastAsia="Yu Mincho Light" w:hAnsi="Arial" w:cs="Arial"/>
          <w:sz w:val="24"/>
          <w:szCs w:val="24"/>
        </w:rPr>
        <w:t>.</w:t>
      </w:r>
      <w:r w:rsidR="09671984" w:rsidRPr="009E5A30">
        <w:rPr>
          <w:rFonts w:ascii="Arial" w:eastAsia="Yu Mincho Light" w:hAnsi="Arial" w:cs="Arial"/>
          <w:sz w:val="24"/>
          <w:szCs w:val="24"/>
        </w:rPr>
        <w:t xml:space="preserve"> </w:t>
      </w:r>
      <w:r w:rsidR="451DC9A9" w:rsidRPr="009E5A30">
        <w:rPr>
          <w:rFonts w:ascii="Arial" w:eastAsia="Yu Mincho Light" w:hAnsi="Arial" w:cs="Arial"/>
          <w:sz w:val="24"/>
          <w:szCs w:val="24"/>
        </w:rPr>
        <w:t>La evaluación tiene como objetivo</w:t>
      </w:r>
      <w:r w:rsidR="03E19B23" w:rsidRPr="009E5A30">
        <w:rPr>
          <w:rFonts w:ascii="Arial" w:eastAsia="Yu Mincho Light" w:hAnsi="Arial" w:cs="Arial"/>
          <w:sz w:val="24"/>
          <w:szCs w:val="24"/>
        </w:rPr>
        <w:t xml:space="preserve"> </w:t>
      </w:r>
      <w:r w:rsidR="6DC0B07F" w:rsidRPr="009E5A30">
        <w:rPr>
          <w:rFonts w:ascii="Arial" w:eastAsia="Yu Mincho Light" w:hAnsi="Arial" w:cs="Arial"/>
          <w:sz w:val="24"/>
          <w:szCs w:val="24"/>
        </w:rPr>
        <w:t>medir los resultados en términos de alcance</w:t>
      </w:r>
      <w:r w:rsidR="70561C45" w:rsidRPr="009E5A30">
        <w:rPr>
          <w:rFonts w:ascii="Arial" w:eastAsia="Yu Mincho Light" w:hAnsi="Arial" w:cs="Arial"/>
          <w:sz w:val="24"/>
          <w:szCs w:val="24"/>
        </w:rPr>
        <w:t xml:space="preserve">, impacto </w:t>
      </w:r>
      <w:r w:rsidR="6DC0B07F" w:rsidRPr="009E5A30">
        <w:rPr>
          <w:rFonts w:ascii="Arial" w:eastAsia="Yu Mincho Light" w:hAnsi="Arial" w:cs="Arial"/>
          <w:sz w:val="24"/>
          <w:szCs w:val="24"/>
        </w:rPr>
        <w:t xml:space="preserve">y </w:t>
      </w:r>
      <w:r w:rsidR="77AB3C27" w:rsidRPr="009E5A30">
        <w:rPr>
          <w:rFonts w:ascii="Arial" w:eastAsia="Yu Mincho Light" w:hAnsi="Arial" w:cs="Arial"/>
          <w:sz w:val="24"/>
          <w:szCs w:val="24"/>
        </w:rPr>
        <w:t xml:space="preserve">la satisfacción </w:t>
      </w:r>
      <w:r w:rsidR="6DC0B07F" w:rsidRPr="009E5A30">
        <w:rPr>
          <w:rFonts w:ascii="Arial" w:eastAsia="Yu Mincho Light" w:hAnsi="Arial" w:cs="Arial"/>
          <w:sz w:val="24"/>
          <w:szCs w:val="24"/>
        </w:rPr>
        <w:t>de la población atendida</w:t>
      </w:r>
      <w:r w:rsidR="1520DBB6" w:rsidRPr="009E5A30">
        <w:rPr>
          <w:rFonts w:ascii="Arial" w:eastAsia="Yu Mincho Light" w:hAnsi="Arial" w:cs="Arial"/>
          <w:sz w:val="24"/>
          <w:szCs w:val="24"/>
        </w:rPr>
        <w:t xml:space="preserve">. </w:t>
      </w:r>
    </w:p>
    <w:p w14:paraId="5F470043" w14:textId="69C0A25E" w:rsidR="007815F1" w:rsidRPr="009E5A30" w:rsidRDefault="013F540C" w:rsidP="00525D44">
      <w:pPr>
        <w:jc w:val="both"/>
        <w:rPr>
          <w:rFonts w:ascii="Arial" w:hAnsi="Arial" w:cs="Arial"/>
          <w:sz w:val="24"/>
          <w:szCs w:val="24"/>
        </w:rPr>
      </w:pPr>
      <w:r w:rsidRPr="009E5A30">
        <w:rPr>
          <w:rFonts w:ascii="Arial" w:eastAsia="Yu Mincho Light" w:hAnsi="Arial" w:cs="Arial"/>
          <w:color w:val="952498"/>
          <w:sz w:val="24"/>
          <w:szCs w:val="24"/>
        </w:rPr>
        <w:t>Relación del Sistema con el objetivo general del PPPC</w:t>
      </w:r>
    </w:p>
    <w:p w14:paraId="7A667F87" w14:textId="1A6A7127" w:rsidR="007815F1" w:rsidRPr="009E5A30" w:rsidRDefault="013F540C" w:rsidP="00525D44">
      <w:pPr>
        <w:jc w:val="both"/>
        <w:rPr>
          <w:rFonts w:ascii="Arial" w:eastAsia="Yu Mincho Light" w:hAnsi="Arial" w:cs="Arial"/>
          <w:sz w:val="24"/>
          <w:szCs w:val="24"/>
        </w:rPr>
      </w:pPr>
      <w:r w:rsidRPr="009E5A30">
        <w:rPr>
          <w:rFonts w:ascii="Arial" w:eastAsia="Yu Mincho Light" w:hAnsi="Arial" w:cs="Arial"/>
          <w:sz w:val="24"/>
          <w:szCs w:val="24"/>
        </w:rPr>
        <w:t>El Sistema de Monitoreo, Seguimiento y Evaluación del Programa de Promoción de la Participación Ciudadana para el Proceso Electoral Concurrente 2023-2024</w:t>
      </w:r>
      <w:r w:rsidR="39DBFAF8" w:rsidRPr="009E5A30">
        <w:rPr>
          <w:rFonts w:ascii="Arial" w:eastAsia="Yu Mincho Light" w:hAnsi="Arial" w:cs="Arial"/>
          <w:sz w:val="24"/>
          <w:szCs w:val="24"/>
        </w:rPr>
        <w:t xml:space="preserve">, </w:t>
      </w:r>
      <w:r w:rsidRPr="009E5A30">
        <w:rPr>
          <w:rFonts w:ascii="Arial" w:eastAsia="Yu Mincho Light" w:hAnsi="Arial" w:cs="Arial"/>
          <w:sz w:val="24"/>
          <w:szCs w:val="24"/>
        </w:rPr>
        <w:t xml:space="preserve">incluye la definición de indicadores de gestión y desempeño para alcanzar los resultados esperados del </w:t>
      </w:r>
      <w:r w:rsidR="7BA53D09" w:rsidRPr="009E5A30">
        <w:rPr>
          <w:rFonts w:ascii="Arial" w:eastAsia="Yu Mincho Light" w:hAnsi="Arial" w:cs="Arial"/>
          <w:sz w:val="24"/>
          <w:szCs w:val="24"/>
        </w:rPr>
        <w:t>P</w:t>
      </w:r>
      <w:r w:rsidRPr="009E5A30">
        <w:rPr>
          <w:rFonts w:ascii="Arial" w:eastAsia="Yu Mincho Light" w:hAnsi="Arial" w:cs="Arial"/>
          <w:sz w:val="24"/>
          <w:szCs w:val="24"/>
        </w:rPr>
        <w:t>rograma. Además, contempla la implementación de herramientas y métodos para la recopilación de datos, como</w:t>
      </w:r>
      <w:r w:rsidR="00741D25" w:rsidRPr="009E5A30">
        <w:rPr>
          <w:rFonts w:ascii="Arial" w:eastAsia="Yu Mincho Light" w:hAnsi="Arial" w:cs="Arial"/>
          <w:sz w:val="24"/>
          <w:szCs w:val="24"/>
        </w:rPr>
        <w:t>:</w:t>
      </w:r>
      <w:r w:rsidRPr="009E5A30">
        <w:rPr>
          <w:rFonts w:ascii="Arial" w:eastAsia="Yu Mincho Light" w:hAnsi="Arial" w:cs="Arial"/>
          <w:sz w:val="24"/>
          <w:szCs w:val="24"/>
        </w:rPr>
        <w:t xml:space="preserve"> encuestas, formularios</w:t>
      </w:r>
      <w:r w:rsidR="1A660F9A" w:rsidRPr="009E5A30">
        <w:rPr>
          <w:rFonts w:ascii="Arial" w:eastAsia="Yu Mincho Light" w:hAnsi="Arial" w:cs="Arial"/>
          <w:sz w:val="24"/>
          <w:szCs w:val="24"/>
        </w:rPr>
        <w:t xml:space="preserve"> </w:t>
      </w:r>
      <w:r w:rsidRPr="009E5A30">
        <w:rPr>
          <w:rFonts w:ascii="Arial" w:eastAsia="Yu Mincho Light" w:hAnsi="Arial" w:cs="Arial"/>
          <w:sz w:val="24"/>
          <w:szCs w:val="24"/>
        </w:rPr>
        <w:t xml:space="preserve">y registros, con el fin de medir y monitorear el progreso </w:t>
      </w:r>
      <w:r w:rsidR="6F32C3BF" w:rsidRPr="009E5A30">
        <w:rPr>
          <w:rFonts w:ascii="Arial" w:eastAsia="Yu Mincho Light" w:hAnsi="Arial" w:cs="Arial"/>
          <w:sz w:val="24"/>
          <w:szCs w:val="24"/>
        </w:rPr>
        <w:t xml:space="preserve">de las acciones implementadas </w:t>
      </w:r>
      <w:r w:rsidRPr="009E5A30">
        <w:rPr>
          <w:rFonts w:ascii="Arial" w:eastAsia="Yu Mincho Light" w:hAnsi="Arial" w:cs="Arial"/>
          <w:sz w:val="24"/>
          <w:szCs w:val="24"/>
        </w:rPr>
        <w:t>en función de los indicadores.</w:t>
      </w:r>
      <w:r w:rsidR="31ED9DF4" w:rsidRPr="009E5A30">
        <w:rPr>
          <w:rFonts w:ascii="Arial" w:eastAsia="Yu Mincho Light" w:hAnsi="Arial" w:cs="Arial"/>
          <w:sz w:val="24"/>
          <w:szCs w:val="24"/>
        </w:rPr>
        <w:t xml:space="preserve"> En el siguiente diagrama</w:t>
      </w:r>
      <w:r w:rsidR="475E2B67" w:rsidRPr="009E5A30">
        <w:rPr>
          <w:rFonts w:ascii="Arial" w:eastAsia="Yu Mincho Light" w:hAnsi="Arial" w:cs="Arial"/>
          <w:sz w:val="24"/>
          <w:szCs w:val="24"/>
        </w:rPr>
        <w:t xml:space="preserve"> (diagrama 3)</w:t>
      </w:r>
      <w:r w:rsidR="31ED9DF4" w:rsidRPr="009E5A30">
        <w:rPr>
          <w:rFonts w:ascii="Arial" w:eastAsia="Yu Mincho Light" w:hAnsi="Arial" w:cs="Arial"/>
          <w:sz w:val="24"/>
          <w:szCs w:val="24"/>
        </w:rPr>
        <w:t xml:space="preserve"> se ejemplifica la </w:t>
      </w:r>
      <w:r w:rsidR="446E9264" w:rsidRPr="009E5A30">
        <w:rPr>
          <w:rFonts w:ascii="Arial" w:eastAsia="Yu Mincho Light" w:hAnsi="Arial" w:cs="Arial"/>
          <w:sz w:val="24"/>
          <w:szCs w:val="24"/>
        </w:rPr>
        <w:t>composición</w:t>
      </w:r>
      <w:r w:rsidR="31ED9DF4" w:rsidRPr="009E5A30">
        <w:rPr>
          <w:rFonts w:ascii="Arial" w:eastAsia="Yu Mincho Light" w:hAnsi="Arial" w:cs="Arial"/>
          <w:sz w:val="24"/>
          <w:szCs w:val="24"/>
        </w:rPr>
        <w:t xml:space="preserve"> del Programa y el des</w:t>
      </w:r>
      <w:r w:rsidR="5F545711" w:rsidRPr="009E5A30">
        <w:rPr>
          <w:rFonts w:ascii="Arial" w:eastAsia="Yu Mincho Light" w:hAnsi="Arial" w:cs="Arial"/>
          <w:sz w:val="24"/>
          <w:szCs w:val="24"/>
        </w:rPr>
        <w:t>glose del Sistema</w:t>
      </w:r>
      <w:r w:rsidR="224540B6" w:rsidRPr="009E5A30">
        <w:rPr>
          <w:rFonts w:ascii="Arial" w:eastAsia="Yu Mincho Light" w:hAnsi="Arial" w:cs="Arial"/>
          <w:sz w:val="24"/>
          <w:szCs w:val="24"/>
        </w:rPr>
        <w:t>.</w:t>
      </w:r>
    </w:p>
    <w:p w14:paraId="49F793A9" w14:textId="09E2546C" w:rsidR="54EE3CFA" w:rsidRPr="009E5A30" w:rsidRDefault="54EE3CFA" w:rsidP="54EE3CFA">
      <w:pPr>
        <w:jc w:val="both"/>
        <w:rPr>
          <w:rFonts w:ascii="Arial" w:eastAsia="Yu Mincho Light" w:hAnsi="Arial" w:cs="Arial"/>
          <w:sz w:val="24"/>
          <w:szCs w:val="24"/>
        </w:rPr>
      </w:pPr>
    </w:p>
    <w:p w14:paraId="25D0609E" w14:textId="55148894" w:rsidR="54EE3CFA" w:rsidRPr="009E5A30" w:rsidRDefault="54EE3CFA" w:rsidP="54EE3CFA">
      <w:pPr>
        <w:jc w:val="both"/>
        <w:rPr>
          <w:rFonts w:ascii="Arial" w:eastAsia="Yu Mincho Light" w:hAnsi="Arial" w:cs="Arial"/>
          <w:sz w:val="24"/>
          <w:szCs w:val="24"/>
        </w:rPr>
      </w:pPr>
    </w:p>
    <w:p w14:paraId="0DDC3A75" w14:textId="66434C16" w:rsidR="3639E3C0" w:rsidRPr="009E5A30" w:rsidRDefault="3639E3C0" w:rsidP="3639E3C0">
      <w:pPr>
        <w:jc w:val="both"/>
        <w:rPr>
          <w:rFonts w:ascii="Arial" w:eastAsia="Yu Mincho Light" w:hAnsi="Arial" w:cs="Arial"/>
          <w:sz w:val="24"/>
          <w:szCs w:val="24"/>
        </w:rPr>
      </w:pPr>
    </w:p>
    <w:p w14:paraId="6EB1D9C4" w14:textId="77777777" w:rsidR="00B92598" w:rsidRPr="009E5A30" w:rsidRDefault="00B92598" w:rsidP="3639E3C0">
      <w:pPr>
        <w:jc w:val="both"/>
        <w:rPr>
          <w:rFonts w:ascii="Arial" w:eastAsia="Yu Mincho Light" w:hAnsi="Arial" w:cs="Arial"/>
          <w:sz w:val="24"/>
          <w:szCs w:val="24"/>
        </w:rPr>
      </w:pPr>
    </w:p>
    <w:p w14:paraId="4796202D" w14:textId="56FD890B" w:rsidR="3639E3C0" w:rsidRPr="009E5A30" w:rsidRDefault="3639E3C0" w:rsidP="3639E3C0">
      <w:pPr>
        <w:jc w:val="both"/>
        <w:rPr>
          <w:rFonts w:ascii="Arial" w:eastAsia="Yu Mincho Light" w:hAnsi="Arial" w:cs="Arial"/>
          <w:sz w:val="24"/>
          <w:szCs w:val="24"/>
        </w:rPr>
      </w:pPr>
    </w:p>
    <w:p w14:paraId="4FD7011D" w14:textId="1DD812B5" w:rsidR="224540B6" w:rsidRPr="009E5A30" w:rsidRDefault="224540B6" w:rsidP="4D5E092B">
      <w:pPr>
        <w:pStyle w:val="paragraph"/>
        <w:spacing w:before="0" w:beforeAutospacing="0" w:after="0" w:afterAutospacing="0"/>
        <w:jc w:val="both"/>
        <w:rPr>
          <w:rFonts w:ascii="Arial" w:eastAsiaTheme="minorEastAsia" w:hAnsi="Arial" w:cs="Arial"/>
          <w:sz w:val="21"/>
          <w:szCs w:val="21"/>
        </w:rPr>
      </w:pPr>
      <w:r w:rsidRPr="009E5A30">
        <w:rPr>
          <w:rFonts w:ascii="Arial" w:eastAsiaTheme="minorEastAsia" w:hAnsi="Arial" w:cs="Arial"/>
          <w:b/>
          <w:sz w:val="21"/>
          <w:szCs w:val="21"/>
        </w:rPr>
        <w:lastRenderedPageBreak/>
        <w:t xml:space="preserve">Diagrama 3. </w:t>
      </w:r>
      <w:r w:rsidRPr="009E5A30">
        <w:rPr>
          <w:rFonts w:ascii="Arial" w:eastAsiaTheme="minorEastAsia" w:hAnsi="Arial" w:cs="Arial"/>
          <w:sz w:val="21"/>
          <w:szCs w:val="21"/>
        </w:rPr>
        <w:t>Composición del Programa y el desglose del Sistema de Monitoreo, Seguimiento y evaluación.</w:t>
      </w:r>
    </w:p>
    <w:p w14:paraId="618A2444" w14:textId="77777777" w:rsidR="00D32FD1" w:rsidRPr="009E5A30" w:rsidRDefault="00D32FD1" w:rsidP="4D5E092B">
      <w:pPr>
        <w:pStyle w:val="paragraph"/>
        <w:spacing w:before="0" w:beforeAutospacing="0" w:after="0" w:afterAutospacing="0"/>
        <w:jc w:val="both"/>
        <w:rPr>
          <w:rFonts w:ascii="Arial" w:eastAsiaTheme="minorEastAsia" w:hAnsi="Arial" w:cs="Arial"/>
          <w:b/>
          <w:sz w:val="21"/>
          <w:szCs w:val="21"/>
        </w:rPr>
      </w:pPr>
    </w:p>
    <w:p w14:paraId="28CFD6AA" w14:textId="114F98A0" w:rsidR="223566A5" w:rsidRPr="009E5A30" w:rsidRDefault="426A750F" w:rsidP="0F89EE0B">
      <w:pPr>
        <w:jc w:val="center"/>
      </w:pPr>
      <w:r w:rsidRPr="009E5A30">
        <w:rPr>
          <w:noProof/>
        </w:rPr>
        <w:drawing>
          <wp:inline distT="0" distB="0" distL="0" distR="0" wp14:anchorId="64C691F5" wp14:editId="465A7362">
            <wp:extent cx="4276725" cy="3670856"/>
            <wp:effectExtent l="0" t="0" r="0" b="0"/>
            <wp:docPr id="803826228" name="Picture 803826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3826228"/>
                    <pic:cNvPicPr/>
                  </pic:nvPicPr>
                  <pic:blipFill>
                    <a:blip r:embed="rId28">
                      <a:extLst>
                        <a:ext uri="{28A0092B-C50C-407E-A947-70E740481C1C}">
                          <a14:useLocalDpi xmlns:a14="http://schemas.microsoft.com/office/drawing/2010/main" val="0"/>
                        </a:ext>
                      </a:extLst>
                    </a:blip>
                    <a:stretch>
                      <a:fillRect/>
                    </a:stretch>
                  </pic:blipFill>
                  <pic:spPr>
                    <a:xfrm>
                      <a:off x="0" y="0"/>
                      <a:ext cx="4276725" cy="3670856"/>
                    </a:xfrm>
                    <a:prstGeom prst="rect">
                      <a:avLst/>
                    </a:prstGeom>
                  </pic:spPr>
                </pic:pic>
              </a:graphicData>
            </a:graphic>
          </wp:inline>
        </w:drawing>
      </w:r>
    </w:p>
    <w:p w14:paraId="44876560" w14:textId="5DFD6F28" w:rsidR="007815F1" w:rsidRPr="009E5A30" w:rsidRDefault="013F540C" w:rsidP="00525D44">
      <w:pPr>
        <w:jc w:val="both"/>
        <w:rPr>
          <w:rFonts w:ascii="Arial" w:hAnsi="Arial" w:cs="Arial"/>
          <w:sz w:val="24"/>
          <w:szCs w:val="24"/>
        </w:rPr>
      </w:pPr>
      <w:r w:rsidRPr="009E5A30">
        <w:rPr>
          <w:rFonts w:ascii="Arial" w:eastAsia="Yu Mincho Light" w:hAnsi="Arial" w:cs="Arial"/>
          <w:sz w:val="24"/>
          <w:szCs w:val="24"/>
        </w:rPr>
        <w:t>En este sentido, el Sistema pretende</w:t>
      </w:r>
      <w:r w:rsidR="0074783F" w:rsidRPr="009E5A30">
        <w:rPr>
          <w:rFonts w:ascii="Arial" w:eastAsia="Yu Mincho Light" w:hAnsi="Arial" w:cs="Arial"/>
          <w:sz w:val="24"/>
          <w:szCs w:val="24"/>
        </w:rPr>
        <w:t>, particularmente</w:t>
      </w:r>
      <w:r w:rsidRPr="009E5A30">
        <w:rPr>
          <w:rFonts w:ascii="Arial" w:eastAsia="Yu Mincho Light" w:hAnsi="Arial" w:cs="Arial"/>
          <w:sz w:val="24"/>
          <w:szCs w:val="24"/>
        </w:rPr>
        <w:t>:</w:t>
      </w:r>
    </w:p>
    <w:p w14:paraId="068ED6FE" w14:textId="77A8C0DD" w:rsidR="007815F1" w:rsidRPr="009E5A30" w:rsidRDefault="013F540C" w:rsidP="002F014B">
      <w:pPr>
        <w:pStyle w:val="Prrafodelista"/>
        <w:numPr>
          <w:ilvl w:val="0"/>
          <w:numId w:val="28"/>
        </w:numPr>
        <w:jc w:val="both"/>
        <w:rPr>
          <w:rFonts w:ascii="Arial" w:eastAsia="Yu Mincho Light" w:hAnsi="Arial" w:cs="Arial"/>
          <w:sz w:val="24"/>
          <w:szCs w:val="24"/>
        </w:rPr>
      </w:pPr>
      <w:r w:rsidRPr="009E5A30">
        <w:rPr>
          <w:rFonts w:ascii="Arial" w:eastAsia="Yu Mincho Light" w:hAnsi="Arial" w:cs="Arial"/>
          <w:sz w:val="24"/>
          <w:szCs w:val="24"/>
        </w:rPr>
        <w:t>Obtener información</w:t>
      </w:r>
      <w:r w:rsidR="00741D25" w:rsidRPr="009E5A30">
        <w:rPr>
          <w:rFonts w:ascii="Arial" w:eastAsia="Yu Mincho Light" w:hAnsi="Arial" w:cs="Arial"/>
          <w:sz w:val="24"/>
          <w:szCs w:val="24"/>
        </w:rPr>
        <w:t xml:space="preserve">, </w:t>
      </w:r>
      <w:r w:rsidRPr="009E5A30">
        <w:rPr>
          <w:rFonts w:ascii="Arial" w:eastAsia="Yu Mincho Light" w:hAnsi="Arial" w:cs="Arial"/>
          <w:sz w:val="24"/>
          <w:szCs w:val="24"/>
        </w:rPr>
        <w:t xml:space="preserve">objetiva y </w:t>
      </w:r>
      <w:r w:rsidR="7E1FA009" w:rsidRPr="009E5A30">
        <w:rPr>
          <w:rFonts w:ascii="Arial" w:eastAsia="Yu Mincho Light" w:hAnsi="Arial" w:cs="Arial"/>
          <w:sz w:val="24"/>
          <w:szCs w:val="24"/>
        </w:rPr>
        <w:t>oportun</w:t>
      </w:r>
      <w:r w:rsidRPr="009E5A30">
        <w:rPr>
          <w:rFonts w:ascii="Arial" w:eastAsia="Yu Mincho Light" w:hAnsi="Arial" w:cs="Arial"/>
          <w:sz w:val="24"/>
          <w:szCs w:val="24"/>
        </w:rPr>
        <w:t>a</w:t>
      </w:r>
      <w:r w:rsidR="00741D25" w:rsidRPr="009E5A30">
        <w:rPr>
          <w:rFonts w:ascii="Arial" w:eastAsia="Yu Mincho Light" w:hAnsi="Arial" w:cs="Arial"/>
          <w:sz w:val="24"/>
          <w:szCs w:val="24"/>
        </w:rPr>
        <w:t>,</w:t>
      </w:r>
      <w:r w:rsidRPr="009E5A30">
        <w:rPr>
          <w:rFonts w:ascii="Arial" w:eastAsia="Yu Mincho Light" w:hAnsi="Arial" w:cs="Arial"/>
          <w:sz w:val="24"/>
          <w:szCs w:val="24"/>
        </w:rPr>
        <w:t xml:space="preserve"> sobre el avance de las actividades y acciones del programa con relación a l</w:t>
      </w:r>
      <w:r w:rsidR="35F3410C" w:rsidRPr="009E5A30">
        <w:rPr>
          <w:rFonts w:ascii="Arial" w:eastAsia="Yu Mincho Light" w:hAnsi="Arial" w:cs="Arial"/>
          <w:sz w:val="24"/>
          <w:szCs w:val="24"/>
        </w:rPr>
        <w:t>as métricas establecidas</w:t>
      </w:r>
      <w:r w:rsidRPr="009E5A30">
        <w:rPr>
          <w:rFonts w:ascii="Arial" w:eastAsia="Yu Mincho Light" w:hAnsi="Arial" w:cs="Arial"/>
          <w:sz w:val="24"/>
          <w:szCs w:val="24"/>
        </w:rPr>
        <w:t xml:space="preserve">. </w:t>
      </w:r>
    </w:p>
    <w:p w14:paraId="21A66ADB" w14:textId="07371017" w:rsidR="007815F1" w:rsidRPr="009E5A30" w:rsidRDefault="013F540C" w:rsidP="002F014B">
      <w:pPr>
        <w:pStyle w:val="Prrafodelista"/>
        <w:numPr>
          <w:ilvl w:val="0"/>
          <w:numId w:val="28"/>
        </w:numPr>
        <w:jc w:val="both"/>
        <w:rPr>
          <w:rFonts w:ascii="Arial" w:eastAsia="Yu Mincho Light" w:hAnsi="Arial" w:cs="Arial"/>
          <w:sz w:val="24"/>
          <w:szCs w:val="24"/>
        </w:rPr>
      </w:pPr>
      <w:r w:rsidRPr="009E5A30">
        <w:rPr>
          <w:rFonts w:ascii="Arial" w:eastAsia="Yu Mincho Light" w:hAnsi="Arial" w:cs="Arial"/>
          <w:sz w:val="24"/>
          <w:szCs w:val="24"/>
        </w:rPr>
        <w:t xml:space="preserve">Detectar de manera temprana posibles </w:t>
      </w:r>
      <w:r w:rsidR="0C39952E" w:rsidRPr="009E5A30">
        <w:rPr>
          <w:rFonts w:ascii="Arial" w:eastAsia="Yu Mincho Light" w:hAnsi="Arial" w:cs="Arial"/>
          <w:sz w:val="24"/>
          <w:szCs w:val="24"/>
        </w:rPr>
        <w:t>obstáculos y/o áreas de oportunidad</w:t>
      </w:r>
      <w:r w:rsidRPr="009E5A30">
        <w:rPr>
          <w:rFonts w:ascii="Arial" w:eastAsia="Yu Mincho Light" w:hAnsi="Arial" w:cs="Arial"/>
          <w:sz w:val="24"/>
          <w:szCs w:val="24"/>
        </w:rPr>
        <w:t xml:space="preserve"> en la im</w:t>
      </w:r>
      <w:r w:rsidR="00741D25" w:rsidRPr="009E5A30">
        <w:rPr>
          <w:rFonts w:ascii="Arial" w:eastAsia="Yu Mincho Light" w:hAnsi="Arial" w:cs="Arial"/>
          <w:sz w:val="24"/>
          <w:szCs w:val="24"/>
        </w:rPr>
        <w:t xml:space="preserve">plementación del </w:t>
      </w:r>
      <w:r w:rsidR="3AD9044D" w:rsidRPr="009E5A30">
        <w:rPr>
          <w:rFonts w:ascii="Arial" w:eastAsia="Yu Mincho Light" w:hAnsi="Arial" w:cs="Arial"/>
          <w:sz w:val="24"/>
          <w:szCs w:val="24"/>
        </w:rPr>
        <w:t>P</w:t>
      </w:r>
      <w:r w:rsidR="00741D25" w:rsidRPr="009E5A30">
        <w:rPr>
          <w:rFonts w:ascii="Arial" w:eastAsia="Yu Mincho Light" w:hAnsi="Arial" w:cs="Arial"/>
          <w:sz w:val="24"/>
          <w:szCs w:val="24"/>
        </w:rPr>
        <w:t>rograma y</w:t>
      </w:r>
      <w:r w:rsidRPr="009E5A30">
        <w:rPr>
          <w:rFonts w:ascii="Arial" w:eastAsia="Yu Mincho Light" w:hAnsi="Arial" w:cs="Arial"/>
          <w:sz w:val="24"/>
          <w:szCs w:val="24"/>
        </w:rPr>
        <w:t xml:space="preserve"> tomar acciones correctivas</w:t>
      </w:r>
      <w:r w:rsidR="1E4478A2" w:rsidRPr="009E5A30">
        <w:rPr>
          <w:rFonts w:ascii="Arial" w:eastAsia="Yu Mincho Light" w:hAnsi="Arial" w:cs="Arial"/>
          <w:sz w:val="24"/>
          <w:szCs w:val="24"/>
        </w:rPr>
        <w:t xml:space="preserve"> pertinentes</w:t>
      </w:r>
      <w:r w:rsidRPr="009E5A30">
        <w:rPr>
          <w:rFonts w:ascii="Arial" w:eastAsia="Yu Mincho Light" w:hAnsi="Arial" w:cs="Arial"/>
          <w:sz w:val="24"/>
          <w:szCs w:val="24"/>
        </w:rPr>
        <w:t xml:space="preserve">. </w:t>
      </w:r>
    </w:p>
    <w:p w14:paraId="3721DB92" w14:textId="6DE5CD0D" w:rsidR="00741D25" w:rsidRPr="009E5A30" w:rsidRDefault="6892AF5E" w:rsidP="002F014B">
      <w:pPr>
        <w:pStyle w:val="Prrafodelista"/>
        <w:numPr>
          <w:ilvl w:val="0"/>
          <w:numId w:val="28"/>
        </w:numPr>
        <w:jc w:val="both"/>
        <w:rPr>
          <w:rFonts w:ascii="Arial" w:eastAsia="Yu Mincho Light" w:hAnsi="Arial" w:cs="Arial"/>
          <w:sz w:val="24"/>
          <w:szCs w:val="24"/>
        </w:rPr>
      </w:pPr>
      <w:r w:rsidRPr="009E5A30">
        <w:rPr>
          <w:rFonts w:ascii="Arial" w:eastAsia="Yu Mincho Light" w:hAnsi="Arial" w:cs="Arial"/>
          <w:sz w:val="24"/>
          <w:szCs w:val="24"/>
        </w:rPr>
        <w:t>Evaluar</w:t>
      </w:r>
      <w:r w:rsidR="32B99141" w:rsidRPr="009E5A30">
        <w:rPr>
          <w:rFonts w:ascii="Arial" w:eastAsia="Yu Mincho Light" w:hAnsi="Arial" w:cs="Arial"/>
          <w:sz w:val="24"/>
          <w:szCs w:val="24"/>
        </w:rPr>
        <w:t>,</w:t>
      </w:r>
      <w:r w:rsidRPr="009E5A30">
        <w:rPr>
          <w:rFonts w:ascii="Arial" w:eastAsia="Yu Mincho Light" w:hAnsi="Arial" w:cs="Arial"/>
          <w:sz w:val="24"/>
          <w:szCs w:val="24"/>
        </w:rPr>
        <w:t xml:space="preserve"> </w:t>
      </w:r>
      <w:r w:rsidR="3D83826D" w:rsidRPr="009E5A30">
        <w:rPr>
          <w:rFonts w:ascii="Arial" w:eastAsia="Yu Mincho Light" w:hAnsi="Arial" w:cs="Arial"/>
          <w:sz w:val="24"/>
          <w:szCs w:val="24"/>
        </w:rPr>
        <w:t xml:space="preserve">a través de </w:t>
      </w:r>
      <w:r w:rsidRPr="009E5A30">
        <w:rPr>
          <w:rFonts w:ascii="Arial" w:eastAsia="Yu Mincho Light" w:hAnsi="Arial" w:cs="Arial"/>
          <w:sz w:val="24"/>
          <w:szCs w:val="24"/>
        </w:rPr>
        <w:t>los indicadores</w:t>
      </w:r>
      <w:r w:rsidR="1A59F55A" w:rsidRPr="009E5A30">
        <w:rPr>
          <w:rFonts w:ascii="Arial" w:eastAsia="Yu Mincho Light" w:hAnsi="Arial" w:cs="Arial"/>
          <w:sz w:val="24"/>
          <w:szCs w:val="24"/>
        </w:rPr>
        <w:t xml:space="preserve"> propuestos</w:t>
      </w:r>
      <w:r w:rsidRPr="009E5A30">
        <w:rPr>
          <w:rFonts w:ascii="Arial" w:eastAsia="Yu Mincho Light" w:hAnsi="Arial" w:cs="Arial"/>
          <w:sz w:val="24"/>
          <w:szCs w:val="24"/>
        </w:rPr>
        <w:t xml:space="preserve">, </w:t>
      </w:r>
      <w:r w:rsidR="4348A0AB" w:rsidRPr="009E5A30">
        <w:rPr>
          <w:rFonts w:ascii="Arial" w:eastAsia="Yu Mincho Light" w:hAnsi="Arial" w:cs="Arial"/>
          <w:sz w:val="24"/>
          <w:szCs w:val="24"/>
        </w:rPr>
        <w:t xml:space="preserve">el grado de </w:t>
      </w:r>
      <w:r w:rsidR="0631D50E" w:rsidRPr="009E5A30">
        <w:rPr>
          <w:rFonts w:ascii="Arial" w:eastAsia="Yu Mincho Light" w:hAnsi="Arial" w:cs="Arial"/>
          <w:sz w:val="24"/>
          <w:szCs w:val="24"/>
        </w:rPr>
        <w:t>cumplimiento</w:t>
      </w:r>
      <w:r w:rsidR="4348A0AB" w:rsidRPr="009E5A30">
        <w:rPr>
          <w:rFonts w:ascii="Arial" w:eastAsia="Yu Mincho Light" w:hAnsi="Arial" w:cs="Arial"/>
          <w:sz w:val="24"/>
          <w:szCs w:val="24"/>
        </w:rPr>
        <w:t xml:space="preserve"> de</w:t>
      </w:r>
      <w:r w:rsidRPr="009E5A30">
        <w:rPr>
          <w:rFonts w:ascii="Arial" w:eastAsia="Yu Mincho Light" w:hAnsi="Arial" w:cs="Arial"/>
          <w:sz w:val="24"/>
          <w:szCs w:val="24"/>
        </w:rPr>
        <w:t xml:space="preserve"> las metas programadas.</w:t>
      </w:r>
    </w:p>
    <w:p w14:paraId="52E673DB" w14:textId="62B47D2D" w:rsidR="46214529" w:rsidRPr="009E5A30" w:rsidRDefault="46214529" w:rsidP="002F014B">
      <w:pPr>
        <w:pStyle w:val="Prrafodelista"/>
        <w:numPr>
          <w:ilvl w:val="0"/>
          <w:numId w:val="28"/>
        </w:numPr>
        <w:jc w:val="both"/>
        <w:rPr>
          <w:rFonts w:ascii="Arial" w:eastAsia="Yu Mincho Light" w:hAnsi="Arial" w:cs="Arial"/>
          <w:sz w:val="24"/>
          <w:szCs w:val="24"/>
        </w:rPr>
      </w:pPr>
      <w:r w:rsidRPr="009E5A30">
        <w:rPr>
          <w:rFonts w:ascii="Arial" w:eastAsia="Yu Mincho Light" w:hAnsi="Arial" w:cs="Arial"/>
          <w:sz w:val="24"/>
          <w:szCs w:val="24"/>
        </w:rPr>
        <w:t>Evaluar</w:t>
      </w:r>
      <w:r w:rsidR="007B61E4" w:rsidRPr="009E5A30">
        <w:rPr>
          <w:rFonts w:ascii="Arial" w:eastAsia="Yu Mincho Light" w:hAnsi="Arial" w:cs="Arial"/>
          <w:sz w:val="24"/>
          <w:szCs w:val="24"/>
        </w:rPr>
        <w:t xml:space="preserve"> </w:t>
      </w:r>
      <w:r w:rsidR="77F9FFBD" w:rsidRPr="009E5A30">
        <w:rPr>
          <w:rFonts w:ascii="Arial" w:eastAsia="Yu Mincho Light" w:hAnsi="Arial" w:cs="Arial"/>
          <w:sz w:val="24"/>
          <w:szCs w:val="24"/>
        </w:rPr>
        <w:t xml:space="preserve">la percepción de </w:t>
      </w:r>
      <w:r w:rsidRPr="009E5A30">
        <w:rPr>
          <w:rFonts w:ascii="Arial" w:eastAsia="Yu Mincho Light" w:hAnsi="Arial" w:cs="Arial"/>
          <w:sz w:val="24"/>
          <w:szCs w:val="24"/>
        </w:rPr>
        <w:t xml:space="preserve">la ciudadanía </w:t>
      </w:r>
      <w:r w:rsidR="6F34599A" w:rsidRPr="009E5A30">
        <w:rPr>
          <w:rFonts w:ascii="Arial" w:eastAsia="Yu Mincho Light" w:hAnsi="Arial" w:cs="Arial"/>
          <w:sz w:val="24"/>
          <w:szCs w:val="24"/>
        </w:rPr>
        <w:t>respecto a</w:t>
      </w:r>
      <w:r w:rsidR="5D2D77D6" w:rsidRPr="009E5A30">
        <w:rPr>
          <w:rFonts w:ascii="Arial" w:eastAsia="Yu Mincho Light" w:hAnsi="Arial" w:cs="Arial"/>
          <w:sz w:val="24"/>
          <w:szCs w:val="24"/>
        </w:rPr>
        <w:t xml:space="preserve"> la</w:t>
      </w:r>
      <w:r w:rsidRPr="009E5A30">
        <w:rPr>
          <w:rFonts w:ascii="Arial" w:eastAsia="Yu Mincho Light" w:hAnsi="Arial" w:cs="Arial"/>
          <w:sz w:val="24"/>
          <w:szCs w:val="24"/>
        </w:rPr>
        <w:t xml:space="preserve"> confianza </w:t>
      </w:r>
      <w:r w:rsidR="01EAAA40" w:rsidRPr="009E5A30">
        <w:rPr>
          <w:rFonts w:ascii="Arial" w:eastAsia="Yu Mincho Light" w:hAnsi="Arial" w:cs="Arial"/>
          <w:sz w:val="24"/>
          <w:szCs w:val="24"/>
        </w:rPr>
        <w:t>e</w:t>
      </w:r>
      <w:r w:rsidR="1ADD66B0" w:rsidRPr="009E5A30">
        <w:rPr>
          <w:rFonts w:ascii="Arial" w:eastAsia="Yu Mincho Light" w:hAnsi="Arial" w:cs="Arial"/>
          <w:sz w:val="24"/>
          <w:szCs w:val="24"/>
        </w:rPr>
        <w:t>n</w:t>
      </w:r>
      <w:r w:rsidRPr="009E5A30">
        <w:rPr>
          <w:rFonts w:ascii="Arial" w:eastAsia="Yu Mincho Light" w:hAnsi="Arial" w:cs="Arial"/>
          <w:sz w:val="24"/>
          <w:szCs w:val="24"/>
        </w:rPr>
        <w:t xml:space="preserve"> las instituciones electorales</w:t>
      </w:r>
      <w:r w:rsidR="24B5426D" w:rsidRPr="009E5A30">
        <w:rPr>
          <w:rFonts w:ascii="Arial" w:eastAsia="Yu Mincho Light" w:hAnsi="Arial" w:cs="Arial"/>
          <w:sz w:val="24"/>
          <w:szCs w:val="24"/>
        </w:rPr>
        <w:t>,</w:t>
      </w:r>
      <w:r w:rsidR="0CCCF480" w:rsidRPr="009E5A30">
        <w:rPr>
          <w:rFonts w:ascii="Arial" w:eastAsia="Yu Mincho Light" w:hAnsi="Arial" w:cs="Arial"/>
          <w:sz w:val="24"/>
          <w:szCs w:val="24"/>
        </w:rPr>
        <w:t xml:space="preserve"> </w:t>
      </w:r>
      <w:r w:rsidR="24B5426D" w:rsidRPr="009E5A30">
        <w:rPr>
          <w:rFonts w:ascii="Arial" w:eastAsia="Yu Mincho Light" w:hAnsi="Arial" w:cs="Arial"/>
          <w:sz w:val="24"/>
          <w:szCs w:val="24"/>
        </w:rPr>
        <w:t xml:space="preserve">la </w:t>
      </w:r>
      <w:r w:rsidR="61CB3EE0" w:rsidRPr="009E5A30">
        <w:rPr>
          <w:rFonts w:ascii="Arial" w:eastAsia="Yu Mincho Light" w:hAnsi="Arial" w:cs="Arial"/>
          <w:sz w:val="24"/>
          <w:szCs w:val="24"/>
        </w:rPr>
        <w:t>motivación</w:t>
      </w:r>
      <w:r w:rsidR="2EFB0177" w:rsidRPr="009E5A30">
        <w:rPr>
          <w:rFonts w:ascii="Arial" w:eastAsia="Yu Mincho Light" w:hAnsi="Arial" w:cs="Arial"/>
          <w:sz w:val="24"/>
          <w:szCs w:val="24"/>
        </w:rPr>
        <w:t xml:space="preserve"> en participar </w:t>
      </w:r>
      <w:r w:rsidR="2DB35B5F" w:rsidRPr="009E5A30">
        <w:rPr>
          <w:rFonts w:ascii="Arial" w:eastAsia="Yu Mincho Light" w:hAnsi="Arial" w:cs="Arial"/>
          <w:sz w:val="24"/>
          <w:szCs w:val="24"/>
        </w:rPr>
        <w:t>durante</w:t>
      </w:r>
      <w:r w:rsidR="2EFB0177" w:rsidRPr="009E5A30">
        <w:rPr>
          <w:rFonts w:ascii="Arial" w:eastAsia="Yu Mincho Light" w:hAnsi="Arial" w:cs="Arial"/>
          <w:sz w:val="24"/>
          <w:szCs w:val="24"/>
        </w:rPr>
        <w:t xml:space="preserve"> la jornada electoral</w:t>
      </w:r>
      <w:r w:rsidR="04DDDF42" w:rsidRPr="009E5A30">
        <w:rPr>
          <w:rFonts w:ascii="Arial" w:eastAsia="Yu Mincho Light" w:hAnsi="Arial" w:cs="Arial"/>
          <w:sz w:val="24"/>
          <w:szCs w:val="24"/>
        </w:rPr>
        <w:t xml:space="preserve"> y la adquisición de conocimientos políticos-electorales</w:t>
      </w:r>
      <w:r w:rsidR="2D4ECEDE" w:rsidRPr="009E5A30">
        <w:rPr>
          <w:rFonts w:ascii="Arial" w:eastAsia="Yu Mincho Light" w:hAnsi="Arial" w:cs="Arial"/>
          <w:sz w:val="24"/>
          <w:szCs w:val="24"/>
        </w:rPr>
        <w:t xml:space="preserve"> a partir de las acciones operativas</w:t>
      </w:r>
      <w:r w:rsidR="00A65CEA" w:rsidRPr="009E5A30">
        <w:rPr>
          <w:rFonts w:ascii="Arial" w:eastAsia="Yu Mincho Light" w:hAnsi="Arial" w:cs="Arial"/>
          <w:sz w:val="24"/>
          <w:szCs w:val="24"/>
        </w:rPr>
        <w:t>, gracias a la información recopilada a través de los instrumentos de medición</w:t>
      </w:r>
      <w:r w:rsidR="008E3F90" w:rsidRPr="009E5A30">
        <w:rPr>
          <w:rFonts w:ascii="Arial" w:eastAsia="Yu Mincho Light" w:hAnsi="Arial" w:cs="Arial"/>
          <w:sz w:val="24"/>
          <w:szCs w:val="24"/>
        </w:rPr>
        <w:t>.</w:t>
      </w:r>
    </w:p>
    <w:p w14:paraId="171D4FE9" w14:textId="4B9FE346" w:rsidR="007815F1" w:rsidRPr="009E5A30" w:rsidRDefault="393440CC" w:rsidP="002F014B">
      <w:pPr>
        <w:pStyle w:val="Prrafodelista"/>
        <w:numPr>
          <w:ilvl w:val="0"/>
          <w:numId w:val="29"/>
        </w:numPr>
        <w:jc w:val="both"/>
        <w:rPr>
          <w:rFonts w:ascii="Arial" w:eastAsia="Yu Mincho Light" w:hAnsi="Arial" w:cs="Arial"/>
          <w:sz w:val="24"/>
          <w:szCs w:val="24"/>
        </w:rPr>
      </w:pPr>
      <w:r w:rsidRPr="009E5A30">
        <w:rPr>
          <w:rFonts w:ascii="Arial" w:eastAsia="Yu Mincho Light" w:hAnsi="Arial" w:cs="Arial"/>
          <w:sz w:val="24"/>
          <w:szCs w:val="24"/>
        </w:rPr>
        <w:t>Proporcionar información valiosa y fundamentada que permita tomar decisiones informadas sobre ajustes</w:t>
      </w:r>
      <w:r w:rsidR="22098084" w:rsidRPr="009E5A30">
        <w:rPr>
          <w:rFonts w:ascii="Arial" w:eastAsia="Yu Mincho Light" w:hAnsi="Arial" w:cs="Arial"/>
          <w:sz w:val="24"/>
          <w:szCs w:val="24"/>
        </w:rPr>
        <w:t xml:space="preserve"> y</w:t>
      </w:r>
      <w:r w:rsidRPr="009E5A30">
        <w:rPr>
          <w:rFonts w:ascii="Arial" w:eastAsia="Yu Mincho Light" w:hAnsi="Arial" w:cs="Arial"/>
          <w:sz w:val="24"/>
          <w:szCs w:val="24"/>
        </w:rPr>
        <w:t xml:space="preserve"> mejoras</w:t>
      </w:r>
      <w:r w:rsidR="499C33F4" w:rsidRPr="009E5A30">
        <w:rPr>
          <w:rFonts w:ascii="Arial" w:eastAsia="Yu Mincho Light" w:hAnsi="Arial" w:cs="Arial"/>
          <w:sz w:val="24"/>
          <w:szCs w:val="24"/>
        </w:rPr>
        <w:t>.</w:t>
      </w:r>
    </w:p>
    <w:p w14:paraId="5B1F5B44" w14:textId="52D00818" w:rsidR="006B1225" w:rsidRPr="009E5A30" w:rsidRDefault="2542B375" w:rsidP="3C3D065F">
      <w:pPr>
        <w:jc w:val="both"/>
        <w:rPr>
          <w:rFonts w:ascii="Arial" w:eastAsia="Yu Mincho Light" w:hAnsi="Arial" w:cs="Arial"/>
          <w:sz w:val="24"/>
          <w:szCs w:val="24"/>
        </w:rPr>
      </w:pPr>
      <w:r w:rsidRPr="009E5A30">
        <w:rPr>
          <w:rFonts w:ascii="Arial" w:eastAsia="Yu Mincho Light" w:hAnsi="Arial" w:cs="Arial"/>
          <w:sz w:val="24"/>
          <w:szCs w:val="24"/>
        </w:rPr>
        <w:lastRenderedPageBreak/>
        <w:t>Adicionalmente, con la información recopilada se pretende identificar qué acciones y estrategias están siendo efectivas</w:t>
      </w:r>
      <w:r w:rsidR="5FB16A9C" w:rsidRPr="009E5A30">
        <w:rPr>
          <w:rFonts w:ascii="Arial" w:eastAsia="Yu Mincho Light" w:hAnsi="Arial" w:cs="Arial"/>
          <w:sz w:val="24"/>
          <w:szCs w:val="24"/>
        </w:rPr>
        <w:t xml:space="preserve"> </w:t>
      </w:r>
      <w:r w:rsidRPr="009E5A30">
        <w:rPr>
          <w:rFonts w:ascii="Arial" w:eastAsia="Yu Mincho Light" w:hAnsi="Arial" w:cs="Arial"/>
          <w:sz w:val="24"/>
          <w:szCs w:val="24"/>
        </w:rPr>
        <w:t xml:space="preserve">que puedan ser aplicadas en futuros proyectos similares. </w:t>
      </w:r>
      <w:r w:rsidR="31AAB647" w:rsidRPr="009E5A30">
        <w:rPr>
          <w:rFonts w:ascii="Arial" w:eastAsia="Yu Mincho Light" w:hAnsi="Arial" w:cs="Arial"/>
          <w:sz w:val="24"/>
          <w:szCs w:val="24"/>
        </w:rPr>
        <w:t xml:space="preserve"> </w:t>
      </w:r>
      <w:r w:rsidRPr="009E5A30">
        <w:rPr>
          <w:rFonts w:ascii="Arial" w:eastAsia="Yu Mincho Light" w:hAnsi="Arial" w:cs="Arial"/>
          <w:sz w:val="24"/>
          <w:szCs w:val="24"/>
        </w:rPr>
        <w:t xml:space="preserve"> </w:t>
      </w:r>
    </w:p>
    <w:p w14:paraId="49164114" w14:textId="30B56BFA" w:rsidR="46DE7C0A" w:rsidRPr="009E5A30" w:rsidRDefault="5ED086C5" w:rsidP="3C3D065F">
      <w:pPr>
        <w:jc w:val="both"/>
        <w:rPr>
          <w:rFonts w:ascii="Arial" w:eastAsia="Yu Mincho Light" w:hAnsi="Arial" w:cs="Arial"/>
          <w:sz w:val="24"/>
          <w:szCs w:val="24"/>
        </w:rPr>
      </w:pPr>
      <w:r w:rsidRPr="009E5A30">
        <w:rPr>
          <w:rFonts w:ascii="Arial" w:eastAsia="Yu Mincho Light" w:hAnsi="Arial" w:cs="Arial"/>
          <w:sz w:val="24"/>
          <w:szCs w:val="24"/>
        </w:rPr>
        <w:t xml:space="preserve">En este sentido, </w:t>
      </w:r>
      <w:r w:rsidR="50EFBAB3" w:rsidRPr="009E5A30">
        <w:rPr>
          <w:rFonts w:ascii="Arial" w:eastAsia="Yu Mincho Light" w:hAnsi="Arial" w:cs="Arial"/>
          <w:sz w:val="24"/>
          <w:szCs w:val="24"/>
        </w:rPr>
        <w:t>las metas definidas</w:t>
      </w:r>
      <w:r w:rsidRPr="009E5A30">
        <w:rPr>
          <w:rFonts w:ascii="Arial" w:eastAsia="Yu Mincho Light" w:hAnsi="Arial" w:cs="Arial"/>
          <w:sz w:val="24"/>
          <w:szCs w:val="24"/>
        </w:rPr>
        <w:t xml:space="preserve"> </w:t>
      </w:r>
      <w:r w:rsidR="33151D3F" w:rsidRPr="009E5A30">
        <w:rPr>
          <w:rFonts w:ascii="Arial" w:eastAsia="Yu Mincho Light" w:hAnsi="Arial" w:cs="Arial"/>
          <w:sz w:val="24"/>
          <w:szCs w:val="24"/>
        </w:rPr>
        <w:t xml:space="preserve">en este Programa </w:t>
      </w:r>
      <w:r w:rsidRPr="009E5A30">
        <w:rPr>
          <w:rFonts w:ascii="Arial" w:eastAsia="Yu Mincho Light" w:hAnsi="Arial" w:cs="Arial"/>
          <w:sz w:val="24"/>
          <w:szCs w:val="24"/>
        </w:rPr>
        <w:t xml:space="preserve">se </w:t>
      </w:r>
      <w:r w:rsidR="76183E27" w:rsidRPr="009E5A30">
        <w:rPr>
          <w:rFonts w:ascii="Arial" w:eastAsia="Yu Mincho Light" w:hAnsi="Arial" w:cs="Arial"/>
          <w:sz w:val="24"/>
          <w:szCs w:val="24"/>
        </w:rPr>
        <w:t>p</w:t>
      </w:r>
      <w:r w:rsidR="20C7380B" w:rsidRPr="009E5A30">
        <w:rPr>
          <w:rFonts w:ascii="Arial" w:eastAsia="Yu Mincho Light" w:hAnsi="Arial" w:cs="Arial"/>
          <w:sz w:val="24"/>
          <w:szCs w:val="24"/>
        </w:rPr>
        <w:t>lanificaron</w:t>
      </w:r>
      <w:r w:rsidR="76183E27" w:rsidRPr="009E5A30">
        <w:rPr>
          <w:rFonts w:ascii="Arial" w:eastAsia="Yu Mincho Light" w:hAnsi="Arial" w:cs="Arial"/>
          <w:sz w:val="24"/>
          <w:szCs w:val="24"/>
        </w:rPr>
        <w:t xml:space="preserve"> con base en las lecciones aprendidas de PPPC anteriore</w:t>
      </w:r>
      <w:r w:rsidR="309F9F59" w:rsidRPr="009E5A30">
        <w:rPr>
          <w:rFonts w:ascii="Arial" w:eastAsia="Yu Mincho Light" w:hAnsi="Arial" w:cs="Arial"/>
          <w:sz w:val="24"/>
          <w:szCs w:val="24"/>
        </w:rPr>
        <w:t>s</w:t>
      </w:r>
      <w:r w:rsidR="53DA6090" w:rsidRPr="009E5A30">
        <w:rPr>
          <w:rFonts w:ascii="Arial" w:eastAsia="Yu Mincho Light" w:hAnsi="Arial" w:cs="Arial"/>
          <w:sz w:val="24"/>
          <w:szCs w:val="24"/>
        </w:rPr>
        <w:t xml:space="preserve"> (se analizaron los resultados obtenidos por cada entidad para acción </w:t>
      </w:r>
      <w:r w:rsidR="5B6B59F5" w:rsidRPr="009E5A30">
        <w:rPr>
          <w:rFonts w:ascii="Arial" w:eastAsia="Yu Mincho Light" w:hAnsi="Arial" w:cs="Arial"/>
          <w:sz w:val="24"/>
          <w:szCs w:val="24"/>
        </w:rPr>
        <w:t xml:space="preserve">de promoción de la participación ciudadana </w:t>
      </w:r>
      <w:r w:rsidR="53DA6090" w:rsidRPr="009E5A30">
        <w:rPr>
          <w:rFonts w:ascii="Arial" w:eastAsia="Yu Mincho Light" w:hAnsi="Arial" w:cs="Arial"/>
          <w:sz w:val="24"/>
          <w:szCs w:val="24"/>
        </w:rPr>
        <w:t xml:space="preserve">similar </w:t>
      </w:r>
      <w:r w:rsidR="2FED50AB" w:rsidRPr="009E5A30">
        <w:rPr>
          <w:rFonts w:ascii="Arial" w:eastAsia="Yu Mincho Light" w:hAnsi="Arial" w:cs="Arial"/>
          <w:sz w:val="24"/>
          <w:szCs w:val="24"/>
        </w:rPr>
        <w:t>a las que se proponen en este Programa)</w:t>
      </w:r>
      <w:r w:rsidR="76183E27" w:rsidRPr="009E5A30">
        <w:rPr>
          <w:rFonts w:ascii="Arial" w:eastAsia="Yu Mincho Light" w:hAnsi="Arial" w:cs="Arial"/>
          <w:sz w:val="24"/>
          <w:szCs w:val="24"/>
        </w:rPr>
        <w:t xml:space="preserve">, </w:t>
      </w:r>
      <w:r w:rsidR="51EA6EC4" w:rsidRPr="009E5A30">
        <w:rPr>
          <w:rFonts w:ascii="Arial" w:eastAsia="Yu Mincho Light" w:hAnsi="Arial" w:cs="Arial"/>
          <w:sz w:val="24"/>
          <w:szCs w:val="24"/>
        </w:rPr>
        <w:t>c</w:t>
      </w:r>
      <w:r w:rsidR="76183E27" w:rsidRPr="009E5A30">
        <w:rPr>
          <w:rFonts w:ascii="Arial" w:eastAsia="Yu Mincho Light" w:hAnsi="Arial" w:cs="Arial"/>
          <w:sz w:val="24"/>
          <w:szCs w:val="24"/>
        </w:rPr>
        <w:t xml:space="preserve">onsiderando la diversidad geográfica </w:t>
      </w:r>
      <w:r w:rsidR="416179E0" w:rsidRPr="009E5A30">
        <w:rPr>
          <w:rFonts w:ascii="Arial" w:eastAsia="Yu Mincho Light" w:hAnsi="Arial" w:cs="Arial"/>
          <w:sz w:val="24"/>
          <w:szCs w:val="24"/>
        </w:rPr>
        <w:t>y su participación cívica</w:t>
      </w:r>
      <w:r w:rsidR="5A75B670" w:rsidRPr="009E5A30">
        <w:rPr>
          <w:rFonts w:ascii="Arial" w:eastAsia="Yu Mincho Light" w:hAnsi="Arial" w:cs="Arial"/>
          <w:sz w:val="24"/>
          <w:szCs w:val="24"/>
        </w:rPr>
        <w:t xml:space="preserve"> </w:t>
      </w:r>
      <w:r w:rsidR="5135C5A2" w:rsidRPr="009E5A30">
        <w:rPr>
          <w:rFonts w:ascii="Arial" w:eastAsia="Yu Mincho Light" w:hAnsi="Arial" w:cs="Arial"/>
          <w:sz w:val="24"/>
          <w:szCs w:val="24"/>
        </w:rPr>
        <w:t xml:space="preserve">(se identificó el contexto de cada entidad, </w:t>
      </w:r>
      <w:r w:rsidR="09FF6AC2" w:rsidRPr="009E5A30">
        <w:rPr>
          <w:rFonts w:ascii="Arial" w:eastAsia="Yu Mincho Light" w:hAnsi="Arial" w:cs="Arial"/>
          <w:sz w:val="24"/>
          <w:szCs w:val="24"/>
        </w:rPr>
        <w:t xml:space="preserve">por ejemplo el tipo de elecciones que van a implementar y </w:t>
      </w:r>
      <w:r w:rsidR="5A75B670" w:rsidRPr="009E5A30">
        <w:rPr>
          <w:rFonts w:ascii="Arial" w:eastAsia="Yu Mincho Light" w:hAnsi="Arial" w:cs="Arial"/>
          <w:sz w:val="24"/>
          <w:szCs w:val="24"/>
        </w:rPr>
        <w:t xml:space="preserve">los </w:t>
      </w:r>
      <w:r w:rsidR="6813FBB2" w:rsidRPr="009E5A30">
        <w:rPr>
          <w:rFonts w:ascii="Arial" w:eastAsia="Yu Mincho Light" w:hAnsi="Arial" w:cs="Arial"/>
          <w:sz w:val="24"/>
          <w:szCs w:val="24"/>
        </w:rPr>
        <w:t>tipos de</w:t>
      </w:r>
      <w:r w:rsidR="5A75B670" w:rsidRPr="009E5A30">
        <w:rPr>
          <w:rFonts w:ascii="Arial" w:eastAsia="Yu Mincho Light" w:hAnsi="Arial" w:cs="Arial"/>
          <w:sz w:val="24"/>
          <w:szCs w:val="24"/>
        </w:rPr>
        <w:t xml:space="preserve"> Distritos y las secciones que le integran</w:t>
      </w:r>
      <w:r w:rsidR="02AA4FA8" w:rsidRPr="009E5A30">
        <w:rPr>
          <w:rFonts w:ascii="Arial" w:eastAsia="Yu Mincho Light" w:hAnsi="Arial" w:cs="Arial"/>
          <w:sz w:val="24"/>
          <w:szCs w:val="24"/>
        </w:rPr>
        <w:t xml:space="preserve">, </w:t>
      </w:r>
      <w:r w:rsidR="37178361" w:rsidRPr="009E5A30">
        <w:rPr>
          <w:rFonts w:ascii="Arial" w:eastAsia="Yu Mincho Light" w:hAnsi="Arial" w:cs="Arial"/>
          <w:sz w:val="24"/>
          <w:szCs w:val="24"/>
        </w:rPr>
        <w:t>es decir,</w:t>
      </w:r>
      <w:r w:rsidR="02AA4FA8" w:rsidRPr="009E5A30">
        <w:rPr>
          <w:rFonts w:ascii="Arial" w:eastAsia="Yu Mincho Light" w:hAnsi="Arial" w:cs="Arial"/>
          <w:sz w:val="24"/>
          <w:szCs w:val="24"/>
        </w:rPr>
        <w:t xml:space="preserve"> si son urbanas, rurales o mixtas</w:t>
      </w:r>
      <w:r w:rsidR="5A75B670" w:rsidRPr="009E5A30">
        <w:rPr>
          <w:rFonts w:ascii="Arial" w:eastAsia="Yu Mincho Light" w:hAnsi="Arial" w:cs="Arial"/>
          <w:sz w:val="24"/>
          <w:szCs w:val="24"/>
        </w:rPr>
        <w:t>)</w:t>
      </w:r>
      <w:r w:rsidR="416179E0" w:rsidRPr="009E5A30">
        <w:rPr>
          <w:rFonts w:ascii="Arial" w:eastAsia="Yu Mincho Light" w:hAnsi="Arial" w:cs="Arial"/>
          <w:sz w:val="24"/>
          <w:szCs w:val="24"/>
        </w:rPr>
        <w:t xml:space="preserve">, </w:t>
      </w:r>
      <w:r w:rsidR="656B3D89" w:rsidRPr="009E5A30">
        <w:rPr>
          <w:rFonts w:ascii="Arial" w:eastAsia="Yu Mincho Light" w:hAnsi="Arial" w:cs="Arial"/>
          <w:sz w:val="24"/>
          <w:szCs w:val="24"/>
        </w:rPr>
        <w:t xml:space="preserve">con un </w:t>
      </w:r>
      <w:r w:rsidR="416179E0" w:rsidRPr="009E5A30">
        <w:rPr>
          <w:rFonts w:ascii="Arial" w:eastAsia="Yu Mincho Light" w:hAnsi="Arial" w:cs="Arial"/>
          <w:sz w:val="24"/>
          <w:szCs w:val="24"/>
        </w:rPr>
        <w:t>enfo</w:t>
      </w:r>
      <w:r w:rsidR="77124277" w:rsidRPr="009E5A30">
        <w:rPr>
          <w:rFonts w:ascii="Arial" w:eastAsia="Yu Mincho Light" w:hAnsi="Arial" w:cs="Arial"/>
          <w:sz w:val="24"/>
          <w:szCs w:val="24"/>
        </w:rPr>
        <w:t>que en el futuro</w:t>
      </w:r>
      <w:r w:rsidR="090574A7" w:rsidRPr="009E5A30">
        <w:rPr>
          <w:rFonts w:ascii="Arial" w:eastAsia="Yu Mincho Light" w:hAnsi="Arial" w:cs="Arial"/>
          <w:sz w:val="24"/>
          <w:szCs w:val="24"/>
        </w:rPr>
        <w:t xml:space="preserve"> (identificando </w:t>
      </w:r>
      <w:r w:rsidR="25F38F49" w:rsidRPr="009E5A30">
        <w:rPr>
          <w:rFonts w:ascii="Arial" w:eastAsia="Yu Mincho Light" w:hAnsi="Arial" w:cs="Arial"/>
          <w:sz w:val="24"/>
          <w:szCs w:val="24"/>
        </w:rPr>
        <w:t>el peso de</w:t>
      </w:r>
      <w:r w:rsidR="090574A7" w:rsidRPr="009E5A30">
        <w:rPr>
          <w:rFonts w:ascii="Arial" w:eastAsia="Yu Mincho Light" w:hAnsi="Arial" w:cs="Arial"/>
          <w:sz w:val="24"/>
          <w:szCs w:val="24"/>
        </w:rPr>
        <w:t xml:space="preserve"> la población </w:t>
      </w:r>
      <w:r w:rsidR="7C06AC6E" w:rsidRPr="009E5A30">
        <w:rPr>
          <w:rFonts w:ascii="Arial" w:eastAsia="Yu Mincho Light" w:hAnsi="Arial" w:cs="Arial"/>
          <w:sz w:val="24"/>
          <w:szCs w:val="24"/>
        </w:rPr>
        <w:t>objetivo</w:t>
      </w:r>
      <w:r w:rsidR="5A216FAF" w:rsidRPr="009E5A30">
        <w:rPr>
          <w:rFonts w:ascii="Arial" w:eastAsia="Yu Mincho Light" w:hAnsi="Arial" w:cs="Arial"/>
          <w:sz w:val="24"/>
          <w:szCs w:val="24"/>
        </w:rPr>
        <w:t>)</w:t>
      </w:r>
      <w:r w:rsidR="044A0FED" w:rsidRPr="009E5A30">
        <w:rPr>
          <w:rFonts w:ascii="Arial" w:eastAsia="Yu Mincho Light" w:hAnsi="Arial" w:cs="Arial"/>
          <w:sz w:val="24"/>
          <w:szCs w:val="24"/>
        </w:rPr>
        <w:t>,</w:t>
      </w:r>
      <w:r w:rsidR="77124277" w:rsidRPr="009E5A30">
        <w:rPr>
          <w:rFonts w:ascii="Arial" w:eastAsia="Yu Mincho Light" w:hAnsi="Arial" w:cs="Arial"/>
          <w:sz w:val="24"/>
          <w:szCs w:val="24"/>
        </w:rPr>
        <w:t xml:space="preserve"> considerando la equidad y no discriminación</w:t>
      </w:r>
      <w:r w:rsidR="42A9C1BB" w:rsidRPr="009E5A30">
        <w:rPr>
          <w:rFonts w:ascii="Arial" w:eastAsia="Yu Mincho Light" w:hAnsi="Arial" w:cs="Arial"/>
          <w:sz w:val="24"/>
          <w:szCs w:val="24"/>
        </w:rPr>
        <w:t xml:space="preserve"> (no delimitando </w:t>
      </w:r>
      <w:r w:rsidR="5350D26D" w:rsidRPr="009E5A30">
        <w:rPr>
          <w:rFonts w:ascii="Arial" w:eastAsia="Yu Mincho Light" w:hAnsi="Arial" w:cs="Arial"/>
          <w:sz w:val="24"/>
          <w:szCs w:val="24"/>
        </w:rPr>
        <w:t>exclusivamente</w:t>
      </w:r>
      <w:r w:rsidR="42A9C1BB" w:rsidRPr="009E5A30">
        <w:rPr>
          <w:rFonts w:ascii="Arial" w:eastAsia="Yu Mincho Light" w:hAnsi="Arial" w:cs="Arial"/>
          <w:sz w:val="24"/>
          <w:szCs w:val="24"/>
        </w:rPr>
        <w:t xml:space="preserve"> </w:t>
      </w:r>
      <w:r w:rsidR="6305B80E" w:rsidRPr="009E5A30">
        <w:rPr>
          <w:rFonts w:ascii="Arial" w:eastAsia="Yu Mincho Light" w:hAnsi="Arial" w:cs="Arial"/>
          <w:sz w:val="24"/>
          <w:szCs w:val="24"/>
        </w:rPr>
        <w:t xml:space="preserve">para </w:t>
      </w:r>
      <w:r w:rsidR="42A9C1BB" w:rsidRPr="009E5A30">
        <w:rPr>
          <w:rFonts w:ascii="Arial" w:eastAsia="Yu Mincho Light" w:hAnsi="Arial" w:cs="Arial"/>
          <w:sz w:val="24"/>
          <w:szCs w:val="24"/>
        </w:rPr>
        <w:t xml:space="preserve">la población objetivo, sino </w:t>
      </w:r>
      <w:r w:rsidR="23AAF0A3" w:rsidRPr="009E5A30">
        <w:rPr>
          <w:rFonts w:ascii="Arial" w:eastAsia="Yu Mincho Light" w:hAnsi="Arial" w:cs="Arial"/>
          <w:sz w:val="24"/>
          <w:szCs w:val="24"/>
        </w:rPr>
        <w:t>incluyendo</w:t>
      </w:r>
      <w:r w:rsidR="42A9C1BB" w:rsidRPr="009E5A30">
        <w:rPr>
          <w:rFonts w:ascii="Arial" w:eastAsia="Yu Mincho Light" w:hAnsi="Arial" w:cs="Arial"/>
          <w:sz w:val="24"/>
          <w:szCs w:val="24"/>
        </w:rPr>
        <w:t xml:space="preserve"> a </w:t>
      </w:r>
      <w:r w:rsidR="736E5A5B" w:rsidRPr="009E5A30">
        <w:rPr>
          <w:rFonts w:ascii="Arial" w:eastAsia="Yu Mincho Light" w:hAnsi="Arial" w:cs="Arial"/>
          <w:sz w:val="24"/>
          <w:szCs w:val="24"/>
        </w:rPr>
        <w:t xml:space="preserve">otros grupos poblacionales y </w:t>
      </w:r>
      <w:r w:rsidR="3BA09018" w:rsidRPr="009E5A30">
        <w:rPr>
          <w:rFonts w:ascii="Arial" w:eastAsia="Yu Mincho Light" w:hAnsi="Arial" w:cs="Arial"/>
          <w:sz w:val="24"/>
          <w:szCs w:val="24"/>
        </w:rPr>
        <w:t>etarios que estén interesados</w:t>
      </w:r>
      <w:r w:rsidR="736E5A5B" w:rsidRPr="009E5A30">
        <w:rPr>
          <w:rFonts w:ascii="Arial" w:eastAsia="Yu Mincho Light" w:hAnsi="Arial" w:cs="Arial"/>
          <w:sz w:val="24"/>
          <w:szCs w:val="24"/>
        </w:rPr>
        <w:t xml:space="preserve"> </w:t>
      </w:r>
      <w:r w:rsidR="3BA09018" w:rsidRPr="009E5A30">
        <w:rPr>
          <w:rFonts w:ascii="Arial" w:eastAsia="Yu Mincho Light" w:hAnsi="Arial" w:cs="Arial"/>
          <w:sz w:val="24"/>
          <w:szCs w:val="24"/>
        </w:rPr>
        <w:t>en participar</w:t>
      </w:r>
      <w:r w:rsidR="736E5A5B" w:rsidRPr="009E5A30">
        <w:rPr>
          <w:rFonts w:ascii="Arial" w:eastAsia="Yu Mincho Light" w:hAnsi="Arial" w:cs="Arial"/>
          <w:sz w:val="24"/>
          <w:szCs w:val="24"/>
        </w:rPr>
        <w:t xml:space="preserve"> </w:t>
      </w:r>
      <w:r w:rsidR="3BA09018" w:rsidRPr="009E5A30">
        <w:rPr>
          <w:rFonts w:ascii="Arial" w:eastAsia="Yu Mincho Light" w:hAnsi="Arial" w:cs="Arial"/>
          <w:sz w:val="24"/>
          <w:szCs w:val="24"/>
        </w:rPr>
        <w:t>en las acciones de educación cívica,</w:t>
      </w:r>
      <w:r w:rsidR="77124277" w:rsidRPr="009E5A30">
        <w:rPr>
          <w:rFonts w:ascii="Arial" w:eastAsia="Yu Mincho Light" w:hAnsi="Arial" w:cs="Arial"/>
          <w:sz w:val="24"/>
          <w:szCs w:val="24"/>
        </w:rPr>
        <w:t xml:space="preserve"> </w:t>
      </w:r>
      <w:r w:rsidR="3BA09018" w:rsidRPr="009E5A30">
        <w:rPr>
          <w:rFonts w:ascii="Arial" w:eastAsia="Yu Mincho Light" w:hAnsi="Arial" w:cs="Arial"/>
          <w:sz w:val="24"/>
          <w:szCs w:val="24"/>
        </w:rPr>
        <w:t>lo cual genera</w:t>
      </w:r>
      <w:r w:rsidR="77124277" w:rsidRPr="009E5A30">
        <w:rPr>
          <w:rFonts w:ascii="Arial" w:eastAsia="Yu Mincho Light" w:hAnsi="Arial" w:cs="Arial"/>
          <w:sz w:val="24"/>
          <w:szCs w:val="24"/>
        </w:rPr>
        <w:t xml:space="preserve"> </w:t>
      </w:r>
      <w:r w:rsidR="3BA09018" w:rsidRPr="009E5A30">
        <w:rPr>
          <w:rFonts w:ascii="Arial" w:eastAsia="Yu Mincho Light" w:hAnsi="Arial" w:cs="Arial"/>
          <w:sz w:val="24"/>
          <w:szCs w:val="24"/>
        </w:rPr>
        <w:t>una</w:t>
      </w:r>
      <w:r w:rsidR="77124277" w:rsidRPr="009E5A30">
        <w:rPr>
          <w:rFonts w:ascii="Arial" w:eastAsia="Yu Mincho Light" w:hAnsi="Arial" w:cs="Arial"/>
          <w:sz w:val="24"/>
          <w:szCs w:val="24"/>
        </w:rPr>
        <w:t xml:space="preserve"> sinergia intergeneracional</w:t>
      </w:r>
      <w:r w:rsidR="140F43F7" w:rsidRPr="009E5A30">
        <w:rPr>
          <w:rFonts w:ascii="Arial" w:eastAsia="Yu Mincho Light" w:hAnsi="Arial" w:cs="Arial"/>
          <w:sz w:val="24"/>
          <w:szCs w:val="24"/>
        </w:rPr>
        <w:t>)</w:t>
      </w:r>
    </w:p>
    <w:p w14:paraId="1AD8F4A2" w14:textId="59294105" w:rsidR="1D5CBE99" w:rsidRPr="009E5A30" w:rsidRDefault="2A8D050B" w:rsidP="1D5CBE99">
      <w:pPr>
        <w:jc w:val="both"/>
        <w:rPr>
          <w:rFonts w:ascii="Arial" w:eastAsia="Yu Mincho Light" w:hAnsi="Arial" w:cs="Arial"/>
          <w:sz w:val="24"/>
          <w:szCs w:val="24"/>
        </w:rPr>
      </w:pPr>
      <w:r w:rsidRPr="009E5A30">
        <w:rPr>
          <w:rFonts w:ascii="Arial" w:eastAsia="Yu Mincho Light" w:hAnsi="Arial" w:cs="Arial"/>
          <w:sz w:val="24"/>
          <w:szCs w:val="24"/>
        </w:rPr>
        <w:t>Estas metas son especificas en cuanto a qué se quiere lograr</w:t>
      </w:r>
      <w:r w:rsidR="57A2675E" w:rsidRPr="009E5A30">
        <w:rPr>
          <w:rFonts w:ascii="Arial" w:eastAsia="Yu Mincho Light" w:hAnsi="Arial" w:cs="Arial"/>
          <w:sz w:val="24"/>
          <w:szCs w:val="24"/>
        </w:rPr>
        <w:t xml:space="preserve"> y su importancia, son cuantificables porque permiten evaluar su progreso, son alcanzables porque se cuenta</w:t>
      </w:r>
      <w:r w:rsidR="2ABC95B0" w:rsidRPr="009E5A30">
        <w:rPr>
          <w:rFonts w:ascii="Arial" w:eastAsia="Yu Mincho Light" w:hAnsi="Arial" w:cs="Arial"/>
          <w:sz w:val="24"/>
          <w:szCs w:val="24"/>
        </w:rPr>
        <w:t>n</w:t>
      </w:r>
      <w:r w:rsidR="57A2675E" w:rsidRPr="009E5A30">
        <w:rPr>
          <w:rFonts w:ascii="Arial" w:eastAsia="Yu Mincho Light" w:hAnsi="Arial" w:cs="Arial"/>
          <w:sz w:val="24"/>
          <w:szCs w:val="24"/>
        </w:rPr>
        <w:t xml:space="preserve"> con </w:t>
      </w:r>
      <w:r w:rsidR="30E0B7D2" w:rsidRPr="009E5A30">
        <w:rPr>
          <w:rFonts w:ascii="Arial" w:eastAsia="Yu Mincho Light" w:hAnsi="Arial" w:cs="Arial"/>
          <w:sz w:val="24"/>
          <w:szCs w:val="24"/>
        </w:rPr>
        <w:t>los</w:t>
      </w:r>
      <w:r w:rsidR="57A2675E" w:rsidRPr="009E5A30">
        <w:rPr>
          <w:rFonts w:ascii="Arial" w:eastAsia="Yu Mincho Light" w:hAnsi="Arial" w:cs="Arial"/>
          <w:sz w:val="24"/>
          <w:szCs w:val="24"/>
        </w:rPr>
        <w:t xml:space="preserve"> recursos</w:t>
      </w:r>
      <w:r w:rsidR="3ED6372A" w:rsidRPr="009E5A30">
        <w:rPr>
          <w:rFonts w:ascii="Arial" w:eastAsia="Yu Mincho Light" w:hAnsi="Arial" w:cs="Arial"/>
          <w:sz w:val="24"/>
          <w:szCs w:val="24"/>
        </w:rPr>
        <w:t xml:space="preserve"> económicos</w:t>
      </w:r>
      <w:r w:rsidR="57A2675E" w:rsidRPr="009E5A30">
        <w:rPr>
          <w:rFonts w:ascii="Arial" w:eastAsia="Yu Mincho Light" w:hAnsi="Arial" w:cs="Arial"/>
          <w:sz w:val="24"/>
          <w:szCs w:val="24"/>
        </w:rPr>
        <w:t xml:space="preserve">, tiempo </w:t>
      </w:r>
      <w:r w:rsidR="48787B32" w:rsidRPr="009E5A30">
        <w:rPr>
          <w:rFonts w:ascii="Arial" w:eastAsia="Yu Mincho Light" w:hAnsi="Arial" w:cs="Arial"/>
          <w:sz w:val="24"/>
          <w:szCs w:val="24"/>
        </w:rPr>
        <w:t>suficiente</w:t>
      </w:r>
      <w:r w:rsidR="57A2675E" w:rsidRPr="009E5A30">
        <w:rPr>
          <w:rFonts w:ascii="Arial" w:eastAsia="Yu Mincho Light" w:hAnsi="Arial" w:cs="Arial"/>
          <w:sz w:val="24"/>
          <w:szCs w:val="24"/>
        </w:rPr>
        <w:t xml:space="preserve"> y </w:t>
      </w:r>
      <w:r w:rsidR="7D53B00B" w:rsidRPr="009E5A30">
        <w:rPr>
          <w:rFonts w:ascii="Arial" w:eastAsia="Yu Mincho Light" w:hAnsi="Arial" w:cs="Arial"/>
          <w:sz w:val="24"/>
          <w:szCs w:val="24"/>
        </w:rPr>
        <w:t xml:space="preserve">las capacidades necesarias, </w:t>
      </w:r>
      <w:r w:rsidR="3F62A3D7" w:rsidRPr="009E5A30">
        <w:rPr>
          <w:rFonts w:ascii="Arial" w:eastAsia="Yu Mincho Light" w:hAnsi="Arial" w:cs="Arial"/>
          <w:sz w:val="24"/>
          <w:szCs w:val="24"/>
        </w:rPr>
        <w:t xml:space="preserve">son relevantes porque aportan al alcance de los objetivos específicos de este Programa, </w:t>
      </w:r>
      <w:r w:rsidR="3263ABF5" w:rsidRPr="009E5A30">
        <w:rPr>
          <w:rFonts w:ascii="Arial" w:eastAsia="Yu Mincho Light" w:hAnsi="Arial" w:cs="Arial"/>
          <w:sz w:val="24"/>
          <w:szCs w:val="24"/>
        </w:rPr>
        <w:t xml:space="preserve">son </w:t>
      </w:r>
      <w:r w:rsidR="23B71C06" w:rsidRPr="009E5A30">
        <w:rPr>
          <w:rFonts w:ascii="Arial" w:eastAsia="Yu Mincho Light" w:hAnsi="Arial" w:cs="Arial"/>
          <w:sz w:val="24"/>
          <w:szCs w:val="24"/>
        </w:rPr>
        <w:t>consistentes</w:t>
      </w:r>
      <w:r w:rsidR="3263ABF5" w:rsidRPr="009E5A30">
        <w:rPr>
          <w:rFonts w:ascii="Arial" w:eastAsia="Yu Mincho Light" w:hAnsi="Arial" w:cs="Arial"/>
          <w:sz w:val="24"/>
          <w:szCs w:val="24"/>
        </w:rPr>
        <w:t xml:space="preserve"> porque</w:t>
      </w:r>
      <w:r w:rsidR="23B71C06" w:rsidRPr="009E5A30">
        <w:rPr>
          <w:rFonts w:ascii="Arial" w:eastAsia="Yu Mincho Light" w:hAnsi="Arial" w:cs="Arial"/>
          <w:sz w:val="24"/>
          <w:szCs w:val="24"/>
        </w:rPr>
        <w:t xml:space="preserve"> son coherentes y compatibles entre sí, son adaptables porque se ajustan dependiendo de las circunstancias </w:t>
      </w:r>
      <w:r w:rsidR="3DEE995E" w:rsidRPr="009E5A30">
        <w:rPr>
          <w:rFonts w:ascii="Arial" w:eastAsia="Yu Mincho Light" w:hAnsi="Arial" w:cs="Arial"/>
          <w:sz w:val="24"/>
          <w:szCs w:val="24"/>
        </w:rPr>
        <w:t xml:space="preserve">y realidades, son alineadas con los objetivos institucionales y son alcanzables en el tiempo </w:t>
      </w:r>
      <w:r w:rsidR="57909275" w:rsidRPr="009E5A30">
        <w:rPr>
          <w:rFonts w:ascii="Arial" w:eastAsia="Yu Mincho Light" w:hAnsi="Arial" w:cs="Arial"/>
          <w:sz w:val="24"/>
          <w:szCs w:val="24"/>
        </w:rPr>
        <w:t>definido</w:t>
      </w:r>
      <w:r w:rsidR="3DEE995E" w:rsidRPr="009E5A30">
        <w:rPr>
          <w:rFonts w:ascii="Arial" w:eastAsia="Yu Mincho Light" w:hAnsi="Arial" w:cs="Arial"/>
          <w:sz w:val="24"/>
          <w:szCs w:val="24"/>
        </w:rPr>
        <w:t xml:space="preserve"> para la operación del PPPC-PEC.</w:t>
      </w:r>
      <w:r w:rsidR="1F9A6E52" w:rsidRPr="009E5A30">
        <w:rPr>
          <w:rFonts w:ascii="Arial" w:eastAsia="Yu Mincho Light" w:hAnsi="Arial" w:cs="Arial"/>
          <w:sz w:val="24"/>
          <w:szCs w:val="24"/>
        </w:rPr>
        <w:t xml:space="preserve"> Lo anterior se basa en</w:t>
      </w:r>
      <w:r w:rsidR="6405413B" w:rsidRPr="009E5A30">
        <w:rPr>
          <w:rFonts w:ascii="Arial" w:eastAsia="Yu Mincho Light" w:hAnsi="Arial" w:cs="Arial"/>
          <w:sz w:val="24"/>
          <w:szCs w:val="24"/>
        </w:rPr>
        <w:t xml:space="preserve"> </w:t>
      </w:r>
      <w:r w:rsidR="7E281790" w:rsidRPr="009E5A30">
        <w:rPr>
          <w:rFonts w:ascii="Arial" w:eastAsia="Yu Mincho Light" w:hAnsi="Arial" w:cs="Arial"/>
          <w:sz w:val="24"/>
          <w:szCs w:val="24"/>
        </w:rPr>
        <w:t>los contenidos técnicos del</w:t>
      </w:r>
      <w:r w:rsidR="1F9A6E52" w:rsidRPr="009E5A30">
        <w:rPr>
          <w:rFonts w:ascii="Arial" w:eastAsia="Yu Mincho Light" w:hAnsi="Arial" w:cs="Arial"/>
          <w:sz w:val="24"/>
          <w:szCs w:val="24"/>
        </w:rPr>
        <w:t xml:space="preserve"> </w:t>
      </w:r>
      <w:r w:rsidR="28768B38" w:rsidRPr="009E5A30">
        <w:rPr>
          <w:rFonts w:ascii="Arial" w:eastAsia="Yu Mincho Light" w:hAnsi="Arial" w:cs="Arial"/>
          <w:sz w:val="24"/>
          <w:szCs w:val="24"/>
        </w:rPr>
        <w:t>Sistema de Monitoreo, Seguimiento y Evaluación del Programa de Promoción de la Participación Ciudadana para el Proceso Electoral Concurrente 2023-2024</w:t>
      </w:r>
      <w:r w:rsidR="07409099" w:rsidRPr="009E5A30">
        <w:rPr>
          <w:rFonts w:ascii="Arial" w:eastAsia="Yu Mincho Light" w:hAnsi="Arial" w:cs="Arial"/>
          <w:sz w:val="24"/>
          <w:szCs w:val="24"/>
        </w:rPr>
        <w:t>.</w:t>
      </w:r>
      <w:r w:rsidR="28768B38" w:rsidRPr="009E5A30">
        <w:rPr>
          <w:rFonts w:ascii="Arial" w:eastAsia="Yu Mincho Light" w:hAnsi="Arial" w:cs="Arial"/>
          <w:sz w:val="24"/>
          <w:szCs w:val="24"/>
        </w:rPr>
        <w:t xml:space="preserve">     </w:t>
      </w:r>
      <w:r w:rsidR="5D0ECA7B" w:rsidRPr="009E5A30">
        <w:rPr>
          <w:rFonts w:ascii="Arial" w:eastAsia="Yu Mincho Light" w:hAnsi="Arial" w:cs="Arial"/>
          <w:sz w:val="24"/>
          <w:szCs w:val="24"/>
        </w:rPr>
        <w:t xml:space="preserve"> </w:t>
      </w:r>
    </w:p>
    <w:p w14:paraId="7561A20D" w14:textId="55F54FBC" w:rsidR="00E831CA" w:rsidRPr="009E5A30" w:rsidRDefault="00AF53E5" w:rsidP="602DF8F9">
      <w:pPr>
        <w:jc w:val="both"/>
        <w:rPr>
          <w:rFonts w:ascii="Arial" w:eastAsia="Yu Mincho Light" w:hAnsi="Arial" w:cs="Arial"/>
          <w:sz w:val="24"/>
          <w:szCs w:val="24"/>
        </w:rPr>
      </w:pPr>
      <w:r w:rsidRPr="009E5A30">
        <w:rPr>
          <w:rFonts w:ascii="Arial" w:eastAsia="Yu Mincho Light" w:hAnsi="Arial" w:cs="Arial"/>
          <w:sz w:val="24"/>
          <w:szCs w:val="24"/>
        </w:rPr>
        <w:t>Por su parte, se construyeron</w:t>
      </w:r>
      <w:r w:rsidR="00E831CA" w:rsidRPr="009E5A30">
        <w:rPr>
          <w:rFonts w:ascii="Arial" w:eastAsia="Yu Mincho Light" w:hAnsi="Arial" w:cs="Arial"/>
          <w:sz w:val="24"/>
          <w:szCs w:val="24"/>
        </w:rPr>
        <w:t> indicadores</w:t>
      </w:r>
      <w:r w:rsidR="003E4AB7" w:rsidRPr="009E5A30">
        <w:rPr>
          <w:rFonts w:ascii="Arial" w:eastAsia="Yu Mincho Light" w:hAnsi="Arial" w:cs="Arial"/>
          <w:sz w:val="24"/>
          <w:szCs w:val="24"/>
        </w:rPr>
        <w:t xml:space="preserve"> tanto</w:t>
      </w:r>
      <w:r w:rsidR="00E831CA" w:rsidRPr="009E5A30">
        <w:rPr>
          <w:rFonts w:ascii="Arial" w:eastAsia="Yu Mincho Light" w:hAnsi="Arial" w:cs="Arial"/>
          <w:sz w:val="24"/>
          <w:szCs w:val="24"/>
        </w:rPr>
        <w:t xml:space="preserve"> cuantitativos como cualitativos </w:t>
      </w:r>
      <w:r w:rsidRPr="009E5A30">
        <w:rPr>
          <w:rFonts w:ascii="Arial" w:eastAsia="Yu Mincho Light" w:hAnsi="Arial" w:cs="Arial"/>
          <w:sz w:val="24"/>
          <w:szCs w:val="24"/>
        </w:rPr>
        <w:t xml:space="preserve">con la finalidad de </w:t>
      </w:r>
      <w:r w:rsidR="00E831CA" w:rsidRPr="009E5A30">
        <w:rPr>
          <w:rFonts w:ascii="Arial" w:eastAsia="Yu Mincho Light" w:hAnsi="Arial" w:cs="Arial"/>
          <w:sz w:val="24"/>
          <w:szCs w:val="24"/>
        </w:rPr>
        <w:t>medir el impacto de las acciones en la ciudadanía</w:t>
      </w:r>
      <w:r w:rsidR="001A4F60" w:rsidRPr="009E5A30">
        <w:rPr>
          <w:rFonts w:ascii="Arial" w:eastAsia="Yu Mincho Light" w:hAnsi="Arial" w:cs="Arial"/>
          <w:sz w:val="24"/>
          <w:szCs w:val="24"/>
        </w:rPr>
        <w:t xml:space="preserve">. En </w:t>
      </w:r>
      <w:r w:rsidR="00E831CA" w:rsidRPr="009E5A30">
        <w:rPr>
          <w:rFonts w:ascii="Arial" w:eastAsia="Yu Mincho Light" w:hAnsi="Arial" w:cs="Arial"/>
          <w:sz w:val="24"/>
          <w:szCs w:val="24"/>
        </w:rPr>
        <w:t>particular permit</w:t>
      </w:r>
      <w:r w:rsidRPr="009E5A30">
        <w:rPr>
          <w:rFonts w:ascii="Arial" w:eastAsia="Yu Mincho Light" w:hAnsi="Arial" w:cs="Arial"/>
          <w:sz w:val="24"/>
          <w:szCs w:val="24"/>
        </w:rPr>
        <w:t>e</w:t>
      </w:r>
      <w:r w:rsidR="00E831CA" w:rsidRPr="009E5A30">
        <w:rPr>
          <w:rFonts w:ascii="Arial" w:eastAsia="Yu Mincho Light" w:hAnsi="Arial" w:cs="Arial"/>
          <w:sz w:val="24"/>
          <w:szCs w:val="24"/>
        </w:rPr>
        <w:t>n evaluar la satisfacción ciudadana con las acciones, la adquisición de conocimiento y el interés de participar en la jornada electoral.  </w:t>
      </w:r>
    </w:p>
    <w:p w14:paraId="40C1046D" w14:textId="6B9D6EDF" w:rsidR="7BDDE3D0" w:rsidRPr="009E5A30" w:rsidRDefault="35B422B7" w:rsidP="71D963AA">
      <w:pPr>
        <w:jc w:val="both"/>
        <w:rPr>
          <w:rFonts w:ascii="Arial" w:eastAsia="Yu Mincho Light" w:hAnsi="Arial" w:cs="Arial"/>
          <w:sz w:val="24"/>
          <w:szCs w:val="24"/>
        </w:rPr>
      </w:pPr>
      <w:r w:rsidRPr="009E5A30">
        <w:rPr>
          <w:rFonts w:ascii="Arial" w:eastAsia="Yu Mincho Light" w:hAnsi="Arial" w:cs="Arial"/>
          <w:sz w:val="24"/>
          <w:szCs w:val="24"/>
        </w:rPr>
        <w:t>A continuación, se muestran los indicadores operativo</w:t>
      </w:r>
      <w:r w:rsidR="7A03927E" w:rsidRPr="009E5A30">
        <w:rPr>
          <w:rFonts w:ascii="Arial" w:eastAsia="Yu Mincho Light" w:hAnsi="Arial" w:cs="Arial"/>
          <w:sz w:val="24"/>
          <w:szCs w:val="24"/>
        </w:rPr>
        <w:t>s de las actividades del PPPC PEC 2023-2024.</w:t>
      </w:r>
    </w:p>
    <w:p w14:paraId="7C5DF074" w14:textId="5FC4ACCA" w:rsidR="007815F1" w:rsidRPr="009E5A30" w:rsidRDefault="2AC1A2CE" w:rsidP="3C3D065F">
      <w:pPr>
        <w:jc w:val="both"/>
        <w:rPr>
          <w:rFonts w:ascii="Arial" w:eastAsia="Yu Mincho Light" w:hAnsi="Arial" w:cs="Arial"/>
          <w:sz w:val="24"/>
          <w:szCs w:val="24"/>
        </w:rPr>
      </w:pPr>
      <w:r w:rsidRPr="009E5A30">
        <w:rPr>
          <w:rFonts w:ascii="Arial" w:eastAsia="Yu Mincho Light" w:hAnsi="Arial" w:cs="Arial"/>
          <w:b/>
          <w:sz w:val="24"/>
          <w:szCs w:val="24"/>
        </w:rPr>
        <w:t xml:space="preserve">Tabla </w:t>
      </w:r>
      <w:r w:rsidR="2F9A7540" w:rsidRPr="009E5A30">
        <w:rPr>
          <w:rFonts w:ascii="Arial" w:eastAsia="Yu Mincho Light" w:hAnsi="Arial" w:cs="Arial"/>
          <w:b/>
          <w:sz w:val="24"/>
          <w:szCs w:val="24"/>
        </w:rPr>
        <w:t>2</w:t>
      </w:r>
      <w:r w:rsidR="1AD9650F" w:rsidRPr="009E5A30">
        <w:rPr>
          <w:rFonts w:ascii="Arial" w:eastAsia="Yu Mincho Light" w:hAnsi="Arial" w:cs="Arial"/>
          <w:sz w:val="24"/>
          <w:szCs w:val="24"/>
        </w:rPr>
        <w:t xml:space="preserve">. </w:t>
      </w:r>
      <w:r w:rsidRPr="009E5A30">
        <w:rPr>
          <w:rFonts w:ascii="Arial" w:eastAsia="Yu Mincho Light" w:hAnsi="Arial" w:cs="Arial"/>
          <w:sz w:val="24"/>
          <w:szCs w:val="24"/>
        </w:rPr>
        <w:t xml:space="preserve">Indicadores </w:t>
      </w:r>
      <w:r w:rsidR="00BA6A6C" w:rsidRPr="009E5A30">
        <w:rPr>
          <w:rFonts w:ascii="Arial" w:eastAsia="Yu Mincho Light" w:hAnsi="Arial" w:cs="Arial"/>
          <w:sz w:val="24"/>
          <w:szCs w:val="24"/>
        </w:rPr>
        <w:t>operativos</w:t>
      </w:r>
      <w:r w:rsidRPr="009E5A30">
        <w:rPr>
          <w:rFonts w:ascii="Arial" w:eastAsia="Yu Mincho Light" w:hAnsi="Arial" w:cs="Arial"/>
          <w:sz w:val="24"/>
          <w:szCs w:val="24"/>
        </w:rPr>
        <w:t xml:space="preserve"> para evaluación del Programa</w:t>
      </w:r>
    </w:p>
    <w:tbl>
      <w:tblPr>
        <w:tblW w:w="9411"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1702"/>
        <w:gridCol w:w="2410"/>
        <w:gridCol w:w="2126"/>
        <w:gridCol w:w="1559"/>
        <w:gridCol w:w="1614"/>
      </w:tblGrid>
      <w:tr w:rsidR="00941BFF" w:rsidRPr="009E5A30" w14:paraId="04D7D3FD" w14:textId="77777777" w:rsidTr="004820B2">
        <w:trPr>
          <w:trHeight w:val="332"/>
          <w:tblHeader/>
        </w:trPr>
        <w:tc>
          <w:tcPr>
            <w:tcW w:w="1702" w:type="dxa"/>
            <w:shd w:val="clear" w:color="auto" w:fill="C9108C"/>
            <w:vAlign w:val="center"/>
          </w:tcPr>
          <w:p w14:paraId="2D5AC29D" w14:textId="35499885" w:rsidR="24571BE1" w:rsidRPr="009E5A30" w:rsidRDefault="24571BE1" w:rsidP="0011187E">
            <w:pPr>
              <w:jc w:val="center"/>
              <w:rPr>
                <w:rFonts w:ascii="Arial" w:eastAsiaTheme="minorEastAsia" w:hAnsi="Arial" w:cs="Arial"/>
                <w:b/>
                <w:color w:val="FFFFFF" w:themeColor="background1"/>
                <w:sz w:val="20"/>
                <w:szCs w:val="20"/>
                <w:lang w:val="es"/>
              </w:rPr>
            </w:pPr>
            <w:r w:rsidRPr="009E5A30">
              <w:rPr>
                <w:rFonts w:ascii="Arial" w:eastAsiaTheme="minorEastAsia" w:hAnsi="Arial" w:cs="Arial"/>
                <w:b/>
                <w:color w:val="FFFFFF" w:themeColor="background1"/>
                <w:sz w:val="20"/>
                <w:szCs w:val="20"/>
                <w:lang w:val="es"/>
              </w:rPr>
              <w:t>Objetivo General</w:t>
            </w:r>
          </w:p>
        </w:tc>
        <w:tc>
          <w:tcPr>
            <w:tcW w:w="2410" w:type="dxa"/>
            <w:shd w:val="clear" w:color="auto" w:fill="C9108C"/>
            <w:vAlign w:val="center"/>
          </w:tcPr>
          <w:p w14:paraId="5C4FC47C" w14:textId="09B7D2B5" w:rsidR="24571BE1" w:rsidRPr="009E5A30" w:rsidRDefault="00C0107A" w:rsidP="0011187E">
            <w:pPr>
              <w:jc w:val="center"/>
              <w:rPr>
                <w:rFonts w:ascii="Arial" w:eastAsiaTheme="minorEastAsia" w:hAnsi="Arial" w:cs="Arial"/>
                <w:b/>
                <w:color w:val="FFFFFF" w:themeColor="background1"/>
                <w:sz w:val="20"/>
                <w:szCs w:val="20"/>
                <w:lang w:val="es"/>
              </w:rPr>
            </w:pPr>
            <w:r w:rsidRPr="009E5A30">
              <w:rPr>
                <w:rFonts w:ascii="Arial" w:eastAsiaTheme="minorEastAsia" w:hAnsi="Arial" w:cs="Arial"/>
                <w:b/>
                <w:color w:val="FFFFFF" w:themeColor="background1"/>
                <w:sz w:val="20"/>
                <w:szCs w:val="20"/>
                <w:lang w:val="es"/>
              </w:rPr>
              <w:t>Objetivos operativos</w:t>
            </w:r>
          </w:p>
        </w:tc>
        <w:tc>
          <w:tcPr>
            <w:tcW w:w="2126" w:type="dxa"/>
            <w:shd w:val="clear" w:color="auto" w:fill="C9108C"/>
            <w:vAlign w:val="center"/>
          </w:tcPr>
          <w:p w14:paraId="55DC081C" w14:textId="40BDF481" w:rsidR="232B3124" w:rsidRPr="009E5A30" w:rsidRDefault="232B3124" w:rsidP="0011187E">
            <w:pPr>
              <w:jc w:val="center"/>
              <w:rPr>
                <w:rFonts w:ascii="Arial" w:eastAsiaTheme="minorEastAsia" w:hAnsi="Arial" w:cs="Arial"/>
                <w:b/>
                <w:color w:val="FFFFFF" w:themeColor="background1"/>
                <w:sz w:val="20"/>
                <w:szCs w:val="20"/>
                <w:lang w:val="es"/>
              </w:rPr>
            </w:pPr>
            <w:r w:rsidRPr="009E5A30">
              <w:rPr>
                <w:rFonts w:ascii="Arial" w:eastAsiaTheme="minorEastAsia" w:hAnsi="Arial" w:cs="Arial"/>
                <w:b/>
                <w:color w:val="FFFFFF" w:themeColor="background1"/>
                <w:sz w:val="20"/>
                <w:szCs w:val="20"/>
                <w:lang w:val="es"/>
              </w:rPr>
              <w:t>Meta</w:t>
            </w:r>
          </w:p>
        </w:tc>
        <w:tc>
          <w:tcPr>
            <w:tcW w:w="1559" w:type="dxa"/>
            <w:shd w:val="clear" w:color="auto" w:fill="C9108C"/>
            <w:vAlign w:val="center"/>
          </w:tcPr>
          <w:p w14:paraId="7B387BBE" w14:textId="76F8C836" w:rsidR="232B3124" w:rsidRPr="009E5A30" w:rsidRDefault="232B3124" w:rsidP="0011187E">
            <w:pPr>
              <w:jc w:val="center"/>
              <w:rPr>
                <w:rFonts w:ascii="Arial" w:eastAsiaTheme="minorEastAsia" w:hAnsi="Arial" w:cs="Arial"/>
                <w:b/>
                <w:color w:val="FFFFFF" w:themeColor="background1"/>
                <w:sz w:val="20"/>
                <w:szCs w:val="20"/>
                <w:lang w:val="es"/>
              </w:rPr>
            </w:pPr>
            <w:r w:rsidRPr="009E5A30">
              <w:rPr>
                <w:rFonts w:ascii="Arial" w:eastAsiaTheme="minorEastAsia" w:hAnsi="Arial" w:cs="Arial"/>
                <w:b/>
                <w:color w:val="FFFFFF" w:themeColor="background1"/>
                <w:sz w:val="20"/>
                <w:szCs w:val="20"/>
                <w:lang w:val="es"/>
              </w:rPr>
              <w:t>Indicador</w:t>
            </w:r>
          </w:p>
        </w:tc>
        <w:tc>
          <w:tcPr>
            <w:tcW w:w="1614" w:type="dxa"/>
            <w:shd w:val="clear" w:color="auto" w:fill="C9108C"/>
            <w:vAlign w:val="center"/>
          </w:tcPr>
          <w:p w14:paraId="61049475" w14:textId="0FEE03A5" w:rsidR="383BF5E1" w:rsidRPr="009E5A30" w:rsidRDefault="383BF5E1" w:rsidP="0011187E">
            <w:pPr>
              <w:jc w:val="center"/>
              <w:rPr>
                <w:rFonts w:ascii="Arial" w:eastAsiaTheme="minorEastAsia" w:hAnsi="Arial" w:cs="Arial"/>
                <w:b/>
                <w:color w:val="FFFFFF" w:themeColor="background1"/>
                <w:sz w:val="20"/>
                <w:szCs w:val="20"/>
                <w:lang w:val="es"/>
              </w:rPr>
            </w:pPr>
            <w:r w:rsidRPr="009E5A30">
              <w:rPr>
                <w:rFonts w:ascii="Arial" w:eastAsiaTheme="minorEastAsia" w:hAnsi="Arial" w:cs="Arial"/>
                <w:b/>
                <w:color w:val="FFFFFF" w:themeColor="background1"/>
                <w:sz w:val="20"/>
                <w:szCs w:val="20"/>
                <w:lang w:val="es"/>
              </w:rPr>
              <w:t>Medio de verificación</w:t>
            </w:r>
          </w:p>
        </w:tc>
      </w:tr>
      <w:tr w:rsidR="0098147A" w:rsidRPr="009E5A30" w14:paraId="4FD43A22" w14:textId="77777777" w:rsidTr="004820B2">
        <w:trPr>
          <w:trHeight w:val="265"/>
        </w:trPr>
        <w:tc>
          <w:tcPr>
            <w:tcW w:w="1702" w:type="dxa"/>
            <w:vMerge w:val="restart"/>
            <w:vAlign w:val="center"/>
          </w:tcPr>
          <w:p w14:paraId="638EC29B" w14:textId="1D307578" w:rsidR="0A7B19B5" w:rsidRPr="009E5A30" w:rsidRDefault="00C0107A" w:rsidP="0011187E">
            <w:pPr>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 xml:space="preserve">Desarrollar en la ciudadanía un conjunto de competencias que motive y </w:t>
            </w:r>
            <w:r w:rsidRPr="009E5A30">
              <w:rPr>
                <w:rFonts w:ascii="Arial" w:eastAsiaTheme="minorEastAsia" w:hAnsi="Arial" w:cs="Arial"/>
                <w:bCs/>
                <w:sz w:val="20"/>
                <w:szCs w:val="20"/>
                <w:lang w:val="es"/>
              </w:rPr>
              <w:lastRenderedPageBreak/>
              <w:t>posibilite su participación informada y razonada en el Proceso Electoral Concurrente 2023-2024, a través de la implementación a nivel nacional, de acciones diseñadas bajo un enfoque de educación electoral</w:t>
            </w:r>
          </w:p>
        </w:tc>
        <w:tc>
          <w:tcPr>
            <w:tcW w:w="2410" w:type="dxa"/>
            <w:vAlign w:val="center"/>
          </w:tcPr>
          <w:p w14:paraId="101FC98A" w14:textId="2C2C0E8E" w:rsidR="4D139F35" w:rsidRPr="009E5A30" w:rsidRDefault="4D139F35" w:rsidP="0011187E">
            <w:pPr>
              <w:spacing w:after="120"/>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lastRenderedPageBreak/>
              <w:t xml:space="preserve">Brindar información para que la ciudadanía ejerza su participación libre y razonada en la Jornada Electoral, a través de la </w:t>
            </w:r>
            <w:r w:rsidRPr="009E5A30">
              <w:rPr>
                <w:rFonts w:ascii="Arial" w:eastAsiaTheme="minorEastAsia" w:hAnsi="Arial" w:cs="Arial"/>
                <w:bCs/>
                <w:sz w:val="20"/>
                <w:szCs w:val="20"/>
                <w:lang w:val="es"/>
              </w:rPr>
              <w:lastRenderedPageBreak/>
              <w:t xml:space="preserve">socialización de información electoral básica y sobre la importancia de la participación.  </w:t>
            </w:r>
          </w:p>
          <w:p w14:paraId="1718CF20" w14:textId="59B57788" w:rsidR="1BF671F6" w:rsidRPr="009E5A30" w:rsidRDefault="1BF671F6" w:rsidP="0011187E">
            <w:pPr>
              <w:spacing w:after="120"/>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(He</w:t>
            </w:r>
            <w:r w:rsidR="5E448790" w:rsidRPr="009E5A30">
              <w:rPr>
                <w:rFonts w:ascii="Arial" w:eastAsiaTheme="minorEastAsia" w:hAnsi="Arial" w:cs="Arial"/>
                <w:bCs/>
                <w:sz w:val="20"/>
                <w:szCs w:val="20"/>
                <w:lang w:val="es"/>
              </w:rPr>
              <w:t xml:space="preserve">rramientas Cívicas Digitales, </w:t>
            </w:r>
            <w:r w:rsidRPr="009E5A30">
              <w:rPr>
                <w:rFonts w:ascii="Arial" w:eastAsiaTheme="minorEastAsia" w:hAnsi="Arial" w:cs="Arial"/>
                <w:bCs/>
                <w:sz w:val="20"/>
                <w:szCs w:val="20"/>
                <w:lang w:val="es"/>
              </w:rPr>
              <w:t xml:space="preserve">Foros </w:t>
            </w:r>
            <w:r w:rsidR="10FA6C92" w:rsidRPr="009E5A30">
              <w:rPr>
                <w:rFonts w:ascii="Arial" w:eastAsiaTheme="minorEastAsia" w:hAnsi="Arial" w:cs="Arial"/>
                <w:bCs/>
                <w:sz w:val="20"/>
                <w:szCs w:val="20"/>
                <w:lang w:val="es"/>
              </w:rPr>
              <w:t>Informativos y Foros de Inclusión)</w:t>
            </w:r>
          </w:p>
        </w:tc>
        <w:tc>
          <w:tcPr>
            <w:tcW w:w="2126" w:type="dxa"/>
            <w:vAlign w:val="center"/>
          </w:tcPr>
          <w:p w14:paraId="574D92A5" w14:textId="3FFC0DDF" w:rsidR="15177BCB" w:rsidRPr="009E5A30" w:rsidRDefault="1C8533F1" w:rsidP="66CA241F">
            <w:pPr>
              <w:jc w:val="center"/>
              <w:rPr>
                <w:rFonts w:ascii="Arial" w:eastAsiaTheme="minorEastAsia" w:hAnsi="Arial" w:cs="Arial"/>
                <w:sz w:val="20"/>
                <w:szCs w:val="20"/>
                <w:lang w:val="es"/>
              </w:rPr>
            </w:pPr>
            <w:r w:rsidRPr="009E5A30">
              <w:rPr>
                <w:rFonts w:ascii="Arial" w:eastAsiaTheme="minorEastAsia" w:hAnsi="Arial" w:cs="Arial"/>
                <w:sz w:val="20"/>
                <w:szCs w:val="20"/>
                <w:lang w:val="es"/>
              </w:rPr>
              <w:lastRenderedPageBreak/>
              <w:t xml:space="preserve">Al menos </w:t>
            </w:r>
            <w:r w:rsidR="379842CB" w:rsidRPr="009E5A30">
              <w:rPr>
                <w:rFonts w:ascii="Arial" w:eastAsiaTheme="minorEastAsia" w:hAnsi="Arial" w:cs="Arial"/>
                <w:sz w:val="20"/>
                <w:szCs w:val="20"/>
                <w:lang w:val="es"/>
              </w:rPr>
              <w:t>12,112</w:t>
            </w:r>
            <w:r w:rsidR="7E7BAB2D" w:rsidRPr="009E5A30">
              <w:rPr>
                <w:rFonts w:ascii="Arial" w:eastAsiaTheme="minorEastAsia" w:hAnsi="Arial" w:cs="Arial"/>
                <w:sz w:val="20"/>
                <w:szCs w:val="20"/>
                <w:lang w:val="es"/>
              </w:rPr>
              <w:t xml:space="preserve"> acciones que brinden</w:t>
            </w:r>
            <w:r w:rsidR="67F1622F" w:rsidRPr="009E5A30">
              <w:rPr>
                <w:rFonts w:ascii="Arial" w:eastAsiaTheme="minorEastAsia" w:hAnsi="Arial" w:cs="Arial"/>
                <w:sz w:val="20"/>
                <w:szCs w:val="20"/>
                <w:lang w:val="es"/>
              </w:rPr>
              <w:t xml:space="preserve"> información para que la ciudadanía ejerza </w:t>
            </w:r>
            <w:r w:rsidR="67F1622F" w:rsidRPr="009E5A30">
              <w:rPr>
                <w:rFonts w:ascii="Arial" w:eastAsiaTheme="minorEastAsia" w:hAnsi="Arial" w:cs="Arial"/>
                <w:sz w:val="20"/>
                <w:szCs w:val="20"/>
                <w:lang w:val="es"/>
              </w:rPr>
              <w:lastRenderedPageBreak/>
              <w:t>su participación libre y razonada</w:t>
            </w:r>
            <w:r w:rsidR="15177BCB" w:rsidRPr="009E5A30">
              <w:rPr>
                <w:rStyle w:val="Refdenotaalpie"/>
                <w:rFonts w:ascii="Arial" w:eastAsiaTheme="minorEastAsia" w:hAnsi="Arial" w:cs="Arial"/>
                <w:sz w:val="20"/>
                <w:szCs w:val="20"/>
                <w:lang w:val="es"/>
              </w:rPr>
              <w:footnoteReference w:id="32"/>
            </w:r>
          </w:p>
          <w:p w14:paraId="7F5D7A90" w14:textId="3FFC0DDF" w:rsidR="15177BCB" w:rsidRPr="009E5A30" w:rsidRDefault="15177BCB" w:rsidP="66CA241F">
            <w:pPr>
              <w:jc w:val="center"/>
              <w:rPr>
                <w:rFonts w:ascii="Arial" w:eastAsiaTheme="minorEastAsia" w:hAnsi="Arial" w:cs="Arial"/>
                <w:sz w:val="20"/>
                <w:szCs w:val="20"/>
                <w:lang w:val="es"/>
              </w:rPr>
            </w:pPr>
          </w:p>
          <w:p w14:paraId="7B20E66E" w14:textId="3996F7A3" w:rsidR="15177BCB" w:rsidRPr="009E5A30" w:rsidRDefault="15177BCB" w:rsidP="66CA241F">
            <w:pPr>
              <w:jc w:val="center"/>
              <w:rPr>
                <w:rFonts w:ascii="Arial" w:eastAsiaTheme="minorEastAsia" w:hAnsi="Arial" w:cs="Arial"/>
                <w:sz w:val="20"/>
                <w:szCs w:val="20"/>
                <w:lang w:val="es"/>
              </w:rPr>
            </w:pPr>
          </w:p>
        </w:tc>
        <w:tc>
          <w:tcPr>
            <w:tcW w:w="1559" w:type="dxa"/>
            <w:vAlign w:val="center"/>
          </w:tcPr>
          <w:p w14:paraId="567E6728" w14:textId="3FFC0DDF" w:rsidR="15177BCB" w:rsidRPr="009E5A30" w:rsidRDefault="15177BCB" w:rsidP="66CA241F">
            <w:pPr>
              <w:jc w:val="center"/>
              <w:rPr>
                <w:rFonts w:ascii="Arial" w:eastAsiaTheme="minorEastAsia" w:hAnsi="Arial" w:cs="Arial"/>
                <w:sz w:val="20"/>
                <w:szCs w:val="20"/>
                <w:lang w:val="es"/>
              </w:rPr>
            </w:pPr>
            <w:r w:rsidRPr="009E5A30">
              <w:rPr>
                <w:rFonts w:ascii="Arial" w:eastAsiaTheme="minorEastAsia" w:hAnsi="Arial" w:cs="Arial"/>
                <w:sz w:val="20"/>
                <w:szCs w:val="20"/>
                <w:lang w:val="es"/>
              </w:rPr>
              <w:lastRenderedPageBreak/>
              <w:t xml:space="preserve">(Número de </w:t>
            </w:r>
            <w:r w:rsidR="42D4DE94" w:rsidRPr="009E5A30">
              <w:rPr>
                <w:rFonts w:ascii="Arial" w:eastAsiaTheme="minorEastAsia" w:hAnsi="Arial" w:cs="Arial"/>
                <w:sz w:val="20"/>
                <w:szCs w:val="20"/>
                <w:lang w:val="es"/>
              </w:rPr>
              <w:t>acciones realizadas</w:t>
            </w:r>
            <w:r w:rsidRPr="009E5A30">
              <w:rPr>
                <w:rFonts w:ascii="Arial" w:eastAsiaTheme="minorEastAsia" w:hAnsi="Arial" w:cs="Arial"/>
                <w:sz w:val="20"/>
                <w:szCs w:val="20"/>
                <w:lang w:val="es"/>
              </w:rPr>
              <w:t xml:space="preserve">/ </w:t>
            </w:r>
            <w:r w:rsidR="00036489" w:rsidRPr="009E5A30">
              <w:rPr>
                <w:rFonts w:ascii="Arial" w:eastAsiaTheme="minorEastAsia" w:hAnsi="Arial" w:cs="Arial"/>
                <w:sz w:val="20"/>
                <w:szCs w:val="20"/>
                <w:lang w:val="es"/>
              </w:rPr>
              <w:t>12</w:t>
            </w:r>
            <w:r w:rsidR="00E335E7" w:rsidRPr="009E5A30">
              <w:rPr>
                <w:rFonts w:ascii="Arial" w:eastAsiaTheme="minorEastAsia" w:hAnsi="Arial" w:cs="Arial"/>
                <w:sz w:val="20"/>
                <w:szCs w:val="20"/>
                <w:lang w:val="es"/>
              </w:rPr>
              <w:t>,112</w:t>
            </w:r>
            <w:r w:rsidRPr="009E5A30">
              <w:rPr>
                <w:rFonts w:ascii="Arial" w:eastAsiaTheme="minorEastAsia" w:hAnsi="Arial" w:cs="Arial"/>
                <w:sz w:val="20"/>
                <w:szCs w:val="20"/>
                <w:lang w:val="es"/>
              </w:rPr>
              <w:t>) * 100</w:t>
            </w:r>
          </w:p>
          <w:p w14:paraId="0D91035C" w14:textId="3FFC0DDF" w:rsidR="15177BCB" w:rsidRPr="009E5A30" w:rsidRDefault="15177BCB" w:rsidP="66CA241F">
            <w:pPr>
              <w:jc w:val="center"/>
              <w:rPr>
                <w:rFonts w:ascii="Arial" w:eastAsiaTheme="minorEastAsia" w:hAnsi="Arial" w:cs="Arial"/>
                <w:sz w:val="20"/>
                <w:szCs w:val="20"/>
                <w:lang w:val="es"/>
              </w:rPr>
            </w:pPr>
          </w:p>
          <w:p w14:paraId="5FD65629" w14:textId="1BD02F18" w:rsidR="15177BCB" w:rsidRPr="009E5A30" w:rsidRDefault="03AB5A4D" w:rsidP="66CA241F">
            <w:pPr>
              <w:jc w:val="center"/>
              <w:rPr>
                <w:rFonts w:ascii="Arial" w:eastAsiaTheme="minorEastAsia" w:hAnsi="Arial" w:cs="Arial"/>
                <w:sz w:val="20"/>
                <w:szCs w:val="20"/>
                <w:lang w:val="es"/>
              </w:rPr>
            </w:pPr>
            <w:r w:rsidRPr="009E5A30">
              <w:rPr>
                <w:rFonts w:ascii="Arial" w:eastAsiaTheme="minorEastAsia" w:hAnsi="Arial" w:cs="Arial"/>
                <w:sz w:val="20"/>
                <w:szCs w:val="20"/>
                <w:lang w:val="es"/>
              </w:rPr>
              <w:t>(Número de foros distritales realizados / Número de foros distritales programados) * 100</w:t>
            </w:r>
          </w:p>
        </w:tc>
        <w:tc>
          <w:tcPr>
            <w:tcW w:w="1614" w:type="dxa"/>
            <w:vAlign w:val="center"/>
          </w:tcPr>
          <w:p w14:paraId="77370D83" w14:textId="462AB6B4" w:rsidR="07C8E8C4" w:rsidRPr="009E5A30" w:rsidRDefault="46DEAA65" w:rsidP="1B363534">
            <w:pPr>
              <w:jc w:val="center"/>
              <w:rPr>
                <w:rFonts w:ascii="Arial" w:eastAsiaTheme="minorEastAsia" w:hAnsi="Arial" w:cs="Arial"/>
                <w:sz w:val="20"/>
                <w:szCs w:val="20"/>
                <w:lang w:val="es"/>
              </w:rPr>
            </w:pPr>
            <w:r w:rsidRPr="009E5A30">
              <w:rPr>
                <w:rFonts w:ascii="Arial" w:eastAsiaTheme="minorEastAsia" w:hAnsi="Arial" w:cs="Arial"/>
                <w:sz w:val="20"/>
                <w:szCs w:val="20"/>
                <w:lang w:val="es"/>
              </w:rPr>
              <w:lastRenderedPageBreak/>
              <w:t xml:space="preserve">Número </w:t>
            </w:r>
            <w:r w:rsidR="078D7515" w:rsidRPr="009E5A30">
              <w:rPr>
                <w:rFonts w:ascii="Arial" w:eastAsiaTheme="minorEastAsia" w:hAnsi="Arial" w:cs="Arial"/>
                <w:sz w:val="20"/>
                <w:szCs w:val="20"/>
                <w:lang w:val="es"/>
              </w:rPr>
              <w:t xml:space="preserve">programado </w:t>
            </w:r>
            <w:r w:rsidRPr="009E5A30">
              <w:rPr>
                <w:rFonts w:ascii="Arial" w:eastAsiaTheme="minorEastAsia" w:hAnsi="Arial" w:cs="Arial"/>
                <w:sz w:val="20"/>
                <w:szCs w:val="20"/>
                <w:lang w:val="es"/>
              </w:rPr>
              <w:t>de publicaciones en</w:t>
            </w:r>
            <w:r w:rsidR="12E5DF30" w:rsidRPr="009E5A30">
              <w:rPr>
                <w:rFonts w:ascii="Arial" w:eastAsiaTheme="minorEastAsia" w:hAnsi="Arial" w:cs="Arial"/>
                <w:sz w:val="20"/>
                <w:szCs w:val="20"/>
                <w:lang w:val="es"/>
              </w:rPr>
              <w:t xml:space="preserve"> </w:t>
            </w:r>
            <w:r w:rsidR="408C2F3B" w:rsidRPr="009E5A30">
              <w:rPr>
                <w:rFonts w:ascii="Arial" w:eastAsiaTheme="minorEastAsia" w:hAnsi="Arial" w:cs="Arial"/>
                <w:sz w:val="20"/>
                <w:szCs w:val="20"/>
                <w:lang w:val="es"/>
              </w:rPr>
              <w:t>medios de difusión</w:t>
            </w:r>
            <w:r w:rsidR="082EB364" w:rsidRPr="009E5A30">
              <w:rPr>
                <w:rFonts w:ascii="Arial" w:eastAsiaTheme="minorEastAsia" w:hAnsi="Arial" w:cs="Arial"/>
                <w:sz w:val="20"/>
                <w:szCs w:val="20"/>
                <w:lang w:val="es"/>
              </w:rPr>
              <w:t xml:space="preserve">, así </w:t>
            </w:r>
            <w:r w:rsidR="082EB364" w:rsidRPr="009E5A30">
              <w:rPr>
                <w:rFonts w:ascii="Arial" w:eastAsiaTheme="minorEastAsia" w:hAnsi="Arial" w:cs="Arial"/>
                <w:sz w:val="20"/>
                <w:szCs w:val="20"/>
                <w:lang w:val="es"/>
              </w:rPr>
              <w:lastRenderedPageBreak/>
              <w:t>como l</w:t>
            </w:r>
            <w:r w:rsidRPr="009E5A30">
              <w:rPr>
                <w:rFonts w:ascii="Arial" w:eastAsiaTheme="minorEastAsia" w:hAnsi="Arial" w:cs="Arial"/>
                <w:sz w:val="20"/>
                <w:szCs w:val="20"/>
                <w:lang w:val="es"/>
              </w:rPr>
              <w:t>a realización de los foros informativos y foros de inclusión</w:t>
            </w:r>
            <w:r w:rsidR="5B0001FD" w:rsidRPr="009E5A30">
              <w:rPr>
                <w:rFonts w:ascii="Arial" w:eastAsiaTheme="minorEastAsia" w:hAnsi="Arial" w:cs="Arial"/>
                <w:sz w:val="20"/>
                <w:szCs w:val="20"/>
                <w:lang w:val="es"/>
              </w:rPr>
              <w:t xml:space="preserve"> tanto estatales como distritales</w:t>
            </w:r>
          </w:p>
        </w:tc>
      </w:tr>
      <w:tr w:rsidR="0098147A" w:rsidRPr="009E5A30" w14:paraId="283EFAC7" w14:textId="77777777" w:rsidTr="004820B2">
        <w:trPr>
          <w:trHeight w:val="1785"/>
        </w:trPr>
        <w:tc>
          <w:tcPr>
            <w:tcW w:w="1702" w:type="dxa"/>
            <w:vMerge/>
          </w:tcPr>
          <w:p w14:paraId="7BD9D1F9" w14:textId="77777777" w:rsidR="009C5C91" w:rsidRPr="009E5A30" w:rsidRDefault="009C5C91" w:rsidP="0011187E">
            <w:pPr>
              <w:jc w:val="center"/>
              <w:rPr>
                <w:rFonts w:ascii="Arial" w:eastAsiaTheme="minorEastAsia" w:hAnsi="Arial" w:cs="Arial"/>
                <w:b/>
                <w:sz w:val="20"/>
                <w:szCs w:val="20"/>
                <w:lang w:val="es"/>
              </w:rPr>
            </w:pPr>
          </w:p>
        </w:tc>
        <w:tc>
          <w:tcPr>
            <w:tcW w:w="2410" w:type="dxa"/>
            <w:vAlign w:val="center"/>
          </w:tcPr>
          <w:p w14:paraId="1B20315F" w14:textId="53080125" w:rsidR="4D139F35" w:rsidRPr="009E5A30" w:rsidRDefault="5C74B18E" w:rsidP="675958A4">
            <w:pPr>
              <w:spacing w:after="120"/>
              <w:jc w:val="center"/>
              <w:rPr>
                <w:rFonts w:ascii="Arial" w:eastAsiaTheme="minorEastAsia" w:hAnsi="Arial" w:cs="Arial"/>
                <w:sz w:val="20"/>
                <w:szCs w:val="20"/>
                <w:lang w:val="es"/>
              </w:rPr>
            </w:pPr>
            <w:r w:rsidRPr="009E5A30">
              <w:rPr>
                <w:rFonts w:ascii="Arial" w:eastAsiaTheme="minorEastAsia" w:hAnsi="Arial" w:cs="Arial"/>
                <w:sz w:val="20"/>
                <w:szCs w:val="20"/>
                <w:lang w:val="es"/>
              </w:rPr>
              <w:t xml:space="preserve">Organizar actividades culturales, deportivas y/o recreativas que acerquen a las autoridades electorales a la ciudadanía para contribuir a elevar su confianza en éstas. </w:t>
            </w:r>
            <w:r w:rsidR="17265BA1" w:rsidRPr="009E5A30">
              <w:rPr>
                <w:rFonts w:ascii="Arial" w:eastAsiaTheme="minorEastAsia" w:hAnsi="Arial" w:cs="Arial"/>
                <w:sz w:val="20"/>
                <w:szCs w:val="20"/>
                <w:lang w:val="es"/>
              </w:rPr>
              <w:t xml:space="preserve"> </w:t>
            </w:r>
          </w:p>
          <w:p w14:paraId="01F94192" w14:textId="195550A6" w:rsidR="314DFF83" w:rsidRPr="009E5A30" w:rsidRDefault="314DFF83" w:rsidP="0011187E">
            <w:pPr>
              <w:spacing w:after="120"/>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(Encuentros deportivos y Actividades Territoriales y Culturales)</w:t>
            </w:r>
          </w:p>
        </w:tc>
        <w:tc>
          <w:tcPr>
            <w:tcW w:w="2126" w:type="dxa"/>
            <w:vAlign w:val="center"/>
          </w:tcPr>
          <w:p w14:paraId="16C7B78C" w14:textId="0FD1DD68" w:rsidR="216F4D6C" w:rsidRPr="009E5A30" w:rsidRDefault="216F4D6C" w:rsidP="0011187E">
            <w:pPr>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Al menos 226 actividades culturales, deportivas y/o recreativas que acerquen a las autoridades electorales a la ciudadanía</w:t>
            </w:r>
            <w:r w:rsidR="00C0107A" w:rsidRPr="009E5A30">
              <w:rPr>
                <w:rFonts w:ascii="Arial" w:eastAsiaTheme="minorEastAsia" w:hAnsi="Arial" w:cs="Arial"/>
                <w:bCs/>
                <w:sz w:val="20"/>
                <w:szCs w:val="20"/>
                <w:lang w:val="es"/>
              </w:rPr>
              <w:t xml:space="preserve"> implementadas</w:t>
            </w:r>
            <w:r w:rsidRPr="009E5A30">
              <w:rPr>
                <w:rFonts w:ascii="Arial" w:eastAsiaTheme="minorEastAsia" w:hAnsi="Arial" w:cs="Arial"/>
                <w:bCs/>
                <w:sz w:val="20"/>
                <w:szCs w:val="20"/>
                <w:lang w:val="es"/>
              </w:rPr>
              <w:t xml:space="preserve">  </w:t>
            </w:r>
          </w:p>
        </w:tc>
        <w:tc>
          <w:tcPr>
            <w:tcW w:w="1559" w:type="dxa"/>
            <w:vAlign w:val="center"/>
          </w:tcPr>
          <w:p w14:paraId="66F5F1E3" w14:textId="50A84A3D" w:rsidR="1B81453D" w:rsidRPr="009E5A30" w:rsidRDefault="1B81453D" w:rsidP="0011187E">
            <w:pPr>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 xml:space="preserve">(Número de acciones realizadas/ 226) * 100  </w:t>
            </w:r>
          </w:p>
        </w:tc>
        <w:tc>
          <w:tcPr>
            <w:tcW w:w="1614" w:type="dxa"/>
            <w:vAlign w:val="center"/>
          </w:tcPr>
          <w:p w14:paraId="53BDA404" w14:textId="14309C34" w:rsidR="1B81453D" w:rsidRPr="009E5A30" w:rsidRDefault="7825C755" w:rsidP="3C3D065F">
            <w:pPr>
              <w:jc w:val="center"/>
              <w:rPr>
                <w:rFonts w:ascii="Arial" w:eastAsiaTheme="minorEastAsia" w:hAnsi="Arial" w:cs="Arial"/>
                <w:sz w:val="20"/>
                <w:szCs w:val="20"/>
                <w:lang w:val="es"/>
              </w:rPr>
            </w:pPr>
            <w:r w:rsidRPr="009E5A30">
              <w:rPr>
                <w:rFonts w:ascii="Arial" w:eastAsiaTheme="minorEastAsia" w:hAnsi="Arial" w:cs="Arial"/>
                <w:sz w:val="20"/>
                <w:szCs w:val="20"/>
                <w:lang w:val="es"/>
              </w:rPr>
              <w:t xml:space="preserve">Número programado de </w:t>
            </w:r>
            <w:r w:rsidR="487E35E9" w:rsidRPr="009E5A30">
              <w:rPr>
                <w:rFonts w:ascii="Arial" w:eastAsiaTheme="minorEastAsia" w:hAnsi="Arial" w:cs="Arial"/>
                <w:sz w:val="20"/>
                <w:szCs w:val="20"/>
                <w:lang w:val="es"/>
              </w:rPr>
              <w:t>acciones</w:t>
            </w:r>
            <w:r w:rsidR="000734C1" w:rsidRPr="009E5A30">
              <w:rPr>
                <w:rFonts w:ascii="Arial" w:eastAsiaTheme="minorEastAsia" w:hAnsi="Arial" w:cs="Arial"/>
                <w:sz w:val="20"/>
                <w:szCs w:val="20"/>
                <w:lang w:val="es"/>
              </w:rPr>
              <w:t xml:space="preserve"> </w:t>
            </w:r>
            <w:r w:rsidRPr="009E5A30">
              <w:rPr>
                <w:rFonts w:ascii="Arial" w:eastAsiaTheme="minorEastAsia" w:hAnsi="Arial" w:cs="Arial"/>
                <w:sz w:val="20"/>
                <w:szCs w:val="20"/>
                <w:lang w:val="es"/>
              </w:rPr>
              <w:t>territoriales y encuentros deportivos</w:t>
            </w:r>
          </w:p>
        </w:tc>
      </w:tr>
      <w:tr w:rsidR="0098147A" w:rsidRPr="009E5A30" w14:paraId="4B2C6A59" w14:textId="77777777" w:rsidTr="004820B2">
        <w:trPr>
          <w:trHeight w:val="1785"/>
        </w:trPr>
        <w:tc>
          <w:tcPr>
            <w:tcW w:w="1702" w:type="dxa"/>
            <w:vMerge/>
          </w:tcPr>
          <w:p w14:paraId="6DB21E5C" w14:textId="77777777" w:rsidR="009C5C91" w:rsidRPr="009E5A30" w:rsidRDefault="009C5C91" w:rsidP="0011187E">
            <w:pPr>
              <w:jc w:val="center"/>
              <w:rPr>
                <w:rFonts w:ascii="Arial" w:eastAsiaTheme="minorEastAsia" w:hAnsi="Arial" w:cs="Arial"/>
                <w:b/>
                <w:sz w:val="20"/>
                <w:szCs w:val="20"/>
                <w:lang w:val="es"/>
              </w:rPr>
            </w:pPr>
          </w:p>
        </w:tc>
        <w:tc>
          <w:tcPr>
            <w:tcW w:w="2410" w:type="dxa"/>
            <w:vAlign w:val="center"/>
          </w:tcPr>
          <w:p w14:paraId="186BF3F2" w14:textId="114C002A" w:rsidR="4D139F35" w:rsidRPr="009E5A30" w:rsidRDefault="4D139F35" w:rsidP="0011187E">
            <w:pPr>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Facilitar a la población espacios públicos en los cuales se motive la reflexión y el ejercicio de prácticas democráticas vivenciales, mediante herramientas didácticas, para fortalecer competencias ciudadanas</w:t>
            </w:r>
          </w:p>
          <w:p w14:paraId="6B05148A" w14:textId="1ED79423" w:rsidR="15177BCB" w:rsidRPr="009E5A30" w:rsidRDefault="15177BCB" w:rsidP="0011187E">
            <w:pPr>
              <w:jc w:val="center"/>
              <w:rPr>
                <w:rFonts w:ascii="Arial" w:eastAsiaTheme="minorEastAsia" w:hAnsi="Arial" w:cs="Arial"/>
                <w:bCs/>
                <w:sz w:val="20"/>
                <w:szCs w:val="20"/>
                <w:lang w:val="es"/>
              </w:rPr>
            </w:pPr>
          </w:p>
          <w:p w14:paraId="2F04A8FB" w14:textId="3D8A016D" w:rsidR="7DE7B5CC" w:rsidRPr="009E5A30" w:rsidRDefault="7DE7B5CC" w:rsidP="0011187E">
            <w:pPr>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 xml:space="preserve">(Diálogos Universitarios y </w:t>
            </w:r>
            <w:proofErr w:type="spellStart"/>
            <w:r w:rsidRPr="009E5A30">
              <w:rPr>
                <w:rFonts w:ascii="Arial" w:eastAsiaTheme="minorEastAsia" w:hAnsi="Arial" w:cs="Arial"/>
                <w:bCs/>
                <w:sz w:val="20"/>
                <w:szCs w:val="20"/>
                <w:lang w:val="es"/>
              </w:rPr>
              <w:t>APP</w:t>
            </w:r>
            <w:r w:rsidR="3EF86D82" w:rsidRPr="009E5A30">
              <w:rPr>
                <w:rFonts w:ascii="Arial" w:eastAsiaTheme="minorEastAsia" w:hAnsi="Arial" w:cs="Arial"/>
                <w:bCs/>
                <w:sz w:val="20"/>
                <w:szCs w:val="20"/>
                <w:lang w:val="es"/>
              </w:rPr>
              <w:t>r</w:t>
            </w:r>
            <w:r w:rsidRPr="009E5A30">
              <w:rPr>
                <w:rFonts w:ascii="Arial" w:eastAsiaTheme="minorEastAsia" w:hAnsi="Arial" w:cs="Arial"/>
                <w:bCs/>
                <w:sz w:val="20"/>
                <w:szCs w:val="20"/>
                <w:lang w:val="es"/>
              </w:rPr>
              <w:t>ende</w:t>
            </w:r>
            <w:proofErr w:type="spellEnd"/>
            <w:r w:rsidR="3A82D789" w:rsidRPr="009E5A30">
              <w:rPr>
                <w:rFonts w:ascii="Arial" w:eastAsiaTheme="minorEastAsia" w:hAnsi="Arial" w:cs="Arial"/>
                <w:bCs/>
                <w:sz w:val="20"/>
                <w:szCs w:val="20"/>
                <w:lang w:val="es"/>
              </w:rPr>
              <w:t xml:space="preserve"> </w:t>
            </w:r>
            <w:r w:rsidRPr="009E5A30">
              <w:rPr>
                <w:rFonts w:ascii="Arial" w:eastAsiaTheme="minorEastAsia" w:hAnsi="Arial" w:cs="Arial"/>
                <w:bCs/>
                <w:sz w:val="20"/>
                <w:szCs w:val="20"/>
                <w:lang w:val="es"/>
              </w:rPr>
              <w:t>INE)</w:t>
            </w:r>
          </w:p>
          <w:p w14:paraId="53879AAB" w14:textId="09CBC9CD" w:rsidR="15177BCB" w:rsidRPr="009E5A30" w:rsidRDefault="15177BCB" w:rsidP="0011187E">
            <w:pPr>
              <w:jc w:val="center"/>
              <w:rPr>
                <w:rFonts w:ascii="Arial" w:eastAsiaTheme="minorEastAsia" w:hAnsi="Arial" w:cs="Arial"/>
                <w:bCs/>
                <w:sz w:val="20"/>
                <w:szCs w:val="20"/>
                <w:lang w:val="es"/>
              </w:rPr>
            </w:pPr>
          </w:p>
        </w:tc>
        <w:tc>
          <w:tcPr>
            <w:tcW w:w="2126" w:type="dxa"/>
            <w:vAlign w:val="center"/>
          </w:tcPr>
          <w:p w14:paraId="37BD120A" w14:textId="4DED190F" w:rsidR="6FC2BA2C" w:rsidRPr="009E5A30" w:rsidRDefault="6FC2BA2C" w:rsidP="0011187E">
            <w:pPr>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 xml:space="preserve">Al menos </w:t>
            </w:r>
            <w:r w:rsidR="2689C2AF" w:rsidRPr="009E5A30">
              <w:rPr>
                <w:rFonts w:ascii="Arial" w:eastAsiaTheme="minorEastAsia" w:hAnsi="Arial" w:cs="Arial"/>
                <w:bCs/>
                <w:sz w:val="20"/>
                <w:szCs w:val="20"/>
                <w:lang w:val="es"/>
              </w:rPr>
              <w:t>28</w:t>
            </w:r>
            <w:r w:rsidR="69BBEA33" w:rsidRPr="009E5A30">
              <w:rPr>
                <w:rFonts w:ascii="Arial" w:eastAsiaTheme="minorEastAsia" w:hAnsi="Arial" w:cs="Arial"/>
                <w:bCs/>
                <w:sz w:val="20"/>
                <w:szCs w:val="20"/>
                <w:lang w:val="es"/>
              </w:rPr>
              <w:t>7</w:t>
            </w:r>
            <w:r w:rsidR="2689C2AF" w:rsidRPr="009E5A30">
              <w:rPr>
                <w:rFonts w:ascii="Arial" w:eastAsiaTheme="minorEastAsia" w:hAnsi="Arial" w:cs="Arial"/>
                <w:bCs/>
                <w:sz w:val="20"/>
                <w:szCs w:val="20"/>
                <w:lang w:val="es"/>
              </w:rPr>
              <w:t xml:space="preserve"> acciones que motive</w:t>
            </w:r>
            <w:r w:rsidR="2DC793F1" w:rsidRPr="009E5A30">
              <w:rPr>
                <w:rFonts w:ascii="Arial" w:eastAsiaTheme="minorEastAsia" w:hAnsi="Arial" w:cs="Arial"/>
                <w:bCs/>
                <w:sz w:val="20"/>
                <w:szCs w:val="20"/>
                <w:lang w:val="es"/>
              </w:rPr>
              <w:t>n</w:t>
            </w:r>
            <w:r w:rsidR="2689C2AF" w:rsidRPr="009E5A30">
              <w:rPr>
                <w:rFonts w:ascii="Arial" w:eastAsiaTheme="minorEastAsia" w:hAnsi="Arial" w:cs="Arial"/>
                <w:bCs/>
                <w:sz w:val="20"/>
                <w:szCs w:val="20"/>
                <w:lang w:val="es"/>
              </w:rPr>
              <w:t xml:space="preserve"> la reflexión y el ejercicio de prácticas democráticas vivenciales</w:t>
            </w:r>
          </w:p>
        </w:tc>
        <w:tc>
          <w:tcPr>
            <w:tcW w:w="1559" w:type="dxa"/>
            <w:vAlign w:val="center"/>
          </w:tcPr>
          <w:p w14:paraId="7605AD24" w14:textId="767DB29A" w:rsidR="54C10810" w:rsidRPr="009E5A30" w:rsidRDefault="54C10810" w:rsidP="0011187E">
            <w:pPr>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(Número de acciones realizadas/ 2</w:t>
            </w:r>
            <w:r w:rsidR="6B52CBF9" w:rsidRPr="009E5A30">
              <w:rPr>
                <w:rFonts w:ascii="Arial" w:eastAsiaTheme="minorEastAsia" w:hAnsi="Arial" w:cs="Arial"/>
                <w:bCs/>
                <w:sz w:val="20"/>
                <w:szCs w:val="20"/>
                <w:lang w:val="es"/>
              </w:rPr>
              <w:t>87</w:t>
            </w:r>
            <w:r w:rsidRPr="009E5A30">
              <w:rPr>
                <w:rFonts w:ascii="Arial" w:eastAsiaTheme="minorEastAsia" w:hAnsi="Arial" w:cs="Arial"/>
                <w:bCs/>
                <w:sz w:val="20"/>
                <w:szCs w:val="20"/>
                <w:lang w:val="es"/>
              </w:rPr>
              <w:t>) * 100</w:t>
            </w:r>
          </w:p>
        </w:tc>
        <w:tc>
          <w:tcPr>
            <w:tcW w:w="1614" w:type="dxa"/>
            <w:vAlign w:val="center"/>
          </w:tcPr>
          <w:p w14:paraId="65E4B8D6" w14:textId="3C751DF1" w:rsidR="77EA7D46" w:rsidRPr="009E5A30" w:rsidRDefault="77EA7D46" w:rsidP="0011187E">
            <w:pPr>
              <w:jc w:val="center"/>
              <w:rPr>
                <w:rFonts w:ascii="Arial" w:eastAsiaTheme="minorEastAsia" w:hAnsi="Arial" w:cs="Arial"/>
                <w:bCs/>
                <w:sz w:val="20"/>
                <w:szCs w:val="20"/>
                <w:lang w:val="es"/>
              </w:rPr>
            </w:pPr>
            <w:r w:rsidRPr="009E5A30">
              <w:rPr>
                <w:rFonts w:ascii="Arial" w:eastAsiaTheme="minorEastAsia" w:hAnsi="Arial" w:cs="Arial"/>
                <w:bCs/>
                <w:sz w:val="20"/>
                <w:szCs w:val="20"/>
                <w:lang w:val="es"/>
              </w:rPr>
              <w:t xml:space="preserve">Número programado de diálogos universitarios y la publicación de la </w:t>
            </w:r>
            <w:proofErr w:type="spellStart"/>
            <w:r w:rsidR="00C0107A" w:rsidRPr="009E5A30">
              <w:rPr>
                <w:rFonts w:ascii="Arial" w:eastAsiaTheme="minorEastAsia" w:hAnsi="Arial" w:cs="Arial"/>
                <w:bCs/>
                <w:sz w:val="20"/>
                <w:szCs w:val="20"/>
                <w:lang w:val="es"/>
              </w:rPr>
              <w:t>APPrendeINE</w:t>
            </w:r>
            <w:proofErr w:type="spellEnd"/>
            <w:r w:rsidRPr="009E5A30">
              <w:rPr>
                <w:rFonts w:ascii="Arial" w:eastAsiaTheme="minorEastAsia" w:hAnsi="Arial" w:cs="Arial"/>
                <w:bCs/>
                <w:sz w:val="20"/>
                <w:szCs w:val="20"/>
                <w:lang w:val="es"/>
              </w:rPr>
              <w:t xml:space="preserve"> en las tie</w:t>
            </w:r>
            <w:r w:rsidR="58DC7F1B" w:rsidRPr="009E5A30">
              <w:rPr>
                <w:rFonts w:ascii="Arial" w:eastAsiaTheme="minorEastAsia" w:hAnsi="Arial" w:cs="Arial"/>
                <w:bCs/>
                <w:sz w:val="20"/>
                <w:szCs w:val="20"/>
                <w:lang w:val="es"/>
              </w:rPr>
              <w:t>ndas oficiales</w:t>
            </w:r>
            <w:r w:rsidRPr="009E5A30">
              <w:rPr>
                <w:rFonts w:ascii="Arial" w:eastAsiaTheme="minorEastAsia" w:hAnsi="Arial" w:cs="Arial"/>
                <w:bCs/>
                <w:sz w:val="20"/>
                <w:szCs w:val="20"/>
                <w:lang w:val="es"/>
              </w:rPr>
              <w:t xml:space="preserve">  </w:t>
            </w:r>
          </w:p>
        </w:tc>
      </w:tr>
    </w:tbl>
    <w:p w14:paraId="19B970AD" w14:textId="2D711682" w:rsidR="00B41141" w:rsidRPr="009E5A30" w:rsidRDefault="00BD7AD3" w:rsidP="003503FF">
      <w:pPr>
        <w:rPr>
          <w:rFonts w:ascii="Arial" w:eastAsia="Yu Mincho Light" w:hAnsi="Arial" w:cs="Arial"/>
          <w:b/>
          <w:bCs/>
          <w:color w:val="752EB0" w:themeColor="accent2" w:themeShade="BF"/>
          <w:sz w:val="24"/>
          <w:szCs w:val="24"/>
        </w:rPr>
      </w:pPr>
      <w:r w:rsidRPr="009E5A30">
        <w:rPr>
          <w:rFonts w:ascii="Arial" w:eastAsia="Yu Mincho Light" w:hAnsi="Arial" w:cs="Arial"/>
          <w:b/>
          <w:bCs/>
          <w:color w:val="4F2CD0"/>
          <w:sz w:val="24"/>
          <w:szCs w:val="24"/>
        </w:rPr>
        <w:br w:type="page"/>
      </w:r>
      <w:r w:rsidR="0086438E" w:rsidRPr="009E5A30">
        <w:rPr>
          <w:rFonts w:ascii="Arial" w:eastAsia="Yu Mincho Light" w:hAnsi="Arial" w:cs="Arial"/>
          <w:b/>
          <w:bCs/>
          <w:color w:val="752EB0" w:themeColor="accent2" w:themeShade="BF"/>
          <w:sz w:val="24"/>
          <w:szCs w:val="24"/>
        </w:rPr>
        <w:lastRenderedPageBreak/>
        <w:t xml:space="preserve">Indicadores </w:t>
      </w:r>
      <w:r w:rsidR="006F07D9" w:rsidRPr="009E5A30">
        <w:rPr>
          <w:rFonts w:ascii="Arial" w:eastAsia="Yu Mincho Light" w:hAnsi="Arial" w:cs="Arial"/>
          <w:b/>
          <w:bCs/>
          <w:color w:val="752EB0" w:themeColor="accent2" w:themeShade="BF"/>
          <w:sz w:val="24"/>
          <w:szCs w:val="24"/>
        </w:rPr>
        <w:t>para la evaluación cuan</w:t>
      </w:r>
      <w:r w:rsidR="00C5758F" w:rsidRPr="009E5A30">
        <w:rPr>
          <w:rFonts w:ascii="Arial" w:eastAsia="Yu Mincho Light" w:hAnsi="Arial" w:cs="Arial"/>
          <w:b/>
          <w:bCs/>
          <w:color w:val="752EB0" w:themeColor="accent2" w:themeShade="BF"/>
          <w:sz w:val="24"/>
          <w:szCs w:val="24"/>
        </w:rPr>
        <w:t xml:space="preserve">titativa </w:t>
      </w:r>
      <w:r w:rsidR="006F07D9" w:rsidRPr="009E5A30">
        <w:rPr>
          <w:rFonts w:ascii="Arial" w:eastAsia="Yu Mincho Light" w:hAnsi="Arial" w:cs="Arial"/>
          <w:b/>
          <w:bCs/>
          <w:color w:val="752EB0" w:themeColor="accent2" w:themeShade="BF"/>
          <w:sz w:val="24"/>
          <w:szCs w:val="24"/>
        </w:rPr>
        <w:t xml:space="preserve">y </w:t>
      </w:r>
      <w:r w:rsidR="00C5758F" w:rsidRPr="009E5A30">
        <w:rPr>
          <w:rFonts w:ascii="Arial" w:eastAsia="Yu Mincho Light" w:hAnsi="Arial" w:cs="Arial"/>
          <w:b/>
          <w:bCs/>
          <w:color w:val="752EB0" w:themeColor="accent2" w:themeShade="BF"/>
          <w:sz w:val="24"/>
          <w:szCs w:val="24"/>
        </w:rPr>
        <w:t>cualitativa</w:t>
      </w:r>
      <w:r w:rsidR="006F07D9" w:rsidRPr="009E5A30">
        <w:rPr>
          <w:rFonts w:ascii="Arial" w:eastAsia="Yu Mincho Light" w:hAnsi="Arial" w:cs="Arial"/>
          <w:b/>
          <w:bCs/>
          <w:color w:val="752EB0" w:themeColor="accent2" w:themeShade="BF"/>
          <w:sz w:val="24"/>
          <w:szCs w:val="24"/>
        </w:rPr>
        <w:t xml:space="preserve"> </w:t>
      </w:r>
      <w:r w:rsidR="000B5596" w:rsidRPr="009E5A30">
        <w:rPr>
          <w:rFonts w:ascii="Arial" w:eastAsia="Yu Mincho Light" w:hAnsi="Arial" w:cs="Arial"/>
          <w:b/>
          <w:bCs/>
          <w:color w:val="752EB0" w:themeColor="accent2" w:themeShade="BF"/>
          <w:sz w:val="24"/>
          <w:szCs w:val="24"/>
        </w:rPr>
        <w:t>del Programa</w:t>
      </w:r>
    </w:p>
    <w:tbl>
      <w:tblPr>
        <w:tblW w:w="9294" w:type="dxa"/>
        <w:tblCellMar>
          <w:top w:w="15" w:type="dxa"/>
          <w:left w:w="70" w:type="dxa"/>
          <w:right w:w="70" w:type="dxa"/>
        </w:tblCellMar>
        <w:tblLook w:val="04A0" w:firstRow="1" w:lastRow="0" w:firstColumn="1" w:lastColumn="0" w:noHBand="0" w:noVBand="1"/>
      </w:tblPr>
      <w:tblGrid>
        <w:gridCol w:w="281"/>
        <w:gridCol w:w="2216"/>
        <w:gridCol w:w="2215"/>
        <w:gridCol w:w="2221"/>
        <w:gridCol w:w="2215"/>
        <w:gridCol w:w="146"/>
      </w:tblGrid>
      <w:tr w:rsidR="008060DC" w:rsidRPr="009E5A30" w14:paraId="2701157C" w14:textId="77777777" w:rsidTr="00125B06">
        <w:trPr>
          <w:gridAfter w:val="1"/>
          <w:wAfter w:w="146" w:type="dxa"/>
          <w:trHeight w:val="431"/>
        </w:trPr>
        <w:tc>
          <w:tcPr>
            <w:tcW w:w="281" w:type="dxa"/>
            <w:tcBorders>
              <w:top w:val="single" w:sz="8" w:space="0" w:color="auto"/>
              <w:left w:val="single" w:sz="4" w:space="0" w:color="auto"/>
              <w:bottom w:val="single" w:sz="4" w:space="0" w:color="auto"/>
              <w:right w:val="single" w:sz="4" w:space="0" w:color="auto"/>
            </w:tcBorders>
            <w:shd w:val="clear" w:color="000000" w:fill="7030A0"/>
            <w:vAlign w:val="center"/>
            <w:hideMark/>
          </w:tcPr>
          <w:p w14:paraId="05E9F5C7" w14:textId="77777777" w:rsidR="00BD7AD3" w:rsidRPr="009E5A30" w:rsidRDefault="00BD7AD3" w:rsidP="008060DC">
            <w:pPr>
              <w:spacing w:after="0" w:line="240" w:lineRule="auto"/>
              <w:jc w:val="center"/>
              <w:rPr>
                <w:rFonts w:ascii="Arial" w:eastAsia="Times New Roman" w:hAnsi="Arial" w:cs="Arial"/>
                <w:b/>
                <w:bCs/>
                <w:color w:val="FFFFFF"/>
                <w:sz w:val="14"/>
                <w:szCs w:val="14"/>
                <w:lang w:eastAsia="es-MX"/>
              </w:rPr>
            </w:pPr>
            <w:bookmarkStart w:id="30" w:name="_Hlk148726296"/>
          </w:p>
          <w:p w14:paraId="2F6A6904" w14:textId="309958A1" w:rsidR="008060DC" w:rsidRPr="009E5A30" w:rsidRDefault="008060DC" w:rsidP="008060DC">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ID</w:t>
            </w:r>
          </w:p>
        </w:tc>
        <w:tc>
          <w:tcPr>
            <w:tcW w:w="2216" w:type="dxa"/>
            <w:tcBorders>
              <w:top w:val="single" w:sz="8" w:space="0" w:color="auto"/>
              <w:left w:val="nil"/>
              <w:bottom w:val="single" w:sz="4" w:space="0" w:color="auto"/>
              <w:right w:val="single" w:sz="4" w:space="0" w:color="auto"/>
            </w:tcBorders>
            <w:shd w:val="clear" w:color="000000" w:fill="7030A0"/>
            <w:vAlign w:val="center"/>
            <w:hideMark/>
          </w:tcPr>
          <w:p w14:paraId="204B8E41" w14:textId="77777777" w:rsidR="008060DC" w:rsidRPr="009E5A30" w:rsidRDefault="008060DC" w:rsidP="008060DC">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Actividades</w:t>
            </w:r>
          </w:p>
        </w:tc>
        <w:tc>
          <w:tcPr>
            <w:tcW w:w="2215" w:type="dxa"/>
            <w:tcBorders>
              <w:top w:val="single" w:sz="8" w:space="0" w:color="auto"/>
              <w:left w:val="nil"/>
              <w:bottom w:val="nil"/>
              <w:right w:val="single" w:sz="4" w:space="0" w:color="auto"/>
            </w:tcBorders>
            <w:shd w:val="clear" w:color="000000" w:fill="7030A0"/>
            <w:vAlign w:val="center"/>
            <w:hideMark/>
          </w:tcPr>
          <w:p w14:paraId="0D9D1840" w14:textId="77777777" w:rsidR="008060DC" w:rsidRPr="009E5A30" w:rsidRDefault="008060DC" w:rsidP="008060DC">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Productos</w:t>
            </w:r>
          </w:p>
        </w:tc>
        <w:tc>
          <w:tcPr>
            <w:tcW w:w="2221" w:type="dxa"/>
            <w:tcBorders>
              <w:top w:val="single" w:sz="8" w:space="0" w:color="auto"/>
              <w:left w:val="nil"/>
              <w:bottom w:val="single" w:sz="4" w:space="0" w:color="auto"/>
              <w:right w:val="single" w:sz="4" w:space="0" w:color="auto"/>
            </w:tcBorders>
            <w:shd w:val="clear" w:color="000000" w:fill="7030A0"/>
            <w:vAlign w:val="center"/>
            <w:hideMark/>
          </w:tcPr>
          <w:p w14:paraId="5EB81169" w14:textId="77777777" w:rsidR="008060DC" w:rsidRPr="009E5A30" w:rsidRDefault="008060DC" w:rsidP="008060DC">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Indicadores particulares</w:t>
            </w:r>
          </w:p>
        </w:tc>
        <w:tc>
          <w:tcPr>
            <w:tcW w:w="2215" w:type="dxa"/>
            <w:tcBorders>
              <w:top w:val="single" w:sz="8" w:space="0" w:color="auto"/>
              <w:left w:val="nil"/>
              <w:bottom w:val="single" w:sz="4" w:space="0" w:color="auto"/>
              <w:right w:val="single" w:sz="4" w:space="0" w:color="auto"/>
            </w:tcBorders>
            <w:shd w:val="clear" w:color="000000" w:fill="7030A0"/>
            <w:vAlign w:val="center"/>
            <w:hideMark/>
          </w:tcPr>
          <w:p w14:paraId="5680D1E5" w14:textId="7486DCCB" w:rsidR="008060DC" w:rsidRPr="009E5A30" w:rsidRDefault="008060DC" w:rsidP="008060DC">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 xml:space="preserve">Metas </w:t>
            </w:r>
          </w:p>
        </w:tc>
      </w:tr>
      <w:tr w:rsidR="008060DC" w:rsidRPr="009E5A30" w14:paraId="6527ABFA" w14:textId="77777777" w:rsidTr="00125B06">
        <w:trPr>
          <w:gridAfter w:val="1"/>
          <w:wAfter w:w="146" w:type="dxa"/>
          <w:trHeight w:val="251"/>
        </w:trPr>
        <w:tc>
          <w:tcPr>
            <w:tcW w:w="281" w:type="dxa"/>
            <w:tcBorders>
              <w:top w:val="nil"/>
              <w:left w:val="nil"/>
              <w:bottom w:val="nil"/>
              <w:right w:val="nil"/>
            </w:tcBorders>
            <w:shd w:val="clear" w:color="000000" w:fill="E74FA2"/>
            <w:vAlign w:val="center"/>
            <w:hideMark/>
          </w:tcPr>
          <w:p w14:paraId="6FA200F9" w14:textId="77777777" w:rsidR="008060DC" w:rsidRPr="009E5A30" w:rsidRDefault="008060DC" w:rsidP="008060DC">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2216" w:type="dxa"/>
            <w:tcBorders>
              <w:top w:val="nil"/>
              <w:left w:val="nil"/>
              <w:bottom w:val="nil"/>
              <w:right w:val="nil"/>
            </w:tcBorders>
            <w:shd w:val="clear" w:color="000000" w:fill="E74FA2"/>
            <w:vAlign w:val="center"/>
            <w:hideMark/>
          </w:tcPr>
          <w:p w14:paraId="350C42E0" w14:textId="77777777" w:rsidR="008060DC" w:rsidRPr="009E5A30" w:rsidRDefault="008060DC" w:rsidP="008060DC">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2215" w:type="dxa"/>
            <w:tcBorders>
              <w:top w:val="nil"/>
              <w:left w:val="nil"/>
              <w:bottom w:val="nil"/>
              <w:right w:val="nil"/>
            </w:tcBorders>
            <w:shd w:val="clear" w:color="000000" w:fill="E74FA2"/>
            <w:vAlign w:val="center"/>
            <w:hideMark/>
          </w:tcPr>
          <w:p w14:paraId="326E4CF0" w14:textId="77777777" w:rsidR="008060DC" w:rsidRPr="009E5A30" w:rsidRDefault="008060DC" w:rsidP="008060DC">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2221" w:type="dxa"/>
            <w:tcBorders>
              <w:top w:val="nil"/>
              <w:left w:val="nil"/>
              <w:bottom w:val="nil"/>
              <w:right w:val="nil"/>
            </w:tcBorders>
            <w:shd w:val="clear" w:color="000000" w:fill="E74FA2"/>
            <w:vAlign w:val="center"/>
            <w:hideMark/>
          </w:tcPr>
          <w:p w14:paraId="4C8A6A8E" w14:textId="77777777" w:rsidR="008060DC" w:rsidRPr="009E5A30" w:rsidRDefault="008060DC" w:rsidP="008060DC">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2215" w:type="dxa"/>
            <w:tcBorders>
              <w:top w:val="nil"/>
              <w:left w:val="nil"/>
              <w:bottom w:val="nil"/>
              <w:right w:val="nil"/>
            </w:tcBorders>
            <w:shd w:val="clear" w:color="000000" w:fill="E74FA2"/>
            <w:vAlign w:val="center"/>
            <w:hideMark/>
          </w:tcPr>
          <w:p w14:paraId="75269B7B" w14:textId="77777777" w:rsidR="008060DC" w:rsidRPr="009E5A30" w:rsidRDefault="008060DC" w:rsidP="008060DC">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r>
      <w:bookmarkEnd w:id="30"/>
      <w:tr w:rsidR="008060DC" w:rsidRPr="009E5A30" w14:paraId="798C9E92" w14:textId="77777777" w:rsidTr="00125B06">
        <w:trPr>
          <w:gridAfter w:val="1"/>
          <w:wAfter w:w="146" w:type="dxa"/>
          <w:trHeight w:val="683"/>
        </w:trPr>
        <w:tc>
          <w:tcPr>
            <w:tcW w:w="281" w:type="dxa"/>
            <w:vMerge w:val="restart"/>
            <w:tcBorders>
              <w:top w:val="single" w:sz="8" w:space="0" w:color="auto"/>
              <w:left w:val="single" w:sz="8" w:space="0" w:color="auto"/>
              <w:bottom w:val="single" w:sz="8" w:space="0" w:color="000000"/>
              <w:right w:val="single" w:sz="4" w:space="0" w:color="auto"/>
            </w:tcBorders>
            <w:shd w:val="clear" w:color="000000" w:fill="5B9BD5"/>
            <w:vAlign w:val="center"/>
            <w:hideMark/>
          </w:tcPr>
          <w:p w14:paraId="3DFD7E0C" w14:textId="77777777" w:rsidR="008060DC" w:rsidRPr="009E5A30" w:rsidRDefault="008060DC" w:rsidP="008060DC">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1</w:t>
            </w:r>
          </w:p>
        </w:tc>
        <w:tc>
          <w:tcPr>
            <w:tcW w:w="2216" w:type="dxa"/>
            <w:vMerge w:val="restart"/>
            <w:tcBorders>
              <w:top w:val="single" w:sz="8" w:space="0" w:color="auto"/>
              <w:left w:val="single" w:sz="4" w:space="0" w:color="auto"/>
              <w:bottom w:val="single" w:sz="8" w:space="0" w:color="000000"/>
              <w:right w:val="single" w:sz="4" w:space="0" w:color="auto"/>
            </w:tcBorders>
            <w:shd w:val="clear" w:color="000000" w:fill="5B9BD5"/>
            <w:vAlign w:val="center"/>
            <w:hideMark/>
          </w:tcPr>
          <w:p w14:paraId="40D95F3C" w14:textId="77777777" w:rsidR="008060DC" w:rsidRPr="009E5A30" w:rsidRDefault="008060DC" w:rsidP="008060DC">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Herramientas Cívicas Digitales</w:t>
            </w:r>
          </w:p>
        </w:tc>
        <w:tc>
          <w:tcPr>
            <w:tcW w:w="2215" w:type="dxa"/>
            <w:vMerge w:val="restart"/>
            <w:tcBorders>
              <w:top w:val="single" w:sz="8" w:space="0" w:color="auto"/>
              <w:left w:val="single" w:sz="4" w:space="0" w:color="auto"/>
              <w:bottom w:val="single" w:sz="4" w:space="0" w:color="auto"/>
              <w:right w:val="single" w:sz="4" w:space="0" w:color="auto"/>
            </w:tcBorders>
            <w:shd w:val="clear" w:color="000000" w:fill="B4C6E7"/>
            <w:vAlign w:val="center"/>
            <w:hideMark/>
          </w:tcPr>
          <w:p w14:paraId="6E276892" w14:textId="77777777" w:rsidR="008060DC" w:rsidRPr="009E5A30" w:rsidRDefault="008060DC" w:rsidP="008060DC">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1. Elaboración de materiales digitales</w:t>
            </w:r>
          </w:p>
        </w:tc>
        <w:tc>
          <w:tcPr>
            <w:tcW w:w="2221" w:type="dxa"/>
            <w:vMerge w:val="restart"/>
            <w:tcBorders>
              <w:top w:val="single" w:sz="8" w:space="0" w:color="auto"/>
              <w:left w:val="single" w:sz="4" w:space="0" w:color="auto"/>
              <w:bottom w:val="single" w:sz="4" w:space="0" w:color="auto"/>
              <w:right w:val="single" w:sz="4" w:space="0" w:color="auto"/>
            </w:tcBorders>
            <w:shd w:val="clear" w:color="000000" w:fill="B4C6E7"/>
            <w:vAlign w:val="center"/>
            <w:hideMark/>
          </w:tcPr>
          <w:p w14:paraId="78E398D4" w14:textId="4DB932CC" w:rsidR="008060DC" w:rsidRPr="009E5A30" w:rsidRDefault="008060DC" w:rsidP="008060DC">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(Número de materiales digitales publicados en </w:t>
            </w:r>
            <w:r w:rsidR="00B86F94" w:rsidRPr="009E5A30">
              <w:rPr>
                <w:rFonts w:ascii="Arial" w:eastAsia="Times New Roman" w:hAnsi="Arial" w:cs="Arial"/>
                <w:color w:val="000000"/>
                <w:sz w:val="14"/>
                <w:szCs w:val="14"/>
                <w:lang w:eastAsia="es-MX"/>
              </w:rPr>
              <w:t>medios de difusión</w:t>
            </w:r>
            <w:r w:rsidRPr="009E5A30">
              <w:rPr>
                <w:rFonts w:ascii="Arial" w:eastAsia="Times New Roman" w:hAnsi="Arial" w:cs="Arial"/>
                <w:color w:val="000000"/>
                <w:sz w:val="14"/>
                <w:szCs w:val="14"/>
                <w:lang w:eastAsia="es-MX"/>
              </w:rPr>
              <w:t>/Número programado de publicaciones) *100</w:t>
            </w:r>
          </w:p>
        </w:tc>
        <w:tc>
          <w:tcPr>
            <w:tcW w:w="2215" w:type="dxa"/>
            <w:vMerge w:val="restart"/>
            <w:tcBorders>
              <w:top w:val="single" w:sz="8" w:space="0" w:color="auto"/>
              <w:left w:val="single" w:sz="4" w:space="0" w:color="auto"/>
              <w:bottom w:val="single" w:sz="4" w:space="0" w:color="auto"/>
              <w:right w:val="single" w:sz="4" w:space="0" w:color="auto"/>
            </w:tcBorders>
            <w:shd w:val="clear" w:color="000000" w:fill="B4C6E7"/>
            <w:vAlign w:val="center"/>
            <w:hideMark/>
          </w:tcPr>
          <w:p w14:paraId="4E6AFD84" w14:textId="23407B0B" w:rsidR="008060DC" w:rsidRPr="009E5A30" w:rsidRDefault="008060DC" w:rsidP="008060DC">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Publicación de </w:t>
            </w:r>
            <w:r w:rsidR="0022458C" w:rsidRPr="009E5A30">
              <w:rPr>
                <w:rFonts w:ascii="Arial" w:eastAsia="Times New Roman" w:hAnsi="Arial" w:cs="Arial"/>
                <w:color w:val="000000"/>
                <w:sz w:val="14"/>
                <w:szCs w:val="14"/>
                <w:lang w:eastAsia="es-MX"/>
              </w:rPr>
              <w:t>11,952</w:t>
            </w:r>
            <w:r w:rsidRPr="009E5A30">
              <w:rPr>
                <w:rFonts w:ascii="Arial" w:eastAsia="Times New Roman" w:hAnsi="Arial" w:cs="Arial"/>
                <w:color w:val="000000"/>
                <w:sz w:val="14"/>
                <w:szCs w:val="14"/>
                <w:lang w:eastAsia="es-MX"/>
              </w:rPr>
              <w:t xml:space="preserve"> materiales digitales conforme la DECEyEC establezca. </w:t>
            </w:r>
          </w:p>
        </w:tc>
      </w:tr>
      <w:tr w:rsidR="008060DC" w:rsidRPr="009E5A30" w14:paraId="12C30E93" w14:textId="77777777" w:rsidTr="00125B06">
        <w:trPr>
          <w:trHeight w:val="239"/>
        </w:trPr>
        <w:tc>
          <w:tcPr>
            <w:tcW w:w="281" w:type="dxa"/>
            <w:vMerge/>
            <w:tcBorders>
              <w:top w:val="single" w:sz="8" w:space="0" w:color="auto"/>
              <w:left w:val="single" w:sz="8" w:space="0" w:color="auto"/>
              <w:bottom w:val="single" w:sz="8" w:space="0" w:color="000000"/>
              <w:right w:val="single" w:sz="4" w:space="0" w:color="auto"/>
            </w:tcBorders>
            <w:vAlign w:val="center"/>
            <w:hideMark/>
          </w:tcPr>
          <w:p w14:paraId="22AC3D47" w14:textId="77777777" w:rsidR="008060DC" w:rsidRPr="009E5A30" w:rsidRDefault="008060DC" w:rsidP="008060DC">
            <w:pPr>
              <w:spacing w:after="0" w:line="240" w:lineRule="auto"/>
              <w:rPr>
                <w:rFonts w:ascii="Arial" w:eastAsia="Times New Roman" w:hAnsi="Arial" w:cs="Arial"/>
                <w:b/>
                <w:bCs/>
                <w:color w:val="000000"/>
                <w:sz w:val="14"/>
                <w:szCs w:val="14"/>
                <w:lang w:eastAsia="es-MX"/>
              </w:rPr>
            </w:pPr>
          </w:p>
        </w:tc>
        <w:tc>
          <w:tcPr>
            <w:tcW w:w="2216" w:type="dxa"/>
            <w:vMerge/>
            <w:tcBorders>
              <w:top w:val="single" w:sz="8" w:space="0" w:color="auto"/>
              <w:left w:val="single" w:sz="4" w:space="0" w:color="auto"/>
              <w:bottom w:val="single" w:sz="8" w:space="0" w:color="000000"/>
              <w:right w:val="single" w:sz="4" w:space="0" w:color="auto"/>
            </w:tcBorders>
            <w:vAlign w:val="center"/>
            <w:hideMark/>
          </w:tcPr>
          <w:p w14:paraId="44B7988C" w14:textId="77777777" w:rsidR="008060DC" w:rsidRPr="009E5A30" w:rsidRDefault="008060DC" w:rsidP="008060DC">
            <w:pPr>
              <w:spacing w:after="0" w:line="240" w:lineRule="auto"/>
              <w:rPr>
                <w:rFonts w:ascii="Arial" w:eastAsia="Times New Roman" w:hAnsi="Arial" w:cs="Arial"/>
                <w:b/>
                <w:bCs/>
                <w:color w:val="000000"/>
                <w:sz w:val="14"/>
                <w:szCs w:val="14"/>
                <w:lang w:eastAsia="es-MX"/>
              </w:rPr>
            </w:pPr>
          </w:p>
        </w:tc>
        <w:tc>
          <w:tcPr>
            <w:tcW w:w="2215" w:type="dxa"/>
            <w:vMerge/>
            <w:tcBorders>
              <w:top w:val="single" w:sz="8" w:space="0" w:color="auto"/>
              <w:left w:val="single" w:sz="4" w:space="0" w:color="auto"/>
              <w:bottom w:val="single" w:sz="4" w:space="0" w:color="auto"/>
              <w:right w:val="single" w:sz="4" w:space="0" w:color="auto"/>
            </w:tcBorders>
            <w:vAlign w:val="center"/>
            <w:hideMark/>
          </w:tcPr>
          <w:p w14:paraId="5263FED6" w14:textId="77777777" w:rsidR="008060DC" w:rsidRPr="009E5A30" w:rsidRDefault="008060DC" w:rsidP="008060DC">
            <w:pPr>
              <w:spacing w:after="0" w:line="240" w:lineRule="auto"/>
              <w:rPr>
                <w:rFonts w:ascii="Arial" w:eastAsia="Times New Roman" w:hAnsi="Arial" w:cs="Arial"/>
                <w:color w:val="000000"/>
                <w:sz w:val="14"/>
                <w:szCs w:val="14"/>
                <w:lang w:eastAsia="es-MX"/>
              </w:rPr>
            </w:pPr>
          </w:p>
        </w:tc>
        <w:tc>
          <w:tcPr>
            <w:tcW w:w="2221" w:type="dxa"/>
            <w:vMerge/>
            <w:tcBorders>
              <w:top w:val="single" w:sz="8" w:space="0" w:color="auto"/>
              <w:left w:val="single" w:sz="4" w:space="0" w:color="auto"/>
              <w:bottom w:val="single" w:sz="4" w:space="0" w:color="auto"/>
              <w:right w:val="single" w:sz="4" w:space="0" w:color="auto"/>
            </w:tcBorders>
            <w:vAlign w:val="center"/>
            <w:hideMark/>
          </w:tcPr>
          <w:p w14:paraId="6134389F" w14:textId="77777777" w:rsidR="008060DC" w:rsidRPr="009E5A30" w:rsidRDefault="008060DC" w:rsidP="008060DC">
            <w:pPr>
              <w:spacing w:after="0" w:line="240" w:lineRule="auto"/>
              <w:rPr>
                <w:rFonts w:ascii="Arial" w:eastAsia="Times New Roman" w:hAnsi="Arial" w:cs="Arial"/>
                <w:color w:val="000000"/>
                <w:sz w:val="14"/>
                <w:szCs w:val="14"/>
                <w:lang w:eastAsia="es-MX"/>
              </w:rPr>
            </w:pPr>
          </w:p>
        </w:tc>
        <w:tc>
          <w:tcPr>
            <w:tcW w:w="2215" w:type="dxa"/>
            <w:vMerge/>
            <w:tcBorders>
              <w:top w:val="single" w:sz="8" w:space="0" w:color="auto"/>
              <w:left w:val="single" w:sz="4" w:space="0" w:color="auto"/>
              <w:bottom w:val="single" w:sz="4" w:space="0" w:color="auto"/>
              <w:right w:val="single" w:sz="4" w:space="0" w:color="auto"/>
            </w:tcBorders>
            <w:vAlign w:val="center"/>
            <w:hideMark/>
          </w:tcPr>
          <w:p w14:paraId="2B6D26A5" w14:textId="77777777" w:rsidR="008060DC" w:rsidRPr="009E5A30" w:rsidRDefault="008060DC" w:rsidP="008060DC">
            <w:pPr>
              <w:spacing w:after="0" w:line="240" w:lineRule="auto"/>
              <w:rPr>
                <w:rFonts w:ascii="Arial" w:eastAsia="Times New Roman" w:hAnsi="Arial" w:cs="Arial"/>
                <w:color w:val="000000"/>
                <w:sz w:val="14"/>
                <w:szCs w:val="14"/>
                <w:lang w:eastAsia="es-MX"/>
              </w:rPr>
            </w:pPr>
          </w:p>
        </w:tc>
        <w:tc>
          <w:tcPr>
            <w:tcW w:w="146" w:type="dxa"/>
            <w:tcBorders>
              <w:top w:val="nil"/>
              <w:left w:val="nil"/>
              <w:bottom w:val="nil"/>
              <w:right w:val="nil"/>
            </w:tcBorders>
            <w:shd w:val="clear" w:color="auto" w:fill="auto"/>
            <w:noWrap/>
            <w:vAlign w:val="bottom"/>
            <w:hideMark/>
          </w:tcPr>
          <w:p w14:paraId="15705D96" w14:textId="77777777" w:rsidR="008060DC" w:rsidRPr="009E5A30" w:rsidRDefault="008060DC" w:rsidP="008060DC">
            <w:pPr>
              <w:spacing w:after="0" w:line="240" w:lineRule="auto"/>
              <w:rPr>
                <w:rFonts w:ascii="Arial" w:eastAsia="Times New Roman" w:hAnsi="Arial" w:cs="Arial"/>
                <w:color w:val="000000"/>
                <w:sz w:val="14"/>
                <w:szCs w:val="14"/>
                <w:lang w:eastAsia="es-MX"/>
              </w:rPr>
            </w:pPr>
          </w:p>
        </w:tc>
      </w:tr>
      <w:tr w:rsidR="008060DC" w:rsidRPr="009E5A30" w14:paraId="1E6EBE88" w14:textId="77777777" w:rsidTr="00125B06">
        <w:trPr>
          <w:trHeight w:val="599"/>
        </w:trPr>
        <w:tc>
          <w:tcPr>
            <w:tcW w:w="281" w:type="dxa"/>
            <w:vMerge/>
            <w:tcBorders>
              <w:top w:val="single" w:sz="8" w:space="0" w:color="auto"/>
              <w:left w:val="single" w:sz="8" w:space="0" w:color="auto"/>
              <w:bottom w:val="single" w:sz="8" w:space="0" w:color="000000"/>
              <w:right w:val="single" w:sz="4" w:space="0" w:color="auto"/>
            </w:tcBorders>
            <w:vAlign w:val="center"/>
            <w:hideMark/>
          </w:tcPr>
          <w:p w14:paraId="6012D107" w14:textId="77777777" w:rsidR="008060DC" w:rsidRPr="009E5A30" w:rsidRDefault="008060DC" w:rsidP="008060DC">
            <w:pPr>
              <w:spacing w:after="0" w:line="240" w:lineRule="auto"/>
              <w:rPr>
                <w:rFonts w:ascii="Arial" w:eastAsia="Times New Roman" w:hAnsi="Arial" w:cs="Arial"/>
                <w:b/>
                <w:bCs/>
                <w:color w:val="000000"/>
                <w:sz w:val="14"/>
                <w:szCs w:val="14"/>
                <w:lang w:eastAsia="es-MX"/>
              </w:rPr>
            </w:pPr>
          </w:p>
        </w:tc>
        <w:tc>
          <w:tcPr>
            <w:tcW w:w="2216" w:type="dxa"/>
            <w:vMerge/>
            <w:tcBorders>
              <w:top w:val="single" w:sz="8" w:space="0" w:color="auto"/>
              <w:left w:val="single" w:sz="4" w:space="0" w:color="auto"/>
              <w:bottom w:val="single" w:sz="8" w:space="0" w:color="000000"/>
              <w:right w:val="single" w:sz="4" w:space="0" w:color="auto"/>
            </w:tcBorders>
            <w:vAlign w:val="center"/>
            <w:hideMark/>
          </w:tcPr>
          <w:p w14:paraId="4CE9D927" w14:textId="77777777" w:rsidR="008060DC" w:rsidRPr="009E5A30" w:rsidRDefault="008060DC" w:rsidP="008060DC">
            <w:pPr>
              <w:spacing w:after="0" w:line="240" w:lineRule="auto"/>
              <w:rPr>
                <w:rFonts w:ascii="Arial" w:eastAsia="Times New Roman" w:hAnsi="Arial" w:cs="Arial"/>
                <w:b/>
                <w:bCs/>
                <w:color w:val="000000"/>
                <w:sz w:val="14"/>
                <w:szCs w:val="14"/>
                <w:lang w:eastAsia="es-MX"/>
              </w:rPr>
            </w:pPr>
          </w:p>
        </w:tc>
        <w:tc>
          <w:tcPr>
            <w:tcW w:w="2215" w:type="dxa"/>
            <w:vMerge w:val="restart"/>
            <w:tcBorders>
              <w:top w:val="nil"/>
              <w:left w:val="single" w:sz="4" w:space="0" w:color="auto"/>
              <w:bottom w:val="single" w:sz="4" w:space="0" w:color="auto"/>
              <w:right w:val="single" w:sz="4" w:space="0" w:color="auto"/>
            </w:tcBorders>
            <w:shd w:val="clear" w:color="000000" w:fill="B4C6E7"/>
            <w:vAlign w:val="center"/>
            <w:hideMark/>
          </w:tcPr>
          <w:p w14:paraId="423C7E51" w14:textId="77777777" w:rsidR="008060DC" w:rsidRPr="009E5A30" w:rsidRDefault="008060DC" w:rsidP="008060DC">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2. Incorporación de temas relevantes para los materiales digitales</w:t>
            </w:r>
          </w:p>
        </w:tc>
        <w:tc>
          <w:tcPr>
            <w:tcW w:w="2221" w:type="dxa"/>
            <w:vMerge w:val="restart"/>
            <w:tcBorders>
              <w:top w:val="nil"/>
              <w:left w:val="single" w:sz="4" w:space="0" w:color="auto"/>
              <w:bottom w:val="single" w:sz="4" w:space="0" w:color="auto"/>
              <w:right w:val="single" w:sz="4" w:space="0" w:color="auto"/>
            </w:tcBorders>
            <w:shd w:val="clear" w:color="000000" w:fill="B4C6E7"/>
            <w:vAlign w:val="center"/>
            <w:hideMark/>
          </w:tcPr>
          <w:p w14:paraId="25C6B867" w14:textId="77777777" w:rsidR="008060DC" w:rsidRPr="009E5A30" w:rsidRDefault="008060DC" w:rsidP="008060DC">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alcanzado / Porcentaje programado</w:t>
            </w:r>
          </w:p>
        </w:tc>
        <w:tc>
          <w:tcPr>
            <w:tcW w:w="2215" w:type="dxa"/>
            <w:vMerge w:val="restart"/>
            <w:tcBorders>
              <w:top w:val="nil"/>
              <w:left w:val="single" w:sz="4" w:space="0" w:color="auto"/>
              <w:bottom w:val="single" w:sz="4" w:space="0" w:color="auto"/>
              <w:right w:val="single" w:sz="4" w:space="0" w:color="auto"/>
            </w:tcBorders>
            <w:shd w:val="clear" w:color="000000" w:fill="B4C6E7"/>
            <w:vAlign w:val="center"/>
            <w:hideMark/>
          </w:tcPr>
          <w:p w14:paraId="539D0C20" w14:textId="77777777" w:rsidR="008060DC" w:rsidRPr="009E5A30" w:rsidRDefault="008060DC" w:rsidP="008060DC">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Alcance del 100% de los temas relevantes con los materiales digitales</w:t>
            </w:r>
          </w:p>
        </w:tc>
        <w:tc>
          <w:tcPr>
            <w:tcW w:w="146" w:type="dxa"/>
            <w:vAlign w:val="center"/>
            <w:hideMark/>
          </w:tcPr>
          <w:p w14:paraId="4AE7171E" w14:textId="77777777" w:rsidR="008060DC" w:rsidRPr="009E5A30" w:rsidRDefault="008060DC" w:rsidP="008060DC">
            <w:pPr>
              <w:spacing w:after="0" w:line="240" w:lineRule="auto"/>
              <w:rPr>
                <w:rFonts w:ascii="Times New Roman" w:eastAsia="Times New Roman" w:hAnsi="Times New Roman" w:cs="Times New Roman"/>
                <w:sz w:val="20"/>
                <w:szCs w:val="20"/>
                <w:lang w:eastAsia="es-MX"/>
              </w:rPr>
            </w:pPr>
          </w:p>
        </w:tc>
      </w:tr>
      <w:tr w:rsidR="008060DC" w:rsidRPr="009E5A30" w14:paraId="5ECD83D6" w14:textId="77777777" w:rsidTr="00125B06">
        <w:trPr>
          <w:trHeight w:val="239"/>
        </w:trPr>
        <w:tc>
          <w:tcPr>
            <w:tcW w:w="281" w:type="dxa"/>
            <w:vMerge/>
            <w:tcBorders>
              <w:top w:val="single" w:sz="8" w:space="0" w:color="auto"/>
              <w:left w:val="single" w:sz="8" w:space="0" w:color="auto"/>
              <w:bottom w:val="single" w:sz="8" w:space="0" w:color="000000"/>
              <w:right w:val="single" w:sz="4" w:space="0" w:color="auto"/>
            </w:tcBorders>
            <w:vAlign w:val="center"/>
            <w:hideMark/>
          </w:tcPr>
          <w:p w14:paraId="199018B6" w14:textId="77777777" w:rsidR="008060DC" w:rsidRPr="009E5A30" w:rsidRDefault="008060DC" w:rsidP="008060DC">
            <w:pPr>
              <w:spacing w:after="0" w:line="240" w:lineRule="auto"/>
              <w:rPr>
                <w:rFonts w:ascii="Arial" w:eastAsia="Times New Roman" w:hAnsi="Arial" w:cs="Arial"/>
                <w:b/>
                <w:bCs/>
                <w:color w:val="000000"/>
                <w:sz w:val="14"/>
                <w:szCs w:val="14"/>
                <w:lang w:eastAsia="es-MX"/>
              </w:rPr>
            </w:pPr>
          </w:p>
        </w:tc>
        <w:tc>
          <w:tcPr>
            <w:tcW w:w="2216" w:type="dxa"/>
            <w:vMerge/>
            <w:tcBorders>
              <w:top w:val="single" w:sz="8" w:space="0" w:color="auto"/>
              <w:left w:val="single" w:sz="4" w:space="0" w:color="auto"/>
              <w:bottom w:val="single" w:sz="8" w:space="0" w:color="000000"/>
              <w:right w:val="single" w:sz="4" w:space="0" w:color="auto"/>
            </w:tcBorders>
            <w:vAlign w:val="center"/>
            <w:hideMark/>
          </w:tcPr>
          <w:p w14:paraId="4810C586" w14:textId="77777777" w:rsidR="008060DC" w:rsidRPr="009E5A30" w:rsidRDefault="008060DC" w:rsidP="008060DC">
            <w:pPr>
              <w:spacing w:after="0" w:line="240" w:lineRule="auto"/>
              <w:rPr>
                <w:rFonts w:ascii="Arial" w:eastAsia="Times New Roman" w:hAnsi="Arial" w:cs="Arial"/>
                <w:b/>
                <w:bCs/>
                <w:color w:val="000000"/>
                <w:sz w:val="14"/>
                <w:szCs w:val="14"/>
                <w:lang w:eastAsia="es-MX"/>
              </w:rPr>
            </w:pPr>
          </w:p>
        </w:tc>
        <w:tc>
          <w:tcPr>
            <w:tcW w:w="2215" w:type="dxa"/>
            <w:vMerge/>
            <w:tcBorders>
              <w:top w:val="nil"/>
              <w:left w:val="single" w:sz="4" w:space="0" w:color="auto"/>
              <w:bottom w:val="single" w:sz="4" w:space="0" w:color="auto"/>
              <w:right w:val="single" w:sz="4" w:space="0" w:color="auto"/>
            </w:tcBorders>
            <w:vAlign w:val="center"/>
            <w:hideMark/>
          </w:tcPr>
          <w:p w14:paraId="4676837D" w14:textId="77777777" w:rsidR="008060DC" w:rsidRPr="009E5A30" w:rsidRDefault="008060DC" w:rsidP="008060DC">
            <w:pPr>
              <w:spacing w:after="0" w:line="240" w:lineRule="auto"/>
              <w:rPr>
                <w:rFonts w:ascii="Arial" w:eastAsia="Times New Roman" w:hAnsi="Arial" w:cs="Arial"/>
                <w:color w:val="000000"/>
                <w:sz w:val="14"/>
                <w:szCs w:val="14"/>
                <w:lang w:eastAsia="es-MX"/>
              </w:rPr>
            </w:pPr>
          </w:p>
        </w:tc>
        <w:tc>
          <w:tcPr>
            <w:tcW w:w="2221" w:type="dxa"/>
            <w:vMerge/>
            <w:tcBorders>
              <w:top w:val="nil"/>
              <w:left w:val="single" w:sz="4" w:space="0" w:color="auto"/>
              <w:bottom w:val="single" w:sz="4" w:space="0" w:color="auto"/>
              <w:right w:val="single" w:sz="4" w:space="0" w:color="auto"/>
            </w:tcBorders>
            <w:vAlign w:val="center"/>
            <w:hideMark/>
          </w:tcPr>
          <w:p w14:paraId="4B9F3C22" w14:textId="77777777" w:rsidR="008060DC" w:rsidRPr="009E5A30" w:rsidRDefault="008060DC" w:rsidP="008060DC">
            <w:pPr>
              <w:spacing w:after="0" w:line="240" w:lineRule="auto"/>
              <w:rPr>
                <w:rFonts w:ascii="Arial" w:eastAsia="Times New Roman" w:hAnsi="Arial" w:cs="Arial"/>
                <w:color w:val="000000"/>
                <w:sz w:val="14"/>
                <w:szCs w:val="14"/>
                <w:lang w:eastAsia="es-MX"/>
              </w:rPr>
            </w:pPr>
          </w:p>
        </w:tc>
        <w:tc>
          <w:tcPr>
            <w:tcW w:w="2215" w:type="dxa"/>
            <w:vMerge/>
            <w:tcBorders>
              <w:top w:val="nil"/>
              <w:left w:val="single" w:sz="4" w:space="0" w:color="auto"/>
              <w:bottom w:val="single" w:sz="4" w:space="0" w:color="auto"/>
              <w:right w:val="single" w:sz="4" w:space="0" w:color="auto"/>
            </w:tcBorders>
            <w:vAlign w:val="center"/>
            <w:hideMark/>
          </w:tcPr>
          <w:p w14:paraId="36D2C981" w14:textId="77777777" w:rsidR="008060DC" w:rsidRPr="009E5A30" w:rsidRDefault="008060DC" w:rsidP="008060DC">
            <w:pPr>
              <w:spacing w:after="0" w:line="240" w:lineRule="auto"/>
              <w:rPr>
                <w:rFonts w:ascii="Arial" w:eastAsia="Times New Roman" w:hAnsi="Arial" w:cs="Arial"/>
                <w:color w:val="000000"/>
                <w:sz w:val="14"/>
                <w:szCs w:val="14"/>
                <w:lang w:eastAsia="es-MX"/>
              </w:rPr>
            </w:pPr>
          </w:p>
        </w:tc>
        <w:tc>
          <w:tcPr>
            <w:tcW w:w="146" w:type="dxa"/>
            <w:tcBorders>
              <w:top w:val="nil"/>
              <w:left w:val="nil"/>
              <w:bottom w:val="nil"/>
              <w:right w:val="nil"/>
            </w:tcBorders>
            <w:shd w:val="clear" w:color="auto" w:fill="auto"/>
            <w:noWrap/>
            <w:vAlign w:val="bottom"/>
            <w:hideMark/>
          </w:tcPr>
          <w:p w14:paraId="4F893BF2" w14:textId="77777777" w:rsidR="008060DC" w:rsidRPr="009E5A30" w:rsidRDefault="008060DC" w:rsidP="008060DC">
            <w:pPr>
              <w:spacing w:after="0" w:line="240" w:lineRule="auto"/>
              <w:rPr>
                <w:rFonts w:ascii="Arial" w:eastAsia="Times New Roman" w:hAnsi="Arial" w:cs="Arial"/>
                <w:color w:val="000000"/>
                <w:sz w:val="14"/>
                <w:szCs w:val="14"/>
                <w:lang w:eastAsia="es-MX"/>
              </w:rPr>
            </w:pPr>
          </w:p>
        </w:tc>
      </w:tr>
    </w:tbl>
    <w:p w14:paraId="5F2A2650" w14:textId="58D0FED3" w:rsidR="00B41141" w:rsidRPr="009E5A30" w:rsidRDefault="00B41141" w:rsidP="00CA0E2B">
      <w:pPr>
        <w:jc w:val="both"/>
        <w:rPr>
          <w:rFonts w:ascii="Arial" w:hAnsi="Arial" w:cs="Arial"/>
          <w:sz w:val="24"/>
          <w:szCs w:val="24"/>
        </w:rPr>
      </w:pPr>
    </w:p>
    <w:p w14:paraId="729C83A8" w14:textId="67241F05" w:rsidR="009A15E0" w:rsidRPr="009E5A30" w:rsidRDefault="009A15E0" w:rsidP="00CA0E2B">
      <w:pPr>
        <w:jc w:val="both"/>
        <w:rPr>
          <w:rFonts w:ascii="Arial" w:hAnsi="Arial" w:cs="Arial"/>
          <w:sz w:val="24"/>
          <w:szCs w:val="24"/>
        </w:rPr>
      </w:pPr>
      <w:r w:rsidRPr="009E5A30">
        <w:rPr>
          <w:rFonts w:ascii="Arial" w:hAnsi="Arial" w:cs="Arial"/>
          <w:sz w:val="24"/>
          <w:szCs w:val="24"/>
        </w:rPr>
        <w:t xml:space="preserve">La evaluación de los foros informativos </w:t>
      </w:r>
      <w:r w:rsidR="00555CD9" w:rsidRPr="009E5A30">
        <w:rPr>
          <w:rFonts w:ascii="Arial" w:hAnsi="Arial" w:cs="Arial"/>
          <w:sz w:val="24"/>
          <w:szCs w:val="24"/>
        </w:rPr>
        <w:t xml:space="preserve">y de los foros de inclusión </w:t>
      </w:r>
      <w:r w:rsidRPr="009E5A30">
        <w:rPr>
          <w:rFonts w:ascii="Arial" w:hAnsi="Arial" w:cs="Arial"/>
          <w:sz w:val="24"/>
          <w:szCs w:val="24"/>
        </w:rPr>
        <w:t xml:space="preserve">se </w:t>
      </w:r>
      <w:r w:rsidR="00B52FF3" w:rsidRPr="009E5A30">
        <w:rPr>
          <w:rFonts w:ascii="Arial" w:hAnsi="Arial" w:cs="Arial"/>
          <w:sz w:val="24"/>
          <w:szCs w:val="24"/>
        </w:rPr>
        <w:t>llevará</w:t>
      </w:r>
      <w:r w:rsidRPr="009E5A30">
        <w:rPr>
          <w:rFonts w:ascii="Arial" w:hAnsi="Arial" w:cs="Arial"/>
          <w:sz w:val="24"/>
          <w:szCs w:val="24"/>
        </w:rPr>
        <w:t xml:space="preserve"> a cabo a partir de pruebas diagnósticas y finales para conocer la tasa de crecimiento de los conocimientos adquiridos en los foros e identificar el fortalecimiento de la cultura política democrática.</w:t>
      </w:r>
    </w:p>
    <w:tbl>
      <w:tblPr>
        <w:tblW w:w="9484" w:type="dxa"/>
        <w:tblCellMar>
          <w:top w:w="15" w:type="dxa"/>
          <w:left w:w="70" w:type="dxa"/>
          <w:right w:w="70" w:type="dxa"/>
        </w:tblCellMar>
        <w:tblLook w:val="04A0" w:firstRow="1" w:lastRow="0" w:firstColumn="1" w:lastColumn="0" w:noHBand="0" w:noVBand="1"/>
      </w:tblPr>
      <w:tblGrid>
        <w:gridCol w:w="250"/>
        <w:gridCol w:w="31"/>
        <w:gridCol w:w="2216"/>
        <w:gridCol w:w="21"/>
        <w:gridCol w:w="2194"/>
        <w:gridCol w:w="76"/>
        <w:gridCol w:w="2145"/>
        <w:gridCol w:w="130"/>
        <w:gridCol w:w="2004"/>
        <w:gridCol w:w="417"/>
      </w:tblGrid>
      <w:tr w:rsidR="00BE2B49" w:rsidRPr="009E5A30" w14:paraId="345A53FA" w14:textId="77777777" w:rsidTr="00F2723B">
        <w:trPr>
          <w:gridAfter w:val="1"/>
          <w:wAfter w:w="417" w:type="dxa"/>
          <w:trHeight w:val="431"/>
        </w:trPr>
        <w:tc>
          <w:tcPr>
            <w:tcW w:w="281" w:type="dxa"/>
            <w:gridSpan w:val="2"/>
            <w:tcBorders>
              <w:top w:val="single" w:sz="8" w:space="0" w:color="auto"/>
              <w:left w:val="single" w:sz="4" w:space="0" w:color="auto"/>
              <w:bottom w:val="single" w:sz="4" w:space="0" w:color="auto"/>
              <w:right w:val="single" w:sz="4" w:space="0" w:color="auto"/>
            </w:tcBorders>
            <w:shd w:val="clear" w:color="000000" w:fill="7030A0"/>
            <w:vAlign w:val="center"/>
            <w:hideMark/>
          </w:tcPr>
          <w:p w14:paraId="0EDFB68B" w14:textId="77777777" w:rsidR="00BE2B49" w:rsidRPr="009E5A30" w:rsidRDefault="00BE2B49">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ID</w:t>
            </w:r>
          </w:p>
        </w:tc>
        <w:tc>
          <w:tcPr>
            <w:tcW w:w="2216" w:type="dxa"/>
            <w:tcBorders>
              <w:top w:val="single" w:sz="8" w:space="0" w:color="auto"/>
              <w:left w:val="nil"/>
              <w:bottom w:val="single" w:sz="4" w:space="0" w:color="auto"/>
              <w:right w:val="single" w:sz="4" w:space="0" w:color="auto"/>
            </w:tcBorders>
            <w:shd w:val="clear" w:color="000000" w:fill="7030A0"/>
            <w:vAlign w:val="center"/>
            <w:hideMark/>
          </w:tcPr>
          <w:p w14:paraId="376AB290" w14:textId="77777777" w:rsidR="00BE2B49" w:rsidRPr="009E5A30" w:rsidRDefault="00BE2B49">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Actividades</w:t>
            </w:r>
          </w:p>
        </w:tc>
        <w:tc>
          <w:tcPr>
            <w:tcW w:w="2215" w:type="dxa"/>
            <w:gridSpan w:val="2"/>
            <w:tcBorders>
              <w:top w:val="single" w:sz="8" w:space="0" w:color="auto"/>
              <w:left w:val="nil"/>
              <w:bottom w:val="nil"/>
              <w:right w:val="single" w:sz="4" w:space="0" w:color="auto"/>
            </w:tcBorders>
            <w:shd w:val="clear" w:color="000000" w:fill="7030A0"/>
            <w:vAlign w:val="center"/>
            <w:hideMark/>
          </w:tcPr>
          <w:p w14:paraId="1350FD68" w14:textId="77777777" w:rsidR="00BE2B49" w:rsidRPr="009E5A30" w:rsidRDefault="00BE2B49">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Productos</w:t>
            </w:r>
          </w:p>
        </w:tc>
        <w:tc>
          <w:tcPr>
            <w:tcW w:w="2221" w:type="dxa"/>
            <w:gridSpan w:val="2"/>
            <w:tcBorders>
              <w:top w:val="single" w:sz="8" w:space="0" w:color="auto"/>
              <w:left w:val="nil"/>
              <w:bottom w:val="single" w:sz="4" w:space="0" w:color="auto"/>
              <w:right w:val="single" w:sz="4" w:space="0" w:color="auto"/>
            </w:tcBorders>
            <w:shd w:val="clear" w:color="000000" w:fill="7030A0"/>
            <w:vAlign w:val="center"/>
            <w:hideMark/>
          </w:tcPr>
          <w:p w14:paraId="25163003" w14:textId="77777777" w:rsidR="00BE2B49" w:rsidRPr="009E5A30" w:rsidRDefault="00BE2B49">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Indicadores particulares</w:t>
            </w:r>
          </w:p>
        </w:tc>
        <w:tc>
          <w:tcPr>
            <w:tcW w:w="2134" w:type="dxa"/>
            <w:gridSpan w:val="2"/>
            <w:tcBorders>
              <w:top w:val="single" w:sz="8" w:space="0" w:color="auto"/>
              <w:left w:val="nil"/>
              <w:bottom w:val="single" w:sz="4" w:space="0" w:color="auto"/>
              <w:right w:val="single" w:sz="4" w:space="0" w:color="auto"/>
            </w:tcBorders>
            <w:shd w:val="clear" w:color="000000" w:fill="7030A0"/>
            <w:vAlign w:val="center"/>
            <w:hideMark/>
          </w:tcPr>
          <w:p w14:paraId="5F3CA387" w14:textId="1CADA06B" w:rsidR="00BE2B49" w:rsidRPr="009E5A30" w:rsidRDefault="00BE2B49">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 xml:space="preserve">Metas </w:t>
            </w:r>
          </w:p>
        </w:tc>
      </w:tr>
      <w:tr w:rsidR="00BE2B49" w:rsidRPr="009E5A30" w14:paraId="177A01DF" w14:textId="77777777" w:rsidTr="00F2723B">
        <w:trPr>
          <w:gridAfter w:val="1"/>
          <w:wAfter w:w="417" w:type="dxa"/>
          <w:trHeight w:val="251"/>
        </w:trPr>
        <w:tc>
          <w:tcPr>
            <w:tcW w:w="281" w:type="dxa"/>
            <w:gridSpan w:val="2"/>
            <w:tcBorders>
              <w:top w:val="nil"/>
              <w:left w:val="nil"/>
              <w:bottom w:val="nil"/>
              <w:right w:val="nil"/>
            </w:tcBorders>
            <w:shd w:val="clear" w:color="000000" w:fill="E74FA2"/>
            <w:vAlign w:val="center"/>
            <w:hideMark/>
          </w:tcPr>
          <w:p w14:paraId="085460CF" w14:textId="77777777" w:rsidR="00BE2B49" w:rsidRPr="009E5A30" w:rsidRDefault="00BE2B49">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2216" w:type="dxa"/>
            <w:tcBorders>
              <w:top w:val="nil"/>
              <w:left w:val="nil"/>
              <w:bottom w:val="nil"/>
              <w:right w:val="nil"/>
            </w:tcBorders>
            <w:shd w:val="clear" w:color="000000" w:fill="E74FA2"/>
            <w:vAlign w:val="center"/>
            <w:hideMark/>
          </w:tcPr>
          <w:p w14:paraId="2812A783" w14:textId="77777777" w:rsidR="00BE2B49" w:rsidRPr="009E5A30" w:rsidRDefault="00BE2B49">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2215" w:type="dxa"/>
            <w:gridSpan w:val="2"/>
            <w:tcBorders>
              <w:top w:val="nil"/>
              <w:left w:val="nil"/>
              <w:bottom w:val="nil"/>
              <w:right w:val="nil"/>
            </w:tcBorders>
            <w:shd w:val="clear" w:color="000000" w:fill="E74FA2"/>
            <w:vAlign w:val="center"/>
            <w:hideMark/>
          </w:tcPr>
          <w:p w14:paraId="6EB11CE9" w14:textId="77777777" w:rsidR="00BE2B49" w:rsidRPr="009E5A30" w:rsidRDefault="00BE2B49">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2221" w:type="dxa"/>
            <w:gridSpan w:val="2"/>
            <w:tcBorders>
              <w:top w:val="nil"/>
              <w:left w:val="nil"/>
              <w:bottom w:val="nil"/>
              <w:right w:val="nil"/>
            </w:tcBorders>
            <w:shd w:val="clear" w:color="000000" w:fill="E74FA2"/>
            <w:vAlign w:val="center"/>
            <w:hideMark/>
          </w:tcPr>
          <w:p w14:paraId="1BAF0C0F" w14:textId="77777777" w:rsidR="00BE2B49" w:rsidRPr="009E5A30" w:rsidRDefault="00BE2B49">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2134" w:type="dxa"/>
            <w:gridSpan w:val="2"/>
            <w:tcBorders>
              <w:top w:val="nil"/>
              <w:left w:val="nil"/>
              <w:bottom w:val="nil"/>
              <w:right w:val="nil"/>
            </w:tcBorders>
            <w:shd w:val="clear" w:color="000000" w:fill="E74FA2"/>
            <w:vAlign w:val="center"/>
            <w:hideMark/>
          </w:tcPr>
          <w:p w14:paraId="256E6734" w14:textId="77777777" w:rsidR="00BE2B49" w:rsidRPr="009E5A30" w:rsidRDefault="00BE2B49">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r>
      <w:tr w:rsidR="00BE2B49" w:rsidRPr="009E5A30" w14:paraId="52D61CB7" w14:textId="77777777" w:rsidTr="00BE2B49">
        <w:trPr>
          <w:gridAfter w:val="1"/>
          <w:wAfter w:w="417" w:type="dxa"/>
          <w:trHeight w:val="354"/>
        </w:trPr>
        <w:tc>
          <w:tcPr>
            <w:tcW w:w="250" w:type="dxa"/>
            <w:vMerge w:val="restart"/>
            <w:tcBorders>
              <w:top w:val="single" w:sz="8" w:space="0" w:color="auto"/>
              <w:left w:val="single" w:sz="8" w:space="0" w:color="auto"/>
              <w:bottom w:val="single" w:sz="8" w:space="0" w:color="000000"/>
              <w:right w:val="single" w:sz="4" w:space="0" w:color="auto"/>
            </w:tcBorders>
            <w:shd w:val="clear" w:color="000000" w:fill="5B9BD5"/>
            <w:vAlign w:val="center"/>
            <w:hideMark/>
          </w:tcPr>
          <w:p w14:paraId="76693BE8" w14:textId="77777777" w:rsidR="00BE2B49" w:rsidRPr="009E5A30" w:rsidRDefault="00BE2B49" w:rsidP="00BE2B49">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2</w:t>
            </w:r>
          </w:p>
        </w:tc>
        <w:tc>
          <w:tcPr>
            <w:tcW w:w="2268" w:type="dxa"/>
            <w:gridSpan w:val="3"/>
            <w:vMerge w:val="restart"/>
            <w:tcBorders>
              <w:top w:val="single" w:sz="8" w:space="0" w:color="auto"/>
              <w:left w:val="single" w:sz="4" w:space="0" w:color="auto"/>
              <w:bottom w:val="single" w:sz="8" w:space="0" w:color="000000"/>
              <w:right w:val="single" w:sz="4" w:space="0" w:color="auto"/>
            </w:tcBorders>
            <w:shd w:val="clear" w:color="000000" w:fill="5B9BD5"/>
            <w:vAlign w:val="center"/>
            <w:hideMark/>
          </w:tcPr>
          <w:p w14:paraId="3E2C25FF" w14:textId="77777777" w:rsidR="00BE2B49" w:rsidRPr="009E5A30" w:rsidRDefault="00BE2B49" w:rsidP="00BE2B49">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 xml:space="preserve">Foros informativos </w:t>
            </w:r>
          </w:p>
        </w:tc>
        <w:tc>
          <w:tcPr>
            <w:tcW w:w="2270" w:type="dxa"/>
            <w:gridSpan w:val="2"/>
            <w:tcBorders>
              <w:top w:val="single" w:sz="8" w:space="0" w:color="auto"/>
              <w:left w:val="nil"/>
              <w:bottom w:val="single" w:sz="4" w:space="0" w:color="auto"/>
              <w:right w:val="single" w:sz="4" w:space="0" w:color="auto"/>
            </w:tcBorders>
            <w:shd w:val="clear" w:color="000000" w:fill="B4C6E7"/>
            <w:vAlign w:val="center"/>
            <w:hideMark/>
          </w:tcPr>
          <w:p w14:paraId="3EBA8513"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1. Número de foros realizados </w:t>
            </w:r>
          </w:p>
        </w:tc>
        <w:tc>
          <w:tcPr>
            <w:tcW w:w="2275" w:type="dxa"/>
            <w:gridSpan w:val="2"/>
            <w:tcBorders>
              <w:top w:val="single" w:sz="8" w:space="0" w:color="auto"/>
              <w:left w:val="nil"/>
              <w:bottom w:val="single" w:sz="4" w:space="0" w:color="auto"/>
              <w:right w:val="single" w:sz="4" w:space="0" w:color="auto"/>
            </w:tcBorders>
            <w:shd w:val="clear" w:color="000000" w:fill="B4C6E7"/>
            <w:vAlign w:val="center"/>
            <w:hideMark/>
          </w:tcPr>
          <w:p w14:paraId="148FF0CA"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foros realizados/Número programado de foros) * 100</w:t>
            </w:r>
          </w:p>
        </w:tc>
        <w:tc>
          <w:tcPr>
            <w:tcW w:w="2004" w:type="dxa"/>
            <w:tcBorders>
              <w:top w:val="single" w:sz="8" w:space="0" w:color="auto"/>
              <w:left w:val="nil"/>
              <w:bottom w:val="single" w:sz="4" w:space="0" w:color="auto"/>
              <w:right w:val="single" w:sz="4" w:space="0" w:color="auto"/>
            </w:tcBorders>
            <w:shd w:val="clear" w:color="000000" w:fill="B4C6E7"/>
            <w:vAlign w:val="center"/>
            <w:hideMark/>
          </w:tcPr>
          <w:p w14:paraId="71152269"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Al menos 64 Foros informativos conforme la DECEyEC establezca. </w:t>
            </w:r>
          </w:p>
        </w:tc>
      </w:tr>
      <w:tr w:rsidR="00BE2B49" w:rsidRPr="009E5A30" w14:paraId="0FE35E5E" w14:textId="77777777" w:rsidTr="00BE2B49">
        <w:trPr>
          <w:gridAfter w:val="1"/>
          <w:wAfter w:w="417" w:type="dxa"/>
          <w:trHeight w:val="532"/>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7B187B02"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7533F675"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tcBorders>
              <w:top w:val="nil"/>
              <w:left w:val="nil"/>
              <w:bottom w:val="single" w:sz="4" w:space="0" w:color="auto"/>
              <w:right w:val="single" w:sz="4" w:space="0" w:color="auto"/>
            </w:tcBorders>
            <w:shd w:val="clear" w:color="000000" w:fill="B4C6E7"/>
            <w:vAlign w:val="center"/>
            <w:hideMark/>
          </w:tcPr>
          <w:p w14:paraId="6582D4B9"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2. Número de personas participantes de manera directa</w:t>
            </w:r>
          </w:p>
        </w:tc>
        <w:tc>
          <w:tcPr>
            <w:tcW w:w="2275" w:type="dxa"/>
            <w:gridSpan w:val="2"/>
            <w:tcBorders>
              <w:top w:val="nil"/>
              <w:left w:val="nil"/>
              <w:bottom w:val="single" w:sz="4" w:space="0" w:color="auto"/>
              <w:right w:val="single" w:sz="4" w:space="0" w:color="auto"/>
            </w:tcBorders>
            <w:shd w:val="clear" w:color="000000" w:fill="B4C6E7"/>
            <w:vAlign w:val="center"/>
            <w:hideMark/>
          </w:tcPr>
          <w:p w14:paraId="67279E89"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personas participantes de manera directa/ Número mínimo de personas esperadas) *100</w:t>
            </w:r>
          </w:p>
        </w:tc>
        <w:tc>
          <w:tcPr>
            <w:tcW w:w="2004" w:type="dxa"/>
            <w:tcBorders>
              <w:top w:val="nil"/>
              <w:left w:val="nil"/>
              <w:bottom w:val="single" w:sz="4" w:space="0" w:color="auto"/>
              <w:right w:val="single" w:sz="4" w:space="0" w:color="auto"/>
            </w:tcBorders>
            <w:shd w:val="clear" w:color="000000" w:fill="B4C6E7"/>
            <w:vAlign w:val="center"/>
            <w:hideMark/>
          </w:tcPr>
          <w:p w14:paraId="75F9EC18"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3,200 personas participantes de manera directa por cada foro</w:t>
            </w:r>
          </w:p>
        </w:tc>
      </w:tr>
      <w:tr w:rsidR="00BE2B49" w:rsidRPr="009E5A30" w14:paraId="793EE9A8" w14:textId="77777777" w:rsidTr="00BE2B49">
        <w:trPr>
          <w:gridAfter w:val="1"/>
          <w:wAfter w:w="417" w:type="dxa"/>
          <w:trHeight w:val="450"/>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20A7E330"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63C37443"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vMerge w:val="restart"/>
            <w:tcBorders>
              <w:top w:val="nil"/>
              <w:left w:val="single" w:sz="4" w:space="0" w:color="auto"/>
              <w:bottom w:val="single" w:sz="4" w:space="0" w:color="auto"/>
              <w:right w:val="single" w:sz="4" w:space="0" w:color="auto"/>
            </w:tcBorders>
            <w:shd w:val="clear" w:color="000000" w:fill="B4C6E7"/>
            <w:vAlign w:val="center"/>
            <w:hideMark/>
          </w:tcPr>
          <w:p w14:paraId="5C5027A6"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3. Respuestas positivas en la encuesta de satisfacción con el contenido de los Foros</w:t>
            </w:r>
          </w:p>
        </w:tc>
        <w:tc>
          <w:tcPr>
            <w:tcW w:w="2275" w:type="dxa"/>
            <w:gridSpan w:val="2"/>
            <w:vMerge w:val="restart"/>
            <w:tcBorders>
              <w:top w:val="nil"/>
              <w:left w:val="single" w:sz="4" w:space="0" w:color="auto"/>
              <w:bottom w:val="single" w:sz="4" w:space="0" w:color="auto"/>
              <w:right w:val="single" w:sz="4" w:space="0" w:color="auto"/>
            </w:tcBorders>
            <w:shd w:val="clear" w:color="000000" w:fill="B4C6E7"/>
            <w:vAlign w:val="center"/>
            <w:hideMark/>
          </w:tcPr>
          <w:p w14:paraId="0A0DE812"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promedio alcanzado en la encuesta de satisfacción/ Porcentaje mínimo esperado en la encuesta de satisfacción</w:t>
            </w:r>
          </w:p>
        </w:tc>
        <w:tc>
          <w:tcPr>
            <w:tcW w:w="2004" w:type="dxa"/>
            <w:vMerge w:val="restart"/>
            <w:tcBorders>
              <w:top w:val="nil"/>
              <w:left w:val="single" w:sz="4" w:space="0" w:color="auto"/>
              <w:bottom w:val="single" w:sz="4" w:space="0" w:color="auto"/>
              <w:right w:val="single" w:sz="4" w:space="0" w:color="auto"/>
            </w:tcBorders>
            <w:shd w:val="clear" w:color="000000" w:fill="B4C6E7"/>
            <w:vAlign w:val="center"/>
            <w:hideMark/>
          </w:tcPr>
          <w:p w14:paraId="528CA912"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75% de satisfacción con el contenido</w:t>
            </w:r>
          </w:p>
        </w:tc>
      </w:tr>
      <w:tr w:rsidR="00BE2B49" w:rsidRPr="009E5A30" w14:paraId="0DCF7090" w14:textId="77777777" w:rsidTr="00BE2B49">
        <w:trPr>
          <w:trHeight w:val="458"/>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7D96D53A"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1E7F145F"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vMerge/>
            <w:tcBorders>
              <w:top w:val="nil"/>
              <w:left w:val="single" w:sz="4" w:space="0" w:color="auto"/>
              <w:bottom w:val="single" w:sz="4" w:space="0" w:color="auto"/>
              <w:right w:val="single" w:sz="4" w:space="0" w:color="auto"/>
            </w:tcBorders>
            <w:vAlign w:val="center"/>
            <w:hideMark/>
          </w:tcPr>
          <w:p w14:paraId="0C3D558F"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275" w:type="dxa"/>
            <w:gridSpan w:val="2"/>
            <w:vMerge/>
            <w:tcBorders>
              <w:top w:val="nil"/>
              <w:left w:val="single" w:sz="4" w:space="0" w:color="auto"/>
              <w:bottom w:val="single" w:sz="4" w:space="0" w:color="auto"/>
              <w:right w:val="single" w:sz="4" w:space="0" w:color="auto"/>
            </w:tcBorders>
            <w:vAlign w:val="center"/>
            <w:hideMark/>
          </w:tcPr>
          <w:p w14:paraId="280808A5"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004" w:type="dxa"/>
            <w:vMerge/>
            <w:tcBorders>
              <w:top w:val="nil"/>
              <w:left w:val="single" w:sz="4" w:space="0" w:color="auto"/>
              <w:bottom w:val="single" w:sz="4" w:space="0" w:color="auto"/>
              <w:right w:val="single" w:sz="4" w:space="0" w:color="auto"/>
            </w:tcBorders>
            <w:vAlign w:val="center"/>
            <w:hideMark/>
          </w:tcPr>
          <w:p w14:paraId="57407689"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417" w:type="dxa"/>
            <w:tcBorders>
              <w:top w:val="nil"/>
              <w:left w:val="nil"/>
              <w:bottom w:val="nil"/>
              <w:right w:val="nil"/>
            </w:tcBorders>
            <w:shd w:val="clear" w:color="auto" w:fill="auto"/>
            <w:noWrap/>
            <w:vAlign w:val="bottom"/>
            <w:hideMark/>
          </w:tcPr>
          <w:p w14:paraId="5F104261"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r>
      <w:tr w:rsidR="00BE2B49" w:rsidRPr="009E5A30" w14:paraId="73979C0D" w14:textId="77777777" w:rsidTr="00BE2B49">
        <w:trPr>
          <w:trHeight w:val="295"/>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6A1DF84F"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1ACBF127"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vMerge w:val="restart"/>
            <w:tcBorders>
              <w:top w:val="nil"/>
              <w:left w:val="single" w:sz="4" w:space="0" w:color="auto"/>
              <w:bottom w:val="single" w:sz="4" w:space="0" w:color="auto"/>
              <w:right w:val="single" w:sz="4" w:space="0" w:color="auto"/>
            </w:tcBorders>
            <w:shd w:val="clear" w:color="000000" w:fill="B4C6E7"/>
            <w:vAlign w:val="center"/>
            <w:hideMark/>
          </w:tcPr>
          <w:p w14:paraId="1CEF21B6"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4. Respuestas positivas en la evaluación de la calidad de la organización de los Foros informativos</w:t>
            </w:r>
          </w:p>
        </w:tc>
        <w:tc>
          <w:tcPr>
            <w:tcW w:w="2275" w:type="dxa"/>
            <w:gridSpan w:val="2"/>
            <w:vMerge w:val="restart"/>
            <w:tcBorders>
              <w:top w:val="nil"/>
              <w:left w:val="single" w:sz="4" w:space="0" w:color="auto"/>
              <w:bottom w:val="single" w:sz="4" w:space="0" w:color="auto"/>
              <w:right w:val="single" w:sz="4" w:space="0" w:color="auto"/>
            </w:tcBorders>
            <w:shd w:val="clear" w:color="000000" w:fill="B4C6E7"/>
            <w:vAlign w:val="center"/>
            <w:hideMark/>
          </w:tcPr>
          <w:p w14:paraId="1CED13F8"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promedio alcanzado en la encuesta de satisfacción/ Porcentaje mínimo esperado en la encuesta de satisfacción</w:t>
            </w:r>
          </w:p>
        </w:tc>
        <w:tc>
          <w:tcPr>
            <w:tcW w:w="2004" w:type="dxa"/>
            <w:vMerge w:val="restart"/>
            <w:tcBorders>
              <w:top w:val="nil"/>
              <w:left w:val="single" w:sz="4" w:space="0" w:color="auto"/>
              <w:bottom w:val="single" w:sz="4" w:space="0" w:color="auto"/>
              <w:right w:val="single" w:sz="4" w:space="0" w:color="auto"/>
            </w:tcBorders>
            <w:shd w:val="clear" w:color="000000" w:fill="B4C6E7"/>
            <w:vAlign w:val="center"/>
            <w:hideMark/>
          </w:tcPr>
          <w:p w14:paraId="4E23C432"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80% de aprobación en la calidad de la organización</w:t>
            </w:r>
          </w:p>
        </w:tc>
        <w:tc>
          <w:tcPr>
            <w:tcW w:w="417" w:type="dxa"/>
            <w:vAlign w:val="center"/>
            <w:hideMark/>
          </w:tcPr>
          <w:p w14:paraId="4D2A875B" w14:textId="77777777" w:rsidR="00BE2B49" w:rsidRPr="009E5A30" w:rsidRDefault="00BE2B49" w:rsidP="00BE2B49">
            <w:pPr>
              <w:spacing w:after="0" w:line="240" w:lineRule="auto"/>
              <w:rPr>
                <w:rFonts w:ascii="Times New Roman" w:eastAsia="Times New Roman" w:hAnsi="Times New Roman" w:cs="Times New Roman"/>
                <w:sz w:val="20"/>
                <w:szCs w:val="20"/>
                <w:lang w:eastAsia="es-MX"/>
              </w:rPr>
            </w:pPr>
          </w:p>
        </w:tc>
      </w:tr>
      <w:tr w:rsidR="00BE2B49" w:rsidRPr="009E5A30" w14:paraId="092D447F" w14:textId="77777777" w:rsidTr="00BE2B49">
        <w:trPr>
          <w:trHeight w:val="295"/>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1A4A9171"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39BA5320"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vMerge/>
            <w:tcBorders>
              <w:top w:val="nil"/>
              <w:left w:val="single" w:sz="4" w:space="0" w:color="auto"/>
              <w:bottom w:val="single" w:sz="4" w:space="0" w:color="auto"/>
              <w:right w:val="single" w:sz="4" w:space="0" w:color="auto"/>
            </w:tcBorders>
            <w:vAlign w:val="center"/>
            <w:hideMark/>
          </w:tcPr>
          <w:p w14:paraId="3C13B982"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275" w:type="dxa"/>
            <w:gridSpan w:val="2"/>
            <w:vMerge/>
            <w:tcBorders>
              <w:top w:val="nil"/>
              <w:left w:val="single" w:sz="4" w:space="0" w:color="auto"/>
              <w:bottom w:val="single" w:sz="4" w:space="0" w:color="auto"/>
              <w:right w:val="single" w:sz="4" w:space="0" w:color="auto"/>
            </w:tcBorders>
            <w:vAlign w:val="center"/>
            <w:hideMark/>
          </w:tcPr>
          <w:p w14:paraId="5BC0839F"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004" w:type="dxa"/>
            <w:vMerge/>
            <w:tcBorders>
              <w:top w:val="nil"/>
              <w:left w:val="single" w:sz="4" w:space="0" w:color="auto"/>
              <w:bottom w:val="single" w:sz="4" w:space="0" w:color="auto"/>
              <w:right w:val="single" w:sz="4" w:space="0" w:color="auto"/>
            </w:tcBorders>
            <w:vAlign w:val="center"/>
            <w:hideMark/>
          </w:tcPr>
          <w:p w14:paraId="03864AF9"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417" w:type="dxa"/>
            <w:tcBorders>
              <w:top w:val="nil"/>
              <w:left w:val="nil"/>
              <w:bottom w:val="nil"/>
              <w:right w:val="nil"/>
            </w:tcBorders>
            <w:shd w:val="clear" w:color="auto" w:fill="auto"/>
            <w:noWrap/>
            <w:vAlign w:val="bottom"/>
            <w:hideMark/>
          </w:tcPr>
          <w:p w14:paraId="51F6EEA0"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r>
      <w:tr w:rsidR="00BE2B49" w:rsidRPr="009E5A30" w14:paraId="140EFC37" w14:textId="77777777" w:rsidTr="00BE2B49">
        <w:trPr>
          <w:trHeight w:val="295"/>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28A983D8"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0A33C8CB"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vMerge/>
            <w:tcBorders>
              <w:top w:val="nil"/>
              <w:left w:val="single" w:sz="4" w:space="0" w:color="auto"/>
              <w:bottom w:val="single" w:sz="4" w:space="0" w:color="auto"/>
              <w:right w:val="single" w:sz="4" w:space="0" w:color="auto"/>
            </w:tcBorders>
            <w:vAlign w:val="center"/>
            <w:hideMark/>
          </w:tcPr>
          <w:p w14:paraId="7FAAC69E"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275" w:type="dxa"/>
            <w:gridSpan w:val="2"/>
            <w:vMerge/>
            <w:tcBorders>
              <w:top w:val="nil"/>
              <w:left w:val="single" w:sz="4" w:space="0" w:color="auto"/>
              <w:bottom w:val="single" w:sz="4" w:space="0" w:color="auto"/>
              <w:right w:val="single" w:sz="4" w:space="0" w:color="auto"/>
            </w:tcBorders>
            <w:vAlign w:val="center"/>
            <w:hideMark/>
          </w:tcPr>
          <w:p w14:paraId="5592A86A"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004" w:type="dxa"/>
            <w:vMerge/>
            <w:tcBorders>
              <w:top w:val="nil"/>
              <w:left w:val="single" w:sz="4" w:space="0" w:color="auto"/>
              <w:bottom w:val="single" w:sz="4" w:space="0" w:color="auto"/>
              <w:right w:val="single" w:sz="4" w:space="0" w:color="auto"/>
            </w:tcBorders>
            <w:vAlign w:val="center"/>
            <w:hideMark/>
          </w:tcPr>
          <w:p w14:paraId="7653BEA6"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417" w:type="dxa"/>
            <w:tcBorders>
              <w:top w:val="nil"/>
              <w:left w:val="nil"/>
              <w:bottom w:val="nil"/>
              <w:right w:val="nil"/>
            </w:tcBorders>
            <w:shd w:val="clear" w:color="auto" w:fill="auto"/>
            <w:noWrap/>
            <w:vAlign w:val="bottom"/>
            <w:hideMark/>
          </w:tcPr>
          <w:p w14:paraId="05C5E5D6" w14:textId="77777777" w:rsidR="00BE2B49" w:rsidRPr="009E5A30" w:rsidRDefault="00BE2B49" w:rsidP="00BE2B49">
            <w:pPr>
              <w:spacing w:after="0" w:line="240" w:lineRule="auto"/>
              <w:rPr>
                <w:rFonts w:ascii="Times New Roman" w:eastAsia="Times New Roman" w:hAnsi="Times New Roman" w:cs="Times New Roman"/>
                <w:sz w:val="20"/>
                <w:szCs w:val="20"/>
                <w:lang w:eastAsia="es-MX"/>
              </w:rPr>
            </w:pPr>
          </w:p>
        </w:tc>
      </w:tr>
      <w:tr w:rsidR="00BE2B49" w:rsidRPr="009E5A30" w14:paraId="6B7CE36C" w14:textId="77777777" w:rsidTr="00BE2B49">
        <w:trPr>
          <w:trHeight w:val="591"/>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6823A9E7"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3B39E24D"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vMerge/>
            <w:tcBorders>
              <w:top w:val="nil"/>
              <w:left w:val="single" w:sz="4" w:space="0" w:color="auto"/>
              <w:bottom w:val="single" w:sz="4" w:space="0" w:color="auto"/>
              <w:right w:val="single" w:sz="4" w:space="0" w:color="auto"/>
            </w:tcBorders>
            <w:vAlign w:val="center"/>
            <w:hideMark/>
          </w:tcPr>
          <w:p w14:paraId="36AB8694"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275" w:type="dxa"/>
            <w:gridSpan w:val="2"/>
            <w:vMerge/>
            <w:tcBorders>
              <w:top w:val="nil"/>
              <w:left w:val="single" w:sz="4" w:space="0" w:color="auto"/>
              <w:bottom w:val="single" w:sz="4" w:space="0" w:color="auto"/>
              <w:right w:val="single" w:sz="4" w:space="0" w:color="auto"/>
            </w:tcBorders>
            <w:vAlign w:val="center"/>
            <w:hideMark/>
          </w:tcPr>
          <w:p w14:paraId="6D56B71A"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004" w:type="dxa"/>
            <w:vMerge/>
            <w:tcBorders>
              <w:top w:val="nil"/>
              <w:left w:val="single" w:sz="4" w:space="0" w:color="auto"/>
              <w:bottom w:val="single" w:sz="4" w:space="0" w:color="auto"/>
              <w:right w:val="single" w:sz="4" w:space="0" w:color="auto"/>
            </w:tcBorders>
            <w:vAlign w:val="center"/>
            <w:hideMark/>
          </w:tcPr>
          <w:p w14:paraId="32BB4A65"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417" w:type="dxa"/>
            <w:tcBorders>
              <w:top w:val="nil"/>
              <w:left w:val="nil"/>
              <w:bottom w:val="nil"/>
              <w:right w:val="nil"/>
            </w:tcBorders>
            <w:shd w:val="clear" w:color="auto" w:fill="auto"/>
            <w:noWrap/>
            <w:vAlign w:val="bottom"/>
            <w:hideMark/>
          </w:tcPr>
          <w:p w14:paraId="5621D889"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r>
      <w:tr w:rsidR="00BE2B49" w:rsidRPr="009E5A30" w14:paraId="2DC0EB0A" w14:textId="77777777" w:rsidTr="00BE2B49">
        <w:trPr>
          <w:trHeight w:val="295"/>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312D9667"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3CEFC41C"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vMerge/>
            <w:tcBorders>
              <w:top w:val="nil"/>
              <w:left w:val="single" w:sz="4" w:space="0" w:color="auto"/>
              <w:bottom w:val="single" w:sz="4" w:space="0" w:color="auto"/>
              <w:right w:val="single" w:sz="4" w:space="0" w:color="auto"/>
            </w:tcBorders>
            <w:vAlign w:val="center"/>
            <w:hideMark/>
          </w:tcPr>
          <w:p w14:paraId="55434614"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275" w:type="dxa"/>
            <w:gridSpan w:val="2"/>
            <w:vMerge/>
            <w:tcBorders>
              <w:top w:val="nil"/>
              <w:left w:val="single" w:sz="4" w:space="0" w:color="auto"/>
              <w:bottom w:val="single" w:sz="4" w:space="0" w:color="auto"/>
              <w:right w:val="single" w:sz="4" w:space="0" w:color="auto"/>
            </w:tcBorders>
            <w:vAlign w:val="center"/>
            <w:hideMark/>
          </w:tcPr>
          <w:p w14:paraId="10E45A4A"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004" w:type="dxa"/>
            <w:vMerge/>
            <w:tcBorders>
              <w:top w:val="nil"/>
              <w:left w:val="single" w:sz="4" w:space="0" w:color="auto"/>
              <w:bottom w:val="single" w:sz="4" w:space="0" w:color="auto"/>
              <w:right w:val="single" w:sz="4" w:space="0" w:color="auto"/>
            </w:tcBorders>
            <w:vAlign w:val="center"/>
            <w:hideMark/>
          </w:tcPr>
          <w:p w14:paraId="23688760"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417" w:type="dxa"/>
            <w:tcBorders>
              <w:top w:val="nil"/>
              <w:left w:val="nil"/>
              <w:bottom w:val="nil"/>
              <w:right w:val="nil"/>
            </w:tcBorders>
            <w:shd w:val="clear" w:color="auto" w:fill="auto"/>
            <w:noWrap/>
            <w:vAlign w:val="bottom"/>
            <w:hideMark/>
          </w:tcPr>
          <w:p w14:paraId="7C1E3414" w14:textId="77777777" w:rsidR="00BE2B49" w:rsidRPr="009E5A30" w:rsidRDefault="00BE2B49" w:rsidP="00BE2B49">
            <w:pPr>
              <w:spacing w:after="0" w:line="240" w:lineRule="auto"/>
              <w:rPr>
                <w:rFonts w:ascii="Times New Roman" w:eastAsia="Times New Roman" w:hAnsi="Times New Roman" w:cs="Times New Roman"/>
                <w:sz w:val="20"/>
                <w:szCs w:val="20"/>
                <w:lang w:eastAsia="es-MX"/>
              </w:rPr>
            </w:pPr>
          </w:p>
        </w:tc>
      </w:tr>
      <w:tr w:rsidR="00BE2B49" w:rsidRPr="009E5A30" w14:paraId="3224177C" w14:textId="77777777" w:rsidTr="00BE2B49">
        <w:trPr>
          <w:trHeight w:val="561"/>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5D059734"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3A86850D"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vMerge w:val="restart"/>
            <w:tcBorders>
              <w:top w:val="nil"/>
              <w:left w:val="single" w:sz="4" w:space="0" w:color="auto"/>
              <w:bottom w:val="single" w:sz="8" w:space="0" w:color="000000"/>
              <w:right w:val="single" w:sz="4" w:space="0" w:color="auto"/>
            </w:tcBorders>
            <w:shd w:val="clear" w:color="000000" w:fill="B4C6E7"/>
            <w:vAlign w:val="center"/>
            <w:hideMark/>
          </w:tcPr>
          <w:p w14:paraId="55AB116C" w14:textId="361E1248" w:rsidR="00BE2B49" w:rsidRPr="009E5A30" w:rsidRDefault="00D54355"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5</w:t>
            </w:r>
            <w:r w:rsidR="00BE2B49" w:rsidRPr="009E5A30">
              <w:rPr>
                <w:rFonts w:ascii="Arial" w:eastAsia="Times New Roman" w:hAnsi="Arial" w:cs="Arial"/>
                <w:color w:val="000000"/>
                <w:sz w:val="14"/>
                <w:szCs w:val="14"/>
                <w:lang w:eastAsia="es-MX"/>
              </w:rPr>
              <w:t>. Número de colaboraciones estratégicas</w:t>
            </w:r>
          </w:p>
        </w:tc>
        <w:tc>
          <w:tcPr>
            <w:tcW w:w="2275" w:type="dxa"/>
            <w:gridSpan w:val="2"/>
            <w:vMerge w:val="restart"/>
            <w:tcBorders>
              <w:top w:val="nil"/>
              <w:left w:val="single" w:sz="4" w:space="0" w:color="auto"/>
              <w:bottom w:val="single" w:sz="8" w:space="0" w:color="000000"/>
              <w:right w:val="single" w:sz="4" w:space="0" w:color="auto"/>
            </w:tcBorders>
            <w:shd w:val="clear" w:color="000000" w:fill="B4C6E7"/>
            <w:vAlign w:val="center"/>
            <w:hideMark/>
          </w:tcPr>
          <w:p w14:paraId="1EC843F0"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colaboraciones estratégicas obtenido/ Colaboraciones mínimas programadas) * 100</w:t>
            </w:r>
          </w:p>
        </w:tc>
        <w:tc>
          <w:tcPr>
            <w:tcW w:w="2004" w:type="dxa"/>
            <w:vMerge w:val="restart"/>
            <w:tcBorders>
              <w:top w:val="nil"/>
              <w:left w:val="single" w:sz="4" w:space="0" w:color="auto"/>
              <w:bottom w:val="single" w:sz="8" w:space="0" w:color="000000"/>
              <w:right w:val="single" w:sz="4" w:space="0" w:color="auto"/>
            </w:tcBorders>
            <w:shd w:val="clear" w:color="000000" w:fill="B4C6E7"/>
            <w:vAlign w:val="center"/>
            <w:hideMark/>
          </w:tcPr>
          <w:p w14:paraId="03E310A7" w14:textId="77777777" w:rsidR="00BE2B49" w:rsidRPr="009E5A30" w:rsidRDefault="00BE2B49" w:rsidP="00BE2B49">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32 colaboraciones por los foros realizados</w:t>
            </w:r>
          </w:p>
        </w:tc>
        <w:tc>
          <w:tcPr>
            <w:tcW w:w="417" w:type="dxa"/>
            <w:vAlign w:val="center"/>
            <w:hideMark/>
          </w:tcPr>
          <w:p w14:paraId="39028E91" w14:textId="77777777" w:rsidR="00BE2B49" w:rsidRPr="009E5A30" w:rsidRDefault="00BE2B49" w:rsidP="00BE2B49">
            <w:pPr>
              <w:spacing w:after="0" w:line="240" w:lineRule="auto"/>
              <w:rPr>
                <w:rFonts w:ascii="Times New Roman" w:eastAsia="Times New Roman" w:hAnsi="Times New Roman" w:cs="Times New Roman"/>
                <w:sz w:val="20"/>
                <w:szCs w:val="20"/>
                <w:lang w:eastAsia="es-MX"/>
              </w:rPr>
            </w:pPr>
          </w:p>
        </w:tc>
      </w:tr>
      <w:tr w:rsidR="00BE2B49" w:rsidRPr="009E5A30" w14:paraId="0C78D3D8" w14:textId="77777777" w:rsidTr="00BE2B49">
        <w:trPr>
          <w:trHeight w:val="310"/>
        </w:trPr>
        <w:tc>
          <w:tcPr>
            <w:tcW w:w="250" w:type="dxa"/>
            <w:vMerge/>
            <w:tcBorders>
              <w:top w:val="single" w:sz="8" w:space="0" w:color="auto"/>
              <w:left w:val="single" w:sz="8" w:space="0" w:color="auto"/>
              <w:bottom w:val="single" w:sz="8" w:space="0" w:color="000000"/>
              <w:right w:val="single" w:sz="4" w:space="0" w:color="auto"/>
            </w:tcBorders>
            <w:vAlign w:val="center"/>
            <w:hideMark/>
          </w:tcPr>
          <w:p w14:paraId="2DA5BC7A"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68" w:type="dxa"/>
            <w:gridSpan w:val="3"/>
            <w:vMerge/>
            <w:tcBorders>
              <w:top w:val="single" w:sz="8" w:space="0" w:color="auto"/>
              <w:left w:val="single" w:sz="4" w:space="0" w:color="auto"/>
              <w:bottom w:val="single" w:sz="8" w:space="0" w:color="000000"/>
              <w:right w:val="single" w:sz="4" w:space="0" w:color="auto"/>
            </w:tcBorders>
            <w:vAlign w:val="center"/>
            <w:hideMark/>
          </w:tcPr>
          <w:p w14:paraId="4A3C5249" w14:textId="77777777" w:rsidR="00BE2B49" w:rsidRPr="009E5A30" w:rsidRDefault="00BE2B49" w:rsidP="00BE2B49">
            <w:pPr>
              <w:spacing w:after="0" w:line="240" w:lineRule="auto"/>
              <w:rPr>
                <w:rFonts w:ascii="Arial" w:eastAsia="Times New Roman" w:hAnsi="Arial" w:cs="Arial"/>
                <w:b/>
                <w:bCs/>
                <w:color w:val="000000"/>
                <w:sz w:val="14"/>
                <w:szCs w:val="14"/>
                <w:lang w:eastAsia="es-MX"/>
              </w:rPr>
            </w:pPr>
          </w:p>
        </w:tc>
        <w:tc>
          <w:tcPr>
            <w:tcW w:w="2270" w:type="dxa"/>
            <w:gridSpan w:val="2"/>
            <w:vMerge/>
            <w:tcBorders>
              <w:top w:val="nil"/>
              <w:left w:val="single" w:sz="4" w:space="0" w:color="auto"/>
              <w:bottom w:val="single" w:sz="8" w:space="0" w:color="000000"/>
              <w:right w:val="single" w:sz="4" w:space="0" w:color="auto"/>
            </w:tcBorders>
            <w:vAlign w:val="center"/>
            <w:hideMark/>
          </w:tcPr>
          <w:p w14:paraId="072D9CAE"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275" w:type="dxa"/>
            <w:gridSpan w:val="2"/>
            <w:vMerge/>
            <w:tcBorders>
              <w:top w:val="nil"/>
              <w:left w:val="single" w:sz="4" w:space="0" w:color="auto"/>
              <w:bottom w:val="single" w:sz="8" w:space="0" w:color="000000"/>
              <w:right w:val="single" w:sz="4" w:space="0" w:color="auto"/>
            </w:tcBorders>
            <w:vAlign w:val="center"/>
            <w:hideMark/>
          </w:tcPr>
          <w:p w14:paraId="7BE070BC"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2004" w:type="dxa"/>
            <w:vMerge/>
            <w:tcBorders>
              <w:top w:val="nil"/>
              <w:left w:val="single" w:sz="4" w:space="0" w:color="auto"/>
              <w:bottom w:val="single" w:sz="8" w:space="0" w:color="000000"/>
              <w:right w:val="single" w:sz="4" w:space="0" w:color="auto"/>
            </w:tcBorders>
            <w:vAlign w:val="center"/>
            <w:hideMark/>
          </w:tcPr>
          <w:p w14:paraId="6C51DEF8"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c>
          <w:tcPr>
            <w:tcW w:w="417" w:type="dxa"/>
            <w:tcBorders>
              <w:top w:val="nil"/>
              <w:left w:val="nil"/>
              <w:bottom w:val="nil"/>
              <w:right w:val="nil"/>
            </w:tcBorders>
            <w:shd w:val="clear" w:color="auto" w:fill="auto"/>
            <w:noWrap/>
            <w:vAlign w:val="bottom"/>
            <w:hideMark/>
          </w:tcPr>
          <w:p w14:paraId="1BE3C7E8" w14:textId="77777777" w:rsidR="00BE2B49" w:rsidRPr="009E5A30" w:rsidRDefault="00BE2B49" w:rsidP="00BE2B49">
            <w:pPr>
              <w:spacing w:after="0" w:line="240" w:lineRule="auto"/>
              <w:rPr>
                <w:rFonts w:ascii="Arial" w:eastAsia="Times New Roman" w:hAnsi="Arial" w:cs="Arial"/>
                <w:color w:val="000000"/>
                <w:sz w:val="14"/>
                <w:szCs w:val="14"/>
                <w:lang w:eastAsia="es-MX"/>
              </w:rPr>
            </w:pPr>
          </w:p>
        </w:tc>
      </w:tr>
    </w:tbl>
    <w:p w14:paraId="5AE975E8" w14:textId="77777777" w:rsidR="00213EF4" w:rsidRPr="009E5A30" w:rsidRDefault="00213EF4" w:rsidP="00CA0E2B">
      <w:pPr>
        <w:jc w:val="both"/>
        <w:rPr>
          <w:rFonts w:ascii="Arial" w:hAnsi="Arial" w:cs="Arial"/>
          <w:sz w:val="24"/>
          <w:szCs w:val="24"/>
        </w:rPr>
      </w:pPr>
    </w:p>
    <w:p w14:paraId="1565AF97" w14:textId="7B868C3C" w:rsidR="00213EF4" w:rsidRPr="009E5A30" w:rsidRDefault="00213EF4" w:rsidP="00CA0E2B">
      <w:pPr>
        <w:jc w:val="both"/>
        <w:rPr>
          <w:rFonts w:ascii="Arial" w:hAnsi="Arial" w:cs="Arial"/>
          <w:sz w:val="24"/>
          <w:szCs w:val="24"/>
        </w:rPr>
      </w:pPr>
    </w:p>
    <w:p w14:paraId="73BEDBCB" w14:textId="1EA84C4E" w:rsidR="00BD7AD3" w:rsidRPr="009E5A30" w:rsidRDefault="00BD7AD3" w:rsidP="00CA0E2B">
      <w:pPr>
        <w:jc w:val="both"/>
        <w:rPr>
          <w:rFonts w:ascii="Arial" w:hAnsi="Arial" w:cs="Arial"/>
          <w:sz w:val="24"/>
          <w:szCs w:val="24"/>
        </w:rPr>
      </w:pPr>
    </w:p>
    <w:p w14:paraId="28DBC06F" w14:textId="77777777" w:rsidR="00BD7AD3" w:rsidRPr="009E5A30" w:rsidRDefault="00BD7AD3" w:rsidP="00CA0E2B">
      <w:pPr>
        <w:jc w:val="both"/>
        <w:rPr>
          <w:rFonts w:ascii="Arial" w:hAnsi="Arial" w:cs="Arial"/>
          <w:sz w:val="24"/>
          <w:szCs w:val="24"/>
        </w:rPr>
      </w:pPr>
    </w:p>
    <w:tbl>
      <w:tblPr>
        <w:tblW w:w="8829" w:type="dxa"/>
        <w:tblCellMar>
          <w:top w:w="15" w:type="dxa"/>
          <w:left w:w="70" w:type="dxa"/>
          <w:right w:w="70" w:type="dxa"/>
        </w:tblCellMar>
        <w:tblLook w:val="04A0" w:firstRow="1" w:lastRow="0" w:firstColumn="1" w:lastColumn="0" w:noHBand="0" w:noVBand="1"/>
      </w:tblPr>
      <w:tblGrid>
        <w:gridCol w:w="283"/>
        <w:gridCol w:w="936"/>
        <w:gridCol w:w="2964"/>
        <w:gridCol w:w="2513"/>
        <w:gridCol w:w="2133"/>
      </w:tblGrid>
      <w:tr w:rsidR="00C43E5B" w:rsidRPr="009E5A30" w14:paraId="6AEB8861" w14:textId="77777777" w:rsidTr="1B363534">
        <w:trPr>
          <w:trHeight w:val="229"/>
        </w:trPr>
        <w:tc>
          <w:tcPr>
            <w:tcW w:w="0" w:type="auto"/>
            <w:tcBorders>
              <w:top w:val="single" w:sz="8" w:space="0" w:color="auto"/>
              <w:left w:val="single" w:sz="4" w:space="0" w:color="auto"/>
              <w:bottom w:val="single" w:sz="4" w:space="0" w:color="auto"/>
              <w:right w:val="single" w:sz="4" w:space="0" w:color="auto"/>
            </w:tcBorders>
            <w:shd w:val="clear" w:color="auto" w:fill="7030A0"/>
            <w:vAlign w:val="center"/>
            <w:hideMark/>
          </w:tcPr>
          <w:p w14:paraId="726C9FFB" w14:textId="77777777" w:rsidR="00253CF1" w:rsidRPr="009E5A30" w:rsidRDefault="00253CF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lastRenderedPageBreak/>
              <w:t>ID</w:t>
            </w:r>
          </w:p>
        </w:tc>
        <w:tc>
          <w:tcPr>
            <w:tcW w:w="0" w:type="auto"/>
            <w:tcBorders>
              <w:top w:val="single" w:sz="8" w:space="0" w:color="auto"/>
              <w:left w:val="nil"/>
              <w:bottom w:val="single" w:sz="4" w:space="0" w:color="auto"/>
              <w:right w:val="single" w:sz="4" w:space="0" w:color="auto"/>
            </w:tcBorders>
            <w:shd w:val="clear" w:color="auto" w:fill="7030A0"/>
            <w:vAlign w:val="center"/>
            <w:hideMark/>
          </w:tcPr>
          <w:p w14:paraId="4C424FD4" w14:textId="77777777" w:rsidR="00253CF1" w:rsidRPr="009E5A30" w:rsidRDefault="00253CF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Actividades</w:t>
            </w:r>
          </w:p>
        </w:tc>
        <w:tc>
          <w:tcPr>
            <w:tcW w:w="2964" w:type="dxa"/>
            <w:tcBorders>
              <w:top w:val="single" w:sz="8" w:space="0" w:color="auto"/>
              <w:left w:val="nil"/>
              <w:bottom w:val="nil"/>
              <w:right w:val="single" w:sz="4" w:space="0" w:color="auto"/>
            </w:tcBorders>
            <w:shd w:val="clear" w:color="auto" w:fill="7030A0"/>
            <w:vAlign w:val="center"/>
            <w:hideMark/>
          </w:tcPr>
          <w:p w14:paraId="26FD445F" w14:textId="77777777" w:rsidR="00253CF1" w:rsidRPr="009E5A30" w:rsidRDefault="00253CF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Productos</w:t>
            </w:r>
          </w:p>
        </w:tc>
        <w:tc>
          <w:tcPr>
            <w:tcW w:w="2513" w:type="dxa"/>
            <w:tcBorders>
              <w:top w:val="single" w:sz="8" w:space="0" w:color="auto"/>
              <w:left w:val="nil"/>
              <w:bottom w:val="single" w:sz="4" w:space="0" w:color="auto"/>
              <w:right w:val="single" w:sz="4" w:space="0" w:color="auto"/>
            </w:tcBorders>
            <w:shd w:val="clear" w:color="auto" w:fill="7030A0"/>
            <w:vAlign w:val="center"/>
            <w:hideMark/>
          </w:tcPr>
          <w:p w14:paraId="5D34A782" w14:textId="77777777" w:rsidR="00253CF1" w:rsidRPr="009E5A30" w:rsidRDefault="00253CF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Indicadores particulares</w:t>
            </w:r>
          </w:p>
        </w:tc>
        <w:tc>
          <w:tcPr>
            <w:tcW w:w="2133" w:type="dxa"/>
            <w:tcBorders>
              <w:top w:val="single" w:sz="8" w:space="0" w:color="auto"/>
              <w:left w:val="nil"/>
              <w:bottom w:val="single" w:sz="4" w:space="0" w:color="auto"/>
              <w:right w:val="single" w:sz="4" w:space="0" w:color="auto"/>
            </w:tcBorders>
            <w:shd w:val="clear" w:color="auto" w:fill="7030A0"/>
            <w:vAlign w:val="center"/>
            <w:hideMark/>
          </w:tcPr>
          <w:p w14:paraId="480B0C81" w14:textId="11F424BE" w:rsidR="00253CF1" w:rsidRPr="009E5A30" w:rsidRDefault="00253CF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 xml:space="preserve">Metas </w:t>
            </w:r>
          </w:p>
        </w:tc>
      </w:tr>
      <w:tr w:rsidR="00253CF1" w:rsidRPr="009E5A30" w14:paraId="1C276668" w14:textId="77777777" w:rsidTr="1B363534">
        <w:trPr>
          <w:trHeight w:val="133"/>
        </w:trPr>
        <w:tc>
          <w:tcPr>
            <w:tcW w:w="0" w:type="auto"/>
            <w:tcBorders>
              <w:top w:val="nil"/>
              <w:left w:val="nil"/>
              <w:bottom w:val="nil"/>
              <w:right w:val="nil"/>
            </w:tcBorders>
            <w:shd w:val="clear" w:color="auto" w:fill="E74FA2"/>
            <w:vAlign w:val="center"/>
            <w:hideMark/>
          </w:tcPr>
          <w:p w14:paraId="68DBD112" w14:textId="77777777" w:rsidR="00253CF1" w:rsidRPr="009E5A30" w:rsidRDefault="00253CF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0" w:type="auto"/>
            <w:tcBorders>
              <w:top w:val="nil"/>
              <w:left w:val="nil"/>
              <w:bottom w:val="nil"/>
              <w:right w:val="nil"/>
            </w:tcBorders>
            <w:shd w:val="clear" w:color="auto" w:fill="E74FA2"/>
            <w:vAlign w:val="center"/>
            <w:hideMark/>
          </w:tcPr>
          <w:p w14:paraId="53F085AA" w14:textId="77777777" w:rsidR="00253CF1" w:rsidRPr="009E5A30" w:rsidRDefault="00253CF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0" w:type="auto"/>
            <w:tcBorders>
              <w:top w:val="nil"/>
              <w:left w:val="nil"/>
              <w:bottom w:val="nil"/>
              <w:right w:val="nil"/>
            </w:tcBorders>
            <w:shd w:val="clear" w:color="auto" w:fill="E74FA2"/>
            <w:vAlign w:val="center"/>
            <w:hideMark/>
          </w:tcPr>
          <w:p w14:paraId="4D44BAB3" w14:textId="77777777" w:rsidR="00253CF1" w:rsidRPr="009E5A30" w:rsidRDefault="00253CF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0" w:type="auto"/>
            <w:tcBorders>
              <w:top w:val="nil"/>
              <w:left w:val="nil"/>
              <w:bottom w:val="nil"/>
              <w:right w:val="nil"/>
            </w:tcBorders>
            <w:shd w:val="clear" w:color="auto" w:fill="E74FA2"/>
            <w:vAlign w:val="center"/>
            <w:hideMark/>
          </w:tcPr>
          <w:p w14:paraId="60BB4D1A" w14:textId="77777777" w:rsidR="00253CF1" w:rsidRPr="009E5A30" w:rsidRDefault="00253CF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0" w:type="auto"/>
            <w:tcBorders>
              <w:top w:val="nil"/>
              <w:left w:val="nil"/>
              <w:bottom w:val="nil"/>
              <w:right w:val="nil"/>
            </w:tcBorders>
            <w:shd w:val="clear" w:color="auto" w:fill="E74FA2"/>
            <w:vAlign w:val="center"/>
            <w:hideMark/>
          </w:tcPr>
          <w:p w14:paraId="0C89C3C0" w14:textId="77777777" w:rsidR="00253CF1" w:rsidRPr="009E5A30" w:rsidRDefault="00253CF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r>
      <w:tr w:rsidR="00C43E5B" w:rsidRPr="009E5A30" w14:paraId="51034B2B" w14:textId="77777777" w:rsidTr="1B363534">
        <w:trPr>
          <w:trHeight w:val="20"/>
        </w:trPr>
        <w:tc>
          <w:tcPr>
            <w:tcW w:w="283" w:type="dxa"/>
            <w:vMerge w:val="restart"/>
            <w:tcBorders>
              <w:top w:val="single" w:sz="8" w:space="0" w:color="auto"/>
              <w:left w:val="single" w:sz="8" w:space="0" w:color="auto"/>
              <w:bottom w:val="single" w:sz="8" w:space="0" w:color="000000" w:themeColor="text1"/>
              <w:right w:val="single" w:sz="4" w:space="0" w:color="auto"/>
            </w:tcBorders>
            <w:shd w:val="clear" w:color="auto" w:fill="5B9BD5"/>
            <w:vAlign w:val="center"/>
            <w:hideMark/>
          </w:tcPr>
          <w:p w14:paraId="64C442F8" w14:textId="77777777" w:rsidR="00C43E5B" w:rsidRPr="009E5A30" w:rsidRDefault="00C43E5B" w:rsidP="00C43E5B">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3</w:t>
            </w:r>
          </w:p>
        </w:tc>
        <w:tc>
          <w:tcPr>
            <w:tcW w:w="936" w:type="dxa"/>
            <w:vMerge w:val="restart"/>
            <w:tcBorders>
              <w:top w:val="single" w:sz="8" w:space="0" w:color="auto"/>
              <w:left w:val="single" w:sz="4" w:space="0" w:color="auto"/>
              <w:bottom w:val="single" w:sz="8" w:space="0" w:color="000000" w:themeColor="text1"/>
              <w:right w:val="single" w:sz="4" w:space="0" w:color="auto"/>
            </w:tcBorders>
            <w:shd w:val="clear" w:color="auto" w:fill="5B9BD5"/>
            <w:vAlign w:val="center"/>
            <w:hideMark/>
          </w:tcPr>
          <w:p w14:paraId="584A172F" w14:textId="77777777" w:rsidR="00C43E5B" w:rsidRPr="009E5A30" w:rsidRDefault="00C43E5B" w:rsidP="00C43E5B">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Foros de inclusión</w:t>
            </w:r>
          </w:p>
        </w:tc>
        <w:tc>
          <w:tcPr>
            <w:tcW w:w="2964" w:type="dxa"/>
            <w:tcBorders>
              <w:top w:val="single" w:sz="8" w:space="0" w:color="auto"/>
              <w:left w:val="nil"/>
              <w:bottom w:val="single" w:sz="4" w:space="0" w:color="auto"/>
              <w:right w:val="single" w:sz="4" w:space="0" w:color="auto"/>
            </w:tcBorders>
            <w:shd w:val="clear" w:color="auto" w:fill="B4C6E7"/>
            <w:vAlign w:val="center"/>
            <w:hideMark/>
          </w:tcPr>
          <w:p w14:paraId="2D683FEA" w14:textId="77777777" w:rsidR="00C43E5B" w:rsidRPr="009E5A30" w:rsidRDefault="00C43E5B" w:rsidP="00C43E5B">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1. Número de foros realizados </w:t>
            </w:r>
          </w:p>
        </w:tc>
        <w:tc>
          <w:tcPr>
            <w:tcW w:w="2513" w:type="dxa"/>
            <w:tcBorders>
              <w:top w:val="single" w:sz="8" w:space="0" w:color="auto"/>
              <w:left w:val="nil"/>
              <w:bottom w:val="single" w:sz="4" w:space="0" w:color="auto"/>
              <w:right w:val="single" w:sz="4" w:space="0" w:color="auto"/>
            </w:tcBorders>
            <w:shd w:val="clear" w:color="auto" w:fill="B4C6E7"/>
            <w:vAlign w:val="center"/>
            <w:hideMark/>
          </w:tcPr>
          <w:p w14:paraId="1368C5AF" w14:textId="77777777" w:rsidR="00C43E5B" w:rsidRPr="009E5A30" w:rsidRDefault="00C43E5B" w:rsidP="00C43E5B">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foros realizados/Número programado de foros) * 100</w:t>
            </w:r>
          </w:p>
        </w:tc>
        <w:tc>
          <w:tcPr>
            <w:tcW w:w="2133" w:type="dxa"/>
            <w:tcBorders>
              <w:top w:val="single" w:sz="8" w:space="0" w:color="auto"/>
              <w:left w:val="nil"/>
              <w:bottom w:val="single" w:sz="4" w:space="0" w:color="auto"/>
              <w:right w:val="single" w:sz="4" w:space="0" w:color="auto"/>
            </w:tcBorders>
            <w:shd w:val="clear" w:color="auto" w:fill="B4C6E7"/>
            <w:vAlign w:val="center"/>
            <w:hideMark/>
          </w:tcPr>
          <w:p w14:paraId="35747D9A" w14:textId="77777777" w:rsidR="00C43E5B" w:rsidRPr="009E5A30" w:rsidRDefault="00C43E5B" w:rsidP="00C43E5B">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Al menos 96 Foros de inclusión conforme la DECEyEC establezca. </w:t>
            </w:r>
          </w:p>
        </w:tc>
      </w:tr>
      <w:tr w:rsidR="00C43E5B" w:rsidRPr="009E5A30" w14:paraId="088679F0" w14:textId="77777777" w:rsidTr="1B363534">
        <w:trPr>
          <w:trHeight w:val="20"/>
        </w:trPr>
        <w:tc>
          <w:tcPr>
            <w:tcW w:w="283" w:type="dxa"/>
            <w:vMerge/>
            <w:vAlign w:val="center"/>
            <w:hideMark/>
          </w:tcPr>
          <w:p w14:paraId="0667A2BE" w14:textId="77777777" w:rsidR="00C43E5B" w:rsidRPr="009E5A30" w:rsidRDefault="00C43E5B" w:rsidP="00C43E5B">
            <w:pPr>
              <w:spacing w:after="0" w:line="240" w:lineRule="auto"/>
              <w:rPr>
                <w:rFonts w:ascii="Arial" w:eastAsia="Times New Roman" w:hAnsi="Arial" w:cs="Arial"/>
                <w:b/>
                <w:bCs/>
                <w:color w:val="000000"/>
                <w:sz w:val="14"/>
                <w:szCs w:val="14"/>
                <w:lang w:eastAsia="es-MX"/>
              </w:rPr>
            </w:pPr>
          </w:p>
        </w:tc>
        <w:tc>
          <w:tcPr>
            <w:tcW w:w="936" w:type="dxa"/>
            <w:vMerge/>
            <w:vAlign w:val="center"/>
            <w:hideMark/>
          </w:tcPr>
          <w:p w14:paraId="50DAF8A3" w14:textId="77777777" w:rsidR="00C43E5B" w:rsidRPr="009E5A30" w:rsidRDefault="00C43E5B" w:rsidP="00C43E5B">
            <w:pPr>
              <w:spacing w:after="0" w:line="240" w:lineRule="auto"/>
              <w:rPr>
                <w:rFonts w:ascii="Arial" w:eastAsia="Times New Roman" w:hAnsi="Arial" w:cs="Arial"/>
                <w:b/>
                <w:bCs/>
                <w:color w:val="000000"/>
                <w:sz w:val="14"/>
                <w:szCs w:val="14"/>
                <w:lang w:eastAsia="es-MX"/>
              </w:rPr>
            </w:pPr>
          </w:p>
        </w:tc>
        <w:tc>
          <w:tcPr>
            <w:tcW w:w="2964" w:type="dxa"/>
            <w:tcBorders>
              <w:top w:val="nil"/>
              <w:left w:val="nil"/>
              <w:bottom w:val="single" w:sz="4" w:space="0" w:color="auto"/>
              <w:right w:val="single" w:sz="4" w:space="0" w:color="auto"/>
            </w:tcBorders>
            <w:shd w:val="clear" w:color="auto" w:fill="B4C6E7"/>
            <w:vAlign w:val="center"/>
            <w:hideMark/>
          </w:tcPr>
          <w:p w14:paraId="7B816618" w14:textId="77777777" w:rsidR="00C43E5B" w:rsidRPr="009E5A30" w:rsidRDefault="00C43E5B" w:rsidP="00C43E5B">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2. Número de personas participantes de manera directa</w:t>
            </w:r>
          </w:p>
        </w:tc>
        <w:tc>
          <w:tcPr>
            <w:tcW w:w="2513" w:type="dxa"/>
            <w:tcBorders>
              <w:top w:val="nil"/>
              <w:left w:val="nil"/>
              <w:bottom w:val="single" w:sz="4" w:space="0" w:color="auto"/>
              <w:right w:val="single" w:sz="4" w:space="0" w:color="auto"/>
            </w:tcBorders>
            <w:shd w:val="clear" w:color="auto" w:fill="B4C6E7"/>
            <w:vAlign w:val="center"/>
            <w:hideMark/>
          </w:tcPr>
          <w:p w14:paraId="2E36A19A" w14:textId="77777777" w:rsidR="00C43E5B" w:rsidRPr="009E5A30" w:rsidRDefault="00C43E5B" w:rsidP="00C43E5B">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personas participantes de manera directa/ Número mínimo de personas esperadas) *100</w:t>
            </w:r>
          </w:p>
        </w:tc>
        <w:tc>
          <w:tcPr>
            <w:tcW w:w="2133" w:type="dxa"/>
            <w:tcBorders>
              <w:top w:val="nil"/>
              <w:left w:val="nil"/>
              <w:bottom w:val="single" w:sz="4" w:space="0" w:color="auto"/>
              <w:right w:val="single" w:sz="4" w:space="0" w:color="auto"/>
            </w:tcBorders>
            <w:shd w:val="clear" w:color="auto" w:fill="B4C6E7"/>
            <w:vAlign w:val="center"/>
            <w:hideMark/>
          </w:tcPr>
          <w:p w14:paraId="00E26698" w14:textId="77777777" w:rsidR="00C43E5B" w:rsidRPr="009E5A30" w:rsidRDefault="00C43E5B" w:rsidP="00C43E5B">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4,800 personas participantes de manera directa por cada foro</w:t>
            </w:r>
          </w:p>
        </w:tc>
      </w:tr>
      <w:tr w:rsidR="000E42D1" w:rsidRPr="009E5A30" w14:paraId="67EBF259" w14:textId="77777777" w:rsidTr="1B363534">
        <w:trPr>
          <w:trHeight w:val="20"/>
        </w:trPr>
        <w:tc>
          <w:tcPr>
            <w:tcW w:w="283" w:type="dxa"/>
            <w:vMerge/>
            <w:vAlign w:val="center"/>
          </w:tcPr>
          <w:p w14:paraId="445B5B57" w14:textId="77777777" w:rsidR="000E42D1" w:rsidRPr="009E5A30" w:rsidRDefault="000E42D1" w:rsidP="000E42D1">
            <w:pPr>
              <w:spacing w:after="0" w:line="240" w:lineRule="auto"/>
              <w:rPr>
                <w:rFonts w:ascii="Arial" w:eastAsia="Times New Roman" w:hAnsi="Arial" w:cs="Arial"/>
                <w:b/>
                <w:bCs/>
                <w:color w:val="000000"/>
                <w:sz w:val="14"/>
                <w:szCs w:val="14"/>
                <w:lang w:eastAsia="es-MX"/>
              </w:rPr>
            </w:pPr>
          </w:p>
        </w:tc>
        <w:tc>
          <w:tcPr>
            <w:tcW w:w="936" w:type="dxa"/>
            <w:vMerge/>
            <w:vAlign w:val="center"/>
          </w:tcPr>
          <w:p w14:paraId="7FCBDEE2" w14:textId="77777777" w:rsidR="000E42D1" w:rsidRPr="009E5A30" w:rsidRDefault="000E42D1" w:rsidP="000E42D1">
            <w:pPr>
              <w:spacing w:after="0" w:line="240" w:lineRule="auto"/>
              <w:rPr>
                <w:rFonts w:ascii="Arial" w:eastAsia="Times New Roman" w:hAnsi="Arial" w:cs="Arial"/>
                <w:b/>
                <w:bCs/>
                <w:color w:val="000000"/>
                <w:sz w:val="14"/>
                <w:szCs w:val="14"/>
                <w:lang w:eastAsia="es-MX"/>
              </w:rPr>
            </w:pPr>
          </w:p>
        </w:tc>
        <w:tc>
          <w:tcPr>
            <w:tcW w:w="2964" w:type="dxa"/>
            <w:tcBorders>
              <w:top w:val="nil"/>
              <w:left w:val="nil"/>
              <w:bottom w:val="single" w:sz="4" w:space="0" w:color="auto"/>
              <w:right w:val="single" w:sz="4" w:space="0" w:color="auto"/>
            </w:tcBorders>
            <w:shd w:val="clear" w:color="auto" w:fill="B4C6E7"/>
            <w:vAlign w:val="center"/>
          </w:tcPr>
          <w:p w14:paraId="4B3292D7" w14:textId="592B8473" w:rsidR="000E42D1" w:rsidRPr="009E5A30" w:rsidRDefault="000E42D1" w:rsidP="000E42D1">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3. Respuestas positivas en la encuesta de satisfacción con el contenido de los Foros</w:t>
            </w:r>
          </w:p>
        </w:tc>
        <w:tc>
          <w:tcPr>
            <w:tcW w:w="2513" w:type="dxa"/>
            <w:tcBorders>
              <w:top w:val="nil"/>
              <w:left w:val="nil"/>
              <w:bottom w:val="single" w:sz="4" w:space="0" w:color="auto"/>
              <w:right w:val="single" w:sz="4" w:space="0" w:color="auto"/>
            </w:tcBorders>
            <w:shd w:val="clear" w:color="auto" w:fill="B4C6E7"/>
            <w:vAlign w:val="center"/>
          </w:tcPr>
          <w:p w14:paraId="6E381CFE" w14:textId="75851ED1" w:rsidR="000E42D1" w:rsidRPr="009E5A30" w:rsidRDefault="000E42D1" w:rsidP="000E42D1">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promedio alcanzado en la encuesta de satisfacción/ Porcentaje mínimo esperado en la encuesta de satisfacción</w:t>
            </w:r>
          </w:p>
        </w:tc>
        <w:tc>
          <w:tcPr>
            <w:tcW w:w="2133" w:type="dxa"/>
            <w:tcBorders>
              <w:top w:val="nil"/>
              <w:left w:val="nil"/>
              <w:bottom w:val="single" w:sz="4" w:space="0" w:color="auto"/>
              <w:right w:val="single" w:sz="4" w:space="0" w:color="auto"/>
            </w:tcBorders>
            <w:shd w:val="clear" w:color="auto" w:fill="B4C6E7"/>
            <w:vAlign w:val="center"/>
          </w:tcPr>
          <w:p w14:paraId="79BD22C6" w14:textId="0EFC3F79" w:rsidR="000E42D1" w:rsidRPr="009E5A30" w:rsidRDefault="000E42D1" w:rsidP="000E42D1">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75% de satisfacción con el contenido</w:t>
            </w:r>
          </w:p>
        </w:tc>
      </w:tr>
      <w:tr w:rsidR="000E42D1" w:rsidRPr="009E5A30" w14:paraId="3CB5016E" w14:textId="77777777" w:rsidTr="1B363534">
        <w:trPr>
          <w:trHeight w:val="20"/>
        </w:trPr>
        <w:tc>
          <w:tcPr>
            <w:tcW w:w="283" w:type="dxa"/>
            <w:vMerge/>
            <w:vAlign w:val="center"/>
          </w:tcPr>
          <w:p w14:paraId="1DA1ADE1" w14:textId="77777777" w:rsidR="000E42D1" w:rsidRPr="009E5A30" w:rsidRDefault="000E42D1" w:rsidP="000E42D1">
            <w:pPr>
              <w:spacing w:after="0" w:line="240" w:lineRule="auto"/>
              <w:rPr>
                <w:rFonts w:ascii="Arial" w:eastAsia="Times New Roman" w:hAnsi="Arial" w:cs="Arial"/>
                <w:b/>
                <w:bCs/>
                <w:color w:val="000000"/>
                <w:sz w:val="14"/>
                <w:szCs w:val="14"/>
                <w:lang w:eastAsia="es-MX"/>
              </w:rPr>
            </w:pPr>
          </w:p>
        </w:tc>
        <w:tc>
          <w:tcPr>
            <w:tcW w:w="936" w:type="dxa"/>
            <w:vMerge/>
            <w:vAlign w:val="center"/>
          </w:tcPr>
          <w:p w14:paraId="5E985DC3" w14:textId="77777777" w:rsidR="000E42D1" w:rsidRPr="009E5A30" w:rsidRDefault="000E42D1" w:rsidP="000E42D1">
            <w:pPr>
              <w:spacing w:after="0" w:line="240" w:lineRule="auto"/>
              <w:rPr>
                <w:rFonts w:ascii="Arial" w:eastAsia="Times New Roman" w:hAnsi="Arial" w:cs="Arial"/>
                <w:b/>
                <w:bCs/>
                <w:color w:val="000000"/>
                <w:sz w:val="14"/>
                <w:szCs w:val="14"/>
                <w:lang w:eastAsia="es-MX"/>
              </w:rPr>
            </w:pPr>
          </w:p>
        </w:tc>
        <w:tc>
          <w:tcPr>
            <w:tcW w:w="2964" w:type="dxa"/>
            <w:tcBorders>
              <w:top w:val="nil"/>
              <w:left w:val="nil"/>
              <w:bottom w:val="single" w:sz="4" w:space="0" w:color="auto"/>
              <w:right w:val="single" w:sz="4" w:space="0" w:color="auto"/>
            </w:tcBorders>
            <w:shd w:val="clear" w:color="auto" w:fill="B4C6E7"/>
            <w:vAlign w:val="center"/>
          </w:tcPr>
          <w:p w14:paraId="75EDD5F8" w14:textId="77777777" w:rsidR="000E42D1" w:rsidRPr="009E5A30" w:rsidRDefault="000E42D1" w:rsidP="000E42D1">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4. Respuestas positivas en la evaluación de la calidad de la organización de los Foros de inclusión</w:t>
            </w:r>
          </w:p>
          <w:p w14:paraId="1651F78E" w14:textId="77777777" w:rsidR="000E42D1" w:rsidRPr="009E5A30" w:rsidRDefault="000E42D1" w:rsidP="000E42D1">
            <w:pPr>
              <w:spacing w:after="0" w:line="240" w:lineRule="auto"/>
              <w:rPr>
                <w:rFonts w:ascii="Arial" w:eastAsia="Times New Roman" w:hAnsi="Arial" w:cs="Arial"/>
                <w:color w:val="000000"/>
                <w:sz w:val="14"/>
                <w:szCs w:val="14"/>
                <w:lang w:eastAsia="es-MX"/>
              </w:rPr>
            </w:pPr>
          </w:p>
        </w:tc>
        <w:tc>
          <w:tcPr>
            <w:tcW w:w="2513" w:type="dxa"/>
            <w:tcBorders>
              <w:top w:val="nil"/>
              <w:left w:val="nil"/>
              <w:bottom w:val="single" w:sz="4" w:space="0" w:color="auto"/>
              <w:right w:val="single" w:sz="4" w:space="0" w:color="auto"/>
            </w:tcBorders>
            <w:shd w:val="clear" w:color="auto" w:fill="B4C6E7"/>
            <w:vAlign w:val="center"/>
          </w:tcPr>
          <w:p w14:paraId="6192C3C6" w14:textId="40367EB5" w:rsidR="000E42D1" w:rsidRPr="009E5A30" w:rsidRDefault="000E42D1" w:rsidP="000E42D1">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promedio alcanzado en la encuesta de satisfacción/ Porcentaje mínimo esperado en la encuesta de satisfacción</w:t>
            </w:r>
          </w:p>
        </w:tc>
        <w:tc>
          <w:tcPr>
            <w:tcW w:w="2133" w:type="dxa"/>
            <w:tcBorders>
              <w:top w:val="nil"/>
              <w:left w:val="nil"/>
              <w:bottom w:val="single" w:sz="4" w:space="0" w:color="auto"/>
              <w:right w:val="single" w:sz="4" w:space="0" w:color="auto"/>
            </w:tcBorders>
            <w:shd w:val="clear" w:color="auto" w:fill="B4C6E7"/>
            <w:vAlign w:val="center"/>
          </w:tcPr>
          <w:p w14:paraId="566D5DD1" w14:textId="05A7CA16" w:rsidR="000E42D1" w:rsidRPr="009E5A30" w:rsidRDefault="000E42D1" w:rsidP="000E42D1">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80% de aprobación en la calidad de la organización</w:t>
            </w:r>
          </w:p>
        </w:tc>
      </w:tr>
      <w:tr w:rsidR="00003435" w:rsidRPr="009E5A30" w14:paraId="2A2F22A2" w14:textId="77777777" w:rsidTr="1B363534">
        <w:trPr>
          <w:trHeight w:val="20"/>
        </w:trPr>
        <w:tc>
          <w:tcPr>
            <w:tcW w:w="283" w:type="dxa"/>
            <w:vMerge/>
            <w:vAlign w:val="center"/>
          </w:tcPr>
          <w:p w14:paraId="17B51540" w14:textId="77777777" w:rsidR="00003435" w:rsidRPr="009E5A30" w:rsidRDefault="00003435" w:rsidP="00003435">
            <w:pPr>
              <w:spacing w:after="0" w:line="240" w:lineRule="auto"/>
              <w:rPr>
                <w:rFonts w:ascii="Arial" w:eastAsia="Times New Roman" w:hAnsi="Arial" w:cs="Arial"/>
                <w:b/>
                <w:bCs/>
                <w:color w:val="000000"/>
                <w:sz w:val="14"/>
                <w:szCs w:val="14"/>
                <w:lang w:eastAsia="es-MX"/>
              </w:rPr>
            </w:pPr>
          </w:p>
        </w:tc>
        <w:tc>
          <w:tcPr>
            <w:tcW w:w="936" w:type="dxa"/>
            <w:vMerge/>
            <w:vAlign w:val="center"/>
          </w:tcPr>
          <w:p w14:paraId="18FCFD69" w14:textId="77777777" w:rsidR="00003435" w:rsidRPr="009E5A30" w:rsidRDefault="00003435" w:rsidP="00003435">
            <w:pPr>
              <w:spacing w:after="0" w:line="240" w:lineRule="auto"/>
              <w:rPr>
                <w:rFonts w:ascii="Arial" w:eastAsia="Times New Roman" w:hAnsi="Arial" w:cs="Arial"/>
                <w:b/>
                <w:bCs/>
                <w:color w:val="000000"/>
                <w:sz w:val="14"/>
                <w:szCs w:val="14"/>
                <w:lang w:eastAsia="es-MX"/>
              </w:rPr>
            </w:pPr>
          </w:p>
        </w:tc>
        <w:tc>
          <w:tcPr>
            <w:tcW w:w="2964" w:type="dxa"/>
            <w:tcBorders>
              <w:top w:val="nil"/>
              <w:left w:val="nil"/>
              <w:bottom w:val="single" w:sz="4" w:space="0" w:color="auto"/>
              <w:right w:val="single" w:sz="4" w:space="0" w:color="auto"/>
            </w:tcBorders>
            <w:shd w:val="clear" w:color="auto" w:fill="B4C6E7"/>
            <w:vAlign w:val="center"/>
          </w:tcPr>
          <w:p w14:paraId="3C9271B9" w14:textId="2A89F032" w:rsidR="00003435" w:rsidRPr="009E5A30" w:rsidRDefault="00003435" w:rsidP="0000343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5. Número de colaboraciones estratégicas</w:t>
            </w:r>
          </w:p>
        </w:tc>
        <w:tc>
          <w:tcPr>
            <w:tcW w:w="2513" w:type="dxa"/>
            <w:tcBorders>
              <w:top w:val="nil"/>
              <w:left w:val="nil"/>
              <w:bottom w:val="single" w:sz="4" w:space="0" w:color="auto"/>
              <w:right w:val="single" w:sz="4" w:space="0" w:color="auto"/>
            </w:tcBorders>
            <w:shd w:val="clear" w:color="auto" w:fill="B4C6E7"/>
            <w:vAlign w:val="center"/>
          </w:tcPr>
          <w:p w14:paraId="5921921C" w14:textId="08D08589" w:rsidR="00003435" w:rsidRPr="009E5A30" w:rsidRDefault="00003435" w:rsidP="0000343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colaboraciones estratégicas obtenido/ Colaboraciones mínimas programadas) * 100</w:t>
            </w:r>
          </w:p>
        </w:tc>
        <w:tc>
          <w:tcPr>
            <w:tcW w:w="2133" w:type="dxa"/>
            <w:tcBorders>
              <w:top w:val="nil"/>
              <w:left w:val="nil"/>
              <w:bottom w:val="single" w:sz="4" w:space="0" w:color="auto"/>
              <w:right w:val="single" w:sz="4" w:space="0" w:color="auto"/>
            </w:tcBorders>
            <w:shd w:val="clear" w:color="auto" w:fill="B4C6E7"/>
            <w:vAlign w:val="center"/>
          </w:tcPr>
          <w:p w14:paraId="77EF1615" w14:textId="429F844E" w:rsidR="00003435" w:rsidRPr="009E5A30" w:rsidRDefault="00003435" w:rsidP="0000343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32 colaboraciones por los Foros realizados</w:t>
            </w:r>
          </w:p>
        </w:tc>
      </w:tr>
      <w:tr w:rsidR="006F706F" w:rsidRPr="009E5A30" w14:paraId="3D49C39A" w14:textId="77777777" w:rsidTr="1B363534">
        <w:trPr>
          <w:trHeight w:val="450"/>
        </w:trPr>
        <w:tc>
          <w:tcPr>
            <w:tcW w:w="283" w:type="dxa"/>
            <w:vMerge/>
            <w:vAlign w:val="center"/>
          </w:tcPr>
          <w:p w14:paraId="51288BAB" w14:textId="77777777" w:rsidR="006F706F" w:rsidRPr="009E5A30" w:rsidRDefault="006F706F" w:rsidP="00003435">
            <w:pPr>
              <w:spacing w:after="0" w:line="240" w:lineRule="auto"/>
              <w:rPr>
                <w:rFonts w:ascii="Arial" w:eastAsia="Times New Roman" w:hAnsi="Arial" w:cs="Arial"/>
                <w:b/>
                <w:bCs/>
                <w:color w:val="000000"/>
                <w:sz w:val="14"/>
                <w:szCs w:val="14"/>
                <w:lang w:eastAsia="es-MX"/>
              </w:rPr>
            </w:pPr>
          </w:p>
        </w:tc>
        <w:tc>
          <w:tcPr>
            <w:tcW w:w="936" w:type="dxa"/>
            <w:vMerge/>
            <w:vAlign w:val="center"/>
          </w:tcPr>
          <w:p w14:paraId="1B830F84" w14:textId="77777777" w:rsidR="006F706F" w:rsidRPr="009E5A30" w:rsidRDefault="006F706F" w:rsidP="00003435">
            <w:pPr>
              <w:spacing w:after="0" w:line="240" w:lineRule="auto"/>
              <w:rPr>
                <w:rFonts w:ascii="Arial" w:eastAsia="Times New Roman" w:hAnsi="Arial" w:cs="Arial"/>
                <w:b/>
                <w:bCs/>
                <w:color w:val="000000"/>
                <w:sz w:val="14"/>
                <w:szCs w:val="14"/>
                <w:lang w:eastAsia="es-MX"/>
              </w:rPr>
            </w:pPr>
          </w:p>
        </w:tc>
        <w:tc>
          <w:tcPr>
            <w:tcW w:w="2964" w:type="dxa"/>
            <w:vMerge w:val="restart"/>
            <w:tcBorders>
              <w:top w:val="nil"/>
              <w:left w:val="single" w:sz="4" w:space="0" w:color="auto"/>
              <w:right w:val="single" w:sz="4" w:space="0" w:color="auto"/>
            </w:tcBorders>
            <w:shd w:val="clear" w:color="auto" w:fill="B4C6E7"/>
            <w:vAlign w:val="center"/>
          </w:tcPr>
          <w:p w14:paraId="0DF7001E" w14:textId="7FC57393" w:rsidR="006F706F" w:rsidRPr="009E5A30" w:rsidRDefault="00F023CE" w:rsidP="0000343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6. Foros Distritales</w:t>
            </w:r>
          </w:p>
        </w:tc>
        <w:tc>
          <w:tcPr>
            <w:tcW w:w="2513" w:type="dxa"/>
            <w:tcBorders>
              <w:top w:val="nil"/>
              <w:left w:val="single" w:sz="4" w:space="0" w:color="auto"/>
              <w:bottom w:val="single" w:sz="4" w:space="0" w:color="auto"/>
              <w:right w:val="single" w:sz="4" w:space="0" w:color="auto"/>
            </w:tcBorders>
            <w:shd w:val="clear" w:color="auto" w:fill="B4C6E7"/>
            <w:vAlign w:val="center"/>
          </w:tcPr>
          <w:p w14:paraId="57CC251C" w14:textId="401F5E99" w:rsidR="006F706F" w:rsidRPr="009E5A30" w:rsidRDefault="006F706F" w:rsidP="0000343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(Número de </w:t>
            </w:r>
            <w:r w:rsidR="00845ADC" w:rsidRPr="009E5A30">
              <w:rPr>
                <w:rFonts w:ascii="Arial" w:eastAsia="Times New Roman" w:hAnsi="Arial" w:cs="Arial"/>
                <w:color w:val="000000"/>
                <w:sz w:val="14"/>
                <w:szCs w:val="14"/>
                <w:lang w:eastAsia="es-MX"/>
              </w:rPr>
              <w:t>participantes en los foros distritales</w:t>
            </w:r>
            <w:r w:rsidR="00771E3C" w:rsidRPr="009E5A30">
              <w:rPr>
                <w:rFonts w:ascii="Arial" w:eastAsia="Times New Roman" w:hAnsi="Arial" w:cs="Arial"/>
                <w:color w:val="000000"/>
                <w:sz w:val="14"/>
                <w:szCs w:val="14"/>
                <w:lang w:eastAsia="es-MX"/>
              </w:rPr>
              <w:t>/</w:t>
            </w:r>
            <w:r w:rsidR="001D69E8" w:rsidRPr="009E5A30">
              <w:rPr>
                <w:rFonts w:ascii="Arial" w:eastAsia="Times New Roman" w:hAnsi="Arial" w:cs="Arial"/>
                <w:color w:val="000000"/>
                <w:sz w:val="14"/>
                <w:szCs w:val="14"/>
                <w:lang w:eastAsia="es-MX"/>
              </w:rPr>
              <w:t xml:space="preserve"> </w:t>
            </w:r>
            <w:r w:rsidR="00B46B9A" w:rsidRPr="009E5A30">
              <w:rPr>
                <w:rFonts w:ascii="Arial" w:eastAsia="Times New Roman" w:hAnsi="Arial" w:cs="Arial"/>
                <w:color w:val="000000"/>
                <w:sz w:val="14"/>
                <w:szCs w:val="14"/>
                <w:lang w:eastAsia="es-MX"/>
              </w:rPr>
              <w:t xml:space="preserve">Número programado de participantes </w:t>
            </w:r>
          </w:p>
        </w:tc>
        <w:tc>
          <w:tcPr>
            <w:tcW w:w="2133" w:type="dxa"/>
            <w:tcBorders>
              <w:top w:val="nil"/>
              <w:left w:val="single" w:sz="4" w:space="0" w:color="auto"/>
              <w:bottom w:val="single" w:sz="4" w:space="0" w:color="auto"/>
              <w:right w:val="single" w:sz="4" w:space="0" w:color="auto"/>
            </w:tcBorders>
            <w:shd w:val="clear" w:color="auto" w:fill="B4C6E7"/>
            <w:vAlign w:val="center"/>
          </w:tcPr>
          <w:p w14:paraId="4DB89570" w14:textId="523B5B1B" w:rsidR="006F706F" w:rsidRPr="009E5A30" w:rsidRDefault="00B46B9A" w:rsidP="0000343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30 personas participantes por cada f</w:t>
            </w:r>
            <w:r w:rsidR="008F4F89" w:rsidRPr="009E5A30">
              <w:rPr>
                <w:rFonts w:ascii="Arial" w:eastAsia="Times New Roman" w:hAnsi="Arial" w:cs="Arial"/>
                <w:color w:val="000000"/>
                <w:sz w:val="14"/>
                <w:szCs w:val="14"/>
                <w:lang w:eastAsia="es-MX"/>
              </w:rPr>
              <w:t xml:space="preserve">oro </w:t>
            </w:r>
            <w:r w:rsidR="00CE6F89" w:rsidRPr="009E5A30">
              <w:rPr>
                <w:rFonts w:ascii="Arial" w:eastAsia="Times New Roman" w:hAnsi="Arial" w:cs="Arial"/>
                <w:color w:val="000000"/>
                <w:sz w:val="14"/>
                <w:szCs w:val="14"/>
                <w:lang w:eastAsia="es-MX"/>
              </w:rPr>
              <w:t>distrital inclusión</w:t>
            </w:r>
          </w:p>
        </w:tc>
      </w:tr>
      <w:tr w:rsidR="009445D1" w:rsidRPr="009E5A30" w14:paraId="1463E52E" w14:textId="77777777" w:rsidTr="1B363534">
        <w:trPr>
          <w:trHeight w:val="935"/>
        </w:trPr>
        <w:tc>
          <w:tcPr>
            <w:tcW w:w="283" w:type="dxa"/>
            <w:vMerge/>
            <w:vAlign w:val="center"/>
            <w:hideMark/>
          </w:tcPr>
          <w:p w14:paraId="2A009FD1" w14:textId="77777777" w:rsidR="00C43E5B" w:rsidRPr="009E5A30" w:rsidRDefault="00C43E5B" w:rsidP="00C43E5B">
            <w:pPr>
              <w:spacing w:after="0" w:line="240" w:lineRule="auto"/>
              <w:rPr>
                <w:rFonts w:ascii="Arial" w:eastAsia="Times New Roman" w:hAnsi="Arial" w:cs="Arial"/>
                <w:b/>
                <w:bCs/>
                <w:color w:val="000000"/>
                <w:sz w:val="14"/>
                <w:szCs w:val="14"/>
                <w:lang w:eastAsia="es-MX"/>
              </w:rPr>
            </w:pPr>
          </w:p>
        </w:tc>
        <w:tc>
          <w:tcPr>
            <w:tcW w:w="936" w:type="dxa"/>
            <w:vMerge/>
            <w:vAlign w:val="center"/>
            <w:hideMark/>
          </w:tcPr>
          <w:p w14:paraId="74FFD9AB" w14:textId="77777777" w:rsidR="00C43E5B" w:rsidRPr="009E5A30" w:rsidRDefault="00C43E5B" w:rsidP="00C43E5B">
            <w:pPr>
              <w:spacing w:after="0" w:line="240" w:lineRule="auto"/>
              <w:rPr>
                <w:rFonts w:ascii="Arial" w:eastAsia="Times New Roman" w:hAnsi="Arial" w:cs="Arial"/>
                <w:b/>
                <w:bCs/>
                <w:color w:val="000000"/>
                <w:sz w:val="14"/>
                <w:szCs w:val="14"/>
                <w:lang w:eastAsia="es-MX"/>
              </w:rPr>
            </w:pPr>
          </w:p>
        </w:tc>
        <w:tc>
          <w:tcPr>
            <w:tcW w:w="2964" w:type="dxa"/>
            <w:vMerge/>
            <w:vAlign w:val="center"/>
          </w:tcPr>
          <w:p w14:paraId="164E7B48" w14:textId="6DCDA63C" w:rsidR="00C43E5B" w:rsidRPr="009E5A30" w:rsidRDefault="00C43E5B" w:rsidP="00C43E5B">
            <w:pPr>
              <w:spacing w:after="0" w:line="240" w:lineRule="auto"/>
              <w:rPr>
                <w:rFonts w:ascii="Arial" w:eastAsia="Times New Roman" w:hAnsi="Arial" w:cs="Arial"/>
                <w:color w:val="000000"/>
                <w:sz w:val="14"/>
                <w:szCs w:val="14"/>
                <w:lang w:eastAsia="es-MX"/>
              </w:rPr>
            </w:pPr>
          </w:p>
        </w:tc>
        <w:tc>
          <w:tcPr>
            <w:tcW w:w="2513" w:type="dxa"/>
            <w:tcBorders>
              <w:top w:val="nil"/>
              <w:left w:val="single" w:sz="4" w:space="0" w:color="auto"/>
              <w:bottom w:val="single" w:sz="4" w:space="0" w:color="auto"/>
              <w:right w:val="single" w:sz="4" w:space="0" w:color="auto"/>
            </w:tcBorders>
            <w:shd w:val="clear" w:color="auto" w:fill="B4C6E7"/>
            <w:vAlign w:val="center"/>
          </w:tcPr>
          <w:p w14:paraId="5BDC48A7" w14:textId="4F232749" w:rsidR="00C43E5B" w:rsidRPr="009E5A30" w:rsidRDefault="6C7B28BD" w:rsidP="00C43E5B">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themeColor="text1"/>
                <w:sz w:val="14"/>
                <w:szCs w:val="14"/>
                <w:lang w:eastAsia="es-MX"/>
              </w:rPr>
              <w:t xml:space="preserve">(Número de </w:t>
            </w:r>
            <w:r w:rsidR="77D733E9" w:rsidRPr="009E5A30">
              <w:rPr>
                <w:rFonts w:ascii="Arial" w:eastAsia="Times New Roman" w:hAnsi="Arial" w:cs="Arial"/>
                <w:color w:val="000000" w:themeColor="text1"/>
                <w:sz w:val="14"/>
                <w:szCs w:val="14"/>
                <w:lang w:eastAsia="es-MX"/>
              </w:rPr>
              <w:t>f</w:t>
            </w:r>
            <w:r w:rsidR="53A79CB6" w:rsidRPr="009E5A30">
              <w:rPr>
                <w:rFonts w:ascii="Arial" w:eastAsia="Times New Roman" w:hAnsi="Arial" w:cs="Arial"/>
                <w:color w:val="000000" w:themeColor="text1"/>
                <w:sz w:val="14"/>
                <w:szCs w:val="14"/>
                <w:lang w:eastAsia="es-MX"/>
              </w:rPr>
              <w:t xml:space="preserve">oros </w:t>
            </w:r>
            <w:r w:rsidR="068ADC19" w:rsidRPr="009E5A30">
              <w:rPr>
                <w:rFonts w:ascii="Arial" w:eastAsia="Times New Roman" w:hAnsi="Arial" w:cs="Arial"/>
                <w:color w:val="000000" w:themeColor="text1"/>
                <w:sz w:val="14"/>
                <w:szCs w:val="14"/>
                <w:lang w:eastAsia="es-MX"/>
              </w:rPr>
              <w:t>realizados</w:t>
            </w:r>
            <w:r w:rsidRPr="009E5A30">
              <w:rPr>
                <w:rFonts w:ascii="Arial" w:eastAsia="Times New Roman" w:hAnsi="Arial" w:cs="Arial"/>
                <w:color w:val="000000" w:themeColor="text1"/>
                <w:sz w:val="14"/>
                <w:szCs w:val="14"/>
                <w:lang w:eastAsia="es-MX"/>
              </w:rPr>
              <w:t xml:space="preserve">/ </w:t>
            </w:r>
            <w:r w:rsidR="078166D3" w:rsidRPr="009E5A30">
              <w:rPr>
                <w:rFonts w:ascii="Arial" w:eastAsia="Times New Roman" w:hAnsi="Arial" w:cs="Arial"/>
                <w:color w:val="000000" w:themeColor="text1"/>
                <w:sz w:val="14"/>
                <w:szCs w:val="14"/>
                <w:lang w:eastAsia="es-MX"/>
              </w:rPr>
              <w:t>Número de foros programados</w:t>
            </w:r>
            <w:r w:rsidRPr="009E5A30">
              <w:rPr>
                <w:rFonts w:ascii="Arial" w:eastAsia="Times New Roman" w:hAnsi="Arial" w:cs="Arial"/>
                <w:color w:val="000000" w:themeColor="text1"/>
                <w:sz w:val="14"/>
                <w:szCs w:val="14"/>
                <w:lang w:eastAsia="es-MX"/>
              </w:rPr>
              <w:t>) * 100</w:t>
            </w:r>
          </w:p>
        </w:tc>
        <w:tc>
          <w:tcPr>
            <w:tcW w:w="2133" w:type="dxa"/>
            <w:tcBorders>
              <w:top w:val="nil"/>
              <w:left w:val="single" w:sz="4" w:space="0" w:color="auto"/>
              <w:bottom w:val="single" w:sz="4" w:space="0" w:color="auto"/>
              <w:right w:val="single" w:sz="4" w:space="0" w:color="auto"/>
            </w:tcBorders>
            <w:shd w:val="clear" w:color="auto" w:fill="B4C6E7"/>
            <w:vAlign w:val="center"/>
          </w:tcPr>
          <w:p w14:paraId="2CDC2428" w14:textId="77867CC9" w:rsidR="00C43E5B" w:rsidRPr="009E5A30" w:rsidRDefault="00C0782D" w:rsidP="00C43E5B">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Participación de lo</w:t>
            </w:r>
            <w:r w:rsidR="00D12A68" w:rsidRPr="009E5A30">
              <w:rPr>
                <w:rFonts w:ascii="Arial" w:eastAsia="Times New Roman" w:hAnsi="Arial" w:cs="Arial"/>
                <w:color w:val="000000"/>
                <w:sz w:val="14"/>
                <w:szCs w:val="14"/>
                <w:lang w:eastAsia="es-MX"/>
              </w:rPr>
              <w:t xml:space="preserve">s 300 distritos en </w:t>
            </w:r>
            <w:r w:rsidR="00B12B70" w:rsidRPr="009E5A30">
              <w:rPr>
                <w:rFonts w:ascii="Arial" w:eastAsia="Times New Roman" w:hAnsi="Arial" w:cs="Arial"/>
                <w:color w:val="000000"/>
                <w:sz w:val="14"/>
                <w:szCs w:val="14"/>
                <w:lang w:eastAsia="es-MX"/>
              </w:rPr>
              <w:t xml:space="preserve">los foros </w:t>
            </w:r>
            <w:r w:rsidR="006F706F" w:rsidRPr="009E5A30">
              <w:rPr>
                <w:rFonts w:ascii="Arial" w:eastAsia="Times New Roman" w:hAnsi="Arial" w:cs="Arial"/>
                <w:color w:val="000000"/>
                <w:sz w:val="14"/>
                <w:szCs w:val="14"/>
                <w:lang w:eastAsia="es-MX"/>
              </w:rPr>
              <w:t>Distritales</w:t>
            </w:r>
          </w:p>
        </w:tc>
      </w:tr>
    </w:tbl>
    <w:p w14:paraId="52F88615" w14:textId="77777777" w:rsidR="00253CF1" w:rsidRPr="009E5A30" w:rsidRDefault="00253CF1" w:rsidP="00CA0E2B">
      <w:pPr>
        <w:jc w:val="both"/>
        <w:rPr>
          <w:rFonts w:ascii="Arial" w:hAnsi="Arial" w:cs="Arial"/>
          <w:sz w:val="24"/>
          <w:szCs w:val="24"/>
        </w:rPr>
      </w:pPr>
    </w:p>
    <w:p w14:paraId="205863F4" w14:textId="1AF15A15" w:rsidR="00467839" w:rsidRPr="009E5A30" w:rsidRDefault="00467839" w:rsidP="00CA0E2B">
      <w:pPr>
        <w:jc w:val="both"/>
        <w:rPr>
          <w:rFonts w:ascii="Arial" w:hAnsi="Arial" w:cs="Arial"/>
          <w:sz w:val="24"/>
          <w:szCs w:val="24"/>
        </w:rPr>
      </w:pPr>
      <w:r w:rsidRPr="009E5A30">
        <w:rPr>
          <w:rFonts w:ascii="Arial" w:hAnsi="Arial" w:cs="Arial"/>
          <w:sz w:val="24"/>
          <w:szCs w:val="24"/>
        </w:rPr>
        <w:t>La evaluación de los encuentros deportivos</w:t>
      </w:r>
      <w:r w:rsidR="009C0BBD" w:rsidRPr="009E5A30">
        <w:rPr>
          <w:rFonts w:ascii="Arial" w:hAnsi="Arial" w:cs="Arial"/>
          <w:sz w:val="24"/>
          <w:szCs w:val="24"/>
        </w:rPr>
        <w:t xml:space="preserve">, actividades territoriales y culturales </w:t>
      </w:r>
      <w:r w:rsidRPr="009E5A30">
        <w:rPr>
          <w:rFonts w:ascii="Arial" w:hAnsi="Arial" w:cs="Arial"/>
          <w:sz w:val="24"/>
          <w:szCs w:val="24"/>
        </w:rPr>
        <w:t>se llevará a cabo de manera cualitativa a partir de la recopilación de testimonios</w:t>
      </w:r>
      <w:r w:rsidR="001C3CFA" w:rsidRPr="009E5A30">
        <w:rPr>
          <w:rFonts w:ascii="Arial" w:hAnsi="Arial" w:cs="Arial"/>
          <w:sz w:val="24"/>
          <w:szCs w:val="24"/>
        </w:rPr>
        <w:t xml:space="preserve"> y</w:t>
      </w:r>
      <w:r w:rsidRPr="009E5A30">
        <w:rPr>
          <w:rFonts w:ascii="Arial" w:hAnsi="Arial" w:cs="Arial"/>
          <w:sz w:val="24"/>
          <w:szCs w:val="24"/>
        </w:rPr>
        <w:t xml:space="preserve"> </w:t>
      </w:r>
      <w:r w:rsidR="001C3CFA" w:rsidRPr="009E5A30">
        <w:rPr>
          <w:rFonts w:ascii="Arial" w:hAnsi="Arial" w:cs="Arial"/>
          <w:sz w:val="24"/>
          <w:szCs w:val="24"/>
        </w:rPr>
        <w:t xml:space="preserve">de </w:t>
      </w:r>
      <w:r w:rsidRPr="009E5A30">
        <w:rPr>
          <w:rFonts w:ascii="Arial" w:hAnsi="Arial" w:cs="Arial"/>
          <w:sz w:val="24"/>
          <w:szCs w:val="24"/>
        </w:rPr>
        <w:t>una entrevista semiestructurada que permita medir el impacto de las acciones territoriales en la ciudadanía</w:t>
      </w:r>
      <w:r w:rsidR="001C3CFA" w:rsidRPr="009E5A30">
        <w:rPr>
          <w:rFonts w:ascii="Arial" w:hAnsi="Arial" w:cs="Arial"/>
          <w:sz w:val="24"/>
          <w:szCs w:val="24"/>
        </w:rPr>
        <w:t xml:space="preserve"> en </w:t>
      </w:r>
      <w:r w:rsidRPr="009E5A30">
        <w:rPr>
          <w:rFonts w:ascii="Arial" w:hAnsi="Arial" w:cs="Arial"/>
          <w:sz w:val="24"/>
          <w:szCs w:val="24"/>
        </w:rPr>
        <w:t>lo que respecta a la apropiación de las instituciones electorales y su grado de comprensión de los temas políticos electorales y el propósito de su participación cívica</w:t>
      </w:r>
      <w:r w:rsidR="007D658A" w:rsidRPr="009E5A30">
        <w:rPr>
          <w:rFonts w:ascii="Arial" w:hAnsi="Arial" w:cs="Arial"/>
          <w:sz w:val="24"/>
          <w:szCs w:val="24"/>
        </w:rPr>
        <w:t>.</w:t>
      </w:r>
    </w:p>
    <w:tbl>
      <w:tblPr>
        <w:tblW w:w="0" w:type="auto"/>
        <w:tblCellMar>
          <w:top w:w="15" w:type="dxa"/>
          <w:left w:w="70" w:type="dxa"/>
          <w:right w:w="70" w:type="dxa"/>
        </w:tblCellMar>
        <w:tblLook w:val="04A0" w:firstRow="1" w:lastRow="0" w:firstColumn="1" w:lastColumn="0" w:noHBand="0" w:noVBand="1"/>
      </w:tblPr>
      <w:tblGrid>
        <w:gridCol w:w="280"/>
        <w:gridCol w:w="1189"/>
        <w:gridCol w:w="2251"/>
        <w:gridCol w:w="2903"/>
        <w:gridCol w:w="2205"/>
      </w:tblGrid>
      <w:tr w:rsidR="00C704D5" w:rsidRPr="009E5A30" w14:paraId="158CF774" w14:textId="77777777" w:rsidTr="00C704D5">
        <w:trPr>
          <w:trHeight w:val="431"/>
        </w:trPr>
        <w:tc>
          <w:tcPr>
            <w:tcW w:w="0" w:type="auto"/>
            <w:tcBorders>
              <w:top w:val="single" w:sz="8" w:space="0" w:color="auto"/>
              <w:left w:val="single" w:sz="4" w:space="0" w:color="auto"/>
              <w:bottom w:val="single" w:sz="4" w:space="0" w:color="auto"/>
              <w:right w:val="single" w:sz="4" w:space="0" w:color="auto"/>
            </w:tcBorders>
            <w:shd w:val="clear" w:color="000000" w:fill="7030A0"/>
            <w:vAlign w:val="center"/>
            <w:hideMark/>
          </w:tcPr>
          <w:p w14:paraId="7E3D50DA" w14:textId="77777777" w:rsidR="00C704D5" w:rsidRPr="009E5A30" w:rsidRDefault="00C704D5">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ID</w:t>
            </w:r>
          </w:p>
        </w:tc>
        <w:tc>
          <w:tcPr>
            <w:tcW w:w="0" w:type="auto"/>
            <w:tcBorders>
              <w:top w:val="single" w:sz="8" w:space="0" w:color="auto"/>
              <w:left w:val="nil"/>
              <w:bottom w:val="single" w:sz="4" w:space="0" w:color="auto"/>
              <w:right w:val="single" w:sz="4" w:space="0" w:color="auto"/>
            </w:tcBorders>
            <w:shd w:val="clear" w:color="000000" w:fill="7030A0"/>
            <w:vAlign w:val="center"/>
            <w:hideMark/>
          </w:tcPr>
          <w:p w14:paraId="1153A85E" w14:textId="77777777" w:rsidR="00C704D5" w:rsidRPr="009E5A30" w:rsidRDefault="00C704D5">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Actividades</w:t>
            </w:r>
          </w:p>
        </w:tc>
        <w:tc>
          <w:tcPr>
            <w:tcW w:w="0" w:type="auto"/>
            <w:tcBorders>
              <w:top w:val="single" w:sz="8" w:space="0" w:color="auto"/>
              <w:left w:val="nil"/>
              <w:bottom w:val="nil"/>
              <w:right w:val="single" w:sz="4" w:space="0" w:color="auto"/>
            </w:tcBorders>
            <w:shd w:val="clear" w:color="000000" w:fill="7030A0"/>
            <w:vAlign w:val="center"/>
            <w:hideMark/>
          </w:tcPr>
          <w:p w14:paraId="516EEAA6" w14:textId="77777777" w:rsidR="00C704D5" w:rsidRPr="009E5A30" w:rsidRDefault="00C704D5">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Productos</w:t>
            </w:r>
          </w:p>
        </w:tc>
        <w:tc>
          <w:tcPr>
            <w:tcW w:w="0" w:type="auto"/>
            <w:tcBorders>
              <w:top w:val="single" w:sz="8" w:space="0" w:color="auto"/>
              <w:left w:val="nil"/>
              <w:bottom w:val="single" w:sz="4" w:space="0" w:color="auto"/>
              <w:right w:val="single" w:sz="4" w:space="0" w:color="auto"/>
            </w:tcBorders>
            <w:shd w:val="clear" w:color="000000" w:fill="7030A0"/>
            <w:vAlign w:val="center"/>
            <w:hideMark/>
          </w:tcPr>
          <w:p w14:paraId="272CCD9B" w14:textId="77777777" w:rsidR="00C704D5" w:rsidRPr="009E5A30" w:rsidRDefault="00C704D5">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Indicadores particulares</w:t>
            </w:r>
          </w:p>
        </w:tc>
        <w:tc>
          <w:tcPr>
            <w:tcW w:w="0" w:type="auto"/>
            <w:tcBorders>
              <w:top w:val="single" w:sz="8" w:space="0" w:color="auto"/>
              <w:left w:val="nil"/>
              <w:bottom w:val="single" w:sz="4" w:space="0" w:color="auto"/>
              <w:right w:val="single" w:sz="4" w:space="0" w:color="auto"/>
            </w:tcBorders>
            <w:shd w:val="clear" w:color="000000" w:fill="7030A0"/>
            <w:vAlign w:val="center"/>
            <w:hideMark/>
          </w:tcPr>
          <w:p w14:paraId="7CD86AFA" w14:textId="6C411242" w:rsidR="00C704D5" w:rsidRPr="009E5A30" w:rsidRDefault="00C704D5">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 xml:space="preserve">Metas </w:t>
            </w:r>
          </w:p>
        </w:tc>
      </w:tr>
      <w:tr w:rsidR="00C704D5" w:rsidRPr="009E5A30" w14:paraId="7122FC66" w14:textId="77777777" w:rsidTr="00C704D5">
        <w:trPr>
          <w:trHeight w:val="251"/>
        </w:trPr>
        <w:tc>
          <w:tcPr>
            <w:tcW w:w="0" w:type="auto"/>
            <w:tcBorders>
              <w:top w:val="nil"/>
              <w:left w:val="nil"/>
              <w:bottom w:val="nil"/>
              <w:right w:val="nil"/>
            </w:tcBorders>
            <w:shd w:val="clear" w:color="000000" w:fill="E74FA2"/>
            <w:vAlign w:val="center"/>
            <w:hideMark/>
          </w:tcPr>
          <w:p w14:paraId="5BFDCFB7" w14:textId="77777777" w:rsidR="00C704D5" w:rsidRPr="009E5A30" w:rsidRDefault="00C704D5">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0" w:type="auto"/>
            <w:tcBorders>
              <w:top w:val="nil"/>
              <w:left w:val="nil"/>
              <w:bottom w:val="nil"/>
              <w:right w:val="nil"/>
            </w:tcBorders>
            <w:shd w:val="clear" w:color="000000" w:fill="E74FA2"/>
            <w:vAlign w:val="center"/>
            <w:hideMark/>
          </w:tcPr>
          <w:p w14:paraId="331690A0" w14:textId="77777777" w:rsidR="00C704D5" w:rsidRPr="009E5A30" w:rsidRDefault="00C704D5">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0" w:type="auto"/>
            <w:tcBorders>
              <w:top w:val="nil"/>
              <w:left w:val="nil"/>
              <w:bottom w:val="nil"/>
              <w:right w:val="nil"/>
            </w:tcBorders>
            <w:shd w:val="clear" w:color="000000" w:fill="E74FA2"/>
            <w:vAlign w:val="center"/>
            <w:hideMark/>
          </w:tcPr>
          <w:p w14:paraId="03B7083F" w14:textId="77777777" w:rsidR="00C704D5" w:rsidRPr="009E5A30" w:rsidRDefault="00C704D5">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0" w:type="auto"/>
            <w:tcBorders>
              <w:top w:val="nil"/>
              <w:left w:val="nil"/>
              <w:bottom w:val="nil"/>
              <w:right w:val="nil"/>
            </w:tcBorders>
            <w:shd w:val="clear" w:color="000000" w:fill="E74FA2"/>
            <w:vAlign w:val="center"/>
            <w:hideMark/>
          </w:tcPr>
          <w:p w14:paraId="1FC3FC41" w14:textId="77777777" w:rsidR="00C704D5" w:rsidRPr="009E5A30" w:rsidRDefault="00C704D5">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0" w:type="auto"/>
            <w:tcBorders>
              <w:top w:val="nil"/>
              <w:left w:val="nil"/>
              <w:bottom w:val="nil"/>
              <w:right w:val="nil"/>
            </w:tcBorders>
            <w:shd w:val="clear" w:color="000000" w:fill="E74FA2"/>
            <w:vAlign w:val="center"/>
            <w:hideMark/>
          </w:tcPr>
          <w:p w14:paraId="3CB11943" w14:textId="77777777" w:rsidR="00C704D5" w:rsidRPr="009E5A30" w:rsidRDefault="00C704D5">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r>
      <w:tr w:rsidR="00C704D5" w:rsidRPr="009E5A30" w14:paraId="79E2A22F" w14:textId="77777777" w:rsidTr="00C704D5">
        <w:tblPrEx>
          <w:tblCellMar>
            <w:top w:w="0" w:type="dxa"/>
          </w:tblCellMar>
        </w:tblPrEx>
        <w:trPr>
          <w:trHeight w:val="540"/>
        </w:trPr>
        <w:tc>
          <w:tcPr>
            <w:tcW w:w="0" w:type="auto"/>
            <w:vMerge w:val="restart"/>
            <w:tcBorders>
              <w:top w:val="single" w:sz="8" w:space="0" w:color="auto"/>
              <w:left w:val="single" w:sz="4" w:space="0" w:color="auto"/>
              <w:bottom w:val="single" w:sz="4" w:space="0" w:color="auto"/>
              <w:right w:val="single" w:sz="4" w:space="0" w:color="auto"/>
            </w:tcBorders>
            <w:shd w:val="clear" w:color="000000" w:fill="92D050"/>
            <w:vAlign w:val="center"/>
            <w:hideMark/>
          </w:tcPr>
          <w:p w14:paraId="1D9D0685" w14:textId="77777777" w:rsidR="00C704D5" w:rsidRPr="009E5A30" w:rsidRDefault="00C704D5" w:rsidP="00C704D5">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4</w:t>
            </w:r>
          </w:p>
        </w:tc>
        <w:tc>
          <w:tcPr>
            <w:tcW w:w="0" w:type="auto"/>
            <w:vMerge w:val="restart"/>
            <w:tcBorders>
              <w:top w:val="single" w:sz="8" w:space="0" w:color="auto"/>
              <w:left w:val="single" w:sz="4" w:space="0" w:color="auto"/>
              <w:bottom w:val="single" w:sz="4" w:space="0" w:color="auto"/>
              <w:right w:val="single" w:sz="4" w:space="0" w:color="auto"/>
            </w:tcBorders>
            <w:shd w:val="clear" w:color="000000" w:fill="92D050"/>
            <w:vAlign w:val="center"/>
            <w:hideMark/>
          </w:tcPr>
          <w:p w14:paraId="2C0FEA2B" w14:textId="77777777" w:rsidR="00C704D5" w:rsidRPr="009E5A30" w:rsidRDefault="00C704D5" w:rsidP="00C704D5">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Encuentros deportivos</w:t>
            </w:r>
          </w:p>
        </w:tc>
        <w:tc>
          <w:tcPr>
            <w:tcW w:w="0" w:type="auto"/>
            <w:tcBorders>
              <w:top w:val="single" w:sz="8" w:space="0" w:color="auto"/>
              <w:left w:val="nil"/>
              <w:bottom w:val="single" w:sz="4" w:space="0" w:color="auto"/>
              <w:right w:val="single" w:sz="4" w:space="0" w:color="auto"/>
            </w:tcBorders>
            <w:shd w:val="clear" w:color="000000" w:fill="C6E0B4"/>
            <w:vAlign w:val="center"/>
            <w:hideMark/>
          </w:tcPr>
          <w:p w14:paraId="799742E4"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1. Número de encuentros realizados</w:t>
            </w:r>
          </w:p>
        </w:tc>
        <w:tc>
          <w:tcPr>
            <w:tcW w:w="0" w:type="auto"/>
            <w:tcBorders>
              <w:top w:val="single" w:sz="8" w:space="0" w:color="auto"/>
              <w:left w:val="nil"/>
              <w:bottom w:val="single" w:sz="4" w:space="0" w:color="auto"/>
              <w:right w:val="single" w:sz="4" w:space="0" w:color="auto"/>
            </w:tcBorders>
            <w:shd w:val="clear" w:color="000000" w:fill="C6E0B4"/>
            <w:vAlign w:val="center"/>
            <w:hideMark/>
          </w:tcPr>
          <w:p w14:paraId="3AEE2BC6"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encuentros deportivos realizados/ Número de encuentros programados) * 100</w:t>
            </w:r>
          </w:p>
        </w:tc>
        <w:tc>
          <w:tcPr>
            <w:tcW w:w="0" w:type="auto"/>
            <w:tcBorders>
              <w:top w:val="single" w:sz="8" w:space="0" w:color="auto"/>
              <w:left w:val="nil"/>
              <w:bottom w:val="single" w:sz="4" w:space="0" w:color="auto"/>
              <w:right w:val="single" w:sz="4" w:space="0" w:color="auto"/>
            </w:tcBorders>
            <w:shd w:val="clear" w:color="000000" w:fill="C6E0B4"/>
            <w:vAlign w:val="center"/>
            <w:hideMark/>
          </w:tcPr>
          <w:p w14:paraId="5E122A03"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130 encuentros deportivos conforme la DECEyEC establezca </w:t>
            </w:r>
          </w:p>
        </w:tc>
      </w:tr>
      <w:tr w:rsidR="00C704D5" w:rsidRPr="009E5A30" w14:paraId="2732FC6D" w14:textId="77777777" w:rsidTr="00C704D5">
        <w:tblPrEx>
          <w:tblCellMar>
            <w:top w:w="0" w:type="dxa"/>
          </w:tblCellMar>
        </w:tblPrEx>
        <w:trPr>
          <w:trHeight w:val="720"/>
        </w:trPr>
        <w:tc>
          <w:tcPr>
            <w:tcW w:w="0" w:type="auto"/>
            <w:vMerge/>
            <w:tcBorders>
              <w:top w:val="single" w:sz="8" w:space="0" w:color="auto"/>
              <w:left w:val="single" w:sz="4" w:space="0" w:color="auto"/>
              <w:bottom w:val="single" w:sz="4" w:space="0" w:color="auto"/>
              <w:right w:val="single" w:sz="4" w:space="0" w:color="auto"/>
            </w:tcBorders>
            <w:vAlign w:val="center"/>
            <w:hideMark/>
          </w:tcPr>
          <w:p w14:paraId="0674D0E6" w14:textId="77777777" w:rsidR="00C704D5" w:rsidRPr="009E5A30" w:rsidRDefault="00C704D5" w:rsidP="00C704D5">
            <w:pPr>
              <w:spacing w:after="0" w:line="240" w:lineRule="auto"/>
              <w:rPr>
                <w:rFonts w:ascii="Arial" w:eastAsia="Times New Roman" w:hAnsi="Arial" w:cs="Arial"/>
                <w:b/>
                <w:bCs/>
                <w:color w:val="000000"/>
                <w:sz w:val="14"/>
                <w:szCs w:val="14"/>
                <w:lang w:eastAsia="es-MX"/>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A7EC9B7" w14:textId="77777777" w:rsidR="00C704D5" w:rsidRPr="009E5A30" w:rsidRDefault="00C704D5" w:rsidP="00C704D5">
            <w:pPr>
              <w:spacing w:after="0" w:line="240" w:lineRule="auto"/>
              <w:rPr>
                <w:rFonts w:ascii="Arial" w:eastAsia="Times New Roman" w:hAnsi="Arial" w:cs="Arial"/>
                <w:b/>
                <w:bCs/>
                <w:color w:val="000000"/>
                <w:sz w:val="14"/>
                <w:szCs w:val="14"/>
                <w:lang w:eastAsia="es-MX"/>
              </w:rPr>
            </w:pPr>
          </w:p>
        </w:tc>
        <w:tc>
          <w:tcPr>
            <w:tcW w:w="0" w:type="auto"/>
            <w:tcBorders>
              <w:top w:val="nil"/>
              <w:left w:val="nil"/>
              <w:bottom w:val="single" w:sz="4" w:space="0" w:color="auto"/>
              <w:right w:val="single" w:sz="4" w:space="0" w:color="auto"/>
            </w:tcBorders>
            <w:shd w:val="clear" w:color="000000" w:fill="C6E0B4"/>
            <w:vAlign w:val="center"/>
            <w:hideMark/>
          </w:tcPr>
          <w:p w14:paraId="7D0D5A3A"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2. Número de participantes de manera directa</w:t>
            </w:r>
          </w:p>
        </w:tc>
        <w:tc>
          <w:tcPr>
            <w:tcW w:w="0" w:type="auto"/>
            <w:tcBorders>
              <w:top w:val="nil"/>
              <w:left w:val="nil"/>
              <w:bottom w:val="single" w:sz="4" w:space="0" w:color="auto"/>
              <w:right w:val="single" w:sz="4" w:space="0" w:color="auto"/>
            </w:tcBorders>
            <w:shd w:val="clear" w:color="000000" w:fill="C6E0B4"/>
            <w:vAlign w:val="center"/>
            <w:hideMark/>
          </w:tcPr>
          <w:p w14:paraId="044B60BB"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personas por encuentro/ Número de personas programado) *100</w:t>
            </w:r>
          </w:p>
        </w:tc>
        <w:tc>
          <w:tcPr>
            <w:tcW w:w="0" w:type="auto"/>
            <w:tcBorders>
              <w:top w:val="nil"/>
              <w:left w:val="nil"/>
              <w:bottom w:val="single" w:sz="4" w:space="0" w:color="auto"/>
              <w:right w:val="single" w:sz="4" w:space="0" w:color="auto"/>
            </w:tcBorders>
            <w:shd w:val="clear" w:color="000000" w:fill="C6E0B4"/>
            <w:vAlign w:val="center"/>
            <w:hideMark/>
          </w:tcPr>
          <w:p w14:paraId="5ACA8A92"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7, 800 personas por todos los encuentros deportivos</w:t>
            </w:r>
          </w:p>
        </w:tc>
      </w:tr>
      <w:tr w:rsidR="00C704D5" w:rsidRPr="009E5A30" w14:paraId="49466B3F" w14:textId="77777777" w:rsidTr="00C704D5">
        <w:tblPrEx>
          <w:tblCellMar>
            <w:top w:w="0" w:type="dxa"/>
          </w:tblCellMar>
        </w:tblPrEx>
        <w:trPr>
          <w:trHeight w:val="960"/>
        </w:trPr>
        <w:tc>
          <w:tcPr>
            <w:tcW w:w="0" w:type="auto"/>
            <w:vMerge/>
            <w:tcBorders>
              <w:top w:val="single" w:sz="8" w:space="0" w:color="auto"/>
              <w:left w:val="single" w:sz="4" w:space="0" w:color="auto"/>
              <w:bottom w:val="single" w:sz="4" w:space="0" w:color="auto"/>
              <w:right w:val="single" w:sz="4" w:space="0" w:color="auto"/>
            </w:tcBorders>
            <w:vAlign w:val="center"/>
            <w:hideMark/>
          </w:tcPr>
          <w:p w14:paraId="6A0A9EF6" w14:textId="77777777" w:rsidR="00C704D5" w:rsidRPr="009E5A30" w:rsidRDefault="00C704D5" w:rsidP="00C704D5">
            <w:pPr>
              <w:spacing w:after="0" w:line="240" w:lineRule="auto"/>
              <w:rPr>
                <w:rFonts w:ascii="Arial" w:eastAsia="Times New Roman" w:hAnsi="Arial" w:cs="Arial"/>
                <w:b/>
                <w:bCs/>
                <w:color w:val="000000"/>
                <w:sz w:val="14"/>
                <w:szCs w:val="14"/>
                <w:lang w:eastAsia="es-MX"/>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4813A81" w14:textId="77777777" w:rsidR="00C704D5" w:rsidRPr="009E5A30" w:rsidRDefault="00C704D5" w:rsidP="00C704D5">
            <w:pPr>
              <w:spacing w:after="0" w:line="240" w:lineRule="auto"/>
              <w:rPr>
                <w:rFonts w:ascii="Arial" w:eastAsia="Times New Roman" w:hAnsi="Arial" w:cs="Arial"/>
                <w:b/>
                <w:bCs/>
                <w:color w:val="000000"/>
                <w:sz w:val="14"/>
                <w:szCs w:val="14"/>
                <w:lang w:eastAsia="es-MX"/>
              </w:rPr>
            </w:pPr>
          </w:p>
        </w:tc>
        <w:tc>
          <w:tcPr>
            <w:tcW w:w="0" w:type="auto"/>
            <w:tcBorders>
              <w:top w:val="nil"/>
              <w:left w:val="nil"/>
              <w:bottom w:val="single" w:sz="4" w:space="0" w:color="auto"/>
              <w:right w:val="single" w:sz="4" w:space="0" w:color="auto"/>
            </w:tcBorders>
            <w:shd w:val="clear" w:color="000000" w:fill="C6E0B4"/>
            <w:vAlign w:val="center"/>
            <w:hideMark/>
          </w:tcPr>
          <w:p w14:paraId="5CAE395C"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3. Respuestas positivas en la encuesta de impacto social</w:t>
            </w:r>
          </w:p>
        </w:tc>
        <w:tc>
          <w:tcPr>
            <w:tcW w:w="0" w:type="auto"/>
            <w:tcBorders>
              <w:top w:val="nil"/>
              <w:left w:val="nil"/>
              <w:bottom w:val="single" w:sz="4" w:space="0" w:color="auto"/>
              <w:right w:val="single" w:sz="4" w:space="0" w:color="auto"/>
            </w:tcBorders>
            <w:shd w:val="clear" w:color="000000" w:fill="C6E0B4"/>
            <w:vAlign w:val="center"/>
            <w:hideMark/>
          </w:tcPr>
          <w:p w14:paraId="22DB57BD"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de respuestas positivas/ Porcentaje esperado de respuestas positivas</w:t>
            </w:r>
          </w:p>
        </w:tc>
        <w:tc>
          <w:tcPr>
            <w:tcW w:w="0" w:type="auto"/>
            <w:tcBorders>
              <w:top w:val="nil"/>
              <w:left w:val="nil"/>
              <w:bottom w:val="single" w:sz="4" w:space="0" w:color="auto"/>
              <w:right w:val="single" w:sz="4" w:space="0" w:color="auto"/>
            </w:tcBorders>
            <w:shd w:val="clear" w:color="000000" w:fill="C6E0B4"/>
            <w:vAlign w:val="center"/>
            <w:hideMark/>
          </w:tcPr>
          <w:p w14:paraId="53C1B4EB"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75% de respuestas positivas del total</w:t>
            </w:r>
          </w:p>
        </w:tc>
      </w:tr>
      <w:tr w:rsidR="00C704D5" w:rsidRPr="009E5A30" w14:paraId="0E3685FB" w14:textId="77777777" w:rsidTr="00C704D5">
        <w:tblPrEx>
          <w:tblCellMar>
            <w:top w:w="0" w:type="dxa"/>
          </w:tblCellMar>
        </w:tblPrEx>
        <w:trPr>
          <w:trHeight w:val="540"/>
        </w:trPr>
        <w:tc>
          <w:tcPr>
            <w:tcW w:w="0" w:type="auto"/>
            <w:vMerge/>
            <w:tcBorders>
              <w:top w:val="single" w:sz="8" w:space="0" w:color="auto"/>
              <w:left w:val="single" w:sz="4" w:space="0" w:color="auto"/>
              <w:bottom w:val="single" w:sz="4" w:space="0" w:color="auto"/>
              <w:right w:val="single" w:sz="4" w:space="0" w:color="auto"/>
            </w:tcBorders>
            <w:vAlign w:val="center"/>
            <w:hideMark/>
          </w:tcPr>
          <w:p w14:paraId="2D8D1B7E" w14:textId="77777777" w:rsidR="00C704D5" w:rsidRPr="009E5A30" w:rsidRDefault="00C704D5" w:rsidP="00C704D5">
            <w:pPr>
              <w:spacing w:after="0" w:line="240" w:lineRule="auto"/>
              <w:rPr>
                <w:rFonts w:ascii="Arial" w:eastAsia="Times New Roman" w:hAnsi="Arial" w:cs="Arial"/>
                <w:b/>
                <w:bCs/>
                <w:color w:val="000000"/>
                <w:sz w:val="14"/>
                <w:szCs w:val="14"/>
                <w:lang w:eastAsia="es-MX"/>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9646ED1" w14:textId="77777777" w:rsidR="00C704D5" w:rsidRPr="009E5A30" w:rsidRDefault="00C704D5" w:rsidP="00C704D5">
            <w:pPr>
              <w:spacing w:after="0" w:line="240" w:lineRule="auto"/>
              <w:rPr>
                <w:rFonts w:ascii="Arial" w:eastAsia="Times New Roman" w:hAnsi="Arial" w:cs="Arial"/>
                <w:b/>
                <w:bCs/>
                <w:color w:val="000000"/>
                <w:sz w:val="14"/>
                <w:szCs w:val="14"/>
                <w:lang w:eastAsia="es-MX"/>
              </w:rPr>
            </w:pPr>
          </w:p>
        </w:tc>
        <w:tc>
          <w:tcPr>
            <w:tcW w:w="0" w:type="auto"/>
            <w:tcBorders>
              <w:top w:val="nil"/>
              <w:left w:val="nil"/>
              <w:bottom w:val="single" w:sz="4" w:space="0" w:color="auto"/>
              <w:right w:val="single" w:sz="4" w:space="0" w:color="auto"/>
            </w:tcBorders>
            <w:shd w:val="clear" w:color="000000" w:fill="C6E0B4"/>
            <w:vAlign w:val="center"/>
            <w:hideMark/>
          </w:tcPr>
          <w:p w14:paraId="3CFC0AB0"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4. Respuestas positivas en la encuesta de concientización electoral</w:t>
            </w:r>
          </w:p>
        </w:tc>
        <w:tc>
          <w:tcPr>
            <w:tcW w:w="0" w:type="auto"/>
            <w:tcBorders>
              <w:top w:val="nil"/>
              <w:left w:val="nil"/>
              <w:bottom w:val="single" w:sz="4" w:space="0" w:color="auto"/>
              <w:right w:val="single" w:sz="4" w:space="0" w:color="auto"/>
            </w:tcBorders>
            <w:shd w:val="clear" w:color="000000" w:fill="C6E0B4"/>
            <w:vAlign w:val="center"/>
            <w:hideMark/>
          </w:tcPr>
          <w:p w14:paraId="2C32D5B5"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de respuestas positivas/ Porcentaje esperado de respuestas positivas</w:t>
            </w:r>
          </w:p>
        </w:tc>
        <w:tc>
          <w:tcPr>
            <w:tcW w:w="0" w:type="auto"/>
            <w:tcBorders>
              <w:top w:val="nil"/>
              <w:left w:val="nil"/>
              <w:bottom w:val="single" w:sz="4" w:space="0" w:color="auto"/>
              <w:right w:val="single" w:sz="4" w:space="0" w:color="auto"/>
            </w:tcBorders>
            <w:shd w:val="clear" w:color="000000" w:fill="C6E0B4"/>
            <w:vAlign w:val="center"/>
            <w:hideMark/>
          </w:tcPr>
          <w:p w14:paraId="353D5D71" w14:textId="77777777"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85% promedio del total de respuestas positivas del total</w:t>
            </w:r>
          </w:p>
        </w:tc>
      </w:tr>
      <w:tr w:rsidR="00C704D5" w:rsidRPr="009E5A30" w14:paraId="7D84C3EA" w14:textId="77777777" w:rsidTr="00C704D5">
        <w:tblPrEx>
          <w:tblCellMar>
            <w:top w:w="0" w:type="dxa"/>
          </w:tblCellMar>
        </w:tblPrEx>
        <w:trPr>
          <w:trHeight w:val="720"/>
        </w:trPr>
        <w:tc>
          <w:tcPr>
            <w:tcW w:w="0" w:type="auto"/>
            <w:vMerge/>
            <w:tcBorders>
              <w:top w:val="single" w:sz="8" w:space="0" w:color="auto"/>
              <w:left w:val="single" w:sz="4" w:space="0" w:color="auto"/>
              <w:bottom w:val="single" w:sz="4" w:space="0" w:color="auto"/>
              <w:right w:val="single" w:sz="4" w:space="0" w:color="auto"/>
            </w:tcBorders>
            <w:vAlign w:val="center"/>
            <w:hideMark/>
          </w:tcPr>
          <w:p w14:paraId="32B31A56" w14:textId="77777777" w:rsidR="00C704D5" w:rsidRPr="009E5A30" w:rsidRDefault="00C704D5" w:rsidP="00C704D5">
            <w:pPr>
              <w:spacing w:after="0" w:line="240" w:lineRule="auto"/>
              <w:rPr>
                <w:rFonts w:ascii="Arial" w:eastAsia="Times New Roman" w:hAnsi="Arial" w:cs="Arial"/>
                <w:b/>
                <w:bCs/>
                <w:color w:val="000000"/>
                <w:sz w:val="14"/>
                <w:szCs w:val="14"/>
                <w:lang w:eastAsia="es-MX"/>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C062B0A" w14:textId="77777777" w:rsidR="00C704D5" w:rsidRPr="009E5A30" w:rsidRDefault="00C704D5" w:rsidP="00C704D5">
            <w:pPr>
              <w:spacing w:after="0" w:line="240" w:lineRule="auto"/>
              <w:rPr>
                <w:rFonts w:ascii="Arial" w:eastAsia="Times New Roman" w:hAnsi="Arial" w:cs="Arial"/>
                <w:b/>
                <w:bCs/>
                <w:color w:val="000000"/>
                <w:sz w:val="14"/>
                <w:szCs w:val="14"/>
                <w:lang w:eastAsia="es-MX"/>
              </w:rPr>
            </w:pPr>
          </w:p>
        </w:tc>
        <w:tc>
          <w:tcPr>
            <w:tcW w:w="0" w:type="auto"/>
            <w:tcBorders>
              <w:top w:val="nil"/>
              <w:left w:val="nil"/>
              <w:bottom w:val="single" w:sz="4" w:space="0" w:color="auto"/>
              <w:right w:val="single" w:sz="4" w:space="0" w:color="auto"/>
            </w:tcBorders>
            <w:shd w:val="clear" w:color="000000" w:fill="C6E0B4"/>
            <w:vAlign w:val="center"/>
            <w:hideMark/>
          </w:tcPr>
          <w:p w14:paraId="33ADD149" w14:textId="214CDFEE"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5. Número de colaboraciones estratégicas</w:t>
            </w:r>
          </w:p>
        </w:tc>
        <w:tc>
          <w:tcPr>
            <w:tcW w:w="0" w:type="auto"/>
            <w:tcBorders>
              <w:top w:val="nil"/>
              <w:left w:val="nil"/>
              <w:bottom w:val="single" w:sz="4" w:space="0" w:color="auto"/>
              <w:right w:val="single" w:sz="4" w:space="0" w:color="auto"/>
            </w:tcBorders>
            <w:shd w:val="clear" w:color="000000" w:fill="C6E0B4"/>
            <w:vAlign w:val="center"/>
            <w:hideMark/>
          </w:tcPr>
          <w:p w14:paraId="2E42AF45" w14:textId="282DD603"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colaboraciones estratégicas obtenido/ Colaboraciones mínimas programadas) * 100</w:t>
            </w:r>
          </w:p>
        </w:tc>
        <w:tc>
          <w:tcPr>
            <w:tcW w:w="0" w:type="auto"/>
            <w:tcBorders>
              <w:top w:val="nil"/>
              <w:left w:val="nil"/>
              <w:bottom w:val="single" w:sz="4" w:space="0" w:color="auto"/>
              <w:right w:val="single" w:sz="4" w:space="0" w:color="auto"/>
            </w:tcBorders>
            <w:shd w:val="clear" w:color="000000" w:fill="C6E0B4"/>
            <w:vAlign w:val="center"/>
            <w:hideMark/>
          </w:tcPr>
          <w:p w14:paraId="4F4AA40F" w14:textId="72B8BB9E" w:rsidR="00C704D5" w:rsidRPr="009E5A30" w:rsidRDefault="00C704D5" w:rsidP="00C704D5">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32 colaboraciones por los encuentros deportivos</w:t>
            </w:r>
          </w:p>
        </w:tc>
      </w:tr>
    </w:tbl>
    <w:p w14:paraId="27B51F6E" w14:textId="5DF6E3F8" w:rsidR="00213EF4" w:rsidRPr="009E5A30" w:rsidRDefault="00213EF4" w:rsidP="00CA0E2B">
      <w:pPr>
        <w:jc w:val="both"/>
        <w:rPr>
          <w:rFonts w:ascii="Arial" w:hAnsi="Arial" w:cs="Arial"/>
          <w:sz w:val="24"/>
          <w:szCs w:val="24"/>
        </w:rPr>
      </w:pPr>
    </w:p>
    <w:p w14:paraId="5967F421" w14:textId="5E949893" w:rsidR="5E97C104" w:rsidRPr="009E5A30" w:rsidRDefault="5E97C104" w:rsidP="5E97C104">
      <w:pPr>
        <w:jc w:val="both"/>
        <w:rPr>
          <w:rFonts w:ascii="Arial" w:hAnsi="Arial" w:cs="Arial"/>
          <w:sz w:val="24"/>
          <w:szCs w:val="24"/>
        </w:rPr>
      </w:pPr>
    </w:p>
    <w:tbl>
      <w:tblPr>
        <w:tblW w:w="5000" w:type="pct"/>
        <w:tblCellMar>
          <w:top w:w="15" w:type="dxa"/>
          <w:left w:w="70" w:type="dxa"/>
          <w:right w:w="70" w:type="dxa"/>
        </w:tblCellMar>
        <w:tblLook w:val="04A0" w:firstRow="1" w:lastRow="0" w:firstColumn="1" w:lastColumn="0" w:noHBand="0" w:noVBand="1"/>
      </w:tblPr>
      <w:tblGrid>
        <w:gridCol w:w="306"/>
        <w:gridCol w:w="1338"/>
        <w:gridCol w:w="2152"/>
        <w:gridCol w:w="2602"/>
        <w:gridCol w:w="2255"/>
        <w:gridCol w:w="175"/>
      </w:tblGrid>
      <w:tr w:rsidR="002F1E5E" w:rsidRPr="009E5A30" w14:paraId="7AC0B40B" w14:textId="77777777" w:rsidTr="5E97C104">
        <w:trPr>
          <w:gridAfter w:val="1"/>
          <w:wAfter w:w="99" w:type="pct"/>
          <w:trHeight w:val="445"/>
        </w:trPr>
        <w:tc>
          <w:tcPr>
            <w:tcW w:w="173" w:type="pct"/>
            <w:tcBorders>
              <w:top w:val="single" w:sz="8" w:space="0" w:color="auto"/>
              <w:left w:val="single" w:sz="4" w:space="0" w:color="auto"/>
              <w:bottom w:val="single" w:sz="4" w:space="0" w:color="auto"/>
              <w:right w:val="single" w:sz="4" w:space="0" w:color="auto"/>
            </w:tcBorders>
            <w:shd w:val="clear" w:color="auto" w:fill="7030A0"/>
            <w:vAlign w:val="center"/>
            <w:hideMark/>
          </w:tcPr>
          <w:p w14:paraId="743F8D2F" w14:textId="77777777" w:rsidR="002F1E5E" w:rsidRPr="009E5A30" w:rsidRDefault="002F1E5E">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lastRenderedPageBreak/>
              <w:t>ID</w:t>
            </w:r>
          </w:p>
        </w:tc>
        <w:tc>
          <w:tcPr>
            <w:tcW w:w="758" w:type="pct"/>
            <w:tcBorders>
              <w:top w:val="single" w:sz="8" w:space="0" w:color="auto"/>
              <w:left w:val="nil"/>
              <w:bottom w:val="single" w:sz="4" w:space="0" w:color="auto"/>
              <w:right w:val="single" w:sz="4" w:space="0" w:color="auto"/>
            </w:tcBorders>
            <w:shd w:val="clear" w:color="auto" w:fill="7030A0"/>
            <w:vAlign w:val="center"/>
            <w:hideMark/>
          </w:tcPr>
          <w:p w14:paraId="45183272" w14:textId="77777777" w:rsidR="002F1E5E" w:rsidRPr="009E5A30" w:rsidRDefault="002F1E5E">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Actividades</w:t>
            </w:r>
          </w:p>
        </w:tc>
        <w:tc>
          <w:tcPr>
            <w:tcW w:w="1219" w:type="pct"/>
            <w:tcBorders>
              <w:top w:val="single" w:sz="8" w:space="0" w:color="auto"/>
              <w:left w:val="nil"/>
              <w:bottom w:val="nil"/>
              <w:right w:val="single" w:sz="4" w:space="0" w:color="auto"/>
            </w:tcBorders>
            <w:shd w:val="clear" w:color="auto" w:fill="7030A0"/>
            <w:vAlign w:val="center"/>
            <w:hideMark/>
          </w:tcPr>
          <w:p w14:paraId="4C540852" w14:textId="77777777" w:rsidR="002F1E5E" w:rsidRPr="009E5A30" w:rsidRDefault="002F1E5E">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Productos</w:t>
            </w:r>
          </w:p>
        </w:tc>
        <w:tc>
          <w:tcPr>
            <w:tcW w:w="1474" w:type="pct"/>
            <w:tcBorders>
              <w:top w:val="single" w:sz="8" w:space="0" w:color="auto"/>
              <w:left w:val="nil"/>
              <w:bottom w:val="single" w:sz="4" w:space="0" w:color="auto"/>
              <w:right w:val="single" w:sz="4" w:space="0" w:color="auto"/>
            </w:tcBorders>
            <w:shd w:val="clear" w:color="auto" w:fill="7030A0"/>
            <w:vAlign w:val="center"/>
            <w:hideMark/>
          </w:tcPr>
          <w:p w14:paraId="4ED00183" w14:textId="77777777" w:rsidR="002F1E5E" w:rsidRPr="009E5A30" w:rsidRDefault="002F1E5E">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Indicadores particulares</w:t>
            </w:r>
          </w:p>
        </w:tc>
        <w:tc>
          <w:tcPr>
            <w:tcW w:w="1277" w:type="pct"/>
            <w:tcBorders>
              <w:top w:val="single" w:sz="8" w:space="0" w:color="auto"/>
              <w:left w:val="nil"/>
              <w:bottom w:val="single" w:sz="4" w:space="0" w:color="auto"/>
              <w:right w:val="single" w:sz="4" w:space="0" w:color="auto"/>
            </w:tcBorders>
            <w:shd w:val="clear" w:color="auto" w:fill="7030A0"/>
            <w:vAlign w:val="center"/>
            <w:hideMark/>
          </w:tcPr>
          <w:p w14:paraId="1CD6E29F" w14:textId="47E0FC67" w:rsidR="002F1E5E" w:rsidRPr="009E5A30" w:rsidRDefault="002F1E5E">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 xml:space="preserve">Metas </w:t>
            </w:r>
          </w:p>
        </w:tc>
      </w:tr>
      <w:tr w:rsidR="002F1E5E" w:rsidRPr="009E5A30" w14:paraId="404E9557" w14:textId="77777777" w:rsidTr="5E97C104">
        <w:trPr>
          <w:gridAfter w:val="1"/>
          <w:wAfter w:w="99" w:type="pct"/>
          <w:trHeight w:val="259"/>
        </w:trPr>
        <w:tc>
          <w:tcPr>
            <w:tcW w:w="173" w:type="pct"/>
            <w:tcBorders>
              <w:top w:val="nil"/>
              <w:left w:val="nil"/>
              <w:bottom w:val="nil"/>
              <w:right w:val="nil"/>
            </w:tcBorders>
            <w:shd w:val="clear" w:color="auto" w:fill="E74FA2"/>
            <w:vAlign w:val="center"/>
            <w:hideMark/>
          </w:tcPr>
          <w:p w14:paraId="4DC7F25F" w14:textId="77777777" w:rsidR="002F1E5E" w:rsidRPr="009E5A30" w:rsidRDefault="002F1E5E">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758" w:type="pct"/>
            <w:tcBorders>
              <w:top w:val="nil"/>
              <w:left w:val="nil"/>
              <w:bottom w:val="nil"/>
              <w:right w:val="nil"/>
            </w:tcBorders>
            <w:shd w:val="clear" w:color="auto" w:fill="E74FA2"/>
            <w:vAlign w:val="center"/>
            <w:hideMark/>
          </w:tcPr>
          <w:p w14:paraId="0AAA0167" w14:textId="77777777" w:rsidR="002F1E5E" w:rsidRPr="009E5A30" w:rsidRDefault="002F1E5E">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219" w:type="pct"/>
            <w:tcBorders>
              <w:top w:val="nil"/>
              <w:left w:val="nil"/>
              <w:bottom w:val="nil"/>
              <w:right w:val="nil"/>
            </w:tcBorders>
            <w:shd w:val="clear" w:color="auto" w:fill="E74FA2"/>
            <w:vAlign w:val="center"/>
            <w:hideMark/>
          </w:tcPr>
          <w:p w14:paraId="37048C8F" w14:textId="77777777" w:rsidR="002F1E5E" w:rsidRPr="009E5A30" w:rsidRDefault="002F1E5E">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474" w:type="pct"/>
            <w:tcBorders>
              <w:top w:val="nil"/>
              <w:left w:val="nil"/>
              <w:bottom w:val="nil"/>
              <w:right w:val="nil"/>
            </w:tcBorders>
            <w:shd w:val="clear" w:color="auto" w:fill="E74FA2"/>
            <w:vAlign w:val="center"/>
            <w:hideMark/>
          </w:tcPr>
          <w:p w14:paraId="44911002" w14:textId="77777777" w:rsidR="002F1E5E" w:rsidRPr="009E5A30" w:rsidRDefault="002F1E5E">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277" w:type="pct"/>
            <w:tcBorders>
              <w:top w:val="nil"/>
              <w:left w:val="nil"/>
              <w:bottom w:val="nil"/>
              <w:right w:val="nil"/>
            </w:tcBorders>
            <w:shd w:val="clear" w:color="auto" w:fill="E74FA2"/>
            <w:vAlign w:val="center"/>
            <w:hideMark/>
          </w:tcPr>
          <w:p w14:paraId="0C1FF033" w14:textId="77777777" w:rsidR="002F1E5E" w:rsidRPr="009E5A30" w:rsidRDefault="002F1E5E">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r>
      <w:tr w:rsidR="002F1E5E" w:rsidRPr="009E5A30" w14:paraId="47361A34" w14:textId="77777777" w:rsidTr="5E97C104">
        <w:tblPrEx>
          <w:tblCellMar>
            <w:top w:w="0" w:type="dxa"/>
          </w:tblCellMar>
        </w:tblPrEx>
        <w:trPr>
          <w:gridAfter w:val="1"/>
          <w:wAfter w:w="99" w:type="pct"/>
          <w:trHeight w:val="450"/>
        </w:trPr>
        <w:tc>
          <w:tcPr>
            <w:tcW w:w="173" w:type="pct"/>
            <w:vMerge w:val="restart"/>
            <w:tcBorders>
              <w:top w:val="single" w:sz="4" w:space="0" w:color="auto"/>
              <w:left w:val="single" w:sz="4" w:space="0" w:color="auto"/>
              <w:bottom w:val="single" w:sz="4" w:space="0" w:color="auto"/>
              <w:right w:val="single" w:sz="4" w:space="0" w:color="auto"/>
            </w:tcBorders>
            <w:shd w:val="clear" w:color="auto" w:fill="92D050"/>
            <w:vAlign w:val="center"/>
            <w:hideMark/>
          </w:tcPr>
          <w:p w14:paraId="30EB7916" w14:textId="77777777" w:rsidR="002F1E5E" w:rsidRPr="009E5A30" w:rsidRDefault="002F1E5E" w:rsidP="002F1E5E">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5</w:t>
            </w:r>
          </w:p>
        </w:tc>
        <w:tc>
          <w:tcPr>
            <w:tcW w:w="758" w:type="pct"/>
            <w:vMerge w:val="restart"/>
            <w:tcBorders>
              <w:top w:val="single" w:sz="4" w:space="0" w:color="auto"/>
              <w:left w:val="single" w:sz="4" w:space="0" w:color="auto"/>
              <w:bottom w:val="single" w:sz="4" w:space="0" w:color="auto"/>
              <w:right w:val="single" w:sz="4" w:space="0" w:color="auto"/>
            </w:tcBorders>
            <w:shd w:val="clear" w:color="auto" w:fill="92D050"/>
            <w:vAlign w:val="center"/>
            <w:hideMark/>
          </w:tcPr>
          <w:p w14:paraId="549117E8" w14:textId="77777777" w:rsidR="002F1E5E" w:rsidRPr="009E5A30" w:rsidRDefault="002F1E5E" w:rsidP="002F1E5E">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Actividades territoriales y culturales</w:t>
            </w:r>
          </w:p>
        </w:tc>
        <w:tc>
          <w:tcPr>
            <w:tcW w:w="1219" w:type="pct"/>
            <w:vMerge w:val="restart"/>
            <w:tcBorders>
              <w:top w:val="single" w:sz="4" w:space="0" w:color="auto"/>
              <w:left w:val="single" w:sz="4" w:space="0" w:color="auto"/>
              <w:bottom w:val="single" w:sz="4" w:space="0" w:color="auto"/>
              <w:right w:val="single" w:sz="4" w:space="0" w:color="auto"/>
            </w:tcBorders>
            <w:shd w:val="clear" w:color="auto" w:fill="C6E0B4"/>
            <w:vAlign w:val="center"/>
            <w:hideMark/>
          </w:tcPr>
          <w:p w14:paraId="5D4F1418" w14:textId="7777777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1. Número de actividades territoriales realizadas</w:t>
            </w:r>
          </w:p>
        </w:tc>
        <w:tc>
          <w:tcPr>
            <w:tcW w:w="1474" w:type="pct"/>
            <w:vMerge w:val="restart"/>
            <w:tcBorders>
              <w:top w:val="single" w:sz="4" w:space="0" w:color="auto"/>
              <w:left w:val="single" w:sz="4" w:space="0" w:color="auto"/>
              <w:bottom w:val="single" w:sz="4" w:space="0" w:color="auto"/>
              <w:right w:val="single" w:sz="4" w:space="0" w:color="auto"/>
            </w:tcBorders>
            <w:shd w:val="clear" w:color="auto" w:fill="C6E0B4"/>
            <w:vAlign w:val="center"/>
            <w:hideMark/>
          </w:tcPr>
          <w:p w14:paraId="3DC2BD60" w14:textId="7777777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actividades territoriales realizadas/ Número de actividades programadas) * 100</w:t>
            </w:r>
          </w:p>
        </w:tc>
        <w:tc>
          <w:tcPr>
            <w:tcW w:w="1277" w:type="pct"/>
            <w:vMerge w:val="restart"/>
            <w:tcBorders>
              <w:top w:val="single" w:sz="4" w:space="0" w:color="auto"/>
              <w:left w:val="single" w:sz="4" w:space="0" w:color="auto"/>
              <w:bottom w:val="single" w:sz="4" w:space="0" w:color="auto"/>
              <w:right w:val="single" w:sz="4" w:space="0" w:color="auto"/>
            </w:tcBorders>
            <w:shd w:val="clear" w:color="auto" w:fill="C6E0B4"/>
            <w:vAlign w:val="center"/>
            <w:hideMark/>
          </w:tcPr>
          <w:p w14:paraId="72E7F1DA" w14:textId="3D1B3BB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themeColor="text1"/>
                <w:sz w:val="14"/>
                <w:szCs w:val="14"/>
                <w:lang w:eastAsia="es-MX"/>
              </w:rPr>
              <w:t>96 actividades territoriales</w:t>
            </w:r>
            <w:r w:rsidR="66865643" w:rsidRPr="009E5A30">
              <w:rPr>
                <w:rFonts w:ascii="Arial" w:eastAsia="Times New Roman" w:hAnsi="Arial" w:cs="Arial"/>
                <w:color w:val="000000" w:themeColor="text1"/>
                <w:sz w:val="14"/>
                <w:szCs w:val="14"/>
                <w:lang w:eastAsia="es-MX"/>
              </w:rPr>
              <w:t>,</w:t>
            </w:r>
            <w:r w:rsidRPr="009E5A30">
              <w:rPr>
                <w:rFonts w:ascii="Arial" w:eastAsia="Times New Roman" w:hAnsi="Arial" w:cs="Arial"/>
                <w:color w:val="000000" w:themeColor="text1"/>
                <w:sz w:val="14"/>
                <w:szCs w:val="14"/>
                <w:lang w:eastAsia="es-MX"/>
              </w:rPr>
              <w:t xml:space="preserve"> conforme lo establezca la DECEyEC </w:t>
            </w:r>
          </w:p>
        </w:tc>
      </w:tr>
      <w:tr w:rsidR="002F1E5E" w:rsidRPr="009E5A30" w14:paraId="44B8FEC9" w14:textId="77777777" w:rsidTr="5E97C104">
        <w:tblPrEx>
          <w:tblCellMar>
            <w:top w:w="0" w:type="dxa"/>
          </w:tblCellMar>
        </w:tblPrEx>
        <w:trPr>
          <w:trHeight w:val="309"/>
        </w:trPr>
        <w:tc>
          <w:tcPr>
            <w:tcW w:w="173" w:type="pct"/>
            <w:vMerge/>
            <w:vAlign w:val="center"/>
            <w:hideMark/>
          </w:tcPr>
          <w:p w14:paraId="019806D9"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404B7106"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ign w:val="center"/>
            <w:hideMark/>
          </w:tcPr>
          <w:p w14:paraId="293BC3E1"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474" w:type="pct"/>
            <w:vMerge/>
            <w:vAlign w:val="center"/>
            <w:hideMark/>
          </w:tcPr>
          <w:p w14:paraId="74D665BA"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277" w:type="pct"/>
            <w:vMerge/>
            <w:vAlign w:val="center"/>
            <w:hideMark/>
          </w:tcPr>
          <w:p w14:paraId="60098C5A"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99" w:type="pct"/>
            <w:tcBorders>
              <w:top w:val="nil"/>
              <w:left w:val="nil"/>
              <w:bottom w:val="nil"/>
              <w:right w:val="nil"/>
            </w:tcBorders>
            <w:shd w:val="clear" w:color="auto" w:fill="auto"/>
            <w:noWrap/>
            <w:vAlign w:val="bottom"/>
            <w:hideMark/>
          </w:tcPr>
          <w:p w14:paraId="695A353B"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r>
      <w:tr w:rsidR="002F1E5E" w:rsidRPr="009E5A30" w14:paraId="601C5540" w14:textId="77777777" w:rsidTr="5E97C104">
        <w:tblPrEx>
          <w:tblCellMar>
            <w:top w:w="0" w:type="dxa"/>
          </w:tblCellMar>
        </w:tblPrEx>
        <w:trPr>
          <w:trHeight w:val="309"/>
        </w:trPr>
        <w:tc>
          <w:tcPr>
            <w:tcW w:w="173" w:type="pct"/>
            <w:vMerge/>
            <w:vAlign w:val="center"/>
            <w:hideMark/>
          </w:tcPr>
          <w:p w14:paraId="08134382"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66118793"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restart"/>
            <w:tcBorders>
              <w:top w:val="nil"/>
              <w:left w:val="single" w:sz="4" w:space="0" w:color="auto"/>
              <w:bottom w:val="single" w:sz="4" w:space="0" w:color="auto"/>
              <w:right w:val="single" w:sz="4" w:space="0" w:color="auto"/>
            </w:tcBorders>
            <w:shd w:val="clear" w:color="auto" w:fill="C6E0B4"/>
            <w:vAlign w:val="center"/>
            <w:hideMark/>
          </w:tcPr>
          <w:p w14:paraId="498AF8D4" w14:textId="7777777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2. Número de participantes en las actividades territoriales </w:t>
            </w:r>
          </w:p>
        </w:tc>
        <w:tc>
          <w:tcPr>
            <w:tcW w:w="1474" w:type="pct"/>
            <w:vMerge w:val="restart"/>
            <w:tcBorders>
              <w:top w:val="nil"/>
              <w:left w:val="single" w:sz="4" w:space="0" w:color="auto"/>
              <w:bottom w:val="single" w:sz="4" w:space="0" w:color="auto"/>
              <w:right w:val="single" w:sz="4" w:space="0" w:color="auto"/>
            </w:tcBorders>
            <w:shd w:val="clear" w:color="auto" w:fill="C6E0B4"/>
            <w:vAlign w:val="center"/>
            <w:hideMark/>
          </w:tcPr>
          <w:p w14:paraId="7378C277" w14:textId="77777777" w:rsidR="002F1E5E" w:rsidRPr="009E5A30" w:rsidRDefault="002F1E5E" w:rsidP="002F1E5E">
            <w:pPr>
              <w:spacing w:after="0" w:line="240" w:lineRule="auto"/>
              <w:jc w:val="center"/>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participantes en las actividades territoriales/ número mínimo esperado de personas directas) * 100</w:t>
            </w:r>
          </w:p>
        </w:tc>
        <w:tc>
          <w:tcPr>
            <w:tcW w:w="1277" w:type="pct"/>
            <w:vMerge w:val="restart"/>
            <w:tcBorders>
              <w:top w:val="nil"/>
              <w:left w:val="single" w:sz="4" w:space="0" w:color="auto"/>
              <w:bottom w:val="single" w:sz="4" w:space="0" w:color="auto"/>
              <w:right w:val="single" w:sz="4" w:space="0" w:color="auto"/>
            </w:tcBorders>
            <w:shd w:val="clear" w:color="auto" w:fill="C6E0B4"/>
            <w:vAlign w:val="center"/>
            <w:hideMark/>
          </w:tcPr>
          <w:p w14:paraId="7AC94D2F" w14:textId="77777777" w:rsidR="002F1E5E" w:rsidRPr="009E5A30" w:rsidRDefault="002F1E5E" w:rsidP="00BD7AD3">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5,280 personas participantes de manera directa</w:t>
            </w:r>
          </w:p>
        </w:tc>
        <w:tc>
          <w:tcPr>
            <w:tcW w:w="99" w:type="pct"/>
            <w:vAlign w:val="center"/>
            <w:hideMark/>
          </w:tcPr>
          <w:p w14:paraId="17A2EAF4" w14:textId="77777777" w:rsidR="002F1E5E" w:rsidRPr="009E5A30" w:rsidRDefault="002F1E5E" w:rsidP="002F1E5E">
            <w:pPr>
              <w:spacing w:after="0" w:line="240" w:lineRule="auto"/>
              <w:rPr>
                <w:rFonts w:ascii="Times New Roman" w:eastAsia="Times New Roman" w:hAnsi="Times New Roman" w:cs="Times New Roman"/>
                <w:sz w:val="20"/>
                <w:szCs w:val="20"/>
                <w:lang w:eastAsia="es-MX"/>
              </w:rPr>
            </w:pPr>
          </w:p>
        </w:tc>
      </w:tr>
      <w:tr w:rsidR="002F1E5E" w:rsidRPr="009E5A30" w14:paraId="0D43A257" w14:textId="77777777" w:rsidTr="5E97C104">
        <w:tblPrEx>
          <w:tblCellMar>
            <w:top w:w="0" w:type="dxa"/>
          </w:tblCellMar>
        </w:tblPrEx>
        <w:trPr>
          <w:trHeight w:val="309"/>
        </w:trPr>
        <w:tc>
          <w:tcPr>
            <w:tcW w:w="173" w:type="pct"/>
            <w:vMerge/>
            <w:vAlign w:val="center"/>
            <w:hideMark/>
          </w:tcPr>
          <w:p w14:paraId="39FF6472"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15BD4E58"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ign w:val="center"/>
            <w:hideMark/>
          </w:tcPr>
          <w:p w14:paraId="1A735326"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474" w:type="pct"/>
            <w:vMerge/>
            <w:vAlign w:val="center"/>
            <w:hideMark/>
          </w:tcPr>
          <w:p w14:paraId="55498FBA"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277" w:type="pct"/>
            <w:vMerge/>
            <w:vAlign w:val="center"/>
            <w:hideMark/>
          </w:tcPr>
          <w:p w14:paraId="021BB1E2"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99" w:type="pct"/>
            <w:tcBorders>
              <w:top w:val="nil"/>
              <w:left w:val="nil"/>
              <w:bottom w:val="nil"/>
              <w:right w:val="nil"/>
            </w:tcBorders>
            <w:shd w:val="clear" w:color="auto" w:fill="auto"/>
            <w:noWrap/>
            <w:vAlign w:val="bottom"/>
            <w:hideMark/>
          </w:tcPr>
          <w:p w14:paraId="7B83E05F" w14:textId="77777777" w:rsidR="002F1E5E" w:rsidRPr="009E5A30" w:rsidRDefault="002F1E5E" w:rsidP="002F1E5E">
            <w:pPr>
              <w:spacing w:after="0" w:line="240" w:lineRule="auto"/>
              <w:jc w:val="center"/>
              <w:rPr>
                <w:rFonts w:ascii="Arial" w:eastAsia="Times New Roman" w:hAnsi="Arial" w:cs="Arial"/>
                <w:color w:val="000000"/>
                <w:sz w:val="14"/>
                <w:szCs w:val="14"/>
                <w:lang w:eastAsia="es-MX"/>
              </w:rPr>
            </w:pPr>
          </w:p>
        </w:tc>
      </w:tr>
      <w:tr w:rsidR="002F1E5E" w:rsidRPr="009E5A30" w14:paraId="0FFDF57F" w14:textId="77777777" w:rsidTr="5E97C104">
        <w:tblPrEx>
          <w:tblCellMar>
            <w:top w:w="0" w:type="dxa"/>
          </w:tblCellMar>
        </w:tblPrEx>
        <w:trPr>
          <w:trHeight w:val="495"/>
        </w:trPr>
        <w:tc>
          <w:tcPr>
            <w:tcW w:w="173" w:type="pct"/>
            <w:vMerge/>
            <w:vAlign w:val="center"/>
            <w:hideMark/>
          </w:tcPr>
          <w:p w14:paraId="6F20D1E7"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59219037"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ign w:val="center"/>
            <w:hideMark/>
          </w:tcPr>
          <w:p w14:paraId="77A66D36"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474" w:type="pct"/>
            <w:vMerge/>
            <w:vAlign w:val="center"/>
            <w:hideMark/>
          </w:tcPr>
          <w:p w14:paraId="46B8ABA6"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277" w:type="pct"/>
            <w:vMerge/>
            <w:vAlign w:val="center"/>
            <w:hideMark/>
          </w:tcPr>
          <w:p w14:paraId="359DE309"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99" w:type="pct"/>
            <w:tcBorders>
              <w:top w:val="nil"/>
              <w:left w:val="nil"/>
              <w:bottom w:val="nil"/>
              <w:right w:val="nil"/>
            </w:tcBorders>
            <w:shd w:val="clear" w:color="auto" w:fill="auto"/>
            <w:noWrap/>
            <w:vAlign w:val="bottom"/>
            <w:hideMark/>
          </w:tcPr>
          <w:p w14:paraId="051BA10C" w14:textId="77777777" w:rsidR="002F1E5E" w:rsidRPr="009E5A30" w:rsidRDefault="002F1E5E" w:rsidP="002F1E5E">
            <w:pPr>
              <w:spacing w:after="0" w:line="240" w:lineRule="auto"/>
              <w:jc w:val="center"/>
              <w:rPr>
                <w:rFonts w:ascii="Arial" w:eastAsia="Times New Roman" w:hAnsi="Arial" w:cs="Arial"/>
                <w:color w:val="000000"/>
                <w:sz w:val="14"/>
                <w:szCs w:val="14"/>
                <w:lang w:eastAsia="es-MX"/>
              </w:rPr>
            </w:pPr>
          </w:p>
        </w:tc>
      </w:tr>
      <w:tr w:rsidR="002F1E5E" w:rsidRPr="009E5A30" w14:paraId="3E3F9ECD" w14:textId="77777777" w:rsidTr="5E97C104">
        <w:tblPrEx>
          <w:tblCellMar>
            <w:top w:w="0" w:type="dxa"/>
          </w:tblCellMar>
        </w:tblPrEx>
        <w:trPr>
          <w:trHeight w:val="309"/>
        </w:trPr>
        <w:tc>
          <w:tcPr>
            <w:tcW w:w="173" w:type="pct"/>
            <w:vMerge/>
            <w:vAlign w:val="center"/>
            <w:hideMark/>
          </w:tcPr>
          <w:p w14:paraId="1CBFBC17"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029F859E"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restart"/>
            <w:tcBorders>
              <w:top w:val="nil"/>
              <w:left w:val="single" w:sz="4" w:space="0" w:color="auto"/>
              <w:bottom w:val="single" w:sz="4" w:space="0" w:color="auto"/>
              <w:right w:val="single" w:sz="4" w:space="0" w:color="auto"/>
            </w:tcBorders>
            <w:shd w:val="clear" w:color="auto" w:fill="C6E0B4"/>
            <w:vAlign w:val="center"/>
            <w:hideMark/>
          </w:tcPr>
          <w:p w14:paraId="3CD5A7E9" w14:textId="7777777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3. Satisfacción con los materiales y contenidos desarrollados para las actividades territoriales</w:t>
            </w:r>
          </w:p>
        </w:tc>
        <w:tc>
          <w:tcPr>
            <w:tcW w:w="1474" w:type="pct"/>
            <w:vMerge w:val="restart"/>
            <w:tcBorders>
              <w:top w:val="nil"/>
              <w:left w:val="single" w:sz="4" w:space="0" w:color="auto"/>
              <w:bottom w:val="single" w:sz="4" w:space="0" w:color="auto"/>
              <w:right w:val="single" w:sz="4" w:space="0" w:color="auto"/>
            </w:tcBorders>
            <w:shd w:val="clear" w:color="auto" w:fill="C6E0B4"/>
            <w:vAlign w:val="center"/>
            <w:hideMark/>
          </w:tcPr>
          <w:p w14:paraId="6B97613F" w14:textId="77777777" w:rsidR="002F1E5E" w:rsidRPr="009E5A30" w:rsidRDefault="002F1E5E" w:rsidP="002F1E5E">
            <w:pPr>
              <w:spacing w:after="0" w:line="240" w:lineRule="auto"/>
              <w:jc w:val="center"/>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promedio alcanzado en la encuesta de satisfacción/ Porcentaje mínimo esperado en la encuesta de satisfacción</w:t>
            </w:r>
          </w:p>
        </w:tc>
        <w:tc>
          <w:tcPr>
            <w:tcW w:w="1277" w:type="pct"/>
            <w:vMerge w:val="restart"/>
            <w:tcBorders>
              <w:top w:val="nil"/>
              <w:left w:val="single" w:sz="4" w:space="0" w:color="auto"/>
              <w:bottom w:val="single" w:sz="4" w:space="0" w:color="auto"/>
              <w:right w:val="single" w:sz="4" w:space="0" w:color="auto"/>
            </w:tcBorders>
            <w:shd w:val="clear" w:color="auto" w:fill="C6E0B4"/>
            <w:vAlign w:val="center"/>
            <w:hideMark/>
          </w:tcPr>
          <w:p w14:paraId="297AA94C" w14:textId="7777777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75% de satisfacción con los materiales didácticos y el contenido utilizado en las actividades</w:t>
            </w:r>
          </w:p>
        </w:tc>
        <w:tc>
          <w:tcPr>
            <w:tcW w:w="99" w:type="pct"/>
            <w:vAlign w:val="center"/>
            <w:hideMark/>
          </w:tcPr>
          <w:p w14:paraId="61BD8261" w14:textId="77777777" w:rsidR="002F1E5E" w:rsidRPr="009E5A30" w:rsidRDefault="002F1E5E" w:rsidP="002F1E5E">
            <w:pPr>
              <w:spacing w:after="0" w:line="240" w:lineRule="auto"/>
              <w:rPr>
                <w:rFonts w:ascii="Times New Roman" w:eastAsia="Times New Roman" w:hAnsi="Times New Roman" w:cs="Times New Roman"/>
                <w:sz w:val="20"/>
                <w:szCs w:val="20"/>
                <w:lang w:eastAsia="es-MX"/>
              </w:rPr>
            </w:pPr>
          </w:p>
        </w:tc>
      </w:tr>
      <w:tr w:rsidR="002F1E5E" w:rsidRPr="009E5A30" w14:paraId="6F96990E" w14:textId="77777777" w:rsidTr="5E97C104">
        <w:tblPrEx>
          <w:tblCellMar>
            <w:top w:w="0" w:type="dxa"/>
          </w:tblCellMar>
        </w:tblPrEx>
        <w:trPr>
          <w:trHeight w:val="309"/>
        </w:trPr>
        <w:tc>
          <w:tcPr>
            <w:tcW w:w="173" w:type="pct"/>
            <w:vMerge/>
            <w:vAlign w:val="center"/>
            <w:hideMark/>
          </w:tcPr>
          <w:p w14:paraId="29BBF6F7"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2AFE2910"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ign w:val="center"/>
            <w:hideMark/>
          </w:tcPr>
          <w:p w14:paraId="737A21A7"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474" w:type="pct"/>
            <w:vMerge/>
            <w:vAlign w:val="center"/>
            <w:hideMark/>
          </w:tcPr>
          <w:p w14:paraId="2F69F184"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277" w:type="pct"/>
            <w:vMerge/>
            <w:vAlign w:val="center"/>
            <w:hideMark/>
          </w:tcPr>
          <w:p w14:paraId="0E631386"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99" w:type="pct"/>
            <w:tcBorders>
              <w:top w:val="nil"/>
              <w:left w:val="nil"/>
              <w:bottom w:val="nil"/>
              <w:right w:val="nil"/>
            </w:tcBorders>
            <w:shd w:val="clear" w:color="auto" w:fill="auto"/>
            <w:noWrap/>
            <w:vAlign w:val="bottom"/>
            <w:hideMark/>
          </w:tcPr>
          <w:p w14:paraId="09F0A27F"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r>
      <w:tr w:rsidR="002F1E5E" w:rsidRPr="009E5A30" w14:paraId="4CF4A3E6" w14:textId="77777777" w:rsidTr="5E97C104">
        <w:tblPrEx>
          <w:tblCellMar>
            <w:top w:w="0" w:type="dxa"/>
          </w:tblCellMar>
        </w:tblPrEx>
        <w:trPr>
          <w:trHeight w:val="309"/>
        </w:trPr>
        <w:tc>
          <w:tcPr>
            <w:tcW w:w="173" w:type="pct"/>
            <w:vMerge/>
            <w:vAlign w:val="center"/>
            <w:hideMark/>
          </w:tcPr>
          <w:p w14:paraId="7F7AB3C1"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214EF51E"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ign w:val="center"/>
            <w:hideMark/>
          </w:tcPr>
          <w:p w14:paraId="6D1E3911"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474" w:type="pct"/>
            <w:vMerge/>
            <w:vAlign w:val="center"/>
            <w:hideMark/>
          </w:tcPr>
          <w:p w14:paraId="3B8031B8"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277" w:type="pct"/>
            <w:vMerge/>
            <w:vAlign w:val="center"/>
            <w:hideMark/>
          </w:tcPr>
          <w:p w14:paraId="40003317"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99" w:type="pct"/>
            <w:tcBorders>
              <w:top w:val="nil"/>
              <w:left w:val="nil"/>
              <w:bottom w:val="nil"/>
              <w:right w:val="nil"/>
            </w:tcBorders>
            <w:shd w:val="clear" w:color="auto" w:fill="auto"/>
            <w:noWrap/>
            <w:vAlign w:val="bottom"/>
            <w:hideMark/>
          </w:tcPr>
          <w:p w14:paraId="62B4CBA0" w14:textId="77777777" w:rsidR="002F1E5E" w:rsidRPr="009E5A30" w:rsidRDefault="002F1E5E" w:rsidP="002F1E5E">
            <w:pPr>
              <w:spacing w:after="0" w:line="240" w:lineRule="auto"/>
              <w:rPr>
                <w:rFonts w:ascii="Times New Roman" w:eastAsia="Times New Roman" w:hAnsi="Times New Roman" w:cs="Times New Roman"/>
                <w:sz w:val="20"/>
                <w:szCs w:val="20"/>
                <w:lang w:eastAsia="es-MX"/>
              </w:rPr>
            </w:pPr>
          </w:p>
        </w:tc>
      </w:tr>
      <w:tr w:rsidR="002F1E5E" w:rsidRPr="009E5A30" w14:paraId="71B11D49" w14:textId="77777777" w:rsidTr="5E97C104">
        <w:tblPrEx>
          <w:tblCellMar>
            <w:top w:w="0" w:type="dxa"/>
          </w:tblCellMar>
        </w:tblPrEx>
        <w:trPr>
          <w:trHeight w:val="309"/>
        </w:trPr>
        <w:tc>
          <w:tcPr>
            <w:tcW w:w="173" w:type="pct"/>
            <w:vMerge/>
            <w:vAlign w:val="center"/>
            <w:hideMark/>
          </w:tcPr>
          <w:p w14:paraId="6040822C"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25CEC719"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ign w:val="center"/>
            <w:hideMark/>
          </w:tcPr>
          <w:p w14:paraId="08B8E041"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474" w:type="pct"/>
            <w:vMerge/>
            <w:vAlign w:val="center"/>
            <w:hideMark/>
          </w:tcPr>
          <w:p w14:paraId="377FCCBE"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277" w:type="pct"/>
            <w:vMerge/>
            <w:vAlign w:val="center"/>
            <w:hideMark/>
          </w:tcPr>
          <w:p w14:paraId="3CDE7887"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99" w:type="pct"/>
            <w:tcBorders>
              <w:top w:val="nil"/>
              <w:left w:val="nil"/>
              <w:bottom w:val="nil"/>
              <w:right w:val="nil"/>
            </w:tcBorders>
            <w:shd w:val="clear" w:color="auto" w:fill="auto"/>
            <w:noWrap/>
            <w:vAlign w:val="bottom"/>
            <w:hideMark/>
          </w:tcPr>
          <w:p w14:paraId="3DC2B546" w14:textId="77777777" w:rsidR="002F1E5E" w:rsidRPr="009E5A30" w:rsidRDefault="002F1E5E" w:rsidP="002F1E5E">
            <w:pPr>
              <w:spacing w:after="0" w:line="240" w:lineRule="auto"/>
              <w:rPr>
                <w:rFonts w:ascii="Times New Roman" w:eastAsia="Times New Roman" w:hAnsi="Times New Roman" w:cs="Times New Roman"/>
                <w:sz w:val="20"/>
                <w:szCs w:val="20"/>
                <w:lang w:eastAsia="es-MX"/>
              </w:rPr>
            </w:pPr>
          </w:p>
        </w:tc>
      </w:tr>
      <w:tr w:rsidR="002F1E5E" w:rsidRPr="009E5A30" w14:paraId="70F50934" w14:textId="77777777" w:rsidTr="5E97C104">
        <w:tblPrEx>
          <w:tblCellMar>
            <w:top w:w="0" w:type="dxa"/>
          </w:tblCellMar>
        </w:tblPrEx>
        <w:trPr>
          <w:trHeight w:val="309"/>
        </w:trPr>
        <w:tc>
          <w:tcPr>
            <w:tcW w:w="173" w:type="pct"/>
            <w:vMerge/>
            <w:vAlign w:val="center"/>
            <w:hideMark/>
          </w:tcPr>
          <w:p w14:paraId="32BD7813"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29B442CD"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restart"/>
            <w:tcBorders>
              <w:top w:val="nil"/>
              <w:left w:val="single" w:sz="4" w:space="0" w:color="auto"/>
              <w:bottom w:val="single" w:sz="4" w:space="0" w:color="auto"/>
              <w:right w:val="single" w:sz="4" w:space="0" w:color="auto"/>
            </w:tcBorders>
            <w:shd w:val="clear" w:color="auto" w:fill="C6E0B4"/>
            <w:vAlign w:val="center"/>
            <w:hideMark/>
          </w:tcPr>
          <w:p w14:paraId="03737A68" w14:textId="7777777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4. Respuestas positivas en la calidad de la organización de las actividades territoriales</w:t>
            </w:r>
          </w:p>
        </w:tc>
        <w:tc>
          <w:tcPr>
            <w:tcW w:w="1474" w:type="pct"/>
            <w:vMerge w:val="restart"/>
            <w:tcBorders>
              <w:top w:val="nil"/>
              <w:left w:val="single" w:sz="4" w:space="0" w:color="auto"/>
              <w:bottom w:val="single" w:sz="4" w:space="0" w:color="auto"/>
              <w:right w:val="single" w:sz="4" w:space="0" w:color="auto"/>
            </w:tcBorders>
            <w:shd w:val="clear" w:color="auto" w:fill="C6E0B4"/>
            <w:vAlign w:val="center"/>
            <w:hideMark/>
          </w:tcPr>
          <w:p w14:paraId="002BA9A6" w14:textId="7777777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promedio alcanzado en la encuesta de satisfacción/ Porcentaje mínimo esperado en la encuesta de satisfacción</w:t>
            </w:r>
          </w:p>
        </w:tc>
        <w:tc>
          <w:tcPr>
            <w:tcW w:w="1277" w:type="pct"/>
            <w:vMerge w:val="restart"/>
            <w:tcBorders>
              <w:top w:val="nil"/>
              <w:left w:val="single" w:sz="4" w:space="0" w:color="auto"/>
              <w:bottom w:val="single" w:sz="4" w:space="0" w:color="auto"/>
              <w:right w:val="single" w:sz="4" w:space="0" w:color="auto"/>
            </w:tcBorders>
            <w:shd w:val="clear" w:color="auto" w:fill="C6E0B4"/>
            <w:vAlign w:val="center"/>
            <w:hideMark/>
          </w:tcPr>
          <w:p w14:paraId="2617EBD2" w14:textId="7777777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80% de aprobación en la calidad de la organización</w:t>
            </w:r>
          </w:p>
        </w:tc>
        <w:tc>
          <w:tcPr>
            <w:tcW w:w="99" w:type="pct"/>
            <w:vAlign w:val="center"/>
            <w:hideMark/>
          </w:tcPr>
          <w:p w14:paraId="7EBE98B3" w14:textId="77777777" w:rsidR="002F1E5E" w:rsidRPr="009E5A30" w:rsidRDefault="002F1E5E" w:rsidP="002F1E5E">
            <w:pPr>
              <w:spacing w:after="0" w:line="240" w:lineRule="auto"/>
              <w:rPr>
                <w:rFonts w:ascii="Times New Roman" w:eastAsia="Times New Roman" w:hAnsi="Times New Roman" w:cs="Times New Roman"/>
                <w:sz w:val="20"/>
                <w:szCs w:val="20"/>
                <w:lang w:eastAsia="es-MX"/>
              </w:rPr>
            </w:pPr>
          </w:p>
        </w:tc>
      </w:tr>
      <w:tr w:rsidR="002F1E5E" w:rsidRPr="009E5A30" w14:paraId="2AC0543B" w14:textId="77777777" w:rsidTr="5E97C104">
        <w:tblPrEx>
          <w:tblCellMar>
            <w:top w:w="0" w:type="dxa"/>
          </w:tblCellMar>
        </w:tblPrEx>
        <w:trPr>
          <w:trHeight w:val="495"/>
        </w:trPr>
        <w:tc>
          <w:tcPr>
            <w:tcW w:w="173" w:type="pct"/>
            <w:vMerge/>
            <w:vAlign w:val="center"/>
            <w:hideMark/>
          </w:tcPr>
          <w:p w14:paraId="036F0B9A"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561CC239"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vMerge/>
            <w:vAlign w:val="center"/>
            <w:hideMark/>
          </w:tcPr>
          <w:p w14:paraId="2853F626"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474" w:type="pct"/>
            <w:vMerge/>
            <w:vAlign w:val="center"/>
            <w:hideMark/>
          </w:tcPr>
          <w:p w14:paraId="3816E9CB"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1277" w:type="pct"/>
            <w:vMerge/>
            <w:vAlign w:val="center"/>
            <w:hideMark/>
          </w:tcPr>
          <w:p w14:paraId="6213F05A"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c>
          <w:tcPr>
            <w:tcW w:w="99" w:type="pct"/>
            <w:tcBorders>
              <w:top w:val="nil"/>
              <w:left w:val="nil"/>
              <w:bottom w:val="nil"/>
              <w:right w:val="nil"/>
            </w:tcBorders>
            <w:shd w:val="clear" w:color="auto" w:fill="auto"/>
            <w:noWrap/>
            <w:vAlign w:val="bottom"/>
            <w:hideMark/>
          </w:tcPr>
          <w:p w14:paraId="31F8A435" w14:textId="77777777" w:rsidR="002F1E5E" w:rsidRPr="009E5A30" w:rsidRDefault="002F1E5E" w:rsidP="002F1E5E">
            <w:pPr>
              <w:spacing w:after="0" w:line="240" w:lineRule="auto"/>
              <w:rPr>
                <w:rFonts w:ascii="Arial" w:eastAsia="Times New Roman" w:hAnsi="Arial" w:cs="Arial"/>
                <w:color w:val="000000"/>
                <w:sz w:val="14"/>
                <w:szCs w:val="14"/>
                <w:lang w:eastAsia="es-MX"/>
              </w:rPr>
            </w:pPr>
          </w:p>
        </w:tc>
      </w:tr>
      <w:tr w:rsidR="002F1E5E" w:rsidRPr="009E5A30" w14:paraId="192F7087" w14:textId="77777777" w:rsidTr="5E97C104">
        <w:tblPrEx>
          <w:tblCellMar>
            <w:top w:w="0" w:type="dxa"/>
          </w:tblCellMar>
        </w:tblPrEx>
        <w:trPr>
          <w:trHeight w:val="573"/>
        </w:trPr>
        <w:tc>
          <w:tcPr>
            <w:tcW w:w="173" w:type="pct"/>
            <w:vMerge/>
            <w:vAlign w:val="center"/>
            <w:hideMark/>
          </w:tcPr>
          <w:p w14:paraId="2F6C2025"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758" w:type="pct"/>
            <w:vMerge/>
            <w:vAlign w:val="center"/>
            <w:hideMark/>
          </w:tcPr>
          <w:p w14:paraId="6219F492" w14:textId="77777777" w:rsidR="002F1E5E" w:rsidRPr="009E5A30" w:rsidRDefault="002F1E5E" w:rsidP="002F1E5E">
            <w:pPr>
              <w:spacing w:after="0" w:line="240" w:lineRule="auto"/>
              <w:rPr>
                <w:rFonts w:ascii="Arial" w:eastAsia="Times New Roman" w:hAnsi="Arial" w:cs="Arial"/>
                <w:b/>
                <w:bCs/>
                <w:color w:val="000000"/>
                <w:sz w:val="14"/>
                <w:szCs w:val="14"/>
                <w:lang w:eastAsia="es-MX"/>
              </w:rPr>
            </w:pPr>
          </w:p>
        </w:tc>
        <w:tc>
          <w:tcPr>
            <w:tcW w:w="1219" w:type="pct"/>
            <w:tcBorders>
              <w:top w:val="single" w:sz="4" w:space="0" w:color="auto"/>
              <w:left w:val="nil"/>
              <w:bottom w:val="single" w:sz="4" w:space="0" w:color="auto"/>
              <w:right w:val="single" w:sz="4" w:space="0" w:color="auto"/>
            </w:tcBorders>
            <w:shd w:val="clear" w:color="auto" w:fill="C6E0B4"/>
            <w:vAlign w:val="center"/>
            <w:hideMark/>
          </w:tcPr>
          <w:p w14:paraId="18C869AC" w14:textId="77777777"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5. Número de colaboraciones estratégicas</w:t>
            </w:r>
          </w:p>
        </w:tc>
        <w:tc>
          <w:tcPr>
            <w:tcW w:w="1474" w:type="pct"/>
            <w:tcBorders>
              <w:top w:val="single" w:sz="4" w:space="0" w:color="auto"/>
              <w:left w:val="nil"/>
              <w:bottom w:val="single" w:sz="4" w:space="0" w:color="auto"/>
              <w:right w:val="single" w:sz="4" w:space="0" w:color="auto"/>
            </w:tcBorders>
            <w:shd w:val="clear" w:color="auto" w:fill="C6E0B4"/>
            <w:vAlign w:val="center"/>
            <w:hideMark/>
          </w:tcPr>
          <w:p w14:paraId="5B8A9CC9" w14:textId="65333D68"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(Número de colaboraciones estratégicas obtenido/ </w:t>
            </w:r>
            <w:r w:rsidR="00384AA2" w:rsidRPr="009E5A30">
              <w:rPr>
                <w:rFonts w:ascii="Arial" w:eastAsia="Times New Roman" w:hAnsi="Arial" w:cs="Arial"/>
                <w:color w:val="000000"/>
                <w:sz w:val="14"/>
                <w:szCs w:val="14"/>
                <w:lang w:eastAsia="es-MX"/>
              </w:rPr>
              <w:t>Colaboraciones mínimas</w:t>
            </w:r>
            <w:r w:rsidRPr="009E5A30">
              <w:rPr>
                <w:rFonts w:ascii="Arial" w:eastAsia="Times New Roman" w:hAnsi="Arial" w:cs="Arial"/>
                <w:color w:val="000000"/>
                <w:sz w:val="14"/>
                <w:szCs w:val="14"/>
                <w:lang w:eastAsia="es-MX"/>
              </w:rPr>
              <w:t xml:space="preserve"> programadas) * 100</w:t>
            </w:r>
          </w:p>
        </w:tc>
        <w:tc>
          <w:tcPr>
            <w:tcW w:w="1277" w:type="pct"/>
            <w:tcBorders>
              <w:top w:val="single" w:sz="4" w:space="0" w:color="auto"/>
              <w:left w:val="nil"/>
              <w:bottom w:val="single" w:sz="4" w:space="0" w:color="auto"/>
              <w:right w:val="single" w:sz="4" w:space="0" w:color="auto"/>
            </w:tcBorders>
            <w:shd w:val="clear" w:color="auto" w:fill="C6E0B4"/>
            <w:vAlign w:val="center"/>
            <w:hideMark/>
          </w:tcPr>
          <w:p w14:paraId="6FADB8C9" w14:textId="1806E138" w:rsidR="002F1E5E" w:rsidRPr="009E5A30" w:rsidRDefault="002F1E5E" w:rsidP="002F1E5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Al menos </w:t>
            </w:r>
            <w:r w:rsidR="00384AA2" w:rsidRPr="009E5A30">
              <w:rPr>
                <w:rFonts w:ascii="Arial" w:eastAsia="Times New Roman" w:hAnsi="Arial" w:cs="Arial"/>
                <w:color w:val="000000"/>
                <w:sz w:val="14"/>
                <w:szCs w:val="14"/>
                <w:lang w:eastAsia="es-MX"/>
              </w:rPr>
              <w:t>32 colaboraciones</w:t>
            </w:r>
            <w:r w:rsidRPr="009E5A30">
              <w:rPr>
                <w:rFonts w:ascii="Arial" w:eastAsia="Times New Roman" w:hAnsi="Arial" w:cs="Arial"/>
                <w:color w:val="000000"/>
                <w:sz w:val="14"/>
                <w:szCs w:val="14"/>
                <w:lang w:eastAsia="es-MX"/>
              </w:rPr>
              <w:t xml:space="preserve"> por las actividades territoriales</w:t>
            </w:r>
          </w:p>
        </w:tc>
        <w:tc>
          <w:tcPr>
            <w:tcW w:w="99" w:type="pct"/>
            <w:vAlign w:val="center"/>
            <w:hideMark/>
          </w:tcPr>
          <w:p w14:paraId="7696FB31" w14:textId="77777777" w:rsidR="002F1E5E" w:rsidRPr="009E5A30" w:rsidRDefault="002F1E5E" w:rsidP="002F1E5E">
            <w:pPr>
              <w:spacing w:after="0" w:line="240" w:lineRule="auto"/>
              <w:rPr>
                <w:rFonts w:ascii="Times New Roman" w:eastAsia="Times New Roman" w:hAnsi="Times New Roman" w:cs="Times New Roman"/>
                <w:sz w:val="20"/>
                <w:szCs w:val="20"/>
                <w:lang w:eastAsia="es-MX"/>
              </w:rPr>
            </w:pPr>
          </w:p>
        </w:tc>
      </w:tr>
    </w:tbl>
    <w:p w14:paraId="5B2BC4BA" w14:textId="77777777" w:rsidR="00832174" w:rsidRPr="009E5A30" w:rsidRDefault="00832174" w:rsidP="005E19DC">
      <w:pPr>
        <w:jc w:val="both"/>
        <w:rPr>
          <w:rFonts w:ascii="Arial" w:hAnsi="Arial" w:cs="Arial"/>
          <w:sz w:val="24"/>
          <w:szCs w:val="24"/>
        </w:rPr>
      </w:pPr>
    </w:p>
    <w:p w14:paraId="368F5C61" w14:textId="4F082CC3" w:rsidR="00A523E5" w:rsidRPr="009E5A30" w:rsidRDefault="00A523E5" w:rsidP="005E19DC">
      <w:pPr>
        <w:jc w:val="both"/>
        <w:rPr>
          <w:rFonts w:ascii="Arial" w:hAnsi="Arial" w:cs="Arial"/>
          <w:sz w:val="24"/>
          <w:szCs w:val="24"/>
        </w:rPr>
      </w:pPr>
      <w:r w:rsidRPr="009E5A30">
        <w:rPr>
          <w:rFonts w:ascii="Arial" w:hAnsi="Arial" w:cs="Arial"/>
          <w:sz w:val="24"/>
          <w:szCs w:val="24"/>
        </w:rPr>
        <w:t xml:space="preserve">La evaluación de los Diálogos universitarios para la promoción de la participación ciudadana se realizará de manera </w:t>
      </w:r>
      <w:r w:rsidRPr="009E5A30">
        <w:rPr>
          <w:rFonts w:ascii="Arial" w:hAnsi="Arial" w:cs="Arial"/>
          <w:i/>
          <w:iCs/>
          <w:sz w:val="24"/>
          <w:szCs w:val="24"/>
        </w:rPr>
        <w:t>ex ante</w:t>
      </w:r>
      <w:r w:rsidRPr="009E5A30">
        <w:rPr>
          <w:rFonts w:ascii="Arial" w:hAnsi="Arial" w:cs="Arial"/>
          <w:sz w:val="24"/>
          <w:szCs w:val="24"/>
        </w:rPr>
        <w:t xml:space="preserve"> y </w:t>
      </w:r>
      <w:r w:rsidRPr="009E5A30">
        <w:rPr>
          <w:rFonts w:ascii="Arial" w:hAnsi="Arial" w:cs="Arial"/>
          <w:i/>
          <w:iCs/>
          <w:sz w:val="24"/>
          <w:szCs w:val="24"/>
        </w:rPr>
        <w:t>ex post</w:t>
      </w:r>
      <w:r w:rsidRPr="009E5A30">
        <w:rPr>
          <w:rFonts w:ascii="Arial" w:hAnsi="Arial" w:cs="Arial"/>
          <w:sz w:val="24"/>
          <w:szCs w:val="24"/>
        </w:rPr>
        <w:t xml:space="preserve"> a partir de una encuesta que permita medir el cambio en el conocimiento cívico y la intención de participación electoral de </w:t>
      </w:r>
      <w:r w:rsidR="79A8494C" w:rsidRPr="009E5A30">
        <w:rPr>
          <w:rFonts w:ascii="Arial" w:hAnsi="Arial" w:cs="Arial"/>
          <w:sz w:val="24"/>
          <w:szCs w:val="24"/>
        </w:rPr>
        <w:t>las y</w:t>
      </w:r>
      <w:r w:rsidRPr="009E5A30">
        <w:rPr>
          <w:rFonts w:ascii="Arial" w:hAnsi="Arial" w:cs="Arial"/>
          <w:sz w:val="24"/>
          <w:szCs w:val="24"/>
        </w:rPr>
        <w:t xml:space="preserve"> los participantes. </w:t>
      </w:r>
    </w:p>
    <w:tbl>
      <w:tblPr>
        <w:tblW w:w="5008" w:type="pct"/>
        <w:tblCellMar>
          <w:left w:w="70" w:type="dxa"/>
          <w:right w:w="70" w:type="dxa"/>
        </w:tblCellMar>
        <w:tblLook w:val="04A0" w:firstRow="1" w:lastRow="0" w:firstColumn="1" w:lastColumn="0" w:noHBand="0" w:noVBand="1"/>
      </w:tblPr>
      <w:tblGrid>
        <w:gridCol w:w="282"/>
        <w:gridCol w:w="2136"/>
        <w:gridCol w:w="44"/>
        <w:gridCol w:w="2092"/>
        <w:gridCol w:w="55"/>
        <w:gridCol w:w="2083"/>
        <w:gridCol w:w="111"/>
        <w:gridCol w:w="1880"/>
        <w:gridCol w:w="159"/>
      </w:tblGrid>
      <w:tr w:rsidR="00F220A1" w:rsidRPr="009E5A30" w14:paraId="78763EC2" w14:textId="77777777" w:rsidTr="00F220A1">
        <w:trPr>
          <w:gridAfter w:val="1"/>
          <w:wAfter w:w="90" w:type="pct"/>
          <w:trHeight w:val="540"/>
        </w:trPr>
        <w:tc>
          <w:tcPr>
            <w:tcW w:w="159" w:type="pct"/>
            <w:tcBorders>
              <w:top w:val="single" w:sz="8" w:space="0" w:color="auto"/>
              <w:left w:val="single" w:sz="4" w:space="0" w:color="auto"/>
              <w:bottom w:val="single" w:sz="4" w:space="0" w:color="auto"/>
              <w:right w:val="single" w:sz="4" w:space="0" w:color="auto"/>
            </w:tcBorders>
            <w:shd w:val="clear" w:color="000000" w:fill="7030A0"/>
            <w:vAlign w:val="center"/>
            <w:hideMark/>
          </w:tcPr>
          <w:p w14:paraId="51E4BE46" w14:textId="77777777" w:rsidR="00F220A1" w:rsidRPr="009E5A30" w:rsidRDefault="00F220A1" w:rsidP="00F220A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ID</w:t>
            </w:r>
          </w:p>
        </w:tc>
        <w:tc>
          <w:tcPr>
            <w:tcW w:w="1208" w:type="pct"/>
            <w:tcBorders>
              <w:top w:val="single" w:sz="8" w:space="0" w:color="auto"/>
              <w:left w:val="nil"/>
              <w:bottom w:val="single" w:sz="4" w:space="0" w:color="auto"/>
              <w:right w:val="single" w:sz="4" w:space="0" w:color="auto"/>
            </w:tcBorders>
            <w:shd w:val="clear" w:color="000000" w:fill="7030A0"/>
            <w:vAlign w:val="center"/>
            <w:hideMark/>
          </w:tcPr>
          <w:p w14:paraId="4F6455B3" w14:textId="77777777" w:rsidR="00F220A1" w:rsidRPr="009E5A30" w:rsidRDefault="00F220A1" w:rsidP="00F220A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Actividades</w:t>
            </w:r>
          </w:p>
        </w:tc>
        <w:tc>
          <w:tcPr>
            <w:tcW w:w="1208" w:type="pct"/>
            <w:gridSpan w:val="2"/>
            <w:tcBorders>
              <w:top w:val="single" w:sz="8" w:space="0" w:color="auto"/>
              <w:left w:val="nil"/>
              <w:bottom w:val="nil"/>
              <w:right w:val="single" w:sz="4" w:space="0" w:color="auto"/>
            </w:tcBorders>
            <w:shd w:val="clear" w:color="000000" w:fill="7030A0"/>
            <w:vAlign w:val="center"/>
            <w:hideMark/>
          </w:tcPr>
          <w:p w14:paraId="57389ECD" w14:textId="77777777" w:rsidR="00F220A1" w:rsidRPr="009E5A30" w:rsidRDefault="00F220A1" w:rsidP="00F220A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Productos</w:t>
            </w:r>
          </w:p>
        </w:tc>
        <w:tc>
          <w:tcPr>
            <w:tcW w:w="1209" w:type="pct"/>
            <w:gridSpan w:val="2"/>
            <w:tcBorders>
              <w:top w:val="single" w:sz="8" w:space="0" w:color="auto"/>
              <w:left w:val="nil"/>
              <w:bottom w:val="single" w:sz="4" w:space="0" w:color="auto"/>
              <w:right w:val="single" w:sz="4" w:space="0" w:color="auto"/>
            </w:tcBorders>
            <w:shd w:val="clear" w:color="000000" w:fill="7030A0"/>
            <w:vAlign w:val="center"/>
            <w:hideMark/>
          </w:tcPr>
          <w:p w14:paraId="3230F218" w14:textId="77777777" w:rsidR="00F220A1" w:rsidRPr="009E5A30" w:rsidRDefault="00F220A1" w:rsidP="00F220A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Indicadores particulares</w:t>
            </w:r>
          </w:p>
        </w:tc>
        <w:tc>
          <w:tcPr>
            <w:tcW w:w="1126" w:type="pct"/>
            <w:gridSpan w:val="2"/>
            <w:tcBorders>
              <w:top w:val="single" w:sz="8" w:space="0" w:color="auto"/>
              <w:left w:val="nil"/>
              <w:bottom w:val="single" w:sz="4" w:space="0" w:color="auto"/>
              <w:right w:val="single" w:sz="4" w:space="0" w:color="auto"/>
            </w:tcBorders>
            <w:shd w:val="clear" w:color="000000" w:fill="7030A0"/>
            <w:vAlign w:val="center"/>
            <w:hideMark/>
          </w:tcPr>
          <w:p w14:paraId="1AC45179" w14:textId="279D7C09" w:rsidR="00F220A1" w:rsidRPr="009E5A30" w:rsidRDefault="00F220A1" w:rsidP="00F220A1">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Metas</w:t>
            </w:r>
          </w:p>
        </w:tc>
      </w:tr>
      <w:tr w:rsidR="00F220A1" w:rsidRPr="009E5A30" w14:paraId="77F91516" w14:textId="77777777" w:rsidTr="00F220A1">
        <w:trPr>
          <w:gridAfter w:val="1"/>
          <w:wAfter w:w="90" w:type="pct"/>
          <w:trHeight w:val="315"/>
        </w:trPr>
        <w:tc>
          <w:tcPr>
            <w:tcW w:w="159" w:type="pct"/>
            <w:tcBorders>
              <w:top w:val="nil"/>
              <w:left w:val="nil"/>
              <w:bottom w:val="nil"/>
              <w:right w:val="nil"/>
            </w:tcBorders>
            <w:shd w:val="clear" w:color="000000" w:fill="E74FA2"/>
            <w:vAlign w:val="center"/>
            <w:hideMark/>
          </w:tcPr>
          <w:p w14:paraId="6B529455" w14:textId="77777777" w:rsidR="00F220A1" w:rsidRPr="009E5A30" w:rsidRDefault="00F220A1" w:rsidP="00F220A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208" w:type="pct"/>
            <w:tcBorders>
              <w:top w:val="nil"/>
              <w:left w:val="nil"/>
              <w:bottom w:val="nil"/>
              <w:right w:val="nil"/>
            </w:tcBorders>
            <w:shd w:val="clear" w:color="000000" w:fill="E74FA2"/>
            <w:vAlign w:val="center"/>
            <w:hideMark/>
          </w:tcPr>
          <w:p w14:paraId="5A116475" w14:textId="77777777" w:rsidR="00F220A1" w:rsidRPr="009E5A30" w:rsidRDefault="00F220A1" w:rsidP="00F220A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208" w:type="pct"/>
            <w:gridSpan w:val="2"/>
            <w:tcBorders>
              <w:top w:val="nil"/>
              <w:left w:val="nil"/>
              <w:bottom w:val="nil"/>
              <w:right w:val="nil"/>
            </w:tcBorders>
            <w:shd w:val="clear" w:color="000000" w:fill="E74FA2"/>
            <w:vAlign w:val="center"/>
            <w:hideMark/>
          </w:tcPr>
          <w:p w14:paraId="6847C5C7" w14:textId="77777777" w:rsidR="00F220A1" w:rsidRPr="009E5A30" w:rsidRDefault="00F220A1" w:rsidP="00F220A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209" w:type="pct"/>
            <w:gridSpan w:val="2"/>
            <w:tcBorders>
              <w:top w:val="nil"/>
              <w:left w:val="nil"/>
              <w:bottom w:val="nil"/>
              <w:right w:val="nil"/>
            </w:tcBorders>
            <w:shd w:val="clear" w:color="000000" w:fill="E74FA2"/>
            <w:vAlign w:val="center"/>
            <w:hideMark/>
          </w:tcPr>
          <w:p w14:paraId="247B4500" w14:textId="77777777" w:rsidR="00F220A1" w:rsidRPr="009E5A30" w:rsidRDefault="00F220A1" w:rsidP="00F220A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126" w:type="pct"/>
            <w:gridSpan w:val="2"/>
            <w:tcBorders>
              <w:top w:val="nil"/>
              <w:left w:val="nil"/>
              <w:bottom w:val="nil"/>
              <w:right w:val="nil"/>
            </w:tcBorders>
            <w:shd w:val="clear" w:color="000000" w:fill="E74FA2"/>
            <w:vAlign w:val="center"/>
            <w:hideMark/>
          </w:tcPr>
          <w:p w14:paraId="2812E572" w14:textId="77777777" w:rsidR="00F220A1" w:rsidRPr="009E5A30" w:rsidRDefault="00F220A1" w:rsidP="00F220A1">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r>
      <w:tr w:rsidR="007451ED" w:rsidRPr="009E5A30" w14:paraId="0C0580BC" w14:textId="77777777" w:rsidTr="00F220A1">
        <w:tblPrEx>
          <w:tblCellMar>
            <w:top w:w="15" w:type="dxa"/>
          </w:tblCellMar>
        </w:tblPrEx>
        <w:trPr>
          <w:gridAfter w:val="1"/>
          <w:wAfter w:w="90" w:type="pct"/>
          <w:trHeight w:val="360"/>
        </w:trPr>
        <w:tc>
          <w:tcPr>
            <w:tcW w:w="159" w:type="pct"/>
            <w:vMerge w:val="restart"/>
            <w:tcBorders>
              <w:top w:val="single" w:sz="8" w:space="0" w:color="auto"/>
              <w:left w:val="single" w:sz="4" w:space="0" w:color="auto"/>
              <w:bottom w:val="single" w:sz="4" w:space="0" w:color="auto"/>
              <w:right w:val="single" w:sz="4" w:space="0" w:color="auto"/>
            </w:tcBorders>
            <w:shd w:val="clear" w:color="000000" w:fill="FFC000"/>
            <w:vAlign w:val="center"/>
            <w:hideMark/>
          </w:tcPr>
          <w:p w14:paraId="2FE333B6" w14:textId="77777777" w:rsidR="007451ED" w:rsidRPr="009E5A30" w:rsidRDefault="007451ED" w:rsidP="007451ED">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6</w:t>
            </w:r>
          </w:p>
        </w:tc>
        <w:tc>
          <w:tcPr>
            <w:tcW w:w="1233" w:type="pct"/>
            <w:gridSpan w:val="2"/>
            <w:vMerge w:val="restart"/>
            <w:tcBorders>
              <w:top w:val="single" w:sz="8" w:space="0" w:color="auto"/>
              <w:left w:val="single" w:sz="4" w:space="0" w:color="auto"/>
              <w:bottom w:val="single" w:sz="4" w:space="0" w:color="auto"/>
              <w:right w:val="single" w:sz="4" w:space="0" w:color="auto"/>
            </w:tcBorders>
            <w:shd w:val="clear" w:color="000000" w:fill="FFC000"/>
            <w:vAlign w:val="center"/>
            <w:hideMark/>
          </w:tcPr>
          <w:p w14:paraId="3A43A216" w14:textId="77777777" w:rsidR="007451ED" w:rsidRPr="009E5A30" w:rsidRDefault="007451ED" w:rsidP="007451ED">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 xml:space="preserve">Diálogos universitarios para la promoción de la participación ciudadana </w:t>
            </w:r>
          </w:p>
        </w:tc>
        <w:tc>
          <w:tcPr>
            <w:tcW w:w="1214" w:type="pct"/>
            <w:gridSpan w:val="2"/>
            <w:tcBorders>
              <w:top w:val="single" w:sz="8" w:space="0" w:color="auto"/>
              <w:left w:val="nil"/>
              <w:bottom w:val="single" w:sz="4" w:space="0" w:color="auto"/>
              <w:right w:val="single" w:sz="4" w:space="0" w:color="auto"/>
            </w:tcBorders>
            <w:shd w:val="clear" w:color="000000" w:fill="FFE699"/>
            <w:vAlign w:val="center"/>
            <w:hideMark/>
          </w:tcPr>
          <w:p w14:paraId="4FADFF15"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1. Número de diálogos realizados</w:t>
            </w:r>
          </w:p>
        </w:tc>
        <w:tc>
          <w:tcPr>
            <w:tcW w:w="1241" w:type="pct"/>
            <w:gridSpan w:val="2"/>
            <w:tcBorders>
              <w:top w:val="single" w:sz="8" w:space="0" w:color="auto"/>
              <w:left w:val="nil"/>
              <w:bottom w:val="single" w:sz="4" w:space="0" w:color="auto"/>
              <w:right w:val="single" w:sz="4" w:space="0" w:color="auto"/>
            </w:tcBorders>
            <w:shd w:val="clear" w:color="000000" w:fill="FFE699"/>
            <w:vAlign w:val="center"/>
            <w:hideMark/>
          </w:tcPr>
          <w:p w14:paraId="611FA158"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diálogos universitarios/ Número de diálogos programados) * 100</w:t>
            </w:r>
          </w:p>
        </w:tc>
        <w:tc>
          <w:tcPr>
            <w:tcW w:w="1063" w:type="pct"/>
            <w:tcBorders>
              <w:top w:val="single" w:sz="8" w:space="0" w:color="auto"/>
              <w:left w:val="nil"/>
              <w:bottom w:val="single" w:sz="4" w:space="0" w:color="auto"/>
              <w:right w:val="single" w:sz="4" w:space="0" w:color="auto"/>
            </w:tcBorders>
            <w:shd w:val="clear" w:color="000000" w:fill="FFE699"/>
            <w:vAlign w:val="center"/>
            <w:hideMark/>
          </w:tcPr>
          <w:p w14:paraId="157D8935" w14:textId="77BAA784" w:rsidR="007451ED" w:rsidRPr="009E5A30" w:rsidRDefault="00384AA2"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286 diálogos Universitarios conforme establecen</w:t>
            </w:r>
            <w:r w:rsidR="007451ED" w:rsidRPr="009E5A30">
              <w:rPr>
                <w:rFonts w:ascii="Arial" w:eastAsia="Times New Roman" w:hAnsi="Arial" w:cs="Arial"/>
                <w:color w:val="000000"/>
                <w:sz w:val="14"/>
                <w:szCs w:val="14"/>
                <w:lang w:eastAsia="es-MX"/>
              </w:rPr>
              <w:t xml:space="preserve"> la DECEyEC establezca.</w:t>
            </w:r>
          </w:p>
        </w:tc>
      </w:tr>
      <w:tr w:rsidR="00F220A1" w:rsidRPr="009E5A30" w14:paraId="4A4BBAED" w14:textId="77777777" w:rsidTr="00F220A1">
        <w:tblPrEx>
          <w:tblCellMar>
            <w:top w:w="15" w:type="dxa"/>
          </w:tblCellMar>
        </w:tblPrEx>
        <w:trPr>
          <w:gridAfter w:val="1"/>
          <w:wAfter w:w="90" w:type="pct"/>
          <w:trHeight w:val="540"/>
        </w:trPr>
        <w:tc>
          <w:tcPr>
            <w:tcW w:w="159" w:type="pct"/>
            <w:vMerge/>
            <w:tcBorders>
              <w:top w:val="single" w:sz="8" w:space="0" w:color="auto"/>
              <w:left w:val="single" w:sz="4" w:space="0" w:color="auto"/>
              <w:bottom w:val="single" w:sz="4" w:space="0" w:color="auto"/>
              <w:right w:val="single" w:sz="4" w:space="0" w:color="auto"/>
            </w:tcBorders>
            <w:vAlign w:val="center"/>
            <w:hideMark/>
          </w:tcPr>
          <w:p w14:paraId="4A2874E7"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33" w:type="pct"/>
            <w:gridSpan w:val="2"/>
            <w:vMerge/>
            <w:tcBorders>
              <w:top w:val="single" w:sz="8" w:space="0" w:color="auto"/>
              <w:left w:val="single" w:sz="4" w:space="0" w:color="auto"/>
              <w:bottom w:val="single" w:sz="4" w:space="0" w:color="auto"/>
              <w:right w:val="single" w:sz="4" w:space="0" w:color="auto"/>
            </w:tcBorders>
            <w:vAlign w:val="center"/>
            <w:hideMark/>
          </w:tcPr>
          <w:p w14:paraId="0D199C23"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14" w:type="pct"/>
            <w:gridSpan w:val="2"/>
            <w:tcBorders>
              <w:top w:val="nil"/>
              <w:left w:val="nil"/>
              <w:bottom w:val="single" w:sz="4" w:space="0" w:color="auto"/>
              <w:right w:val="single" w:sz="4" w:space="0" w:color="auto"/>
            </w:tcBorders>
            <w:shd w:val="clear" w:color="000000" w:fill="FFE699"/>
            <w:vAlign w:val="center"/>
            <w:hideMark/>
          </w:tcPr>
          <w:p w14:paraId="2A879281"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2. Número de jóvenes participantes de manera directa</w:t>
            </w:r>
          </w:p>
        </w:tc>
        <w:tc>
          <w:tcPr>
            <w:tcW w:w="1241" w:type="pct"/>
            <w:gridSpan w:val="2"/>
            <w:tcBorders>
              <w:top w:val="nil"/>
              <w:left w:val="nil"/>
              <w:bottom w:val="single" w:sz="4" w:space="0" w:color="auto"/>
              <w:right w:val="single" w:sz="4" w:space="0" w:color="auto"/>
            </w:tcBorders>
            <w:shd w:val="clear" w:color="000000" w:fill="FFE699"/>
            <w:vAlign w:val="center"/>
            <w:hideMark/>
          </w:tcPr>
          <w:p w14:paraId="2E0C23A6"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jóvenes participantes de manera directa/ Número esperado de jóvenes participantes) * 100</w:t>
            </w:r>
          </w:p>
        </w:tc>
        <w:tc>
          <w:tcPr>
            <w:tcW w:w="1063" w:type="pct"/>
            <w:tcBorders>
              <w:top w:val="nil"/>
              <w:left w:val="nil"/>
              <w:bottom w:val="single" w:sz="4" w:space="0" w:color="auto"/>
              <w:right w:val="single" w:sz="4" w:space="0" w:color="auto"/>
            </w:tcBorders>
            <w:shd w:val="clear" w:color="000000" w:fill="FFE699"/>
            <w:vAlign w:val="center"/>
            <w:hideMark/>
          </w:tcPr>
          <w:p w14:paraId="22C06768" w14:textId="394D50D5"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Al menos 14,300 personas participantes en </w:t>
            </w:r>
            <w:r w:rsidR="00384AA2" w:rsidRPr="009E5A30">
              <w:rPr>
                <w:rFonts w:ascii="Arial" w:eastAsia="Times New Roman" w:hAnsi="Arial" w:cs="Arial"/>
                <w:color w:val="000000"/>
                <w:sz w:val="14"/>
                <w:szCs w:val="14"/>
                <w:lang w:eastAsia="es-MX"/>
              </w:rPr>
              <w:t>los Diálogos</w:t>
            </w:r>
            <w:r w:rsidRPr="009E5A30">
              <w:rPr>
                <w:rFonts w:ascii="Arial" w:eastAsia="Times New Roman" w:hAnsi="Arial" w:cs="Arial"/>
                <w:color w:val="000000"/>
                <w:sz w:val="14"/>
                <w:szCs w:val="14"/>
                <w:lang w:eastAsia="es-MX"/>
              </w:rPr>
              <w:t xml:space="preserve"> Universitarios</w:t>
            </w:r>
          </w:p>
        </w:tc>
      </w:tr>
      <w:tr w:rsidR="00F220A1" w:rsidRPr="009E5A30" w14:paraId="782E106F" w14:textId="77777777" w:rsidTr="00F220A1">
        <w:tblPrEx>
          <w:tblCellMar>
            <w:top w:w="15" w:type="dxa"/>
          </w:tblCellMar>
        </w:tblPrEx>
        <w:trPr>
          <w:gridAfter w:val="1"/>
          <w:wAfter w:w="90" w:type="pct"/>
          <w:trHeight w:val="720"/>
        </w:trPr>
        <w:tc>
          <w:tcPr>
            <w:tcW w:w="159" w:type="pct"/>
            <w:vMerge/>
            <w:tcBorders>
              <w:top w:val="single" w:sz="8" w:space="0" w:color="auto"/>
              <w:left w:val="single" w:sz="4" w:space="0" w:color="auto"/>
              <w:bottom w:val="single" w:sz="4" w:space="0" w:color="auto"/>
              <w:right w:val="single" w:sz="4" w:space="0" w:color="auto"/>
            </w:tcBorders>
            <w:vAlign w:val="center"/>
            <w:hideMark/>
          </w:tcPr>
          <w:p w14:paraId="564EEE23"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33" w:type="pct"/>
            <w:gridSpan w:val="2"/>
            <w:vMerge/>
            <w:tcBorders>
              <w:top w:val="single" w:sz="8" w:space="0" w:color="auto"/>
              <w:left w:val="single" w:sz="4" w:space="0" w:color="auto"/>
              <w:bottom w:val="single" w:sz="4" w:space="0" w:color="auto"/>
              <w:right w:val="single" w:sz="4" w:space="0" w:color="auto"/>
            </w:tcBorders>
            <w:vAlign w:val="center"/>
            <w:hideMark/>
          </w:tcPr>
          <w:p w14:paraId="2D129EF7"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14" w:type="pct"/>
            <w:gridSpan w:val="2"/>
            <w:tcBorders>
              <w:top w:val="nil"/>
              <w:left w:val="nil"/>
              <w:bottom w:val="single" w:sz="4" w:space="0" w:color="auto"/>
              <w:right w:val="single" w:sz="4" w:space="0" w:color="auto"/>
            </w:tcBorders>
            <w:shd w:val="clear" w:color="000000" w:fill="FFE699"/>
            <w:vAlign w:val="center"/>
            <w:hideMark/>
          </w:tcPr>
          <w:p w14:paraId="3E6932F0"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3. Respuestas positivas en la encuesta de satisfacción con el contenido y metodología de los Diálogos</w:t>
            </w:r>
          </w:p>
        </w:tc>
        <w:tc>
          <w:tcPr>
            <w:tcW w:w="1241" w:type="pct"/>
            <w:gridSpan w:val="2"/>
            <w:tcBorders>
              <w:top w:val="nil"/>
              <w:left w:val="nil"/>
              <w:bottom w:val="single" w:sz="4" w:space="0" w:color="auto"/>
              <w:right w:val="single" w:sz="4" w:space="0" w:color="auto"/>
            </w:tcBorders>
            <w:shd w:val="clear" w:color="000000" w:fill="FFE699"/>
            <w:vAlign w:val="center"/>
            <w:hideMark/>
          </w:tcPr>
          <w:p w14:paraId="64D3E66B"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Porcentaje promedio alcanzado en la encuesta de satisfacción/ Porcentaje mínimo esperado en la encuesta de satisfacción </w:t>
            </w:r>
          </w:p>
        </w:tc>
        <w:tc>
          <w:tcPr>
            <w:tcW w:w="1063" w:type="pct"/>
            <w:tcBorders>
              <w:top w:val="nil"/>
              <w:left w:val="nil"/>
              <w:bottom w:val="single" w:sz="4" w:space="0" w:color="auto"/>
              <w:right w:val="single" w:sz="4" w:space="0" w:color="auto"/>
            </w:tcBorders>
            <w:shd w:val="clear" w:color="000000" w:fill="FFE699"/>
            <w:vAlign w:val="center"/>
            <w:hideMark/>
          </w:tcPr>
          <w:p w14:paraId="303B90C8"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75% de satisfacción con el contenido y metodología implementada</w:t>
            </w:r>
          </w:p>
        </w:tc>
      </w:tr>
      <w:tr w:rsidR="00F220A1" w:rsidRPr="009E5A30" w14:paraId="2C6E9FDF" w14:textId="77777777" w:rsidTr="00F220A1">
        <w:tblPrEx>
          <w:tblCellMar>
            <w:top w:w="15" w:type="dxa"/>
          </w:tblCellMar>
        </w:tblPrEx>
        <w:trPr>
          <w:gridAfter w:val="1"/>
          <w:wAfter w:w="90" w:type="pct"/>
          <w:trHeight w:val="480"/>
        </w:trPr>
        <w:tc>
          <w:tcPr>
            <w:tcW w:w="159" w:type="pct"/>
            <w:vMerge/>
            <w:tcBorders>
              <w:top w:val="single" w:sz="8" w:space="0" w:color="auto"/>
              <w:left w:val="single" w:sz="4" w:space="0" w:color="auto"/>
              <w:bottom w:val="single" w:sz="4" w:space="0" w:color="auto"/>
              <w:right w:val="single" w:sz="4" w:space="0" w:color="auto"/>
            </w:tcBorders>
            <w:vAlign w:val="center"/>
            <w:hideMark/>
          </w:tcPr>
          <w:p w14:paraId="1A3972FB"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33" w:type="pct"/>
            <w:gridSpan w:val="2"/>
            <w:vMerge/>
            <w:tcBorders>
              <w:top w:val="single" w:sz="8" w:space="0" w:color="auto"/>
              <w:left w:val="single" w:sz="4" w:space="0" w:color="auto"/>
              <w:bottom w:val="single" w:sz="4" w:space="0" w:color="auto"/>
              <w:right w:val="single" w:sz="4" w:space="0" w:color="auto"/>
            </w:tcBorders>
            <w:vAlign w:val="center"/>
            <w:hideMark/>
          </w:tcPr>
          <w:p w14:paraId="28FCB604"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14" w:type="pct"/>
            <w:gridSpan w:val="2"/>
            <w:vMerge w:val="restart"/>
            <w:tcBorders>
              <w:top w:val="nil"/>
              <w:left w:val="single" w:sz="4" w:space="0" w:color="auto"/>
              <w:bottom w:val="single" w:sz="4" w:space="0" w:color="auto"/>
              <w:right w:val="single" w:sz="4" w:space="0" w:color="auto"/>
            </w:tcBorders>
            <w:shd w:val="clear" w:color="000000" w:fill="FFE699"/>
            <w:vAlign w:val="center"/>
            <w:hideMark/>
          </w:tcPr>
          <w:p w14:paraId="01DF7F17"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4. Respuestas positivas en la evaluación de la calidad de la organización de los Diálogos universitarios</w:t>
            </w:r>
          </w:p>
        </w:tc>
        <w:tc>
          <w:tcPr>
            <w:tcW w:w="1241" w:type="pct"/>
            <w:gridSpan w:val="2"/>
            <w:vMerge w:val="restart"/>
            <w:tcBorders>
              <w:top w:val="nil"/>
              <w:left w:val="single" w:sz="4" w:space="0" w:color="auto"/>
              <w:bottom w:val="single" w:sz="4" w:space="0" w:color="auto"/>
              <w:right w:val="single" w:sz="4" w:space="0" w:color="auto"/>
            </w:tcBorders>
            <w:shd w:val="clear" w:color="000000" w:fill="FFE699"/>
            <w:vAlign w:val="center"/>
            <w:hideMark/>
          </w:tcPr>
          <w:p w14:paraId="761B3B57"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promedio alcanzado en la encuesta de satisfacción/ Porcentaje mínimo esperado en la encuesta de satisfacción</w:t>
            </w:r>
          </w:p>
        </w:tc>
        <w:tc>
          <w:tcPr>
            <w:tcW w:w="1063" w:type="pct"/>
            <w:vMerge w:val="restart"/>
            <w:tcBorders>
              <w:top w:val="nil"/>
              <w:left w:val="single" w:sz="4" w:space="0" w:color="auto"/>
              <w:bottom w:val="single" w:sz="4" w:space="0" w:color="auto"/>
              <w:right w:val="single" w:sz="4" w:space="0" w:color="auto"/>
            </w:tcBorders>
            <w:shd w:val="clear" w:color="000000" w:fill="FFE699"/>
            <w:vAlign w:val="center"/>
            <w:hideMark/>
          </w:tcPr>
          <w:p w14:paraId="0DC07C56"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80% de aprobación en la calidad de la organización</w:t>
            </w:r>
          </w:p>
        </w:tc>
      </w:tr>
      <w:tr w:rsidR="00F220A1" w:rsidRPr="009E5A30" w14:paraId="52E6A36C" w14:textId="77777777" w:rsidTr="00F220A1">
        <w:tblPrEx>
          <w:tblCellMar>
            <w:top w:w="15" w:type="dxa"/>
          </w:tblCellMar>
        </w:tblPrEx>
        <w:trPr>
          <w:trHeight w:val="480"/>
        </w:trPr>
        <w:tc>
          <w:tcPr>
            <w:tcW w:w="159" w:type="pct"/>
            <w:vMerge/>
            <w:tcBorders>
              <w:top w:val="single" w:sz="8" w:space="0" w:color="auto"/>
              <w:left w:val="single" w:sz="4" w:space="0" w:color="auto"/>
              <w:bottom w:val="single" w:sz="4" w:space="0" w:color="auto"/>
              <w:right w:val="single" w:sz="4" w:space="0" w:color="auto"/>
            </w:tcBorders>
            <w:vAlign w:val="center"/>
            <w:hideMark/>
          </w:tcPr>
          <w:p w14:paraId="2AF8036E"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33" w:type="pct"/>
            <w:gridSpan w:val="2"/>
            <w:vMerge/>
            <w:tcBorders>
              <w:top w:val="single" w:sz="8" w:space="0" w:color="auto"/>
              <w:left w:val="single" w:sz="4" w:space="0" w:color="auto"/>
              <w:bottom w:val="single" w:sz="4" w:space="0" w:color="auto"/>
              <w:right w:val="single" w:sz="4" w:space="0" w:color="auto"/>
            </w:tcBorders>
            <w:vAlign w:val="center"/>
            <w:hideMark/>
          </w:tcPr>
          <w:p w14:paraId="07A86F80"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14" w:type="pct"/>
            <w:gridSpan w:val="2"/>
            <w:vMerge/>
            <w:tcBorders>
              <w:top w:val="nil"/>
              <w:left w:val="single" w:sz="4" w:space="0" w:color="auto"/>
              <w:bottom w:val="single" w:sz="4" w:space="0" w:color="auto"/>
              <w:right w:val="single" w:sz="4" w:space="0" w:color="auto"/>
            </w:tcBorders>
            <w:vAlign w:val="center"/>
            <w:hideMark/>
          </w:tcPr>
          <w:p w14:paraId="63CA417D"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c>
          <w:tcPr>
            <w:tcW w:w="1241" w:type="pct"/>
            <w:gridSpan w:val="2"/>
            <w:vMerge/>
            <w:tcBorders>
              <w:top w:val="nil"/>
              <w:left w:val="single" w:sz="4" w:space="0" w:color="auto"/>
              <w:bottom w:val="single" w:sz="4" w:space="0" w:color="auto"/>
              <w:right w:val="single" w:sz="4" w:space="0" w:color="auto"/>
            </w:tcBorders>
            <w:vAlign w:val="center"/>
            <w:hideMark/>
          </w:tcPr>
          <w:p w14:paraId="613F36E5"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c>
          <w:tcPr>
            <w:tcW w:w="1063" w:type="pct"/>
            <w:vMerge/>
            <w:tcBorders>
              <w:top w:val="nil"/>
              <w:left w:val="single" w:sz="4" w:space="0" w:color="auto"/>
              <w:bottom w:val="single" w:sz="4" w:space="0" w:color="auto"/>
              <w:right w:val="single" w:sz="4" w:space="0" w:color="auto"/>
            </w:tcBorders>
            <w:vAlign w:val="center"/>
            <w:hideMark/>
          </w:tcPr>
          <w:p w14:paraId="5129CAE7"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c>
          <w:tcPr>
            <w:tcW w:w="90" w:type="pct"/>
            <w:tcBorders>
              <w:top w:val="nil"/>
              <w:left w:val="nil"/>
              <w:bottom w:val="nil"/>
              <w:right w:val="nil"/>
            </w:tcBorders>
            <w:shd w:val="clear" w:color="auto" w:fill="auto"/>
            <w:noWrap/>
            <w:vAlign w:val="bottom"/>
            <w:hideMark/>
          </w:tcPr>
          <w:p w14:paraId="4B59E658"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r>
      <w:tr w:rsidR="007451ED" w:rsidRPr="009E5A30" w14:paraId="6849E4FF" w14:textId="77777777" w:rsidTr="00F220A1">
        <w:tblPrEx>
          <w:tblCellMar>
            <w:top w:w="15" w:type="dxa"/>
          </w:tblCellMar>
        </w:tblPrEx>
        <w:trPr>
          <w:trHeight w:val="480"/>
        </w:trPr>
        <w:tc>
          <w:tcPr>
            <w:tcW w:w="159" w:type="pct"/>
            <w:vMerge/>
            <w:tcBorders>
              <w:top w:val="single" w:sz="8" w:space="0" w:color="auto"/>
              <w:left w:val="single" w:sz="4" w:space="0" w:color="auto"/>
              <w:bottom w:val="single" w:sz="4" w:space="0" w:color="auto"/>
              <w:right w:val="single" w:sz="4" w:space="0" w:color="auto"/>
            </w:tcBorders>
            <w:vAlign w:val="center"/>
            <w:hideMark/>
          </w:tcPr>
          <w:p w14:paraId="3FF5A8C1"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33" w:type="pct"/>
            <w:gridSpan w:val="2"/>
            <w:vMerge/>
            <w:tcBorders>
              <w:top w:val="single" w:sz="8" w:space="0" w:color="auto"/>
              <w:left w:val="single" w:sz="4" w:space="0" w:color="auto"/>
              <w:bottom w:val="single" w:sz="4" w:space="0" w:color="auto"/>
              <w:right w:val="single" w:sz="4" w:space="0" w:color="auto"/>
            </w:tcBorders>
            <w:vAlign w:val="center"/>
            <w:hideMark/>
          </w:tcPr>
          <w:p w14:paraId="4E57B90C"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14" w:type="pct"/>
            <w:gridSpan w:val="2"/>
            <w:vMerge w:val="restart"/>
            <w:tcBorders>
              <w:top w:val="nil"/>
              <w:left w:val="single" w:sz="4" w:space="0" w:color="auto"/>
              <w:bottom w:val="single" w:sz="4" w:space="0" w:color="auto"/>
              <w:right w:val="single" w:sz="4" w:space="0" w:color="auto"/>
            </w:tcBorders>
            <w:shd w:val="clear" w:color="000000" w:fill="FFE699"/>
            <w:vAlign w:val="center"/>
            <w:hideMark/>
          </w:tcPr>
          <w:p w14:paraId="1662DF66" w14:textId="1AC1FF7F" w:rsidR="007451ED" w:rsidRPr="009E5A30" w:rsidRDefault="00832174"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5</w:t>
            </w:r>
            <w:r w:rsidR="007451ED" w:rsidRPr="009E5A30">
              <w:rPr>
                <w:rFonts w:ascii="Arial" w:eastAsia="Times New Roman" w:hAnsi="Arial" w:cs="Arial"/>
                <w:color w:val="000000"/>
                <w:sz w:val="14"/>
                <w:szCs w:val="14"/>
                <w:lang w:eastAsia="es-MX"/>
              </w:rPr>
              <w:t>. Número de colaboraciones estratégicas</w:t>
            </w:r>
          </w:p>
        </w:tc>
        <w:tc>
          <w:tcPr>
            <w:tcW w:w="1241" w:type="pct"/>
            <w:gridSpan w:val="2"/>
            <w:vMerge w:val="restart"/>
            <w:tcBorders>
              <w:top w:val="nil"/>
              <w:left w:val="single" w:sz="4" w:space="0" w:color="auto"/>
              <w:bottom w:val="single" w:sz="4" w:space="0" w:color="auto"/>
              <w:right w:val="single" w:sz="4" w:space="0" w:color="auto"/>
            </w:tcBorders>
            <w:shd w:val="clear" w:color="000000" w:fill="FFE699"/>
            <w:vAlign w:val="center"/>
            <w:hideMark/>
          </w:tcPr>
          <w:p w14:paraId="6A20FDF4"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colaboraciones estratégicas obtenido/ Colaboraciones mínimas programadas) * 100</w:t>
            </w:r>
          </w:p>
        </w:tc>
        <w:tc>
          <w:tcPr>
            <w:tcW w:w="1063" w:type="pct"/>
            <w:vMerge w:val="restart"/>
            <w:tcBorders>
              <w:top w:val="nil"/>
              <w:left w:val="single" w:sz="4" w:space="0" w:color="auto"/>
              <w:bottom w:val="single" w:sz="4" w:space="0" w:color="auto"/>
              <w:right w:val="single" w:sz="4" w:space="0" w:color="auto"/>
            </w:tcBorders>
            <w:shd w:val="clear" w:color="000000" w:fill="FFE699"/>
            <w:vAlign w:val="center"/>
            <w:hideMark/>
          </w:tcPr>
          <w:p w14:paraId="0EBB78CC" w14:textId="77777777" w:rsidR="007451ED" w:rsidRPr="009E5A30" w:rsidRDefault="007451ED" w:rsidP="007451ED">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32 colaboraciones estratégicas por los Diálogos Universitarios</w:t>
            </w:r>
          </w:p>
        </w:tc>
        <w:tc>
          <w:tcPr>
            <w:tcW w:w="90" w:type="pct"/>
            <w:vAlign w:val="center"/>
            <w:hideMark/>
          </w:tcPr>
          <w:p w14:paraId="4915E6F3" w14:textId="77777777" w:rsidR="007451ED" w:rsidRPr="009E5A30" w:rsidRDefault="007451ED" w:rsidP="007451ED">
            <w:pPr>
              <w:spacing w:after="0" w:line="240" w:lineRule="auto"/>
              <w:rPr>
                <w:rFonts w:ascii="Times New Roman" w:eastAsia="Times New Roman" w:hAnsi="Times New Roman" w:cs="Times New Roman"/>
                <w:sz w:val="20"/>
                <w:szCs w:val="20"/>
                <w:lang w:eastAsia="es-MX"/>
              </w:rPr>
            </w:pPr>
          </w:p>
        </w:tc>
      </w:tr>
      <w:tr w:rsidR="00F220A1" w:rsidRPr="009E5A30" w14:paraId="76E4BBDB" w14:textId="77777777" w:rsidTr="00F220A1">
        <w:tblPrEx>
          <w:tblCellMar>
            <w:top w:w="15" w:type="dxa"/>
          </w:tblCellMar>
        </w:tblPrEx>
        <w:trPr>
          <w:trHeight w:val="525"/>
        </w:trPr>
        <w:tc>
          <w:tcPr>
            <w:tcW w:w="159" w:type="pct"/>
            <w:vMerge/>
            <w:tcBorders>
              <w:top w:val="single" w:sz="8" w:space="0" w:color="auto"/>
              <w:left w:val="single" w:sz="4" w:space="0" w:color="auto"/>
              <w:bottom w:val="single" w:sz="4" w:space="0" w:color="auto"/>
              <w:right w:val="single" w:sz="4" w:space="0" w:color="auto"/>
            </w:tcBorders>
            <w:vAlign w:val="center"/>
            <w:hideMark/>
          </w:tcPr>
          <w:p w14:paraId="75E2F9FA"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33" w:type="pct"/>
            <w:gridSpan w:val="2"/>
            <w:vMerge/>
            <w:tcBorders>
              <w:top w:val="single" w:sz="8" w:space="0" w:color="auto"/>
              <w:left w:val="single" w:sz="4" w:space="0" w:color="auto"/>
              <w:bottom w:val="single" w:sz="4" w:space="0" w:color="auto"/>
              <w:right w:val="single" w:sz="4" w:space="0" w:color="auto"/>
            </w:tcBorders>
            <w:vAlign w:val="center"/>
            <w:hideMark/>
          </w:tcPr>
          <w:p w14:paraId="1F9CE8E1"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14" w:type="pct"/>
            <w:gridSpan w:val="2"/>
            <w:vMerge/>
            <w:tcBorders>
              <w:top w:val="nil"/>
              <w:left w:val="single" w:sz="4" w:space="0" w:color="auto"/>
              <w:bottom w:val="single" w:sz="4" w:space="0" w:color="auto"/>
              <w:right w:val="single" w:sz="4" w:space="0" w:color="auto"/>
            </w:tcBorders>
            <w:vAlign w:val="center"/>
            <w:hideMark/>
          </w:tcPr>
          <w:p w14:paraId="619EB95B"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c>
          <w:tcPr>
            <w:tcW w:w="1241" w:type="pct"/>
            <w:gridSpan w:val="2"/>
            <w:vMerge/>
            <w:tcBorders>
              <w:top w:val="nil"/>
              <w:left w:val="single" w:sz="4" w:space="0" w:color="auto"/>
              <w:bottom w:val="single" w:sz="4" w:space="0" w:color="auto"/>
              <w:right w:val="single" w:sz="4" w:space="0" w:color="auto"/>
            </w:tcBorders>
            <w:vAlign w:val="center"/>
            <w:hideMark/>
          </w:tcPr>
          <w:p w14:paraId="2139CC0D"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c>
          <w:tcPr>
            <w:tcW w:w="1063" w:type="pct"/>
            <w:vMerge/>
            <w:tcBorders>
              <w:top w:val="nil"/>
              <w:left w:val="single" w:sz="4" w:space="0" w:color="auto"/>
              <w:bottom w:val="single" w:sz="4" w:space="0" w:color="auto"/>
              <w:right w:val="single" w:sz="4" w:space="0" w:color="auto"/>
            </w:tcBorders>
            <w:vAlign w:val="center"/>
            <w:hideMark/>
          </w:tcPr>
          <w:p w14:paraId="4155C918"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c>
          <w:tcPr>
            <w:tcW w:w="90" w:type="pct"/>
            <w:tcBorders>
              <w:top w:val="nil"/>
              <w:left w:val="nil"/>
              <w:bottom w:val="nil"/>
              <w:right w:val="nil"/>
            </w:tcBorders>
            <w:shd w:val="clear" w:color="auto" w:fill="auto"/>
            <w:noWrap/>
            <w:vAlign w:val="bottom"/>
            <w:hideMark/>
          </w:tcPr>
          <w:p w14:paraId="1310644E"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r>
      <w:tr w:rsidR="00F220A1" w:rsidRPr="009E5A30" w14:paraId="7B2EC7B1" w14:textId="77777777" w:rsidTr="006E3F59">
        <w:tblPrEx>
          <w:tblCellMar>
            <w:top w:w="15" w:type="dxa"/>
          </w:tblCellMar>
        </w:tblPrEx>
        <w:trPr>
          <w:trHeight w:val="29"/>
        </w:trPr>
        <w:tc>
          <w:tcPr>
            <w:tcW w:w="159" w:type="pct"/>
            <w:vMerge/>
            <w:tcBorders>
              <w:top w:val="single" w:sz="8" w:space="0" w:color="auto"/>
              <w:left w:val="single" w:sz="4" w:space="0" w:color="auto"/>
              <w:bottom w:val="single" w:sz="4" w:space="0" w:color="auto"/>
              <w:right w:val="single" w:sz="4" w:space="0" w:color="auto"/>
            </w:tcBorders>
            <w:vAlign w:val="center"/>
            <w:hideMark/>
          </w:tcPr>
          <w:p w14:paraId="4007B140"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33" w:type="pct"/>
            <w:gridSpan w:val="2"/>
            <w:vMerge/>
            <w:tcBorders>
              <w:top w:val="single" w:sz="8" w:space="0" w:color="auto"/>
              <w:left w:val="single" w:sz="4" w:space="0" w:color="auto"/>
              <w:bottom w:val="single" w:sz="4" w:space="0" w:color="auto"/>
              <w:right w:val="single" w:sz="4" w:space="0" w:color="auto"/>
            </w:tcBorders>
            <w:vAlign w:val="center"/>
            <w:hideMark/>
          </w:tcPr>
          <w:p w14:paraId="0227C549" w14:textId="77777777" w:rsidR="007451ED" w:rsidRPr="009E5A30" w:rsidRDefault="007451ED" w:rsidP="007451ED">
            <w:pPr>
              <w:spacing w:after="0" w:line="240" w:lineRule="auto"/>
              <w:rPr>
                <w:rFonts w:ascii="Arial" w:eastAsia="Times New Roman" w:hAnsi="Arial" w:cs="Arial"/>
                <w:b/>
                <w:bCs/>
                <w:color w:val="000000"/>
                <w:sz w:val="14"/>
                <w:szCs w:val="14"/>
                <w:lang w:eastAsia="es-MX"/>
              </w:rPr>
            </w:pPr>
          </w:p>
        </w:tc>
        <w:tc>
          <w:tcPr>
            <w:tcW w:w="1214" w:type="pct"/>
            <w:gridSpan w:val="2"/>
            <w:vMerge/>
            <w:tcBorders>
              <w:top w:val="nil"/>
              <w:left w:val="single" w:sz="4" w:space="0" w:color="auto"/>
              <w:bottom w:val="single" w:sz="4" w:space="0" w:color="auto"/>
              <w:right w:val="single" w:sz="4" w:space="0" w:color="auto"/>
            </w:tcBorders>
            <w:vAlign w:val="center"/>
            <w:hideMark/>
          </w:tcPr>
          <w:p w14:paraId="4AC83D9D"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c>
          <w:tcPr>
            <w:tcW w:w="1241" w:type="pct"/>
            <w:gridSpan w:val="2"/>
            <w:vMerge/>
            <w:tcBorders>
              <w:top w:val="nil"/>
              <w:left w:val="single" w:sz="4" w:space="0" w:color="auto"/>
              <w:bottom w:val="single" w:sz="4" w:space="0" w:color="auto"/>
              <w:right w:val="single" w:sz="4" w:space="0" w:color="auto"/>
            </w:tcBorders>
            <w:vAlign w:val="center"/>
            <w:hideMark/>
          </w:tcPr>
          <w:p w14:paraId="7EF07D6F"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c>
          <w:tcPr>
            <w:tcW w:w="1063" w:type="pct"/>
            <w:vMerge/>
            <w:tcBorders>
              <w:top w:val="nil"/>
              <w:left w:val="single" w:sz="4" w:space="0" w:color="auto"/>
              <w:bottom w:val="single" w:sz="4" w:space="0" w:color="auto"/>
              <w:right w:val="single" w:sz="4" w:space="0" w:color="auto"/>
            </w:tcBorders>
            <w:vAlign w:val="center"/>
            <w:hideMark/>
          </w:tcPr>
          <w:p w14:paraId="6B091484" w14:textId="77777777" w:rsidR="007451ED" w:rsidRPr="009E5A30" w:rsidRDefault="007451ED" w:rsidP="007451ED">
            <w:pPr>
              <w:spacing w:after="0" w:line="240" w:lineRule="auto"/>
              <w:rPr>
                <w:rFonts w:ascii="Arial" w:eastAsia="Times New Roman" w:hAnsi="Arial" w:cs="Arial"/>
                <w:color w:val="000000"/>
                <w:sz w:val="14"/>
                <w:szCs w:val="14"/>
                <w:lang w:eastAsia="es-MX"/>
              </w:rPr>
            </w:pPr>
          </w:p>
        </w:tc>
        <w:tc>
          <w:tcPr>
            <w:tcW w:w="90" w:type="pct"/>
            <w:tcBorders>
              <w:top w:val="nil"/>
              <w:left w:val="nil"/>
              <w:bottom w:val="nil"/>
              <w:right w:val="nil"/>
            </w:tcBorders>
            <w:shd w:val="clear" w:color="auto" w:fill="auto"/>
            <w:noWrap/>
            <w:vAlign w:val="bottom"/>
            <w:hideMark/>
          </w:tcPr>
          <w:p w14:paraId="5664FC45" w14:textId="77777777" w:rsidR="007451ED" w:rsidRPr="009E5A30" w:rsidRDefault="007451ED" w:rsidP="007451ED">
            <w:pPr>
              <w:spacing w:after="0" w:line="240" w:lineRule="auto"/>
              <w:rPr>
                <w:rFonts w:ascii="Times New Roman" w:eastAsia="Times New Roman" w:hAnsi="Times New Roman" w:cs="Times New Roman"/>
                <w:sz w:val="20"/>
                <w:szCs w:val="20"/>
                <w:lang w:eastAsia="es-MX"/>
              </w:rPr>
            </w:pPr>
          </w:p>
        </w:tc>
      </w:tr>
    </w:tbl>
    <w:p w14:paraId="39D63464" w14:textId="77777777" w:rsidR="009A7538" w:rsidRPr="009E5A30" w:rsidRDefault="009A7538" w:rsidP="005E19DC">
      <w:pPr>
        <w:jc w:val="both"/>
        <w:rPr>
          <w:rFonts w:ascii="Arial" w:hAnsi="Arial" w:cs="Arial"/>
          <w:sz w:val="24"/>
          <w:szCs w:val="24"/>
        </w:rPr>
      </w:pPr>
    </w:p>
    <w:p w14:paraId="68A869BC" w14:textId="488B7F48" w:rsidR="00E5029C" w:rsidRPr="009E5A30" w:rsidRDefault="00E5029C" w:rsidP="00E5029C">
      <w:pPr>
        <w:jc w:val="both"/>
        <w:rPr>
          <w:rFonts w:ascii="Arial" w:hAnsi="Arial" w:cs="Arial"/>
          <w:sz w:val="24"/>
          <w:szCs w:val="24"/>
        </w:rPr>
      </w:pPr>
      <w:r w:rsidRPr="009E5A30">
        <w:rPr>
          <w:rFonts w:ascii="Arial" w:hAnsi="Arial" w:cs="Arial"/>
          <w:sz w:val="24"/>
          <w:szCs w:val="24"/>
        </w:rPr>
        <w:lastRenderedPageBreak/>
        <w:t xml:space="preserve">La evaluación de </w:t>
      </w:r>
      <w:proofErr w:type="spellStart"/>
      <w:r w:rsidRPr="009E5A30">
        <w:rPr>
          <w:rFonts w:ascii="Arial" w:hAnsi="Arial" w:cs="Arial"/>
          <w:sz w:val="24"/>
          <w:szCs w:val="24"/>
        </w:rPr>
        <w:t>APPrende</w:t>
      </w:r>
      <w:proofErr w:type="spellEnd"/>
      <w:r w:rsidRPr="009E5A30">
        <w:rPr>
          <w:rFonts w:ascii="Arial" w:hAnsi="Arial" w:cs="Arial"/>
          <w:sz w:val="24"/>
          <w:szCs w:val="24"/>
        </w:rPr>
        <w:t xml:space="preserve"> INE se llevará a cabo mediante una prueba inicial y</w:t>
      </w:r>
      <w:r w:rsidR="00E82224" w:rsidRPr="009E5A30">
        <w:rPr>
          <w:rFonts w:ascii="Arial" w:hAnsi="Arial" w:cs="Arial"/>
          <w:sz w:val="24"/>
          <w:szCs w:val="24"/>
        </w:rPr>
        <w:t xml:space="preserve"> una prueba</w:t>
      </w:r>
      <w:r w:rsidRPr="009E5A30">
        <w:rPr>
          <w:rFonts w:ascii="Arial" w:hAnsi="Arial" w:cs="Arial"/>
          <w:sz w:val="24"/>
          <w:szCs w:val="24"/>
        </w:rPr>
        <w:t xml:space="preserve"> final dentro de la aplicación para que</w:t>
      </w:r>
      <w:r w:rsidR="00E82224" w:rsidRPr="009E5A30">
        <w:rPr>
          <w:rFonts w:ascii="Arial" w:hAnsi="Arial" w:cs="Arial"/>
          <w:sz w:val="24"/>
          <w:szCs w:val="24"/>
        </w:rPr>
        <w:t>,</w:t>
      </w:r>
      <w:r w:rsidRPr="009E5A30">
        <w:rPr>
          <w:rFonts w:ascii="Arial" w:hAnsi="Arial" w:cs="Arial"/>
          <w:sz w:val="24"/>
          <w:szCs w:val="24"/>
        </w:rPr>
        <w:t xml:space="preserve"> de manera lúdica y sin que las y los usuarios la perciban como un examen, se pueda identificar el grado de conocimientos político-electorales adquiridos por las y los jugadores que finalicen todos los niveles del juego. </w:t>
      </w:r>
    </w:p>
    <w:tbl>
      <w:tblPr>
        <w:tblW w:w="5000" w:type="pct"/>
        <w:tblCellMar>
          <w:left w:w="70" w:type="dxa"/>
          <w:right w:w="70" w:type="dxa"/>
        </w:tblCellMar>
        <w:tblLook w:val="04A0" w:firstRow="1" w:lastRow="0" w:firstColumn="1" w:lastColumn="0" w:noHBand="0" w:noVBand="1"/>
      </w:tblPr>
      <w:tblGrid>
        <w:gridCol w:w="226"/>
        <w:gridCol w:w="54"/>
        <w:gridCol w:w="1983"/>
        <w:gridCol w:w="71"/>
        <w:gridCol w:w="2057"/>
        <w:gridCol w:w="58"/>
        <w:gridCol w:w="2115"/>
        <w:gridCol w:w="2115"/>
        <w:gridCol w:w="18"/>
        <w:gridCol w:w="131"/>
      </w:tblGrid>
      <w:tr w:rsidR="00FC3FEE" w:rsidRPr="009E5A30" w14:paraId="0293C721" w14:textId="77777777" w:rsidTr="00FC3FEE">
        <w:trPr>
          <w:gridAfter w:val="1"/>
          <w:wAfter w:w="74" w:type="pct"/>
          <w:trHeight w:val="540"/>
        </w:trPr>
        <w:tc>
          <w:tcPr>
            <w:tcW w:w="159" w:type="pct"/>
            <w:gridSpan w:val="2"/>
            <w:tcBorders>
              <w:top w:val="single" w:sz="8" w:space="0" w:color="auto"/>
              <w:left w:val="single" w:sz="4" w:space="0" w:color="auto"/>
              <w:bottom w:val="single" w:sz="4" w:space="0" w:color="auto"/>
              <w:right w:val="single" w:sz="4" w:space="0" w:color="auto"/>
            </w:tcBorders>
            <w:shd w:val="clear" w:color="000000" w:fill="7030A0"/>
            <w:vAlign w:val="center"/>
            <w:hideMark/>
          </w:tcPr>
          <w:p w14:paraId="3AD7FFA0" w14:textId="77777777" w:rsidR="00695BA0" w:rsidRPr="009E5A30" w:rsidRDefault="00695BA0" w:rsidP="00695BA0">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ID</w:t>
            </w:r>
          </w:p>
        </w:tc>
        <w:tc>
          <w:tcPr>
            <w:tcW w:w="1123" w:type="pct"/>
            <w:tcBorders>
              <w:top w:val="single" w:sz="8" w:space="0" w:color="auto"/>
              <w:left w:val="nil"/>
              <w:bottom w:val="single" w:sz="4" w:space="0" w:color="auto"/>
              <w:right w:val="single" w:sz="4" w:space="0" w:color="auto"/>
            </w:tcBorders>
            <w:shd w:val="clear" w:color="000000" w:fill="7030A0"/>
            <w:vAlign w:val="center"/>
            <w:hideMark/>
          </w:tcPr>
          <w:p w14:paraId="0B767518" w14:textId="77777777" w:rsidR="00695BA0" w:rsidRPr="009E5A30" w:rsidRDefault="00695BA0" w:rsidP="00695BA0">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Actividades</w:t>
            </w:r>
          </w:p>
        </w:tc>
        <w:tc>
          <w:tcPr>
            <w:tcW w:w="1205" w:type="pct"/>
            <w:gridSpan w:val="2"/>
            <w:tcBorders>
              <w:top w:val="single" w:sz="8" w:space="0" w:color="auto"/>
              <w:left w:val="nil"/>
              <w:bottom w:val="nil"/>
              <w:right w:val="single" w:sz="4" w:space="0" w:color="auto"/>
            </w:tcBorders>
            <w:shd w:val="clear" w:color="000000" w:fill="7030A0"/>
            <w:vAlign w:val="center"/>
            <w:hideMark/>
          </w:tcPr>
          <w:p w14:paraId="5A76D6A2" w14:textId="77777777" w:rsidR="00695BA0" w:rsidRPr="009E5A30" w:rsidRDefault="00695BA0" w:rsidP="00695BA0">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Productos</w:t>
            </w:r>
          </w:p>
        </w:tc>
        <w:tc>
          <w:tcPr>
            <w:tcW w:w="1231" w:type="pct"/>
            <w:gridSpan w:val="2"/>
            <w:tcBorders>
              <w:top w:val="single" w:sz="8" w:space="0" w:color="auto"/>
              <w:left w:val="nil"/>
              <w:bottom w:val="single" w:sz="4" w:space="0" w:color="auto"/>
              <w:right w:val="single" w:sz="4" w:space="0" w:color="auto"/>
            </w:tcBorders>
            <w:shd w:val="clear" w:color="000000" w:fill="7030A0"/>
            <w:vAlign w:val="center"/>
            <w:hideMark/>
          </w:tcPr>
          <w:p w14:paraId="1C14F88B" w14:textId="77777777" w:rsidR="00695BA0" w:rsidRPr="009E5A30" w:rsidRDefault="00695BA0" w:rsidP="00695BA0">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Indicadores particulares</w:t>
            </w:r>
          </w:p>
        </w:tc>
        <w:tc>
          <w:tcPr>
            <w:tcW w:w="1208" w:type="pct"/>
            <w:gridSpan w:val="2"/>
            <w:tcBorders>
              <w:top w:val="single" w:sz="8" w:space="0" w:color="auto"/>
              <w:left w:val="nil"/>
              <w:bottom w:val="single" w:sz="4" w:space="0" w:color="auto"/>
              <w:right w:val="single" w:sz="4" w:space="0" w:color="auto"/>
            </w:tcBorders>
            <w:shd w:val="clear" w:color="000000" w:fill="7030A0"/>
            <w:vAlign w:val="center"/>
            <w:hideMark/>
          </w:tcPr>
          <w:p w14:paraId="6B8FB15A" w14:textId="76C3AAC7" w:rsidR="00695BA0" w:rsidRPr="009E5A30" w:rsidRDefault="00695BA0" w:rsidP="00695BA0">
            <w:pPr>
              <w:spacing w:after="0" w:line="240" w:lineRule="auto"/>
              <w:jc w:val="center"/>
              <w:rPr>
                <w:rFonts w:ascii="Arial" w:eastAsia="Times New Roman" w:hAnsi="Arial" w:cs="Arial"/>
                <w:b/>
                <w:bCs/>
                <w:color w:val="FFFFFF"/>
                <w:sz w:val="14"/>
                <w:szCs w:val="14"/>
                <w:lang w:eastAsia="es-MX"/>
              </w:rPr>
            </w:pPr>
            <w:r w:rsidRPr="009E5A30">
              <w:rPr>
                <w:rFonts w:ascii="Arial" w:eastAsia="Times New Roman" w:hAnsi="Arial" w:cs="Arial"/>
                <w:b/>
                <w:bCs/>
                <w:color w:val="FFFFFF"/>
                <w:sz w:val="14"/>
                <w:szCs w:val="14"/>
                <w:lang w:eastAsia="es-MX"/>
              </w:rPr>
              <w:t>Metas</w:t>
            </w:r>
          </w:p>
        </w:tc>
      </w:tr>
      <w:tr w:rsidR="00FC3FEE" w:rsidRPr="009E5A30" w14:paraId="6B67DE41" w14:textId="77777777" w:rsidTr="00FC3FEE">
        <w:trPr>
          <w:gridAfter w:val="1"/>
          <w:wAfter w:w="74" w:type="pct"/>
          <w:trHeight w:val="315"/>
        </w:trPr>
        <w:tc>
          <w:tcPr>
            <w:tcW w:w="159" w:type="pct"/>
            <w:gridSpan w:val="2"/>
            <w:tcBorders>
              <w:top w:val="nil"/>
              <w:left w:val="nil"/>
              <w:bottom w:val="nil"/>
              <w:right w:val="nil"/>
            </w:tcBorders>
            <w:shd w:val="clear" w:color="000000" w:fill="E74FA2"/>
            <w:vAlign w:val="center"/>
            <w:hideMark/>
          </w:tcPr>
          <w:p w14:paraId="7A4AF329" w14:textId="77777777" w:rsidR="00695BA0" w:rsidRPr="009E5A30" w:rsidRDefault="00695BA0" w:rsidP="00695BA0">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123" w:type="pct"/>
            <w:tcBorders>
              <w:top w:val="nil"/>
              <w:left w:val="nil"/>
              <w:bottom w:val="nil"/>
              <w:right w:val="nil"/>
            </w:tcBorders>
            <w:shd w:val="clear" w:color="000000" w:fill="E74FA2"/>
            <w:vAlign w:val="center"/>
            <w:hideMark/>
          </w:tcPr>
          <w:p w14:paraId="285F5240" w14:textId="77777777" w:rsidR="00695BA0" w:rsidRPr="009E5A30" w:rsidRDefault="00695BA0" w:rsidP="00695BA0">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205" w:type="pct"/>
            <w:gridSpan w:val="2"/>
            <w:tcBorders>
              <w:top w:val="nil"/>
              <w:left w:val="nil"/>
              <w:bottom w:val="nil"/>
              <w:right w:val="nil"/>
            </w:tcBorders>
            <w:shd w:val="clear" w:color="000000" w:fill="E74FA2"/>
            <w:vAlign w:val="center"/>
            <w:hideMark/>
          </w:tcPr>
          <w:p w14:paraId="6BE33072" w14:textId="77777777" w:rsidR="00695BA0" w:rsidRPr="009E5A30" w:rsidRDefault="00695BA0" w:rsidP="00695BA0">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231" w:type="pct"/>
            <w:gridSpan w:val="2"/>
            <w:tcBorders>
              <w:top w:val="nil"/>
              <w:left w:val="nil"/>
              <w:bottom w:val="nil"/>
              <w:right w:val="nil"/>
            </w:tcBorders>
            <w:shd w:val="clear" w:color="000000" w:fill="E74FA2"/>
            <w:vAlign w:val="center"/>
            <w:hideMark/>
          </w:tcPr>
          <w:p w14:paraId="05C68565" w14:textId="77777777" w:rsidR="00695BA0" w:rsidRPr="009E5A30" w:rsidRDefault="00695BA0" w:rsidP="00695BA0">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c>
          <w:tcPr>
            <w:tcW w:w="1208" w:type="pct"/>
            <w:gridSpan w:val="2"/>
            <w:tcBorders>
              <w:top w:val="nil"/>
              <w:left w:val="nil"/>
              <w:bottom w:val="nil"/>
              <w:right w:val="nil"/>
            </w:tcBorders>
            <w:shd w:val="clear" w:color="000000" w:fill="E74FA2"/>
            <w:vAlign w:val="center"/>
            <w:hideMark/>
          </w:tcPr>
          <w:p w14:paraId="2BF83076" w14:textId="77777777" w:rsidR="00695BA0" w:rsidRPr="009E5A30" w:rsidRDefault="00695BA0" w:rsidP="00695BA0">
            <w:pPr>
              <w:spacing w:after="0" w:line="240" w:lineRule="auto"/>
              <w:rPr>
                <w:rFonts w:ascii="Arial" w:eastAsia="Times New Roman" w:hAnsi="Arial" w:cs="Arial"/>
                <w:color w:val="FFFFFF"/>
                <w:sz w:val="14"/>
                <w:szCs w:val="14"/>
                <w:lang w:eastAsia="es-MX"/>
              </w:rPr>
            </w:pPr>
            <w:r w:rsidRPr="009E5A30">
              <w:rPr>
                <w:rFonts w:ascii="Arial" w:eastAsia="Times New Roman" w:hAnsi="Arial" w:cs="Arial"/>
                <w:color w:val="FFFFFF"/>
                <w:sz w:val="14"/>
                <w:szCs w:val="14"/>
                <w:lang w:eastAsia="es-MX"/>
              </w:rPr>
              <w:t> </w:t>
            </w:r>
          </w:p>
        </w:tc>
      </w:tr>
      <w:tr w:rsidR="00FC3FEE" w:rsidRPr="009E5A30" w14:paraId="7899D607" w14:textId="77777777" w:rsidTr="00FC3FEE">
        <w:trPr>
          <w:gridAfter w:val="2"/>
          <w:wAfter w:w="84" w:type="pct"/>
          <w:trHeight w:val="1305"/>
        </w:trPr>
        <w:tc>
          <w:tcPr>
            <w:tcW w:w="128" w:type="pct"/>
            <w:vMerge w:val="restart"/>
            <w:tcBorders>
              <w:top w:val="single" w:sz="4" w:space="0" w:color="auto"/>
              <w:left w:val="single" w:sz="4" w:space="0" w:color="auto"/>
              <w:bottom w:val="single" w:sz="8" w:space="0" w:color="000000"/>
              <w:right w:val="single" w:sz="4" w:space="0" w:color="auto"/>
            </w:tcBorders>
            <w:shd w:val="clear" w:color="000000" w:fill="FFC000"/>
            <w:vAlign w:val="center"/>
            <w:hideMark/>
          </w:tcPr>
          <w:p w14:paraId="3F5A966B" w14:textId="77777777" w:rsidR="00FC3FEE" w:rsidRPr="009E5A30" w:rsidRDefault="00FC3FEE" w:rsidP="00FC3FEE">
            <w:pPr>
              <w:spacing w:after="0" w:line="240" w:lineRule="auto"/>
              <w:jc w:val="center"/>
              <w:rPr>
                <w:rFonts w:ascii="Arial" w:eastAsia="Times New Roman" w:hAnsi="Arial" w:cs="Arial"/>
                <w:b/>
                <w:bCs/>
                <w:color w:val="000000"/>
                <w:sz w:val="14"/>
                <w:szCs w:val="14"/>
                <w:lang w:eastAsia="es-MX"/>
              </w:rPr>
            </w:pPr>
            <w:r w:rsidRPr="009E5A30">
              <w:rPr>
                <w:rFonts w:ascii="Arial" w:eastAsia="Times New Roman" w:hAnsi="Arial" w:cs="Arial"/>
                <w:b/>
                <w:bCs/>
                <w:color w:val="000000"/>
                <w:sz w:val="14"/>
                <w:szCs w:val="14"/>
                <w:lang w:eastAsia="es-MX"/>
              </w:rPr>
              <w:t>7</w:t>
            </w:r>
          </w:p>
        </w:tc>
        <w:tc>
          <w:tcPr>
            <w:tcW w:w="1194" w:type="pct"/>
            <w:gridSpan w:val="3"/>
            <w:vMerge w:val="restart"/>
            <w:tcBorders>
              <w:top w:val="single" w:sz="4" w:space="0" w:color="auto"/>
              <w:left w:val="single" w:sz="4" w:space="0" w:color="auto"/>
              <w:bottom w:val="single" w:sz="8" w:space="0" w:color="000000"/>
              <w:right w:val="single" w:sz="4" w:space="0" w:color="auto"/>
            </w:tcBorders>
            <w:shd w:val="clear" w:color="000000" w:fill="FFC000"/>
            <w:vAlign w:val="center"/>
            <w:hideMark/>
          </w:tcPr>
          <w:p w14:paraId="11495446" w14:textId="77777777" w:rsidR="00FC3FEE" w:rsidRPr="009E5A30" w:rsidRDefault="00FC3FEE" w:rsidP="00FC3FEE">
            <w:pPr>
              <w:spacing w:after="0" w:line="240" w:lineRule="auto"/>
              <w:jc w:val="center"/>
              <w:rPr>
                <w:rFonts w:ascii="Arial" w:eastAsia="Times New Roman" w:hAnsi="Arial" w:cs="Arial"/>
                <w:b/>
                <w:bCs/>
                <w:color w:val="000000"/>
                <w:sz w:val="14"/>
                <w:szCs w:val="14"/>
                <w:lang w:eastAsia="es-MX"/>
              </w:rPr>
            </w:pPr>
            <w:proofErr w:type="spellStart"/>
            <w:r w:rsidRPr="009E5A30">
              <w:rPr>
                <w:rFonts w:ascii="Arial" w:eastAsia="Times New Roman" w:hAnsi="Arial" w:cs="Arial"/>
                <w:b/>
                <w:bCs/>
                <w:color w:val="000000"/>
                <w:sz w:val="14"/>
                <w:szCs w:val="14"/>
                <w:lang w:eastAsia="es-MX"/>
              </w:rPr>
              <w:t>APPrende</w:t>
            </w:r>
            <w:proofErr w:type="spellEnd"/>
            <w:r w:rsidRPr="009E5A30">
              <w:rPr>
                <w:rFonts w:ascii="Arial" w:eastAsia="Times New Roman" w:hAnsi="Arial" w:cs="Arial"/>
                <w:b/>
                <w:bCs/>
                <w:color w:val="000000"/>
                <w:sz w:val="14"/>
                <w:szCs w:val="14"/>
                <w:lang w:eastAsia="es-MX"/>
              </w:rPr>
              <w:t xml:space="preserve"> INE </w:t>
            </w:r>
          </w:p>
        </w:tc>
        <w:tc>
          <w:tcPr>
            <w:tcW w:w="1198" w:type="pct"/>
            <w:gridSpan w:val="2"/>
            <w:tcBorders>
              <w:top w:val="single" w:sz="4" w:space="0" w:color="auto"/>
              <w:left w:val="nil"/>
              <w:bottom w:val="single" w:sz="4" w:space="0" w:color="auto"/>
              <w:right w:val="single" w:sz="4" w:space="0" w:color="auto"/>
            </w:tcBorders>
            <w:shd w:val="clear" w:color="000000" w:fill="FFE699"/>
            <w:vAlign w:val="center"/>
          </w:tcPr>
          <w:p w14:paraId="4532CD42" w14:textId="4FE5088D" w:rsidR="00FC3FEE" w:rsidRPr="009E5A30" w:rsidRDefault="00463326"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1</w:t>
            </w:r>
            <w:r w:rsidR="00FC3FEE" w:rsidRPr="009E5A30">
              <w:rPr>
                <w:rFonts w:ascii="Arial" w:eastAsia="Times New Roman" w:hAnsi="Arial" w:cs="Arial"/>
                <w:color w:val="000000"/>
                <w:sz w:val="14"/>
                <w:szCs w:val="14"/>
                <w:lang w:eastAsia="es-MX"/>
              </w:rPr>
              <w:t>. Número de registros en la aplicación</w:t>
            </w:r>
          </w:p>
        </w:tc>
        <w:tc>
          <w:tcPr>
            <w:tcW w:w="1198" w:type="pct"/>
            <w:tcBorders>
              <w:top w:val="single" w:sz="4" w:space="0" w:color="auto"/>
              <w:left w:val="nil"/>
              <w:bottom w:val="single" w:sz="4" w:space="0" w:color="auto"/>
              <w:right w:val="single" w:sz="4" w:space="0" w:color="auto"/>
            </w:tcBorders>
            <w:shd w:val="clear" w:color="000000" w:fill="FFE699"/>
            <w:vAlign w:val="center"/>
          </w:tcPr>
          <w:p w14:paraId="48F92FEC" w14:textId="37375D8F" w:rsidR="00FC3FEE" w:rsidRPr="009E5A30" w:rsidRDefault="00FC3FEE"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total de registros obtenidos / Número de registros programado</w:t>
            </w:r>
          </w:p>
        </w:tc>
        <w:tc>
          <w:tcPr>
            <w:tcW w:w="1198" w:type="pct"/>
            <w:tcBorders>
              <w:top w:val="single" w:sz="4" w:space="0" w:color="auto"/>
              <w:left w:val="nil"/>
              <w:bottom w:val="single" w:sz="4" w:space="0" w:color="auto"/>
              <w:right w:val="single" w:sz="4" w:space="0" w:color="auto"/>
            </w:tcBorders>
            <w:shd w:val="clear" w:color="000000" w:fill="FFE699"/>
            <w:vAlign w:val="center"/>
          </w:tcPr>
          <w:p w14:paraId="1AB04D80" w14:textId="620D101D" w:rsidR="00FC3FEE" w:rsidRPr="009E5A30" w:rsidRDefault="00FC3FEE"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 xml:space="preserve">25,145 registros en la aplicación conforme la DECEyEC establezca. </w:t>
            </w:r>
          </w:p>
        </w:tc>
      </w:tr>
      <w:tr w:rsidR="00FC3FEE" w:rsidRPr="009E5A30" w14:paraId="11D9D440" w14:textId="77777777" w:rsidTr="00FC3FEE">
        <w:trPr>
          <w:gridAfter w:val="2"/>
          <w:wAfter w:w="84" w:type="pct"/>
          <w:trHeight w:val="900"/>
        </w:trPr>
        <w:tc>
          <w:tcPr>
            <w:tcW w:w="128" w:type="pct"/>
            <w:vMerge/>
            <w:tcBorders>
              <w:top w:val="single" w:sz="4" w:space="0" w:color="auto"/>
              <w:left w:val="single" w:sz="4" w:space="0" w:color="auto"/>
              <w:bottom w:val="single" w:sz="8" w:space="0" w:color="000000"/>
              <w:right w:val="single" w:sz="4" w:space="0" w:color="auto"/>
            </w:tcBorders>
            <w:vAlign w:val="center"/>
            <w:hideMark/>
          </w:tcPr>
          <w:p w14:paraId="40B4C307" w14:textId="77777777" w:rsidR="00FC3FEE" w:rsidRPr="009E5A30" w:rsidRDefault="00FC3FEE" w:rsidP="00FC3FEE">
            <w:pPr>
              <w:spacing w:after="0" w:line="240" w:lineRule="auto"/>
              <w:rPr>
                <w:rFonts w:ascii="Arial" w:eastAsia="Times New Roman" w:hAnsi="Arial" w:cs="Arial"/>
                <w:b/>
                <w:bCs/>
                <w:color w:val="000000"/>
                <w:sz w:val="14"/>
                <w:szCs w:val="14"/>
                <w:lang w:eastAsia="es-MX"/>
              </w:rPr>
            </w:pPr>
          </w:p>
        </w:tc>
        <w:tc>
          <w:tcPr>
            <w:tcW w:w="1194" w:type="pct"/>
            <w:gridSpan w:val="3"/>
            <w:vMerge/>
            <w:tcBorders>
              <w:top w:val="single" w:sz="4" w:space="0" w:color="auto"/>
              <w:left w:val="single" w:sz="4" w:space="0" w:color="auto"/>
              <w:bottom w:val="single" w:sz="8" w:space="0" w:color="000000"/>
              <w:right w:val="single" w:sz="4" w:space="0" w:color="auto"/>
            </w:tcBorders>
            <w:vAlign w:val="center"/>
            <w:hideMark/>
          </w:tcPr>
          <w:p w14:paraId="71AAC060" w14:textId="77777777" w:rsidR="00FC3FEE" w:rsidRPr="009E5A30" w:rsidRDefault="00FC3FEE" w:rsidP="00FC3FEE">
            <w:pPr>
              <w:spacing w:after="0" w:line="240" w:lineRule="auto"/>
              <w:rPr>
                <w:rFonts w:ascii="Arial" w:eastAsia="Times New Roman" w:hAnsi="Arial" w:cs="Arial"/>
                <w:b/>
                <w:bCs/>
                <w:color w:val="000000"/>
                <w:sz w:val="14"/>
                <w:szCs w:val="14"/>
                <w:lang w:eastAsia="es-MX"/>
              </w:rPr>
            </w:pPr>
          </w:p>
        </w:tc>
        <w:tc>
          <w:tcPr>
            <w:tcW w:w="1198" w:type="pct"/>
            <w:gridSpan w:val="2"/>
            <w:tcBorders>
              <w:top w:val="nil"/>
              <w:left w:val="nil"/>
              <w:bottom w:val="single" w:sz="4" w:space="0" w:color="auto"/>
              <w:right w:val="single" w:sz="4" w:space="0" w:color="auto"/>
            </w:tcBorders>
            <w:shd w:val="clear" w:color="000000" w:fill="FFE699"/>
            <w:vAlign w:val="center"/>
          </w:tcPr>
          <w:p w14:paraId="3EA3251A" w14:textId="4C19C656" w:rsidR="00FC3FEE" w:rsidRPr="009E5A30" w:rsidRDefault="00463326"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2</w:t>
            </w:r>
            <w:r w:rsidR="00FC3FEE" w:rsidRPr="009E5A30">
              <w:rPr>
                <w:rFonts w:ascii="Arial" w:eastAsia="Times New Roman" w:hAnsi="Arial" w:cs="Arial"/>
                <w:color w:val="000000"/>
                <w:sz w:val="14"/>
                <w:szCs w:val="14"/>
                <w:lang w:eastAsia="es-MX"/>
              </w:rPr>
              <w:t>. Tasa de crecimiento de la adquisición de conocimientos</w:t>
            </w:r>
          </w:p>
        </w:tc>
        <w:tc>
          <w:tcPr>
            <w:tcW w:w="1198" w:type="pct"/>
            <w:tcBorders>
              <w:top w:val="nil"/>
              <w:left w:val="nil"/>
              <w:bottom w:val="single" w:sz="4" w:space="0" w:color="auto"/>
              <w:right w:val="single" w:sz="4" w:space="0" w:color="auto"/>
            </w:tcBorders>
            <w:shd w:val="clear" w:color="000000" w:fill="FFE699"/>
            <w:vAlign w:val="center"/>
          </w:tcPr>
          <w:p w14:paraId="13D32499" w14:textId="0FB82476" w:rsidR="00FC3FEE" w:rsidRPr="009E5A30" w:rsidRDefault="00FC3FEE"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Porcentaje promedio alcanzado / Porcentaje mínimo esperado alcanzar</w:t>
            </w:r>
          </w:p>
        </w:tc>
        <w:tc>
          <w:tcPr>
            <w:tcW w:w="1198" w:type="pct"/>
            <w:tcBorders>
              <w:top w:val="nil"/>
              <w:left w:val="nil"/>
              <w:bottom w:val="single" w:sz="4" w:space="0" w:color="auto"/>
              <w:right w:val="single" w:sz="4" w:space="0" w:color="auto"/>
            </w:tcBorders>
            <w:shd w:val="clear" w:color="000000" w:fill="FFE699"/>
            <w:vAlign w:val="center"/>
          </w:tcPr>
          <w:p w14:paraId="262FC65E" w14:textId="265B8DB9" w:rsidR="00FC3FEE" w:rsidRPr="009E5A30" w:rsidRDefault="00FC3FEE"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una tasa promedio del 17% de incremento positivo porcentual en los conocimientos políticos de la ciudadanía que concluyó todo el juego</w:t>
            </w:r>
          </w:p>
        </w:tc>
      </w:tr>
      <w:tr w:rsidR="00FC3FEE" w:rsidRPr="009E5A30" w14:paraId="61AB0226" w14:textId="77777777" w:rsidTr="00FC3FEE">
        <w:trPr>
          <w:gridAfter w:val="2"/>
          <w:wAfter w:w="84" w:type="pct"/>
          <w:trHeight w:val="720"/>
        </w:trPr>
        <w:tc>
          <w:tcPr>
            <w:tcW w:w="128" w:type="pct"/>
            <w:vMerge/>
            <w:tcBorders>
              <w:top w:val="single" w:sz="4" w:space="0" w:color="auto"/>
              <w:left w:val="single" w:sz="4" w:space="0" w:color="auto"/>
              <w:bottom w:val="single" w:sz="8" w:space="0" w:color="000000"/>
              <w:right w:val="single" w:sz="4" w:space="0" w:color="auto"/>
            </w:tcBorders>
            <w:vAlign w:val="center"/>
            <w:hideMark/>
          </w:tcPr>
          <w:p w14:paraId="6CB05564" w14:textId="77777777" w:rsidR="00FC3FEE" w:rsidRPr="009E5A30" w:rsidRDefault="00FC3FEE" w:rsidP="00FC3FEE">
            <w:pPr>
              <w:spacing w:after="0" w:line="240" w:lineRule="auto"/>
              <w:rPr>
                <w:rFonts w:ascii="Arial" w:eastAsia="Times New Roman" w:hAnsi="Arial" w:cs="Arial"/>
                <w:b/>
                <w:bCs/>
                <w:color w:val="000000"/>
                <w:sz w:val="14"/>
                <w:szCs w:val="14"/>
                <w:lang w:eastAsia="es-MX"/>
              </w:rPr>
            </w:pPr>
          </w:p>
        </w:tc>
        <w:tc>
          <w:tcPr>
            <w:tcW w:w="1194" w:type="pct"/>
            <w:gridSpan w:val="3"/>
            <w:vMerge/>
            <w:tcBorders>
              <w:top w:val="single" w:sz="4" w:space="0" w:color="auto"/>
              <w:left w:val="single" w:sz="4" w:space="0" w:color="auto"/>
              <w:bottom w:val="single" w:sz="8" w:space="0" w:color="000000"/>
              <w:right w:val="single" w:sz="4" w:space="0" w:color="auto"/>
            </w:tcBorders>
            <w:vAlign w:val="center"/>
            <w:hideMark/>
          </w:tcPr>
          <w:p w14:paraId="43C8DBBB" w14:textId="77777777" w:rsidR="00FC3FEE" w:rsidRPr="009E5A30" w:rsidRDefault="00FC3FEE" w:rsidP="00FC3FEE">
            <w:pPr>
              <w:spacing w:after="0" w:line="240" w:lineRule="auto"/>
              <w:rPr>
                <w:rFonts w:ascii="Arial" w:eastAsia="Times New Roman" w:hAnsi="Arial" w:cs="Arial"/>
                <w:b/>
                <w:bCs/>
                <w:color w:val="000000"/>
                <w:sz w:val="14"/>
                <w:szCs w:val="14"/>
                <w:lang w:eastAsia="es-MX"/>
              </w:rPr>
            </w:pPr>
          </w:p>
        </w:tc>
        <w:tc>
          <w:tcPr>
            <w:tcW w:w="1198" w:type="pct"/>
            <w:gridSpan w:val="2"/>
            <w:tcBorders>
              <w:top w:val="nil"/>
              <w:left w:val="nil"/>
              <w:bottom w:val="single" w:sz="4" w:space="0" w:color="auto"/>
              <w:right w:val="single" w:sz="4" w:space="0" w:color="auto"/>
            </w:tcBorders>
            <w:shd w:val="clear" w:color="000000" w:fill="FFE699"/>
            <w:vAlign w:val="center"/>
          </w:tcPr>
          <w:p w14:paraId="0BA27F43" w14:textId="4826E7B0" w:rsidR="00FC3FEE" w:rsidRPr="009E5A30" w:rsidRDefault="00463326"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3</w:t>
            </w:r>
            <w:r w:rsidR="00FC3FEE" w:rsidRPr="009E5A30">
              <w:rPr>
                <w:rFonts w:ascii="Arial" w:eastAsia="Times New Roman" w:hAnsi="Arial" w:cs="Arial"/>
                <w:color w:val="000000"/>
                <w:sz w:val="14"/>
                <w:szCs w:val="14"/>
                <w:lang w:eastAsia="es-MX"/>
              </w:rPr>
              <w:t>. Asistentes a las competiciones</w:t>
            </w:r>
          </w:p>
        </w:tc>
        <w:tc>
          <w:tcPr>
            <w:tcW w:w="1198" w:type="pct"/>
            <w:tcBorders>
              <w:top w:val="nil"/>
              <w:left w:val="nil"/>
              <w:bottom w:val="single" w:sz="4" w:space="0" w:color="auto"/>
              <w:right w:val="single" w:sz="4" w:space="0" w:color="auto"/>
            </w:tcBorders>
            <w:shd w:val="clear" w:color="000000" w:fill="FFE699"/>
            <w:vAlign w:val="center"/>
          </w:tcPr>
          <w:p w14:paraId="73F8D726" w14:textId="0D4C2A26" w:rsidR="00FC3FEE" w:rsidRPr="009E5A30" w:rsidRDefault="00FC3FEE"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asistentes alcanzado / Número programado de asistentes en las competiciones</w:t>
            </w:r>
          </w:p>
        </w:tc>
        <w:tc>
          <w:tcPr>
            <w:tcW w:w="1198" w:type="pct"/>
            <w:tcBorders>
              <w:top w:val="nil"/>
              <w:left w:val="nil"/>
              <w:bottom w:val="single" w:sz="4" w:space="0" w:color="auto"/>
              <w:right w:val="single" w:sz="4" w:space="0" w:color="auto"/>
            </w:tcBorders>
            <w:shd w:val="clear" w:color="000000" w:fill="FFE699"/>
            <w:vAlign w:val="center"/>
          </w:tcPr>
          <w:p w14:paraId="2C62B448" w14:textId="3DF9AB1A" w:rsidR="00FC3FEE" w:rsidRPr="009E5A30" w:rsidRDefault="00FC3FEE"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1,120 personas asistentes a las competiciones</w:t>
            </w:r>
          </w:p>
        </w:tc>
      </w:tr>
      <w:tr w:rsidR="00FC3FEE" w:rsidRPr="009E5A30" w14:paraId="0A7AC44E" w14:textId="77777777" w:rsidTr="00FC3FEE">
        <w:trPr>
          <w:gridAfter w:val="2"/>
          <w:wAfter w:w="84" w:type="pct"/>
          <w:trHeight w:val="600"/>
        </w:trPr>
        <w:tc>
          <w:tcPr>
            <w:tcW w:w="128" w:type="pct"/>
            <w:vMerge/>
            <w:tcBorders>
              <w:top w:val="single" w:sz="4" w:space="0" w:color="auto"/>
              <w:left w:val="single" w:sz="4" w:space="0" w:color="auto"/>
              <w:bottom w:val="single" w:sz="8" w:space="0" w:color="000000"/>
              <w:right w:val="single" w:sz="4" w:space="0" w:color="auto"/>
            </w:tcBorders>
            <w:vAlign w:val="center"/>
            <w:hideMark/>
          </w:tcPr>
          <w:p w14:paraId="787E5D65" w14:textId="77777777" w:rsidR="00FC3FEE" w:rsidRPr="009E5A30" w:rsidRDefault="00FC3FEE" w:rsidP="00FC3FEE">
            <w:pPr>
              <w:spacing w:after="0" w:line="240" w:lineRule="auto"/>
              <w:rPr>
                <w:rFonts w:ascii="Arial" w:eastAsia="Times New Roman" w:hAnsi="Arial" w:cs="Arial"/>
                <w:b/>
                <w:bCs/>
                <w:color w:val="000000"/>
                <w:sz w:val="14"/>
                <w:szCs w:val="14"/>
                <w:lang w:eastAsia="es-MX"/>
              </w:rPr>
            </w:pPr>
          </w:p>
        </w:tc>
        <w:tc>
          <w:tcPr>
            <w:tcW w:w="1194" w:type="pct"/>
            <w:gridSpan w:val="3"/>
            <w:vMerge/>
            <w:tcBorders>
              <w:top w:val="single" w:sz="4" w:space="0" w:color="auto"/>
              <w:left w:val="single" w:sz="4" w:space="0" w:color="auto"/>
              <w:bottom w:val="single" w:sz="8" w:space="0" w:color="000000"/>
              <w:right w:val="single" w:sz="4" w:space="0" w:color="auto"/>
            </w:tcBorders>
            <w:vAlign w:val="center"/>
            <w:hideMark/>
          </w:tcPr>
          <w:p w14:paraId="22D1D39E" w14:textId="77777777" w:rsidR="00FC3FEE" w:rsidRPr="009E5A30" w:rsidRDefault="00FC3FEE" w:rsidP="00FC3FEE">
            <w:pPr>
              <w:spacing w:after="0" w:line="240" w:lineRule="auto"/>
              <w:rPr>
                <w:rFonts w:ascii="Arial" w:eastAsia="Times New Roman" w:hAnsi="Arial" w:cs="Arial"/>
                <w:b/>
                <w:bCs/>
                <w:color w:val="000000"/>
                <w:sz w:val="14"/>
                <w:szCs w:val="14"/>
                <w:lang w:eastAsia="es-MX"/>
              </w:rPr>
            </w:pPr>
          </w:p>
        </w:tc>
        <w:tc>
          <w:tcPr>
            <w:tcW w:w="1198" w:type="pct"/>
            <w:gridSpan w:val="2"/>
            <w:vMerge w:val="restart"/>
            <w:tcBorders>
              <w:top w:val="nil"/>
              <w:left w:val="single" w:sz="4" w:space="0" w:color="auto"/>
              <w:bottom w:val="single" w:sz="4" w:space="0" w:color="auto"/>
              <w:right w:val="single" w:sz="4" w:space="0" w:color="auto"/>
            </w:tcBorders>
            <w:shd w:val="clear" w:color="000000" w:fill="FFE699"/>
            <w:vAlign w:val="center"/>
          </w:tcPr>
          <w:p w14:paraId="66B02BD6" w14:textId="021961ED" w:rsidR="00FC3FEE" w:rsidRPr="009E5A30" w:rsidRDefault="00463326"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4</w:t>
            </w:r>
            <w:r w:rsidR="00FC3FEE" w:rsidRPr="009E5A30">
              <w:rPr>
                <w:rFonts w:ascii="Arial" w:eastAsia="Times New Roman" w:hAnsi="Arial" w:cs="Arial"/>
                <w:color w:val="000000"/>
                <w:sz w:val="14"/>
                <w:szCs w:val="14"/>
                <w:lang w:eastAsia="es-MX"/>
              </w:rPr>
              <w:t>. Número de colaboraciones estratégicas</w:t>
            </w:r>
          </w:p>
        </w:tc>
        <w:tc>
          <w:tcPr>
            <w:tcW w:w="1198" w:type="pct"/>
            <w:vMerge w:val="restart"/>
            <w:tcBorders>
              <w:top w:val="nil"/>
              <w:left w:val="single" w:sz="4" w:space="0" w:color="auto"/>
              <w:bottom w:val="single" w:sz="4" w:space="0" w:color="auto"/>
              <w:right w:val="single" w:sz="4" w:space="0" w:color="auto"/>
            </w:tcBorders>
            <w:shd w:val="clear" w:color="000000" w:fill="FFE699"/>
            <w:vAlign w:val="center"/>
          </w:tcPr>
          <w:p w14:paraId="0F8EAFF9" w14:textId="1ABABAAB" w:rsidR="00FC3FEE" w:rsidRPr="009E5A30" w:rsidRDefault="00FC3FEE"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(Número de colaboraciones estratégicas obtenido/ Colaboraciones mínimas programadas) * 100</w:t>
            </w:r>
          </w:p>
        </w:tc>
        <w:tc>
          <w:tcPr>
            <w:tcW w:w="1198" w:type="pct"/>
            <w:vMerge w:val="restart"/>
            <w:tcBorders>
              <w:top w:val="nil"/>
              <w:left w:val="single" w:sz="4" w:space="0" w:color="auto"/>
              <w:bottom w:val="single" w:sz="4" w:space="0" w:color="auto"/>
              <w:right w:val="single" w:sz="4" w:space="0" w:color="auto"/>
            </w:tcBorders>
            <w:shd w:val="clear" w:color="000000" w:fill="FFE699"/>
            <w:vAlign w:val="center"/>
          </w:tcPr>
          <w:p w14:paraId="7001A744" w14:textId="36EB610A" w:rsidR="00FC3FEE" w:rsidRPr="009E5A30" w:rsidRDefault="00FC3FEE" w:rsidP="00FC3FEE">
            <w:pPr>
              <w:spacing w:after="0" w:line="240" w:lineRule="auto"/>
              <w:rPr>
                <w:rFonts w:ascii="Arial" w:eastAsia="Times New Roman" w:hAnsi="Arial" w:cs="Arial"/>
                <w:color w:val="000000"/>
                <w:sz w:val="14"/>
                <w:szCs w:val="14"/>
                <w:lang w:eastAsia="es-MX"/>
              </w:rPr>
            </w:pPr>
            <w:r w:rsidRPr="009E5A30">
              <w:rPr>
                <w:rFonts w:ascii="Arial" w:eastAsia="Times New Roman" w:hAnsi="Arial" w:cs="Arial"/>
                <w:color w:val="000000"/>
                <w:sz w:val="14"/>
                <w:szCs w:val="14"/>
                <w:lang w:eastAsia="es-MX"/>
              </w:rPr>
              <w:t>Al menos 32 colaboraciones para las competiciones universitarias</w:t>
            </w:r>
          </w:p>
        </w:tc>
      </w:tr>
      <w:tr w:rsidR="00FC3FEE" w:rsidRPr="009E5A30" w14:paraId="5F9708A8" w14:textId="77777777" w:rsidTr="00FC3FEE">
        <w:trPr>
          <w:trHeight w:val="300"/>
        </w:trPr>
        <w:tc>
          <w:tcPr>
            <w:tcW w:w="128" w:type="pct"/>
            <w:vMerge/>
            <w:tcBorders>
              <w:top w:val="single" w:sz="4" w:space="0" w:color="auto"/>
              <w:left w:val="single" w:sz="4" w:space="0" w:color="auto"/>
              <w:bottom w:val="single" w:sz="8" w:space="0" w:color="000000"/>
              <w:right w:val="single" w:sz="4" w:space="0" w:color="auto"/>
            </w:tcBorders>
            <w:vAlign w:val="center"/>
            <w:hideMark/>
          </w:tcPr>
          <w:p w14:paraId="22C9ADB1" w14:textId="77777777" w:rsidR="00FC3FEE" w:rsidRPr="009E5A30" w:rsidRDefault="00FC3FEE" w:rsidP="00FC3FEE">
            <w:pPr>
              <w:spacing w:after="0" w:line="240" w:lineRule="auto"/>
              <w:rPr>
                <w:rFonts w:ascii="Arial" w:eastAsia="Times New Roman" w:hAnsi="Arial" w:cs="Arial"/>
                <w:b/>
                <w:bCs/>
                <w:color w:val="000000"/>
                <w:sz w:val="14"/>
                <w:szCs w:val="14"/>
                <w:lang w:eastAsia="es-MX"/>
              </w:rPr>
            </w:pPr>
          </w:p>
        </w:tc>
        <w:tc>
          <w:tcPr>
            <w:tcW w:w="1194" w:type="pct"/>
            <w:gridSpan w:val="3"/>
            <w:vMerge/>
            <w:tcBorders>
              <w:top w:val="single" w:sz="4" w:space="0" w:color="auto"/>
              <w:left w:val="single" w:sz="4" w:space="0" w:color="auto"/>
              <w:bottom w:val="single" w:sz="8" w:space="0" w:color="000000"/>
              <w:right w:val="single" w:sz="4" w:space="0" w:color="auto"/>
            </w:tcBorders>
            <w:vAlign w:val="center"/>
            <w:hideMark/>
          </w:tcPr>
          <w:p w14:paraId="2E193279" w14:textId="77777777" w:rsidR="00FC3FEE" w:rsidRPr="009E5A30" w:rsidRDefault="00FC3FEE" w:rsidP="00FC3FEE">
            <w:pPr>
              <w:spacing w:after="0" w:line="240" w:lineRule="auto"/>
              <w:rPr>
                <w:rFonts w:ascii="Arial" w:eastAsia="Times New Roman" w:hAnsi="Arial" w:cs="Arial"/>
                <w:b/>
                <w:bCs/>
                <w:color w:val="000000"/>
                <w:sz w:val="14"/>
                <w:szCs w:val="14"/>
                <w:lang w:eastAsia="es-MX"/>
              </w:rPr>
            </w:pPr>
          </w:p>
        </w:tc>
        <w:tc>
          <w:tcPr>
            <w:tcW w:w="1198" w:type="pct"/>
            <w:gridSpan w:val="2"/>
            <w:vMerge/>
            <w:tcBorders>
              <w:top w:val="nil"/>
              <w:left w:val="single" w:sz="4" w:space="0" w:color="auto"/>
              <w:bottom w:val="single" w:sz="4" w:space="0" w:color="auto"/>
              <w:right w:val="single" w:sz="4" w:space="0" w:color="auto"/>
            </w:tcBorders>
            <w:vAlign w:val="center"/>
          </w:tcPr>
          <w:p w14:paraId="17B21743" w14:textId="77777777" w:rsidR="00FC3FEE" w:rsidRPr="009E5A30" w:rsidRDefault="00FC3FEE" w:rsidP="00FC3FEE">
            <w:pPr>
              <w:spacing w:after="0" w:line="240" w:lineRule="auto"/>
              <w:rPr>
                <w:rFonts w:ascii="Arial" w:eastAsia="Times New Roman" w:hAnsi="Arial" w:cs="Arial"/>
                <w:color w:val="000000"/>
                <w:sz w:val="14"/>
                <w:szCs w:val="14"/>
                <w:lang w:eastAsia="es-MX"/>
              </w:rPr>
            </w:pPr>
          </w:p>
        </w:tc>
        <w:tc>
          <w:tcPr>
            <w:tcW w:w="1198" w:type="pct"/>
            <w:vMerge/>
            <w:tcBorders>
              <w:top w:val="nil"/>
              <w:left w:val="single" w:sz="4" w:space="0" w:color="auto"/>
              <w:bottom w:val="single" w:sz="4" w:space="0" w:color="auto"/>
              <w:right w:val="single" w:sz="4" w:space="0" w:color="auto"/>
            </w:tcBorders>
            <w:vAlign w:val="center"/>
          </w:tcPr>
          <w:p w14:paraId="26332DDF" w14:textId="77777777" w:rsidR="00FC3FEE" w:rsidRPr="009E5A30" w:rsidRDefault="00FC3FEE" w:rsidP="00FC3FEE">
            <w:pPr>
              <w:spacing w:after="0" w:line="240" w:lineRule="auto"/>
              <w:rPr>
                <w:rFonts w:ascii="Arial" w:eastAsia="Times New Roman" w:hAnsi="Arial" w:cs="Arial"/>
                <w:color w:val="000000"/>
                <w:sz w:val="14"/>
                <w:szCs w:val="14"/>
                <w:lang w:eastAsia="es-MX"/>
              </w:rPr>
            </w:pPr>
          </w:p>
        </w:tc>
        <w:tc>
          <w:tcPr>
            <w:tcW w:w="1198" w:type="pct"/>
            <w:vMerge/>
            <w:tcBorders>
              <w:top w:val="nil"/>
              <w:left w:val="single" w:sz="4" w:space="0" w:color="auto"/>
              <w:bottom w:val="single" w:sz="4" w:space="0" w:color="auto"/>
              <w:right w:val="single" w:sz="4" w:space="0" w:color="auto"/>
            </w:tcBorders>
            <w:vAlign w:val="center"/>
          </w:tcPr>
          <w:p w14:paraId="14739743" w14:textId="77777777" w:rsidR="00FC3FEE" w:rsidRPr="009E5A30" w:rsidRDefault="00FC3FEE" w:rsidP="00FC3FEE">
            <w:pPr>
              <w:spacing w:after="0" w:line="240" w:lineRule="auto"/>
              <w:rPr>
                <w:rFonts w:ascii="Arial" w:eastAsia="Times New Roman" w:hAnsi="Arial" w:cs="Arial"/>
                <w:color w:val="000000"/>
                <w:sz w:val="14"/>
                <w:szCs w:val="14"/>
                <w:lang w:eastAsia="es-MX"/>
              </w:rPr>
            </w:pPr>
          </w:p>
        </w:tc>
        <w:tc>
          <w:tcPr>
            <w:tcW w:w="84" w:type="pct"/>
            <w:gridSpan w:val="2"/>
            <w:tcBorders>
              <w:top w:val="nil"/>
              <w:left w:val="nil"/>
              <w:bottom w:val="nil"/>
              <w:right w:val="nil"/>
            </w:tcBorders>
            <w:shd w:val="clear" w:color="auto" w:fill="auto"/>
            <w:noWrap/>
            <w:vAlign w:val="bottom"/>
            <w:hideMark/>
          </w:tcPr>
          <w:p w14:paraId="317E9140" w14:textId="77777777" w:rsidR="00FC3FEE" w:rsidRPr="009E5A30" w:rsidRDefault="00FC3FEE" w:rsidP="00FC3FEE">
            <w:pPr>
              <w:spacing w:after="0" w:line="240" w:lineRule="auto"/>
              <w:rPr>
                <w:rFonts w:ascii="Arial" w:eastAsia="Times New Roman" w:hAnsi="Arial" w:cs="Arial"/>
                <w:color w:val="000000"/>
                <w:sz w:val="14"/>
                <w:szCs w:val="14"/>
                <w:lang w:eastAsia="es-MX"/>
              </w:rPr>
            </w:pPr>
          </w:p>
        </w:tc>
      </w:tr>
    </w:tbl>
    <w:p w14:paraId="19AD450D" w14:textId="77777777" w:rsidR="00776DAF" w:rsidRPr="009E5A30" w:rsidRDefault="00776DAF" w:rsidP="005E19DC">
      <w:pPr>
        <w:jc w:val="both"/>
        <w:rPr>
          <w:rFonts w:ascii="Arial" w:hAnsi="Arial" w:cs="Arial"/>
          <w:sz w:val="24"/>
          <w:szCs w:val="24"/>
        </w:rPr>
      </w:pPr>
    </w:p>
    <w:p w14:paraId="7CEB109B" w14:textId="77777777" w:rsidR="006E3F59" w:rsidRPr="009E5A30" w:rsidRDefault="006E3F59" w:rsidP="006E3F59">
      <w:pPr>
        <w:jc w:val="both"/>
        <w:rPr>
          <w:rFonts w:ascii="Arial" w:hAnsi="Arial" w:cs="Arial"/>
          <w:sz w:val="24"/>
          <w:szCs w:val="24"/>
        </w:rPr>
      </w:pPr>
      <w:r w:rsidRPr="009E5A30">
        <w:rPr>
          <w:rFonts w:ascii="Aptos" w:eastAsia="Aptos" w:hAnsi="Aptos" w:cs="Aptos"/>
          <w:color w:val="000000" w:themeColor="text1"/>
          <w:sz w:val="24"/>
          <w:szCs w:val="24"/>
        </w:rPr>
        <w:t>A</w:t>
      </w:r>
      <w:r w:rsidRPr="009E5A30">
        <w:rPr>
          <w:rFonts w:ascii="Arial" w:hAnsi="Arial" w:cs="Arial"/>
          <w:sz w:val="24"/>
          <w:szCs w:val="24"/>
        </w:rPr>
        <w:t xml:space="preserve"> fin de fortalecer la información generada por el Programa en materia de igualdad y no discriminación, se procurará recopilar información de las personas participantes en las acciones, desglosada por sexo, edad y pertenencia étnica, en donde las condiciones logísticas lo permitan.</w:t>
      </w:r>
    </w:p>
    <w:p w14:paraId="27DBA126" w14:textId="77777777" w:rsidR="006E3F59" w:rsidRPr="009E5A30" w:rsidRDefault="006E3F59" w:rsidP="3C3D065F">
      <w:pPr>
        <w:rPr>
          <w:rFonts w:ascii="Arial" w:eastAsia="Yu Mincho Light" w:hAnsi="Arial" w:cs="Arial"/>
          <w:b/>
          <w:bCs/>
          <w:color w:val="4F2CD0"/>
          <w:sz w:val="24"/>
          <w:szCs w:val="24"/>
        </w:rPr>
      </w:pPr>
    </w:p>
    <w:p w14:paraId="7D2B0BAF" w14:textId="12FDA625" w:rsidR="0074783F" w:rsidRPr="009E5A30" w:rsidRDefault="3DAD15FB" w:rsidP="3C3D065F">
      <w:pPr>
        <w:rPr>
          <w:rFonts w:ascii="Arial" w:eastAsia="Yu Mincho Light" w:hAnsi="Arial" w:cs="Arial"/>
          <w:b/>
          <w:bCs/>
          <w:color w:val="752EB0" w:themeColor="accent2" w:themeShade="BF"/>
        </w:rPr>
      </w:pPr>
      <w:r w:rsidRPr="009E5A30">
        <w:rPr>
          <w:rFonts w:ascii="Arial" w:eastAsia="Yu Mincho Light" w:hAnsi="Arial" w:cs="Arial"/>
          <w:b/>
          <w:bCs/>
          <w:color w:val="752EB0" w:themeColor="accent2" w:themeShade="BF"/>
          <w:sz w:val="24"/>
          <w:szCs w:val="24"/>
        </w:rPr>
        <w:t>Diseño del proceso de monitoreo y seguimiento</w:t>
      </w:r>
    </w:p>
    <w:p w14:paraId="6682F919" w14:textId="02E1954C" w:rsidR="00741D25" w:rsidRPr="009E5A30" w:rsidRDefault="013F540C" w:rsidP="00825CB8">
      <w:pPr>
        <w:rPr>
          <w:rFonts w:ascii="Arial" w:eastAsia="Yu Mincho Light" w:hAnsi="Arial" w:cs="Arial"/>
          <w:color w:val="752EB0" w:themeColor="accent2" w:themeShade="BF"/>
          <w:sz w:val="24"/>
          <w:szCs w:val="24"/>
        </w:rPr>
      </w:pPr>
      <w:r w:rsidRPr="009E5A30">
        <w:rPr>
          <w:rFonts w:ascii="Arial" w:eastAsia="Yu Mincho Light" w:hAnsi="Arial" w:cs="Arial"/>
          <w:color w:val="752EB0" w:themeColor="accent2" w:themeShade="BF"/>
          <w:sz w:val="24"/>
          <w:szCs w:val="24"/>
        </w:rPr>
        <w:t>Descripción del proceso que se realizará para el monitoreo y seguimiento de las actividades del PPPC</w:t>
      </w:r>
    </w:p>
    <w:p w14:paraId="695F07D8" w14:textId="7858825A" w:rsidR="007815F1" w:rsidRPr="009E5A30" w:rsidRDefault="013F540C" w:rsidP="15177BCB">
      <w:pPr>
        <w:jc w:val="both"/>
        <w:rPr>
          <w:rFonts w:ascii="Arial" w:eastAsia="Yu Mincho Light" w:hAnsi="Arial" w:cs="Arial"/>
          <w:sz w:val="24"/>
          <w:szCs w:val="24"/>
        </w:rPr>
      </w:pPr>
      <w:r w:rsidRPr="009E5A30">
        <w:rPr>
          <w:rFonts w:ascii="Arial" w:eastAsia="Yu Mincho Light" w:hAnsi="Arial" w:cs="Arial"/>
          <w:sz w:val="24"/>
          <w:szCs w:val="24"/>
        </w:rPr>
        <w:t>El monitoreo se llevará a cabo mediante formularios para cada una de las actividades</w:t>
      </w:r>
      <w:r w:rsidR="74336D5F" w:rsidRPr="009E5A30">
        <w:rPr>
          <w:rFonts w:ascii="Arial" w:eastAsia="Yu Mincho Light" w:hAnsi="Arial" w:cs="Arial"/>
          <w:sz w:val="24"/>
          <w:szCs w:val="24"/>
        </w:rPr>
        <w:t xml:space="preserve"> que serán levantad</w:t>
      </w:r>
      <w:r w:rsidR="0063720C" w:rsidRPr="009E5A30">
        <w:rPr>
          <w:rFonts w:ascii="Arial" w:eastAsia="Yu Mincho Light" w:hAnsi="Arial" w:cs="Arial"/>
          <w:sz w:val="24"/>
          <w:szCs w:val="24"/>
        </w:rPr>
        <w:t>a</w:t>
      </w:r>
      <w:r w:rsidR="74336D5F" w:rsidRPr="009E5A30">
        <w:rPr>
          <w:rFonts w:ascii="Arial" w:eastAsia="Yu Mincho Light" w:hAnsi="Arial" w:cs="Arial"/>
          <w:sz w:val="24"/>
          <w:szCs w:val="24"/>
        </w:rPr>
        <w:t xml:space="preserve">s por parte de </w:t>
      </w:r>
      <w:r w:rsidR="00F915F2" w:rsidRPr="009E5A30">
        <w:rPr>
          <w:rFonts w:ascii="Arial" w:eastAsia="Yu Mincho Light" w:hAnsi="Arial" w:cs="Arial"/>
          <w:sz w:val="24"/>
          <w:szCs w:val="24"/>
        </w:rPr>
        <w:t>los órg</w:t>
      </w:r>
      <w:r w:rsidR="0063720C" w:rsidRPr="009E5A30">
        <w:rPr>
          <w:rFonts w:ascii="Arial" w:eastAsia="Yu Mincho Light" w:hAnsi="Arial" w:cs="Arial"/>
          <w:sz w:val="24"/>
          <w:szCs w:val="24"/>
        </w:rPr>
        <w:t>a</w:t>
      </w:r>
      <w:r w:rsidR="00F915F2" w:rsidRPr="009E5A30">
        <w:rPr>
          <w:rFonts w:ascii="Arial" w:eastAsia="Yu Mincho Light" w:hAnsi="Arial" w:cs="Arial"/>
          <w:sz w:val="24"/>
          <w:szCs w:val="24"/>
        </w:rPr>
        <w:t>nos desconcentrados</w:t>
      </w:r>
      <w:r w:rsidRPr="009E5A30">
        <w:rPr>
          <w:rFonts w:ascii="Arial" w:eastAsia="Yu Mincho Light" w:hAnsi="Arial" w:cs="Arial"/>
          <w:sz w:val="24"/>
          <w:szCs w:val="24"/>
        </w:rPr>
        <w:t>. Estos formularios est</w:t>
      </w:r>
      <w:r w:rsidR="49253A95" w:rsidRPr="009E5A30">
        <w:rPr>
          <w:rFonts w:ascii="Arial" w:eastAsia="Yu Mincho Light" w:hAnsi="Arial" w:cs="Arial"/>
          <w:sz w:val="24"/>
          <w:szCs w:val="24"/>
        </w:rPr>
        <w:t>án</w:t>
      </w:r>
      <w:r w:rsidRPr="009E5A30">
        <w:rPr>
          <w:rFonts w:ascii="Arial" w:eastAsia="Yu Mincho Light" w:hAnsi="Arial" w:cs="Arial"/>
          <w:sz w:val="24"/>
          <w:szCs w:val="24"/>
        </w:rPr>
        <w:t xml:space="preserve"> compuestos de preguntas específicas</w:t>
      </w:r>
      <w:r w:rsidR="00741D25" w:rsidRPr="009E5A30">
        <w:rPr>
          <w:rFonts w:ascii="Arial" w:eastAsia="Yu Mincho Light" w:hAnsi="Arial" w:cs="Arial"/>
          <w:sz w:val="24"/>
          <w:szCs w:val="24"/>
        </w:rPr>
        <w:t>,</w:t>
      </w:r>
      <w:r w:rsidRPr="009E5A30">
        <w:rPr>
          <w:rFonts w:ascii="Arial" w:eastAsia="Yu Mincho Light" w:hAnsi="Arial" w:cs="Arial"/>
          <w:sz w:val="24"/>
          <w:szCs w:val="24"/>
        </w:rPr>
        <w:t xml:space="preserve"> para conocer el avance en los indicadores de gestión y desempeño propuestos. </w:t>
      </w:r>
    </w:p>
    <w:p w14:paraId="468834A9" w14:textId="2CE2842D" w:rsidR="007815F1" w:rsidRPr="009E5A30" w:rsidRDefault="6994B53E" w:rsidP="538AD8AC">
      <w:pPr>
        <w:jc w:val="both"/>
        <w:rPr>
          <w:rFonts w:ascii="Arial" w:eastAsia="Yu Mincho Light" w:hAnsi="Arial" w:cs="Arial"/>
          <w:sz w:val="24"/>
          <w:szCs w:val="24"/>
        </w:rPr>
      </w:pPr>
      <w:r w:rsidRPr="009E5A30">
        <w:rPr>
          <w:rFonts w:ascii="Arial" w:eastAsia="Yu Mincho Light" w:hAnsi="Arial" w:cs="Arial"/>
          <w:sz w:val="24"/>
          <w:szCs w:val="24"/>
        </w:rPr>
        <w:t>Por otro lado,</w:t>
      </w:r>
      <w:r w:rsidR="013F540C" w:rsidRPr="009E5A30">
        <w:rPr>
          <w:rFonts w:ascii="Arial" w:eastAsia="Yu Mincho Light" w:hAnsi="Arial" w:cs="Arial"/>
          <w:sz w:val="24"/>
          <w:szCs w:val="24"/>
        </w:rPr>
        <w:t xml:space="preserve"> se realizarán </w:t>
      </w:r>
      <w:r w:rsidR="201A4ACB" w:rsidRPr="009E5A30">
        <w:rPr>
          <w:rFonts w:ascii="Arial" w:eastAsia="Yu Mincho Light" w:hAnsi="Arial" w:cs="Arial"/>
          <w:sz w:val="24"/>
          <w:szCs w:val="24"/>
        </w:rPr>
        <w:t xml:space="preserve">entre la población atendida </w:t>
      </w:r>
      <w:r w:rsidR="013F540C" w:rsidRPr="009E5A30">
        <w:rPr>
          <w:rFonts w:ascii="Arial" w:eastAsia="Yu Mincho Light" w:hAnsi="Arial" w:cs="Arial"/>
          <w:sz w:val="24"/>
          <w:szCs w:val="24"/>
        </w:rPr>
        <w:t>encuestas de satisfacción de los contenidos y evaluaciones</w:t>
      </w:r>
      <w:r w:rsidR="00741D25" w:rsidRPr="009E5A30">
        <w:rPr>
          <w:rFonts w:ascii="Arial" w:eastAsia="Yu Mincho Light" w:hAnsi="Arial" w:cs="Arial"/>
          <w:sz w:val="24"/>
          <w:szCs w:val="24"/>
        </w:rPr>
        <w:t xml:space="preserve"> sobre la </w:t>
      </w:r>
      <w:r w:rsidR="6C0680E5" w:rsidRPr="009E5A30">
        <w:rPr>
          <w:rFonts w:ascii="Arial" w:eastAsia="Yu Mincho Light" w:hAnsi="Arial" w:cs="Arial"/>
          <w:sz w:val="24"/>
          <w:szCs w:val="24"/>
        </w:rPr>
        <w:t xml:space="preserve">satisfacción con la </w:t>
      </w:r>
      <w:r w:rsidR="00741D25" w:rsidRPr="009E5A30">
        <w:rPr>
          <w:rFonts w:ascii="Arial" w:eastAsia="Yu Mincho Light" w:hAnsi="Arial" w:cs="Arial"/>
          <w:sz w:val="24"/>
          <w:szCs w:val="24"/>
        </w:rPr>
        <w:t xml:space="preserve">organización y </w:t>
      </w:r>
      <w:r w:rsidR="013F540C" w:rsidRPr="009E5A30">
        <w:rPr>
          <w:rFonts w:ascii="Arial" w:eastAsia="Yu Mincho Light" w:hAnsi="Arial" w:cs="Arial"/>
          <w:sz w:val="24"/>
          <w:szCs w:val="24"/>
        </w:rPr>
        <w:t xml:space="preserve">el aprendizaje </w:t>
      </w:r>
      <w:r w:rsidR="5C39370E" w:rsidRPr="009E5A30">
        <w:rPr>
          <w:rFonts w:ascii="Arial" w:eastAsia="Yu Mincho Light" w:hAnsi="Arial" w:cs="Arial"/>
          <w:sz w:val="24"/>
          <w:szCs w:val="24"/>
        </w:rPr>
        <w:t xml:space="preserve">adquirido. </w:t>
      </w:r>
    </w:p>
    <w:p w14:paraId="1A939622" w14:textId="0DB677BC" w:rsidR="007815F1" w:rsidRPr="009E5A30" w:rsidRDefault="2E7EB55B" w:rsidP="00483A83">
      <w:pPr>
        <w:jc w:val="both"/>
        <w:rPr>
          <w:rFonts w:ascii="Arial" w:hAnsi="Arial" w:cs="Arial"/>
          <w:sz w:val="24"/>
          <w:szCs w:val="24"/>
        </w:rPr>
      </w:pPr>
      <w:r w:rsidRPr="009E5A30">
        <w:rPr>
          <w:rFonts w:ascii="Arial" w:eastAsia="Yu Mincho Light" w:hAnsi="Arial" w:cs="Arial"/>
          <w:sz w:val="24"/>
          <w:szCs w:val="24"/>
        </w:rPr>
        <w:lastRenderedPageBreak/>
        <w:t xml:space="preserve">El seguimiento a los trabajos operativos será de manera </w:t>
      </w:r>
      <w:r w:rsidR="5499E50B" w:rsidRPr="009E5A30">
        <w:rPr>
          <w:rFonts w:ascii="Arial" w:eastAsia="Yu Mincho Light" w:hAnsi="Arial" w:cs="Arial"/>
          <w:sz w:val="24"/>
          <w:szCs w:val="24"/>
        </w:rPr>
        <w:t>quincenal</w:t>
      </w:r>
      <w:r w:rsidRPr="009E5A30">
        <w:rPr>
          <w:rFonts w:ascii="Arial" w:eastAsia="Yu Mincho Light" w:hAnsi="Arial" w:cs="Arial"/>
          <w:sz w:val="24"/>
          <w:szCs w:val="24"/>
        </w:rPr>
        <w:t xml:space="preserve">. Por lo tanto, </w:t>
      </w:r>
      <w:r w:rsidR="00F915F2" w:rsidRPr="009E5A30">
        <w:rPr>
          <w:rFonts w:ascii="Arial" w:eastAsia="Yu Mincho Light" w:hAnsi="Arial" w:cs="Arial"/>
          <w:sz w:val="24"/>
          <w:szCs w:val="24"/>
        </w:rPr>
        <w:t>los órganos desconcentrados</w:t>
      </w:r>
      <w:r w:rsidRPr="009E5A30">
        <w:rPr>
          <w:rFonts w:ascii="Arial" w:eastAsia="Yu Mincho Light" w:hAnsi="Arial" w:cs="Arial"/>
          <w:sz w:val="24"/>
          <w:szCs w:val="24"/>
        </w:rPr>
        <w:t xml:space="preserve"> deben reportar </w:t>
      </w:r>
      <w:r w:rsidR="7209736F" w:rsidRPr="009E5A30">
        <w:rPr>
          <w:rFonts w:ascii="Arial" w:eastAsia="Yu Mincho Light" w:hAnsi="Arial" w:cs="Arial"/>
          <w:sz w:val="24"/>
          <w:szCs w:val="24"/>
        </w:rPr>
        <w:t>al inicio de cada</w:t>
      </w:r>
      <w:r w:rsidR="243F1742" w:rsidRPr="009E5A30">
        <w:rPr>
          <w:rFonts w:ascii="Arial" w:eastAsia="Yu Mincho Light" w:hAnsi="Arial" w:cs="Arial"/>
          <w:sz w:val="24"/>
          <w:szCs w:val="24"/>
        </w:rPr>
        <w:t xml:space="preserve"> 2</w:t>
      </w:r>
      <w:r w:rsidR="7209736F" w:rsidRPr="009E5A30">
        <w:rPr>
          <w:rFonts w:ascii="Arial" w:eastAsia="Yu Mincho Light" w:hAnsi="Arial" w:cs="Arial"/>
          <w:sz w:val="24"/>
          <w:szCs w:val="24"/>
        </w:rPr>
        <w:t xml:space="preserve"> semana</w:t>
      </w:r>
      <w:r w:rsidR="7440D6F1" w:rsidRPr="009E5A30">
        <w:rPr>
          <w:rFonts w:ascii="Arial" w:eastAsia="Yu Mincho Light" w:hAnsi="Arial" w:cs="Arial"/>
          <w:sz w:val="24"/>
          <w:szCs w:val="24"/>
        </w:rPr>
        <w:t>s</w:t>
      </w:r>
      <w:r w:rsidR="7209736F" w:rsidRPr="009E5A30">
        <w:rPr>
          <w:rFonts w:ascii="Arial" w:eastAsia="Yu Mincho Light" w:hAnsi="Arial" w:cs="Arial"/>
          <w:sz w:val="24"/>
          <w:szCs w:val="24"/>
        </w:rPr>
        <w:t xml:space="preserve"> operativa</w:t>
      </w:r>
      <w:r w:rsidR="08B7A4E4" w:rsidRPr="009E5A30">
        <w:rPr>
          <w:rFonts w:ascii="Arial" w:eastAsia="Yu Mincho Light" w:hAnsi="Arial" w:cs="Arial"/>
          <w:sz w:val="24"/>
          <w:szCs w:val="24"/>
        </w:rPr>
        <w:t>s</w:t>
      </w:r>
      <w:r w:rsidRPr="009E5A30">
        <w:rPr>
          <w:rFonts w:ascii="Arial" w:eastAsia="Yu Mincho Light" w:hAnsi="Arial" w:cs="Arial"/>
          <w:sz w:val="24"/>
          <w:szCs w:val="24"/>
        </w:rPr>
        <w:t xml:space="preserve"> los </w:t>
      </w:r>
      <w:r w:rsidR="085F6B51" w:rsidRPr="009E5A30">
        <w:rPr>
          <w:rFonts w:ascii="Arial" w:eastAsia="Yu Mincho Light" w:hAnsi="Arial" w:cs="Arial"/>
          <w:sz w:val="24"/>
          <w:szCs w:val="24"/>
        </w:rPr>
        <w:t>avances conseguidos</w:t>
      </w:r>
      <w:r w:rsidRPr="009E5A30">
        <w:rPr>
          <w:rFonts w:ascii="Arial" w:eastAsia="Yu Mincho Light" w:hAnsi="Arial" w:cs="Arial"/>
          <w:sz w:val="24"/>
          <w:szCs w:val="24"/>
        </w:rPr>
        <w:t xml:space="preserve"> para cada una de las actividades</w:t>
      </w:r>
      <w:r w:rsidR="02F0F141" w:rsidRPr="009E5A30">
        <w:rPr>
          <w:rFonts w:ascii="Arial" w:eastAsia="Yu Mincho Light" w:hAnsi="Arial" w:cs="Arial"/>
          <w:sz w:val="24"/>
          <w:szCs w:val="24"/>
        </w:rPr>
        <w:t>,</w:t>
      </w:r>
      <w:r w:rsidRPr="009E5A30">
        <w:rPr>
          <w:rFonts w:ascii="Arial" w:eastAsia="Yu Mincho Light" w:hAnsi="Arial" w:cs="Arial"/>
          <w:sz w:val="24"/>
          <w:szCs w:val="24"/>
        </w:rPr>
        <w:t xml:space="preserve"> </w:t>
      </w:r>
      <w:r w:rsidR="1CD40357" w:rsidRPr="009E5A30">
        <w:rPr>
          <w:rFonts w:ascii="Arial" w:eastAsia="Yu Mincho Light" w:hAnsi="Arial" w:cs="Arial"/>
          <w:sz w:val="24"/>
          <w:szCs w:val="24"/>
        </w:rPr>
        <w:t>correspondientes a</w:t>
      </w:r>
      <w:r w:rsidRPr="009E5A30">
        <w:rPr>
          <w:rFonts w:ascii="Arial" w:eastAsia="Yu Mincho Light" w:hAnsi="Arial" w:cs="Arial"/>
          <w:sz w:val="24"/>
          <w:szCs w:val="24"/>
        </w:rPr>
        <w:t xml:space="preserve"> la</w:t>
      </w:r>
      <w:r w:rsidR="67A11A16" w:rsidRPr="009E5A30">
        <w:rPr>
          <w:rFonts w:ascii="Arial" w:eastAsia="Yu Mincho Light" w:hAnsi="Arial" w:cs="Arial"/>
          <w:sz w:val="24"/>
          <w:szCs w:val="24"/>
        </w:rPr>
        <w:t>s</w:t>
      </w:r>
      <w:r w:rsidRPr="009E5A30">
        <w:rPr>
          <w:rFonts w:ascii="Arial" w:eastAsia="Yu Mincho Light" w:hAnsi="Arial" w:cs="Arial"/>
          <w:sz w:val="24"/>
          <w:szCs w:val="24"/>
        </w:rPr>
        <w:t xml:space="preserve"> semana</w:t>
      </w:r>
      <w:r w:rsidR="29776D7C" w:rsidRPr="009E5A30">
        <w:rPr>
          <w:rFonts w:ascii="Arial" w:eastAsia="Yu Mincho Light" w:hAnsi="Arial" w:cs="Arial"/>
          <w:sz w:val="24"/>
          <w:szCs w:val="24"/>
        </w:rPr>
        <w:t>s</w:t>
      </w:r>
      <w:r w:rsidRPr="009E5A30">
        <w:rPr>
          <w:rFonts w:ascii="Arial" w:eastAsia="Yu Mincho Light" w:hAnsi="Arial" w:cs="Arial"/>
          <w:sz w:val="24"/>
          <w:szCs w:val="24"/>
        </w:rPr>
        <w:t xml:space="preserve"> previa</w:t>
      </w:r>
      <w:r w:rsidR="4A373614" w:rsidRPr="009E5A30">
        <w:rPr>
          <w:rFonts w:ascii="Arial" w:eastAsia="Yu Mincho Light" w:hAnsi="Arial" w:cs="Arial"/>
          <w:sz w:val="24"/>
          <w:szCs w:val="24"/>
        </w:rPr>
        <w:t>s</w:t>
      </w:r>
      <w:r w:rsidRPr="009E5A30">
        <w:rPr>
          <w:rFonts w:ascii="Arial" w:eastAsia="Yu Mincho Light" w:hAnsi="Arial" w:cs="Arial"/>
          <w:sz w:val="24"/>
          <w:szCs w:val="24"/>
        </w:rPr>
        <w:t xml:space="preserve">. </w:t>
      </w:r>
    </w:p>
    <w:p w14:paraId="5352CAB7" w14:textId="49E9907A" w:rsidR="00F4590C" w:rsidRPr="009E5A30" w:rsidRDefault="013F540C" w:rsidP="00F915F2">
      <w:pPr>
        <w:jc w:val="both"/>
        <w:rPr>
          <w:rFonts w:ascii="Arial" w:hAnsi="Arial" w:cs="Arial"/>
          <w:sz w:val="24"/>
          <w:szCs w:val="24"/>
        </w:rPr>
      </w:pPr>
      <w:r w:rsidRPr="009E5A30">
        <w:rPr>
          <w:rFonts w:ascii="Arial" w:eastAsia="Yu Mincho Light" w:hAnsi="Arial" w:cs="Arial"/>
          <w:sz w:val="24"/>
          <w:szCs w:val="24"/>
        </w:rPr>
        <w:t>Una vez capturada</w:t>
      </w:r>
      <w:r w:rsidR="1B18063C" w:rsidRPr="009E5A30">
        <w:rPr>
          <w:rFonts w:ascii="Arial" w:eastAsia="Yu Mincho Light" w:hAnsi="Arial" w:cs="Arial"/>
          <w:sz w:val="24"/>
          <w:szCs w:val="24"/>
        </w:rPr>
        <w:t xml:space="preserve"> la información por las </w:t>
      </w:r>
      <w:r w:rsidR="6A45CDD8" w:rsidRPr="009E5A30">
        <w:rPr>
          <w:rFonts w:ascii="Arial" w:eastAsia="Yu Mincho Light" w:hAnsi="Arial" w:cs="Arial"/>
          <w:sz w:val="24"/>
          <w:szCs w:val="24"/>
        </w:rPr>
        <w:t xml:space="preserve">Vocalías </w:t>
      </w:r>
      <w:r w:rsidR="3499B7D2" w:rsidRPr="009E5A30">
        <w:rPr>
          <w:rFonts w:ascii="Arial" w:eastAsia="Yu Mincho Light" w:hAnsi="Arial" w:cs="Arial"/>
          <w:sz w:val="24"/>
          <w:szCs w:val="24"/>
        </w:rPr>
        <w:t xml:space="preserve">y validada </w:t>
      </w:r>
      <w:r w:rsidR="6B02C965" w:rsidRPr="009E5A30">
        <w:rPr>
          <w:rFonts w:ascii="Arial" w:eastAsia="Yu Mincho Light" w:hAnsi="Arial" w:cs="Arial"/>
          <w:sz w:val="24"/>
          <w:szCs w:val="24"/>
        </w:rPr>
        <w:t>por la DECEyEC</w:t>
      </w:r>
      <w:r w:rsidR="5657812B" w:rsidRPr="009E5A30">
        <w:rPr>
          <w:rFonts w:ascii="Arial" w:eastAsia="Yu Mincho Light" w:hAnsi="Arial" w:cs="Arial"/>
          <w:sz w:val="24"/>
          <w:szCs w:val="24"/>
        </w:rPr>
        <w:t>,</w:t>
      </w:r>
      <w:r w:rsidR="6B02C965" w:rsidRPr="009E5A30">
        <w:rPr>
          <w:rFonts w:ascii="Arial" w:eastAsia="Yu Mincho Light" w:hAnsi="Arial" w:cs="Arial"/>
          <w:sz w:val="24"/>
          <w:szCs w:val="24"/>
        </w:rPr>
        <w:t xml:space="preserve"> </w:t>
      </w:r>
      <w:r w:rsidRPr="009E5A30">
        <w:rPr>
          <w:rFonts w:ascii="Arial" w:eastAsia="Yu Mincho Light" w:hAnsi="Arial" w:cs="Arial"/>
          <w:sz w:val="24"/>
          <w:szCs w:val="24"/>
        </w:rPr>
        <w:t xml:space="preserve">se podrá consultar </w:t>
      </w:r>
      <w:r w:rsidR="5550FE16" w:rsidRPr="009E5A30">
        <w:rPr>
          <w:rFonts w:ascii="Arial" w:eastAsia="Yu Mincho Light" w:hAnsi="Arial" w:cs="Arial"/>
          <w:sz w:val="24"/>
          <w:szCs w:val="24"/>
        </w:rPr>
        <w:t>sistematizada</w:t>
      </w:r>
      <w:r w:rsidRPr="009E5A30">
        <w:rPr>
          <w:rFonts w:ascii="Arial" w:eastAsia="Yu Mincho Light" w:hAnsi="Arial" w:cs="Arial"/>
          <w:sz w:val="24"/>
          <w:szCs w:val="24"/>
        </w:rPr>
        <w:t xml:space="preserve"> en </w:t>
      </w:r>
      <w:r w:rsidR="4A537A3D" w:rsidRPr="009E5A30">
        <w:rPr>
          <w:rFonts w:ascii="Arial" w:eastAsia="Yu Mincho Light" w:hAnsi="Arial" w:cs="Arial"/>
          <w:sz w:val="24"/>
          <w:szCs w:val="24"/>
        </w:rPr>
        <w:t xml:space="preserve">una </w:t>
      </w:r>
      <w:r w:rsidRPr="009E5A30">
        <w:rPr>
          <w:rFonts w:ascii="Arial" w:eastAsia="Yu Mincho Light" w:hAnsi="Arial" w:cs="Arial"/>
          <w:sz w:val="24"/>
          <w:szCs w:val="24"/>
        </w:rPr>
        <w:t xml:space="preserve">página de </w:t>
      </w:r>
      <w:r w:rsidRPr="009E5A30">
        <w:rPr>
          <w:rFonts w:ascii="Arial" w:eastAsia="Yu Mincho Light" w:hAnsi="Arial" w:cs="Arial"/>
          <w:i/>
          <w:sz w:val="24"/>
          <w:szCs w:val="24"/>
        </w:rPr>
        <w:t>SharePoint</w:t>
      </w:r>
      <w:r w:rsidRPr="009E5A30">
        <w:rPr>
          <w:rFonts w:ascii="Arial" w:eastAsia="Yu Mincho Light" w:hAnsi="Arial" w:cs="Arial"/>
          <w:sz w:val="24"/>
          <w:szCs w:val="24"/>
        </w:rPr>
        <w:t xml:space="preserve"> del SIMSE PPPC-PEC. En esta </w:t>
      </w:r>
      <w:r w:rsidR="001F7A5D" w:rsidRPr="009E5A30">
        <w:rPr>
          <w:rFonts w:ascii="Arial" w:eastAsia="Yu Mincho Light" w:hAnsi="Arial" w:cs="Arial"/>
          <w:sz w:val="24"/>
          <w:szCs w:val="24"/>
        </w:rPr>
        <w:t>página</w:t>
      </w:r>
      <w:r w:rsidRPr="009E5A30">
        <w:rPr>
          <w:rFonts w:ascii="Arial" w:eastAsia="Yu Mincho Light" w:hAnsi="Arial" w:cs="Arial"/>
          <w:sz w:val="24"/>
          <w:szCs w:val="24"/>
        </w:rPr>
        <w:t xml:space="preserve"> interna se podrá visualizar la información de manera dinámica y sintetizada del progreso operativo. La información presentada podrá ser descargada, tanto de forma sintética como de manera general. </w:t>
      </w:r>
    </w:p>
    <w:p w14:paraId="7455F9EE" w14:textId="68A51B6C" w:rsidR="0074783F" w:rsidRPr="009E5A30" w:rsidRDefault="013F540C" w:rsidP="00825CB8">
      <w:pPr>
        <w:rPr>
          <w:rFonts w:ascii="Arial" w:eastAsia="Yu Mincho Light" w:hAnsi="Arial" w:cs="Arial"/>
          <w:b/>
          <w:color w:val="4F2CD0"/>
          <w:sz w:val="24"/>
        </w:rPr>
      </w:pPr>
      <w:r w:rsidRPr="009E5A30">
        <w:rPr>
          <w:rFonts w:ascii="Arial" w:eastAsia="Yu Mincho Light" w:hAnsi="Arial" w:cs="Arial"/>
          <w:b/>
          <w:color w:val="4F2CD0"/>
          <w:sz w:val="24"/>
        </w:rPr>
        <w:t>Diseño del proceso de evaluación</w:t>
      </w:r>
    </w:p>
    <w:p w14:paraId="238D2D23" w14:textId="4AF7FD98" w:rsidR="0074783F" w:rsidRPr="009E5A30" w:rsidRDefault="013F540C" w:rsidP="00825CB8">
      <w:pPr>
        <w:rPr>
          <w:rFonts w:ascii="Arial" w:eastAsia="Yu Mincho Light" w:hAnsi="Arial" w:cs="Arial"/>
          <w:color w:val="952498"/>
          <w:sz w:val="24"/>
          <w:szCs w:val="24"/>
        </w:rPr>
      </w:pPr>
      <w:r w:rsidRPr="009E5A30">
        <w:rPr>
          <w:rFonts w:ascii="Arial" w:eastAsia="Yu Mincho Light" w:hAnsi="Arial" w:cs="Arial"/>
          <w:color w:val="952498"/>
          <w:sz w:val="24"/>
          <w:szCs w:val="24"/>
        </w:rPr>
        <w:t>Descripción de la metodología y el enfoque para la evaluación del PPPC.</w:t>
      </w:r>
    </w:p>
    <w:p w14:paraId="5836F65D" w14:textId="079005D6" w:rsidR="007815F1" w:rsidRPr="009E5A30" w:rsidRDefault="393440CC" w:rsidP="538AD8AC">
      <w:pPr>
        <w:jc w:val="both"/>
        <w:rPr>
          <w:rFonts w:ascii="Arial" w:eastAsia="Yu Mincho Light" w:hAnsi="Arial" w:cs="Arial"/>
          <w:sz w:val="24"/>
          <w:szCs w:val="24"/>
        </w:rPr>
      </w:pPr>
      <w:r w:rsidRPr="009E5A30">
        <w:rPr>
          <w:rFonts w:ascii="Arial" w:eastAsia="Yu Mincho Light" w:hAnsi="Arial" w:cs="Arial"/>
          <w:sz w:val="24"/>
          <w:szCs w:val="24"/>
        </w:rPr>
        <w:t xml:space="preserve">El proceso de evaluación retomará los principios de la </w:t>
      </w:r>
      <w:r w:rsidR="6EA50967" w:rsidRPr="009E5A30">
        <w:rPr>
          <w:rFonts w:ascii="Arial" w:eastAsia="Yu Mincho Light" w:hAnsi="Arial" w:cs="Arial"/>
          <w:sz w:val="24"/>
          <w:szCs w:val="24"/>
        </w:rPr>
        <w:t>“</w:t>
      </w:r>
      <w:r w:rsidRPr="009E5A30">
        <w:rPr>
          <w:rFonts w:ascii="Arial" w:eastAsia="Yu Mincho Light" w:hAnsi="Arial" w:cs="Arial"/>
          <w:sz w:val="24"/>
          <w:szCs w:val="24"/>
        </w:rPr>
        <w:t>Metodología de Marco Lógico</w:t>
      </w:r>
      <w:r w:rsidR="6EA50967" w:rsidRPr="009E5A30">
        <w:rPr>
          <w:rFonts w:ascii="Arial" w:eastAsia="Yu Mincho Light" w:hAnsi="Arial" w:cs="Arial"/>
          <w:sz w:val="24"/>
          <w:szCs w:val="24"/>
        </w:rPr>
        <w:t>”</w:t>
      </w:r>
      <w:r w:rsidRPr="009E5A30">
        <w:rPr>
          <w:rFonts w:ascii="Arial" w:eastAsia="Yu Mincho Light" w:hAnsi="Arial" w:cs="Arial"/>
          <w:sz w:val="24"/>
          <w:szCs w:val="24"/>
        </w:rPr>
        <w:t>,</w:t>
      </w:r>
      <w:r w:rsidR="6EA50967" w:rsidRPr="009E5A30">
        <w:rPr>
          <w:rFonts w:ascii="Arial" w:eastAsia="Yu Mincho Light" w:hAnsi="Arial" w:cs="Arial"/>
          <w:sz w:val="24"/>
          <w:szCs w:val="24"/>
        </w:rPr>
        <w:t xml:space="preserve"> en donde</w:t>
      </w:r>
      <w:r w:rsidRPr="009E5A30">
        <w:rPr>
          <w:rFonts w:ascii="Arial" w:eastAsia="Yu Mincho Light" w:hAnsi="Arial" w:cs="Arial"/>
          <w:sz w:val="24"/>
          <w:szCs w:val="24"/>
        </w:rPr>
        <w:t xml:space="preserve"> </w:t>
      </w:r>
      <w:r w:rsidR="0956646A" w:rsidRPr="009E5A30">
        <w:rPr>
          <w:rFonts w:ascii="Arial" w:eastAsia="Yu Mincho Light" w:hAnsi="Arial" w:cs="Arial"/>
          <w:sz w:val="24"/>
          <w:szCs w:val="24"/>
        </w:rPr>
        <w:t>se espera que</w:t>
      </w:r>
      <w:r w:rsidRPr="009E5A30">
        <w:rPr>
          <w:rFonts w:ascii="Arial" w:eastAsia="Yu Mincho Light" w:hAnsi="Arial" w:cs="Arial"/>
          <w:sz w:val="24"/>
          <w:szCs w:val="24"/>
        </w:rPr>
        <w:t xml:space="preserve"> la información recopilada se use para analizar los problemas operativos</w:t>
      </w:r>
      <w:r w:rsidR="0956646A" w:rsidRPr="009E5A30">
        <w:rPr>
          <w:rFonts w:ascii="Arial" w:eastAsia="Yu Mincho Light" w:hAnsi="Arial" w:cs="Arial"/>
          <w:sz w:val="24"/>
          <w:szCs w:val="24"/>
        </w:rPr>
        <w:t>,</w:t>
      </w:r>
      <w:r w:rsidRPr="009E5A30">
        <w:rPr>
          <w:rFonts w:ascii="Arial" w:eastAsia="Yu Mincho Light" w:hAnsi="Arial" w:cs="Arial"/>
          <w:sz w:val="24"/>
          <w:szCs w:val="24"/>
        </w:rPr>
        <w:t xml:space="preserve"> que se enfrentan al realizar actividades de educación </w:t>
      </w:r>
      <w:r w:rsidR="53C7CBEC" w:rsidRPr="009E5A30">
        <w:rPr>
          <w:rFonts w:ascii="Arial" w:eastAsia="Yu Mincho Light" w:hAnsi="Arial" w:cs="Arial"/>
          <w:sz w:val="24"/>
          <w:szCs w:val="24"/>
        </w:rPr>
        <w:t>electoral</w:t>
      </w:r>
      <w:r w:rsidRPr="009E5A30">
        <w:rPr>
          <w:rFonts w:ascii="Arial" w:eastAsia="Yu Mincho Light" w:hAnsi="Arial" w:cs="Arial"/>
          <w:sz w:val="24"/>
          <w:szCs w:val="24"/>
        </w:rPr>
        <w:t xml:space="preserve"> en los procesos electorales</w:t>
      </w:r>
      <w:r w:rsidR="2F765642" w:rsidRPr="009E5A30">
        <w:rPr>
          <w:rFonts w:ascii="Arial" w:eastAsia="Yu Mincho Light" w:hAnsi="Arial" w:cs="Arial"/>
          <w:sz w:val="24"/>
          <w:szCs w:val="24"/>
        </w:rPr>
        <w:t>.</w:t>
      </w:r>
      <w:r w:rsidRPr="009E5A30">
        <w:rPr>
          <w:rFonts w:ascii="Arial" w:eastAsia="Yu Mincho Light" w:hAnsi="Arial" w:cs="Arial"/>
          <w:sz w:val="24"/>
          <w:szCs w:val="24"/>
        </w:rPr>
        <w:t xml:space="preserve"> </w:t>
      </w:r>
      <w:r w:rsidR="4B9F004F" w:rsidRPr="009E5A30">
        <w:rPr>
          <w:rFonts w:ascii="Arial" w:eastAsia="Yu Mincho Light" w:hAnsi="Arial" w:cs="Arial"/>
          <w:sz w:val="24"/>
          <w:szCs w:val="24"/>
        </w:rPr>
        <w:t>Asimismo,</w:t>
      </w:r>
      <w:r w:rsidR="0956646A" w:rsidRPr="009E5A30">
        <w:rPr>
          <w:rFonts w:ascii="Arial" w:eastAsia="Yu Mincho Light" w:hAnsi="Arial" w:cs="Arial"/>
          <w:sz w:val="24"/>
          <w:szCs w:val="24"/>
        </w:rPr>
        <w:t xml:space="preserve"> </w:t>
      </w:r>
      <w:r w:rsidRPr="009E5A30">
        <w:rPr>
          <w:rFonts w:ascii="Arial" w:eastAsia="Yu Mincho Light" w:hAnsi="Arial" w:cs="Arial"/>
          <w:sz w:val="24"/>
          <w:szCs w:val="24"/>
        </w:rPr>
        <w:t>se buscará identificar las causas y efectos de estos problemas. Por un lado, se identificará si el PPPC</w:t>
      </w:r>
      <w:r w:rsidR="6EA50967" w:rsidRPr="009E5A30">
        <w:rPr>
          <w:rFonts w:ascii="Arial" w:eastAsia="Yu Mincho Light" w:hAnsi="Arial" w:cs="Arial"/>
          <w:sz w:val="24"/>
          <w:szCs w:val="24"/>
        </w:rPr>
        <w:t xml:space="preserve"> </w:t>
      </w:r>
      <w:r w:rsidRPr="009E5A30">
        <w:rPr>
          <w:rFonts w:ascii="Arial" w:eastAsia="Yu Mincho Light" w:hAnsi="Arial" w:cs="Arial"/>
          <w:sz w:val="24"/>
          <w:szCs w:val="24"/>
        </w:rPr>
        <w:t xml:space="preserve">PEC 2023-2024 </w:t>
      </w:r>
      <w:r w:rsidR="1F7860A9" w:rsidRPr="009E5A30">
        <w:rPr>
          <w:rFonts w:ascii="Arial" w:eastAsia="Yu Mincho Light" w:hAnsi="Arial" w:cs="Arial"/>
          <w:sz w:val="24"/>
          <w:szCs w:val="24"/>
        </w:rPr>
        <w:t>cumplió</w:t>
      </w:r>
      <w:r w:rsidRPr="009E5A30">
        <w:rPr>
          <w:rFonts w:ascii="Arial" w:eastAsia="Yu Mincho Light" w:hAnsi="Arial" w:cs="Arial"/>
          <w:sz w:val="24"/>
          <w:szCs w:val="24"/>
        </w:rPr>
        <w:t xml:space="preserve"> con su objetivo general. Por otro lado, a partir de los resultados generales del Programa, se analizará la relación </w:t>
      </w:r>
      <w:r w:rsidR="6497543F" w:rsidRPr="009E5A30">
        <w:rPr>
          <w:rFonts w:ascii="Arial" w:eastAsia="Yu Mincho Light" w:hAnsi="Arial" w:cs="Arial"/>
          <w:sz w:val="24"/>
          <w:szCs w:val="24"/>
        </w:rPr>
        <w:t>de</w:t>
      </w:r>
      <w:r w:rsidRPr="009E5A30">
        <w:rPr>
          <w:rFonts w:ascii="Arial" w:eastAsia="Yu Mincho Light" w:hAnsi="Arial" w:cs="Arial"/>
          <w:sz w:val="24"/>
          <w:szCs w:val="24"/>
        </w:rPr>
        <w:t xml:space="preserve"> las actividades con los objetivos y </w:t>
      </w:r>
      <w:r w:rsidR="1F5E7490" w:rsidRPr="009E5A30">
        <w:rPr>
          <w:rFonts w:ascii="Arial" w:eastAsia="Yu Mincho Light" w:hAnsi="Arial" w:cs="Arial"/>
          <w:sz w:val="24"/>
          <w:szCs w:val="24"/>
        </w:rPr>
        <w:t>la verificación de la coherencia con los resultados</w:t>
      </w:r>
      <w:r w:rsidRPr="009E5A30">
        <w:rPr>
          <w:rFonts w:ascii="Arial" w:eastAsia="Yu Mincho Light" w:hAnsi="Arial" w:cs="Arial"/>
          <w:sz w:val="24"/>
          <w:szCs w:val="24"/>
        </w:rPr>
        <w:t>. Finalmente, a partir de los indicadores propuestos, se realizará un análisis cuantitativo y cualitativo del alcance de cada uno de ellos, y se analizarán los factores que incidieron positiva o negativamente en la implementación</w:t>
      </w:r>
      <w:r w:rsidR="7AC74F8D" w:rsidRPr="009E5A30">
        <w:rPr>
          <w:rFonts w:ascii="Arial" w:eastAsia="Yu Mincho Light" w:hAnsi="Arial" w:cs="Arial"/>
          <w:sz w:val="24"/>
          <w:szCs w:val="24"/>
        </w:rPr>
        <w:t>.</w:t>
      </w:r>
    </w:p>
    <w:p w14:paraId="1887A8D9" w14:textId="28DB781D" w:rsidR="000F1875" w:rsidRPr="009E5A30" w:rsidRDefault="013F540C" w:rsidP="2520D34F">
      <w:pPr>
        <w:rPr>
          <w:rFonts w:ascii="Arial" w:eastAsia="Yu Mincho Light" w:hAnsi="Arial" w:cs="Arial"/>
          <w:sz w:val="24"/>
          <w:szCs w:val="24"/>
        </w:rPr>
      </w:pPr>
      <w:r w:rsidRPr="009E5A30">
        <w:rPr>
          <w:rFonts w:ascii="Arial" w:eastAsia="Yu Mincho Light" w:hAnsi="Arial" w:cs="Arial"/>
          <w:sz w:val="24"/>
          <w:szCs w:val="24"/>
        </w:rPr>
        <w:t xml:space="preserve"> </w:t>
      </w:r>
    </w:p>
    <w:p w14:paraId="6528ECF3" w14:textId="602A3838" w:rsidR="00483A83" w:rsidRPr="009E5A30" w:rsidRDefault="1CE5DDF0" w:rsidP="002F014B">
      <w:pPr>
        <w:pStyle w:val="Ttulo1"/>
        <w:numPr>
          <w:ilvl w:val="0"/>
          <w:numId w:val="8"/>
        </w:numPr>
        <w:spacing w:before="0" w:after="240" w:line="276" w:lineRule="auto"/>
        <w:rPr>
          <w:rFonts w:ascii="Arial" w:hAnsi="Arial" w:cs="Arial"/>
          <w:b/>
          <w:bCs/>
          <w:color w:val="9B57D3" w:themeColor="accent2"/>
        </w:rPr>
      </w:pPr>
      <w:bookmarkStart w:id="31" w:name="_Toc149657290"/>
      <w:r w:rsidRPr="009E5A30">
        <w:rPr>
          <w:rFonts w:ascii="Arial" w:hAnsi="Arial" w:cs="Arial"/>
          <w:b/>
          <w:bCs/>
          <w:color w:val="9A57D3"/>
        </w:rPr>
        <w:t>Cronograma</w:t>
      </w:r>
      <w:bookmarkEnd w:id="31"/>
    </w:p>
    <w:p w14:paraId="4191AFF2" w14:textId="5390D02E" w:rsidR="006B4DF5" w:rsidRPr="009E5A30" w:rsidRDefault="70E047AB" w:rsidP="009D152F">
      <w:pPr>
        <w:spacing w:after="442"/>
        <w:ind w:right="349"/>
        <w:jc w:val="both"/>
        <w:rPr>
          <w:rFonts w:ascii="Arial" w:hAnsi="Arial" w:cs="Arial"/>
        </w:rPr>
      </w:pPr>
      <w:r w:rsidRPr="009E5A30">
        <w:rPr>
          <w:rFonts w:ascii="Arial" w:hAnsi="Arial" w:cs="Arial"/>
          <w:sz w:val="24"/>
          <w:szCs w:val="24"/>
        </w:rPr>
        <w:t>El calendario de acciones del PPPC</w:t>
      </w:r>
      <w:r w:rsidR="007E3C6B" w:rsidRPr="009E5A30">
        <w:rPr>
          <w:rFonts w:ascii="Arial" w:hAnsi="Arial" w:cs="Arial"/>
          <w:sz w:val="24"/>
          <w:szCs w:val="24"/>
        </w:rPr>
        <w:t xml:space="preserve"> </w:t>
      </w:r>
      <w:r w:rsidR="6EB8A1AB" w:rsidRPr="009E5A30">
        <w:rPr>
          <w:rFonts w:ascii="Arial" w:hAnsi="Arial" w:cs="Arial"/>
          <w:sz w:val="24"/>
          <w:szCs w:val="24"/>
        </w:rPr>
        <w:t>PEC 2023</w:t>
      </w:r>
      <w:r w:rsidRPr="009E5A30">
        <w:rPr>
          <w:rFonts w:ascii="Arial" w:hAnsi="Arial" w:cs="Arial"/>
          <w:sz w:val="24"/>
          <w:szCs w:val="24"/>
        </w:rPr>
        <w:t>-202</w:t>
      </w:r>
      <w:r w:rsidR="6EB8A1AB" w:rsidRPr="009E5A30">
        <w:rPr>
          <w:rFonts w:ascii="Arial" w:hAnsi="Arial" w:cs="Arial"/>
          <w:sz w:val="24"/>
          <w:szCs w:val="24"/>
        </w:rPr>
        <w:t>4</w:t>
      </w:r>
      <w:r w:rsidRPr="009E5A30">
        <w:rPr>
          <w:rFonts w:ascii="Arial" w:hAnsi="Arial" w:cs="Arial"/>
          <w:sz w:val="24"/>
          <w:szCs w:val="24"/>
        </w:rPr>
        <w:t xml:space="preserve">, determina el tiempo de ejecución de cada una de las </w:t>
      </w:r>
      <w:r w:rsidR="2E791FB5" w:rsidRPr="009E5A30">
        <w:rPr>
          <w:rFonts w:ascii="Arial" w:hAnsi="Arial" w:cs="Arial"/>
          <w:sz w:val="24"/>
          <w:szCs w:val="24"/>
        </w:rPr>
        <w:t xml:space="preserve">acciones </w:t>
      </w:r>
      <w:r w:rsidRPr="009E5A30">
        <w:rPr>
          <w:rFonts w:ascii="Arial" w:hAnsi="Arial" w:cs="Arial"/>
          <w:sz w:val="24"/>
          <w:szCs w:val="24"/>
        </w:rPr>
        <w:t xml:space="preserve">a </w:t>
      </w:r>
      <w:r w:rsidR="3ED5D5BA" w:rsidRPr="009E5A30">
        <w:rPr>
          <w:rFonts w:ascii="Arial" w:hAnsi="Arial" w:cs="Arial"/>
          <w:sz w:val="24"/>
          <w:szCs w:val="24"/>
        </w:rPr>
        <w:t>implementar</w:t>
      </w:r>
      <w:r w:rsidRPr="009E5A30">
        <w:rPr>
          <w:rFonts w:ascii="Arial" w:hAnsi="Arial" w:cs="Arial"/>
          <w:sz w:val="28"/>
          <w:szCs w:val="28"/>
        </w:rPr>
        <w:t>:</w:t>
      </w:r>
    </w:p>
    <w:p w14:paraId="2F6EFB37" w14:textId="77777777" w:rsidR="00A927ED" w:rsidRPr="009E5A30" w:rsidRDefault="00A927ED" w:rsidP="004E2809">
      <w:pPr>
        <w:spacing w:after="442"/>
        <w:ind w:right="349"/>
        <w:jc w:val="center"/>
        <w:rPr>
          <w:rFonts w:ascii="Arial" w:hAnsi="Arial" w:cs="Arial"/>
          <w:sz w:val="24"/>
          <w:szCs w:val="24"/>
        </w:rPr>
      </w:pPr>
    </w:p>
    <w:p w14:paraId="344FA190" w14:textId="7BE8E6EE" w:rsidR="004E2809" w:rsidRPr="009E5A30" w:rsidRDefault="004E2809" w:rsidP="004E2809">
      <w:pPr>
        <w:tabs>
          <w:tab w:val="center" w:pos="4244"/>
        </w:tabs>
        <w:rPr>
          <w:rFonts w:ascii="Arial" w:hAnsi="Arial" w:cs="Arial"/>
        </w:rPr>
        <w:sectPr w:rsidR="004E2809" w:rsidRPr="009E5A30" w:rsidSect="00A42D7E">
          <w:headerReference w:type="default" r:id="rId29"/>
          <w:footerReference w:type="default" r:id="rId30"/>
          <w:footerReference w:type="first" r:id="rId31"/>
          <w:pgSz w:w="12240" w:h="15840"/>
          <w:pgMar w:top="1701" w:right="1701" w:bottom="1418" w:left="1701" w:header="0" w:footer="0" w:gutter="0"/>
          <w:pgNumType w:start="3"/>
          <w:cols w:space="708"/>
          <w:titlePg/>
          <w:docGrid w:linePitch="360"/>
        </w:sectPr>
      </w:pPr>
      <w:r w:rsidRPr="009E5A30">
        <w:rPr>
          <w:rFonts w:ascii="Arial" w:hAnsi="Arial" w:cs="Arial"/>
        </w:rPr>
        <w:tab/>
      </w:r>
    </w:p>
    <w:p w14:paraId="7C33DE8A" w14:textId="58689514" w:rsidR="003D6100" w:rsidRPr="009E5A30" w:rsidRDefault="004E2809" w:rsidP="004E2809">
      <w:pPr>
        <w:spacing w:after="442"/>
        <w:ind w:left="-1276" w:right="349"/>
        <w:jc w:val="center"/>
        <w:rPr>
          <w:rFonts w:ascii="Arial" w:hAnsi="Arial" w:cs="Arial"/>
          <w:noProof/>
        </w:rPr>
      </w:pPr>
      <w:r w:rsidRPr="009E5A30">
        <w:rPr>
          <w:rFonts w:ascii="Arial" w:hAnsi="Arial" w:cs="Arial"/>
          <w:noProof/>
        </w:rPr>
        <w:lastRenderedPageBreak/>
        <w:t xml:space="preserve"> </w:t>
      </w:r>
      <w:r w:rsidRPr="009E5A30">
        <w:rPr>
          <w:noProof/>
        </w:rPr>
        <w:drawing>
          <wp:inline distT="0" distB="0" distL="0" distR="0" wp14:anchorId="3F0514E4" wp14:editId="05779A56">
            <wp:extent cx="9809756" cy="4657725"/>
            <wp:effectExtent l="0" t="0" r="1270" b="0"/>
            <wp:docPr id="2082620035" name="Picture 2082620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817258" cy="4661287"/>
                    </a:xfrm>
                    <a:prstGeom prst="rect">
                      <a:avLst/>
                    </a:prstGeom>
                    <a:noFill/>
                    <a:ln>
                      <a:noFill/>
                    </a:ln>
                  </pic:spPr>
                </pic:pic>
              </a:graphicData>
            </a:graphic>
          </wp:inline>
        </w:drawing>
      </w:r>
    </w:p>
    <w:p w14:paraId="33C1B644" w14:textId="189DAC44" w:rsidR="00D15E30" w:rsidRPr="009E5A30" w:rsidRDefault="00393DA1" w:rsidP="00393DA1">
      <w:pPr>
        <w:tabs>
          <w:tab w:val="left" w:pos="708"/>
          <w:tab w:val="left" w:pos="1416"/>
          <w:tab w:val="left" w:pos="2124"/>
          <w:tab w:val="left" w:pos="2832"/>
          <w:tab w:val="left" w:pos="3540"/>
          <w:tab w:val="left" w:pos="4248"/>
          <w:tab w:val="left" w:pos="4956"/>
          <w:tab w:val="center" w:pos="5689"/>
          <w:tab w:val="left" w:pos="9789"/>
        </w:tabs>
        <w:spacing w:after="442"/>
        <w:ind w:left="-993" w:right="349"/>
        <w:rPr>
          <w:noProof/>
        </w:rPr>
      </w:pPr>
      <w:r w:rsidRPr="009E5A30">
        <w:rPr>
          <w:noProof/>
        </w:rPr>
        <w:tab/>
      </w:r>
      <w:r w:rsidRPr="009E5A30">
        <w:rPr>
          <w:noProof/>
        </w:rPr>
        <w:tab/>
      </w:r>
      <w:r w:rsidRPr="009E5A30">
        <w:rPr>
          <w:noProof/>
        </w:rPr>
        <w:tab/>
      </w:r>
      <w:r w:rsidRPr="009E5A30">
        <w:rPr>
          <w:noProof/>
        </w:rPr>
        <w:tab/>
      </w:r>
      <w:r w:rsidRPr="009E5A30">
        <w:rPr>
          <w:noProof/>
        </w:rPr>
        <w:tab/>
      </w:r>
      <w:r w:rsidRPr="009E5A30">
        <w:rPr>
          <w:noProof/>
        </w:rPr>
        <w:tab/>
      </w:r>
      <w:r w:rsidRPr="009E5A30">
        <w:rPr>
          <w:noProof/>
        </w:rPr>
        <w:tab/>
      </w:r>
      <w:r w:rsidRPr="009E5A30">
        <w:rPr>
          <w:noProof/>
        </w:rPr>
        <w:tab/>
      </w:r>
      <w:r w:rsidRPr="009E5A30">
        <w:rPr>
          <w:noProof/>
        </w:rPr>
        <w:tab/>
      </w:r>
      <w:r w:rsidRPr="009E5A30">
        <w:rPr>
          <w:noProof/>
        </w:rPr>
        <w:tab/>
      </w:r>
    </w:p>
    <w:p w14:paraId="6DF5ED19" w14:textId="78D98819" w:rsidR="00393DA1" w:rsidRPr="009E5A30" w:rsidRDefault="00393DA1" w:rsidP="00393DA1">
      <w:pPr>
        <w:tabs>
          <w:tab w:val="center" w:pos="5689"/>
          <w:tab w:val="left" w:pos="9789"/>
        </w:tabs>
        <w:rPr>
          <w:rFonts w:ascii="Arial" w:hAnsi="Arial" w:cs="Arial"/>
        </w:rPr>
        <w:sectPr w:rsidR="00393DA1" w:rsidRPr="009E5A30" w:rsidSect="00A927ED">
          <w:pgSz w:w="15840" w:h="12240" w:orient="landscape"/>
          <w:pgMar w:top="1701" w:right="1701" w:bottom="1701" w:left="1418" w:header="0" w:footer="0" w:gutter="0"/>
          <w:cols w:space="708"/>
          <w:titlePg/>
          <w:docGrid w:linePitch="360"/>
        </w:sectPr>
      </w:pPr>
    </w:p>
    <w:p w14:paraId="6E64C7B5" w14:textId="371990FE" w:rsidR="00BD1B29" w:rsidRPr="009E5A30" w:rsidRDefault="6ED4D265" w:rsidP="74C48BB8">
      <w:pPr>
        <w:pStyle w:val="Ttulo1"/>
        <w:rPr>
          <w:rFonts w:ascii="Arial" w:hAnsi="Arial" w:cs="Arial"/>
          <w:b/>
          <w:bCs/>
          <w:color w:val="752EB0" w:themeColor="accent2" w:themeShade="BF"/>
        </w:rPr>
      </w:pPr>
      <w:bookmarkStart w:id="32" w:name="_Toc149657291"/>
      <w:r w:rsidRPr="009E5A30">
        <w:rPr>
          <w:rFonts w:ascii="Arial" w:hAnsi="Arial" w:cs="Arial"/>
          <w:b/>
          <w:bCs/>
          <w:color w:val="9B57D3" w:themeColor="accent2"/>
        </w:rPr>
        <w:lastRenderedPageBreak/>
        <w:t>Anexo</w:t>
      </w:r>
      <w:r w:rsidR="53693E08" w:rsidRPr="009E5A30">
        <w:rPr>
          <w:rFonts w:ascii="Arial" w:hAnsi="Arial" w:cs="Arial"/>
          <w:b/>
          <w:bCs/>
          <w:color w:val="9B57D3" w:themeColor="accent2"/>
        </w:rPr>
        <w:t xml:space="preserve"> 1</w:t>
      </w:r>
      <w:bookmarkEnd w:id="32"/>
    </w:p>
    <w:p w14:paraId="4D8BFE3A" w14:textId="1F9C70BA" w:rsidR="00A4740F" w:rsidRPr="009E5A30" w:rsidRDefault="20E104AF" w:rsidP="002F014B">
      <w:pPr>
        <w:pStyle w:val="Ttulo1"/>
        <w:numPr>
          <w:ilvl w:val="0"/>
          <w:numId w:val="5"/>
        </w:numPr>
        <w:jc w:val="both"/>
        <w:rPr>
          <w:rFonts w:ascii="Arial" w:hAnsi="Arial" w:cs="Arial"/>
          <w:b/>
          <w:bCs/>
          <w:color w:val="752EB0" w:themeColor="accent2" w:themeShade="BF"/>
          <w:sz w:val="24"/>
          <w:szCs w:val="24"/>
        </w:rPr>
      </w:pPr>
      <w:bookmarkStart w:id="33" w:name="_Toc149657292"/>
      <w:r w:rsidRPr="009E5A30">
        <w:rPr>
          <w:rFonts w:ascii="Arial" w:hAnsi="Arial" w:cs="Arial"/>
          <w:b/>
          <w:bCs/>
          <w:color w:val="752EB0" w:themeColor="accent2" w:themeShade="BF"/>
          <w:sz w:val="24"/>
          <w:szCs w:val="24"/>
        </w:rPr>
        <w:t>Comunidad de Reflexión sobre factores socio políticos y culturales qu</w:t>
      </w:r>
      <w:r w:rsidR="25EA6179" w:rsidRPr="009E5A30">
        <w:rPr>
          <w:rFonts w:ascii="Arial" w:hAnsi="Arial" w:cs="Arial"/>
          <w:b/>
          <w:bCs/>
          <w:color w:val="752EB0" w:themeColor="accent2" w:themeShade="BF"/>
          <w:sz w:val="24"/>
          <w:szCs w:val="24"/>
        </w:rPr>
        <w:t>e</w:t>
      </w:r>
      <w:r w:rsidRPr="009E5A30">
        <w:rPr>
          <w:rFonts w:ascii="Arial" w:hAnsi="Arial" w:cs="Arial"/>
          <w:b/>
          <w:bCs/>
          <w:color w:val="752EB0" w:themeColor="accent2" w:themeShade="BF"/>
          <w:sz w:val="24"/>
          <w:szCs w:val="24"/>
        </w:rPr>
        <w:t xml:space="preserve"> inciden en la participación ciudadana e identificación de experiencias exitosas para su promoción. Informe de Resultados</w:t>
      </w:r>
      <w:bookmarkEnd w:id="33"/>
    </w:p>
    <w:p w14:paraId="7D85E468" w14:textId="77777777" w:rsidR="00A927ED" w:rsidRPr="009E5A30" w:rsidRDefault="00A927ED" w:rsidP="009D152F">
      <w:pPr>
        <w:rPr>
          <w:rFonts w:ascii="Arial" w:hAnsi="Arial" w:cs="Arial"/>
          <w:b/>
          <w:color w:val="FF0000"/>
          <w:sz w:val="24"/>
          <w:szCs w:val="24"/>
        </w:rPr>
      </w:pPr>
    </w:p>
    <w:p w14:paraId="27A85992" w14:textId="120E00B9" w:rsidR="008659B1" w:rsidRPr="009E5A30" w:rsidRDefault="008659B1" w:rsidP="009D152F">
      <w:pPr>
        <w:rPr>
          <w:rFonts w:ascii="Arial" w:hAnsi="Arial" w:cs="Arial"/>
          <w:b/>
          <w:sz w:val="24"/>
          <w:szCs w:val="24"/>
        </w:rPr>
      </w:pPr>
    </w:p>
    <w:p w14:paraId="3513136F" w14:textId="05BA4315" w:rsidR="59CC8C50" w:rsidRPr="009E5A30" w:rsidRDefault="59CC8C50" w:rsidP="59CC8C50">
      <w:pPr>
        <w:rPr>
          <w:rFonts w:ascii="Arial" w:hAnsi="Arial" w:cs="Arial"/>
          <w:b/>
          <w:sz w:val="24"/>
          <w:szCs w:val="24"/>
        </w:rPr>
      </w:pPr>
    </w:p>
    <w:p w14:paraId="37081561" w14:textId="04428C43" w:rsidR="191B2323" w:rsidRPr="009E5A30" w:rsidRDefault="191B2323" w:rsidP="191B2323">
      <w:pPr>
        <w:rPr>
          <w:rFonts w:ascii="Arial" w:hAnsi="Arial" w:cs="Arial"/>
          <w:b/>
          <w:sz w:val="24"/>
          <w:szCs w:val="24"/>
        </w:rPr>
      </w:pPr>
    </w:p>
    <w:p w14:paraId="7590BBA2" w14:textId="04428C43" w:rsidR="191B2323" w:rsidRPr="009E5A30" w:rsidRDefault="191B2323" w:rsidP="191B2323">
      <w:pPr>
        <w:rPr>
          <w:rFonts w:ascii="Arial" w:hAnsi="Arial" w:cs="Arial"/>
          <w:b/>
          <w:sz w:val="24"/>
          <w:szCs w:val="24"/>
        </w:rPr>
      </w:pPr>
    </w:p>
    <w:p w14:paraId="1793236E" w14:textId="04428C43" w:rsidR="191B2323" w:rsidRPr="009E5A30" w:rsidRDefault="191B2323" w:rsidP="191B2323">
      <w:pPr>
        <w:rPr>
          <w:rFonts w:ascii="Arial" w:hAnsi="Arial" w:cs="Arial"/>
          <w:b/>
          <w:sz w:val="24"/>
          <w:szCs w:val="24"/>
        </w:rPr>
      </w:pPr>
    </w:p>
    <w:p w14:paraId="38A9DC10" w14:textId="04428C43" w:rsidR="191B2323" w:rsidRPr="009E5A30" w:rsidRDefault="191B2323" w:rsidP="191B2323">
      <w:pPr>
        <w:rPr>
          <w:rFonts w:ascii="Arial" w:hAnsi="Arial" w:cs="Arial"/>
          <w:b/>
          <w:sz w:val="24"/>
          <w:szCs w:val="24"/>
        </w:rPr>
      </w:pPr>
    </w:p>
    <w:p w14:paraId="3E9C1549" w14:textId="04428C43" w:rsidR="191B2323" w:rsidRPr="009E5A30" w:rsidRDefault="191B2323" w:rsidP="191B2323">
      <w:pPr>
        <w:rPr>
          <w:rFonts w:ascii="Arial" w:hAnsi="Arial" w:cs="Arial"/>
          <w:b/>
          <w:sz w:val="24"/>
          <w:szCs w:val="24"/>
        </w:rPr>
      </w:pPr>
    </w:p>
    <w:p w14:paraId="2E3C5445" w14:textId="04428C43" w:rsidR="191B2323" w:rsidRPr="009E5A30" w:rsidRDefault="191B2323" w:rsidP="191B2323">
      <w:pPr>
        <w:rPr>
          <w:rFonts w:ascii="Arial" w:hAnsi="Arial" w:cs="Arial"/>
          <w:b/>
          <w:sz w:val="24"/>
          <w:szCs w:val="24"/>
        </w:rPr>
      </w:pPr>
    </w:p>
    <w:p w14:paraId="6344E888" w14:textId="2832EDF5" w:rsidR="191B2323" w:rsidRPr="009E5A30" w:rsidRDefault="191B2323" w:rsidP="191B2323">
      <w:pPr>
        <w:rPr>
          <w:rFonts w:ascii="Arial" w:hAnsi="Arial" w:cs="Arial"/>
          <w:b/>
          <w:sz w:val="24"/>
          <w:szCs w:val="24"/>
        </w:rPr>
      </w:pPr>
    </w:p>
    <w:p w14:paraId="02799F72" w14:textId="7CCDAB43" w:rsidR="191B2323" w:rsidRPr="009E5A30" w:rsidRDefault="191B2323" w:rsidP="191B2323">
      <w:pPr>
        <w:rPr>
          <w:rFonts w:ascii="Arial" w:hAnsi="Arial" w:cs="Arial"/>
          <w:b/>
          <w:sz w:val="24"/>
          <w:szCs w:val="24"/>
        </w:rPr>
      </w:pPr>
    </w:p>
    <w:p w14:paraId="7B373F5C" w14:textId="0F426D0A" w:rsidR="191B2323" w:rsidRPr="009E5A30" w:rsidRDefault="191B2323" w:rsidP="191B2323">
      <w:pPr>
        <w:rPr>
          <w:rFonts w:ascii="Arial" w:hAnsi="Arial" w:cs="Arial"/>
          <w:b/>
          <w:sz w:val="24"/>
          <w:szCs w:val="24"/>
        </w:rPr>
      </w:pPr>
    </w:p>
    <w:p w14:paraId="3BB41290" w14:textId="7390FE0B" w:rsidR="191B2323" w:rsidRPr="009E5A30" w:rsidRDefault="191B2323" w:rsidP="191B2323">
      <w:pPr>
        <w:rPr>
          <w:rFonts w:ascii="Arial" w:hAnsi="Arial" w:cs="Arial"/>
          <w:b/>
          <w:sz w:val="24"/>
          <w:szCs w:val="24"/>
        </w:rPr>
      </w:pPr>
    </w:p>
    <w:p w14:paraId="54FC11E1" w14:textId="2DE3F754" w:rsidR="191B2323" w:rsidRPr="009E5A30" w:rsidRDefault="191B2323" w:rsidP="191B2323">
      <w:pPr>
        <w:rPr>
          <w:rFonts w:ascii="Arial" w:hAnsi="Arial" w:cs="Arial"/>
          <w:b/>
          <w:sz w:val="24"/>
          <w:szCs w:val="24"/>
        </w:rPr>
      </w:pPr>
    </w:p>
    <w:p w14:paraId="752D49C6" w14:textId="512E28C6" w:rsidR="191B2323" w:rsidRPr="009E5A30" w:rsidRDefault="191B2323" w:rsidP="191B2323">
      <w:pPr>
        <w:rPr>
          <w:rFonts w:ascii="Arial" w:hAnsi="Arial" w:cs="Arial"/>
          <w:b/>
          <w:sz w:val="24"/>
          <w:szCs w:val="24"/>
        </w:rPr>
      </w:pPr>
    </w:p>
    <w:p w14:paraId="3C4E4A08" w14:textId="3C8A2F2D" w:rsidR="191B2323" w:rsidRPr="009E5A30" w:rsidRDefault="191B2323" w:rsidP="191B2323">
      <w:pPr>
        <w:rPr>
          <w:rFonts w:ascii="Arial" w:hAnsi="Arial" w:cs="Arial"/>
          <w:b/>
          <w:sz w:val="24"/>
          <w:szCs w:val="24"/>
        </w:rPr>
      </w:pPr>
    </w:p>
    <w:p w14:paraId="1E00967B" w14:textId="194E662E" w:rsidR="191B2323" w:rsidRPr="009E5A30" w:rsidRDefault="191B2323" w:rsidP="191B2323">
      <w:pPr>
        <w:rPr>
          <w:rFonts w:ascii="Arial" w:hAnsi="Arial" w:cs="Arial"/>
          <w:b/>
          <w:sz w:val="24"/>
          <w:szCs w:val="24"/>
        </w:rPr>
      </w:pPr>
    </w:p>
    <w:p w14:paraId="35C022D4" w14:textId="74B0A8FE" w:rsidR="191B2323" w:rsidRPr="009E5A30" w:rsidRDefault="191B2323" w:rsidP="191B2323">
      <w:pPr>
        <w:rPr>
          <w:rFonts w:ascii="Arial" w:hAnsi="Arial" w:cs="Arial"/>
          <w:b/>
          <w:sz w:val="24"/>
          <w:szCs w:val="24"/>
        </w:rPr>
      </w:pPr>
    </w:p>
    <w:p w14:paraId="1BEE877E" w14:textId="4D60C828" w:rsidR="191B2323" w:rsidRPr="009E5A30" w:rsidRDefault="191B2323" w:rsidP="191B2323">
      <w:pPr>
        <w:rPr>
          <w:rFonts w:ascii="Arial" w:hAnsi="Arial" w:cs="Arial"/>
          <w:b/>
          <w:sz w:val="24"/>
          <w:szCs w:val="24"/>
        </w:rPr>
      </w:pPr>
    </w:p>
    <w:p w14:paraId="006AFC57" w14:textId="59CD51BA" w:rsidR="191B2323" w:rsidRPr="009E5A30" w:rsidRDefault="191B2323" w:rsidP="191B2323">
      <w:pPr>
        <w:rPr>
          <w:rFonts w:ascii="Arial" w:hAnsi="Arial" w:cs="Arial"/>
          <w:b/>
          <w:sz w:val="24"/>
          <w:szCs w:val="24"/>
        </w:rPr>
      </w:pPr>
    </w:p>
    <w:p w14:paraId="60B09FF4" w14:textId="3C7DD10D" w:rsidR="191B2323" w:rsidRPr="009E5A30" w:rsidRDefault="191B2323" w:rsidP="191B2323">
      <w:pPr>
        <w:rPr>
          <w:rFonts w:ascii="Arial" w:hAnsi="Arial" w:cs="Arial"/>
          <w:b/>
          <w:sz w:val="24"/>
          <w:szCs w:val="24"/>
        </w:rPr>
      </w:pPr>
    </w:p>
    <w:p w14:paraId="46A9F4F5" w14:textId="77777777" w:rsidR="00B066F1" w:rsidRPr="009E5A30" w:rsidRDefault="00B066F1" w:rsidP="191B2323">
      <w:pPr>
        <w:rPr>
          <w:rFonts w:ascii="Arial" w:hAnsi="Arial" w:cs="Arial"/>
          <w:b/>
          <w:sz w:val="24"/>
          <w:szCs w:val="24"/>
        </w:rPr>
      </w:pPr>
    </w:p>
    <w:p w14:paraId="04C38402" w14:textId="77777777" w:rsidR="00B066F1" w:rsidRPr="009E5A30" w:rsidRDefault="00B066F1" w:rsidP="191B2323">
      <w:pPr>
        <w:rPr>
          <w:rFonts w:ascii="Arial" w:hAnsi="Arial" w:cs="Arial"/>
          <w:b/>
          <w:sz w:val="24"/>
          <w:szCs w:val="24"/>
        </w:rPr>
      </w:pPr>
    </w:p>
    <w:p w14:paraId="2F9DA5D9" w14:textId="4FDEBD63" w:rsidR="00462635" w:rsidRPr="009E5A30" w:rsidRDefault="7B947101" w:rsidP="00A12072">
      <w:pPr>
        <w:pStyle w:val="Ttulo1"/>
        <w:rPr>
          <w:rFonts w:ascii="Arial" w:eastAsia="Yu Mincho Light" w:hAnsi="Arial" w:cs="Arial"/>
          <w:b/>
          <w:bCs/>
          <w:color w:val="752EB0" w:themeColor="accent2" w:themeShade="BF"/>
        </w:rPr>
      </w:pPr>
      <w:bookmarkStart w:id="34" w:name="_Toc587063623"/>
      <w:bookmarkStart w:id="35" w:name="_Toc149657293"/>
      <w:r w:rsidRPr="009E5A30">
        <w:rPr>
          <w:rFonts w:ascii="Arial" w:eastAsia="Yu Mincho Light" w:hAnsi="Arial" w:cs="Arial"/>
          <w:b/>
          <w:bCs/>
          <w:color w:val="752EB0" w:themeColor="accent2" w:themeShade="BF"/>
        </w:rPr>
        <w:lastRenderedPageBreak/>
        <w:t>Anexo</w:t>
      </w:r>
      <w:r w:rsidR="26E531CF" w:rsidRPr="009E5A30">
        <w:rPr>
          <w:rFonts w:ascii="Arial" w:eastAsia="Yu Mincho Light" w:hAnsi="Arial" w:cs="Arial"/>
          <w:b/>
          <w:bCs/>
          <w:color w:val="752EB0" w:themeColor="accent2" w:themeShade="BF"/>
        </w:rPr>
        <w:t xml:space="preserve"> 2</w:t>
      </w:r>
      <w:r w:rsidR="50E3CA40" w:rsidRPr="009E5A30">
        <w:rPr>
          <w:rFonts w:ascii="Arial" w:eastAsia="Yu Mincho Light" w:hAnsi="Arial" w:cs="Arial"/>
          <w:b/>
          <w:bCs/>
          <w:color w:val="752EB0" w:themeColor="accent2" w:themeShade="BF"/>
        </w:rPr>
        <w:t xml:space="preserve">. </w:t>
      </w:r>
      <w:r w:rsidR="26E531CF" w:rsidRPr="009E5A30">
        <w:rPr>
          <w:rFonts w:ascii="Arial" w:eastAsia="Yu Mincho Light" w:hAnsi="Arial" w:cs="Arial"/>
          <w:b/>
          <w:bCs/>
          <w:color w:val="752EB0" w:themeColor="accent2" w:themeShade="BF"/>
        </w:rPr>
        <w:t>Enfoques</w:t>
      </w:r>
      <w:bookmarkEnd w:id="34"/>
      <w:bookmarkEnd w:id="35"/>
    </w:p>
    <w:p w14:paraId="7136D176" w14:textId="164176C1" w:rsidR="54383034" w:rsidRPr="009E5A30" w:rsidRDefault="1D875B09" w:rsidP="2822C6FC">
      <w:pPr>
        <w:pStyle w:val="Ttulo1"/>
        <w:rPr>
          <w:rFonts w:ascii="Arial" w:hAnsi="Arial" w:cs="Arial"/>
          <w:b/>
          <w:bCs/>
          <w:color w:val="752EB0" w:themeColor="accent2" w:themeShade="BF"/>
          <w:sz w:val="24"/>
          <w:szCs w:val="24"/>
        </w:rPr>
      </w:pPr>
      <w:bookmarkStart w:id="36" w:name="_Toc149657294"/>
      <w:r w:rsidRPr="009E5A30">
        <w:rPr>
          <w:rFonts w:ascii="Arial" w:hAnsi="Arial" w:cs="Arial"/>
          <w:b/>
          <w:bCs/>
          <w:color w:val="752EB0" w:themeColor="accent2" w:themeShade="BF"/>
          <w:sz w:val="24"/>
          <w:szCs w:val="24"/>
        </w:rPr>
        <w:t>Contenido de educación electoral y de desarrollo de competencias democráticas</w:t>
      </w:r>
      <w:bookmarkEnd w:id="36"/>
    </w:p>
    <w:p w14:paraId="3ED85C51" w14:textId="0B66CF8C" w:rsidR="54383034" w:rsidRPr="009E5A30" w:rsidRDefault="3A136D89" w:rsidP="7ED34C21">
      <w:pPr>
        <w:spacing w:after="240" w:line="276" w:lineRule="auto"/>
        <w:jc w:val="both"/>
        <w:rPr>
          <w:rFonts w:ascii="Arial" w:hAnsi="Arial" w:cs="Arial"/>
          <w:sz w:val="24"/>
          <w:szCs w:val="24"/>
        </w:rPr>
      </w:pPr>
      <w:r w:rsidRPr="009E5A30">
        <w:rPr>
          <w:rFonts w:ascii="Arial" w:hAnsi="Arial" w:cs="Arial"/>
          <w:sz w:val="24"/>
          <w:szCs w:val="24"/>
        </w:rPr>
        <w:t>En el diagnóstico se identificó que existen déficits importantes en materia de conocimientos básicos de elecciones y democracia. Por ello, se propone un enfoque de educación electoral, que consiste en brindar a la ciudadanía las herramientas necesarias para analizar, valorar e incidir en el espacio político-electoral. Se apela a conceptos como “democracia” y “participación”, además de fortalecer capacidades para analizar, evaluar y reflexionar diversos aspectos políticos en el marco de los procesos electorales.</w:t>
      </w:r>
      <w:r w:rsidR="54383034" w:rsidRPr="009E5A30">
        <w:rPr>
          <w:rStyle w:val="Refdenotaalpie"/>
          <w:rFonts w:ascii="Arial" w:hAnsi="Arial" w:cs="Arial"/>
          <w:sz w:val="24"/>
          <w:szCs w:val="24"/>
        </w:rPr>
        <w:footnoteReference w:id="33"/>
      </w:r>
      <w:r w:rsidRPr="009E5A30">
        <w:rPr>
          <w:rFonts w:ascii="Arial" w:hAnsi="Arial" w:cs="Arial"/>
          <w:sz w:val="24"/>
          <w:szCs w:val="24"/>
        </w:rPr>
        <w:t xml:space="preserve"> </w:t>
      </w:r>
    </w:p>
    <w:p w14:paraId="2C6EF19A" w14:textId="153E46CA" w:rsidR="54383034" w:rsidRPr="009E5A30" w:rsidRDefault="54383034" w:rsidP="191B2323">
      <w:pPr>
        <w:spacing w:after="240" w:line="276" w:lineRule="auto"/>
        <w:jc w:val="both"/>
        <w:rPr>
          <w:rFonts w:ascii="Arial" w:hAnsi="Arial" w:cs="Arial"/>
          <w:sz w:val="24"/>
          <w:szCs w:val="24"/>
        </w:rPr>
      </w:pPr>
      <w:r w:rsidRPr="009E5A30">
        <w:rPr>
          <w:rFonts w:ascii="Arial" w:hAnsi="Arial" w:cs="Arial"/>
          <w:sz w:val="24"/>
          <w:szCs w:val="24"/>
        </w:rPr>
        <w:t xml:space="preserve">Para brindar las herramientas necesarias, se proporcionan espacios en los que la población atendida podrá adquirir información básica para ejercer el sufragio y sobre la relevancia de la participación, acceder a un foro para poner en práctica la deliberación y la tolerancia, así como acercarse a las instituciones encargadas de garantizar la participación electoral. La aproximación para contar con un indicador sobre la adquisición de estas capacidades consistirá en el número de personas asistentes a espacios en los que se favorezcan estas capacidades. </w:t>
      </w:r>
    </w:p>
    <w:p w14:paraId="00CEEC33" w14:textId="5748D6A8" w:rsidR="54383034" w:rsidRPr="009E5A30" w:rsidRDefault="3A136D89" w:rsidP="191B2323">
      <w:pPr>
        <w:spacing w:after="120" w:line="276" w:lineRule="auto"/>
        <w:jc w:val="both"/>
        <w:rPr>
          <w:rFonts w:ascii="Arial" w:hAnsi="Arial" w:cs="Arial"/>
          <w:sz w:val="24"/>
          <w:szCs w:val="24"/>
        </w:rPr>
      </w:pPr>
      <w:r w:rsidRPr="009E5A30">
        <w:rPr>
          <w:rFonts w:ascii="Arial" w:hAnsi="Arial" w:cs="Arial"/>
          <w:sz w:val="24"/>
          <w:szCs w:val="24"/>
        </w:rPr>
        <w:t>El enfoque de educación electoral propicia que las personas cuenten con elementos para tener una influencia más efectiva en los gobiernos, que respondan a sus preferencias de política pública. Este enfoque ha permeado desde el 2021 en la promoción de la participación que realiza el INE, lo que ha permitido divulgar información útil para la promoción de la participación electoral, así como enriquecer el conocimiento de la ciudadanía en áreas que trascienden los aspectos básicos de la participación ciudadana.</w:t>
      </w:r>
      <w:r w:rsidR="54383034" w:rsidRPr="009E5A30">
        <w:rPr>
          <w:rStyle w:val="Refdenotaalpie"/>
          <w:rFonts w:ascii="Arial" w:hAnsi="Arial" w:cs="Arial"/>
          <w:sz w:val="24"/>
          <w:szCs w:val="24"/>
        </w:rPr>
        <w:footnoteReference w:id="34"/>
      </w:r>
    </w:p>
    <w:p w14:paraId="60C8CA03" w14:textId="2B25F0FC" w:rsidR="54383034" w:rsidRPr="009E5A30" w:rsidRDefault="3A136D89" w:rsidP="191B2323">
      <w:pPr>
        <w:spacing w:after="120" w:line="276" w:lineRule="auto"/>
        <w:jc w:val="both"/>
        <w:rPr>
          <w:rFonts w:ascii="Arial" w:eastAsia="Yu Mincho Light" w:hAnsi="Arial" w:cs="Arial"/>
          <w:sz w:val="24"/>
          <w:szCs w:val="24"/>
        </w:rPr>
      </w:pPr>
      <w:r w:rsidRPr="009E5A30">
        <w:rPr>
          <w:rFonts w:ascii="Arial" w:hAnsi="Arial" w:cs="Arial"/>
          <w:sz w:val="24"/>
          <w:szCs w:val="24"/>
        </w:rPr>
        <w:lastRenderedPageBreak/>
        <w:t>Por otro lado, el enfoque de desarrollo de competencias se centra en utilizar experiencias significativas y vivencias reales de la ciudadanía como base para diseñar e implementar programas y acciones que promuevan la participación electoral de manera efectiva.</w:t>
      </w:r>
      <w:r w:rsidR="54383034" w:rsidRPr="009E5A30">
        <w:rPr>
          <w:rStyle w:val="Refdenotaalpie"/>
          <w:rFonts w:ascii="Arial" w:eastAsia="Yu Mincho Light" w:hAnsi="Arial" w:cs="Arial"/>
          <w:sz w:val="24"/>
          <w:szCs w:val="24"/>
        </w:rPr>
        <w:footnoteReference w:id="35"/>
      </w:r>
    </w:p>
    <w:p w14:paraId="3AD88E98" w14:textId="1A269F2C" w:rsidR="007E6F46" w:rsidRPr="009E5A30" w:rsidRDefault="007E6F46" w:rsidP="191B2323">
      <w:pPr>
        <w:spacing w:after="120" w:line="276" w:lineRule="auto"/>
        <w:jc w:val="both"/>
        <w:rPr>
          <w:rFonts w:ascii="Arial" w:eastAsia="Yu Mincho Light" w:hAnsi="Arial" w:cs="Arial"/>
          <w:sz w:val="24"/>
          <w:szCs w:val="24"/>
        </w:rPr>
      </w:pPr>
    </w:p>
    <w:p w14:paraId="3B26B2EB" w14:textId="736CDBEB" w:rsidR="54383034" w:rsidRPr="009E5A30" w:rsidRDefault="1D875B09" w:rsidP="002F014B">
      <w:pPr>
        <w:pStyle w:val="Prrafodelista"/>
        <w:numPr>
          <w:ilvl w:val="0"/>
          <w:numId w:val="6"/>
        </w:numPr>
        <w:rPr>
          <w:rFonts w:ascii="Arial" w:hAnsi="Arial" w:cs="Arial"/>
          <w:b/>
          <w:color w:val="752EB0" w:themeColor="accent2" w:themeShade="BF"/>
          <w:sz w:val="24"/>
          <w:szCs w:val="24"/>
        </w:rPr>
      </w:pPr>
      <w:r w:rsidRPr="009E5A30">
        <w:rPr>
          <w:rFonts w:ascii="Arial" w:hAnsi="Arial" w:cs="Arial"/>
          <w:b/>
          <w:color w:val="752EB0" w:themeColor="accent2" w:themeShade="BF"/>
          <w:sz w:val="24"/>
          <w:szCs w:val="24"/>
        </w:rPr>
        <w:t xml:space="preserve">Inclusión a partir de orientar acciones específicas hacia grupos </w:t>
      </w:r>
      <w:r w:rsidR="00FA5515" w:rsidRPr="009E5A30">
        <w:rPr>
          <w:rFonts w:ascii="Arial" w:hAnsi="Arial" w:cs="Arial"/>
          <w:b/>
          <w:color w:val="752EB0" w:themeColor="accent2" w:themeShade="BF"/>
          <w:sz w:val="24"/>
          <w:szCs w:val="24"/>
        </w:rPr>
        <w:t>en situación de discriminación</w:t>
      </w:r>
    </w:p>
    <w:p w14:paraId="17490822" w14:textId="5C837751" w:rsidR="54383034" w:rsidRPr="009E5A30" w:rsidRDefault="3A136D89" w:rsidP="191B2323">
      <w:pPr>
        <w:spacing w:after="120" w:line="276" w:lineRule="auto"/>
        <w:jc w:val="both"/>
        <w:rPr>
          <w:rFonts w:ascii="Arial" w:hAnsi="Arial" w:cs="Arial"/>
          <w:sz w:val="24"/>
          <w:szCs w:val="24"/>
        </w:rPr>
      </w:pPr>
      <w:r w:rsidRPr="009E5A30">
        <w:rPr>
          <w:rFonts w:ascii="Arial" w:hAnsi="Arial" w:cs="Arial"/>
          <w:sz w:val="24"/>
          <w:szCs w:val="24"/>
        </w:rPr>
        <w:t>El enfoque de inclusión corresponde con la población que se busca atender de manera transversal a todas las acciones y de manera específica a actividades específicas que responden a sus intereses y necesidades. La focalización de acciones para estos grupos obedece a un criterio de equidad básica tomando en cuenta que el ejercicio de los derechos políticos se encuentra más precarizado en aquellos grupos que, históricamente, han estado en desventaja económica, política y social y han sufrido de prácticas de discriminación, marginación estigmatización, clientelismo o coacción.</w:t>
      </w:r>
      <w:r w:rsidR="54383034" w:rsidRPr="009E5A30">
        <w:rPr>
          <w:rStyle w:val="Refdenotaalpie"/>
          <w:rFonts w:ascii="Arial" w:hAnsi="Arial" w:cs="Arial"/>
          <w:sz w:val="24"/>
          <w:szCs w:val="24"/>
        </w:rPr>
        <w:footnoteReference w:id="36"/>
      </w:r>
      <w:r w:rsidRPr="009E5A30">
        <w:rPr>
          <w:rFonts w:ascii="Arial" w:hAnsi="Arial" w:cs="Arial"/>
          <w:sz w:val="24"/>
          <w:szCs w:val="24"/>
        </w:rPr>
        <w:t xml:space="preserve"> </w:t>
      </w:r>
    </w:p>
    <w:p w14:paraId="6447EAA1" w14:textId="1714BD80" w:rsidR="54383034" w:rsidRPr="009E5A30" w:rsidRDefault="54383034" w:rsidP="191B2323">
      <w:pPr>
        <w:spacing w:after="120" w:line="276" w:lineRule="auto"/>
        <w:rPr>
          <w:rFonts w:ascii="Arial" w:hAnsi="Arial" w:cs="Arial"/>
          <w:sz w:val="24"/>
          <w:szCs w:val="24"/>
        </w:rPr>
      </w:pPr>
      <w:r w:rsidRPr="009E5A30">
        <w:rPr>
          <w:rFonts w:ascii="Arial" w:hAnsi="Arial" w:cs="Arial"/>
          <w:sz w:val="24"/>
          <w:szCs w:val="24"/>
        </w:rPr>
        <w:t>Entre estos grupos se incluyen a las y los jóvenes, las minorías étnicas, los grupos ubicados en zonas marginadas o de difícil acceso, personas con discapacidad y las personas de la comunidad</w:t>
      </w:r>
      <w:r w:rsidR="00E91DA0" w:rsidRPr="009E5A30">
        <w:rPr>
          <w:rFonts w:ascii="Arial" w:hAnsi="Arial" w:cs="Arial"/>
          <w:sz w:val="24"/>
          <w:szCs w:val="24"/>
        </w:rPr>
        <w:t xml:space="preserve"> LGBTTTIQA+</w:t>
      </w:r>
      <w:r w:rsidRPr="009E5A30">
        <w:rPr>
          <w:rFonts w:ascii="Arial" w:hAnsi="Arial" w:cs="Arial"/>
          <w:sz w:val="24"/>
          <w:szCs w:val="24"/>
        </w:rPr>
        <w:t xml:space="preserve"> y/o las mujeres.</w:t>
      </w:r>
    </w:p>
    <w:p w14:paraId="3DFF13D1" w14:textId="7EF2B36F" w:rsidR="54383034" w:rsidRPr="009E5A30" w:rsidRDefault="3A136D89" w:rsidP="191B2323">
      <w:pPr>
        <w:spacing w:after="120" w:line="276" w:lineRule="auto"/>
        <w:jc w:val="both"/>
        <w:rPr>
          <w:rFonts w:ascii="Arial" w:hAnsi="Arial" w:cs="Arial"/>
          <w:sz w:val="24"/>
          <w:szCs w:val="24"/>
        </w:rPr>
      </w:pPr>
      <w:r w:rsidRPr="009E5A30">
        <w:rPr>
          <w:rFonts w:ascii="Arial" w:hAnsi="Arial" w:cs="Arial"/>
          <w:sz w:val="24"/>
          <w:szCs w:val="24"/>
        </w:rPr>
        <w:t xml:space="preserve">Para dirigir la atención a estos sectores se contempla brindar difusión por medio de información publicada en redes digitales y retomar la información sobre las medidas establecidas en los protocolos institucionales diseñados específicamente para garantizar la participación en igualdad de condiciones de los sectores </w:t>
      </w:r>
      <w:r w:rsidR="5D3E415F" w:rsidRPr="009E5A30">
        <w:rPr>
          <w:rFonts w:ascii="Arial" w:hAnsi="Arial" w:cs="Arial"/>
          <w:sz w:val="24"/>
          <w:szCs w:val="24"/>
        </w:rPr>
        <w:t>en situación de discriminación</w:t>
      </w:r>
      <w:r w:rsidRPr="009E5A30">
        <w:rPr>
          <w:rFonts w:ascii="Arial" w:hAnsi="Arial" w:cs="Arial"/>
          <w:sz w:val="24"/>
          <w:szCs w:val="24"/>
        </w:rPr>
        <w:t>.</w:t>
      </w:r>
      <w:r w:rsidR="54383034" w:rsidRPr="009E5A30">
        <w:rPr>
          <w:rStyle w:val="Refdenotaalpie"/>
          <w:rFonts w:ascii="Arial" w:hAnsi="Arial" w:cs="Arial"/>
          <w:sz w:val="24"/>
          <w:szCs w:val="24"/>
        </w:rPr>
        <w:footnoteReference w:id="37"/>
      </w:r>
      <w:r w:rsidRPr="009E5A30">
        <w:rPr>
          <w:rFonts w:ascii="Arial" w:hAnsi="Arial" w:cs="Arial"/>
          <w:sz w:val="24"/>
          <w:szCs w:val="24"/>
        </w:rPr>
        <w:t xml:space="preserve"> </w:t>
      </w:r>
    </w:p>
    <w:p w14:paraId="75E3DD34" w14:textId="222D399C" w:rsidR="54383034" w:rsidRPr="009E5A30" w:rsidRDefault="54383034" w:rsidP="00F92435">
      <w:pPr>
        <w:spacing w:after="120" w:line="276" w:lineRule="auto"/>
        <w:jc w:val="both"/>
        <w:rPr>
          <w:rFonts w:ascii="Arial" w:hAnsi="Arial" w:cs="Arial"/>
          <w:sz w:val="24"/>
          <w:szCs w:val="24"/>
        </w:rPr>
      </w:pPr>
      <w:r w:rsidRPr="009E5A30">
        <w:rPr>
          <w:rFonts w:ascii="Arial" w:hAnsi="Arial" w:cs="Arial"/>
          <w:sz w:val="24"/>
          <w:szCs w:val="24"/>
        </w:rPr>
        <w:t>Del</w:t>
      </w:r>
      <w:r w:rsidR="00F92435" w:rsidRPr="009E5A30">
        <w:rPr>
          <w:rFonts w:ascii="Arial" w:hAnsi="Arial" w:cs="Arial"/>
          <w:sz w:val="24"/>
          <w:szCs w:val="24"/>
        </w:rPr>
        <w:t xml:space="preserve"> Protocolo del Instituto Nacional Electoral para la atención a víctimas y la elaboración del análisis de riesgo en los casos de violencia política contra las </w:t>
      </w:r>
      <w:r w:rsidR="00F92435" w:rsidRPr="009E5A30">
        <w:rPr>
          <w:rFonts w:ascii="Arial" w:hAnsi="Arial" w:cs="Arial"/>
          <w:sz w:val="24"/>
          <w:szCs w:val="24"/>
        </w:rPr>
        <w:lastRenderedPageBreak/>
        <w:t>mujeres en razón de género</w:t>
      </w:r>
      <w:r w:rsidRPr="009E5A30">
        <w:rPr>
          <w:rFonts w:ascii="Arial" w:hAnsi="Arial" w:cs="Arial"/>
          <w:sz w:val="24"/>
          <w:szCs w:val="24"/>
        </w:rPr>
        <w:t xml:space="preserve"> se destacan las medidas para detectar estas conductas y los canales para su atención y prevención. </w:t>
      </w:r>
    </w:p>
    <w:p w14:paraId="3FD2B590" w14:textId="5E8ED737" w:rsidR="54383034" w:rsidRPr="009E5A30" w:rsidRDefault="54383034" w:rsidP="191B2323">
      <w:pPr>
        <w:pStyle w:val="Prrafodelista"/>
        <w:spacing w:after="120" w:line="276" w:lineRule="auto"/>
        <w:jc w:val="both"/>
        <w:rPr>
          <w:rFonts w:ascii="Arial" w:hAnsi="Arial" w:cs="Arial"/>
          <w:sz w:val="24"/>
          <w:szCs w:val="24"/>
        </w:rPr>
      </w:pPr>
      <w:r w:rsidRPr="009E5A30">
        <w:rPr>
          <w:rFonts w:ascii="Arial" w:hAnsi="Arial" w:cs="Arial"/>
          <w:sz w:val="24"/>
          <w:szCs w:val="24"/>
        </w:rPr>
        <w:t xml:space="preserve">Del Protocolo para Adoptar las Medidas Tendientes a Garantizar a las Personas Trans retomar las medidas que permiten que las personas transexuales puedan ejercer su derecho al voto sin vulnerar el derecho a la expresión del género </w:t>
      </w:r>
      <w:r w:rsidR="00384AA2" w:rsidRPr="009E5A30">
        <w:rPr>
          <w:rFonts w:ascii="Arial" w:hAnsi="Arial" w:cs="Arial"/>
          <w:sz w:val="24"/>
          <w:szCs w:val="24"/>
        </w:rPr>
        <w:t>autoidentificado</w:t>
      </w:r>
      <w:r w:rsidRPr="009E5A30">
        <w:rPr>
          <w:rFonts w:ascii="Arial" w:hAnsi="Arial" w:cs="Arial"/>
          <w:sz w:val="24"/>
          <w:szCs w:val="24"/>
        </w:rPr>
        <w:t xml:space="preserve"> y al libre desarrollo de la personalidad. </w:t>
      </w:r>
    </w:p>
    <w:p w14:paraId="5E42E714" w14:textId="5DAC2618" w:rsidR="191B2323" w:rsidRPr="009E5A30" w:rsidRDefault="191B2323" w:rsidP="191B2323">
      <w:pPr>
        <w:spacing w:after="120" w:line="276" w:lineRule="auto"/>
        <w:jc w:val="both"/>
        <w:rPr>
          <w:rFonts w:ascii="Arial" w:hAnsi="Arial" w:cs="Arial"/>
          <w:sz w:val="24"/>
          <w:szCs w:val="24"/>
        </w:rPr>
      </w:pPr>
    </w:p>
    <w:p w14:paraId="39242DBC" w14:textId="160F307C" w:rsidR="54383034" w:rsidRPr="009E5A30" w:rsidRDefault="54383034" w:rsidP="191B2323">
      <w:pPr>
        <w:spacing w:after="120" w:line="276" w:lineRule="auto"/>
        <w:jc w:val="both"/>
        <w:rPr>
          <w:rFonts w:ascii="Arial" w:hAnsi="Arial" w:cs="Arial"/>
          <w:sz w:val="24"/>
          <w:szCs w:val="24"/>
        </w:rPr>
      </w:pPr>
      <w:r w:rsidRPr="009E5A30">
        <w:rPr>
          <w:rFonts w:ascii="Arial" w:hAnsi="Arial" w:cs="Arial"/>
          <w:sz w:val="24"/>
          <w:szCs w:val="24"/>
        </w:rPr>
        <w:t>A partir de la difusión de esta información en los diálogos universitarios para la participación ciudadana, los foros informativos y las Herramientas Cívicas Digitales (descritas en el Apartado IX), estos grupos pueden familiarizarse en mayor medida con medidas concretas que favorecen el ejercicio de sus derechos y que otorgan las condiciones indispensables para su representación política.</w:t>
      </w:r>
    </w:p>
    <w:p w14:paraId="64F6652F" w14:textId="2FB668DA" w:rsidR="54383034" w:rsidRPr="009E5A30" w:rsidRDefault="54383034" w:rsidP="191B2323">
      <w:pPr>
        <w:spacing w:after="120" w:line="276" w:lineRule="auto"/>
        <w:jc w:val="both"/>
        <w:rPr>
          <w:rFonts w:ascii="Arial" w:hAnsi="Arial" w:cs="Arial"/>
          <w:b/>
          <w:sz w:val="24"/>
          <w:szCs w:val="24"/>
        </w:rPr>
      </w:pPr>
      <w:r w:rsidRPr="009E5A30">
        <w:rPr>
          <w:rFonts w:ascii="Arial" w:hAnsi="Arial" w:cs="Arial"/>
          <w:sz w:val="24"/>
          <w:szCs w:val="24"/>
        </w:rPr>
        <w:t xml:space="preserve">El enfoque del Programa pone especial acento en los grupos de jóvenes que pertenecen a otros grupos </w:t>
      </w:r>
      <w:r w:rsidR="004C00AB" w:rsidRPr="009E5A30">
        <w:rPr>
          <w:rFonts w:ascii="Arial" w:hAnsi="Arial" w:cs="Arial"/>
          <w:sz w:val="24"/>
          <w:szCs w:val="24"/>
        </w:rPr>
        <w:t>en situación de discriminación</w:t>
      </w:r>
      <w:r w:rsidRPr="009E5A30">
        <w:rPr>
          <w:rFonts w:ascii="Arial" w:hAnsi="Arial" w:cs="Arial"/>
          <w:sz w:val="24"/>
          <w:szCs w:val="24"/>
        </w:rPr>
        <w:t xml:space="preserve"> y procura el desarrollo de mensajes atractivos focalizados a los segmentos a los que se adscriben estos.  </w:t>
      </w:r>
    </w:p>
    <w:p w14:paraId="7DE502A9" w14:textId="006947A9" w:rsidR="54383034" w:rsidRPr="009E5A30" w:rsidRDefault="1D875B09" w:rsidP="002F014B">
      <w:pPr>
        <w:pStyle w:val="Prrafodelista"/>
        <w:numPr>
          <w:ilvl w:val="0"/>
          <w:numId w:val="6"/>
        </w:numPr>
        <w:spacing w:after="120" w:line="276" w:lineRule="auto"/>
        <w:jc w:val="both"/>
        <w:rPr>
          <w:rFonts w:ascii="Arial" w:hAnsi="Arial" w:cs="Arial"/>
          <w:b/>
          <w:color w:val="752EB0" w:themeColor="accent2" w:themeShade="BF"/>
          <w:sz w:val="24"/>
          <w:szCs w:val="24"/>
        </w:rPr>
      </w:pPr>
      <w:r w:rsidRPr="009E5A30">
        <w:rPr>
          <w:rFonts w:ascii="Arial" w:hAnsi="Arial" w:cs="Arial"/>
          <w:b/>
          <w:color w:val="752EB0" w:themeColor="accent2" w:themeShade="BF"/>
          <w:sz w:val="24"/>
          <w:szCs w:val="24"/>
        </w:rPr>
        <w:t>Enfoque de redes de colaboración</w:t>
      </w:r>
    </w:p>
    <w:p w14:paraId="582A0E35" w14:textId="296B718A" w:rsidR="54383034" w:rsidRPr="009E5A30" w:rsidRDefault="54383034" w:rsidP="191B2323">
      <w:pPr>
        <w:spacing w:after="120" w:line="276" w:lineRule="auto"/>
        <w:jc w:val="both"/>
        <w:rPr>
          <w:rFonts w:ascii="Arial" w:hAnsi="Arial" w:cs="Arial"/>
          <w:sz w:val="24"/>
          <w:szCs w:val="24"/>
        </w:rPr>
      </w:pPr>
      <w:r w:rsidRPr="009E5A30">
        <w:rPr>
          <w:rFonts w:ascii="Arial" w:hAnsi="Arial" w:cs="Arial"/>
          <w:sz w:val="24"/>
          <w:szCs w:val="24"/>
        </w:rPr>
        <w:t xml:space="preserve">Para alcanzar sus objetivos tanto de alcance (cuantitativo) como para favorecer la calidad en su implementación el Programa (cualitativo) requiere el apoyo de un grupo amplio de instituciones que colaboren entre sí a manera de una red coordinada por el INE. Entre estos actores se incluyen actores que pueden categorizarse en dos grandes grupos: </w:t>
      </w:r>
    </w:p>
    <w:p w14:paraId="45ECF16A" w14:textId="05AD3940" w:rsidR="54383034" w:rsidRPr="009E5A30" w:rsidRDefault="54383034" w:rsidP="191B2323">
      <w:pPr>
        <w:pStyle w:val="Prrafodelista"/>
        <w:spacing w:after="120" w:line="276" w:lineRule="auto"/>
        <w:jc w:val="both"/>
        <w:rPr>
          <w:rFonts w:ascii="Arial" w:hAnsi="Arial" w:cs="Arial"/>
          <w:sz w:val="24"/>
          <w:szCs w:val="24"/>
        </w:rPr>
      </w:pPr>
      <w:r w:rsidRPr="009E5A30">
        <w:rPr>
          <w:rFonts w:ascii="Arial" w:hAnsi="Arial" w:cs="Arial"/>
          <w:b/>
          <w:sz w:val="24"/>
          <w:szCs w:val="24"/>
        </w:rPr>
        <w:t>Instituciones públicas</w:t>
      </w:r>
      <w:r w:rsidRPr="009E5A30">
        <w:rPr>
          <w:rFonts w:ascii="Arial" w:hAnsi="Arial" w:cs="Arial"/>
          <w:sz w:val="24"/>
          <w:szCs w:val="24"/>
        </w:rPr>
        <w:t xml:space="preserve">, con énfasis en alianzas con otras instituciones en el ámbito electoral. </w:t>
      </w:r>
    </w:p>
    <w:p w14:paraId="200058BD" w14:textId="0211998B" w:rsidR="54383034" w:rsidRPr="009E5A30" w:rsidRDefault="3A136D89" w:rsidP="191B2323">
      <w:pPr>
        <w:spacing w:after="120" w:line="276" w:lineRule="auto"/>
        <w:ind w:left="708"/>
        <w:jc w:val="both"/>
        <w:rPr>
          <w:rFonts w:ascii="Arial" w:hAnsi="Arial" w:cs="Arial"/>
          <w:sz w:val="24"/>
          <w:szCs w:val="24"/>
        </w:rPr>
      </w:pPr>
      <w:r w:rsidRPr="009E5A30">
        <w:rPr>
          <w:rFonts w:ascii="Arial" w:hAnsi="Arial" w:cs="Arial"/>
          <w:sz w:val="24"/>
          <w:szCs w:val="24"/>
        </w:rPr>
        <w:t>Destaca que las instituciones del ámbito electoral, particularmente los OPL, tienen atribuciones en materia de educación cívica,</w:t>
      </w:r>
      <w:r w:rsidR="54383034" w:rsidRPr="009E5A30">
        <w:rPr>
          <w:rStyle w:val="Refdenotaalpie"/>
          <w:rFonts w:ascii="Arial" w:hAnsi="Arial" w:cs="Arial"/>
          <w:sz w:val="24"/>
          <w:szCs w:val="24"/>
        </w:rPr>
        <w:footnoteReference w:id="38"/>
      </w:r>
      <w:r w:rsidRPr="009E5A30">
        <w:rPr>
          <w:rFonts w:ascii="Arial" w:hAnsi="Arial" w:cs="Arial"/>
          <w:sz w:val="24"/>
          <w:szCs w:val="24"/>
        </w:rPr>
        <w:t xml:space="preserve"> y cuentan con </w:t>
      </w:r>
      <w:proofErr w:type="spellStart"/>
      <w:r w:rsidRPr="009E5A30">
        <w:rPr>
          <w:rFonts w:ascii="Arial" w:hAnsi="Arial" w:cs="Arial"/>
          <w:i/>
          <w:iCs/>
          <w:sz w:val="24"/>
          <w:szCs w:val="24"/>
        </w:rPr>
        <w:t>expertise</w:t>
      </w:r>
      <w:proofErr w:type="spellEnd"/>
      <w:r w:rsidRPr="009E5A30">
        <w:rPr>
          <w:rFonts w:ascii="Arial" w:hAnsi="Arial" w:cs="Arial"/>
          <w:i/>
          <w:iCs/>
          <w:sz w:val="24"/>
          <w:szCs w:val="24"/>
        </w:rPr>
        <w:t xml:space="preserve"> </w:t>
      </w:r>
      <w:r w:rsidRPr="009E5A30">
        <w:rPr>
          <w:rFonts w:ascii="Arial" w:hAnsi="Arial" w:cs="Arial"/>
          <w:sz w:val="24"/>
          <w:szCs w:val="24"/>
        </w:rPr>
        <w:t>en las condiciones locales de cada una de sus Entidades. En distintos procesos electorales, se ha tenido una coordinación fructífera del INE con los OPL basada en la firma de Planes de Trabajo, que contemplan las acciones de promoción de la participación ciudadana. Para el PPPC PEC se plantea mantener la colaboración con los 32 OPL e incluso profundizar estas alianzas en cada actividad que integra el Programa (véase apartado específico)</w:t>
      </w:r>
    </w:p>
    <w:p w14:paraId="535B7FE9" w14:textId="6D33D17F" w:rsidR="54383034" w:rsidRPr="009E5A30" w:rsidRDefault="54383034" w:rsidP="191B2323">
      <w:pPr>
        <w:spacing w:after="120" w:line="276" w:lineRule="auto"/>
        <w:ind w:left="630"/>
        <w:jc w:val="both"/>
        <w:rPr>
          <w:rFonts w:ascii="Arial" w:hAnsi="Arial" w:cs="Arial"/>
          <w:sz w:val="24"/>
          <w:szCs w:val="24"/>
        </w:rPr>
      </w:pPr>
      <w:r w:rsidRPr="009E5A30">
        <w:rPr>
          <w:rFonts w:ascii="Arial" w:hAnsi="Arial" w:cs="Arial"/>
          <w:sz w:val="24"/>
          <w:szCs w:val="24"/>
        </w:rPr>
        <w:t xml:space="preserve">En el mismo sentido, la FISEL por el mandato establecido en el artículo 58 </w:t>
      </w:r>
      <w:r w:rsidRPr="009E5A30">
        <w:rPr>
          <w:rFonts w:ascii="Arial" w:hAnsi="Arial" w:cs="Arial"/>
        </w:rPr>
        <w:tab/>
      </w:r>
      <w:r w:rsidRPr="009E5A30">
        <w:rPr>
          <w:rFonts w:ascii="Arial" w:hAnsi="Arial" w:cs="Arial"/>
          <w:sz w:val="24"/>
          <w:szCs w:val="24"/>
        </w:rPr>
        <w:t xml:space="preserve">inciso g) de la Ley General de Instituciones y Procedimientos Electorales </w:t>
      </w:r>
      <w:r w:rsidRPr="009E5A30">
        <w:rPr>
          <w:rFonts w:ascii="Arial" w:hAnsi="Arial" w:cs="Arial"/>
        </w:rPr>
        <w:tab/>
      </w:r>
      <w:r w:rsidRPr="009E5A30">
        <w:rPr>
          <w:rFonts w:ascii="Arial" w:hAnsi="Arial" w:cs="Arial"/>
          <w:sz w:val="24"/>
          <w:szCs w:val="24"/>
        </w:rPr>
        <w:t xml:space="preserve">(LGIPE) representa la autoridad con la que se diseñan y proponen campañas </w:t>
      </w:r>
      <w:r w:rsidRPr="009E5A30">
        <w:rPr>
          <w:rFonts w:ascii="Arial" w:hAnsi="Arial" w:cs="Arial"/>
          <w:sz w:val="24"/>
          <w:szCs w:val="24"/>
        </w:rPr>
        <w:lastRenderedPageBreak/>
        <w:t>de educación cívica, paridad de género y cultura de respeto a los derechos humanos de las mujeres en el ámbito político y electoral. De tal suerte, junto con la FISEL se articularán foros informativos para divulgar información en estos temas</w:t>
      </w:r>
      <w:r w:rsidR="00C979E5" w:rsidRPr="009E5A30">
        <w:rPr>
          <w:rFonts w:ascii="Arial" w:hAnsi="Arial" w:cs="Arial"/>
          <w:sz w:val="24"/>
          <w:szCs w:val="24"/>
        </w:rPr>
        <w:t>, así como herramientas cívicas digitales para el mismo fin.</w:t>
      </w:r>
    </w:p>
    <w:p w14:paraId="2125E79B" w14:textId="20E1DFE7" w:rsidR="00C979E5" w:rsidRPr="009E5A30" w:rsidRDefault="00C979E5" w:rsidP="191B2323">
      <w:pPr>
        <w:spacing w:after="120" w:line="276" w:lineRule="auto"/>
        <w:ind w:left="630"/>
        <w:jc w:val="both"/>
        <w:rPr>
          <w:rFonts w:ascii="Arial" w:hAnsi="Arial" w:cs="Arial"/>
          <w:sz w:val="24"/>
          <w:szCs w:val="24"/>
        </w:rPr>
      </w:pPr>
      <w:r w:rsidRPr="009E5A30">
        <w:rPr>
          <w:rFonts w:ascii="Arial" w:hAnsi="Arial" w:cs="Arial"/>
          <w:sz w:val="24"/>
          <w:szCs w:val="24"/>
        </w:rPr>
        <w:t>Adicionalmente, con la finalidad de dar a conocer entre la ciudadanía los delitos electorales, se celebrarán talleres, cursos y herramientas cívicas digitales.</w:t>
      </w:r>
    </w:p>
    <w:p w14:paraId="0B3BDD12" w14:textId="4F4067F5" w:rsidR="54383034" w:rsidRPr="009E5A30" w:rsidRDefault="399F747D" w:rsidP="191B2323">
      <w:pPr>
        <w:spacing w:after="120" w:line="276" w:lineRule="auto"/>
        <w:ind w:left="630"/>
        <w:jc w:val="both"/>
        <w:rPr>
          <w:rFonts w:ascii="Arial" w:hAnsi="Arial" w:cs="Arial"/>
          <w:sz w:val="24"/>
          <w:szCs w:val="24"/>
        </w:rPr>
      </w:pPr>
      <w:r w:rsidRPr="009E5A30">
        <w:rPr>
          <w:rFonts w:ascii="Arial" w:hAnsi="Arial" w:cs="Arial"/>
          <w:sz w:val="24"/>
          <w:szCs w:val="24"/>
        </w:rPr>
        <w:t xml:space="preserve">Por su parte, las instituciones educativas como universidades públicas son una alianza prioritaria en el sector público al tener un amplio alcance con la población prioritaria del Programa: jóvenes de 18 a 29 años. Asimismo, la libre discusión de ideas en </w:t>
      </w:r>
      <w:r w:rsidR="000B24E5" w:rsidRPr="009E5A30">
        <w:rPr>
          <w:rFonts w:ascii="Arial" w:hAnsi="Arial" w:cs="Arial"/>
          <w:sz w:val="24"/>
          <w:szCs w:val="24"/>
        </w:rPr>
        <w:t>acciones de</w:t>
      </w:r>
      <w:r w:rsidRPr="009E5A30">
        <w:rPr>
          <w:rFonts w:ascii="Arial" w:hAnsi="Arial" w:cs="Arial"/>
          <w:sz w:val="24"/>
          <w:szCs w:val="24"/>
        </w:rPr>
        <w:t xml:space="preserve"> amplia convocatoria que caracteriza a las universidades se estima pertinente para la creación de espacios en los cuales se motive la reflexión y/o el ejercicio de prácticas democráticas vivenciales.</w:t>
      </w:r>
    </w:p>
    <w:p w14:paraId="4B09846B" w14:textId="6DFB856A" w:rsidR="54383034" w:rsidRPr="009E5A30" w:rsidRDefault="54383034" w:rsidP="191B2323">
      <w:pPr>
        <w:pStyle w:val="Prrafodelista"/>
        <w:spacing w:after="120" w:line="276" w:lineRule="auto"/>
        <w:jc w:val="both"/>
        <w:rPr>
          <w:rFonts w:ascii="Arial" w:hAnsi="Arial" w:cs="Arial"/>
          <w:sz w:val="24"/>
          <w:szCs w:val="24"/>
        </w:rPr>
      </w:pPr>
      <w:r w:rsidRPr="009E5A30">
        <w:rPr>
          <w:rFonts w:ascii="Arial" w:hAnsi="Arial" w:cs="Arial"/>
          <w:b/>
          <w:sz w:val="24"/>
          <w:szCs w:val="24"/>
        </w:rPr>
        <w:t xml:space="preserve">Organizaciones de la sociedad civil, </w:t>
      </w:r>
      <w:r w:rsidRPr="009E5A30">
        <w:rPr>
          <w:rFonts w:ascii="Arial" w:hAnsi="Arial" w:cs="Arial"/>
          <w:sz w:val="24"/>
          <w:szCs w:val="24"/>
        </w:rPr>
        <w:t>amplia gama de instituciones ya sea de derechos humanos, ambientalistas, de defensa de las mujeres, deportivas, cámaras empresariales, cámaras de comercio u otras organizaciones sin fines de lucro.</w:t>
      </w:r>
    </w:p>
    <w:p w14:paraId="27883489" w14:textId="7FBC5CF3" w:rsidR="54383034" w:rsidRPr="009E5A30" w:rsidRDefault="54383034" w:rsidP="191B2323">
      <w:pPr>
        <w:spacing w:after="120" w:line="276" w:lineRule="auto"/>
        <w:ind w:left="720"/>
        <w:jc w:val="both"/>
        <w:rPr>
          <w:rFonts w:ascii="Arial" w:hAnsi="Arial" w:cs="Arial"/>
          <w:sz w:val="24"/>
          <w:szCs w:val="24"/>
        </w:rPr>
      </w:pPr>
      <w:r w:rsidRPr="009E5A30">
        <w:rPr>
          <w:rFonts w:ascii="Arial" w:hAnsi="Arial" w:cs="Arial"/>
          <w:sz w:val="24"/>
          <w:szCs w:val="24"/>
        </w:rPr>
        <w:t xml:space="preserve">La colaboración cuenta con antecedentes de las ediciones pasadas del Programa mediante una convocatoria pública abierta por el INE, a partir de lo establecido en los artículos del 122 al 131 del Reglamento de Elecciones. Con este precedente se orientarán la colaboración con sociedad civil para la promoción del voto. </w:t>
      </w:r>
    </w:p>
    <w:p w14:paraId="68A9680D" w14:textId="5A9CD96C" w:rsidR="54383034" w:rsidRPr="009E5A30" w:rsidRDefault="54383034" w:rsidP="191B2323">
      <w:pPr>
        <w:spacing w:after="120" w:line="276" w:lineRule="auto"/>
        <w:jc w:val="both"/>
        <w:rPr>
          <w:rFonts w:ascii="Arial" w:hAnsi="Arial" w:cs="Arial"/>
          <w:sz w:val="24"/>
          <w:szCs w:val="24"/>
        </w:rPr>
      </w:pPr>
      <w:r w:rsidRPr="009E5A30">
        <w:rPr>
          <w:rFonts w:ascii="Arial" w:hAnsi="Arial" w:cs="Arial"/>
          <w:sz w:val="24"/>
          <w:szCs w:val="24"/>
        </w:rPr>
        <w:t xml:space="preserve">Los aliados en el sector público y en el social representan un medio de acceso a la población objetivo, tienen conocimiento del territorio y experiencia con la población, la cual complementa aquella del INE, así como contribuyen en la divulgación de información y conocimiento sobre el ejercicio de los derechos políticos. Adicionalmente, el acompañamiento por medio de redes de colaboración fortalece la confianza ciudadana al aumentar la credibilidad de los mensajes institucionales una vez que son suscritos por una diversidad de actores de distintos ámbitos. </w:t>
      </w:r>
    </w:p>
    <w:p w14:paraId="5CB793EC" w14:textId="5948C381" w:rsidR="191B2323" w:rsidRPr="009E5A30" w:rsidRDefault="191B2323" w:rsidP="191B2323">
      <w:pPr>
        <w:spacing w:after="120" w:line="276" w:lineRule="auto"/>
        <w:jc w:val="both"/>
        <w:rPr>
          <w:rFonts w:ascii="Arial" w:hAnsi="Arial" w:cs="Arial"/>
          <w:sz w:val="24"/>
          <w:szCs w:val="24"/>
        </w:rPr>
      </w:pPr>
    </w:p>
    <w:p w14:paraId="7777D21C" w14:textId="33778FBF" w:rsidR="54383034" w:rsidRPr="009E5A30" w:rsidRDefault="1D875B09" w:rsidP="002F014B">
      <w:pPr>
        <w:pStyle w:val="Prrafodelista"/>
        <w:numPr>
          <w:ilvl w:val="0"/>
          <w:numId w:val="6"/>
        </w:numPr>
        <w:spacing w:line="276" w:lineRule="auto"/>
        <w:jc w:val="both"/>
        <w:rPr>
          <w:rFonts w:ascii="Arial" w:hAnsi="Arial" w:cs="Arial"/>
          <w:b/>
          <w:color w:val="752EB0" w:themeColor="accent2" w:themeShade="BF"/>
          <w:sz w:val="24"/>
          <w:szCs w:val="24"/>
        </w:rPr>
      </w:pPr>
      <w:r w:rsidRPr="009E5A30">
        <w:rPr>
          <w:rFonts w:ascii="Arial" w:hAnsi="Arial" w:cs="Arial"/>
          <w:b/>
          <w:color w:val="752EB0" w:themeColor="accent2" w:themeShade="BF"/>
          <w:sz w:val="24"/>
          <w:szCs w:val="24"/>
        </w:rPr>
        <w:t>Enfoque local que se adecúa al contexto</w:t>
      </w:r>
    </w:p>
    <w:p w14:paraId="3B106953" w14:textId="335D2335" w:rsidR="54383034" w:rsidRPr="009E5A30" w:rsidRDefault="54383034" w:rsidP="191B2323">
      <w:pPr>
        <w:spacing w:after="120" w:line="276" w:lineRule="auto"/>
        <w:jc w:val="both"/>
        <w:rPr>
          <w:rFonts w:ascii="Arial" w:hAnsi="Arial" w:cs="Arial"/>
          <w:sz w:val="24"/>
          <w:szCs w:val="24"/>
        </w:rPr>
      </w:pPr>
      <w:r w:rsidRPr="009E5A30">
        <w:rPr>
          <w:rFonts w:ascii="Arial" w:hAnsi="Arial" w:cs="Arial"/>
          <w:sz w:val="24"/>
          <w:szCs w:val="24"/>
        </w:rPr>
        <w:t xml:space="preserve">México se caracteriza por la gran diversidad de condiciones </w:t>
      </w:r>
      <w:r w:rsidR="00384AA2" w:rsidRPr="009E5A30">
        <w:rPr>
          <w:rFonts w:ascii="Arial" w:hAnsi="Arial" w:cs="Arial"/>
          <w:sz w:val="24"/>
          <w:szCs w:val="24"/>
        </w:rPr>
        <w:t>socioeconómicas</w:t>
      </w:r>
      <w:r w:rsidRPr="009E5A30">
        <w:rPr>
          <w:rFonts w:ascii="Arial" w:hAnsi="Arial" w:cs="Arial"/>
          <w:sz w:val="24"/>
          <w:szCs w:val="24"/>
        </w:rPr>
        <w:t xml:space="preserve">, contextos territoriales y diferencias culturales presente en su población. En este sentido, la promoción de la participación ciudadana en el Proceso Electoral Concurrente 2023-2024 debe considerar el desarrollo de un conjunto de acciones, que puedan implementarse entre distintos públicos, formatos y contextos. Para ello se establecerá un catálogo de acciones del Programa del que los órganos </w:t>
      </w:r>
      <w:r w:rsidRPr="009E5A30">
        <w:rPr>
          <w:rFonts w:ascii="Arial" w:hAnsi="Arial" w:cs="Arial"/>
          <w:sz w:val="24"/>
          <w:szCs w:val="24"/>
        </w:rPr>
        <w:lastRenderedPageBreak/>
        <w:t xml:space="preserve">desconcentrados y aliados estratégicos seleccionarán los más propicios de acuerdo a su contexto. El conjunto de estas acciones es producto del diagnóstico del PPPC PEC y se puede consultar con mayor grado de detalle en el apartado IX de este documento. </w:t>
      </w:r>
    </w:p>
    <w:p w14:paraId="2EF43987" w14:textId="466B2438" w:rsidR="54383034" w:rsidRPr="009E5A30" w:rsidRDefault="54383034" w:rsidP="191B2323">
      <w:pPr>
        <w:spacing w:after="120" w:line="276" w:lineRule="auto"/>
        <w:jc w:val="both"/>
        <w:rPr>
          <w:rFonts w:ascii="Arial" w:hAnsi="Arial" w:cs="Arial"/>
          <w:sz w:val="24"/>
          <w:szCs w:val="24"/>
        </w:rPr>
      </w:pPr>
      <w:r w:rsidRPr="009E5A30">
        <w:rPr>
          <w:rFonts w:ascii="Arial" w:hAnsi="Arial" w:cs="Arial"/>
          <w:sz w:val="24"/>
          <w:szCs w:val="24"/>
        </w:rPr>
        <w:t xml:space="preserve">Tal como ha ocurrido en los antecedentes de los Programas de Promoción de la Participación Ciudadana, el PPPC PEC 2023-2024 seguirá basando su implementación desde el ámbito local, apoyada principalmente por los órganos desconcentrados del INE con presencia en el conjunto del territorio nacional y los aliados estratégicos que se articulen en cada Entidad. </w:t>
      </w:r>
    </w:p>
    <w:p w14:paraId="0EADC31B" w14:textId="1D91BB0C" w:rsidR="54383034" w:rsidRPr="009E5A30" w:rsidRDefault="54383034" w:rsidP="191B2323">
      <w:pPr>
        <w:spacing w:after="120" w:line="276" w:lineRule="auto"/>
        <w:jc w:val="both"/>
        <w:rPr>
          <w:rFonts w:ascii="Arial" w:hAnsi="Arial" w:cs="Arial"/>
          <w:sz w:val="24"/>
          <w:szCs w:val="24"/>
        </w:rPr>
      </w:pPr>
      <w:r w:rsidRPr="009E5A30">
        <w:rPr>
          <w:rFonts w:ascii="Arial" w:hAnsi="Arial" w:cs="Arial"/>
          <w:sz w:val="24"/>
          <w:szCs w:val="24"/>
        </w:rPr>
        <w:t xml:space="preserve">La operación desde lo local favorece la experiencia acumulada del personal del Instituto y el conocimiento del territorio en el que se implementan las acciones. De esta manera es posible seleccionar, adaptar y gestionar las acciones del catálogo de actividades a distinto contextos, así como aprovechar la presencia de aliados locales de acuerdo a la naturaleza de la acción pública. En ese sentido también vale la pena acentuar el valor público brindado por los OPL para la implementación de los Programas y la estructura a nivel municipal con la que cuentan dichas instituciones. </w:t>
      </w:r>
    </w:p>
    <w:p w14:paraId="5712AE00" w14:textId="77777777" w:rsidR="006D58E0" w:rsidRPr="009E5A30" w:rsidRDefault="00D152D5" w:rsidP="006D58E0">
      <w:pPr>
        <w:pStyle w:val="Ttulo1"/>
        <w:rPr>
          <w:rFonts w:ascii="Arial" w:hAnsi="Arial" w:cs="Arial"/>
          <w:b/>
          <w:bCs/>
          <w:color w:val="9B57D3" w:themeColor="accent2"/>
        </w:rPr>
      </w:pPr>
      <w:r w:rsidRPr="009E5A30">
        <w:rPr>
          <w:rFonts w:ascii="Arial" w:eastAsia="Yu Mincho Light" w:hAnsi="Arial" w:cs="Arial"/>
          <w:sz w:val="24"/>
          <w:szCs w:val="24"/>
        </w:rPr>
        <w:br w:type="page"/>
      </w:r>
      <w:bookmarkStart w:id="37" w:name="_Toc149583151"/>
      <w:bookmarkStart w:id="38" w:name="_Toc149657295"/>
      <w:r w:rsidR="006D58E0" w:rsidRPr="009E5A30">
        <w:rPr>
          <w:rFonts w:ascii="Arial" w:hAnsi="Arial" w:cs="Arial"/>
          <w:b/>
          <w:bCs/>
          <w:color w:val="9B57D3" w:themeColor="accent2"/>
        </w:rPr>
        <w:lastRenderedPageBreak/>
        <w:t>Anexo 3.</w:t>
      </w:r>
      <w:bookmarkEnd w:id="37"/>
      <w:bookmarkEnd w:id="38"/>
    </w:p>
    <w:p w14:paraId="02AA0919" w14:textId="77777777" w:rsidR="006D58E0" w:rsidRPr="009E5A30" w:rsidRDefault="006D58E0" w:rsidP="006D58E0">
      <w:pPr>
        <w:pStyle w:val="Ttulo1"/>
        <w:rPr>
          <w:rFonts w:ascii="Arial" w:hAnsi="Arial" w:cs="Arial"/>
          <w:b/>
          <w:bCs/>
          <w:sz w:val="24"/>
          <w:szCs w:val="24"/>
        </w:rPr>
      </w:pPr>
      <w:bookmarkStart w:id="39" w:name="_Toc149583152"/>
      <w:bookmarkStart w:id="40" w:name="_Toc149657296"/>
      <w:r w:rsidRPr="009E5A30">
        <w:rPr>
          <w:rFonts w:ascii="Arial" w:hAnsi="Arial" w:cs="Arial"/>
          <w:b/>
          <w:sz w:val="24"/>
          <w:szCs w:val="24"/>
        </w:rPr>
        <w:t>Contribución de las actividades culturales y deportivas a la consecución de los objetivos</w:t>
      </w:r>
      <w:r w:rsidRPr="009E5A30">
        <w:rPr>
          <w:rFonts w:ascii="Arial" w:hAnsi="Arial" w:cs="Arial"/>
          <w:b/>
          <w:bCs/>
          <w:sz w:val="24"/>
          <w:szCs w:val="24"/>
        </w:rPr>
        <w:t xml:space="preserve"> y memoria de cálculo de las metas operativas para el</w:t>
      </w:r>
      <w:r w:rsidRPr="009E5A30">
        <w:rPr>
          <w:rFonts w:ascii="Arial" w:hAnsi="Arial" w:cs="Arial"/>
          <w:b/>
          <w:sz w:val="24"/>
          <w:szCs w:val="24"/>
        </w:rPr>
        <w:t xml:space="preserve"> Programa de Promoción de la Participación Ciudadana</w:t>
      </w:r>
      <w:r w:rsidRPr="009E5A30">
        <w:rPr>
          <w:rFonts w:ascii="Arial" w:hAnsi="Arial" w:cs="Arial"/>
          <w:b/>
          <w:bCs/>
          <w:sz w:val="24"/>
          <w:szCs w:val="24"/>
        </w:rPr>
        <w:t xml:space="preserve"> para el Proceso Electoral Concurrente 2023-2024</w:t>
      </w:r>
      <w:bookmarkEnd w:id="39"/>
      <w:bookmarkEnd w:id="40"/>
    </w:p>
    <w:p w14:paraId="502BC86A" w14:textId="77777777" w:rsidR="006D58E0" w:rsidRPr="009E5A30" w:rsidRDefault="006D58E0" w:rsidP="006D58E0">
      <w:pPr>
        <w:spacing w:after="0" w:line="276" w:lineRule="auto"/>
        <w:rPr>
          <w:rFonts w:ascii="Arial" w:hAnsi="Arial" w:cs="Arial"/>
          <w:b/>
          <w:bCs/>
          <w:color w:val="7030A0"/>
          <w:sz w:val="24"/>
          <w:szCs w:val="24"/>
        </w:rPr>
      </w:pPr>
    </w:p>
    <w:p w14:paraId="4D056454" w14:textId="77777777" w:rsidR="00DD06CF" w:rsidRPr="009E5A30" w:rsidRDefault="00DD06CF" w:rsidP="00DD06CF">
      <w:pPr>
        <w:spacing w:after="0" w:line="240" w:lineRule="auto"/>
        <w:rPr>
          <w:rFonts w:ascii="Arial Narrow" w:hAnsi="Arial Narrow"/>
          <w:b/>
          <w:bCs/>
          <w:color w:val="7030A0"/>
          <w:sz w:val="28"/>
          <w:szCs w:val="28"/>
        </w:rPr>
      </w:pPr>
      <w:r w:rsidRPr="009E5A30">
        <w:rPr>
          <w:rFonts w:ascii="Arial Narrow" w:hAnsi="Arial Narrow"/>
          <w:b/>
          <w:bCs/>
          <w:color w:val="7030A0"/>
          <w:sz w:val="28"/>
          <w:szCs w:val="28"/>
        </w:rPr>
        <w:t>Apartado I. Sustento conceptual</w:t>
      </w:r>
    </w:p>
    <w:p w14:paraId="62E6BD9C" w14:textId="77777777" w:rsidR="00DD06CF" w:rsidRPr="009E5A30" w:rsidRDefault="00DD06CF" w:rsidP="00DD06CF">
      <w:pPr>
        <w:tabs>
          <w:tab w:val="left" w:pos="3648"/>
        </w:tabs>
        <w:spacing w:after="0" w:line="240" w:lineRule="auto"/>
        <w:rPr>
          <w:rFonts w:ascii="Arial Narrow" w:hAnsi="Arial Narrow"/>
          <w:b/>
          <w:bCs/>
          <w:color w:val="7030A0"/>
          <w:sz w:val="28"/>
          <w:szCs w:val="28"/>
        </w:rPr>
      </w:pPr>
      <w:r w:rsidRPr="009E5A30">
        <w:rPr>
          <w:rFonts w:ascii="Arial Narrow" w:hAnsi="Arial Narrow"/>
          <w:b/>
          <w:bCs/>
          <w:color w:val="7030A0"/>
          <w:sz w:val="28"/>
          <w:szCs w:val="28"/>
        </w:rPr>
        <w:tab/>
      </w:r>
    </w:p>
    <w:p w14:paraId="4904F45F" w14:textId="77777777" w:rsidR="00DD06CF" w:rsidRPr="009E5A30" w:rsidRDefault="00DD06CF" w:rsidP="00DD06CF">
      <w:pPr>
        <w:jc w:val="both"/>
        <w:rPr>
          <w:rFonts w:ascii="Arial" w:hAnsi="Arial" w:cs="Arial"/>
          <w:b/>
          <w:bCs/>
        </w:rPr>
      </w:pPr>
      <w:r w:rsidRPr="009E5A30">
        <w:rPr>
          <w:rFonts w:ascii="Arial" w:hAnsi="Arial" w:cs="Arial"/>
        </w:rPr>
        <w:t xml:space="preserve">Las actividades culturales y deportivas incluidas en el Programa de Promoción de la Participación Ciudadana 2023-2024 contribuyen a aumentar la confianza ciudadana por medio del </w:t>
      </w:r>
      <w:r w:rsidRPr="009E5A30">
        <w:rPr>
          <w:rFonts w:ascii="Arial" w:hAnsi="Arial" w:cs="Arial"/>
          <w:b/>
          <w:bCs/>
        </w:rPr>
        <w:t>fortalecimiento del tejido social</w:t>
      </w:r>
      <w:r w:rsidRPr="009E5A30">
        <w:rPr>
          <w:rFonts w:ascii="Arial" w:hAnsi="Arial" w:cs="Arial"/>
        </w:rPr>
        <w:t xml:space="preserve"> y la</w:t>
      </w:r>
      <w:r w:rsidRPr="009E5A30">
        <w:rPr>
          <w:rFonts w:ascii="Arial" w:hAnsi="Arial" w:cs="Arial"/>
          <w:b/>
          <w:bCs/>
        </w:rPr>
        <w:t xml:space="preserve"> construcción de un vínculo</w:t>
      </w:r>
      <w:r w:rsidRPr="009E5A30">
        <w:rPr>
          <w:rFonts w:ascii="Arial" w:hAnsi="Arial" w:cs="Arial"/>
        </w:rPr>
        <w:t xml:space="preserve"> </w:t>
      </w:r>
      <w:r w:rsidRPr="009E5A30">
        <w:rPr>
          <w:rFonts w:ascii="Arial" w:hAnsi="Arial" w:cs="Arial"/>
          <w:b/>
          <w:bCs/>
        </w:rPr>
        <w:t>de la población con las instituciones</w:t>
      </w:r>
      <w:r w:rsidRPr="009E5A30">
        <w:rPr>
          <w:rFonts w:ascii="Arial" w:hAnsi="Arial" w:cs="Arial"/>
        </w:rPr>
        <w:t xml:space="preserve"> encargadas de llevar a cabo estas acciones</w:t>
      </w:r>
      <w:r w:rsidRPr="009E5A30">
        <w:rPr>
          <w:rStyle w:val="Refdenotaalpie"/>
          <w:rFonts w:ascii="Arial" w:hAnsi="Arial" w:cs="Arial"/>
        </w:rPr>
        <w:footnoteReference w:id="39"/>
      </w:r>
      <w:r w:rsidRPr="009E5A30">
        <w:rPr>
          <w:rFonts w:ascii="Arial" w:hAnsi="Arial" w:cs="Arial"/>
        </w:rPr>
        <w:t xml:space="preserve">. Las actividades atienden a distintos públicos y tienen un particular énfasis en las personas jóvenes, quienes de manera sistemática se ha detectado que votan en menor medida que el resto de la población. Este proceso ocurre a través de la detonación de los siguientes procesos:  </w:t>
      </w:r>
    </w:p>
    <w:p w14:paraId="5E1FAD29" w14:textId="77777777" w:rsidR="00DD06CF" w:rsidRPr="009E5A30" w:rsidRDefault="00DD06CF" w:rsidP="00DD06CF">
      <w:pPr>
        <w:pStyle w:val="Prrafodelista"/>
        <w:numPr>
          <w:ilvl w:val="0"/>
          <w:numId w:val="44"/>
        </w:numPr>
        <w:jc w:val="both"/>
        <w:rPr>
          <w:rFonts w:ascii="Arial" w:eastAsia="Arial Narrow" w:hAnsi="Arial" w:cs="Arial"/>
        </w:rPr>
      </w:pPr>
      <w:r w:rsidRPr="009E5A30">
        <w:rPr>
          <w:rFonts w:ascii="Arial" w:eastAsia="Arial Narrow" w:hAnsi="Arial" w:cs="Arial"/>
          <w:b/>
          <w:bCs/>
        </w:rPr>
        <w:t>Mayor identidad comunitaria</w:t>
      </w:r>
      <w:r w:rsidRPr="009E5A30">
        <w:rPr>
          <w:rFonts w:ascii="Arial" w:eastAsia="Arial Narrow" w:hAnsi="Arial" w:cs="Arial"/>
        </w:rPr>
        <w:t xml:space="preserve">. Las actividades culturales y deportivas a menudo están arraigadas en la identidad y las vivencias cotidianas de una comunidad, ya sea un vecindario o una institución educativa. Al participar en estas actividades, las personas se sienten conectadas a su cultura y a otros miembros de la sociedad, lo que contribuye a </w:t>
      </w:r>
      <w:r w:rsidRPr="009E5A30">
        <w:rPr>
          <w:rFonts w:ascii="Arial" w:eastAsia="Arial Narrow" w:hAnsi="Arial" w:cs="Arial"/>
          <w:b/>
          <w:bCs/>
        </w:rPr>
        <w:t xml:space="preserve">crear capital social </w:t>
      </w:r>
      <w:r w:rsidRPr="009E5A30">
        <w:rPr>
          <w:rFonts w:ascii="Arial" w:eastAsia="Arial Narrow" w:hAnsi="Arial" w:cs="Arial"/>
        </w:rPr>
        <w:t>entre la población.</w:t>
      </w:r>
    </w:p>
    <w:p w14:paraId="0042F722" w14:textId="77777777" w:rsidR="00DD06CF" w:rsidRPr="009E5A30" w:rsidRDefault="00DD06CF" w:rsidP="00DD06CF">
      <w:pPr>
        <w:pStyle w:val="Prrafodelista"/>
        <w:jc w:val="both"/>
        <w:rPr>
          <w:rFonts w:ascii="Arial" w:eastAsia="Arial Narrow" w:hAnsi="Arial" w:cs="Arial"/>
        </w:rPr>
      </w:pPr>
      <w:r w:rsidRPr="009E5A30">
        <w:rPr>
          <w:rFonts w:ascii="Arial" w:eastAsia="Arial Narrow" w:hAnsi="Arial" w:cs="Arial"/>
        </w:rPr>
        <w:t>Aunado a esto, las personas perciben que las instituciones organizadoras, en este caso el Instituto y sus aliados, representan y apoyan su identidad cultural y valores y que tienen un rol cercano a sus actividades cotidianas.</w:t>
      </w:r>
    </w:p>
    <w:p w14:paraId="240F82C9" w14:textId="77777777" w:rsidR="00DD06CF" w:rsidRPr="009E5A30" w:rsidRDefault="00DD06CF" w:rsidP="00DD06CF">
      <w:pPr>
        <w:pStyle w:val="Prrafodelista"/>
        <w:numPr>
          <w:ilvl w:val="0"/>
          <w:numId w:val="44"/>
        </w:numPr>
        <w:jc w:val="both"/>
        <w:rPr>
          <w:rFonts w:ascii="Arial" w:eastAsia="Arial Narrow" w:hAnsi="Arial" w:cs="Arial"/>
        </w:rPr>
      </w:pPr>
      <w:r w:rsidRPr="009E5A30">
        <w:rPr>
          <w:rFonts w:ascii="Arial" w:eastAsia="Arial Narrow" w:hAnsi="Arial" w:cs="Arial"/>
          <w:b/>
          <w:bCs/>
        </w:rPr>
        <w:t>Crear espacios de encuentro.</w:t>
      </w:r>
      <w:r w:rsidRPr="009E5A30">
        <w:rPr>
          <w:rFonts w:ascii="Arial" w:eastAsia="Arial Narrow" w:hAnsi="Arial" w:cs="Arial"/>
        </w:rPr>
        <w:t xml:space="preserve"> El Programa ofrece a la ciudadanía </w:t>
      </w:r>
      <w:r w:rsidRPr="009E5A30">
        <w:rPr>
          <w:rFonts w:ascii="Arial" w:eastAsia="Arial Narrow" w:hAnsi="Arial" w:cs="Arial"/>
          <w:b/>
          <w:bCs/>
        </w:rPr>
        <w:t>espacios</w:t>
      </w:r>
      <w:r w:rsidRPr="009E5A30">
        <w:rPr>
          <w:rFonts w:ascii="Arial" w:eastAsia="Arial Narrow" w:hAnsi="Arial" w:cs="Arial"/>
        </w:rPr>
        <w:t xml:space="preserve"> en los que se compartan motivos sobre los aspectos básicos de </w:t>
      </w:r>
      <w:r w:rsidRPr="009E5A30">
        <w:rPr>
          <w:rFonts w:ascii="Arial" w:eastAsia="Arial Narrow" w:hAnsi="Arial" w:cs="Arial"/>
          <w:b/>
          <w:bCs/>
        </w:rPr>
        <w:t>cómo participar</w:t>
      </w:r>
      <w:r w:rsidRPr="009E5A30">
        <w:rPr>
          <w:rFonts w:ascii="Arial" w:eastAsia="Arial Narrow" w:hAnsi="Arial" w:cs="Arial"/>
        </w:rPr>
        <w:t xml:space="preserve"> en las elecciones y sobre la relevancia del involucramiento en estos procesos. Con estas actividades se pretende no solo diseminar información desde una aproximación de arriba hacia abajo (de una institución hacia la ciudadanía), sino provocar un </w:t>
      </w:r>
      <w:r w:rsidRPr="009E5A30">
        <w:rPr>
          <w:rFonts w:ascii="Arial" w:eastAsia="Arial Narrow" w:hAnsi="Arial" w:cs="Arial"/>
          <w:b/>
          <w:bCs/>
        </w:rPr>
        <w:t>intercambio y experiencias</w:t>
      </w:r>
      <w:r w:rsidRPr="009E5A30">
        <w:rPr>
          <w:rFonts w:ascii="Arial" w:eastAsia="Arial Narrow" w:hAnsi="Arial" w:cs="Arial"/>
        </w:rPr>
        <w:t xml:space="preserve"> que tenga una mayor </w:t>
      </w:r>
      <w:r w:rsidRPr="009E5A30">
        <w:rPr>
          <w:rFonts w:ascii="Arial" w:eastAsia="Arial Narrow" w:hAnsi="Arial" w:cs="Arial"/>
          <w:b/>
          <w:bCs/>
        </w:rPr>
        <w:t>reminiscencia</w:t>
      </w:r>
      <w:r w:rsidRPr="009E5A30">
        <w:rPr>
          <w:rFonts w:ascii="Arial" w:eastAsia="Arial Narrow" w:hAnsi="Arial" w:cs="Arial"/>
        </w:rPr>
        <w:t xml:space="preserve"> en las y los participantes al momento de la Jornada Electoral. </w:t>
      </w:r>
    </w:p>
    <w:p w14:paraId="02190BAD" w14:textId="77777777" w:rsidR="00DD06CF" w:rsidRPr="009E5A30" w:rsidRDefault="00DD06CF" w:rsidP="00DD06CF">
      <w:pPr>
        <w:pStyle w:val="Prrafodelista"/>
        <w:jc w:val="both"/>
        <w:rPr>
          <w:rFonts w:ascii="Arial" w:eastAsia="Arial Narrow" w:hAnsi="Arial" w:cs="Arial"/>
          <w:b/>
          <w:bCs/>
        </w:rPr>
      </w:pPr>
    </w:p>
    <w:p w14:paraId="15E1A59F" w14:textId="77777777" w:rsidR="00DD06CF" w:rsidRPr="009E5A30" w:rsidRDefault="00DD06CF" w:rsidP="00DD06CF">
      <w:pPr>
        <w:pStyle w:val="Prrafodelista"/>
        <w:jc w:val="both"/>
        <w:rPr>
          <w:rFonts w:ascii="Arial" w:eastAsia="Arial Narrow" w:hAnsi="Arial" w:cs="Arial"/>
        </w:rPr>
      </w:pPr>
      <w:r w:rsidRPr="009E5A30">
        <w:rPr>
          <w:rFonts w:ascii="Arial" w:eastAsia="Arial Narrow" w:hAnsi="Arial" w:cs="Arial"/>
        </w:rPr>
        <w:t xml:space="preserve">Para tal propósito, se crean espacios de encuentro entre distintos públicos brindando prioridad a las y los jóvenes y </w:t>
      </w:r>
      <w:r w:rsidRPr="009E5A30">
        <w:rPr>
          <w:rFonts w:ascii="Arial" w:eastAsia="Arial Narrow" w:hAnsi="Arial" w:cs="Arial"/>
          <w:b/>
          <w:bCs/>
        </w:rPr>
        <w:t>diferenciando a este público en distintos segmentos</w:t>
      </w:r>
      <w:r w:rsidRPr="009E5A30">
        <w:rPr>
          <w:rFonts w:ascii="Arial" w:eastAsia="Arial Narrow" w:hAnsi="Arial" w:cs="Arial"/>
        </w:rPr>
        <w:t xml:space="preserve">. En ese sentido, se han diseñado actividades dirigidas a segmentos de </w:t>
      </w:r>
      <w:r w:rsidRPr="009E5A30">
        <w:rPr>
          <w:rFonts w:ascii="Arial" w:eastAsia="Arial Narrow" w:hAnsi="Arial" w:cs="Arial"/>
          <w:b/>
          <w:bCs/>
        </w:rPr>
        <w:t>clase media y baja urbana</w:t>
      </w:r>
      <w:r w:rsidRPr="009E5A30">
        <w:rPr>
          <w:rFonts w:ascii="Arial" w:eastAsia="Arial Narrow" w:hAnsi="Arial" w:cs="Arial"/>
        </w:rPr>
        <w:t xml:space="preserve"> como los encuentros deportivos, de clase media de un mayor nivel socioeconómico por </w:t>
      </w:r>
      <w:r w:rsidRPr="009E5A30">
        <w:rPr>
          <w:rFonts w:ascii="Arial" w:eastAsia="Arial Narrow" w:hAnsi="Arial" w:cs="Arial"/>
          <w:b/>
          <w:bCs/>
        </w:rPr>
        <w:t>medio de los diálogos universitarios</w:t>
      </w:r>
      <w:r w:rsidRPr="009E5A30">
        <w:rPr>
          <w:rFonts w:ascii="Arial" w:eastAsia="Arial Narrow" w:hAnsi="Arial" w:cs="Arial"/>
        </w:rPr>
        <w:t xml:space="preserve"> y a un </w:t>
      </w:r>
      <w:r w:rsidRPr="009E5A30">
        <w:rPr>
          <w:rFonts w:ascii="Arial" w:eastAsia="Arial Narrow" w:hAnsi="Arial" w:cs="Arial"/>
        </w:rPr>
        <w:lastRenderedPageBreak/>
        <w:t xml:space="preserve">público de carácter más familiar y plural, no necesariamente urbano, a través de las ferias democráticas. </w:t>
      </w:r>
    </w:p>
    <w:p w14:paraId="0C9B79F7" w14:textId="77777777" w:rsidR="00DD06CF" w:rsidRPr="009E5A30" w:rsidRDefault="00DD06CF" w:rsidP="00DD06CF">
      <w:pPr>
        <w:pStyle w:val="Prrafodelista"/>
        <w:jc w:val="both"/>
        <w:rPr>
          <w:rFonts w:ascii="Arial" w:eastAsia="Arial Narrow" w:hAnsi="Arial" w:cs="Arial"/>
        </w:rPr>
      </w:pPr>
    </w:p>
    <w:p w14:paraId="43A2C1DC" w14:textId="77777777" w:rsidR="00DD06CF" w:rsidRPr="009E5A30" w:rsidRDefault="00DD06CF" w:rsidP="00DD06CF">
      <w:pPr>
        <w:pStyle w:val="Prrafodelista"/>
        <w:numPr>
          <w:ilvl w:val="0"/>
          <w:numId w:val="44"/>
        </w:numPr>
        <w:jc w:val="both"/>
        <w:rPr>
          <w:rFonts w:ascii="Arial" w:eastAsia="Aptos" w:hAnsi="Arial" w:cs="Arial"/>
          <w:color w:val="000000" w:themeColor="text1"/>
        </w:rPr>
      </w:pPr>
      <w:r w:rsidRPr="009E5A30">
        <w:rPr>
          <w:rFonts w:ascii="Arial" w:eastAsia="Arial Narrow" w:hAnsi="Arial" w:cs="Arial"/>
          <w:b/>
          <w:bCs/>
        </w:rPr>
        <w:t>Desarrollar habilidades cívicas,</w:t>
      </w:r>
      <w:r w:rsidRPr="009E5A30">
        <w:rPr>
          <w:rFonts w:ascii="Arial" w:eastAsia="Arial Narrow" w:hAnsi="Arial" w:cs="Arial"/>
        </w:rPr>
        <w:t xml:space="preserve"> En relación con las actividades deportivas incluidas en el PPPC PEC 2023-2024 se retoman las ideas de </w:t>
      </w:r>
      <w:r w:rsidRPr="009E5A30">
        <w:rPr>
          <w:rFonts w:ascii="Arial" w:eastAsiaTheme="minorEastAsia" w:hAnsi="Arial" w:cs="Arial"/>
        </w:rPr>
        <w:t xml:space="preserve">la politóloga </w:t>
      </w:r>
      <w:proofErr w:type="spellStart"/>
      <w:r w:rsidRPr="009E5A30">
        <w:rPr>
          <w:rFonts w:ascii="Arial" w:eastAsiaTheme="minorEastAsia" w:hAnsi="Arial" w:cs="Arial"/>
        </w:rPr>
        <w:t>Chantall</w:t>
      </w:r>
      <w:proofErr w:type="spellEnd"/>
      <w:r w:rsidRPr="009E5A30">
        <w:rPr>
          <w:rFonts w:ascii="Arial" w:eastAsiaTheme="minorEastAsia" w:hAnsi="Arial" w:cs="Arial"/>
        </w:rPr>
        <w:t xml:space="preserve"> </w:t>
      </w:r>
      <w:proofErr w:type="spellStart"/>
      <w:r w:rsidRPr="009E5A30">
        <w:rPr>
          <w:rFonts w:ascii="Arial" w:eastAsiaTheme="minorEastAsia" w:hAnsi="Arial" w:cs="Arial"/>
        </w:rPr>
        <w:t>Mouffé</w:t>
      </w:r>
      <w:proofErr w:type="spellEnd"/>
      <w:r w:rsidRPr="009E5A30">
        <w:rPr>
          <w:rFonts w:ascii="Arial" w:eastAsiaTheme="minorEastAsia" w:hAnsi="Arial" w:cs="Arial"/>
        </w:rPr>
        <w:t xml:space="preserve">, el deporte puede ser visto como un </w:t>
      </w:r>
      <w:r w:rsidRPr="009E5A30">
        <w:rPr>
          <w:rFonts w:ascii="Arial" w:eastAsiaTheme="minorEastAsia" w:hAnsi="Arial" w:cs="Arial"/>
          <w:b/>
          <w:bCs/>
        </w:rPr>
        <w:t>espacio de convivencia democrática</w:t>
      </w:r>
      <w:r w:rsidRPr="009E5A30">
        <w:rPr>
          <w:rFonts w:ascii="Arial" w:eastAsiaTheme="minorEastAsia" w:hAnsi="Arial" w:cs="Arial"/>
        </w:rPr>
        <w:t xml:space="preserve">, ya que expresa una condición de igualdad entre quienes participan en él: un espacio donde las diferencias sociales se difuman y en cambio el mérito, con base es las reglas del propio juego, determina a los ganadores. Además, el contrincante es visto no como un enemigo, sino como un adversario, categoría fundamental para la tolerancia como pilar de la democracia. </w:t>
      </w:r>
    </w:p>
    <w:p w14:paraId="55F3F98D" w14:textId="77777777" w:rsidR="00DD06CF" w:rsidRPr="009E5A30" w:rsidRDefault="00DD06CF" w:rsidP="00DD06CF">
      <w:pPr>
        <w:jc w:val="both"/>
        <w:rPr>
          <w:rFonts w:ascii="Arial" w:eastAsia="Arial Narrow" w:hAnsi="Arial" w:cs="Arial"/>
        </w:rPr>
      </w:pPr>
      <w:r w:rsidRPr="009E5A30">
        <w:rPr>
          <w:rFonts w:ascii="Arial" w:eastAsia="Arial Narrow" w:hAnsi="Arial" w:cs="Arial"/>
        </w:rPr>
        <w:t>Asimismo, las actividades deportivas que se propone desarrollar son un aspecto relevante de encuentro para uno de los segmentos dentro del grupo de las y los jóvenes que participa en menor medida en las elecciones: aquellos y aquellas personas de 18 a 29 sectores que habitan en zonas urbanas de estratos socioeconómicos medios y bajos.</w:t>
      </w:r>
    </w:p>
    <w:p w14:paraId="0BB96DE4" w14:textId="77777777" w:rsidR="00DD06CF" w:rsidRPr="009E5A30" w:rsidRDefault="00DD06CF" w:rsidP="00DD06CF">
      <w:pPr>
        <w:jc w:val="both"/>
        <w:rPr>
          <w:rFonts w:ascii="Arial" w:eastAsiaTheme="minorEastAsia" w:hAnsi="Arial" w:cs="Arial"/>
        </w:rPr>
      </w:pPr>
      <w:r w:rsidRPr="009E5A30">
        <w:rPr>
          <w:rFonts w:ascii="Arial" w:eastAsiaTheme="minorEastAsia" w:hAnsi="Arial" w:cs="Arial"/>
        </w:rPr>
        <w:t xml:space="preserve">Adicionalmente, las actividades culturales y deportivas incluidas en el PPPC PEC 2023-2024 fueron diseñadas con el propósito de ofrecer a la ciudadanía la oportunidad de poner en práctica de manera vivencial habilidades como la reflexión, el diálogo y el debate, y el respeto a la pluralidad a fin de favorecer la percepción de autoeficacia política y el empoderamiento ciudadano. De esta manera, se crea un ambiente favorable para la participación electoral </w:t>
      </w:r>
    </w:p>
    <w:p w14:paraId="63B98B3C" w14:textId="77777777" w:rsidR="00DD06CF" w:rsidRPr="009E5A30" w:rsidRDefault="00DD06CF" w:rsidP="00DD06CF">
      <w:pPr>
        <w:pStyle w:val="Prrafodelista"/>
        <w:numPr>
          <w:ilvl w:val="0"/>
          <w:numId w:val="44"/>
        </w:numPr>
        <w:jc w:val="both"/>
        <w:rPr>
          <w:rFonts w:ascii="Arial" w:eastAsia="Arial Narrow" w:hAnsi="Arial" w:cs="Arial"/>
          <w:b/>
          <w:bCs/>
          <w:color w:val="752EB0" w:themeColor="accent2" w:themeShade="BF"/>
        </w:rPr>
      </w:pPr>
      <w:r w:rsidRPr="009E5A30">
        <w:rPr>
          <w:rFonts w:ascii="Arial" w:eastAsia="Arial Narrow" w:hAnsi="Arial" w:cs="Arial"/>
          <w:b/>
          <w:bCs/>
          <w:color w:val="752EB0" w:themeColor="accent2" w:themeShade="BF"/>
        </w:rPr>
        <w:t>Fortalecimiento de valores democráticos</w:t>
      </w:r>
    </w:p>
    <w:p w14:paraId="601F5A9B" w14:textId="77777777" w:rsidR="00DD06CF" w:rsidRPr="009E5A30" w:rsidRDefault="00DD06CF" w:rsidP="00DD06CF">
      <w:pPr>
        <w:jc w:val="both"/>
        <w:rPr>
          <w:rFonts w:ascii="Arial" w:eastAsia="Arial Narrow" w:hAnsi="Arial" w:cs="Arial"/>
        </w:rPr>
      </w:pPr>
      <w:r w:rsidRPr="009E5A30">
        <w:rPr>
          <w:rFonts w:ascii="Arial" w:eastAsia="Arial Narrow" w:hAnsi="Arial" w:cs="Arial"/>
        </w:rPr>
        <w:t>La UNIFEC refiere que “El deporte es mucho más que una actividad física […]la práctica del deporte supone disfrutar de un derecho -el derecho al juego y al esparcimiento- pero también cumplir con algunas de las responsabilidades más importantes como ciudadanos y como personas: respetarse y respetar a los demás por encima de todo, respetar las normas y resolver los conflictos desde la no violencia.”</w:t>
      </w:r>
      <w:r w:rsidRPr="009E5A30">
        <w:rPr>
          <w:rStyle w:val="Refdenotaalpie"/>
          <w:rFonts w:ascii="Arial" w:eastAsia="Arial Narrow" w:hAnsi="Arial" w:cs="Arial"/>
        </w:rPr>
        <w:footnoteReference w:id="40"/>
      </w:r>
    </w:p>
    <w:p w14:paraId="2DE3D609" w14:textId="77777777" w:rsidR="00DD06CF" w:rsidRPr="009E5A30" w:rsidRDefault="00DD06CF" w:rsidP="00DD06CF">
      <w:pPr>
        <w:jc w:val="both"/>
        <w:rPr>
          <w:rFonts w:ascii="Arial" w:eastAsia="Arial Narrow" w:hAnsi="Arial" w:cs="Arial"/>
        </w:rPr>
      </w:pPr>
      <w:r w:rsidRPr="009E5A30">
        <w:rPr>
          <w:rFonts w:ascii="Arial" w:eastAsia="Arial Narrow" w:hAnsi="Arial" w:cs="Arial"/>
        </w:rPr>
        <w:t xml:space="preserve">El deporte, una de las herramientas de comunicación más poderosas del mundo, el cual ejerce una gran </w:t>
      </w:r>
      <w:proofErr w:type="spellStart"/>
      <w:r w:rsidRPr="009E5A30">
        <w:rPr>
          <w:rFonts w:ascii="Arial" w:eastAsia="Arial Narrow" w:hAnsi="Arial" w:cs="Arial"/>
        </w:rPr>
        <w:t>atracción</w:t>
      </w:r>
      <w:proofErr w:type="spellEnd"/>
      <w:r w:rsidRPr="009E5A30">
        <w:rPr>
          <w:rFonts w:ascii="Arial" w:eastAsia="Arial Narrow" w:hAnsi="Arial" w:cs="Arial"/>
        </w:rPr>
        <w:t xml:space="preserve"> universal y una fuerte capacidad de convocatoria, puede ser aprovechado como un espacio de promoción de valores, tales como: </w:t>
      </w:r>
    </w:p>
    <w:p w14:paraId="1896D610" w14:textId="77777777" w:rsidR="00DD06CF" w:rsidRPr="009E5A30" w:rsidRDefault="00DD06CF" w:rsidP="00DD06CF">
      <w:pPr>
        <w:pStyle w:val="Prrafodelista"/>
        <w:numPr>
          <w:ilvl w:val="0"/>
          <w:numId w:val="45"/>
        </w:numPr>
        <w:jc w:val="both"/>
        <w:rPr>
          <w:rFonts w:ascii="Arial" w:eastAsia="Arial Narrow" w:hAnsi="Arial" w:cs="Arial"/>
        </w:rPr>
      </w:pPr>
      <w:r w:rsidRPr="009E5A30">
        <w:rPr>
          <w:rFonts w:ascii="Arial" w:eastAsia="Arial Narrow" w:hAnsi="Arial" w:cs="Arial"/>
        </w:rPr>
        <w:t>Respeto y participación</w:t>
      </w:r>
    </w:p>
    <w:p w14:paraId="6D9EDF87" w14:textId="77777777" w:rsidR="00DD06CF" w:rsidRPr="009E5A30" w:rsidRDefault="00DD06CF" w:rsidP="00DD06CF">
      <w:pPr>
        <w:pStyle w:val="Prrafodelista"/>
        <w:numPr>
          <w:ilvl w:val="0"/>
          <w:numId w:val="45"/>
        </w:numPr>
        <w:jc w:val="both"/>
        <w:rPr>
          <w:rFonts w:ascii="Arial" w:eastAsia="Arial Narrow" w:hAnsi="Arial" w:cs="Arial"/>
        </w:rPr>
      </w:pPr>
      <w:r w:rsidRPr="009E5A30">
        <w:rPr>
          <w:rFonts w:ascii="Arial" w:eastAsia="Arial Narrow" w:hAnsi="Arial" w:cs="Arial"/>
        </w:rPr>
        <w:t>Compromiso y responsabilidad</w:t>
      </w:r>
    </w:p>
    <w:p w14:paraId="02F23555" w14:textId="77777777" w:rsidR="00DD06CF" w:rsidRPr="009E5A30" w:rsidRDefault="00DD06CF" w:rsidP="00DD06CF">
      <w:pPr>
        <w:pStyle w:val="Prrafodelista"/>
        <w:numPr>
          <w:ilvl w:val="0"/>
          <w:numId w:val="45"/>
        </w:numPr>
        <w:jc w:val="both"/>
        <w:rPr>
          <w:rFonts w:ascii="Arial" w:eastAsia="Arial Narrow" w:hAnsi="Arial" w:cs="Arial"/>
        </w:rPr>
      </w:pPr>
      <w:r w:rsidRPr="009E5A30">
        <w:rPr>
          <w:rFonts w:ascii="Arial" w:eastAsia="Arial Narrow" w:hAnsi="Arial" w:cs="Arial"/>
        </w:rPr>
        <w:t>Cooperación</w:t>
      </w:r>
    </w:p>
    <w:p w14:paraId="20F4B7F3" w14:textId="77777777" w:rsidR="00DD06CF" w:rsidRPr="009E5A30" w:rsidRDefault="00DD06CF" w:rsidP="00DD06CF">
      <w:pPr>
        <w:pStyle w:val="Prrafodelista"/>
        <w:numPr>
          <w:ilvl w:val="0"/>
          <w:numId w:val="45"/>
        </w:numPr>
        <w:jc w:val="both"/>
        <w:rPr>
          <w:rFonts w:ascii="Arial" w:eastAsia="Arial Narrow" w:hAnsi="Arial" w:cs="Arial"/>
        </w:rPr>
      </w:pPr>
      <w:r w:rsidRPr="009E5A30">
        <w:rPr>
          <w:rFonts w:ascii="Arial" w:eastAsia="Arial Narrow" w:hAnsi="Arial" w:cs="Arial"/>
        </w:rPr>
        <w:t>Reconocimiento del resultado</w:t>
      </w:r>
    </w:p>
    <w:p w14:paraId="5EFD79B4" w14:textId="3BF35D3D" w:rsidR="00DD06CF" w:rsidRPr="00A60544" w:rsidRDefault="00DD06CF" w:rsidP="00A60544">
      <w:pPr>
        <w:jc w:val="both"/>
        <w:rPr>
          <w:rFonts w:ascii="Arial" w:eastAsia="Arial Narrow" w:hAnsi="Arial" w:cs="Arial"/>
        </w:rPr>
        <w:sectPr w:rsidR="00DD06CF" w:rsidRPr="00A60544" w:rsidSect="00CD2E7E">
          <w:pgSz w:w="12240" w:h="15840"/>
          <w:pgMar w:top="1701" w:right="1701" w:bottom="1418" w:left="1701" w:header="0" w:footer="0" w:gutter="0"/>
          <w:cols w:space="708"/>
          <w:titlePg/>
          <w:docGrid w:linePitch="360"/>
        </w:sectPr>
      </w:pPr>
      <w:r w:rsidRPr="009E5A30">
        <w:rPr>
          <w:rFonts w:ascii="Arial" w:eastAsia="Arial Narrow" w:hAnsi="Arial" w:cs="Arial"/>
        </w:rPr>
        <w:t xml:space="preserve">En resumen, las actividades culturales y deportivas pueden ser herramientas poderosas para elevar la confianza en las instituciones públicas y fomentar la participación ciudadana. Al promover una mayor identidad comunitaria, crear espacios de encuentro, promover el </w:t>
      </w:r>
      <w:r w:rsidRPr="009E5A30">
        <w:rPr>
          <w:rFonts w:ascii="Arial" w:eastAsia="Arial Narrow" w:hAnsi="Arial" w:cs="Arial"/>
        </w:rPr>
        <w:lastRenderedPageBreak/>
        <w:t>desarrollo de habilidades cívicas y fortalecer los valores democráticos, estas actividades fortalecen el tejido social y motivan a los ciudadanos a involucrarse en la vida pública, lo que a su vez contribuye a una sociedad más cohesionada y una cultura política más democrática.</w:t>
      </w:r>
    </w:p>
    <w:p w14:paraId="3AB47D87" w14:textId="77777777" w:rsidR="006D58E0" w:rsidRPr="009E5A30" w:rsidRDefault="006D58E0" w:rsidP="006D58E0">
      <w:pPr>
        <w:spacing w:after="0" w:line="276" w:lineRule="auto"/>
        <w:rPr>
          <w:rFonts w:ascii="Arial" w:hAnsi="Arial" w:cs="Arial"/>
          <w:b/>
          <w:bCs/>
          <w:color w:val="7030A0"/>
          <w:sz w:val="24"/>
          <w:szCs w:val="24"/>
        </w:rPr>
      </w:pPr>
      <w:r w:rsidRPr="009E5A30">
        <w:rPr>
          <w:rFonts w:ascii="Arial" w:hAnsi="Arial" w:cs="Arial"/>
          <w:b/>
          <w:bCs/>
          <w:color w:val="7030A0"/>
          <w:sz w:val="24"/>
          <w:szCs w:val="24"/>
        </w:rPr>
        <w:lastRenderedPageBreak/>
        <w:t xml:space="preserve">Apartado II. </w:t>
      </w:r>
      <w:r w:rsidRPr="009E5A30">
        <w:rPr>
          <w:rFonts w:ascii="Arial" w:hAnsi="Arial" w:cs="Arial"/>
          <w:b/>
          <w:color w:val="7030A0"/>
          <w:sz w:val="24"/>
          <w:szCs w:val="24"/>
        </w:rPr>
        <w:t>Memoria</w:t>
      </w:r>
      <w:r w:rsidRPr="009E5A30">
        <w:rPr>
          <w:rFonts w:ascii="Arial" w:hAnsi="Arial" w:cs="Arial"/>
          <w:b/>
          <w:bCs/>
          <w:color w:val="7030A0"/>
          <w:sz w:val="24"/>
          <w:szCs w:val="24"/>
        </w:rPr>
        <w:t xml:space="preserve"> de cálculo para la definición de metas.</w:t>
      </w:r>
    </w:p>
    <w:p w14:paraId="144C7E3C" w14:textId="77777777" w:rsidR="007F2530" w:rsidRPr="009E5A30" w:rsidRDefault="007F2530" w:rsidP="006D58E0">
      <w:pPr>
        <w:spacing w:after="0" w:line="276" w:lineRule="auto"/>
        <w:rPr>
          <w:rFonts w:ascii="Arial" w:hAnsi="Arial" w:cs="Arial"/>
          <w:b/>
          <w:bCs/>
          <w:color w:val="7030A0"/>
          <w:sz w:val="24"/>
          <w:szCs w:val="24"/>
        </w:rPr>
        <w:sectPr w:rsidR="007F2530" w:rsidRPr="009E5A30" w:rsidSect="00505552">
          <w:headerReference w:type="default" r:id="rId33"/>
          <w:pgSz w:w="12240" w:h="15840"/>
          <w:pgMar w:top="1701" w:right="1701" w:bottom="1418" w:left="1701" w:header="0" w:footer="0" w:gutter="0"/>
          <w:cols w:space="708"/>
          <w:titlePg/>
          <w:docGrid w:linePitch="360"/>
        </w:sectPr>
      </w:pPr>
    </w:p>
    <w:p w14:paraId="3940678E" w14:textId="77777777" w:rsidR="006D58E0" w:rsidRPr="009E5A30" w:rsidRDefault="006D58E0" w:rsidP="006D58E0">
      <w:pPr>
        <w:spacing w:after="0" w:line="276" w:lineRule="auto"/>
        <w:rPr>
          <w:rFonts w:ascii="Arial" w:hAnsi="Arial" w:cs="Arial"/>
          <w:b/>
          <w:bCs/>
          <w:color w:val="7030A0"/>
          <w:sz w:val="24"/>
          <w:szCs w:val="24"/>
        </w:rPr>
      </w:pPr>
    </w:p>
    <w:p w14:paraId="76D17F4F" w14:textId="43E6552B" w:rsidR="006D58E0" w:rsidRPr="009E5A30" w:rsidRDefault="006D58E0" w:rsidP="006D58E0">
      <w:pPr>
        <w:spacing w:after="0" w:line="276" w:lineRule="auto"/>
        <w:rPr>
          <w:rFonts w:ascii="Arial" w:eastAsia="Arial Narrow" w:hAnsi="Arial" w:cs="Arial"/>
          <w:b/>
          <w:bCs/>
          <w:color w:val="7030A0"/>
          <w:sz w:val="24"/>
          <w:szCs w:val="24"/>
        </w:rPr>
      </w:pPr>
      <w:r w:rsidRPr="009E5A30">
        <w:rPr>
          <w:rFonts w:ascii="Arial" w:eastAsia="Arial Narrow" w:hAnsi="Arial" w:cs="Arial"/>
          <w:b/>
          <w:bCs/>
          <w:color w:val="7030A0"/>
          <w:sz w:val="24"/>
          <w:szCs w:val="24"/>
        </w:rPr>
        <w:t xml:space="preserve">Tabla 1. Matriz de metas y base de cálculo  </w:t>
      </w:r>
    </w:p>
    <w:tbl>
      <w:tblPr>
        <w:tblW w:w="11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
        <w:gridCol w:w="2977"/>
        <w:gridCol w:w="2977"/>
        <w:gridCol w:w="4553"/>
      </w:tblGrid>
      <w:tr w:rsidR="006D58E0" w:rsidRPr="009E5A30" w14:paraId="64F59590" w14:textId="77777777" w:rsidTr="006D58E0">
        <w:trPr>
          <w:trHeight w:val="643"/>
          <w:tblHeader/>
        </w:trPr>
        <w:tc>
          <w:tcPr>
            <w:tcW w:w="1445" w:type="dxa"/>
            <w:shd w:val="clear" w:color="auto" w:fill="D60093"/>
            <w:vAlign w:val="center"/>
          </w:tcPr>
          <w:p w14:paraId="5E0DF9E6" w14:textId="77777777" w:rsidR="006D58E0" w:rsidRPr="009E5A30" w:rsidRDefault="006D58E0" w:rsidP="004A0A0F">
            <w:pPr>
              <w:spacing w:after="0" w:line="276" w:lineRule="auto"/>
              <w:jc w:val="center"/>
              <w:rPr>
                <w:rFonts w:ascii="Arial Narrow" w:eastAsia="Arial Narrow" w:hAnsi="Arial Narrow" w:cs="Arial"/>
                <w:b/>
                <w:bCs/>
                <w:color w:val="FFFFFF" w:themeColor="background1"/>
                <w:sz w:val="20"/>
                <w:szCs w:val="20"/>
              </w:rPr>
            </w:pPr>
            <w:r w:rsidRPr="009E5A30">
              <w:rPr>
                <w:rFonts w:ascii="Arial Narrow" w:eastAsia="Arial Narrow" w:hAnsi="Arial Narrow" w:cs="Arial"/>
                <w:b/>
                <w:bCs/>
                <w:color w:val="FFFFFF" w:themeColor="background1"/>
                <w:sz w:val="20"/>
                <w:szCs w:val="20"/>
              </w:rPr>
              <w:t>Actividad</w:t>
            </w:r>
          </w:p>
        </w:tc>
        <w:tc>
          <w:tcPr>
            <w:tcW w:w="2977" w:type="dxa"/>
            <w:shd w:val="clear" w:color="auto" w:fill="D60093"/>
            <w:vAlign w:val="center"/>
          </w:tcPr>
          <w:p w14:paraId="5938E4AA" w14:textId="765E2736" w:rsidR="006D58E0" w:rsidRPr="009E5A30" w:rsidRDefault="006D58E0" w:rsidP="004A0A0F">
            <w:pPr>
              <w:spacing w:after="0" w:line="276" w:lineRule="auto"/>
              <w:jc w:val="center"/>
              <w:rPr>
                <w:rFonts w:ascii="Arial Narrow" w:eastAsia="Arial Narrow" w:hAnsi="Arial Narrow" w:cs="Arial"/>
                <w:b/>
                <w:bCs/>
                <w:color w:val="FFFFFF" w:themeColor="background1"/>
                <w:sz w:val="20"/>
                <w:szCs w:val="20"/>
              </w:rPr>
            </w:pPr>
            <w:r w:rsidRPr="009E5A30">
              <w:rPr>
                <w:rFonts w:ascii="Arial Narrow" w:eastAsia="Arial Narrow" w:hAnsi="Arial Narrow" w:cs="Arial"/>
                <w:b/>
                <w:bCs/>
                <w:color w:val="FFFFFF" w:themeColor="background1"/>
                <w:sz w:val="20"/>
                <w:szCs w:val="20"/>
              </w:rPr>
              <w:t>Nombre del Indicador</w:t>
            </w:r>
          </w:p>
        </w:tc>
        <w:tc>
          <w:tcPr>
            <w:tcW w:w="2977" w:type="dxa"/>
            <w:shd w:val="clear" w:color="auto" w:fill="D60093"/>
            <w:vAlign w:val="center"/>
          </w:tcPr>
          <w:p w14:paraId="76A92E1D" w14:textId="15134598" w:rsidR="006D58E0" w:rsidRPr="009E5A30" w:rsidRDefault="006D58E0" w:rsidP="004A0A0F">
            <w:pPr>
              <w:spacing w:after="0" w:line="276" w:lineRule="auto"/>
              <w:jc w:val="center"/>
              <w:rPr>
                <w:rFonts w:ascii="Arial Narrow" w:eastAsia="Arial Narrow" w:hAnsi="Arial Narrow" w:cs="Arial"/>
                <w:b/>
                <w:bCs/>
                <w:color w:val="FFFFFF" w:themeColor="background1"/>
                <w:sz w:val="20"/>
                <w:szCs w:val="20"/>
              </w:rPr>
            </w:pPr>
            <w:r w:rsidRPr="009E5A30">
              <w:rPr>
                <w:rFonts w:ascii="Arial Narrow" w:eastAsia="Arial Narrow" w:hAnsi="Arial Narrow" w:cs="Arial"/>
                <w:b/>
                <w:bCs/>
                <w:color w:val="FFFFFF" w:themeColor="background1"/>
                <w:sz w:val="20"/>
                <w:szCs w:val="20"/>
              </w:rPr>
              <w:t>Meta</w:t>
            </w:r>
          </w:p>
        </w:tc>
        <w:tc>
          <w:tcPr>
            <w:tcW w:w="4553" w:type="dxa"/>
            <w:shd w:val="clear" w:color="auto" w:fill="D60093"/>
            <w:vAlign w:val="center"/>
          </w:tcPr>
          <w:p w14:paraId="535AFF00" w14:textId="1F619F2E" w:rsidR="006D58E0" w:rsidRPr="009E5A30" w:rsidRDefault="006D58E0" w:rsidP="004A0A0F">
            <w:pPr>
              <w:spacing w:after="0" w:line="276" w:lineRule="auto"/>
              <w:jc w:val="center"/>
              <w:rPr>
                <w:rFonts w:ascii="Arial Narrow" w:eastAsia="Arial Narrow" w:hAnsi="Arial Narrow" w:cs="Arial"/>
                <w:b/>
                <w:bCs/>
                <w:color w:val="FFFFFF" w:themeColor="background1"/>
                <w:sz w:val="20"/>
                <w:szCs w:val="20"/>
              </w:rPr>
            </w:pPr>
            <w:r w:rsidRPr="009E5A30">
              <w:rPr>
                <w:rFonts w:ascii="Arial Narrow" w:eastAsia="Arial Narrow" w:hAnsi="Arial Narrow" w:cs="Arial"/>
                <w:b/>
                <w:bCs/>
                <w:color w:val="FFFFFF" w:themeColor="background1"/>
                <w:sz w:val="20"/>
                <w:szCs w:val="20"/>
              </w:rPr>
              <w:t>Base de cálculo</w:t>
            </w:r>
          </w:p>
        </w:tc>
      </w:tr>
      <w:tr w:rsidR="006D58E0" w:rsidRPr="009E5A30" w14:paraId="26AF9D4B" w14:textId="77777777" w:rsidTr="006D58E0">
        <w:trPr>
          <w:trHeight w:val="315"/>
        </w:trPr>
        <w:tc>
          <w:tcPr>
            <w:tcW w:w="1445" w:type="dxa"/>
            <w:vMerge w:val="restart"/>
            <w:vAlign w:val="center"/>
          </w:tcPr>
          <w:p w14:paraId="55AD9C36"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eastAsia="Arial Narrow" w:hAnsi="Arial Narrow" w:cs="Arial"/>
                <w:b/>
                <w:bCs/>
                <w:color w:val="000000" w:themeColor="text1"/>
                <w:sz w:val="20"/>
                <w:szCs w:val="20"/>
              </w:rPr>
              <w:t>Herramientas Cívicas Digitales</w:t>
            </w:r>
            <w:r w:rsidRPr="009E5A30">
              <w:rPr>
                <w:rFonts w:ascii="Arial Narrow" w:eastAsia="Arial Narrow" w:hAnsi="Arial Narrow" w:cs="Arial"/>
                <w:color w:val="000000" w:themeColor="text1"/>
                <w:sz w:val="20"/>
                <w:szCs w:val="20"/>
              </w:rPr>
              <w:t xml:space="preserve"> </w:t>
            </w:r>
          </w:p>
          <w:p w14:paraId="004EACAC"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 </w:t>
            </w:r>
          </w:p>
        </w:tc>
        <w:tc>
          <w:tcPr>
            <w:tcW w:w="2977" w:type="dxa"/>
            <w:vAlign w:val="center"/>
          </w:tcPr>
          <w:p w14:paraId="6542E8EC"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1.  Elaboración de materiales digitales </w:t>
            </w:r>
          </w:p>
        </w:tc>
        <w:tc>
          <w:tcPr>
            <w:tcW w:w="2977" w:type="dxa"/>
            <w:vAlign w:val="center"/>
          </w:tcPr>
          <w:p w14:paraId="52EE868B" w14:textId="285F5E5C"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Publicación de 11,952 materiales digitales con los temas definidos en el apartado correspondiente.  </w:t>
            </w:r>
          </w:p>
        </w:tc>
        <w:tc>
          <w:tcPr>
            <w:tcW w:w="4553" w:type="dxa"/>
          </w:tcPr>
          <w:p w14:paraId="23AC5E6F" w14:textId="43341F31" w:rsidR="006D58E0" w:rsidRPr="009E5A30" w:rsidRDefault="006D58E0" w:rsidP="004A0A0F">
            <w:pPr>
              <w:spacing w:after="0" w:line="276" w:lineRule="auto"/>
              <w:jc w:val="both"/>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Dos publicaciones semanales por 18 semanas operativas por cada JLE y JDE (2X18X332).</w:t>
            </w:r>
          </w:p>
        </w:tc>
      </w:tr>
      <w:tr w:rsidR="006D58E0" w:rsidRPr="009E5A30" w14:paraId="29A0F0F8" w14:textId="77777777" w:rsidTr="006D58E0">
        <w:trPr>
          <w:trHeight w:val="315"/>
        </w:trPr>
        <w:tc>
          <w:tcPr>
            <w:tcW w:w="1445" w:type="dxa"/>
            <w:vMerge/>
            <w:vAlign w:val="center"/>
          </w:tcPr>
          <w:p w14:paraId="3A321F56"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2FE8FEF5"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2.  Incorporación de temas relevantes para los materiales digitales </w:t>
            </w:r>
          </w:p>
        </w:tc>
        <w:tc>
          <w:tcPr>
            <w:tcW w:w="2977" w:type="dxa"/>
            <w:vAlign w:val="center"/>
          </w:tcPr>
          <w:p w14:paraId="1889D93E"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Alcance del 100% de los temas relevantes con los materiales digitales </w:t>
            </w:r>
          </w:p>
        </w:tc>
        <w:tc>
          <w:tcPr>
            <w:tcW w:w="4553" w:type="dxa"/>
          </w:tcPr>
          <w:p w14:paraId="7B5FEA00" w14:textId="77777777" w:rsidR="006D58E0" w:rsidRPr="009E5A30" w:rsidRDefault="006D58E0" w:rsidP="004A0A0F">
            <w:pPr>
              <w:spacing w:after="0" w:line="276" w:lineRule="auto"/>
              <w:jc w:val="both"/>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Es el porcentaje de temas informativos que se aprueben para publicar en redes sociales durante el Proceso Electoral Concurrente</w:t>
            </w:r>
          </w:p>
        </w:tc>
      </w:tr>
      <w:tr w:rsidR="006D58E0" w:rsidRPr="009E5A30" w14:paraId="5324C9E7" w14:textId="77777777" w:rsidTr="006D58E0">
        <w:trPr>
          <w:trHeight w:val="315"/>
        </w:trPr>
        <w:tc>
          <w:tcPr>
            <w:tcW w:w="1445" w:type="dxa"/>
            <w:vMerge w:val="restart"/>
            <w:vAlign w:val="center"/>
          </w:tcPr>
          <w:p w14:paraId="1E493462"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eastAsia="Arial Narrow" w:hAnsi="Arial Narrow" w:cs="Arial"/>
                <w:b/>
                <w:bCs/>
                <w:color w:val="000000" w:themeColor="text1"/>
                <w:sz w:val="20"/>
                <w:szCs w:val="20"/>
              </w:rPr>
              <w:t xml:space="preserve">Foros informativos </w:t>
            </w:r>
            <w:r w:rsidRPr="009E5A30">
              <w:rPr>
                <w:rFonts w:ascii="Arial Narrow" w:eastAsia="Arial Narrow" w:hAnsi="Arial Narrow" w:cs="Arial"/>
                <w:color w:val="000000" w:themeColor="text1"/>
                <w:sz w:val="20"/>
                <w:szCs w:val="20"/>
              </w:rPr>
              <w:t xml:space="preserve"> </w:t>
            </w:r>
          </w:p>
        </w:tc>
        <w:tc>
          <w:tcPr>
            <w:tcW w:w="2977" w:type="dxa"/>
            <w:vAlign w:val="center"/>
          </w:tcPr>
          <w:p w14:paraId="796B68B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1.</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foros realizados  </w:t>
            </w:r>
          </w:p>
        </w:tc>
        <w:tc>
          <w:tcPr>
            <w:tcW w:w="2977" w:type="dxa"/>
            <w:vAlign w:val="center"/>
          </w:tcPr>
          <w:p w14:paraId="289D41D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64 Foros informativos estatales conforme establece la guía operativa  </w:t>
            </w:r>
          </w:p>
        </w:tc>
        <w:tc>
          <w:tcPr>
            <w:tcW w:w="4553" w:type="dxa"/>
          </w:tcPr>
          <w:p w14:paraId="33F4D890" w14:textId="419D753D"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Implementación de al menos 2 foros informativos por JLE en el marco del PPPC-PEC. Por lo menos un foro bimestral durante los meses de febrero, marzo, abril, mayo</w:t>
            </w:r>
          </w:p>
        </w:tc>
      </w:tr>
      <w:tr w:rsidR="006D58E0" w:rsidRPr="009E5A30" w14:paraId="26760354" w14:textId="77777777" w:rsidTr="006D58E0">
        <w:trPr>
          <w:trHeight w:val="315"/>
        </w:trPr>
        <w:tc>
          <w:tcPr>
            <w:tcW w:w="1445" w:type="dxa"/>
            <w:vMerge/>
            <w:vAlign w:val="center"/>
          </w:tcPr>
          <w:p w14:paraId="45628898"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701F1BB6"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2.</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personas participantes de manera directa </w:t>
            </w:r>
          </w:p>
        </w:tc>
        <w:tc>
          <w:tcPr>
            <w:tcW w:w="2977" w:type="dxa"/>
            <w:vAlign w:val="center"/>
          </w:tcPr>
          <w:p w14:paraId="747715EB"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50 personas participantes de manera directa por cada foro  </w:t>
            </w:r>
          </w:p>
        </w:tc>
        <w:tc>
          <w:tcPr>
            <w:tcW w:w="4553" w:type="dxa"/>
          </w:tcPr>
          <w:p w14:paraId="1790BB81" w14:textId="462184C4"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Estimación con base en el promedio histórico de personas asistentes registradas en eventos similares.</w:t>
            </w:r>
          </w:p>
        </w:tc>
      </w:tr>
      <w:tr w:rsidR="006D58E0" w:rsidRPr="009E5A30" w14:paraId="0E41A595" w14:textId="77777777" w:rsidTr="006D58E0">
        <w:trPr>
          <w:trHeight w:val="315"/>
        </w:trPr>
        <w:tc>
          <w:tcPr>
            <w:tcW w:w="1445" w:type="dxa"/>
            <w:vMerge/>
            <w:vAlign w:val="center"/>
          </w:tcPr>
          <w:p w14:paraId="186A8197"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48FA29B0"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3.</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Respuestas positivas en la encuesta de satisfacción con el contenido de los Foros </w:t>
            </w:r>
          </w:p>
        </w:tc>
        <w:tc>
          <w:tcPr>
            <w:tcW w:w="2977" w:type="dxa"/>
            <w:vAlign w:val="center"/>
          </w:tcPr>
          <w:p w14:paraId="401E28BE"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75% de satisfacción con el contenido </w:t>
            </w:r>
          </w:p>
        </w:tc>
        <w:tc>
          <w:tcPr>
            <w:tcW w:w="4553" w:type="dxa"/>
          </w:tcPr>
          <w:p w14:paraId="600DD8C3" w14:textId="44727673"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 </w:t>
            </w: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41"/>
            </w:r>
          </w:p>
        </w:tc>
      </w:tr>
      <w:tr w:rsidR="006D58E0" w:rsidRPr="009E5A30" w14:paraId="298FD360" w14:textId="77777777" w:rsidTr="006D58E0">
        <w:trPr>
          <w:trHeight w:val="315"/>
        </w:trPr>
        <w:tc>
          <w:tcPr>
            <w:tcW w:w="1445" w:type="dxa"/>
            <w:vMerge/>
            <w:vAlign w:val="center"/>
          </w:tcPr>
          <w:p w14:paraId="0779F875"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6D3D643D"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4.</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Respuestas positivas en la evaluación de la calidad de la organización de los Foros informativos </w:t>
            </w:r>
          </w:p>
        </w:tc>
        <w:tc>
          <w:tcPr>
            <w:tcW w:w="2977" w:type="dxa"/>
            <w:vAlign w:val="center"/>
          </w:tcPr>
          <w:p w14:paraId="673B59CA"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80% de aprobación en la calidad de la organización </w:t>
            </w:r>
          </w:p>
        </w:tc>
        <w:tc>
          <w:tcPr>
            <w:tcW w:w="4553" w:type="dxa"/>
          </w:tcPr>
          <w:p w14:paraId="6AF08E4B" w14:textId="511F941D"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 </w:t>
            </w: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42"/>
            </w:r>
            <w:r w:rsidRPr="009E5A30">
              <w:rPr>
                <w:rFonts w:ascii="Arial Narrow" w:hAnsi="Arial Narrow"/>
                <w:color w:val="242424"/>
                <w:shd w:val="clear" w:color="auto" w:fill="FFFFFF"/>
              </w:rPr>
              <w:t xml:space="preserve"> </w:t>
            </w:r>
          </w:p>
        </w:tc>
      </w:tr>
      <w:tr w:rsidR="006D58E0" w:rsidRPr="009E5A30" w14:paraId="26D0964E" w14:textId="77777777" w:rsidTr="006D58E0">
        <w:trPr>
          <w:trHeight w:val="315"/>
        </w:trPr>
        <w:tc>
          <w:tcPr>
            <w:tcW w:w="1445" w:type="dxa"/>
            <w:vMerge/>
            <w:vAlign w:val="center"/>
          </w:tcPr>
          <w:p w14:paraId="0DACD4BB"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3A69CF05"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6.</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colaboraciones </w:t>
            </w:r>
          </w:p>
        </w:tc>
        <w:tc>
          <w:tcPr>
            <w:tcW w:w="2977" w:type="dxa"/>
            <w:vAlign w:val="center"/>
          </w:tcPr>
          <w:p w14:paraId="0837B86E"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1 colaboración por cada Foro realizado </w:t>
            </w:r>
          </w:p>
        </w:tc>
        <w:tc>
          <w:tcPr>
            <w:tcW w:w="4553" w:type="dxa"/>
          </w:tcPr>
          <w:p w14:paraId="5CAAFD9F" w14:textId="43820E93"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Es la cantidad mínima de colaboradores (alianzas que apoyen la ejecución) lo que garantiza el acompañamiento de  por lo menos un aliado estratégico. </w:t>
            </w:r>
          </w:p>
        </w:tc>
      </w:tr>
      <w:tr w:rsidR="006D58E0" w:rsidRPr="009E5A30" w14:paraId="50236DF3" w14:textId="77777777" w:rsidTr="006D58E0">
        <w:trPr>
          <w:trHeight w:val="315"/>
        </w:trPr>
        <w:tc>
          <w:tcPr>
            <w:tcW w:w="1445" w:type="dxa"/>
            <w:vMerge w:val="restart"/>
            <w:vAlign w:val="center"/>
          </w:tcPr>
          <w:p w14:paraId="2B22E423"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eastAsia="Arial Narrow" w:hAnsi="Arial Narrow" w:cs="Arial"/>
                <w:b/>
                <w:bCs/>
                <w:color w:val="000000" w:themeColor="text1"/>
                <w:sz w:val="20"/>
                <w:szCs w:val="20"/>
              </w:rPr>
              <w:t>Foros de Inclusión</w:t>
            </w:r>
            <w:r w:rsidRPr="009E5A30">
              <w:rPr>
                <w:rFonts w:ascii="Arial Narrow" w:eastAsia="Arial Narrow" w:hAnsi="Arial Narrow" w:cs="Arial"/>
                <w:color w:val="000000" w:themeColor="text1"/>
                <w:sz w:val="20"/>
                <w:szCs w:val="20"/>
              </w:rPr>
              <w:t xml:space="preserve"> </w:t>
            </w:r>
          </w:p>
        </w:tc>
        <w:tc>
          <w:tcPr>
            <w:tcW w:w="2977" w:type="dxa"/>
            <w:vAlign w:val="center"/>
          </w:tcPr>
          <w:p w14:paraId="7496D63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1.</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foros realizados  </w:t>
            </w:r>
          </w:p>
        </w:tc>
        <w:tc>
          <w:tcPr>
            <w:tcW w:w="2977" w:type="dxa"/>
            <w:vAlign w:val="center"/>
          </w:tcPr>
          <w:p w14:paraId="59A53BCC"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96 Foros de inclusión estatales conforme establece la guía operativa (Se anexa nota) </w:t>
            </w:r>
          </w:p>
        </w:tc>
        <w:tc>
          <w:tcPr>
            <w:tcW w:w="4553" w:type="dxa"/>
          </w:tcPr>
          <w:p w14:paraId="32F3DAF3" w14:textId="6F7608C6"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Se estimó la realización de 3 foros informativos por JLE en el marco del PPPC-PEC. En promedio un foro cada mes entre marzo, abril y mayo.</w:t>
            </w:r>
          </w:p>
        </w:tc>
      </w:tr>
      <w:tr w:rsidR="006D58E0" w:rsidRPr="009E5A30" w14:paraId="2BC7DA21" w14:textId="77777777" w:rsidTr="006D58E0">
        <w:trPr>
          <w:trHeight w:val="315"/>
        </w:trPr>
        <w:tc>
          <w:tcPr>
            <w:tcW w:w="1445" w:type="dxa"/>
            <w:vMerge/>
            <w:vAlign w:val="center"/>
          </w:tcPr>
          <w:p w14:paraId="7A3DDCAA"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32475A5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2.</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personas participantes de manera directa </w:t>
            </w:r>
          </w:p>
        </w:tc>
        <w:tc>
          <w:tcPr>
            <w:tcW w:w="2977" w:type="dxa"/>
            <w:vAlign w:val="center"/>
          </w:tcPr>
          <w:p w14:paraId="7661D415"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50 personas participantes de manera directa por cada foro </w:t>
            </w:r>
          </w:p>
        </w:tc>
        <w:tc>
          <w:tcPr>
            <w:tcW w:w="4553" w:type="dxa"/>
          </w:tcPr>
          <w:p w14:paraId="22121BF9" w14:textId="1E3B78EF"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Estimación con base en el promedio histórico de personas asistentes registradas en eventos similares.</w:t>
            </w:r>
          </w:p>
        </w:tc>
      </w:tr>
      <w:tr w:rsidR="006D58E0" w:rsidRPr="009E5A30" w14:paraId="580CD749" w14:textId="77777777" w:rsidTr="006D58E0">
        <w:trPr>
          <w:trHeight w:val="315"/>
        </w:trPr>
        <w:tc>
          <w:tcPr>
            <w:tcW w:w="1445" w:type="dxa"/>
            <w:vMerge/>
            <w:vAlign w:val="center"/>
          </w:tcPr>
          <w:p w14:paraId="2D07E015"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222C530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3.</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Respuestas positivas en la encuesta de satisfacción con el contenido de los Foros </w:t>
            </w:r>
          </w:p>
        </w:tc>
        <w:tc>
          <w:tcPr>
            <w:tcW w:w="2977" w:type="dxa"/>
            <w:vAlign w:val="center"/>
          </w:tcPr>
          <w:p w14:paraId="197A25BD"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75% de satisfacción con el contenido </w:t>
            </w:r>
          </w:p>
        </w:tc>
        <w:tc>
          <w:tcPr>
            <w:tcW w:w="4553" w:type="dxa"/>
          </w:tcPr>
          <w:p w14:paraId="7E06703D" w14:textId="7BE1F6A8"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43"/>
            </w:r>
          </w:p>
        </w:tc>
      </w:tr>
      <w:tr w:rsidR="006D58E0" w:rsidRPr="009E5A30" w14:paraId="32CC6ED8" w14:textId="77777777" w:rsidTr="006D58E0">
        <w:trPr>
          <w:trHeight w:val="315"/>
        </w:trPr>
        <w:tc>
          <w:tcPr>
            <w:tcW w:w="1445" w:type="dxa"/>
            <w:vMerge/>
            <w:vAlign w:val="center"/>
          </w:tcPr>
          <w:p w14:paraId="7FABE08F"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7FD2D45E"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4.</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Respuestas positivas en la evaluación de la calidad de la organización de los Foros informativos </w:t>
            </w:r>
          </w:p>
        </w:tc>
        <w:tc>
          <w:tcPr>
            <w:tcW w:w="2977" w:type="dxa"/>
            <w:vAlign w:val="center"/>
          </w:tcPr>
          <w:p w14:paraId="562A1541"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80% de aprobación en la calidad de la organización </w:t>
            </w:r>
          </w:p>
        </w:tc>
        <w:tc>
          <w:tcPr>
            <w:tcW w:w="4553" w:type="dxa"/>
          </w:tcPr>
          <w:p w14:paraId="277E493D" w14:textId="0F3DA780"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44"/>
            </w:r>
            <w:r w:rsidRPr="009E5A30">
              <w:rPr>
                <w:rFonts w:ascii="Arial Narrow" w:eastAsia="Arial Narrow" w:hAnsi="Arial Narrow" w:cs="Arial"/>
                <w:color w:val="000000" w:themeColor="text1"/>
                <w:sz w:val="20"/>
                <w:szCs w:val="20"/>
              </w:rPr>
              <w:t>.</w:t>
            </w:r>
          </w:p>
        </w:tc>
      </w:tr>
      <w:tr w:rsidR="006D58E0" w:rsidRPr="009E5A30" w14:paraId="0B70EE2D" w14:textId="77777777" w:rsidTr="006D58E0">
        <w:trPr>
          <w:trHeight w:val="315"/>
        </w:trPr>
        <w:tc>
          <w:tcPr>
            <w:tcW w:w="1445" w:type="dxa"/>
            <w:vMerge/>
            <w:vAlign w:val="center"/>
          </w:tcPr>
          <w:p w14:paraId="67C52B75"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1221234A"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5.</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colaboraciones </w:t>
            </w:r>
          </w:p>
        </w:tc>
        <w:tc>
          <w:tcPr>
            <w:tcW w:w="2977" w:type="dxa"/>
            <w:vAlign w:val="center"/>
          </w:tcPr>
          <w:p w14:paraId="1C53840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1 colaboración por cada Foro realizado </w:t>
            </w:r>
          </w:p>
        </w:tc>
        <w:tc>
          <w:tcPr>
            <w:tcW w:w="4553" w:type="dxa"/>
          </w:tcPr>
          <w:p w14:paraId="4AFDF370" w14:textId="4B4F9F1C"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Es la cantidad mínima de colaboradores (alianzas que apoyen la ejecución) lo que garantiza el acompañamiento de  por lo menos un aliado estratégico.</w:t>
            </w:r>
          </w:p>
        </w:tc>
      </w:tr>
      <w:tr w:rsidR="006D58E0" w:rsidRPr="009E5A30" w14:paraId="69E97F2F" w14:textId="77777777" w:rsidTr="006D58E0">
        <w:trPr>
          <w:trHeight w:val="315"/>
        </w:trPr>
        <w:tc>
          <w:tcPr>
            <w:tcW w:w="1445" w:type="dxa"/>
            <w:vMerge/>
            <w:vAlign w:val="center"/>
          </w:tcPr>
          <w:p w14:paraId="066DE9B3" w14:textId="77777777" w:rsidR="006D58E0" w:rsidRPr="009E5A30" w:rsidRDefault="006D58E0" w:rsidP="004A0A0F">
            <w:pPr>
              <w:spacing w:line="276" w:lineRule="auto"/>
              <w:rPr>
                <w:rFonts w:ascii="Arial Narrow" w:hAnsi="Arial Narrow" w:cs="Arial"/>
                <w:sz w:val="20"/>
                <w:szCs w:val="20"/>
              </w:rPr>
            </w:pPr>
          </w:p>
        </w:tc>
        <w:tc>
          <w:tcPr>
            <w:tcW w:w="2977" w:type="dxa"/>
            <w:vMerge w:val="restart"/>
            <w:vAlign w:val="center"/>
          </w:tcPr>
          <w:p w14:paraId="41AB3817"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6.</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Programación y organización de los Foros</w:t>
            </w:r>
          </w:p>
        </w:tc>
        <w:tc>
          <w:tcPr>
            <w:tcW w:w="2977" w:type="dxa"/>
            <w:vAlign w:val="center"/>
          </w:tcPr>
          <w:p w14:paraId="6093AFC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Participación de los 300 DEF en los Foros Distritales </w:t>
            </w:r>
          </w:p>
        </w:tc>
        <w:tc>
          <w:tcPr>
            <w:tcW w:w="4553" w:type="dxa"/>
          </w:tcPr>
          <w:p w14:paraId="1CCC6FCB"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Se refiere a foros de inclusión con la participación de las JDE, por lo que las JLE definirán la participación de las JDE en los Foros de acuerdo con la capacidad operativa y con la mejor eficiencia en los resultados esperados.</w:t>
            </w:r>
          </w:p>
        </w:tc>
      </w:tr>
      <w:tr w:rsidR="006D58E0" w:rsidRPr="009E5A30" w14:paraId="6335C696" w14:textId="77777777" w:rsidTr="006D58E0">
        <w:trPr>
          <w:trHeight w:val="315"/>
        </w:trPr>
        <w:tc>
          <w:tcPr>
            <w:tcW w:w="1445" w:type="dxa"/>
            <w:vMerge/>
            <w:vAlign w:val="center"/>
          </w:tcPr>
          <w:p w14:paraId="3DC11002" w14:textId="77777777" w:rsidR="006D58E0" w:rsidRPr="009E5A30" w:rsidRDefault="006D58E0" w:rsidP="004A0A0F">
            <w:pPr>
              <w:spacing w:line="276" w:lineRule="auto"/>
              <w:rPr>
                <w:rFonts w:ascii="Arial Narrow" w:hAnsi="Arial Narrow" w:cs="Arial"/>
                <w:sz w:val="20"/>
                <w:szCs w:val="20"/>
              </w:rPr>
            </w:pPr>
          </w:p>
        </w:tc>
        <w:tc>
          <w:tcPr>
            <w:tcW w:w="2977" w:type="dxa"/>
            <w:vMerge/>
            <w:vAlign w:val="center"/>
          </w:tcPr>
          <w:p w14:paraId="328FDFB7"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p>
        </w:tc>
        <w:tc>
          <w:tcPr>
            <w:tcW w:w="2977" w:type="dxa"/>
            <w:vAlign w:val="center"/>
          </w:tcPr>
          <w:p w14:paraId="548631CB"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Al menos 30 personas participantes por cada foro distrital inclusión</w:t>
            </w:r>
          </w:p>
        </w:tc>
        <w:tc>
          <w:tcPr>
            <w:tcW w:w="4553" w:type="dxa"/>
          </w:tcPr>
          <w:p w14:paraId="3B310912" w14:textId="4897C532"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La meta de 30 participantes en estos Foros se tomó a partir del seguimiento operativo de foros Distritales implementados en históricos de Programas de Participación Ciudadana</w:t>
            </w:r>
          </w:p>
        </w:tc>
      </w:tr>
      <w:tr w:rsidR="006D58E0" w:rsidRPr="009E5A30" w14:paraId="735A6546" w14:textId="77777777" w:rsidTr="006D58E0">
        <w:trPr>
          <w:trHeight w:val="315"/>
        </w:trPr>
        <w:tc>
          <w:tcPr>
            <w:tcW w:w="1445" w:type="dxa"/>
            <w:vMerge w:val="restart"/>
            <w:vAlign w:val="center"/>
          </w:tcPr>
          <w:p w14:paraId="21105A89"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eastAsia="Arial Narrow" w:hAnsi="Arial Narrow" w:cs="Arial"/>
                <w:b/>
                <w:bCs/>
                <w:color w:val="000000" w:themeColor="text1"/>
                <w:sz w:val="20"/>
                <w:szCs w:val="20"/>
              </w:rPr>
              <w:t>Encuentros deportivos</w:t>
            </w:r>
            <w:r w:rsidRPr="009E5A30">
              <w:rPr>
                <w:rFonts w:ascii="Arial Narrow" w:eastAsia="Arial Narrow" w:hAnsi="Arial Narrow" w:cs="Arial"/>
                <w:color w:val="000000" w:themeColor="text1"/>
                <w:sz w:val="20"/>
                <w:szCs w:val="20"/>
              </w:rPr>
              <w:t xml:space="preserve"> </w:t>
            </w:r>
          </w:p>
        </w:tc>
        <w:tc>
          <w:tcPr>
            <w:tcW w:w="2977" w:type="dxa"/>
            <w:vAlign w:val="center"/>
          </w:tcPr>
          <w:p w14:paraId="0B6DFEC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1.</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encuentros realizados </w:t>
            </w:r>
          </w:p>
        </w:tc>
        <w:tc>
          <w:tcPr>
            <w:tcW w:w="2977" w:type="dxa"/>
            <w:vAlign w:val="center"/>
          </w:tcPr>
          <w:p w14:paraId="15D3FD4D"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130 encuentros deportivos conforme establece la guía operativa  </w:t>
            </w:r>
          </w:p>
        </w:tc>
        <w:tc>
          <w:tcPr>
            <w:tcW w:w="4553" w:type="dxa"/>
          </w:tcPr>
          <w:p w14:paraId="00A920C2" w14:textId="0174E8B5"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Se calculó con base en una categorización de entidades federativas, a partir de la cantidad de DEF y la cantidad “par” de torneos. </w:t>
            </w:r>
          </w:p>
        </w:tc>
      </w:tr>
      <w:tr w:rsidR="006D58E0" w:rsidRPr="009E5A30" w14:paraId="2CA6270F" w14:textId="77777777" w:rsidTr="006D58E0">
        <w:trPr>
          <w:trHeight w:val="315"/>
        </w:trPr>
        <w:tc>
          <w:tcPr>
            <w:tcW w:w="1445" w:type="dxa"/>
            <w:vMerge/>
            <w:vAlign w:val="center"/>
          </w:tcPr>
          <w:p w14:paraId="6DEC347A"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19A6100D"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2.</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participantes de manera directa </w:t>
            </w:r>
          </w:p>
        </w:tc>
        <w:tc>
          <w:tcPr>
            <w:tcW w:w="2977" w:type="dxa"/>
            <w:vAlign w:val="center"/>
          </w:tcPr>
          <w:p w14:paraId="12C29393"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60 personas por encuentro (se anexa nota) </w:t>
            </w:r>
          </w:p>
        </w:tc>
        <w:tc>
          <w:tcPr>
            <w:tcW w:w="4553" w:type="dxa"/>
          </w:tcPr>
          <w:p w14:paraId="4DA42181"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Estos participantes se calculó con base en la cantidad de personas que se espera que participen de manera directa (jugadores, entrenadores y un número reducido de </w:t>
            </w:r>
            <w:r w:rsidRPr="009E5A30">
              <w:rPr>
                <w:rFonts w:ascii="Arial Narrow" w:eastAsia="Arial Narrow" w:hAnsi="Arial Narrow" w:cs="Arial"/>
                <w:color w:val="000000" w:themeColor="text1"/>
                <w:sz w:val="20"/>
                <w:szCs w:val="20"/>
              </w:rPr>
              <w:lastRenderedPageBreak/>
              <w:t>acompañantes). En la tabla 3 se desglosa la cantidad de torneos por entidad federativa. Son 11 jugadores y 4 banca, por 4 equipos por torneo, son 15x4=60</w:t>
            </w:r>
          </w:p>
        </w:tc>
      </w:tr>
      <w:tr w:rsidR="006D58E0" w:rsidRPr="009E5A30" w14:paraId="0927B036" w14:textId="77777777" w:rsidTr="006D58E0">
        <w:trPr>
          <w:trHeight w:val="315"/>
        </w:trPr>
        <w:tc>
          <w:tcPr>
            <w:tcW w:w="1445" w:type="dxa"/>
            <w:vMerge/>
            <w:vAlign w:val="center"/>
          </w:tcPr>
          <w:p w14:paraId="7D353214"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7CCF1BFA"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3.</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Respuestas positivas en la encuesta de impacto social </w:t>
            </w:r>
          </w:p>
        </w:tc>
        <w:tc>
          <w:tcPr>
            <w:tcW w:w="2977" w:type="dxa"/>
            <w:vAlign w:val="center"/>
          </w:tcPr>
          <w:p w14:paraId="3071499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75% de respuestas positivas del total </w:t>
            </w:r>
          </w:p>
        </w:tc>
        <w:tc>
          <w:tcPr>
            <w:tcW w:w="4553" w:type="dxa"/>
          </w:tcPr>
          <w:p w14:paraId="05221FB9" w14:textId="3E205B6C"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45"/>
            </w:r>
          </w:p>
        </w:tc>
      </w:tr>
      <w:tr w:rsidR="006D58E0" w:rsidRPr="009E5A30" w14:paraId="4EDBF25C" w14:textId="77777777" w:rsidTr="006D58E0">
        <w:trPr>
          <w:trHeight w:val="315"/>
        </w:trPr>
        <w:tc>
          <w:tcPr>
            <w:tcW w:w="1445" w:type="dxa"/>
            <w:vMerge/>
            <w:vAlign w:val="center"/>
          </w:tcPr>
          <w:p w14:paraId="529FBD57"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552F9583"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4.</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Respuestas positivas en la encuesta de concientización electoral </w:t>
            </w:r>
          </w:p>
        </w:tc>
        <w:tc>
          <w:tcPr>
            <w:tcW w:w="2977" w:type="dxa"/>
            <w:vAlign w:val="center"/>
          </w:tcPr>
          <w:p w14:paraId="1D879371" w14:textId="7A601E10"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80% promedio del total de respuestas positivas del total </w:t>
            </w:r>
          </w:p>
        </w:tc>
        <w:tc>
          <w:tcPr>
            <w:tcW w:w="4553" w:type="dxa"/>
          </w:tcPr>
          <w:p w14:paraId="75300926" w14:textId="10645BF0"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46"/>
            </w:r>
            <w:r w:rsidRPr="009E5A30">
              <w:rPr>
                <w:rFonts w:ascii="Arial Narrow" w:eastAsia="Arial Narrow" w:hAnsi="Arial Narrow" w:cs="Arial"/>
                <w:color w:val="000000" w:themeColor="text1"/>
                <w:sz w:val="20"/>
                <w:szCs w:val="20"/>
              </w:rPr>
              <w:t>.</w:t>
            </w:r>
          </w:p>
        </w:tc>
      </w:tr>
      <w:tr w:rsidR="006D58E0" w:rsidRPr="009E5A30" w14:paraId="4B9DBD07" w14:textId="77777777" w:rsidTr="006D58E0">
        <w:trPr>
          <w:trHeight w:val="315"/>
        </w:trPr>
        <w:tc>
          <w:tcPr>
            <w:tcW w:w="1445" w:type="dxa"/>
            <w:vMerge/>
            <w:vAlign w:val="center"/>
          </w:tcPr>
          <w:p w14:paraId="66EDA17D"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4559321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5.</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colaboraciones  </w:t>
            </w:r>
          </w:p>
        </w:tc>
        <w:tc>
          <w:tcPr>
            <w:tcW w:w="2977" w:type="dxa"/>
            <w:vAlign w:val="center"/>
          </w:tcPr>
          <w:p w14:paraId="09E39BF6"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1 colaboración por cada encuentro </w:t>
            </w:r>
          </w:p>
        </w:tc>
        <w:tc>
          <w:tcPr>
            <w:tcW w:w="4553" w:type="dxa"/>
          </w:tcPr>
          <w:p w14:paraId="7BE2ECA7"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Es la cantidad de colaboradores (alianzas que apoyen la ejecución) que se pretende alcanzar por cada implementación.</w:t>
            </w:r>
          </w:p>
        </w:tc>
      </w:tr>
      <w:tr w:rsidR="006D58E0" w:rsidRPr="009E5A30" w14:paraId="438F961F" w14:textId="77777777" w:rsidTr="006D58E0">
        <w:trPr>
          <w:trHeight w:val="315"/>
        </w:trPr>
        <w:tc>
          <w:tcPr>
            <w:tcW w:w="1445" w:type="dxa"/>
            <w:vMerge w:val="restart"/>
            <w:vAlign w:val="center"/>
          </w:tcPr>
          <w:p w14:paraId="7D6980D8"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eastAsia="Arial Narrow" w:hAnsi="Arial Narrow" w:cs="Arial"/>
                <w:b/>
                <w:bCs/>
                <w:color w:val="000000" w:themeColor="text1"/>
                <w:sz w:val="20"/>
                <w:szCs w:val="20"/>
              </w:rPr>
              <w:t>Acciones territoriales y culturales</w:t>
            </w:r>
            <w:r w:rsidRPr="009E5A30">
              <w:rPr>
                <w:rFonts w:ascii="Arial Narrow" w:eastAsia="Arial Narrow" w:hAnsi="Arial Narrow" w:cs="Arial"/>
                <w:color w:val="000000" w:themeColor="text1"/>
                <w:sz w:val="20"/>
                <w:szCs w:val="20"/>
              </w:rPr>
              <w:t xml:space="preserve"> </w:t>
            </w:r>
          </w:p>
        </w:tc>
        <w:tc>
          <w:tcPr>
            <w:tcW w:w="2977" w:type="dxa"/>
            <w:vAlign w:val="center"/>
          </w:tcPr>
          <w:p w14:paraId="5380CD5D"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1.</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actividades territoriales realizadas </w:t>
            </w:r>
          </w:p>
        </w:tc>
        <w:tc>
          <w:tcPr>
            <w:tcW w:w="2977" w:type="dxa"/>
            <w:vAlign w:val="center"/>
          </w:tcPr>
          <w:p w14:paraId="0F533C0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96 actividades territoriales conforme establece la guía operativa </w:t>
            </w:r>
          </w:p>
        </w:tc>
        <w:tc>
          <w:tcPr>
            <w:tcW w:w="4553" w:type="dxa"/>
          </w:tcPr>
          <w:p w14:paraId="0732D12E" w14:textId="7527BC82"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Se estimó realizar 3 acciones por JLE considerando realizar una por cada mes, en promedio (marzo, abril y mayo)</w:t>
            </w:r>
          </w:p>
        </w:tc>
      </w:tr>
      <w:tr w:rsidR="006D58E0" w:rsidRPr="009E5A30" w14:paraId="5E39DD0F" w14:textId="77777777" w:rsidTr="006D58E0">
        <w:trPr>
          <w:trHeight w:val="315"/>
        </w:trPr>
        <w:tc>
          <w:tcPr>
            <w:tcW w:w="1445" w:type="dxa"/>
            <w:vMerge/>
            <w:vAlign w:val="center"/>
          </w:tcPr>
          <w:p w14:paraId="767EF6E1"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7FD20AD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2.</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participantes en las actividades territoriales  </w:t>
            </w:r>
          </w:p>
        </w:tc>
        <w:tc>
          <w:tcPr>
            <w:tcW w:w="2977" w:type="dxa"/>
            <w:vAlign w:val="center"/>
          </w:tcPr>
          <w:p w14:paraId="37F72370"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55 personas participantes de manera directa y 750 vistas o reacciones en redes sociales a los materiales de difusión (Se anexa nota) </w:t>
            </w:r>
          </w:p>
        </w:tc>
        <w:tc>
          <w:tcPr>
            <w:tcW w:w="4553" w:type="dxa"/>
          </w:tcPr>
          <w:p w14:paraId="1F175C3A" w14:textId="15F4CFB8"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El alcance de la implementación de las actividades se determinó con base en la asistencia observada en este tipo de actividades en  el Programa de Promoción de la Participación Ciudadana para la elección extraordinaria de la Senaduría de Tamaulipas  </w:t>
            </w:r>
          </w:p>
        </w:tc>
      </w:tr>
      <w:tr w:rsidR="006D58E0" w:rsidRPr="009E5A30" w14:paraId="13E67C24" w14:textId="77777777" w:rsidTr="006D58E0">
        <w:trPr>
          <w:trHeight w:val="315"/>
        </w:trPr>
        <w:tc>
          <w:tcPr>
            <w:tcW w:w="1445" w:type="dxa"/>
            <w:vMerge/>
            <w:vAlign w:val="center"/>
          </w:tcPr>
          <w:p w14:paraId="6CE266EE"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4493BA8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3.</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Satisfacción con los materiales y contenidos desarrollados para las actividades territoriales </w:t>
            </w:r>
          </w:p>
        </w:tc>
        <w:tc>
          <w:tcPr>
            <w:tcW w:w="2977" w:type="dxa"/>
            <w:vAlign w:val="center"/>
          </w:tcPr>
          <w:p w14:paraId="72680032"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75% de satisfacción con los materiales didácticos y el contenido utilizado en las actividades </w:t>
            </w:r>
          </w:p>
        </w:tc>
        <w:tc>
          <w:tcPr>
            <w:tcW w:w="4553" w:type="dxa"/>
          </w:tcPr>
          <w:p w14:paraId="1ADC639F" w14:textId="5F2F46D3"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47"/>
            </w:r>
            <w:r w:rsidRPr="009E5A30">
              <w:rPr>
                <w:rFonts w:ascii="Arial Narrow" w:eastAsia="Arial Narrow" w:hAnsi="Arial Narrow" w:cs="Arial"/>
                <w:color w:val="000000" w:themeColor="text1"/>
                <w:sz w:val="20"/>
                <w:szCs w:val="20"/>
              </w:rPr>
              <w:t>.</w:t>
            </w:r>
          </w:p>
        </w:tc>
      </w:tr>
      <w:tr w:rsidR="006D58E0" w:rsidRPr="009E5A30" w14:paraId="6DBA4E18" w14:textId="77777777" w:rsidTr="006D58E0">
        <w:trPr>
          <w:trHeight w:val="315"/>
        </w:trPr>
        <w:tc>
          <w:tcPr>
            <w:tcW w:w="1445" w:type="dxa"/>
            <w:vMerge/>
            <w:vAlign w:val="center"/>
          </w:tcPr>
          <w:p w14:paraId="0C353F75"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71D01ED4"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4.</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Respuestas positivas en la calidad de la organización de las actividades territoriales </w:t>
            </w:r>
          </w:p>
        </w:tc>
        <w:tc>
          <w:tcPr>
            <w:tcW w:w="2977" w:type="dxa"/>
            <w:vAlign w:val="center"/>
          </w:tcPr>
          <w:p w14:paraId="583B951D"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80% de aprobación en la calidad de la organización </w:t>
            </w:r>
          </w:p>
        </w:tc>
        <w:tc>
          <w:tcPr>
            <w:tcW w:w="4553" w:type="dxa"/>
          </w:tcPr>
          <w:p w14:paraId="00D45B2C" w14:textId="2A82B9FB"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48"/>
            </w:r>
          </w:p>
        </w:tc>
      </w:tr>
      <w:tr w:rsidR="006D58E0" w:rsidRPr="009E5A30" w14:paraId="14CFCC1E" w14:textId="77777777" w:rsidTr="006D58E0">
        <w:trPr>
          <w:trHeight w:val="315"/>
        </w:trPr>
        <w:tc>
          <w:tcPr>
            <w:tcW w:w="1445" w:type="dxa"/>
            <w:vMerge/>
            <w:vAlign w:val="center"/>
          </w:tcPr>
          <w:p w14:paraId="1F52E7E2"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4A967D2D"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5. Número de colaboraciones estratégicas</w:t>
            </w:r>
          </w:p>
        </w:tc>
        <w:tc>
          <w:tcPr>
            <w:tcW w:w="2977" w:type="dxa"/>
            <w:vAlign w:val="center"/>
          </w:tcPr>
          <w:p w14:paraId="0A4D0A68"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Al menos 32 colaboraciones por las actividades territoriales</w:t>
            </w:r>
          </w:p>
        </w:tc>
        <w:tc>
          <w:tcPr>
            <w:tcW w:w="4553" w:type="dxa"/>
            <w:vAlign w:val="center"/>
          </w:tcPr>
          <w:p w14:paraId="4894F034"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Es la cantidad de colaboradores (alianzas que apoyen la ejecución) que se pretende alcanzar por cada implementación.</w:t>
            </w:r>
          </w:p>
        </w:tc>
      </w:tr>
      <w:tr w:rsidR="006D58E0" w:rsidRPr="009E5A30" w14:paraId="5199A42E" w14:textId="77777777" w:rsidTr="006D58E0">
        <w:trPr>
          <w:trHeight w:val="497"/>
        </w:trPr>
        <w:tc>
          <w:tcPr>
            <w:tcW w:w="1445" w:type="dxa"/>
            <w:vMerge w:val="restart"/>
            <w:vAlign w:val="center"/>
          </w:tcPr>
          <w:p w14:paraId="02D64A7B"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eastAsia="Arial Narrow" w:hAnsi="Arial Narrow" w:cs="Arial"/>
                <w:b/>
                <w:bCs/>
                <w:color w:val="000000" w:themeColor="text1"/>
                <w:sz w:val="20"/>
                <w:szCs w:val="20"/>
              </w:rPr>
              <w:t xml:space="preserve">Diálogos universitarios para la promoción de la participación ciudadana </w:t>
            </w:r>
            <w:r w:rsidRPr="009E5A30">
              <w:rPr>
                <w:rFonts w:ascii="Arial Narrow" w:eastAsia="Arial Narrow" w:hAnsi="Arial Narrow" w:cs="Arial"/>
                <w:color w:val="000000" w:themeColor="text1"/>
                <w:sz w:val="20"/>
                <w:szCs w:val="20"/>
              </w:rPr>
              <w:t xml:space="preserve"> </w:t>
            </w:r>
          </w:p>
        </w:tc>
        <w:tc>
          <w:tcPr>
            <w:tcW w:w="2977" w:type="dxa"/>
            <w:vAlign w:val="center"/>
          </w:tcPr>
          <w:p w14:paraId="71F41145"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1.</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diálogos realizados </w:t>
            </w:r>
          </w:p>
        </w:tc>
        <w:tc>
          <w:tcPr>
            <w:tcW w:w="2977" w:type="dxa"/>
            <w:vAlign w:val="center"/>
          </w:tcPr>
          <w:p w14:paraId="3B4773F0"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286 Diálogos Universitarios conforme establece la guía operativa (se anexa tabla 3) </w:t>
            </w:r>
          </w:p>
        </w:tc>
        <w:tc>
          <w:tcPr>
            <w:tcW w:w="4553" w:type="dxa"/>
          </w:tcPr>
          <w:p w14:paraId="3F378FEF"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La cantidad de Diálogos se realizó con base en un índice ponderado para determinar la cantidad de implementaciones, tomando las variables de número de DEF y de Instituciones de Educación Superior. En la tabla 4 se desglosa la cantidad de Diálogos que se deben realizar por JLE.</w:t>
            </w:r>
          </w:p>
        </w:tc>
      </w:tr>
      <w:tr w:rsidR="006D58E0" w:rsidRPr="009E5A30" w14:paraId="26A88066" w14:textId="77777777" w:rsidTr="006D58E0">
        <w:trPr>
          <w:trHeight w:val="300"/>
        </w:trPr>
        <w:tc>
          <w:tcPr>
            <w:tcW w:w="1445" w:type="dxa"/>
            <w:vMerge/>
            <w:vAlign w:val="center"/>
          </w:tcPr>
          <w:p w14:paraId="0E3C692F"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3E9BD5D7"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2.</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jóvenes participantes de manera directa </w:t>
            </w:r>
          </w:p>
        </w:tc>
        <w:tc>
          <w:tcPr>
            <w:tcW w:w="2977" w:type="dxa"/>
            <w:vAlign w:val="center"/>
          </w:tcPr>
          <w:p w14:paraId="7B67618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50 personas por cada Diálogo Universitario (se anexa nota) </w:t>
            </w:r>
          </w:p>
        </w:tc>
        <w:tc>
          <w:tcPr>
            <w:tcW w:w="4553" w:type="dxa"/>
          </w:tcPr>
          <w:p w14:paraId="48169D97"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La cantidad de personas participantes se tomó a partir del trabajo operativo realizado en otros PPPC con Universidades, donde la participación promedio fue de 50 alumnos por implementación. </w:t>
            </w:r>
          </w:p>
        </w:tc>
      </w:tr>
      <w:tr w:rsidR="006D58E0" w:rsidRPr="009E5A30" w14:paraId="2B7D18E9" w14:textId="77777777" w:rsidTr="006D58E0">
        <w:trPr>
          <w:trHeight w:val="497"/>
        </w:trPr>
        <w:tc>
          <w:tcPr>
            <w:tcW w:w="1445" w:type="dxa"/>
            <w:vMerge/>
            <w:vAlign w:val="center"/>
          </w:tcPr>
          <w:p w14:paraId="29529B07"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61122A71"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3.</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Respuestas positivas en la encuesta de satisfacción con el contenido y metodología de los Diálogos </w:t>
            </w:r>
          </w:p>
        </w:tc>
        <w:tc>
          <w:tcPr>
            <w:tcW w:w="2977" w:type="dxa"/>
            <w:vAlign w:val="center"/>
          </w:tcPr>
          <w:p w14:paraId="10F3152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75% de satisfacción con el contenido y metodología implementada </w:t>
            </w:r>
          </w:p>
        </w:tc>
        <w:tc>
          <w:tcPr>
            <w:tcW w:w="4553" w:type="dxa"/>
          </w:tcPr>
          <w:p w14:paraId="587F6CC8" w14:textId="644DD376"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49"/>
            </w:r>
            <w:r w:rsidRPr="009E5A30">
              <w:rPr>
                <w:rFonts w:ascii="Arial Narrow" w:eastAsia="Arial Narrow" w:hAnsi="Arial Narrow" w:cs="Arial"/>
                <w:color w:val="000000" w:themeColor="text1"/>
                <w:sz w:val="20"/>
                <w:szCs w:val="20"/>
              </w:rPr>
              <w:t>.</w:t>
            </w:r>
          </w:p>
        </w:tc>
      </w:tr>
      <w:tr w:rsidR="006D58E0" w:rsidRPr="009E5A30" w14:paraId="5FA2D871" w14:textId="77777777" w:rsidTr="006D58E0">
        <w:trPr>
          <w:trHeight w:val="497"/>
        </w:trPr>
        <w:tc>
          <w:tcPr>
            <w:tcW w:w="1445" w:type="dxa"/>
            <w:vMerge/>
            <w:vAlign w:val="center"/>
          </w:tcPr>
          <w:p w14:paraId="79317DD4"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7AB53063"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4.</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Respuestas positivas en la evaluación de la calidad de la organización de los Diálogos universitarios </w:t>
            </w:r>
          </w:p>
        </w:tc>
        <w:tc>
          <w:tcPr>
            <w:tcW w:w="2977" w:type="dxa"/>
            <w:vAlign w:val="center"/>
          </w:tcPr>
          <w:p w14:paraId="140E4845"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80% de aprobación en la calidad de la organización </w:t>
            </w:r>
          </w:p>
        </w:tc>
        <w:tc>
          <w:tcPr>
            <w:tcW w:w="4553" w:type="dxa"/>
          </w:tcPr>
          <w:p w14:paraId="02F72DC0" w14:textId="5D23B77B"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hAnsi="Arial Narrow"/>
                <w:color w:val="242424"/>
                <w:shd w:val="clear" w:color="auto" w:fill="FFFFFF"/>
              </w:rPr>
              <w:t>“De manera típica resultados de satisfacción […] de 75 a 85% son considerados buenos”</w:t>
            </w:r>
            <w:r w:rsidRPr="009E5A30">
              <w:rPr>
                <w:rStyle w:val="Refdenotaalpie"/>
                <w:rFonts w:ascii="Arial Narrow" w:hAnsi="Arial Narrow"/>
                <w:color w:val="242424"/>
                <w:shd w:val="clear" w:color="auto" w:fill="FFFFFF"/>
              </w:rPr>
              <w:footnoteReference w:id="50"/>
            </w:r>
          </w:p>
        </w:tc>
      </w:tr>
      <w:tr w:rsidR="006D58E0" w:rsidRPr="009E5A30" w14:paraId="04930C43" w14:textId="77777777" w:rsidTr="006D58E0">
        <w:trPr>
          <w:trHeight w:val="315"/>
        </w:trPr>
        <w:tc>
          <w:tcPr>
            <w:tcW w:w="1445" w:type="dxa"/>
            <w:vMerge/>
            <w:vAlign w:val="center"/>
          </w:tcPr>
          <w:p w14:paraId="05566204"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5DFADA57"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5.</w:t>
            </w:r>
            <w:r w:rsidRPr="009E5A30">
              <w:rPr>
                <w:rFonts w:ascii="Arial Narrow" w:eastAsia="Arial" w:hAnsi="Arial Narrow" w:cs="Arial"/>
                <w:color w:val="000000" w:themeColor="text1"/>
                <w:sz w:val="20"/>
                <w:szCs w:val="20"/>
              </w:rPr>
              <w:t>   </w:t>
            </w:r>
            <w:r w:rsidRPr="009E5A30">
              <w:rPr>
                <w:rFonts w:ascii="Arial Narrow" w:eastAsia="Arial Narrow" w:hAnsi="Arial Narrow" w:cs="Arial"/>
                <w:color w:val="000000" w:themeColor="text1"/>
                <w:sz w:val="20"/>
                <w:szCs w:val="20"/>
              </w:rPr>
              <w:t xml:space="preserve"> Número de colaboraciones estratégicas </w:t>
            </w:r>
          </w:p>
        </w:tc>
        <w:tc>
          <w:tcPr>
            <w:tcW w:w="2977" w:type="dxa"/>
            <w:vAlign w:val="center"/>
          </w:tcPr>
          <w:p w14:paraId="7B971FDB"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1 colaboración por cada Diálogo Universitario </w:t>
            </w:r>
          </w:p>
        </w:tc>
        <w:tc>
          <w:tcPr>
            <w:tcW w:w="4553" w:type="dxa"/>
          </w:tcPr>
          <w:p w14:paraId="6FAE161B" w14:textId="77777777" w:rsidR="006D58E0" w:rsidRPr="009E5A30" w:rsidRDefault="006D58E0" w:rsidP="004A0A0F">
            <w:pPr>
              <w:spacing w:after="0" w:line="276" w:lineRule="auto"/>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Es la cantidad de colaboradores (alianzas que apoyen la ejecución) que se pretende alcanzar por cada implementación.</w:t>
            </w:r>
          </w:p>
        </w:tc>
      </w:tr>
      <w:tr w:rsidR="006D58E0" w:rsidRPr="009E5A30" w14:paraId="287FFC38" w14:textId="77777777" w:rsidTr="006D58E0">
        <w:trPr>
          <w:trHeight w:val="497"/>
        </w:trPr>
        <w:tc>
          <w:tcPr>
            <w:tcW w:w="1445" w:type="dxa"/>
            <w:vMerge w:val="restart"/>
            <w:vAlign w:val="center"/>
          </w:tcPr>
          <w:p w14:paraId="184A22F6" w14:textId="77777777" w:rsidR="006D58E0" w:rsidRPr="009E5A30" w:rsidRDefault="006D58E0" w:rsidP="004A0A0F">
            <w:pPr>
              <w:spacing w:after="0" w:line="276" w:lineRule="auto"/>
              <w:jc w:val="center"/>
              <w:rPr>
                <w:rFonts w:ascii="Arial Narrow" w:hAnsi="Arial Narrow" w:cs="Arial"/>
                <w:sz w:val="20"/>
                <w:szCs w:val="20"/>
              </w:rPr>
            </w:pPr>
            <w:proofErr w:type="spellStart"/>
            <w:r w:rsidRPr="009E5A30">
              <w:rPr>
                <w:rFonts w:ascii="Arial Narrow" w:eastAsia="Arial Narrow" w:hAnsi="Arial Narrow" w:cs="Arial"/>
                <w:b/>
                <w:bCs/>
                <w:color w:val="000000" w:themeColor="text1"/>
                <w:sz w:val="20"/>
                <w:szCs w:val="20"/>
              </w:rPr>
              <w:t>APPrende</w:t>
            </w:r>
            <w:proofErr w:type="spellEnd"/>
            <w:r w:rsidRPr="009E5A30">
              <w:rPr>
                <w:rFonts w:ascii="Arial Narrow" w:eastAsia="Arial Narrow" w:hAnsi="Arial Narrow" w:cs="Arial"/>
                <w:b/>
                <w:bCs/>
                <w:color w:val="000000" w:themeColor="text1"/>
                <w:sz w:val="20"/>
                <w:szCs w:val="20"/>
              </w:rPr>
              <w:t xml:space="preserve"> INE</w:t>
            </w:r>
            <w:r w:rsidRPr="009E5A30">
              <w:rPr>
                <w:rFonts w:ascii="Arial Narrow" w:eastAsia="Arial Narrow" w:hAnsi="Arial Narrow" w:cs="Arial"/>
                <w:color w:val="000000" w:themeColor="text1"/>
                <w:sz w:val="20"/>
                <w:szCs w:val="20"/>
              </w:rPr>
              <w:t xml:space="preserve"> </w:t>
            </w:r>
          </w:p>
        </w:tc>
        <w:tc>
          <w:tcPr>
            <w:tcW w:w="2977" w:type="dxa"/>
            <w:vAlign w:val="center"/>
          </w:tcPr>
          <w:p w14:paraId="6F2BE8D1"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1.  Aprobación de los contenidos y de la estructura lúdica </w:t>
            </w:r>
          </w:p>
        </w:tc>
        <w:tc>
          <w:tcPr>
            <w:tcW w:w="2977" w:type="dxa"/>
            <w:vAlign w:val="center"/>
          </w:tcPr>
          <w:p w14:paraId="028F95A3"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Publicación en las tiendas oficiales de </w:t>
            </w:r>
            <w:proofErr w:type="spellStart"/>
            <w:r w:rsidRPr="009E5A30">
              <w:rPr>
                <w:rFonts w:ascii="Arial Narrow" w:eastAsia="Arial Narrow" w:hAnsi="Arial Narrow" w:cs="Arial"/>
                <w:color w:val="000000" w:themeColor="text1"/>
                <w:sz w:val="20"/>
                <w:szCs w:val="20"/>
              </w:rPr>
              <w:t>APPrende</w:t>
            </w:r>
            <w:proofErr w:type="spellEnd"/>
            <w:r w:rsidRPr="009E5A30">
              <w:rPr>
                <w:rFonts w:ascii="Arial Narrow" w:eastAsia="Arial Narrow" w:hAnsi="Arial Narrow" w:cs="Arial"/>
                <w:color w:val="000000" w:themeColor="text1"/>
                <w:sz w:val="20"/>
                <w:szCs w:val="20"/>
              </w:rPr>
              <w:t xml:space="preserve"> INE </w:t>
            </w:r>
          </w:p>
        </w:tc>
        <w:tc>
          <w:tcPr>
            <w:tcW w:w="4553" w:type="dxa"/>
          </w:tcPr>
          <w:p w14:paraId="596C3D7E" w14:textId="77777777" w:rsidR="006D58E0" w:rsidRPr="009E5A30" w:rsidRDefault="006D58E0" w:rsidP="004A0A0F">
            <w:pPr>
              <w:spacing w:after="0" w:line="276" w:lineRule="auto"/>
              <w:jc w:val="both"/>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Este es un indicador de gestión que mide el trabajo de gabinete para llevar a buen puerto la publicación de la </w:t>
            </w:r>
            <w:r w:rsidRPr="009E5A30">
              <w:rPr>
                <w:rFonts w:ascii="Arial Narrow" w:eastAsia="Arial Narrow" w:hAnsi="Arial Narrow" w:cs="Arial"/>
                <w:color w:val="000000" w:themeColor="text1"/>
                <w:sz w:val="20"/>
                <w:szCs w:val="20"/>
              </w:rPr>
              <w:lastRenderedPageBreak/>
              <w:t>aplicación en las tiendas (App Store y Play Store) y de la actualización de los contenidos lúdicos.</w:t>
            </w:r>
          </w:p>
        </w:tc>
      </w:tr>
      <w:tr w:rsidR="006D58E0" w:rsidRPr="009E5A30" w14:paraId="1012802B" w14:textId="77777777" w:rsidTr="006D58E0">
        <w:trPr>
          <w:trHeight w:val="497"/>
        </w:trPr>
        <w:tc>
          <w:tcPr>
            <w:tcW w:w="1445" w:type="dxa"/>
            <w:vMerge/>
            <w:vAlign w:val="center"/>
          </w:tcPr>
          <w:p w14:paraId="50FBBAF9"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6440B8FF"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2.  Número de registros en la aplicación </w:t>
            </w:r>
          </w:p>
        </w:tc>
        <w:tc>
          <w:tcPr>
            <w:tcW w:w="2977" w:type="dxa"/>
            <w:vAlign w:val="center"/>
          </w:tcPr>
          <w:p w14:paraId="220606F9"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25,145 registros en la aplicación conforme lo establece la guía operativa (Se anexa tabla 5) </w:t>
            </w:r>
          </w:p>
        </w:tc>
        <w:tc>
          <w:tcPr>
            <w:tcW w:w="4553" w:type="dxa"/>
          </w:tcPr>
          <w:p w14:paraId="5C464D5B" w14:textId="77777777" w:rsidR="006D58E0" w:rsidRPr="009E5A30" w:rsidRDefault="006D58E0" w:rsidP="004A0A0F">
            <w:pPr>
              <w:spacing w:after="0" w:line="276" w:lineRule="auto"/>
              <w:jc w:val="both"/>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La cantidad de registros se calculó con base en registros históricos de la operación de la aplicación. Se tomó el valor promedio de alcance operativo por entidad federativa. En la tabla 5 se puede observar el total de registros esperados por cada JLE.</w:t>
            </w:r>
          </w:p>
        </w:tc>
      </w:tr>
      <w:tr w:rsidR="006D58E0" w:rsidRPr="009E5A30" w14:paraId="1415D11F" w14:textId="77777777" w:rsidTr="006D58E0">
        <w:trPr>
          <w:trHeight w:val="769"/>
        </w:trPr>
        <w:tc>
          <w:tcPr>
            <w:tcW w:w="1445" w:type="dxa"/>
            <w:vMerge/>
            <w:vAlign w:val="center"/>
          </w:tcPr>
          <w:p w14:paraId="30CB9883"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0DA6977C"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3. Tasa de crecimiento de la adquisición de conocimientos </w:t>
            </w:r>
          </w:p>
        </w:tc>
        <w:tc>
          <w:tcPr>
            <w:tcW w:w="2977" w:type="dxa"/>
            <w:vAlign w:val="center"/>
          </w:tcPr>
          <w:p w14:paraId="4B0E24DF"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Al menos una tasa promedio del 17% de incremento positivo porcentual en los conocimientos políticos de la ciudadanía que concluyó el juego </w:t>
            </w:r>
          </w:p>
        </w:tc>
        <w:tc>
          <w:tcPr>
            <w:tcW w:w="4553" w:type="dxa"/>
          </w:tcPr>
          <w:p w14:paraId="78A95B05" w14:textId="77777777" w:rsidR="006D58E0" w:rsidRPr="009E5A30" w:rsidRDefault="006D58E0" w:rsidP="004A0A0F">
            <w:pPr>
              <w:spacing w:after="0" w:line="276" w:lineRule="auto"/>
              <w:jc w:val="both"/>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Esta tasa de crecimiento es la línea base de la operación de la aplicación en el PPPC 2021. Se refiere al resultado de la prueba </w:t>
            </w:r>
            <w:proofErr w:type="spellStart"/>
            <w:r w:rsidRPr="009E5A30">
              <w:rPr>
                <w:rFonts w:ascii="Arial Narrow" w:eastAsia="Arial Narrow" w:hAnsi="Arial Narrow" w:cs="Arial"/>
                <w:color w:val="000000" w:themeColor="text1"/>
                <w:sz w:val="20"/>
                <w:szCs w:val="20"/>
              </w:rPr>
              <w:t>diagnostica</w:t>
            </w:r>
            <w:proofErr w:type="spellEnd"/>
            <w:r w:rsidRPr="009E5A30">
              <w:rPr>
                <w:rFonts w:ascii="Arial Narrow" w:eastAsia="Arial Narrow" w:hAnsi="Arial Narrow" w:cs="Arial"/>
                <w:color w:val="000000" w:themeColor="text1"/>
                <w:sz w:val="20"/>
                <w:szCs w:val="20"/>
              </w:rPr>
              <w:t xml:space="preserve"> que realiza la aplicación al inicio del juego y del resultado de la prueba final al finalizar todos los niveles del juego. </w:t>
            </w:r>
          </w:p>
        </w:tc>
      </w:tr>
      <w:tr w:rsidR="006D58E0" w:rsidRPr="009E5A30" w14:paraId="65CA7162" w14:textId="77777777" w:rsidTr="006D58E0">
        <w:trPr>
          <w:trHeight w:val="497"/>
        </w:trPr>
        <w:tc>
          <w:tcPr>
            <w:tcW w:w="1445" w:type="dxa"/>
            <w:vMerge/>
            <w:vAlign w:val="center"/>
          </w:tcPr>
          <w:p w14:paraId="240440F2"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523C3D9C"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Número de asistentes alcanzado en las competiciones para promover la App </w:t>
            </w:r>
          </w:p>
        </w:tc>
        <w:tc>
          <w:tcPr>
            <w:tcW w:w="2977" w:type="dxa"/>
            <w:vAlign w:val="center"/>
          </w:tcPr>
          <w:p w14:paraId="6C145E43"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35 personas asistentes a las competiciones </w:t>
            </w:r>
          </w:p>
        </w:tc>
        <w:tc>
          <w:tcPr>
            <w:tcW w:w="4553" w:type="dxa"/>
          </w:tcPr>
          <w:p w14:paraId="64713350" w14:textId="77777777" w:rsidR="006D58E0" w:rsidRPr="009E5A30" w:rsidRDefault="006D58E0" w:rsidP="004A0A0F">
            <w:pPr>
              <w:spacing w:after="0" w:line="276" w:lineRule="auto"/>
              <w:jc w:val="both"/>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 xml:space="preserve">Los 35 asistentes promedio de las implementaciones, se calcularon con base en las implementaciones anteriores similares con alumnos de educación media superior y superior. </w:t>
            </w:r>
          </w:p>
        </w:tc>
      </w:tr>
      <w:tr w:rsidR="006D58E0" w:rsidRPr="009E5A30" w14:paraId="38887B9C" w14:textId="77777777" w:rsidTr="006D58E0">
        <w:trPr>
          <w:trHeight w:val="527"/>
        </w:trPr>
        <w:tc>
          <w:tcPr>
            <w:tcW w:w="1445" w:type="dxa"/>
            <w:vMerge/>
            <w:vAlign w:val="center"/>
          </w:tcPr>
          <w:p w14:paraId="226C96F8" w14:textId="77777777" w:rsidR="006D58E0" w:rsidRPr="009E5A30" w:rsidRDefault="006D58E0" w:rsidP="004A0A0F">
            <w:pPr>
              <w:spacing w:line="276" w:lineRule="auto"/>
              <w:rPr>
                <w:rFonts w:ascii="Arial Narrow" w:hAnsi="Arial Narrow" w:cs="Arial"/>
                <w:sz w:val="20"/>
                <w:szCs w:val="20"/>
              </w:rPr>
            </w:pPr>
          </w:p>
        </w:tc>
        <w:tc>
          <w:tcPr>
            <w:tcW w:w="2977" w:type="dxa"/>
            <w:vAlign w:val="center"/>
          </w:tcPr>
          <w:p w14:paraId="3AE85DD1" w14:textId="77777777" w:rsidR="006D58E0" w:rsidRPr="009E5A30" w:rsidRDefault="006D58E0" w:rsidP="004A0A0F">
            <w:pPr>
              <w:spacing w:after="0" w:line="276" w:lineRule="auto"/>
              <w:jc w:val="both"/>
              <w:rPr>
                <w:rFonts w:ascii="Arial Narrow" w:hAnsi="Arial Narrow" w:cs="Arial"/>
                <w:sz w:val="20"/>
                <w:szCs w:val="20"/>
              </w:rPr>
            </w:pPr>
            <w:r w:rsidRPr="009E5A30">
              <w:rPr>
                <w:rFonts w:ascii="Arial Narrow" w:eastAsia="Arial Narrow" w:hAnsi="Arial Narrow" w:cs="Arial"/>
                <w:color w:val="000000" w:themeColor="text1"/>
                <w:sz w:val="20"/>
                <w:szCs w:val="20"/>
              </w:rPr>
              <w:t xml:space="preserve">5. Número de colaboraciones estratégicas  </w:t>
            </w:r>
          </w:p>
        </w:tc>
        <w:tc>
          <w:tcPr>
            <w:tcW w:w="2977" w:type="dxa"/>
            <w:vAlign w:val="center"/>
          </w:tcPr>
          <w:p w14:paraId="7F63FDD4" w14:textId="77777777" w:rsidR="006D58E0" w:rsidRPr="009E5A30" w:rsidRDefault="006D58E0" w:rsidP="004A0A0F">
            <w:pPr>
              <w:spacing w:after="0" w:line="276" w:lineRule="auto"/>
              <w:jc w:val="both"/>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Al menos 32 colaboraciones para las competiciones universitarias</w:t>
            </w:r>
          </w:p>
        </w:tc>
        <w:tc>
          <w:tcPr>
            <w:tcW w:w="4553" w:type="dxa"/>
          </w:tcPr>
          <w:p w14:paraId="3A0DA53A" w14:textId="77777777" w:rsidR="006D58E0" w:rsidRPr="009E5A30" w:rsidRDefault="006D58E0" w:rsidP="004A0A0F">
            <w:pPr>
              <w:spacing w:after="0" w:line="276" w:lineRule="auto"/>
              <w:jc w:val="both"/>
              <w:rPr>
                <w:rFonts w:ascii="Arial Narrow" w:eastAsia="Arial Narrow" w:hAnsi="Arial Narrow" w:cs="Arial"/>
                <w:color w:val="000000" w:themeColor="text1"/>
                <w:sz w:val="20"/>
                <w:szCs w:val="20"/>
              </w:rPr>
            </w:pPr>
            <w:r w:rsidRPr="009E5A30">
              <w:rPr>
                <w:rFonts w:ascii="Arial Narrow" w:eastAsia="Arial Narrow" w:hAnsi="Arial Narrow" w:cs="Arial"/>
                <w:color w:val="000000" w:themeColor="text1"/>
                <w:sz w:val="20"/>
                <w:szCs w:val="20"/>
              </w:rPr>
              <w:t>Es la cantidad de colaboradores (alianzas que apoyen la ejecución) que se pretende alcanzar por cada implementación.</w:t>
            </w:r>
          </w:p>
        </w:tc>
      </w:tr>
    </w:tbl>
    <w:p w14:paraId="66FAEBD5" w14:textId="77777777" w:rsidR="006D58E0" w:rsidRPr="009E5A30" w:rsidRDefault="006D58E0" w:rsidP="006D58E0">
      <w:pPr>
        <w:spacing w:line="276" w:lineRule="auto"/>
        <w:rPr>
          <w:rFonts w:ascii="Arial" w:hAnsi="Arial" w:cs="Arial"/>
          <w:sz w:val="24"/>
          <w:szCs w:val="24"/>
        </w:rPr>
      </w:pPr>
    </w:p>
    <w:p w14:paraId="277FDD55" w14:textId="77777777" w:rsidR="006D58E0" w:rsidRPr="009E5A30" w:rsidRDefault="006D58E0" w:rsidP="006D58E0">
      <w:pPr>
        <w:spacing w:line="276" w:lineRule="auto"/>
        <w:jc w:val="both"/>
        <w:rPr>
          <w:rFonts w:ascii="Arial" w:hAnsi="Arial" w:cs="Arial"/>
          <w:b/>
          <w:bCs/>
          <w:color w:val="7030A0"/>
          <w:sz w:val="24"/>
          <w:szCs w:val="24"/>
        </w:rPr>
      </w:pPr>
      <w:r w:rsidRPr="009E5A30">
        <w:rPr>
          <w:rFonts w:ascii="Arial" w:hAnsi="Arial" w:cs="Arial"/>
          <w:b/>
          <w:bCs/>
          <w:color w:val="7030A0"/>
          <w:sz w:val="24"/>
          <w:szCs w:val="24"/>
        </w:rPr>
        <w:t>Herramientas Cívicas Digitales</w:t>
      </w:r>
    </w:p>
    <w:p w14:paraId="3E828858" w14:textId="77777777" w:rsidR="007F2530" w:rsidRPr="009E5A30" w:rsidRDefault="006D58E0" w:rsidP="006D58E0">
      <w:pPr>
        <w:spacing w:line="276" w:lineRule="auto"/>
        <w:jc w:val="both"/>
        <w:rPr>
          <w:rFonts w:ascii="Arial" w:hAnsi="Arial" w:cs="Arial"/>
          <w:sz w:val="24"/>
          <w:szCs w:val="24"/>
        </w:rPr>
        <w:sectPr w:rsidR="007F2530" w:rsidRPr="009E5A30" w:rsidSect="007F2530">
          <w:pgSz w:w="15840" w:h="12240" w:orient="landscape"/>
          <w:pgMar w:top="1701" w:right="1701" w:bottom="1701" w:left="1418" w:header="0" w:footer="0" w:gutter="0"/>
          <w:cols w:space="708"/>
          <w:titlePg/>
          <w:docGrid w:linePitch="360"/>
        </w:sectPr>
      </w:pPr>
      <w:r w:rsidRPr="009E5A30">
        <w:rPr>
          <w:rFonts w:ascii="Arial" w:hAnsi="Arial" w:cs="Arial"/>
          <w:sz w:val="24"/>
          <w:szCs w:val="24"/>
        </w:rPr>
        <w:t xml:space="preserve">A lo largo de los Programas de Promoción de la Participación Ciudadana se han realizado trabajos operativos en redes sociales y se les ha dado monitoreo y seguimiento puntual a las reacciones positivas en redes sociales. Derivado de lo anterior, se ha realizado un trabajo de análisis para identificar el promedio de alcance de los materiales digitales en redes sociales, tanto en cantidad de publicaciones como en reacciones a estos materiales. </w:t>
      </w:r>
    </w:p>
    <w:p w14:paraId="09D5A395"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lastRenderedPageBreak/>
        <w:t>Sin embargo, el trabajo en medios digitales, más allá de las reacciones positivas en redes sociales, implica que las personas se involucren activamente en asuntos públicos, ya sea asistiendo a eventos, votando, donando tiempo o recursos, o bien, participando en diálogos constructivos. Por lo tanto, se van a complementar estas métricas con datos más sustanciales que reflejen el compromiso activo y las acciones concretas de la audiencia en relación con las diferentes actividades del Programa.</w:t>
      </w:r>
    </w:p>
    <w:p w14:paraId="63F14A24"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Derivado de lo anterior, se identificó la cantidad mínima de publicaciones de materiales digitales informativos y reflexivos con el fin de que las Juntas Locales y Distritales trabajen conjuntamente en dar a conocer a la ciudadanía los temas relevantes en el marco del Proceso Electoral Concurrente.</w:t>
      </w:r>
    </w:p>
    <w:p w14:paraId="3AB63E11"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La siguiente tabla detalla el trabajo de publicaciones que se deben realizar por cada entidad federativa:</w:t>
      </w:r>
    </w:p>
    <w:p w14:paraId="7C77D6BB" w14:textId="77777777" w:rsidR="006D58E0" w:rsidRPr="009E5A30" w:rsidRDefault="006D58E0" w:rsidP="006D58E0">
      <w:pPr>
        <w:spacing w:line="276" w:lineRule="auto"/>
        <w:rPr>
          <w:rFonts w:ascii="Arial" w:hAnsi="Arial" w:cs="Arial"/>
          <w:b/>
          <w:bCs/>
          <w:color w:val="7030A0"/>
          <w:sz w:val="24"/>
          <w:szCs w:val="24"/>
        </w:rPr>
      </w:pPr>
      <w:r w:rsidRPr="009E5A30">
        <w:rPr>
          <w:rFonts w:ascii="Arial" w:hAnsi="Arial" w:cs="Arial"/>
          <w:b/>
          <w:bCs/>
          <w:color w:val="7030A0"/>
          <w:sz w:val="24"/>
          <w:szCs w:val="24"/>
        </w:rPr>
        <w:t xml:space="preserve">Tabla 2. Publicaciones en redes sociales institucionales </w:t>
      </w:r>
    </w:p>
    <w:tbl>
      <w:tblPr>
        <w:tblW w:w="3818" w:type="dxa"/>
        <w:jc w:val="center"/>
        <w:tblCellMar>
          <w:left w:w="70" w:type="dxa"/>
          <w:right w:w="70" w:type="dxa"/>
        </w:tblCellMar>
        <w:tblLook w:val="04A0" w:firstRow="1" w:lastRow="0" w:firstColumn="1" w:lastColumn="0" w:noHBand="0" w:noVBand="1"/>
      </w:tblPr>
      <w:tblGrid>
        <w:gridCol w:w="1253"/>
        <w:gridCol w:w="2578"/>
      </w:tblGrid>
      <w:tr w:rsidR="007F2530" w:rsidRPr="009E5A30" w14:paraId="2EA35A61" w14:textId="77777777" w:rsidTr="00791587">
        <w:trPr>
          <w:trHeight w:val="588"/>
          <w:jc w:val="center"/>
        </w:trPr>
        <w:tc>
          <w:tcPr>
            <w:tcW w:w="1240" w:type="dxa"/>
            <w:tcBorders>
              <w:top w:val="single" w:sz="8" w:space="0" w:color="auto"/>
              <w:left w:val="single" w:sz="8" w:space="0" w:color="auto"/>
              <w:bottom w:val="single" w:sz="8" w:space="0" w:color="auto"/>
              <w:right w:val="single" w:sz="8" w:space="0" w:color="auto"/>
            </w:tcBorders>
            <w:shd w:val="clear" w:color="000000" w:fill="7030A0"/>
            <w:vAlign w:val="center"/>
            <w:hideMark/>
          </w:tcPr>
          <w:p w14:paraId="19E8C4F2" w14:textId="77777777" w:rsidR="007F2530" w:rsidRPr="009E5A30" w:rsidRDefault="007F2530" w:rsidP="00791587">
            <w:pPr>
              <w:spacing w:after="0" w:line="240" w:lineRule="auto"/>
              <w:jc w:val="center"/>
              <w:rPr>
                <w:rFonts w:ascii="Calibri" w:eastAsia="Times New Roman" w:hAnsi="Calibri" w:cs="Calibri"/>
                <w:color w:val="FFFFFF"/>
                <w:lang w:eastAsia="es-MX"/>
              </w:rPr>
            </w:pPr>
            <w:r w:rsidRPr="009E5A30">
              <w:rPr>
                <w:rFonts w:ascii="Calibri" w:eastAsia="Times New Roman" w:hAnsi="Calibri" w:cs="Calibri"/>
                <w:color w:val="FFFFFF"/>
                <w:lang w:eastAsia="es-MX"/>
              </w:rPr>
              <w:t>Entidad</w:t>
            </w:r>
          </w:p>
        </w:tc>
        <w:tc>
          <w:tcPr>
            <w:tcW w:w="2578" w:type="dxa"/>
            <w:tcBorders>
              <w:top w:val="single" w:sz="8" w:space="0" w:color="auto"/>
              <w:left w:val="single" w:sz="8" w:space="0" w:color="auto"/>
              <w:bottom w:val="single" w:sz="8" w:space="0" w:color="auto"/>
              <w:right w:val="single" w:sz="8" w:space="0" w:color="auto"/>
            </w:tcBorders>
            <w:shd w:val="clear" w:color="000000" w:fill="7030A0"/>
            <w:vAlign w:val="center"/>
            <w:hideMark/>
          </w:tcPr>
          <w:p w14:paraId="11D8362F" w14:textId="77777777" w:rsidR="007F2530" w:rsidRPr="009E5A30" w:rsidRDefault="007F2530" w:rsidP="00791587">
            <w:pPr>
              <w:spacing w:after="0" w:line="240" w:lineRule="auto"/>
              <w:jc w:val="center"/>
              <w:rPr>
                <w:rFonts w:ascii="Calibri" w:eastAsia="Times New Roman" w:hAnsi="Calibri" w:cs="Calibri"/>
                <w:color w:val="FFFFFF"/>
                <w:lang w:eastAsia="es-MX"/>
              </w:rPr>
            </w:pPr>
            <w:r w:rsidRPr="009E5A30">
              <w:rPr>
                <w:rFonts w:ascii="Calibri" w:eastAsia="Times New Roman" w:hAnsi="Calibri" w:cs="Calibri"/>
                <w:color w:val="FFFFFF"/>
                <w:lang w:eastAsia="es-MX"/>
              </w:rPr>
              <w:t>Publicaciones por entidad federativa</w:t>
            </w:r>
          </w:p>
        </w:tc>
      </w:tr>
      <w:tr w:rsidR="007F2530" w:rsidRPr="009E5A30" w14:paraId="643E1C79"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4BCF02A5"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Aguascalientes</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5FA551C0"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144</w:t>
            </w:r>
          </w:p>
        </w:tc>
      </w:tr>
      <w:tr w:rsidR="007F2530" w:rsidRPr="009E5A30" w14:paraId="74E0DD88"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3DD7331C"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Baja California</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03D09B42"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360</w:t>
            </w:r>
          </w:p>
        </w:tc>
      </w:tr>
      <w:tr w:rsidR="007F2530" w:rsidRPr="009E5A30" w14:paraId="2BC1F3AF"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719FB133"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Baja California Sur</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165DE90A"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108</w:t>
            </w:r>
          </w:p>
        </w:tc>
      </w:tr>
      <w:tr w:rsidR="007F2530" w:rsidRPr="009E5A30" w14:paraId="4E939EC4"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4AAE4C40"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Campeche</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1BB01EA0"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108</w:t>
            </w:r>
          </w:p>
        </w:tc>
      </w:tr>
      <w:tr w:rsidR="007F2530" w:rsidRPr="009E5A30" w14:paraId="75B81BD1"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103E995A"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Chiapas</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4C8DC47F"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828</w:t>
            </w:r>
          </w:p>
        </w:tc>
      </w:tr>
      <w:tr w:rsidR="007F2530" w:rsidRPr="009E5A30" w14:paraId="4A3F694C"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33101F68"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Chihuahua</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0C91A3A3"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360</w:t>
            </w:r>
          </w:p>
        </w:tc>
      </w:tr>
      <w:tr w:rsidR="007F2530" w:rsidRPr="009E5A30" w14:paraId="5FDCD9B5"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7DB77494"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Ciudad De México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02004828"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504</w:t>
            </w:r>
          </w:p>
        </w:tc>
      </w:tr>
      <w:tr w:rsidR="007F2530" w:rsidRPr="009E5A30" w14:paraId="7DB6451F"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3698D0EB"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Coahuila</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1F93A1E3"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324</w:t>
            </w:r>
          </w:p>
        </w:tc>
      </w:tr>
      <w:tr w:rsidR="007F2530" w:rsidRPr="009E5A30" w14:paraId="5B24F7D8"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5486B74A"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Colima</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4F3263A1"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108</w:t>
            </w:r>
          </w:p>
        </w:tc>
      </w:tr>
      <w:tr w:rsidR="007F2530" w:rsidRPr="009E5A30" w14:paraId="719AD3E1"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344509F0"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Durango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579B0850"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180</w:t>
            </w:r>
          </w:p>
        </w:tc>
      </w:tr>
      <w:tr w:rsidR="007F2530" w:rsidRPr="009E5A30" w14:paraId="3B39E6A1"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5BBF5161"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Guanajuato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55A1CCC8"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324</w:t>
            </w:r>
          </w:p>
        </w:tc>
      </w:tr>
      <w:tr w:rsidR="007F2530" w:rsidRPr="009E5A30" w14:paraId="6D0236CA"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37517D63"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Guerrero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4C442312"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576</w:t>
            </w:r>
          </w:p>
        </w:tc>
      </w:tr>
      <w:tr w:rsidR="007F2530" w:rsidRPr="009E5A30" w14:paraId="26C0722C"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08FCC7A4"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Hidalgo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6483938D"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288</w:t>
            </w:r>
          </w:p>
        </w:tc>
      </w:tr>
      <w:tr w:rsidR="007F2530" w:rsidRPr="009E5A30" w14:paraId="3CD30182"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3FE8D5AE"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Jalisco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625A49ED"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756</w:t>
            </w:r>
          </w:p>
        </w:tc>
      </w:tr>
      <w:tr w:rsidR="007F2530" w:rsidRPr="009E5A30" w14:paraId="5506FD04"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05EDAE19"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México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0A3CAEB5"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1,476</w:t>
            </w:r>
          </w:p>
        </w:tc>
      </w:tr>
      <w:tr w:rsidR="007F2530" w:rsidRPr="009E5A30" w14:paraId="449070B4"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08256330"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Michoacán</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1D5AEF06"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432</w:t>
            </w:r>
          </w:p>
        </w:tc>
      </w:tr>
      <w:tr w:rsidR="007F2530" w:rsidRPr="009E5A30" w14:paraId="227385E8"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744073B7"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Morelos</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67A43AE0"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216</w:t>
            </w:r>
          </w:p>
        </w:tc>
      </w:tr>
      <w:tr w:rsidR="007F2530" w:rsidRPr="009E5A30" w14:paraId="032AFD33"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44E4E9A7"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Nayarit</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1CE47360"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144</w:t>
            </w:r>
          </w:p>
        </w:tc>
      </w:tr>
      <w:tr w:rsidR="007F2530" w:rsidRPr="009E5A30" w14:paraId="05D11B8A"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23404068"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Nuevo León</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72F39612"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540</w:t>
            </w:r>
          </w:p>
        </w:tc>
      </w:tr>
      <w:tr w:rsidR="007F2530" w:rsidRPr="009E5A30" w14:paraId="5094F5ED"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421A3F4B"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Oaxaca</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03FB0900"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396</w:t>
            </w:r>
          </w:p>
        </w:tc>
      </w:tr>
      <w:tr w:rsidR="007F2530" w:rsidRPr="009E5A30" w14:paraId="5FA0BF2A"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7DAB7663"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Puebla</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35E9A662"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612</w:t>
            </w:r>
          </w:p>
        </w:tc>
      </w:tr>
      <w:tr w:rsidR="007F2530" w:rsidRPr="009E5A30" w14:paraId="0E2F371D"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34D285A0"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Querétaro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0B5D1D06"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252</w:t>
            </w:r>
          </w:p>
        </w:tc>
      </w:tr>
      <w:tr w:rsidR="007F2530" w:rsidRPr="009E5A30" w14:paraId="6505B03C"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44621566"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lastRenderedPageBreak/>
              <w:t>Quintana Roo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01DBB6EF"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180</w:t>
            </w:r>
          </w:p>
        </w:tc>
      </w:tr>
      <w:tr w:rsidR="007F2530" w:rsidRPr="009E5A30" w14:paraId="00714D1F"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2646DD98"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San Luis Potosí</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07AFDB00"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288</w:t>
            </w:r>
          </w:p>
        </w:tc>
      </w:tr>
      <w:tr w:rsidR="007F2530" w:rsidRPr="009E5A30" w14:paraId="2B356047"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15A841A1"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Sinaloa</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72EA8D23"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288</w:t>
            </w:r>
          </w:p>
        </w:tc>
      </w:tr>
      <w:tr w:rsidR="007F2530" w:rsidRPr="009E5A30" w14:paraId="352F882A"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39BB5CE2"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Sonora</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63E722D1"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288</w:t>
            </w:r>
          </w:p>
        </w:tc>
      </w:tr>
      <w:tr w:rsidR="007F2530" w:rsidRPr="009E5A30" w14:paraId="5AB1FEFE"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7B877DBC"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Tabasco</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17EF8445"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252</w:t>
            </w:r>
          </w:p>
        </w:tc>
      </w:tr>
      <w:tr w:rsidR="007F2530" w:rsidRPr="009E5A30" w14:paraId="0EDEAD9C"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79902B64"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Tamaulipas</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2ADD825B"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324</w:t>
            </w:r>
          </w:p>
        </w:tc>
      </w:tr>
      <w:tr w:rsidR="007F2530" w:rsidRPr="009E5A30" w14:paraId="0E05A4F4"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0FB6F744"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Tlaxcala</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7938AB04"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144</w:t>
            </w:r>
          </w:p>
        </w:tc>
      </w:tr>
      <w:tr w:rsidR="007F2530" w:rsidRPr="009E5A30" w14:paraId="439EB18E"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0995D8B8"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Veracruz</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54A7C789"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720</w:t>
            </w:r>
          </w:p>
        </w:tc>
      </w:tr>
      <w:tr w:rsidR="007F2530" w:rsidRPr="009E5A30" w14:paraId="0D612808" w14:textId="77777777" w:rsidTr="00791587">
        <w:trPr>
          <w:trHeight w:val="288"/>
          <w:jc w:val="center"/>
        </w:trPr>
        <w:tc>
          <w:tcPr>
            <w:tcW w:w="1240" w:type="dxa"/>
            <w:tcBorders>
              <w:top w:val="nil"/>
              <w:left w:val="single" w:sz="8" w:space="0" w:color="auto"/>
              <w:bottom w:val="single" w:sz="4" w:space="0" w:color="auto"/>
              <w:right w:val="single" w:sz="8" w:space="0" w:color="auto"/>
            </w:tcBorders>
            <w:shd w:val="clear" w:color="auto" w:fill="auto"/>
            <w:noWrap/>
            <w:hideMark/>
          </w:tcPr>
          <w:p w14:paraId="3A0E65CF"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Yucatán</w:t>
            </w:r>
          </w:p>
        </w:tc>
        <w:tc>
          <w:tcPr>
            <w:tcW w:w="2578" w:type="dxa"/>
            <w:tcBorders>
              <w:top w:val="nil"/>
              <w:left w:val="single" w:sz="8" w:space="0" w:color="auto"/>
              <w:bottom w:val="single" w:sz="4" w:space="0" w:color="auto"/>
              <w:right w:val="single" w:sz="8" w:space="0" w:color="auto"/>
            </w:tcBorders>
            <w:shd w:val="clear" w:color="auto" w:fill="auto"/>
            <w:noWrap/>
            <w:vAlign w:val="bottom"/>
            <w:hideMark/>
          </w:tcPr>
          <w:p w14:paraId="55648C24"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252</w:t>
            </w:r>
          </w:p>
        </w:tc>
      </w:tr>
      <w:tr w:rsidR="007F2530" w:rsidRPr="009E5A30" w14:paraId="6AF62DAC" w14:textId="77777777" w:rsidTr="00791587">
        <w:trPr>
          <w:trHeight w:val="300"/>
          <w:jc w:val="center"/>
        </w:trPr>
        <w:tc>
          <w:tcPr>
            <w:tcW w:w="1240" w:type="dxa"/>
            <w:tcBorders>
              <w:top w:val="nil"/>
              <w:left w:val="single" w:sz="8" w:space="0" w:color="auto"/>
              <w:bottom w:val="nil"/>
              <w:right w:val="single" w:sz="8" w:space="0" w:color="auto"/>
            </w:tcBorders>
            <w:shd w:val="clear" w:color="auto" w:fill="auto"/>
            <w:noWrap/>
            <w:hideMark/>
          </w:tcPr>
          <w:p w14:paraId="63498469" w14:textId="77777777" w:rsidR="007F2530" w:rsidRPr="009E5A30" w:rsidRDefault="007F2530" w:rsidP="00791587">
            <w:pPr>
              <w:spacing w:after="0" w:line="240" w:lineRule="auto"/>
              <w:rPr>
                <w:rFonts w:ascii="Calibri" w:eastAsia="Times New Roman" w:hAnsi="Calibri" w:cs="Calibri"/>
                <w:lang w:eastAsia="es-MX"/>
              </w:rPr>
            </w:pPr>
            <w:r w:rsidRPr="009E5A30">
              <w:rPr>
                <w:rFonts w:ascii="Arial Narrow" w:hAnsi="Arial Narrow" w:cs="Arial"/>
                <w:color w:val="000000" w:themeColor="text1"/>
                <w:sz w:val="20"/>
                <w:szCs w:val="20"/>
              </w:rPr>
              <w:t>Zacatecas</w:t>
            </w:r>
          </w:p>
        </w:tc>
        <w:tc>
          <w:tcPr>
            <w:tcW w:w="2578" w:type="dxa"/>
            <w:tcBorders>
              <w:top w:val="nil"/>
              <w:left w:val="single" w:sz="8" w:space="0" w:color="auto"/>
              <w:bottom w:val="nil"/>
              <w:right w:val="single" w:sz="8" w:space="0" w:color="auto"/>
            </w:tcBorders>
            <w:shd w:val="clear" w:color="auto" w:fill="auto"/>
            <w:noWrap/>
            <w:vAlign w:val="bottom"/>
            <w:hideMark/>
          </w:tcPr>
          <w:p w14:paraId="16699141"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180</w:t>
            </w:r>
          </w:p>
        </w:tc>
      </w:tr>
      <w:tr w:rsidR="007F2530" w:rsidRPr="009E5A30" w14:paraId="4379B3F8" w14:textId="77777777" w:rsidTr="00791587">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1430F22" w14:textId="77777777" w:rsidR="007F2530" w:rsidRPr="009E5A30" w:rsidRDefault="007F2530" w:rsidP="00791587">
            <w:pPr>
              <w:spacing w:after="0" w:line="240" w:lineRule="auto"/>
              <w:rPr>
                <w:rFonts w:ascii="Calibri" w:eastAsia="Times New Roman" w:hAnsi="Calibri" w:cs="Calibri"/>
                <w:lang w:eastAsia="es-MX"/>
              </w:rPr>
            </w:pPr>
            <w:r w:rsidRPr="009E5A30">
              <w:rPr>
                <w:rFonts w:ascii="Calibri" w:eastAsia="Times New Roman" w:hAnsi="Calibri" w:cs="Calibri"/>
                <w:lang w:eastAsia="es-MX"/>
              </w:rPr>
              <w:t>Total general</w:t>
            </w:r>
          </w:p>
        </w:tc>
        <w:tc>
          <w:tcPr>
            <w:tcW w:w="257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4A83158" w14:textId="77777777" w:rsidR="007F2530" w:rsidRPr="009E5A30" w:rsidRDefault="007F2530" w:rsidP="00791587">
            <w:pPr>
              <w:spacing w:after="0" w:line="240" w:lineRule="auto"/>
              <w:jc w:val="right"/>
              <w:rPr>
                <w:rFonts w:ascii="Calibri" w:eastAsia="Times New Roman" w:hAnsi="Calibri" w:cs="Calibri"/>
                <w:lang w:eastAsia="es-MX"/>
              </w:rPr>
            </w:pPr>
            <w:r w:rsidRPr="009E5A30">
              <w:rPr>
                <w:rFonts w:ascii="Calibri" w:eastAsia="Times New Roman" w:hAnsi="Calibri" w:cs="Calibri"/>
                <w:lang w:eastAsia="es-MX"/>
              </w:rPr>
              <w:t xml:space="preserve"> 11,952</w:t>
            </w:r>
          </w:p>
        </w:tc>
      </w:tr>
    </w:tbl>
    <w:p w14:paraId="7E9067CE" w14:textId="1C0D5589" w:rsidR="006D58E0" w:rsidRPr="009E5A30" w:rsidRDefault="007F2530" w:rsidP="006D58E0">
      <w:pPr>
        <w:spacing w:line="276" w:lineRule="auto"/>
        <w:rPr>
          <w:rFonts w:ascii="Arial" w:hAnsi="Arial" w:cs="Arial"/>
          <w:b/>
          <w:bCs/>
          <w:color w:val="7030A0"/>
          <w:sz w:val="24"/>
          <w:szCs w:val="24"/>
        </w:rPr>
      </w:pPr>
      <w:r w:rsidRPr="009E5A30">
        <w:rPr>
          <w:rFonts w:ascii="Arial" w:hAnsi="Arial" w:cs="Arial"/>
          <w:b/>
          <w:bCs/>
          <w:color w:val="7030A0"/>
          <w:sz w:val="24"/>
          <w:szCs w:val="24"/>
        </w:rPr>
        <w:t xml:space="preserve"> </w:t>
      </w:r>
    </w:p>
    <w:p w14:paraId="30511578" w14:textId="77777777" w:rsidR="007F2530" w:rsidRPr="009E5A30" w:rsidRDefault="007F2530" w:rsidP="006D58E0">
      <w:pPr>
        <w:spacing w:line="276" w:lineRule="auto"/>
        <w:rPr>
          <w:rFonts w:ascii="Arial" w:hAnsi="Arial" w:cs="Arial"/>
          <w:b/>
          <w:bCs/>
          <w:color w:val="7030A0"/>
          <w:sz w:val="24"/>
          <w:szCs w:val="24"/>
        </w:rPr>
      </w:pPr>
    </w:p>
    <w:p w14:paraId="04EB4D44" w14:textId="77777777" w:rsidR="006D58E0" w:rsidRPr="009E5A30" w:rsidRDefault="006D58E0" w:rsidP="006D58E0">
      <w:pPr>
        <w:spacing w:line="276" w:lineRule="auto"/>
        <w:jc w:val="both"/>
        <w:rPr>
          <w:rFonts w:ascii="Arial" w:hAnsi="Arial" w:cs="Arial"/>
          <w:b/>
          <w:bCs/>
          <w:color w:val="7030A0"/>
          <w:sz w:val="24"/>
          <w:szCs w:val="24"/>
        </w:rPr>
      </w:pPr>
      <w:r w:rsidRPr="009E5A30">
        <w:rPr>
          <w:rFonts w:ascii="Arial" w:hAnsi="Arial" w:cs="Arial"/>
          <w:b/>
          <w:bCs/>
          <w:color w:val="7030A0"/>
          <w:sz w:val="24"/>
          <w:szCs w:val="24"/>
        </w:rPr>
        <w:t>Foros Informativos y Foros de Inclusión</w:t>
      </w:r>
    </w:p>
    <w:p w14:paraId="51FFCDE5"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 xml:space="preserve">Se estimó organizar 2 foros informativos por JLE (uno por bimestre febrero-marzo y abril-mayo), así como 3 foros de inclusión por JLE (uno mensual de marzo a mayo) </w:t>
      </w:r>
    </w:p>
    <w:p w14:paraId="5D8A99C4" w14:textId="7878DAFC"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Se estimó un p</w:t>
      </w:r>
      <w:r w:rsidR="002F3667" w:rsidRPr="009E5A30">
        <w:rPr>
          <w:rFonts w:ascii="Arial" w:hAnsi="Arial" w:cs="Arial"/>
          <w:sz w:val="24"/>
          <w:szCs w:val="24"/>
        </w:rPr>
        <w:t>r</w:t>
      </w:r>
      <w:r w:rsidRPr="009E5A30">
        <w:rPr>
          <w:rFonts w:ascii="Arial" w:hAnsi="Arial" w:cs="Arial"/>
          <w:sz w:val="24"/>
          <w:szCs w:val="24"/>
        </w:rPr>
        <w:t xml:space="preserve">omedio de asistentes a los foros a partir del histórico de atención directa para foros similares; 50 personas son el promedio de asistencia a los diferentes foros implementados en Programas de Promoción de la Participación Ciudadana. </w:t>
      </w:r>
    </w:p>
    <w:p w14:paraId="2939CA4C"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 xml:space="preserve">Por lo tanto, la cantidad promedio de asistentes se multiplica por la cantidad de foros, 64 para los foros informativos (2 foros por entidad federativa) y 96 foros de inclusión (3 foros por entidad federativa). </w:t>
      </w:r>
    </w:p>
    <w:p w14:paraId="29129423"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Foros a nivel Distrital.</w:t>
      </w:r>
    </w:p>
    <w:p w14:paraId="48C9C3FA"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 xml:space="preserve">Por otro lado, los foros de inclusión a nivel distrital serán implementados a partir de la coordinación entre las Juntas Locales y Distritales, con el fin de atender una gama más amplia de personas participantes. Por lo tanto, la cantidad de foros a nivel distrital se definirá en la fase de operación del Programa, conforme las condiciones logísticas y operativas se definan por los </w:t>
      </w:r>
      <w:proofErr w:type="spellStart"/>
      <w:r w:rsidRPr="009E5A30">
        <w:rPr>
          <w:rFonts w:ascii="Arial" w:hAnsi="Arial" w:cs="Arial"/>
          <w:sz w:val="24"/>
          <w:szCs w:val="24"/>
        </w:rPr>
        <w:t>VCEyEC</w:t>
      </w:r>
      <w:proofErr w:type="spellEnd"/>
      <w:r w:rsidRPr="009E5A30">
        <w:rPr>
          <w:rFonts w:ascii="Arial" w:hAnsi="Arial" w:cs="Arial"/>
          <w:sz w:val="24"/>
          <w:szCs w:val="24"/>
        </w:rPr>
        <w:t xml:space="preserve">. </w:t>
      </w:r>
    </w:p>
    <w:p w14:paraId="7F702FAC"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 xml:space="preserve">Mientras que la meta de 30 participantes en estos Foros se tomó a partir del seguimiento operativo de foros Distritales implementados en otros Programas de Participación Ciudadana.  </w:t>
      </w:r>
    </w:p>
    <w:p w14:paraId="0DE1E23B" w14:textId="77777777" w:rsidR="006D58E0" w:rsidRPr="009E5A30" w:rsidRDefault="006D58E0" w:rsidP="006D58E0">
      <w:pPr>
        <w:spacing w:line="276" w:lineRule="auto"/>
        <w:rPr>
          <w:rFonts w:ascii="Arial" w:hAnsi="Arial" w:cs="Arial"/>
          <w:b/>
          <w:bCs/>
          <w:color w:val="7030A0"/>
          <w:sz w:val="24"/>
          <w:szCs w:val="24"/>
        </w:rPr>
      </w:pPr>
      <w:r w:rsidRPr="009E5A30">
        <w:rPr>
          <w:rFonts w:ascii="Arial" w:hAnsi="Arial" w:cs="Arial"/>
          <w:b/>
          <w:bCs/>
          <w:color w:val="7030A0"/>
          <w:sz w:val="24"/>
          <w:szCs w:val="24"/>
        </w:rPr>
        <w:t>Encuentros deportivos</w:t>
      </w:r>
    </w:p>
    <w:p w14:paraId="6FB374F9" w14:textId="77777777" w:rsidR="00623A25" w:rsidRPr="009E5A30" w:rsidRDefault="00623A25" w:rsidP="006D58E0">
      <w:pPr>
        <w:spacing w:line="276" w:lineRule="auto"/>
        <w:jc w:val="both"/>
        <w:rPr>
          <w:rFonts w:ascii="Arial" w:hAnsi="Arial" w:cs="Arial"/>
          <w:sz w:val="24"/>
          <w:szCs w:val="24"/>
        </w:rPr>
      </w:pPr>
    </w:p>
    <w:p w14:paraId="7FA67FAD" w14:textId="74FCB4A6" w:rsidR="00623A25"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lastRenderedPageBreak/>
        <w:t xml:space="preserve">Se realizarán 130 torneos derivado de que se realizó una categorización de las entidades a partir de la cantidad de Distritos Electorales Federales y una vez definidos, se les asignó un número “par” de torneos de futbol; </w:t>
      </w:r>
      <w:r w:rsidR="00623A25" w:rsidRPr="009E5A30">
        <w:rPr>
          <w:rFonts w:ascii="Arial" w:hAnsi="Arial" w:cs="Arial"/>
          <w:sz w:val="24"/>
          <w:szCs w:val="24"/>
        </w:rPr>
        <w:t>que podrán ser de hombres, mujeres y mixtos.</w:t>
      </w:r>
      <w:r w:rsidRPr="009E5A30">
        <w:rPr>
          <w:rFonts w:ascii="Arial" w:hAnsi="Arial" w:cs="Arial"/>
          <w:sz w:val="24"/>
          <w:szCs w:val="24"/>
        </w:rPr>
        <w:t xml:space="preserve"> </w:t>
      </w:r>
    </w:p>
    <w:p w14:paraId="6F8D6F77" w14:textId="72CEB945"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La categorización de las entidades por número de DEF quedó de la siguiente manera, entidades con: 2 a 4 DEF: 2 torneos, ,5 a 9 DEF: 4 torneos, 10 a 19 DEF: 6 torneos, 20 DEF o más: 8 torneos.</w:t>
      </w:r>
    </w:p>
    <w:p w14:paraId="1FFA1D0C"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Por lo tanto, la cantidad de torneos por cada entidad quedó de la siguiente manera:</w:t>
      </w:r>
    </w:p>
    <w:p w14:paraId="59390FBA" w14:textId="77777777" w:rsidR="006D58E0" w:rsidRPr="009E5A30" w:rsidRDefault="006D58E0" w:rsidP="006D58E0">
      <w:pPr>
        <w:spacing w:line="276" w:lineRule="auto"/>
        <w:rPr>
          <w:rFonts w:ascii="Arial" w:hAnsi="Arial" w:cs="Arial"/>
          <w:b/>
          <w:bCs/>
          <w:sz w:val="24"/>
          <w:szCs w:val="24"/>
        </w:rPr>
      </w:pPr>
      <w:r w:rsidRPr="009E5A30">
        <w:rPr>
          <w:rFonts w:ascii="Arial" w:hAnsi="Arial" w:cs="Arial"/>
          <w:b/>
          <w:bCs/>
          <w:sz w:val="24"/>
          <w:szCs w:val="24"/>
        </w:rPr>
        <w:t>Tabla 3</w:t>
      </w:r>
      <w:r w:rsidRPr="009E5A30">
        <w:rPr>
          <w:rFonts w:ascii="Arial" w:hAnsi="Arial" w:cs="Arial"/>
          <w:sz w:val="24"/>
          <w:szCs w:val="24"/>
        </w:rPr>
        <w:t xml:space="preserve">. </w:t>
      </w:r>
      <w:r w:rsidRPr="009E5A30">
        <w:rPr>
          <w:rFonts w:ascii="Arial" w:hAnsi="Arial" w:cs="Arial"/>
          <w:b/>
          <w:bCs/>
          <w:sz w:val="24"/>
          <w:szCs w:val="24"/>
        </w:rPr>
        <w:t>Número de equipos por entidad federativa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9"/>
        <w:gridCol w:w="1938"/>
        <w:gridCol w:w="1418"/>
        <w:gridCol w:w="1418"/>
      </w:tblGrid>
      <w:tr w:rsidR="006D58E0" w:rsidRPr="009E5A30" w14:paraId="2420C068" w14:textId="77777777" w:rsidTr="004A0A0F">
        <w:trPr>
          <w:trHeight w:val="256"/>
          <w:jc w:val="center"/>
        </w:trPr>
        <w:tc>
          <w:tcPr>
            <w:tcW w:w="999" w:type="dxa"/>
            <w:shd w:val="clear" w:color="auto" w:fill="FFCCFF"/>
            <w:noWrap/>
            <w:hideMark/>
          </w:tcPr>
          <w:p w14:paraId="7D1D3F83"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No.</w:t>
            </w:r>
          </w:p>
        </w:tc>
        <w:tc>
          <w:tcPr>
            <w:tcW w:w="1938" w:type="dxa"/>
            <w:shd w:val="clear" w:color="auto" w:fill="FFCCFF"/>
            <w:noWrap/>
            <w:hideMark/>
          </w:tcPr>
          <w:p w14:paraId="661A88D6"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Entidad Federativa</w:t>
            </w:r>
          </w:p>
        </w:tc>
        <w:tc>
          <w:tcPr>
            <w:tcW w:w="1418" w:type="dxa"/>
            <w:shd w:val="clear" w:color="auto" w:fill="FFCCFF"/>
            <w:noWrap/>
            <w:hideMark/>
          </w:tcPr>
          <w:p w14:paraId="23006A83"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DEF</w:t>
            </w:r>
          </w:p>
        </w:tc>
        <w:tc>
          <w:tcPr>
            <w:tcW w:w="1418" w:type="dxa"/>
            <w:shd w:val="clear" w:color="auto" w:fill="FFCCFF"/>
            <w:noWrap/>
            <w:hideMark/>
          </w:tcPr>
          <w:p w14:paraId="6202E53A"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Torneos</w:t>
            </w:r>
          </w:p>
        </w:tc>
      </w:tr>
      <w:tr w:rsidR="006D58E0" w:rsidRPr="009E5A30" w14:paraId="32FEB619" w14:textId="77777777" w:rsidTr="004A0A0F">
        <w:trPr>
          <w:trHeight w:val="256"/>
          <w:jc w:val="center"/>
        </w:trPr>
        <w:tc>
          <w:tcPr>
            <w:tcW w:w="999" w:type="dxa"/>
            <w:noWrap/>
            <w:hideMark/>
          </w:tcPr>
          <w:p w14:paraId="1782238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w:t>
            </w:r>
          </w:p>
        </w:tc>
        <w:tc>
          <w:tcPr>
            <w:tcW w:w="1938" w:type="dxa"/>
            <w:hideMark/>
          </w:tcPr>
          <w:p w14:paraId="769AED41"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Aguascalientes</w:t>
            </w:r>
          </w:p>
        </w:tc>
        <w:tc>
          <w:tcPr>
            <w:tcW w:w="1418" w:type="dxa"/>
            <w:hideMark/>
          </w:tcPr>
          <w:p w14:paraId="308CBB51"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3</w:t>
            </w:r>
          </w:p>
        </w:tc>
        <w:tc>
          <w:tcPr>
            <w:tcW w:w="1418" w:type="dxa"/>
            <w:hideMark/>
          </w:tcPr>
          <w:p w14:paraId="21FAF110"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11CF64C6" w14:textId="77777777" w:rsidTr="004A0A0F">
        <w:trPr>
          <w:trHeight w:val="256"/>
          <w:jc w:val="center"/>
        </w:trPr>
        <w:tc>
          <w:tcPr>
            <w:tcW w:w="999" w:type="dxa"/>
            <w:noWrap/>
            <w:hideMark/>
          </w:tcPr>
          <w:p w14:paraId="709CBB44"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w:t>
            </w:r>
          </w:p>
        </w:tc>
        <w:tc>
          <w:tcPr>
            <w:tcW w:w="1938" w:type="dxa"/>
            <w:hideMark/>
          </w:tcPr>
          <w:p w14:paraId="47C905E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Baja California</w:t>
            </w:r>
          </w:p>
        </w:tc>
        <w:tc>
          <w:tcPr>
            <w:tcW w:w="1418" w:type="dxa"/>
            <w:hideMark/>
          </w:tcPr>
          <w:p w14:paraId="05F465D5"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9</w:t>
            </w:r>
          </w:p>
        </w:tc>
        <w:tc>
          <w:tcPr>
            <w:tcW w:w="1418" w:type="dxa"/>
            <w:hideMark/>
          </w:tcPr>
          <w:p w14:paraId="0BF359F9"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7035D939" w14:textId="77777777" w:rsidTr="004A0A0F">
        <w:trPr>
          <w:trHeight w:val="256"/>
          <w:jc w:val="center"/>
        </w:trPr>
        <w:tc>
          <w:tcPr>
            <w:tcW w:w="999" w:type="dxa"/>
            <w:noWrap/>
            <w:hideMark/>
          </w:tcPr>
          <w:p w14:paraId="5C59C610"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3</w:t>
            </w:r>
          </w:p>
        </w:tc>
        <w:tc>
          <w:tcPr>
            <w:tcW w:w="1938" w:type="dxa"/>
            <w:hideMark/>
          </w:tcPr>
          <w:p w14:paraId="7B102E3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Baja California Sur</w:t>
            </w:r>
          </w:p>
        </w:tc>
        <w:tc>
          <w:tcPr>
            <w:tcW w:w="1418" w:type="dxa"/>
            <w:hideMark/>
          </w:tcPr>
          <w:p w14:paraId="36CB304E"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c>
          <w:tcPr>
            <w:tcW w:w="1418" w:type="dxa"/>
            <w:hideMark/>
          </w:tcPr>
          <w:p w14:paraId="2C08FF46"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4E286158" w14:textId="77777777" w:rsidTr="004A0A0F">
        <w:trPr>
          <w:trHeight w:val="256"/>
          <w:jc w:val="center"/>
        </w:trPr>
        <w:tc>
          <w:tcPr>
            <w:tcW w:w="999" w:type="dxa"/>
            <w:noWrap/>
            <w:hideMark/>
          </w:tcPr>
          <w:p w14:paraId="5CDB53C5"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4</w:t>
            </w:r>
          </w:p>
        </w:tc>
        <w:tc>
          <w:tcPr>
            <w:tcW w:w="1938" w:type="dxa"/>
            <w:hideMark/>
          </w:tcPr>
          <w:p w14:paraId="65299457"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Campeche</w:t>
            </w:r>
          </w:p>
        </w:tc>
        <w:tc>
          <w:tcPr>
            <w:tcW w:w="1418" w:type="dxa"/>
            <w:hideMark/>
          </w:tcPr>
          <w:p w14:paraId="072CBD67"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c>
          <w:tcPr>
            <w:tcW w:w="1418" w:type="dxa"/>
            <w:hideMark/>
          </w:tcPr>
          <w:p w14:paraId="5A6ACC31"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1C370261" w14:textId="77777777" w:rsidTr="004A0A0F">
        <w:trPr>
          <w:trHeight w:val="295"/>
          <w:jc w:val="center"/>
        </w:trPr>
        <w:tc>
          <w:tcPr>
            <w:tcW w:w="999" w:type="dxa"/>
            <w:noWrap/>
            <w:hideMark/>
          </w:tcPr>
          <w:p w14:paraId="7E2B5C3C"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5</w:t>
            </w:r>
          </w:p>
        </w:tc>
        <w:tc>
          <w:tcPr>
            <w:tcW w:w="1938" w:type="dxa"/>
            <w:hideMark/>
          </w:tcPr>
          <w:p w14:paraId="607E5FE2"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Coahuila de Zaragoza</w:t>
            </w:r>
          </w:p>
        </w:tc>
        <w:tc>
          <w:tcPr>
            <w:tcW w:w="1418" w:type="dxa"/>
            <w:hideMark/>
          </w:tcPr>
          <w:p w14:paraId="6B314521"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8</w:t>
            </w:r>
          </w:p>
        </w:tc>
        <w:tc>
          <w:tcPr>
            <w:tcW w:w="1418" w:type="dxa"/>
            <w:hideMark/>
          </w:tcPr>
          <w:p w14:paraId="5C35EFA2"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58CAC59B" w14:textId="77777777" w:rsidTr="004A0A0F">
        <w:trPr>
          <w:trHeight w:val="256"/>
          <w:jc w:val="center"/>
        </w:trPr>
        <w:tc>
          <w:tcPr>
            <w:tcW w:w="999" w:type="dxa"/>
            <w:noWrap/>
            <w:hideMark/>
          </w:tcPr>
          <w:p w14:paraId="056305A1"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6</w:t>
            </w:r>
          </w:p>
        </w:tc>
        <w:tc>
          <w:tcPr>
            <w:tcW w:w="1938" w:type="dxa"/>
            <w:hideMark/>
          </w:tcPr>
          <w:p w14:paraId="42DBA26B"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Colima</w:t>
            </w:r>
          </w:p>
        </w:tc>
        <w:tc>
          <w:tcPr>
            <w:tcW w:w="1418" w:type="dxa"/>
            <w:hideMark/>
          </w:tcPr>
          <w:p w14:paraId="7EF2ADCC"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c>
          <w:tcPr>
            <w:tcW w:w="1418" w:type="dxa"/>
            <w:hideMark/>
          </w:tcPr>
          <w:p w14:paraId="3F025D86"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0A931370" w14:textId="77777777" w:rsidTr="004A0A0F">
        <w:trPr>
          <w:trHeight w:val="256"/>
          <w:jc w:val="center"/>
        </w:trPr>
        <w:tc>
          <w:tcPr>
            <w:tcW w:w="999" w:type="dxa"/>
            <w:noWrap/>
            <w:hideMark/>
          </w:tcPr>
          <w:p w14:paraId="760BA2AC"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7</w:t>
            </w:r>
          </w:p>
        </w:tc>
        <w:tc>
          <w:tcPr>
            <w:tcW w:w="1938" w:type="dxa"/>
            <w:hideMark/>
          </w:tcPr>
          <w:p w14:paraId="376C98B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Chiapas</w:t>
            </w:r>
          </w:p>
        </w:tc>
        <w:tc>
          <w:tcPr>
            <w:tcW w:w="1418" w:type="dxa"/>
            <w:hideMark/>
          </w:tcPr>
          <w:p w14:paraId="5C2C9F64"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13</w:t>
            </w:r>
          </w:p>
        </w:tc>
        <w:tc>
          <w:tcPr>
            <w:tcW w:w="1418" w:type="dxa"/>
            <w:hideMark/>
          </w:tcPr>
          <w:p w14:paraId="36EBAE86"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r>
      <w:tr w:rsidR="006D58E0" w:rsidRPr="009E5A30" w14:paraId="52B8D977" w14:textId="77777777" w:rsidTr="004A0A0F">
        <w:trPr>
          <w:trHeight w:val="256"/>
          <w:jc w:val="center"/>
        </w:trPr>
        <w:tc>
          <w:tcPr>
            <w:tcW w:w="999" w:type="dxa"/>
            <w:noWrap/>
            <w:hideMark/>
          </w:tcPr>
          <w:p w14:paraId="475D717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8</w:t>
            </w:r>
          </w:p>
        </w:tc>
        <w:tc>
          <w:tcPr>
            <w:tcW w:w="1938" w:type="dxa"/>
            <w:hideMark/>
          </w:tcPr>
          <w:p w14:paraId="66D71B3A"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Chihuahua</w:t>
            </w:r>
          </w:p>
        </w:tc>
        <w:tc>
          <w:tcPr>
            <w:tcW w:w="1418" w:type="dxa"/>
            <w:hideMark/>
          </w:tcPr>
          <w:p w14:paraId="653C6BF7"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9</w:t>
            </w:r>
          </w:p>
        </w:tc>
        <w:tc>
          <w:tcPr>
            <w:tcW w:w="1418" w:type="dxa"/>
            <w:hideMark/>
          </w:tcPr>
          <w:p w14:paraId="5A06D226"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36E43EFD" w14:textId="77777777" w:rsidTr="004A0A0F">
        <w:trPr>
          <w:trHeight w:val="256"/>
          <w:jc w:val="center"/>
        </w:trPr>
        <w:tc>
          <w:tcPr>
            <w:tcW w:w="999" w:type="dxa"/>
            <w:noWrap/>
            <w:hideMark/>
          </w:tcPr>
          <w:p w14:paraId="187B8605"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9</w:t>
            </w:r>
          </w:p>
        </w:tc>
        <w:tc>
          <w:tcPr>
            <w:tcW w:w="1938" w:type="dxa"/>
            <w:hideMark/>
          </w:tcPr>
          <w:p w14:paraId="55D134D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Ciudad de México</w:t>
            </w:r>
          </w:p>
        </w:tc>
        <w:tc>
          <w:tcPr>
            <w:tcW w:w="1418" w:type="dxa"/>
            <w:hideMark/>
          </w:tcPr>
          <w:p w14:paraId="55E54A2A"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22</w:t>
            </w:r>
          </w:p>
        </w:tc>
        <w:tc>
          <w:tcPr>
            <w:tcW w:w="1418" w:type="dxa"/>
            <w:hideMark/>
          </w:tcPr>
          <w:p w14:paraId="585B0539"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8</w:t>
            </w:r>
          </w:p>
        </w:tc>
      </w:tr>
      <w:tr w:rsidR="006D58E0" w:rsidRPr="009E5A30" w14:paraId="47B7AFB7" w14:textId="77777777" w:rsidTr="004A0A0F">
        <w:trPr>
          <w:trHeight w:val="256"/>
          <w:jc w:val="center"/>
        </w:trPr>
        <w:tc>
          <w:tcPr>
            <w:tcW w:w="999" w:type="dxa"/>
            <w:noWrap/>
            <w:hideMark/>
          </w:tcPr>
          <w:p w14:paraId="6D513D3C"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10</w:t>
            </w:r>
          </w:p>
        </w:tc>
        <w:tc>
          <w:tcPr>
            <w:tcW w:w="1938" w:type="dxa"/>
            <w:hideMark/>
          </w:tcPr>
          <w:p w14:paraId="60A71205"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Durango</w:t>
            </w:r>
          </w:p>
        </w:tc>
        <w:tc>
          <w:tcPr>
            <w:tcW w:w="1418" w:type="dxa"/>
            <w:hideMark/>
          </w:tcPr>
          <w:p w14:paraId="046B20F6"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c>
          <w:tcPr>
            <w:tcW w:w="1418" w:type="dxa"/>
            <w:hideMark/>
          </w:tcPr>
          <w:p w14:paraId="1CDC3A5C"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62CFEAB7" w14:textId="77777777" w:rsidTr="004A0A0F">
        <w:trPr>
          <w:trHeight w:val="256"/>
          <w:jc w:val="center"/>
        </w:trPr>
        <w:tc>
          <w:tcPr>
            <w:tcW w:w="999" w:type="dxa"/>
            <w:noWrap/>
            <w:hideMark/>
          </w:tcPr>
          <w:p w14:paraId="6CDCE694"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11</w:t>
            </w:r>
          </w:p>
        </w:tc>
        <w:tc>
          <w:tcPr>
            <w:tcW w:w="1938" w:type="dxa"/>
            <w:hideMark/>
          </w:tcPr>
          <w:p w14:paraId="7186B991"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Guanajuato</w:t>
            </w:r>
          </w:p>
        </w:tc>
        <w:tc>
          <w:tcPr>
            <w:tcW w:w="1418" w:type="dxa"/>
            <w:hideMark/>
          </w:tcPr>
          <w:p w14:paraId="5889EEFA"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15</w:t>
            </w:r>
          </w:p>
        </w:tc>
        <w:tc>
          <w:tcPr>
            <w:tcW w:w="1418" w:type="dxa"/>
            <w:hideMark/>
          </w:tcPr>
          <w:p w14:paraId="3EA1DE0A"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r>
      <w:tr w:rsidR="006D58E0" w:rsidRPr="009E5A30" w14:paraId="1E1FEF18" w14:textId="77777777" w:rsidTr="004A0A0F">
        <w:trPr>
          <w:trHeight w:val="256"/>
          <w:jc w:val="center"/>
        </w:trPr>
        <w:tc>
          <w:tcPr>
            <w:tcW w:w="999" w:type="dxa"/>
            <w:noWrap/>
            <w:hideMark/>
          </w:tcPr>
          <w:p w14:paraId="5D6C5A73"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12</w:t>
            </w:r>
          </w:p>
        </w:tc>
        <w:tc>
          <w:tcPr>
            <w:tcW w:w="1938" w:type="dxa"/>
            <w:hideMark/>
          </w:tcPr>
          <w:p w14:paraId="20D6E42B"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Guerrero</w:t>
            </w:r>
          </w:p>
        </w:tc>
        <w:tc>
          <w:tcPr>
            <w:tcW w:w="1418" w:type="dxa"/>
            <w:hideMark/>
          </w:tcPr>
          <w:p w14:paraId="6EFBF8CB"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8</w:t>
            </w:r>
          </w:p>
        </w:tc>
        <w:tc>
          <w:tcPr>
            <w:tcW w:w="1418" w:type="dxa"/>
            <w:hideMark/>
          </w:tcPr>
          <w:p w14:paraId="53848645"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28882594" w14:textId="77777777" w:rsidTr="004A0A0F">
        <w:trPr>
          <w:trHeight w:val="256"/>
          <w:jc w:val="center"/>
        </w:trPr>
        <w:tc>
          <w:tcPr>
            <w:tcW w:w="999" w:type="dxa"/>
            <w:noWrap/>
            <w:hideMark/>
          </w:tcPr>
          <w:p w14:paraId="4A242005"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13</w:t>
            </w:r>
          </w:p>
        </w:tc>
        <w:tc>
          <w:tcPr>
            <w:tcW w:w="1938" w:type="dxa"/>
            <w:hideMark/>
          </w:tcPr>
          <w:p w14:paraId="66ED316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Hidalgo</w:t>
            </w:r>
          </w:p>
        </w:tc>
        <w:tc>
          <w:tcPr>
            <w:tcW w:w="1418" w:type="dxa"/>
            <w:hideMark/>
          </w:tcPr>
          <w:p w14:paraId="348D81EE"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7</w:t>
            </w:r>
          </w:p>
        </w:tc>
        <w:tc>
          <w:tcPr>
            <w:tcW w:w="1418" w:type="dxa"/>
            <w:hideMark/>
          </w:tcPr>
          <w:p w14:paraId="33BE59CF"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3D5F0952" w14:textId="77777777" w:rsidTr="004A0A0F">
        <w:trPr>
          <w:trHeight w:val="256"/>
          <w:jc w:val="center"/>
        </w:trPr>
        <w:tc>
          <w:tcPr>
            <w:tcW w:w="999" w:type="dxa"/>
            <w:noWrap/>
            <w:hideMark/>
          </w:tcPr>
          <w:p w14:paraId="0A166E45"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14</w:t>
            </w:r>
          </w:p>
        </w:tc>
        <w:tc>
          <w:tcPr>
            <w:tcW w:w="1938" w:type="dxa"/>
            <w:hideMark/>
          </w:tcPr>
          <w:p w14:paraId="1990F5D4"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Jalisco</w:t>
            </w:r>
          </w:p>
        </w:tc>
        <w:tc>
          <w:tcPr>
            <w:tcW w:w="1418" w:type="dxa"/>
            <w:hideMark/>
          </w:tcPr>
          <w:p w14:paraId="693398A9"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20</w:t>
            </w:r>
          </w:p>
        </w:tc>
        <w:tc>
          <w:tcPr>
            <w:tcW w:w="1418" w:type="dxa"/>
            <w:hideMark/>
          </w:tcPr>
          <w:p w14:paraId="7B7472A4"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r>
      <w:tr w:rsidR="006D58E0" w:rsidRPr="009E5A30" w14:paraId="4E33566B" w14:textId="77777777" w:rsidTr="004A0A0F">
        <w:trPr>
          <w:trHeight w:val="256"/>
          <w:jc w:val="center"/>
        </w:trPr>
        <w:tc>
          <w:tcPr>
            <w:tcW w:w="999" w:type="dxa"/>
            <w:noWrap/>
            <w:hideMark/>
          </w:tcPr>
          <w:p w14:paraId="01F55F7E"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15</w:t>
            </w:r>
          </w:p>
        </w:tc>
        <w:tc>
          <w:tcPr>
            <w:tcW w:w="1938" w:type="dxa"/>
            <w:hideMark/>
          </w:tcPr>
          <w:p w14:paraId="3D5D09F0"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México</w:t>
            </w:r>
          </w:p>
        </w:tc>
        <w:tc>
          <w:tcPr>
            <w:tcW w:w="1418" w:type="dxa"/>
            <w:hideMark/>
          </w:tcPr>
          <w:p w14:paraId="355319A0"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40</w:t>
            </w:r>
          </w:p>
        </w:tc>
        <w:tc>
          <w:tcPr>
            <w:tcW w:w="1418" w:type="dxa"/>
            <w:hideMark/>
          </w:tcPr>
          <w:p w14:paraId="500AED02"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8</w:t>
            </w:r>
          </w:p>
        </w:tc>
      </w:tr>
      <w:tr w:rsidR="006D58E0" w:rsidRPr="009E5A30" w14:paraId="2CE000B5" w14:textId="77777777" w:rsidTr="004A0A0F">
        <w:trPr>
          <w:trHeight w:val="236"/>
          <w:jc w:val="center"/>
        </w:trPr>
        <w:tc>
          <w:tcPr>
            <w:tcW w:w="999" w:type="dxa"/>
            <w:noWrap/>
            <w:hideMark/>
          </w:tcPr>
          <w:p w14:paraId="228727E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16</w:t>
            </w:r>
          </w:p>
        </w:tc>
        <w:tc>
          <w:tcPr>
            <w:tcW w:w="1938" w:type="dxa"/>
            <w:hideMark/>
          </w:tcPr>
          <w:p w14:paraId="3612AB60"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 xml:space="preserve">Michoacán </w:t>
            </w:r>
          </w:p>
        </w:tc>
        <w:tc>
          <w:tcPr>
            <w:tcW w:w="1418" w:type="dxa"/>
            <w:hideMark/>
          </w:tcPr>
          <w:p w14:paraId="05454F48"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11</w:t>
            </w:r>
          </w:p>
        </w:tc>
        <w:tc>
          <w:tcPr>
            <w:tcW w:w="1418" w:type="dxa"/>
            <w:hideMark/>
          </w:tcPr>
          <w:p w14:paraId="4EFF229F"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r>
      <w:tr w:rsidR="006D58E0" w:rsidRPr="009E5A30" w14:paraId="2E440B2F" w14:textId="77777777" w:rsidTr="004A0A0F">
        <w:trPr>
          <w:trHeight w:val="256"/>
          <w:jc w:val="center"/>
        </w:trPr>
        <w:tc>
          <w:tcPr>
            <w:tcW w:w="999" w:type="dxa"/>
            <w:noWrap/>
            <w:hideMark/>
          </w:tcPr>
          <w:p w14:paraId="2887FC84"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17</w:t>
            </w:r>
          </w:p>
        </w:tc>
        <w:tc>
          <w:tcPr>
            <w:tcW w:w="1938" w:type="dxa"/>
            <w:hideMark/>
          </w:tcPr>
          <w:p w14:paraId="03EF28DA"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Morelos</w:t>
            </w:r>
          </w:p>
        </w:tc>
        <w:tc>
          <w:tcPr>
            <w:tcW w:w="1418" w:type="dxa"/>
            <w:hideMark/>
          </w:tcPr>
          <w:p w14:paraId="08FEDEF5"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5</w:t>
            </w:r>
          </w:p>
        </w:tc>
        <w:tc>
          <w:tcPr>
            <w:tcW w:w="1418" w:type="dxa"/>
            <w:hideMark/>
          </w:tcPr>
          <w:p w14:paraId="34BC137A"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6EB99A6F" w14:textId="77777777" w:rsidTr="004A0A0F">
        <w:trPr>
          <w:trHeight w:val="256"/>
          <w:jc w:val="center"/>
        </w:trPr>
        <w:tc>
          <w:tcPr>
            <w:tcW w:w="999" w:type="dxa"/>
            <w:noWrap/>
            <w:hideMark/>
          </w:tcPr>
          <w:p w14:paraId="036DD814"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18</w:t>
            </w:r>
          </w:p>
        </w:tc>
        <w:tc>
          <w:tcPr>
            <w:tcW w:w="1938" w:type="dxa"/>
            <w:hideMark/>
          </w:tcPr>
          <w:p w14:paraId="28072E1D"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Nayarit</w:t>
            </w:r>
          </w:p>
        </w:tc>
        <w:tc>
          <w:tcPr>
            <w:tcW w:w="1418" w:type="dxa"/>
            <w:hideMark/>
          </w:tcPr>
          <w:p w14:paraId="3680E6E0"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3</w:t>
            </w:r>
          </w:p>
        </w:tc>
        <w:tc>
          <w:tcPr>
            <w:tcW w:w="1418" w:type="dxa"/>
            <w:hideMark/>
          </w:tcPr>
          <w:p w14:paraId="0A25FF23"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4CFF5AD1" w14:textId="77777777" w:rsidTr="004A0A0F">
        <w:trPr>
          <w:trHeight w:val="256"/>
          <w:jc w:val="center"/>
        </w:trPr>
        <w:tc>
          <w:tcPr>
            <w:tcW w:w="999" w:type="dxa"/>
            <w:noWrap/>
            <w:hideMark/>
          </w:tcPr>
          <w:p w14:paraId="6166816B"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19</w:t>
            </w:r>
          </w:p>
        </w:tc>
        <w:tc>
          <w:tcPr>
            <w:tcW w:w="1938" w:type="dxa"/>
            <w:hideMark/>
          </w:tcPr>
          <w:p w14:paraId="347FD1B2"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Nuevo León</w:t>
            </w:r>
          </w:p>
        </w:tc>
        <w:tc>
          <w:tcPr>
            <w:tcW w:w="1418" w:type="dxa"/>
            <w:hideMark/>
          </w:tcPr>
          <w:p w14:paraId="269C5BC1"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14</w:t>
            </w:r>
          </w:p>
        </w:tc>
        <w:tc>
          <w:tcPr>
            <w:tcW w:w="1418" w:type="dxa"/>
            <w:hideMark/>
          </w:tcPr>
          <w:p w14:paraId="5778B688"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r>
      <w:tr w:rsidR="006D58E0" w:rsidRPr="009E5A30" w14:paraId="200E2926" w14:textId="77777777" w:rsidTr="004A0A0F">
        <w:trPr>
          <w:trHeight w:val="256"/>
          <w:jc w:val="center"/>
        </w:trPr>
        <w:tc>
          <w:tcPr>
            <w:tcW w:w="999" w:type="dxa"/>
            <w:noWrap/>
            <w:hideMark/>
          </w:tcPr>
          <w:p w14:paraId="7B4BF4D7"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20</w:t>
            </w:r>
          </w:p>
        </w:tc>
        <w:tc>
          <w:tcPr>
            <w:tcW w:w="1938" w:type="dxa"/>
            <w:hideMark/>
          </w:tcPr>
          <w:p w14:paraId="2BFCD20B"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Oaxaca</w:t>
            </w:r>
          </w:p>
        </w:tc>
        <w:tc>
          <w:tcPr>
            <w:tcW w:w="1418" w:type="dxa"/>
            <w:hideMark/>
          </w:tcPr>
          <w:p w14:paraId="1D12C63E"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10</w:t>
            </w:r>
          </w:p>
        </w:tc>
        <w:tc>
          <w:tcPr>
            <w:tcW w:w="1418" w:type="dxa"/>
            <w:hideMark/>
          </w:tcPr>
          <w:p w14:paraId="744BEE9E"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r>
      <w:tr w:rsidR="006D58E0" w:rsidRPr="009E5A30" w14:paraId="2D74312C" w14:textId="77777777" w:rsidTr="004A0A0F">
        <w:trPr>
          <w:trHeight w:val="256"/>
          <w:jc w:val="center"/>
        </w:trPr>
        <w:tc>
          <w:tcPr>
            <w:tcW w:w="999" w:type="dxa"/>
            <w:noWrap/>
            <w:hideMark/>
          </w:tcPr>
          <w:p w14:paraId="5A4D531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21</w:t>
            </w:r>
          </w:p>
        </w:tc>
        <w:tc>
          <w:tcPr>
            <w:tcW w:w="1938" w:type="dxa"/>
            <w:hideMark/>
          </w:tcPr>
          <w:p w14:paraId="637AAE91"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Puebla</w:t>
            </w:r>
          </w:p>
        </w:tc>
        <w:tc>
          <w:tcPr>
            <w:tcW w:w="1418" w:type="dxa"/>
            <w:hideMark/>
          </w:tcPr>
          <w:p w14:paraId="7487D680"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16</w:t>
            </w:r>
          </w:p>
        </w:tc>
        <w:tc>
          <w:tcPr>
            <w:tcW w:w="1418" w:type="dxa"/>
            <w:hideMark/>
          </w:tcPr>
          <w:p w14:paraId="1A3CE6EF"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r>
      <w:tr w:rsidR="006D58E0" w:rsidRPr="009E5A30" w14:paraId="312B1FBF" w14:textId="77777777" w:rsidTr="004A0A0F">
        <w:trPr>
          <w:trHeight w:val="256"/>
          <w:jc w:val="center"/>
        </w:trPr>
        <w:tc>
          <w:tcPr>
            <w:tcW w:w="999" w:type="dxa"/>
            <w:noWrap/>
            <w:hideMark/>
          </w:tcPr>
          <w:p w14:paraId="5D8F305C"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22</w:t>
            </w:r>
          </w:p>
        </w:tc>
        <w:tc>
          <w:tcPr>
            <w:tcW w:w="1938" w:type="dxa"/>
            <w:hideMark/>
          </w:tcPr>
          <w:p w14:paraId="593F2F4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Querétaro</w:t>
            </w:r>
          </w:p>
        </w:tc>
        <w:tc>
          <w:tcPr>
            <w:tcW w:w="1418" w:type="dxa"/>
            <w:hideMark/>
          </w:tcPr>
          <w:p w14:paraId="6805D2A4"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c>
          <w:tcPr>
            <w:tcW w:w="1418" w:type="dxa"/>
            <w:hideMark/>
          </w:tcPr>
          <w:p w14:paraId="426ED696"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2DF921F3" w14:textId="77777777" w:rsidTr="004A0A0F">
        <w:trPr>
          <w:trHeight w:val="256"/>
          <w:jc w:val="center"/>
        </w:trPr>
        <w:tc>
          <w:tcPr>
            <w:tcW w:w="999" w:type="dxa"/>
            <w:noWrap/>
            <w:hideMark/>
          </w:tcPr>
          <w:p w14:paraId="5E6DA166"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23</w:t>
            </w:r>
          </w:p>
        </w:tc>
        <w:tc>
          <w:tcPr>
            <w:tcW w:w="1938" w:type="dxa"/>
            <w:hideMark/>
          </w:tcPr>
          <w:p w14:paraId="2ED5BD0B"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Quintana Roo</w:t>
            </w:r>
          </w:p>
        </w:tc>
        <w:tc>
          <w:tcPr>
            <w:tcW w:w="1418" w:type="dxa"/>
            <w:hideMark/>
          </w:tcPr>
          <w:p w14:paraId="58C2138E"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c>
          <w:tcPr>
            <w:tcW w:w="1418" w:type="dxa"/>
            <w:hideMark/>
          </w:tcPr>
          <w:p w14:paraId="28751025"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78197A8A" w14:textId="77777777" w:rsidTr="004A0A0F">
        <w:trPr>
          <w:trHeight w:val="256"/>
          <w:jc w:val="center"/>
        </w:trPr>
        <w:tc>
          <w:tcPr>
            <w:tcW w:w="999" w:type="dxa"/>
            <w:noWrap/>
            <w:hideMark/>
          </w:tcPr>
          <w:p w14:paraId="49983E32"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24</w:t>
            </w:r>
          </w:p>
        </w:tc>
        <w:tc>
          <w:tcPr>
            <w:tcW w:w="1938" w:type="dxa"/>
            <w:hideMark/>
          </w:tcPr>
          <w:p w14:paraId="7096D29D"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San Luis Potosí</w:t>
            </w:r>
          </w:p>
        </w:tc>
        <w:tc>
          <w:tcPr>
            <w:tcW w:w="1418" w:type="dxa"/>
            <w:hideMark/>
          </w:tcPr>
          <w:p w14:paraId="651AB1B1"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7</w:t>
            </w:r>
          </w:p>
        </w:tc>
        <w:tc>
          <w:tcPr>
            <w:tcW w:w="1418" w:type="dxa"/>
            <w:hideMark/>
          </w:tcPr>
          <w:p w14:paraId="4C1FB96D"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57E39A4B" w14:textId="77777777" w:rsidTr="004A0A0F">
        <w:trPr>
          <w:trHeight w:val="256"/>
          <w:jc w:val="center"/>
        </w:trPr>
        <w:tc>
          <w:tcPr>
            <w:tcW w:w="999" w:type="dxa"/>
            <w:noWrap/>
            <w:hideMark/>
          </w:tcPr>
          <w:p w14:paraId="047EE836"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25</w:t>
            </w:r>
          </w:p>
        </w:tc>
        <w:tc>
          <w:tcPr>
            <w:tcW w:w="1938" w:type="dxa"/>
            <w:hideMark/>
          </w:tcPr>
          <w:p w14:paraId="139F1EA3"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Sinaloa</w:t>
            </w:r>
          </w:p>
        </w:tc>
        <w:tc>
          <w:tcPr>
            <w:tcW w:w="1418" w:type="dxa"/>
            <w:hideMark/>
          </w:tcPr>
          <w:p w14:paraId="5A66FD79"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7</w:t>
            </w:r>
          </w:p>
        </w:tc>
        <w:tc>
          <w:tcPr>
            <w:tcW w:w="1418" w:type="dxa"/>
            <w:hideMark/>
          </w:tcPr>
          <w:p w14:paraId="3C16F5E1"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306F2355" w14:textId="77777777" w:rsidTr="004A0A0F">
        <w:trPr>
          <w:trHeight w:val="256"/>
          <w:jc w:val="center"/>
        </w:trPr>
        <w:tc>
          <w:tcPr>
            <w:tcW w:w="999" w:type="dxa"/>
            <w:noWrap/>
            <w:hideMark/>
          </w:tcPr>
          <w:p w14:paraId="51A31C1E"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26</w:t>
            </w:r>
          </w:p>
        </w:tc>
        <w:tc>
          <w:tcPr>
            <w:tcW w:w="1938" w:type="dxa"/>
            <w:hideMark/>
          </w:tcPr>
          <w:p w14:paraId="797A81D0"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Sonora</w:t>
            </w:r>
          </w:p>
        </w:tc>
        <w:tc>
          <w:tcPr>
            <w:tcW w:w="1418" w:type="dxa"/>
            <w:hideMark/>
          </w:tcPr>
          <w:p w14:paraId="6BD2FD60"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7</w:t>
            </w:r>
          </w:p>
        </w:tc>
        <w:tc>
          <w:tcPr>
            <w:tcW w:w="1418" w:type="dxa"/>
            <w:hideMark/>
          </w:tcPr>
          <w:p w14:paraId="184F2C9C"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4A20B84F" w14:textId="77777777" w:rsidTr="004A0A0F">
        <w:trPr>
          <w:trHeight w:val="256"/>
          <w:jc w:val="center"/>
        </w:trPr>
        <w:tc>
          <w:tcPr>
            <w:tcW w:w="999" w:type="dxa"/>
            <w:noWrap/>
            <w:hideMark/>
          </w:tcPr>
          <w:p w14:paraId="32AB325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27</w:t>
            </w:r>
          </w:p>
        </w:tc>
        <w:tc>
          <w:tcPr>
            <w:tcW w:w="1938" w:type="dxa"/>
            <w:hideMark/>
          </w:tcPr>
          <w:p w14:paraId="6CB82CB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Tabasco</w:t>
            </w:r>
          </w:p>
        </w:tc>
        <w:tc>
          <w:tcPr>
            <w:tcW w:w="1418" w:type="dxa"/>
            <w:hideMark/>
          </w:tcPr>
          <w:p w14:paraId="7098703F"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c>
          <w:tcPr>
            <w:tcW w:w="1418" w:type="dxa"/>
            <w:hideMark/>
          </w:tcPr>
          <w:p w14:paraId="23172630"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62D440E6" w14:textId="77777777" w:rsidTr="004A0A0F">
        <w:trPr>
          <w:trHeight w:val="256"/>
          <w:jc w:val="center"/>
        </w:trPr>
        <w:tc>
          <w:tcPr>
            <w:tcW w:w="999" w:type="dxa"/>
            <w:noWrap/>
            <w:hideMark/>
          </w:tcPr>
          <w:p w14:paraId="644B835E"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28</w:t>
            </w:r>
          </w:p>
        </w:tc>
        <w:tc>
          <w:tcPr>
            <w:tcW w:w="1938" w:type="dxa"/>
            <w:hideMark/>
          </w:tcPr>
          <w:p w14:paraId="3FFB90BA"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Tamaulipas</w:t>
            </w:r>
          </w:p>
        </w:tc>
        <w:tc>
          <w:tcPr>
            <w:tcW w:w="1418" w:type="dxa"/>
            <w:hideMark/>
          </w:tcPr>
          <w:p w14:paraId="30EC18C5"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8</w:t>
            </w:r>
          </w:p>
        </w:tc>
        <w:tc>
          <w:tcPr>
            <w:tcW w:w="1418" w:type="dxa"/>
            <w:hideMark/>
          </w:tcPr>
          <w:p w14:paraId="6C7F184D"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628381FE" w14:textId="77777777" w:rsidTr="004A0A0F">
        <w:trPr>
          <w:trHeight w:val="256"/>
          <w:jc w:val="center"/>
        </w:trPr>
        <w:tc>
          <w:tcPr>
            <w:tcW w:w="999" w:type="dxa"/>
            <w:noWrap/>
            <w:hideMark/>
          </w:tcPr>
          <w:p w14:paraId="03CAAC5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29</w:t>
            </w:r>
          </w:p>
        </w:tc>
        <w:tc>
          <w:tcPr>
            <w:tcW w:w="1938" w:type="dxa"/>
            <w:hideMark/>
          </w:tcPr>
          <w:p w14:paraId="114372CF"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Tlaxcala</w:t>
            </w:r>
          </w:p>
        </w:tc>
        <w:tc>
          <w:tcPr>
            <w:tcW w:w="1418" w:type="dxa"/>
            <w:hideMark/>
          </w:tcPr>
          <w:p w14:paraId="63982ED0"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3</w:t>
            </w:r>
          </w:p>
        </w:tc>
        <w:tc>
          <w:tcPr>
            <w:tcW w:w="1418" w:type="dxa"/>
            <w:hideMark/>
          </w:tcPr>
          <w:p w14:paraId="6048C391"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0389D625" w14:textId="77777777" w:rsidTr="004A0A0F">
        <w:trPr>
          <w:trHeight w:val="161"/>
          <w:jc w:val="center"/>
        </w:trPr>
        <w:tc>
          <w:tcPr>
            <w:tcW w:w="999" w:type="dxa"/>
            <w:noWrap/>
            <w:hideMark/>
          </w:tcPr>
          <w:p w14:paraId="6A1ED1D3"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30</w:t>
            </w:r>
          </w:p>
        </w:tc>
        <w:tc>
          <w:tcPr>
            <w:tcW w:w="1938" w:type="dxa"/>
            <w:hideMark/>
          </w:tcPr>
          <w:p w14:paraId="3B6482B7"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 xml:space="preserve">Veracruz </w:t>
            </w:r>
          </w:p>
        </w:tc>
        <w:tc>
          <w:tcPr>
            <w:tcW w:w="1418" w:type="dxa"/>
            <w:hideMark/>
          </w:tcPr>
          <w:p w14:paraId="19F77203"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19</w:t>
            </w:r>
          </w:p>
        </w:tc>
        <w:tc>
          <w:tcPr>
            <w:tcW w:w="1418" w:type="dxa"/>
            <w:hideMark/>
          </w:tcPr>
          <w:p w14:paraId="44DD942A"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r>
      <w:tr w:rsidR="006D58E0" w:rsidRPr="009E5A30" w14:paraId="2624FDD2" w14:textId="77777777" w:rsidTr="004A0A0F">
        <w:trPr>
          <w:trHeight w:val="256"/>
          <w:jc w:val="center"/>
        </w:trPr>
        <w:tc>
          <w:tcPr>
            <w:tcW w:w="999" w:type="dxa"/>
            <w:noWrap/>
            <w:hideMark/>
          </w:tcPr>
          <w:p w14:paraId="59E8F67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31</w:t>
            </w:r>
          </w:p>
        </w:tc>
        <w:tc>
          <w:tcPr>
            <w:tcW w:w="1938" w:type="dxa"/>
            <w:hideMark/>
          </w:tcPr>
          <w:p w14:paraId="5944602A"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Yucatán</w:t>
            </w:r>
          </w:p>
        </w:tc>
        <w:tc>
          <w:tcPr>
            <w:tcW w:w="1418" w:type="dxa"/>
            <w:hideMark/>
          </w:tcPr>
          <w:p w14:paraId="2F2A0DCA"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6</w:t>
            </w:r>
          </w:p>
        </w:tc>
        <w:tc>
          <w:tcPr>
            <w:tcW w:w="1418" w:type="dxa"/>
            <w:hideMark/>
          </w:tcPr>
          <w:p w14:paraId="7B5FD2C0"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r>
      <w:tr w:rsidR="006D58E0" w:rsidRPr="009E5A30" w14:paraId="4730820E" w14:textId="77777777" w:rsidTr="004A0A0F">
        <w:trPr>
          <w:trHeight w:val="256"/>
          <w:jc w:val="center"/>
        </w:trPr>
        <w:tc>
          <w:tcPr>
            <w:tcW w:w="999" w:type="dxa"/>
            <w:noWrap/>
            <w:hideMark/>
          </w:tcPr>
          <w:p w14:paraId="742A34AE"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32</w:t>
            </w:r>
          </w:p>
        </w:tc>
        <w:tc>
          <w:tcPr>
            <w:tcW w:w="1938" w:type="dxa"/>
            <w:hideMark/>
          </w:tcPr>
          <w:p w14:paraId="1233FDC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Zacatecas</w:t>
            </w:r>
          </w:p>
        </w:tc>
        <w:tc>
          <w:tcPr>
            <w:tcW w:w="1418" w:type="dxa"/>
            <w:hideMark/>
          </w:tcPr>
          <w:p w14:paraId="6F9BC42F"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4</w:t>
            </w:r>
          </w:p>
        </w:tc>
        <w:tc>
          <w:tcPr>
            <w:tcW w:w="1418" w:type="dxa"/>
            <w:hideMark/>
          </w:tcPr>
          <w:p w14:paraId="45C239CF" w14:textId="77777777" w:rsidR="006D58E0" w:rsidRPr="009E5A30" w:rsidRDefault="006D58E0" w:rsidP="004A0A0F">
            <w:pPr>
              <w:spacing w:after="0" w:line="276" w:lineRule="auto"/>
              <w:jc w:val="center"/>
              <w:rPr>
                <w:rFonts w:ascii="Arial Narrow" w:hAnsi="Arial Narrow" w:cs="Arial"/>
                <w:sz w:val="20"/>
                <w:szCs w:val="20"/>
              </w:rPr>
            </w:pPr>
            <w:r w:rsidRPr="009E5A30">
              <w:rPr>
                <w:rFonts w:ascii="Arial Narrow" w:hAnsi="Arial Narrow" w:cs="Arial"/>
                <w:sz w:val="20"/>
                <w:szCs w:val="20"/>
              </w:rPr>
              <w:t>2</w:t>
            </w:r>
          </w:p>
        </w:tc>
      </w:tr>
      <w:tr w:rsidR="006D58E0" w:rsidRPr="009E5A30" w14:paraId="0A03484E" w14:textId="77777777" w:rsidTr="004A0A0F">
        <w:trPr>
          <w:trHeight w:val="256"/>
          <w:jc w:val="center"/>
        </w:trPr>
        <w:tc>
          <w:tcPr>
            <w:tcW w:w="2937" w:type="dxa"/>
            <w:gridSpan w:val="2"/>
            <w:noWrap/>
          </w:tcPr>
          <w:p w14:paraId="2AFA3458"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b/>
                <w:bCs/>
                <w:sz w:val="20"/>
                <w:szCs w:val="20"/>
              </w:rPr>
              <w:lastRenderedPageBreak/>
              <w:t>Total</w:t>
            </w:r>
          </w:p>
        </w:tc>
        <w:tc>
          <w:tcPr>
            <w:tcW w:w="1418" w:type="dxa"/>
          </w:tcPr>
          <w:p w14:paraId="5BB6E4F7"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b/>
                <w:bCs/>
                <w:sz w:val="20"/>
                <w:szCs w:val="20"/>
              </w:rPr>
              <w:t>300</w:t>
            </w:r>
          </w:p>
        </w:tc>
        <w:tc>
          <w:tcPr>
            <w:tcW w:w="1418" w:type="dxa"/>
          </w:tcPr>
          <w:p w14:paraId="127ABF22"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b/>
                <w:bCs/>
                <w:sz w:val="20"/>
                <w:szCs w:val="20"/>
              </w:rPr>
              <w:t>130</w:t>
            </w:r>
          </w:p>
        </w:tc>
      </w:tr>
    </w:tbl>
    <w:p w14:paraId="3AF9A0B8" w14:textId="77777777" w:rsidR="006D58E0" w:rsidRPr="009E5A30" w:rsidRDefault="006D58E0" w:rsidP="006D58E0">
      <w:pPr>
        <w:spacing w:line="276" w:lineRule="auto"/>
        <w:rPr>
          <w:rFonts w:ascii="Arial" w:hAnsi="Arial" w:cs="Arial"/>
          <w:sz w:val="24"/>
          <w:szCs w:val="24"/>
        </w:rPr>
      </w:pPr>
    </w:p>
    <w:p w14:paraId="15977828"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 xml:space="preserve">Por otro lado, los 60 participantes considerados para cada Encuentro Deportivo son los espectadores mínimos que se atenderán directamente, considerando la cantidad de equipos y torneos. </w:t>
      </w:r>
    </w:p>
    <w:p w14:paraId="6EE94AAE" w14:textId="77777777" w:rsidR="006D58E0" w:rsidRPr="009E5A30" w:rsidRDefault="006D58E0" w:rsidP="006D58E0">
      <w:pPr>
        <w:pStyle w:val="Prrafodelista"/>
        <w:spacing w:after="120" w:line="276" w:lineRule="auto"/>
        <w:rPr>
          <w:rFonts w:ascii="Arial" w:hAnsi="Arial" w:cs="Arial"/>
          <w:b/>
          <w:bCs/>
          <w:color w:val="7030A0"/>
          <w:sz w:val="24"/>
          <w:szCs w:val="24"/>
        </w:rPr>
      </w:pPr>
    </w:p>
    <w:p w14:paraId="06E2DF3D" w14:textId="77777777" w:rsidR="006D58E0" w:rsidRPr="009E5A30" w:rsidRDefault="006D58E0" w:rsidP="006D58E0">
      <w:pPr>
        <w:spacing w:line="276" w:lineRule="auto"/>
        <w:jc w:val="both"/>
        <w:rPr>
          <w:rFonts w:ascii="Arial" w:hAnsi="Arial" w:cs="Arial"/>
          <w:b/>
          <w:bCs/>
          <w:color w:val="7030A0"/>
          <w:sz w:val="24"/>
          <w:szCs w:val="24"/>
        </w:rPr>
      </w:pPr>
      <w:r w:rsidRPr="009E5A30">
        <w:rPr>
          <w:rFonts w:ascii="Arial" w:hAnsi="Arial" w:cs="Arial"/>
          <w:b/>
          <w:bCs/>
          <w:color w:val="7030A0"/>
          <w:sz w:val="24"/>
          <w:szCs w:val="24"/>
        </w:rPr>
        <w:t xml:space="preserve">Actividades territoriales </w:t>
      </w:r>
    </w:p>
    <w:p w14:paraId="489ADB89" w14:textId="514BC02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 xml:space="preserve">Las actividades territoriales consisten en una feria con típicos mexicanos adaptados para que sean informativos. </w:t>
      </w:r>
      <w:r w:rsidRPr="009E5A30">
        <w:rPr>
          <w:rFonts w:ascii="Arial" w:hAnsi="Arial" w:cs="Arial"/>
          <w:b/>
          <w:bCs/>
          <w:sz w:val="24"/>
          <w:szCs w:val="24"/>
        </w:rPr>
        <w:t xml:space="preserve">Estas acciones se llevarán a cabo en tres diferentes ocasiones en cada una de las 32 </w:t>
      </w:r>
      <w:r w:rsidR="00857E14" w:rsidRPr="009E5A30">
        <w:rPr>
          <w:rFonts w:ascii="Arial" w:hAnsi="Arial" w:cs="Arial"/>
          <w:b/>
          <w:bCs/>
          <w:sz w:val="24"/>
          <w:szCs w:val="24"/>
        </w:rPr>
        <w:t>e</w:t>
      </w:r>
      <w:r w:rsidRPr="009E5A30">
        <w:rPr>
          <w:rFonts w:ascii="Arial" w:hAnsi="Arial" w:cs="Arial"/>
          <w:b/>
          <w:bCs/>
          <w:sz w:val="24"/>
          <w:szCs w:val="24"/>
        </w:rPr>
        <w:t>ntidades federativas.</w:t>
      </w:r>
      <w:r w:rsidRPr="009E5A30">
        <w:rPr>
          <w:rFonts w:ascii="Arial" w:hAnsi="Arial" w:cs="Arial"/>
          <w:sz w:val="24"/>
          <w:szCs w:val="24"/>
        </w:rPr>
        <w:t xml:space="preserve"> </w:t>
      </w:r>
    </w:p>
    <w:p w14:paraId="77E4EF55" w14:textId="77777777" w:rsidR="006D58E0" w:rsidRPr="009E5A30" w:rsidRDefault="006D58E0" w:rsidP="006D58E0">
      <w:pPr>
        <w:pStyle w:val="Prrafodelista"/>
        <w:numPr>
          <w:ilvl w:val="0"/>
          <w:numId w:val="48"/>
        </w:numPr>
        <w:spacing w:after="0" w:line="276" w:lineRule="auto"/>
        <w:jc w:val="both"/>
        <w:rPr>
          <w:rFonts w:ascii="Arial" w:hAnsi="Arial" w:cs="Arial"/>
          <w:sz w:val="24"/>
          <w:szCs w:val="24"/>
        </w:rPr>
      </w:pPr>
      <w:r w:rsidRPr="009E5A30">
        <w:rPr>
          <w:rFonts w:ascii="Arial" w:hAnsi="Arial" w:cs="Arial"/>
          <w:sz w:val="24"/>
          <w:szCs w:val="24"/>
        </w:rPr>
        <w:t xml:space="preserve">En esta acción se habilitarán carpas en espacios públicos los cuales contendrán en su interior módulos con juegos típicos mexicanos dirigidos a proporcionar al público asistente de una manera lúdica, información y conocimiento sobre el Proceso Electoral Concurrente.  </w:t>
      </w:r>
    </w:p>
    <w:p w14:paraId="24BE848B" w14:textId="77777777" w:rsidR="006D58E0" w:rsidRPr="009E5A30" w:rsidRDefault="006D58E0" w:rsidP="006D58E0">
      <w:pPr>
        <w:pStyle w:val="Prrafodelista"/>
        <w:numPr>
          <w:ilvl w:val="0"/>
          <w:numId w:val="47"/>
        </w:numPr>
        <w:spacing w:after="0" w:line="276" w:lineRule="auto"/>
        <w:jc w:val="both"/>
        <w:rPr>
          <w:rFonts w:ascii="Arial" w:hAnsi="Arial" w:cs="Arial"/>
          <w:sz w:val="24"/>
          <w:szCs w:val="24"/>
        </w:rPr>
      </w:pPr>
      <w:r w:rsidRPr="009E5A30">
        <w:rPr>
          <w:rFonts w:ascii="Arial" w:hAnsi="Arial" w:cs="Arial"/>
          <w:sz w:val="24"/>
          <w:szCs w:val="24"/>
        </w:rPr>
        <w:t>Se llevarán a cabo acciones previas de difusión del evento para invitar a la población a participar.</w:t>
      </w:r>
    </w:p>
    <w:p w14:paraId="3BEF9B4B" w14:textId="77777777" w:rsidR="006D58E0" w:rsidRPr="009E5A30" w:rsidRDefault="006D58E0" w:rsidP="006D58E0">
      <w:pPr>
        <w:pStyle w:val="Prrafodelista"/>
        <w:numPr>
          <w:ilvl w:val="0"/>
          <w:numId w:val="47"/>
        </w:numPr>
        <w:spacing w:after="0" w:line="276" w:lineRule="auto"/>
        <w:jc w:val="both"/>
        <w:rPr>
          <w:rFonts w:ascii="Arial" w:hAnsi="Arial" w:cs="Arial"/>
          <w:sz w:val="24"/>
          <w:szCs w:val="24"/>
        </w:rPr>
      </w:pPr>
      <w:r w:rsidRPr="009E5A30">
        <w:rPr>
          <w:rFonts w:ascii="Arial" w:hAnsi="Arial" w:cs="Arial"/>
          <w:sz w:val="24"/>
          <w:szCs w:val="24"/>
        </w:rPr>
        <w:t>En la carpa personal del Instituto fungirá como anfitriones y orientará a las y los participantes sobre los juegos típicos.</w:t>
      </w:r>
    </w:p>
    <w:p w14:paraId="72255B11" w14:textId="77777777" w:rsidR="006D58E0" w:rsidRPr="009E5A30" w:rsidRDefault="006D58E0" w:rsidP="006D58E0">
      <w:pPr>
        <w:pStyle w:val="Prrafodelista"/>
        <w:numPr>
          <w:ilvl w:val="0"/>
          <w:numId w:val="47"/>
        </w:numPr>
        <w:spacing w:after="0" w:line="276" w:lineRule="auto"/>
        <w:jc w:val="both"/>
        <w:rPr>
          <w:rFonts w:ascii="Arial" w:hAnsi="Arial" w:cs="Arial"/>
          <w:sz w:val="24"/>
          <w:szCs w:val="24"/>
        </w:rPr>
      </w:pPr>
      <w:r w:rsidRPr="009E5A30">
        <w:rPr>
          <w:rFonts w:ascii="Arial" w:hAnsi="Arial" w:cs="Arial"/>
          <w:sz w:val="24"/>
          <w:szCs w:val="24"/>
        </w:rPr>
        <w:t xml:space="preserve">Personal del INE supervisará la actividad y brindará unas palabras de presentación al evento al inicio </w:t>
      </w:r>
      <w:proofErr w:type="gramStart"/>
      <w:r w:rsidRPr="009E5A30">
        <w:rPr>
          <w:rFonts w:ascii="Arial" w:hAnsi="Arial" w:cs="Arial"/>
          <w:sz w:val="24"/>
          <w:szCs w:val="24"/>
        </w:rPr>
        <w:t>del mismo</w:t>
      </w:r>
      <w:proofErr w:type="gramEnd"/>
      <w:r w:rsidRPr="009E5A30">
        <w:rPr>
          <w:rFonts w:ascii="Arial" w:hAnsi="Arial" w:cs="Arial"/>
          <w:sz w:val="24"/>
          <w:szCs w:val="24"/>
        </w:rPr>
        <w:t>.</w:t>
      </w:r>
    </w:p>
    <w:p w14:paraId="1E239EAD" w14:textId="77777777" w:rsidR="006D58E0" w:rsidRPr="009E5A30" w:rsidRDefault="006D58E0" w:rsidP="006D58E0">
      <w:pPr>
        <w:pStyle w:val="Prrafodelista"/>
        <w:numPr>
          <w:ilvl w:val="0"/>
          <w:numId w:val="47"/>
        </w:numPr>
        <w:spacing w:after="0" w:line="276" w:lineRule="auto"/>
        <w:jc w:val="both"/>
        <w:rPr>
          <w:rFonts w:ascii="Arial" w:hAnsi="Arial" w:cs="Arial"/>
          <w:sz w:val="24"/>
          <w:szCs w:val="24"/>
        </w:rPr>
      </w:pPr>
      <w:r w:rsidRPr="009E5A30">
        <w:rPr>
          <w:rFonts w:ascii="Arial" w:hAnsi="Arial" w:cs="Arial"/>
          <w:sz w:val="24"/>
          <w:szCs w:val="24"/>
        </w:rPr>
        <w:t>Cada juego tendrá un carácter pedagógico en la que se proporcionará información el proceso electoral concurrente.</w:t>
      </w:r>
    </w:p>
    <w:p w14:paraId="578B244B" w14:textId="77777777" w:rsidR="006D58E0" w:rsidRPr="009E5A30" w:rsidRDefault="006D58E0" w:rsidP="006D58E0">
      <w:pPr>
        <w:pStyle w:val="Prrafodelista"/>
        <w:numPr>
          <w:ilvl w:val="0"/>
          <w:numId w:val="47"/>
        </w:numPr>
        <w:spacing w:after="0" w:line="276" w:lineRule="auto"/>
        <w:jc w:val="both"/>
        <w:rPr>
          <w:rFonts w:ascii="Arial" w:hAnsi="Arial" w:cs="Arial"/>
          <w:sz w:val="24"/>
          <w:szCs w:val="24"/>
        </w:rPr>
      </w:pPr>
      <w:r w:rsidRPr="009E5A30">
        <w:rPr>
          <w:rFonts w:ascii="Arial" w:hAnsi="Arial" w:cs="Arial"/>
          <w:sz w:val="24"/>
          <w:szCs w:val="24"/>
        </w:rPr>
        <w:t xml:space="preserve">Se entregarán incentivos a las y los participantes de los juegos (gorras, cilindros, libros, playeras y figuras). </w:t>
      </w:r>
    </w:p>
    <w:p w14:paraId="0FFC3C19" w14:textId="77777777" w:rsidR="006D58E0" w:rsidRPr="009E5A30" w:rsidRDefault="006D58E0" w:rsidP="006D58E0">
      <w:pPr>
        <w:pStyle w:val="Prrafodelista"/>
        <w:numPr>
          <w:ilvl w:val="0"/>
          <w:numId w:val="47"/>
        </w:numPr>
        <w:spacing w:after="0" w:line="276" w:lineRule="auto"/>
        <w:jc w:val="both"/>
        <w:rPr>
          <w:rFonts w:ascii="Arial" w:hAnsi="Arial" w:cs="Arial"/>
          <w:sz w:val="24"/>
          <w:szCs w:val="24"/>
        </w:rPr>
      </w:pPr>
      <w:r w:rsidRPr="009E5A30">
        <w:rPr>
          <w:rFonts w:ascii="Arial" w:hAnsi="Arial" w:cs="Arial"/>
          <w:sz w:val="24"/>
          <w:szCs w:val="24"/>
        </w:rPr>
        <w:t xml:space="preserve">Se levantará audio y video para la difusión en redes sociales de la Junta Local del INE. </w:t>
      </w:r>
    </w:p>
    <w:p w14:paraId="5A9A3F4E" w14:textId="77777777" w:rsidR="006D58E0" w:rsidRPr="009E5A30" w:rsidRDefault="006D58E0" w:rsidP="006D58E0">
      <w:pPr>
        <w:pStyle w:val="Prrafodelista"/>
        <w:numPr>
          <w:ilvl w:val="0"/>
          <w:numId w:val="47"/>
        </w:numPr>
        <w:spacing w:after="0" w:line="276" w:lineRule="auto"/>
        <w:jc w:val="both"/>
        <w:rPr>
          <w:rFonts w:ascii="Arial" w:hAnsi="Arial" w:cs="Arial"/>
          <w:sz w:val="24"/>
          <w:szCs w:val="24"/>
        </w:rPr>
      </w:pPr>
      <w:r w:rsidRPr="009E5A30">
        <w:rPr>
          <w:rFonts w:ascii="Arial" w:hAnsi="Arial" w:cs="Arial"/>
          <w:sz w:val="24"/>
          <w:szCs w:val="24"/>
        </w:rPr>
        <w:t>Se ofrecerá música y animadores para garantizar una asistencia más nutrida al evento.</w:t>
      </w:r>
    </w:p>
    <w:p w14:paraId="6A7B8453" w14:textId="77777777" w:rsidR="006D58E0" w:rsidRPr="009E5A30" w:rsidRDefault="006D58E0" w:rsidP="006D58E0">
      <w:pPr>
        <w:pStyle w:val="Prrafodelista"/>
        <w:numPr>
          <w:ilvl w:val="0"/>
          <w:numId w:val="47"/>
        </w:numPr>
        <w:spacing w:after="0" w:line="276" w:lineRule="auto"/>
        <w:jc w:val="both"/>
        <w:rPr>
          <w:rFonts w:ascii="Arial" w:hAnsi="Arial" w:cs="Arial"/>
          <w:sz w:val="24"/>
          <w:szCs w:val="24"/>
        </w:rPr>
      </w:pPr>
      <w:r w:rsidRPr="009E5A30">
        <w:rPr>
          <w:rFonts w:ascii="Arial" w:hAnsi="Arial" w:cs="Arial"/>
          <w:sz w:val="24"/>
          <w:szCs w:val="24"/>
        </w:rPr>
        <w:t xml:space="preserve">Se convocará a la prensa local para cubrir el evento. </w:t>
      </w:r>
    </w:p>
    <w:p w14:paraId="1F90610F" w14:textId="77777777" w:rsidR="006D58E0" w:rsidRPr="009E5A30" w:rsidRDefault="006D58E0" w:rsidP="006D58E0">
      <w:pPr>
        <w:pStyle w:val="Prrafodelista"/>
        <w:numPr>
          <w:ilvl w:val="0"/>
          <w:numId w:val="47"/>
        </w:numPr>
        <w:spacing w:after="0" w:line="276" w:lineRule="auto"/>
        <w:jc w:val="both"/>
        <w:rPr>
          <w:rFonts w:ascii="Arial" w:hAnsi="Arial" w:cs="Arial"/>
          <w:sz w:val="24"/>
          <w:szCs w:val="24"/>
        </w:rPr>
      </w:pPr>
      <w:r w:rsidRPr="009E5A30">
        <w:rPr>
          <w:rFonts w:ascii="Arial" w:hAnsi="Arial" w:cs="Arial"/>
          <w:sz w:val="24"/>
          <w:szCs w:val="24"/>
        </w:rPr>
        <w:t xml:space="preserve">Se presentarán bailables típicos, duelos musicales, teatro callejero en función del presupuesto. </w:t>
      </w:r>
    </w:p>
    <w:p w14:paraId="00E84E6D" w14:textId="77777777" w:rsidR="006D58E0" w:rsidRPr="009E5A30" w:rsidRDefault="006D58E0" w:rsidP="006D58E0">
      <w:pPr>
        <w:spacing w:line="276" w:lineRule="auto"/>
        <w:jc w:val="both"/>
        <w:rPr>
          <w:rFonts w:ascii="Arial" w:hAnsi="Arial" w:cs="Arial"/>
          <w:sz w:val="24"/>
          <w:szCs w:val="24"/>
        </w:rPr>
      </w:pPr>
      <w:r w:rsidRPr="009E5A30">
        <w:rPr>
          <w:rFonts w:ascii="Arial" w:hAnsi="Arial" w:cs="Arial"/>
          <w:sz w:val="24"/>
          <w:szCs w:val="24"/>
        </w:rPr>
        <w:t xml:space="preserve">Además, derivado de experiencias operativas similares en distintas entidades federativas, llevadas a cabo durante anteriores Programas de Promoción de la Participación Ciudadana; se ha identificado una cantidad promedio de 55 personas asistentes de manera directa. </w:t>
      </w:r>
    </w:p>
    <w:p w14:paraId="2C498075" w14:textId="77777777" w:rsidR="006D58E0" w:rsidRPr="009E5A30" w:rsidRDefault="006D58E0" w:rsidP="006D58E0">
      <w:pPr>
        <w:spacing w:line="276" w:lineRule="auto"/>
        <w:rPr>
          <w:rFonts w:ascii="Arial" w:hAnsi="Arial" w:cs="Arial"/>
          <w:b/>
          <w:bCs/>
          <w:color w:val="7030A0"/>
          <w:sz w:val="24"/>
          <w:szCs w:val="24"/>
        </w:rPr>
      </w:pPr>
      <w:r w:rsidRPr="009E5A30">
        <w:rPr>
          <w:rFonts w:ascii="Arial" w:hAnsi="Arial" w:cs="Arial"/>
          <w:b/>
          <w:bCs/>
          <w:color w:val="7030A0"/>
          <w:sz w:val="24"/>
          <w:szCs w:val="24"/>
        </w:rPr>
        <w:lastRenderedPageBreak/>
        <w:t>Diálogos Universitarios</w:t>
      </w:r>
    </w:p>
    <w:p w14:paraId="1AD1E14C" w14:textId="77777777" w:rsidR="006D58E0" w:rsidRPr="009E5A30" w:rsidRDefault="006D58E0" w:rsidP="006D58E0">
      <w:pPr>
        <w:spacing w:after="120" w:line="276" w:lineRule="auto"/>
        <w:jc w:val="both"/>
        <w:rPr>
          <w:rFonts w:ascii="Arial" w:hAnsi="Arial" w:cs="Arial"/>
          <w:sz w:val="24"/>
          <w:szCs w:val="24"/>
        </w:rPr>
      </w:pPr>
      <w:r w:rsidRPr="009E5A30">
        <w:rPr>
          <w:rFonts w:ascii="Arial" w:hAnsi="Arial" w:cs="Arial"/>
          <w:sz w:val="24"/>
          <w:szCs w:val="24"/>
        </w:rPr>
        <w:t>Para la estimación del trabajo operativo de los Diálogos Universitarios se utilizó una ponderación proporcional al peso de cada entidad federativa que consideró dos variables: Distritos Electorales Federales (50%) y No. de Instituciones de Educación Superior (50%).</w:t>
      </w:r>
    </w:p>
    <w:p w14:paraId="00BCDD75" w14:textId="77777777" w:rsidR="006D58E0" w:rsidRPr="009E5A30" w:rsidRDefault="006D58E0" w:rsidP="006D58E0">
      <w:pPr>
        <w:spacing w:after="120" w:line="276" w:lineRule="auto"/>
        <w:jc w:val="both"/>
        <w:rPr>
          <w:rFonts w:ascii="Arial" w:hAnsi="Arial" w:cs="Arial"/>
          <w:sz w:val="24"/>
          <w:szCs w:val="24"/>
        </w:rPr>
      </w:pPr>
      <w:r w:rsidRPr="009E5A30">
        <w:rPr>
          <w:rFonts w:ascii="Arial" w:hAnsi="Arial" w:cs="Arial"/>
          <w:sz w:val="24"/>
          <w:szCs w:val="24"/>
        </w:rPr>
        <w:t>En este sentido, se elaborar un rol del personal de órganos desconcentrados, particularmente del área de capacitación electoral y educación cívica, que pueda asistir a los diálogos. Se sugiere la realización de, al menos, 320 eventos de acuerdo con el peso demográfico de cada Entidad.  De igual manera, se logró identificar centros de enseñanza a nivel superior a nivel distrital de una variedad de perfiles y especialidades en los que puedan realizarse los diálogos y deliberación con, al menos, 50 participantes por sede. (Se deberá realizar los eventos abarcando Universidades públicas, Universidades privadas, Politécnicos, Tecnológicos)</w:t>
      </w:r>
    </w:p>
    <w:p w14:paraId="6888717F" w14:textId="77777777" w:rsidR="006D58E0" w:rsidRPr="009E5A30" w:rsidRDefault="006D58E0" w:rsidP="006D58E0">
      <w:pPr>
        <w:spacing w:line="276" w:lineRule="auto"/>
        <w:rPr>
          <w:rFonts w:ascii="Arial" w:hAnsi="Arial" w:cs="Arial"/>
          <w:b/>
          <w:bCs/>
          <w:sz w:val="24"/>
          <w:szCs w:val="24"/>
        </w:rPr>
      </w:pPr>
      <w:r w:rsidRPr="009E5A30">
        <w:rPr>
          <w:rFonts w:ascii="Arial" w:hAnsi="Arial" w:cs="Arial"/>
          <w:b/>
          <w:bCs/>
          <w:sz w:val="24"/>
          <w:szCs w:val="24"/>
        </w:rPr>
        <w:t>Tabla 4. Estimación de la cantidad de Diálogos Universitarios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759"/>
        <w:gridCol w:w="1206"/>
        <w:gridCol w:w="1161"/>
        <w:gridCol w:w="1328"/>
        <w:gridCol w:w="1340"/>
        <w:gridCol w:w="917"/>
      </w:tblGrid>
      <w:tr w:rsidR="006D58E0" w:rsidRPr="009E5A30" w14:paraId="6B74CCA4" w14:textId="77777777" w:rsidTr="004A0A0F">
        <w:trPr>
          <w:trHeight w:val="881"/>
          <w:jc w:val="center"/>
        </w:trPr>
        <w:tc>
          <w:tcPr>
            <w:tcW w:w="528" w:type="dxa"/>
            <w:shd w:val="clear" w:color="auto" w:fill="FFCCFF"/>
            <w:vAlign w:val="center"/>
          </w:tcPr>
          <w:p w14:paraId="5577047B"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No.</w:t>
            </w:r>
          </w:p>
        </w:tc>
        <w:tc>
          <w:tcPr>
            <w:tcW w:w="1759" w:type="dxa"/>
            <w:shd w:val="clear" w:color="auto" w:fill="FFCCFF"/>
            <w:vAlign w:val="center"/>
          </w:tcPr>
          <w:p w14:paraId="51F3C4D7"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entidad federativa</w:t>
            </w:r>
          </w:p>
        </w:tc>
        <w:tc>
          <w:tcPr>
            <w:tcW w:w="1206" w:type="dxa"/>
            <w:shd w:val="clear" w:color="auto" w:fill="FFCCFF"/>
            <w:vAlign w:val="center"/>
          </w:tcPr>
          <w:p w14:paraId="0FD34400"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Distritos Electorales Federales</w:t>
            </w:r>
          </w:p>
        </w:tc>
        <w:tc>
          <w:tcPr>
            <w:tcW w:w="1161" w:type="dxa"/>
            <w:shd w:val="clear" w:color="auto" w:fill="FFCCFF"/>
            <w:vAlign w:val="center"/>
          </w:tcPr>
          <w:p w14:paraId="36E469F3"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Municipios</w:t>
            </w:r>
          </w:p>
        </w:tc>
        <w:tc>
          <w:tcPr>
            <w:tcW w:w="1328" w:type="dxa"/>
            <w:shd w:val="clear" w:color="auto" w:fill="FFCCFF"/>
            <w:vAlign w:val="center"/>
          </w:tcPr>
          <w:p w14:paraId="73C160B9"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No. Instituciones de Educación Superior</w:t>
            </w:r>
          </w:p>
        </w:tc>
        <w:tc>
          <w:tcPr>
            <w:tcW w:w="1340" w:type="dxa"/>
            <w:shd w:val="clear" w:color="auto" w:fill="FFCCFF"/>
          </w:tcPr>
          <w:p w14:paraId="5CA8840E"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Ponderación de Eventos por realizar (320)</w:t>
            </w:r>
          </w:p>
        </w:tc>
        <w:tc>
          <w:tcPr>
            <w:tcW w:w="917" w:type="dxa"/>
            <w:shd w:val="clear" w:color="auto" w:fill="FFCCFF"/>
          </w:tcPr>
          <w:p w14:paraId="47DEE7D3"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Total de eventos</w:t>
            </w:r>
          </w:p>
          <w:p w14:paraId="4D706238" w14:textId="77777777" w:rsidR="006D58E0" w:rsidRPr="009E5A30" w:rsidRDefault="006D58E0" w:rsidP="004A0A0F">
            <w:pPr>
              <w:spacing w:after="0" w:line="276" w:lineRule="auto"/>
              <w:rPr>
                <w:rFonts w:ascii="Arial Narrow" w:hAnsi="Arial Narrow" w:cs="Arial"/>
                <w:sz w:val="20"/>
                <w:szCs w:val="20"/>
              </w:rPr>
            </w:pPr>
            <w:r w:rsidRPr="009E5A30">
              <w:rPr>
                <w:rFonts w:ascii="Arial Narrow" w:hAnsi="Arial Narrow" w:cs="Arial"/>
                <w:sz w:val="20"/>
                <w:szCs w:val="20"/>
              </w:rPr>
              <w:t>(285)</w:t>
            </w:r>
          </w:p>
        </w:tc>
      </w:tr>
      <w:tr w:rsidR="006D58E0" w:rsidRPr="009E5A30" w14:paraId="12C96807" w14:textId="77777777" w:rsidTr="004A0A0F">
        <w:trPr>
          <w:trHeight w:val="211"/>
          <w:jc w:val="center"/>
        </w:trPr>
        <w:tc>
          <w:tcPr>
            <w:tcW w:w="528" w:type="dxa"/>
            <w:vAlign w:val="bottom"/>
          </w:tcPr>
          <w:p w14:paraId="7ADBA8A9"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w:t>
            </w:r>
          </w:p>
        </w:tc>
        <w:tc>
          <w:tcPr>
            <w:tcW w:w="1759" w:type="dxa"/>
            <w:vAlign w:val="center"/>
          </w:tcPr>
          <w:p w14:paraId="57E2499D"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Aguascalientes</w:t>
            </w:r>
          </w:p>
        </w:tc>
        <w:tc>
          <w:tcPr>
            <w:tcW w:w="1206" w:type="dxa"/>
            <w:shd w:val="clear" w:color="auto" w:fill="auto"/>
            <w:vAlign w:val="center"/>
          </w:tcPr>
          <w:p w14:paraId="1F2EED5F"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w:t>
            </w:r>
          </w:p>
        </w:tc>
        <w:tc>
          <w:tcPr>
            <w:tcW w:w="1161" w:type="dxa"/>
            <w:shd w:val="clear" w:color="auto" w:fill="auto"/>
            <w:vAlign w:val="center"/>
          </w:tcPr>
          <w:p w14:paraId="6655071D"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11</w:t>
            </w:r>
          </w:p>
        </w:tc>
        <w:tc>
          <w:tcPr>
            <w:tcW w:w="1328" w:type="dxa"/>
            <w:vAlign w:val="center"/>
          </w:tcPr>
          <w:p w14:paraId="66FEC6D0"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63</w:t>
            </w:r>
          </w:p>
        </w:tc>
        <w:tc>
          <w:tcPr>
            <w:tcW w:w="1340" w:type="dxa"/>
            <w:shd w:val="clear" w:color="auto" w:fill="auto"/>
            <w:vAlign w:val="bottom"/>
          </w:tcPr>
          <w:p w14:paraId="571E0D40"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w:t>
            </w:r>
          </w:p>
        </w:tc>
        <w:tc>
          <w:tcPr>
            <w:tcW w:w="917" w:type="dxa"/>
          </w:tcPr>
          <w:p w14:paraId="36EF3B7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r>
      <w:tr w:rsidR="006D58E0" w:rsidRPr="009E5A30" w14:paraId="6E984217" w14:textId="77777777" w:rsidTr="004A0A0F">
        <w:trPr>
          <w:trHeight w:val="211"/>
          <w:jc w:val="center"/>
        </w:trPr>
        <w:tc>
          <w:tcPr>
            <w:tcW w:w="528" w:type="dxa"/>
            <w:vAlign w:val="bottom"/>
          </w:tcPr>
          <w:p w14:paraId="53A88A91"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w:t>
            </w:r>
          </w:p>
        </w:tc>
        <w:tc>
          <w:tcPr>
            <w:tcW w:w="1759" w:type="dxa"/>
            <w:vAlign w:val="center"/>
          </w:tcPr>
          <w:p w14:paraId="03D8B518"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Baja California</w:t>
            </w:r>
          </w:p>
        </w:tc>
        <w:tc>
          <w:tcPr>
            <w:tcW w:w="1206" w:type="dxa"/>
            <w:shd w:val="clear" w:color="auto" w:fill="auto"/>
            <w:vAlign w:val="center"/>
          </w:tcPr>
          <w:p w14:paraId="2BA81A15"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9</w:t>
            </w:r>
          </w:p>
        </w:tc>
        <w:tc>
          <w:tcPr>
            <w:tcW w:w="1161" w:type="dxa"/>
            <w:shd w:val="clear" w:color="auto" w:fill="auto"/>
            <w:vAlign w:val="center"/>
          </w:tcPr>
          <w:p w14:paraId="6AFD7297"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c>
          <w:tcPr>
            <w:tcW w:w="1328" w:type="dxa"/>
            <w:vAlign w:val="center"/>
          </w:tcPr>
          <w:p w14:paraId="1821F854"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171</w:t>
            </w:r>
          </w:p>
        </w:tc>
        <w:tc>
          <w:tcPr>
            <w:tcW w:w="1340" w:type="dxa"/>
            <w:shd w:val="clear" w:color="auto" w:fill="auto"/>
            <w:vAlign w:val="bottom"/>
          </w:tcPr>
          <w:p w14:paraId="6A407086"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9</w:t>
            </w:r>
          </w:p>
        </w:tc>
        <w:tc>
          <w:tcPr>
            <w:tcW w:w="917" w:type="dxa"/>
          </w:tcPr>
          <w:p w14:paraId="4529C5DB"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r>
      <w:tr w:rsidR="006D58E0" w:rsidRPr="009E5A30" w14:paraId="7D3ED9B7" w14:textId="77777777" w:rsidTr="004A0A0F">
        <w:trPr>
          <w:trHeight w:val="227"/>
          <w:jc w:val="center"/>
        </w:trPr>
        <w:tc>
          <w:tcPr>
            <w:tcW w:w="528" w:type="dxa"/>
            <w:vAlign w:val="bottom"/>
          </w:tcPr>
          <w:p w14:paraId="622C5CE5"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3</w:t>
            </w:r>
          </w:p>
        </w:tc>
        <w:tc>
          <w:tcPr>
            <w:tcW w:w="1759" w:type="dxa"/>
            <w:vAlign w:val="center"/>
          </w:tcPr>
          <w:p w14:paraId="5AF4B6CC"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Baja California Sur</w:t>
            </w:r>
          </w:p>
        </w:tc>
        <w:tc>
          <w:tcPr>
            <w:tcW w:w="1206" w:type="dxa"/>
            <w:shd w:val="clear" w:color="auto" w:fill="auto"/>
            <w:vAlign w:val="center"/>
          </w:tcPr>
          <w:p w14:paraId="7915A8BE"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w:t>
            </w:r>
          </w:p>
        </w:tc>
        <w:tc>
          <w:tcPr>
            <w:tcW w:w="1161" w:type="dxa"/>
            <w:shd w:val="clear" w:color="auto" w:fill="auto"/>
            <w:vAlign w:val="center"/>
          </w:tcPr>
          <w:p w14:paraId="4EF76BCC"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c>
          <w:tcPr>
            <w:tcW w:w="1328" w:type="dxa"/>
            <w:vAlign w:val="center"/>
          </w:tcPr>
          <w:p w14:paraId="04EF44CF"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43</w:t>
            </w:r>
          </w:p>
        </w:tc>
        <w:tc>
          <w:tcPr>
            <w:tcW w:w="1340" w:type="dxa"/>
            <w:shd w:val="clear" w:color="auto" w:fill="auto"/>
            <w:vAlign w:val="bottom"/>
          </w:tcPr>
          <w:p w14:paraId="6A2F688D"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w:t>
            </w:r>
          </w:p>
        </w:tc>
        <w:tc>
          <w:tcPr>
            <w:tcW w:w="917" w:type="dxa"/>
          </w:tcPr>
          <w:p w14:paraId="37CAE1A2"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r>
      <w:tr w:rsidR="006D58E0" w:rsidRPr="009E5A30" w14:paraId="7769F883" w14:textId="77777777" w:rsidTr="004A0A0F">
        <w:trPr>
          <w:trHeight w:val="211"/>
          <w:jc w:val="center"/>
        </w:trPr>
        <w:tc>
          <w:tcPr>
            <w:tcW w:w="528" w:type="dxa"/>
            <w:vAlign w:val="bottom"/>
          </w:tcPr>
          <w:p w14:paraId="6F3347D3"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4</w:t>
            </w:r>
          </w:p>
        </w:tc>
        <w:tc>
          <w:tcPr>
            <w:tcW w:w="1759" w:type="dxa"/>
            <w:vAlign w:val="center"/>
          </w:tcPr>
          <w:p w14:paraId="1D575DB8"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Campeche</w:t>
            </w:r>
          </w:p>
        </w:tc>
        <w:tc>
          <w:tcPr>
            <w:tcW w:w="1206" w:type="dxa"/>
            <w:shd w:val="clear" w:color="auto" w:fill="auto"/>
            <w:vAlign w:val="center"/>
          </w:tcPr>
          <w:p w14:paraId="3BB31D42"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w:t>
            </w:r>
          </w:p>
        </w:tc>
        <w:tc>
          <w:tcPr>
            <w:tcW w:w="1161" w:type="dxa"/>
            <w:shd w:val="clear" w:color="auto" w:fill="auto"/>
            <w:vAlign w:val="center"/>
          </w:tcPr>
          <w:p w14:paraId="61763668"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13</w:t>
            </w:r>
          </w:p>
        </w:tc>
        <w:tc>
          <w:tcPr>
            <w:tcW w:w="1328" w:type="dxa"/>
            <w:vAlign w:val="center"/>
          </w:tcPr>
          <w:p w14:paraId="0F120DEC"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71</w:t>
            </w:r>
          </w:p>
        </w:tc>
        <w:tc>
          <w:tcPr>
            <w:tcW w:w="1340" w:type="dxa"/>
            <w:shd w:val="clear" w:color="auto" w:fill="auto"/>
            <w:vAlign w:val="bottom"/>
          </w:tcPr>
          <w:p w14:paraId="42ACDDEB"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w:t>
            </w:r>
          </w:p>
        </w:tc>
        <w:tc>
          <w:tcPr>
            <w:tcW w:w="917" w:type="dxa"/>
          </w:tcPr>
          <w:p w14:paraId="7CCA4946"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r>
      <w:tr w:rsidR="006D58E0" w:rsidRPr="009E5A30" w14:paraId="2458ADC2" w14:textId="77777777" w:rsidTr="004A0A0F">
        <w:trPr>
          <w:trHeight w:val="211"/>
          <w:jc w:val="center"/>
        </w:trPr>
        <w:tc>
          <w:tcPr>
            <w:tcW w:w="528" w:type="dxa"/>
            <w:vAlign w:val="bottom"/>
          </w:tcPr>
          <w:p w14:paraId="376FC3FC"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5</w:t>
            </w:r>
          </w:p>
        </w:tc>
        <w:tc>
          <w:tcPr>
            <w:tcW w:w="1759" w:type="dxa"/>
            <w:vAlign w:val="center"/>
          </w:tcPr>
          <w:p w14:paraId="55BE60E7"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 xml:space="preserve">Coahuila </w:t>
            </w:r>
          </w:p>
        </w:tc>
        <w:tc>
          <w:tcPr>
            <w:tcW w:w="1206" w:type="dxa"/>
            <w:shd w:val="clear" w:color="auto" w:fill="auto"/>
            <w:vAlign w:val="center"/>
          </w:tcPr>
          <w:p w14:paraId="03986D44"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w:t>
            </w:r>
          </w:p>
        </w:tc>
        <w:tc>
          <w:tcPr>
            <w:tcW w:w="1161" w:type="dxa"/>
            <w:shd w:val="clear" w:color="auto" w:fill="auto"/>
            <w:vAlign w:val="center"/>
          </w:tcPr>
          <w:p w14:paraId="09A47A0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38</w:t>
            </w:r>
          </w:p>
        </w:tc>
        <w:tc>
          <w:tcPr>
            <w:tcW w:w="1328" w:type="dxa"/>
            <w:vAlign w:val="center"/>
          </w:tcPr>
          <w:p w14:paraId="05EA64D1"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187</w:t>
            </w:r>
          </w:p>
        </w:tc>
        <w:tc>
          <w:tcPr>
            <w:tcW w:w="1340" w:type="dxa"/>
            <w:shd w:val="clear" w:color="auto" w:fill="auto"/>
            <w:vAlign w:val="bottom"/>
          </w:tcPr>
          <w:p w14:paraId="0C2A6C96"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9</w:t>
            </w:r>
          </w:p>
        </w:tc>
        <w:tc>
          <w:tcPr>
            <w:tcW w:w="917" w:type="dxa"/>
          </w:tcPr>
          <w:p w14:paraId="529474FB"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9</w:t>
            </w:r>
          </w:p>
        </w:tc>
      </w:tr>
      <w:tr w:rsidR="006D58E0" w:rsidRPr="009E5A30" w14:paraId="3EC5FF90" w14:textId="77777777" w:rsidTr="004A0A0F">
        <w:trPr>
          <w:trHeight w:val="227"/>
          <w:jc w:val="center"/>
        </w:trPr>
        <w:tc>
          <w:tcPr>
            <w:tcW w:w="528" w:type="dxa"/>
            <w:vAlign w:val="bottom"/>
          </w:tcPr>
          <w:p w14:paraId="790EA684"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6</w:t>
            </w:r>
          </w:p>
        </w:tc>
        <w:tc>
          <w:tcPr>
            <w:tcW w:w="1759" w:type="dxa"/>
            <w:vAlign w:val="center"/>
          </w:tcPr>
          <w:p w14:paraId="42171B40"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Colima</w:t>
            </w:r>
          </w:p>
        </w:tc>
        <w:tc>
          <w:tcPr>
            <w:tcW w:w="1206" w:type="dxa"/>
            <w:shd w:val="clear" w:color="auto" w:fill="auto"/>
            <w:vAlign w:val="center"/>
          </w:tcPr>
          <w:p w14:paraId="0B7D457D"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w:t>
            </w:r>
          </w:p>
        </w:tc>
        <w:tc>
          <w:tcPr>
            <w:tcW w:w="1161" w:type="dxa"/>
            <w:shd w:val="clear" w:color="auto" w:fill="auto"/>
            <w:vAlign w:val="center"/>
          </w:tcPr>
          <w:p w14:paraId="5FDF7AB7"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10</w:t>
            </w:r>
          </w:p>
        </w:tc>
        <w:tc>
          <w:tcPr>
            <w:tcW w:w="1328" w:type="dxa"/>
            <w:vAlign w:val="center"/>
          </w:tcPr>
          <w:p w14:paraId="1B73A210"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49</w:t>
            </w:r>
          </w:p>
        </w:tc>
        <w:tc>
          <w:tcPr>
            <w:tcW w:w="1340" w:type="dxa"/>
            <w:shd w:val="clear" w:color="auto" w:fill="auto"/>
            <w:vAlign w:val="bottom"/>
          </w:tcPr>
          <w:p w14:paraId="3E1D02A6"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w:t>
            </w:r>
          </w:p>
        </w:tc>
        <w:tc>
          <w:tcPr>
            <w:tcW w:w="917" w:type="dxa"/>
          </w:tcPr>
          <w:p w14:paraId="79FB750A"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r>
      <w:tr w:rsidR="006D58E0" w:rsidRPr="009E5A30" w14:paraId="259FF24C" w14:textId="77777777" w:rsidTr="004A0A0F">
        <w:trPr>
          <w:trHeight w:val="211"/>
          <w:jc w:val="center"/>
        </w:trPr>
        <w:tc>
          <w:tcPr>
            <w:tcW w:w="528" w:type="dxa"/>
            <w:vAlign w:val="bottom"/>
          </w:tcPr>
          <w:p w14:paraId="4CEA05C3"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7</w:t>
            </w:r>
          </w:p>
        </w:tc>
        <w:tc>
          <w:tcPr>
            <w:tcW w:w="1759" w:type="dxa"/>
            <w:vAlign w:val="center"/>
          </w:tcPr>
          <w:p w14:paraId="48EBEA7F"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Chiapas</w:t>
            </w:r>
          </w:p>
        </w:tc>
        <w:tc>
          <w:tcPr>
            <w:tcW w:w="1206" w:type="dxa"/>
            <w:shd w:val="clear" w:color="auto" w:fill="auto"/>
            <w:vAlign w:val="center"/>
          </w:tcPr>
          <w:p w14:paraId="1D8FF01E"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13</w:t>
            </w:r>
          </w:p>
        </w:tc>
        <w:tc>
          <w:tcPr>
            <w:tcW w:w="1161" w:type="dxa"/>
            <w:shd w:val="clear" w:color="auto" w:fill="auto"/>
            <w:vAlign w:val="center"/>
          </w:tcPr>
          <w:p w14:paraId="35FB6A8B"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125</w:t>
            </w:r>
          </w:p>
        </w:tc>
        <w:tc>
          <w:tcPr>
            <w:tcW w:w="1328" w:type="dxa"/>
            <w:vAlign w:val="center"/>
          </w:tcPr>
          <w:p w14:paraId="09332074"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220</w:t>
            </w:r>
          </w:p>
        </w:tc>
        <w:tc>
          <w:tcPr>
            <w:tcW w:w="1340" w:type="dxa"/>
            <w:shd w:val="clear" w:color="auto" w:fill="auto"/>
            <w:vAlign w:val="bottom"/>
          </w:tcPr>
          <w:p w14:paraId="0970C056"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13</w:t>
            </w:r>
          </w:p>
        </w:tc>
        <w:tc>
          <w:tcPr>
            <w:tcW w:w="917" w:type="dxa"/>
          </w:tcPr>
          <w:p w14:paraId="458F4D94"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13</w:t>
            </w:r>
          </w:p>
        </w:tc>
      </w:tr>
      <w:tr w:rsidR="006D58E0" w:rsidRPr="009E5A30" w14:paraId="65C73A42" w14:textId="77777777" w:rsidTr="004A0A0F">
        <w:trPr>
          <w:trHeight w:val="211"/>
          <w:jc w:val="center"/>
        </w:trPr>
        <w:tc>
          <w:tcPr>
            <w:tcW w:w="528" w:type="dxa"/>
            <w:vAlign w:val="bottom"/>
          </w:tcPr>
          <w:p w14:paraId="041F04B0"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8</w:t>
            </w:r>
          </w:p>
        </w:tc>
        <w:tc>
          <w:tcPr>
            <w:tcW w:w="1759" w:type="dxa"/>
            <w:vAlign w:val="center"/>
          </w:tcPr>
          <w:p w14:paraId="35037475"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Chihuahua</w:t>
            </w:r>
          </w:p>
        </w:tc>
        <w:tc>
          <w:tcPr>
            <w:tcW w:w="1206" w:type="dxa"/>
            <w:shd w:val="clear" w:color="auto" w:fill="auto"/>
            <w:vAlign w:val="center"/>
          </w:tcPr>
          <w:p w14:paraId="60977FE6"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9</w:t>
            </w:r>
          </w:p>
        </w:tc>
        <w:tc>
          <w:tcPr>
            <w:tcW w:w="1161" w:type="dxa"/>
            <w:shd w:val="clear" w:color="auto" w:fill="auto"/>
            <w:vAlign w:val="center"/>
          </w:tcPr>
          <w:p w14:paraId="2F127AC4"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67</w:t>
            </w:r>
          </w:p>
        </w:tc>
        <w:tc>
          <w:tcPr>
            <w:tcW w:w="1328" w:type="dxa"/>
            <w:vAlign w:val="center"/>
          </w:tcPr>
          <w:p w14:paraId="72FC6D5E"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161</w:t>
            </w:r>
          </w:p>
        </w:tc>
        <w:tc>
          <w:tcPr>
            <w:tcW w:w="1340" w:type="dxa"/>
            <w:shd w:val="clear" w:color="auto" w:fill="auto"/>
            <w:vAlign w:val="bottom"/>
          </w:tcPr>
          <w:p w14:paraId="58FCA9E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9</w:t>
            </w:r>
          </w:p>
        </w:tc>
        <w:tc>
          <w:tcPr>
            <w:tcW w:w="917" w:type="dxa"/>
          </w:tcPr>
          <w:p w14:paraId="700E0AF5"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9</w:t>
            </w:r>
          </w:p>
        </w:tc>
      </w:tr>
      <w:tr w:rsidR="006D58E0" w:rsidRPr="009E5A30" w14:paraId="48A29FFD" w14:textId="77777777" w:rsidTr="004A0A0F">
        <w:trPr>
          <w:trHeight w:val="211"/>
          <w:jc w:val="center"/>
        </w:trPr>
        <w:tc>
          <w:tcPr>
            <w:tcW w:w="528" w:type="dxa"/>
            <w:vAlign w:val="bottom"/>
          </w:tcPr>
          <w:p w14:paraId="2712ED7D"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9</w:t>
            </w:r>
          </w:p>
        </w:tc>
        <w:tc>
          <w:tcPr>
            <w:tcW w:w="1759" w:type="dxa"/>
            <w:vAlign w:val="center"/>
          </w:tcPr>
          <w:p w14:paraId="1C2DA363"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Ciudad de México</w:t>
            </w:r>
          </w:p>
        </w:tc>
        <w:tc>
          <w:tcPr>
            <w:tcW w:w="1206" w:type="dxa"/>
            <w:shd w:val="clear" w:color="auto" w:fill="auto"/>
            <w:vAlign w:val="center"/>
          </w:tcPr>
          <w:p w14:paraId="1DE1D1AD"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22</w:t>
            </w:r>
          </w:p>
        </w:tc>
        <w:tc>
          <w:tcPr>
            <w:tcW w:w="1161" w:type="dxa"/>
            <w:shd w:val="clear" w:color="auto" w:fill="auto"/>
            <w:vAlign w:val="center"/>
          </w:tcPr>
          <w:p w14:paraId="7B35A2F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16</w:t>
            </w:r>
          </w:p>
        </w:tc>
        <w:tc>
          <w:tcPr>
            <w:tcW w:w="1328" w:type="dxa"/>
            <w:vAlign w:val="center"/>
          </w:tcPr>
          <w:p w14:paraId="53BA3573"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528</w:t>
            </w:r>
          </w:p>
        </w:tc>
        <w:tc>
          <w:tcPr>
            <w:tcW w:w="1340" w:type="dxa"/>
            <w:shd w:val="clear" w:color="auto" w:fill="auto"/>
            <w:vAlign w:val="bottom"/>
          </w:tcPr>
          <w:p w14:paraId="29A15485"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26</w:t>
            </w:r>
          </w:p>
        </w:tc>
        <w:tc>
          <w:tcPr>
            <w:tcW w:w="917" w:type="dxa"/>
          </w:tcPr>
          <w:p w14:paraId="2D3440B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15</w:t>
            </w:r>
          </w:p>
        </w:tc>
      </w:tr>
      <w:tr w:rsidR="006D58E0" w:rsidRPr="009E5A30" w14:paraId="2E865FAC" w14:textId="77777777" w:rsidTr="004A0A0F">
        <w:trPr>
          <w:trHeight w:val="227"/>
          <w:jc w:val="center"/>
        </w:trPr>
        <w:tc>
          <w:tcPr>
            <w:tcW w:w="528" w:type="dxa"/>
            <w:vAlign w:val="bottom"/>
          </w:tcPr>
          <w:p w14:paraId="21E09703"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10</w:t>
            </w:r>
          </w:p>
        </w:tc>
        <w:tc>
          <w:tcPr>
            <w:tcW w:w="1759" w:type="dxa"/>
            <w:vAlign w:val="center"/>
          </w:tcPr>
          <w:p w14:paraId="400E095C"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Durango</w:t>
            </w:r>
          </w:p>
        </w:tc>
        <w:tc>
          <w:tcPr>
            <w:tcW w:w="1206" w:type="dxa"/>
            <w:shd w:val="clear" w:color="auto" w:fill="auto"/>
            <w:vAlign w:val="center"/>
          </w:tcPr>
          <w:p w14:paraId="7589DBE5"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4</w:t>
            </w:r>
          </w:p>
        </w:tc>
        <w:tc>
          <w:tcPr>
            <w:tcW w:w="1161" w:type="dxa"/>
            <w:shd w:val="clear" w:color="auto" w:fill="auto"/>
            <w:vAlign w:val="center"/>
          </w:tcPr>
          <w:p w14:paraId="44C5D95A"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39</w:t>
            </w:r>
          </w:p>
        </w:tc>
        <w:tc>
          <w:tcPr>
            <w:tcW w:w="1328" w:type="dxa"/>
            <w:vAlign w:val="center"/>
          </w:tcPr>
          <w:p w14:paraId="75302098"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104</w:t>
            </w:r>
          </w:p>
        </w:tc>
        <w:tc>
          <w:tcPr>
            <w:tcW w:w="1340" w:type="dxa"/>
            <w:shd w:val="clear" w:color="auto" w:fill="auto"/>
            <w:vAlign w:val="bottom"/>
          </w:tcPr>
          <w:p w14:paraId="525F4B52"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c>
          <w:tcPr>
            <w:tcW w:w="917" w:type="dxa"/>
          </w:tcPr>
          <w:p w14:paraId="2CD97C68"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r>
      <w:tr w:rsidR="006D58E0" w:rsidRPr="009E5A30" w14:paraId="64D8D8D4" w14:textId="77777777" w:rsidTr="004A0A0F">
        <w:trPr>
          <w:trHeight w:val="211"/>
          <w:jc w:val="center"/>
        </w:trPr>
        <w:tc>
          <w:tcPr>
            <w:tcW w:w="528" w:type="dxa"/>
            <w:vAlign w:val="bottom"/>
          </w:tcPr>
          <w:p w14:paraId="741124AB"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11</w:t>
            </w:r>
          </w:p>
        </w:tc>
        <w:tc>
          <w:tcPr>
            <w:tcW w:w="1759" w:type="dxa"/>
            <w:vAlign w:val="center"/>
          </w:tcPr>
          <w:p w14:paraId="50B8B67F"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Guanajuato</w:t>
            </w:r>
          </w:p>
        </w:tc>
        <w:tc>
          <w:tcPr>
            <w:tcW w:w="1206" w:type="dxa"/>
            <w:shd w:val="clear" w:color="auto" w:fill="auto"/>
            <w:vAlign w:val="center"/>
          </w:tcPr>
          <w:p w14:paraId="593E0213"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15</w:t>
            </w:r>
          </w:p>
        </w:tc>
        <w:tc>
          <w:tcPr>
            <w:tcW w:w="1161" w:type="dxa"/>
            <w:shd w:val="clear" w:color="auto" w:fill="auto"/>
            <w:vAlign w:val="center"/>
          </w:tcPr>
          <w:p w14:paraId="3AE267DF"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46</w:t>
            </w:r>
          </w:p>
        </w:tc>
        <w:tc>
          <w:tcPr>
            <w:tcW w:w="1328" w:type="dxa"/>
            <w:vAlign w:val="center"/>
          </w:tcPr>
          <w:p w14:paraId="1AB7AF1B"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260</w:t>
            </w:r>
          </w:p>
        </w:tc>
        <w:tc>
          <w:tcPr>
            <w:tcW w:w="1340" w:type="dxa"/>
            <w:shd w:val="clear" w:color="auto" w:fill="auto"/>
            <w:vAlign w:val="bottom"/>
          </w:tcPr>
          <w:p w14:paraId="13C5512A"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15</w:t>
            </w:r>
          </w:p>
        </w:tc>
        <w:tc>
          <w:tcPr>
            <w:tcW w:w="917" w:type="dxa"/>
          </w:tcPr>
          <w:p w14:paraId="13C76E22"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15</w:t>
            </w:r>
          </w:p>
        </w:tc>
      </w:tr>
      <w:tr w:rsidR="006D58E0" w:rsidRPr="009E5A30" w14:paraId="04031EB1" w14:textId="77777777" w:rsidTr="004A0A0F">
        <w:trPr>
          <w:trHeight w:val="211"/>
          <w:jc w:val="center"/>
        </w:trPr>
        <w:tc>
          <w:tcPr>
            <w:tcW w:w="528" w:type="dxa"/>
            <w:vAlign w:val="bottom"/>
          </w:tcPr>
          <w:p w14:paraId="6E032BFB"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12</w:t>
            </w:r>
          </w:p>
        </w:tc>
        <w:tc>
          <w:tcPr>
            <w:tcW w:w="1759" w:type="dxa"/>
            <w:vAlign w:val="center"/>
          </w:tcPr>
          <w:p w14:paraId="0ABB3CC4"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Guerrero</w:t>
            </w:r>
          </w:p>
        </w:tc>
        <w:tc>
          <w:tcPr>
            <w:tcW w:w="1206" w:type="dxa"/>
            <w:shd w:val="clear" w:color="auto" w:fill="auto"/>
            <w:vAlign w:val="center"/>
          </w:tcPr>
          <w:p w14:paraId="4C16D2FD"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w:t>
            </w:r>
          </w:p>
        </w:tc>
        <w:tc>
          <w:tcPr>
            <w:tcW w:w="1161" w:type="dxa"/>
            <w:shd w:val="clear" w:color="auto" w:fill="auto"/>
            <w:vAlign w:val="center"/>
          </w:tcPr>
          <w:p w14:paraId="22A91F0F"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85</w:t>
            </w:r>
          </w:p>
        </w:tc>
        <w:tc>
          <w:tcPr>
            <w:tcW w:w="1328" w:type="dxa"/>
            <w:vAlign w:val="center"/>
          </w:tcPr>
          <w:p w14:paraId="4D19528C"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185</w:t>
            </w:r>
          </w:p>
        </w:tc>
        <w:tc>
          <w:tcPr>
            <w:tcW w:w="1340" w:type="dxa"/>
            <w:shd w:val="clear" w:color="auto" w:fill="auto"/>
            <w:vAlign w:val="bottom"/>
          </w:tcPr>
          <w:p w14:paraId="5F80A55E"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9</w:t>
            </w:r>
          </w:p>
        </w:tc>
        <w:tc>
          <w:tcPr>
            <w:tcW w:w="917" w:type="dxa"/>
          </w:tcPr>
          <w:p w14:paraId="6554DF30"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9</w:t>
            </w:r>
          </w:p>
        </w:tc>
      </w:tr>
      <w:tr w:rsidR="006D58E0" w:rsidRPr="009E5A30" w14:paraId="6F2A3CCC" w14:textId="77777777" w:rsidTr="004A0A0F">
        <w:trPr>
          <w:trHeight w:val="227"/>
          <w:jc w:val="center"/>
        </w:trPr>
        <w:tc>
          <w:tcPr>
            <w:tcW w:w="528" w:type="dxa"/>
            <w:vAlign w:val="bottom"/>
          </w:tcPr>
          <w:p w14:paraId="06BD0F25"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13</w:t>
            </w:r>
          </w:p>
        </w:tc>
        <w:tc>
          <w:tcPr>
            <w:tcW w:w="1759" w:type="dxa"/>
            <w:vAlign w:val="center"/>
          </w:tcPr>
          <w:p w14:paraId="1DFAC3AD"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Hidalgo</w:t>
            </w:r>
          </w:p>
        </w:tc>
        <w:tc>
          <w:tcPr>
            <w:tcW w:w="1206" w:type="dxa"/>
            <w:shd w:val="clear" w:color="auto" w:fill="auto"/>
            <w:vAlign w:val="center"/>
          </w:tcPr>
          <w:p w14:paraId="38319765"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c>
          <w:tcPr>
            <w:tcW w:w="1161" w:type="dxa"/>
            <w:shd w:val="clear" w:color="auto" w:fill="auto"/>
            <w:vAlign w:val="center"/>
          </w:tcPr>
          <w:p w14:paraId="6189C57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84</w:t>
            </w:r>
          </w:p>
        </w:tc>
        <w:tc>
          <w:tcPr>
            <w:tcW w:w="1328" w:type="dxa"/>
            <w:vAlign w:val="center"/>
          </w:tcPr>
          <w:p w14:paraId="7D698D3E"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139</w:t>
            </w:r>
          </w:p>
        </w:tc>
        <w:tc>
          <w:tcPr>
            <w:tcW w:w="1340" w:type="dxa"/>
            <w:shd w:val="clear" w:color="auto" w:fill="auto"/>
            <w:vAlign w:val="bottom"/>
          </w:tcPr>
          <w:p w14:paraId="555C7F0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w:t>
            </w:r>
          </w:p>
        </w:tc>
        <w:tc>
          <w:tcPr>
            <w:tcW w:w="917" w:type="dxa"/>
          </w:tcPr>
          <w:p w14:paraId="58813063"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w:t>
            </w:r>
          </w:p>
        </w:tc>
      </w:tr>
      <w:tr w:rsidR="006D58E0" w:rsidRPr="009E5A30" w14:paraId="0F0D8CAE" w14:textId="77777777" w:rsidTr="004A0A0F">
        <w:trPr>
          <w:trHeight w:val="211"/>
          <w:jc w:val="center"/>
        </w:trPr>
        <w:tc>
          <w:tcPr>
            <w:tcW w:w="528" w:type="dxa"/>
            <w:vAlign w:val="bottom"/>
          </w:tcPr>
          <w:p w14:paraId="426B6175"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14</w:t>
            </w:r>
          </w:p>
        </w:tc>
        <w:tc>
          <w:tcPr>
            <w:tcW w:w="1759" w:type="dxa"/>
            <w:vAlign w:val="center"/>
          </w:tcPr>
          <w:p w14:paraId="2C86AF61"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Jalisco</w:t>
            </w:r>
          </w:p>
        </w:tc>
        <w:tc>
          <w:tcPr>
            <w:tcW w:w="1206" w:type="dxa"/>
            <w:shd w:val="clear" w:color="auto" w:fill="auto"/>
            <w:vAlign w:val="center"/>
          </w:tcPr>
          <w:p w14:paraId="4602E8F7"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20</w:t>
            </w:r>
          </w:p>
        </w:tc>
        <w:tc>
          <w:tcPr>
            <w:tcW w:w="1161" w:type="dxa"/>
            <w:shd w:val="clear" w:color="auto" w:fill="auto"/>
            <w:vAlign w:val="center"/>
          </w:tcPr>
          <w:p w14:paraId="78B0259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125</w:t>
            </w:r>
          </w:p>
        </w:tc>
        <w:tc>
          <w:tcPr>
            <w:tcW w:w="1328" w:type="dxa"/>
            <w:vAlign w:val="center"/>
          </w:tcPr>
          <w:p w14:paraId="189E23B7"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307</w:t>
            </w:r>
          </w:p>
        </w:tc>
        <w:tc>
          <w:tcPr>
            <w:tcW w:w="1340" w:type="dxa"/>
            <w:shd w:val="clear" w:color="auto" w:fill="auto"/>
            <w:vAlign w:val="bottom"/>
          </w:tcPr>
          <w:p w14:paraId="05CCD6A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19</w:t>
            </w:r>
          </w:p>
        </w:tc>
        <w:tc>
          <w:tcPr>
            <w:tcW w:w="917" w:type="dxa"/>
          </w:tcPr>
          <w:p w14:paraId="1E53C732"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15</w:t>
            </w:r>
          </w:p>
        </w:tc>
      </w:tr>
      <w:tr w:rsidR="006D58E0" w:rsidRPr="009E5A30" w14:paraId="629E4F09" w14:textId="77777777" w:rsidTr="004A0A0F">
        <w:trPr>
          <w:trHeight w:val="211"/>
          <w:jc w:val="center"/>
        </w:trPr>
        <w:tc>
          <w:tcPr>
            <w:tcW w:w="528" w:type="dxa"/>
            <w:vAlign w:val="bottom"/>
          </w:tcPr>
          <w:p w14:paraId="15DA9594"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15</w:t>
            </w:r>
          </w:p>
        </w:tc>
        <w:tc>
          <w:tcPr>
            <w:tcW w:w="1759" w:type="dxa"/>
            <w:vAlign w:val="center"/>
          </w:tcPr>
          <w:p w14:paraId="7DA9023D"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México</w:t>
            </w:r>
          </w:p>
        </w:tc>
        <w:tc>
          <w:tcPr>
            <w:tcW w:w="1206" w:type="dxa"/>
            <w:shd w:val="clear" w:color="auto" w:fill="auto"/>
            <w:vAlign w:val="center"/>
          </w:tcPr>
          <w:p w14:paraId="57C7D632"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40</w:t>
            </w:r>
          </w:p>
        </w:tc>
        <w:tc>
          <w:tcPr>
            <w:tcW w:w="1161" w:type="dxa"/>
            <w:shd w:val="clear" w:color="auto" w:fill="auto"/>
            <w:vAlign w:val="center"/>
          </w:tcPr>
          <w:p w14:paraId="287115B5"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125</w:t>
            </w:r>
          </w:p>
        </w:tc>
        <w:tc>
          <w:tcPr>
            <w:tcW w:w="1328" w:type="dxa"/>
            <w:vAlign w:val="center"/>
          </w:tcPr>
          <w:p w14:paraId="155A768E"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565</w:t>
            </w:r>
          </w:p>
        </w:tc>
        <w:tc>
          <w:tcPr>
            <w:tcW w:w="1340" w:type="dxa"/>
            <w:shd w:val="clear" w:color="auto" w:fill="auto"/>
            <w:vAlign w:val="bottom"/>
          </w:tcPr>
          <w:p w14:paraId="4A82E91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37</w:t>
            </w:r>
          </w:p>
        </w:tc>
        <w:tc>
          <w:tcPr>
            <w:tcW w:w="917" w:type="dxa"/>
          </w:tcPr>
          <w:p w14:paraId="1B3530D0"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15</w:t>
            </w:r>
          </w:p>
        </w:tc>
      </w:tr>
      <w:tr w:rsidR="006D58E0" w:rsidRPr="009E5A30" w14:paraId="7F2B2CB1" w14:textId="77777777" w:rsidTr="004A0A0F">
        <w:trPr>
          <w:trHeight w:val="227"/>
          <w:jc w:val="center"/>
        </w:trPr>
        <w:tc>
          <w:tcPr>
            <w:tcW w:w="528" w:type="dxa"/>
            <w:vAlign w:val="bottom"/>
          </w:tcPr>
          <w:p w14:paraId="6E4B044D"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16</w:t>
            </w:r>
          </w:p>
        </w:tc>
        <w:tc>
          <w:tcPr>
            <w:tcW w:w="1759" w:type="dxa"/>
            <w:vAlign w:val="center"/>
          </w:tcPr>
          <w:p w14:paraId="4EF0FDBA"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 xml:space="preserve">Michoacán </w:t>
            </w:r>
          </w:p>
        </w:tc>
        <w:tc>
          <w:tcPr>
            <w:tcW w:w="1206" w:type="dxa"/>
            <w:shd w:val="clear" w:color="auto" w:fill="auto"/>
            <w:vAlign w:val="center"/>
          </w:tcPr>
          <w:p w14:paraId="0E4296E0"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11</w:t>
            </w:r>
          </w:p>
        </w:tc>
        <w:tc>
          <w:tcPr>
            <w:tcW w:w="1161" w:type="dxa"/>
            <w:shd w:val="clear" w:color="auto" w:fill="auto"/>
            <w:vAlign w:val="center"/>
          </w:tcPr>
          <w:p w14:paraId="2BA2BBBC"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113</w:t>
            </w:r>
          </w:p>
        </w:tc>
        <w:tc>
          <w:tcPr>
            <w:tcW w:w="1328" w:type="dxa"/>
            <w:vAlign w:val="center"/>
          </w:tcPr>
          <w:p w14:paraId="1D08E328"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276</w:t>
            </w:r>
          </w:p>
        </w:tc>
        <w:tc>
          <w:tcPr>
            <w:tcW w:w="1340" w:type="dxa"/>
            <w:shd w:val="clear" w:color="auto" w:fill="auto"/>
            <w:vAlign w:val="bottom"/>
          </w:tcPr>
          <w:p w14:paraId="78FF306C"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13</w:t>
            </w:r>
          </w:p>
        </w:tc>
        <w:tc>
          <w:tcPr>
            <w:tcW w:w="917" w:type="dxa"/>
          </w:tcPr>
          <w:p w14:paraId="70F19698"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13</w:t>
            </w:r>
          </w:p>
        </w:tc>
      </w:tr>
      <w:tr w:rsidR="006D58E0" w:rsidRPr="009E5A30" w14:paraId="7FC4C123" w14:textId="77777777" w:rsidTr="004A0A0F">
        <w:trPr>
          <w:trHeight w:val="211"/>
          <w:jc w:val="center"/>
        </w:trPr>
        <w:tc>
          <w:tcPr>
            <w:tcW w:w="528" w:type="dxa"/>
            <w:vAlign w:val="bottom"/>
          </w:tcPr>
          <w:p w14:paraId="365E7CA9"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17</w:t>
            </w:r>
          </w:p>
        </w:tc>
        <w:tc>
          <w:tcPr>
            <w:tcW w:w="1759" w:type="dxa"/>
            <w:vAlign w:val="center"/>
          </w:tcPr>
          <w:p w14:paraId="61E12AB2"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Morelos</w:t>
            </w:r>
          </w:p>
        </w:tc>
        <w:tc>
          <w:tcPr>
            <w:tcW w:w="1206" w:type="dxa"/>
            <w:shd w:val="clear" w:color="auto" w:fill="auto"/>
            <w:vAlign w:val="center"/>
          </w:tcPr>
          <w:p w14:paraId="162FDD90"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c>
          <w:tcPr>
            <w:tcW w:w="1161" w:type="dxa"/>
            <w:shd w:val="clear" w:color="auto" w:fill="auto"/>
            <w:vAlign w:val="center"/>
          </w:tcPr>
          <w:p w14:paraId="45538A32"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36</w:t>
            </w:r>
          </w:p>
        </w:tc>
        <w:tc>
          <w:tcPr>
            <w:tcW w:w="1328" w:type="dxa"/>
            <w:vAlign w:val="center"/>
          </w:tcPr>
          <w:p w14:paraId="30E97270"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159</w:t>
            </w:r>
          </w:p>
        </w:tc>
        <w:tc>
          <w:tcPr>
            <w:tcW w:w="1340" w:type="dxa"/>
            <w:shd w:val="clear" w:color="auto" w:fill="auto"/>
            <w:vAlign w:val="bottom"/>
          </w:tcPr>
          <w:p w14:paraId="06D7F71A"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c>
          <w:tcPr>
            <w:tcW w:w="917" w:type="dxa"/>
          </w:tcPr>
          <w:p w14:paraId="262F4DB4"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r>
      <w:tr w:rsidR="006D58E0" w:rsidRPr="009E5A30" w14:paraId="5B18A3C2" w14:textId="77777777" w:rsidTr="004A0A0F">
        <w:trPr>
          <w:trHeight w:val="211"/>
          <w:jc w:val="center"/>
        </w:trPr>
        <w:tc>
          <w:tcPr>
            <w:tcW w:w="528" w:type="dxa"/>
            <w:vAlign w:val="bottom"/>
          </w:tcPr>
          <w:p w14:paraId="3A32583F"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18</w:t>
            </w:r>
          </w:p>
        </w:tc>
        <w:tc>
          <w:tcPr>
            <w:tcW w:w="1759" w:type="dxa"/>
            <w:vAlign w:val="center"/>
          </w:tcPr>
          <w:p w14:paraId="38703E88"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Nayarit</w:t>
            </w:r>
          </w:p>
        </w:tc>
        <w:tc>
          <w:tcPr>
            <w:tcW w:w="1206" w:type="dxa"/>
            <w:shd w:val="clear" w:color="auto" w:fill="auto"/>
            <w:vAlign w:val="center"/>
          </w:tcPr>
          <w:p w14:paraId="451BB27C"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w:t>
            </w:r>
          </w:p>
        </w:tc>
        <w:tc>
          <w:tcPr>
            <w:tcW w:w="1161" w:type="dxa"/>
            <w:shd w:val="clear" w:color="auto" w:fill="auto"/>
            <w:vAlign w:val="center"/>
          </w:tcPr>
          <w:p w14:paraId="529B190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20</w:t>
            </w:r>
          </w:p>
        </w:tc>
        <w:tc>
          <w:tcPr>
            <w:tcW w:w="1328" w:type="dxa"/>
            <w:vAlign w:val="center"/>
          </w:tcPr>
          <w:p w14:paraId="231C4DE1"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52</w:t>
            </w:r>
          </w:p>
        </w:tc>
        <w:tc>
          <w:tcPr>
            <w:tcW w:w="1340" w:type="dxa"/>
            <w:shd w:val="clear" w:color="auto" w:fill="auto"/>
            <w:vAlign w:val="bottom"/>
          </w:tcPr>
          <w:p w14:paraId="0FE481E4"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w:t>
            </w:r>
          </w:p>
        </w:tc>
        <w:tc>
          <w:tcPr>
            <w:tcW w:w="917" w:type="dxa"/>
          </w:tcPr>
          <w:p w14:paraId="4C57B070"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r>
      <w:tr w:rsidR="006D58E0" w:rsidRPr="009E5A30" w14:paraId="218648D4" w14:textId="77777777" w:rsidTr="004A0A0F">
        <w:trPr>
          <w:trHeight w:val="211"/>
          <w:jc w:val="center"/>
        </w:trPr>
        <w:tc>
          <w:tcPr>
            <w:tcW w:w="528" w:type="dxa"/>
            <w:vAlign w:val="bottom"/>
          </w:tcPr>
          <w:p w14:paraId="5B4F38F8"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19</w:t>
            </w:r>
          </w:p>
        </w:tc>
        <w:tc>
          <w:tcPr>
            <w:tcW w:w="1759" w:type="dxa"/>
            <w:vAlign w:val="center"/>
          </w:tcPr>
          <w:p w14:paraId="094966BA"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Nuevo León</w:t>
            </w:r>
          </w:p>
        </w:tc>
        <w:tc>
          <w:tcPr>
            <w:tcW w:w="1206" w:type="dxa"/>
            <w:shd w:val="clear" w:color="auto" w:fill="auto"/>
            <w:vAlign w:val="center"/>
          </w:tcPr>
          <w:p w14:paraId="5FF69EDF"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14</w:t>
            </w:r>
          </w:p>
        </w:tc>
        <w:tc>
          <w:tcPr>
            <w:tcW w:w="1161" w:type="dxa"/>
            <w:shd w:val="clear" w:color="auto" w:fill="auto"/>
            <w:vAlign w:val="center"/>
          </w:tcPr>
          <w:p w14:paraId="1339BEC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51</w:t>
            </w:r>
          </w:p>
        </w:tc>
        <w:tc>
          <w:tcPr>
            <w:tcW w:w="1328" w:type="dxa"/>
            <w:vAlign w:val="center"/>
          </w:tcPr>
          <w:p w14:paraId="2958DC78"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247</w:t>
            </w:r>
          </w:p>
        </w:tc>
        <w:tc>
          <w:tcPr>
            <w:tcW w:w="1340" w:type="dxa"/>
            <w:shd w:val="clear" w:color="auto" w:fill="auto"/>
            <w:vAlign w:val="bottom"/>
          </w:tcPr>
          <w:p w14:paraId="510EAAF4"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14</w:t>
            </w:r>
          </w:p>
        </w:tc>
        <w:tc>
          <w:tcPr>
            <w:tcW w:w="917" w:type="dxa"/>
          </w:tcPr>
          <w:p w14:paraId="3AC137CB"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14</w:t>
            </w:r>
          </w:p>
        </w:tc>
      </w:tr>
      <w:tr w:rsidR="006D58E0" w:rsidRPr="009E5A30" w14:paraId="6008B0AB" w14:textId="77777777" w:rsidTr="004A0A0F">
        <w:trPr>
          <w:trHeight w:val="227"/>
          <w:jc w:val="center"/>
        </w:trPr>
        <w:tc>
          <w:tcPr>
            <w:tcW w:w="528" w:type="dxa"/>
            <w:vAlign w:val="bottom"/>
          </w:tcPr>
          <w:p w14:paraId="37A4BDF0"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20</w:t>
            </w:r>
          </w:p>
        </w:tc>
        <w:tc>
          <w:tcPr>
            <w:tcW w:w="1759" w:type="dxa"/>
            <w:vAlign w:val="center"/>
          </w:tcPr>
          <w:p w14:paraId="4617809F"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Oaxaca</w:t>
            </w:r>
          </w:p>
        </w:tc>
        <w:tc>
          <w:tcPr>
            <w:tcW w:w="1206" w:type="dxa"/>
            <w:shd w:val="clear" w:color="auto" w:fill="auto"/>
            <w:vAlign w:val="center"/>
          </w:tcPr>
          <w:p w14:paraId="0EAE24D6"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10</w:t>
            </w:r>
          </w:p>
        </w:tc>
        <w:tc>
          <w:tcPr>
            <w:tcW w:w="1161" w:type="dxa"/>
            <w:shd w:val="clear" w:color="auto" w:fill="auto"/>
            <w:vAlign w:val="center"/>
          </w:tcPr>
          <w:p w14:paraId="49C7EDBF"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570</w:t>
            </w:r>
          </w:p>
        </w:tc>
        <w:tc>
          <w:tcPr>
            <w:tcW w:w="1328" w:type="dxa"/>
            <w:vAlign w:val="center"/>
          </w:tcPr>
          <w:p w14:paraId="15F8A795"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156</w:t>
            </w:r>
          </w:p>
        </w:tc>
        <w:tc>
          <w:tcPr>
            <w:tcW w:w="1340" w:type="dxa"/>
            <w:shd w:val="clear" w:color="auto" w:fill="auto"/>
            <w:vAlign w:val="bottom"/>
          </w:tcPr>
          <w:p w14:paraId="7F41C7E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10</w:t>
            </w:r>
          </w:p>
        </w:tc>
        <w:tc>
          <w:tcPr>
            <w:tcW w:w="917" w:type="dxa"/>
          </w:tcPr>
          <w:p w14:paraId="199E114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10</w:t>
            </w:r>
          </w:p>
        </w:tc>
      </w:tr>
      <w:tr w:rsidR="006D58E0" w:rsidRPr="009E5A30" w14:paraId="71D736BF" w14:textId="77777777" w:rsidTr="004A0A0F">
        <w:trPr>
          <w:trHeight w:val="211"/>
          <w:jc w:val="center"/>
        </w:trPr>
        <w:tc>
          <w:tcPr>
            <w:tcW w:w="528" w:type="dxa"/>
            <w:vAlign w:val="bottom"/>
          </w:tcPr>
          <w:p w14:paraId="486E89F4"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21</w:t>
            </w:r>
          </w:p>
        </w:tc>
        <w:tc>
          <w:tcPr>
            <w:tcW w:w="1759" w:type="dxa"/>
            <w:vAlign w:val="center"/>
          </w:tcPr>
          <w:p w14:paraId="53AF3CD1"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Puebla</w:t>
            </w:r>
          </w:p>
        </w:tc>
        <w:tc>
          <w:tcPr>
            <w:tcW w:w="1206" w:type="dxa"/>
            <w:shd w:val="clear" w:color="auto" w:fill="auto"/>
            <w:vAlign w:val="center"/>
          </w:tcPr>
          <w:p w14:paraId="04BCFC57"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16</w:t>
            </w:r>
          </w:p>
        </w:tc>
        <w:tc>
          <w:tcPr>
            <w:tcW w:w="1161" w:type="dxa"/>
            <w:shd w:val="clear" w:color="auto" w:fill="auto"/>
            <w:vAlign w:val="center"/>
          </w:tcPr>
          <w:p w14:paraId="612943FC"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217</w:t>
            </w:r>
          </w:p>
        </w:tc>
        <w:tc>
          <w:tcPr>
            <w:tcW w:w="1328" w:type="dxa"/>
            <w:vAlign w:val="center"/>
          </w:tcPr>
          <w:p w14:paraId="07220519"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353</w:t>
            </w:r>
          </w:p>
        </w:tc>
        <w:tc>
          <w:tcPr>
            <w:tcW w:w="1340" w:type="dxa"/>
            <w:shd w:val="clear" w:color="auto" w:fill="auto"/>
            <w:vAlign w:val="bottom"/>
          </w:tcPr>
          <w:p w14:paraId="3F2A4ECC"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18</w:t>
            </w:r>
          </w:p>
        </w:tc>
        <w:tc>
          <w:tcPr>
            <w:tcW w:w="917" w:type="dxa"/>
          </w:tcPr>
          <w:p w14:paraId="551DC33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15</w:t>
            </w:r>
          </w:p>
        </w:tc>
      </w:tr>
      <w:tr w:rsidR="006D58E0" w:rsidRPr="009E5A30" w14:paraId="274164DF" w14:textId="77777777" w:rsidTr="004A0A0F">
        <w:trPr>
          <w:trHeight w:val="211"/>
          <w:jc w:val="center"/>
        </w:trPr>
        <w:tc>
          <w:tcPr>
            <w:tcW w:w="528" w:type="dxa"/>
            <w:vAlign w:val="bottom"/>
          </w:tcPr>
          <w:p w14:paraId="685C43CE"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22</w:t>
            </w:r>
          </w:p>
        </w:tc>
        <w:tc>
          <w:tcPr>
            <w:tcW w:w="1759" w:type="dxa"/>
            <w:vAlign w:val="center"/>
          </w:tcPr>
          <w:p w14:paraId="36A230F2"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Querétaro</w:t>
            </w:r>
          </w:p>
        </w:tc>
        <w:tc>
          <w:tcPr>
            <w:tcW w:w="1206" w:type="dxa"/>
            <w:shd w:val="clear" w:color="auto" w:fill="auto"/>
            <w:vAlign w:val="center"/>
          </w:tcPr>
          <w:p w14:paraId="073C781A"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6</w:t>
            </w:r>
          </w:p>
        </w:tc>
        <w:tc>
          <w:tcPr>
            <w:tcW w:w="1161" w:type="dxa"/>
            <w:shd w:val="clear" w:color="auto" w:fill="auto"/>
            <w:vAlign w:val="center"/>
          </w:tcPr>
          <w:p w14:paraId="35D83C2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18</w:t>
            </w:r>
          </w:p>
        </w:tc>
        <w:tc>
          <w:tcPr>
            <w:tcW w:w="1328" w:type="dxa"/>
            <w:vAlign w:val="center"/>
          </w:tcPr>
          <w:p w14:paraId="4388CC02"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114</w:t>
            </w:r>
          </w:p>
        </w:tc>
        <w:tc>
          <w:tcPr>
            <w:tcW w:w="1340" w:type="dxa"/>
            <w:shd w:val="clear" w:color="auto" w:fill="auto"/>
            <w:vAlign w:val="bottom"/>
          </w:tcPr>
          <w:p w14:paraId="72073DC4"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6</w:t>
            </w:r>
          </w:p>
        </w:tc>
        <w:tc>
          <w:tcPr>
            <w:tcW w:w="917" w:type="dxa"/>
          </w:tcPr>
          <w:p w14:paraId="1AD98EA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6</w:t>
            </w:r>
          </w:p>
        </w:tc>
      </w:tr>
      <w:tr w:rsidR="006D58E0" w:rsidRPr="009E5A30" w14:paraId="16C8C684" w14:textId="77777777" w:rsidTr="004A0A0F">
        <w:trPr>
          <w:trHeight w:val="227"/>
          <w:jc w:val="center"/>
        </w:trPr>
        <w:tc>
          <w:tcPr>
            <w:tcW w:w="528" w:type="dxa"/>
            <w:vAlign w:val="bottom"/>
          </w:tcPr>
          <w:p w14:paraId="12C78333"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23</w:t>
            </w:r>
          </w:p>
        </w:tc>
        <w:tc>
          <w:tcPr>
            <w:tcW w:w="1759" w:type="dxa"/>
            <w:vAlign w:val="center"/>
          </w:tcPr>
          <w:p w14:paraId="0B00FA3F"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Quintana Roo</w:t>
            </w:r>
          </w:p>
        </w:tc>
        <w:tc>
          <w:tcPr>
            <w:tcW w:w="1206" w:type="dxa"/>
            <w:shd w:val="clear" w:color="auto" w:fill="auto"/>
            <w:vAlign w:val="center"/>
          </w:tcPr>
          <w:p w14:paraId="3F8CF7A3"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4</w:t>
            </w:r>
          </w:p>
        </w:tc>
        <w:tc>
          <w:tcPr>
            <w:tcW w:w="1161" w:type="dxa"/>
            <w:shd w:val="clear" w:color="auto" w:fill="auto"/>
            <w:vAlign w:val="center"/>
          </w:tcPr>
          <w:p w14:paraId="1E04FD43"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11</w:t>
            </w:r>
          </w:p>
        </w:tc>
        <w:tc>
          <w:tcPr>
            <w:tcW w:w="1328" w:type="dxa"/>
            <w:vAlign w:val="center"/>
          </w:tcPr>
          <w:p w14:paraId="4074AD09"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66</w:t>
            </w:r>
          </w:p>
        </w:tc>
        <w:tc>
          <w:tcPr>
            <w:tcW w:w="1340" w:type="dxa"/>
            <w:shd w:val="clear" w:color="auto" w:fill="auto"/>
            <w:vAlign w:val="bottom"/>
          </w:tcPr>
          <w:p w14:paraId="571F06DD"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4</w:t>
            </w:r>
          </w:p>
        </w:tc>
        <w:tc>
          <w:tcPr>
            <w:tcW w:w="917" w:type="dxa"/>
          </w:tcPr>
          <w:p w14:paraId="5C5728E5"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4</w:t>
            </w:r>
          </w:p>
        </w:tc>
      </w:tr>
      <w:tr w:rsidR="006D58E0" w:rsidRPr="009E5A30" w14:paraId="0D737FE5" w14:textId="77777777" w:rsidTr="004A0A0F">
        <w:trPr>
          <w:trHeight w:val="211"/>
          <w:jc w:val="center"/>
        </w:trPr>
        <w:tc>
          <w:tcPr>
            <w:tcW w:w="528" w:type="dxa"/>
            <w:vAlign w:val="bottom"/>
          </w:tcPr>
          <w:p w14:paraId="2F7469F4"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24</w:t>
            </w:r>
          </w:p>
        </w:tc>
        <w:tc>
          <w:tcPr>
            <w:tcW w:w="1759" w:type="dxa"/>
            <w:vAlign w:val="center"/>
          </w:tcPr>
          <w:p w14:paraId="201191BB"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San Luis Potosí</w:t>
            </w:r>
          </w:p>
        </w:tc>
        <w:tc>
          <w:tcPr>
            <w:tcW w:w="1206" w:type="dxa"/>
            <w:shd w:val="clear" w:color="auto" w:fill="auto"/>
            <w:vAlign w:val="center"/>
          </w:tcPr>
          <w:p w14:paraId="5D106F7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c>
          <w:tcPr>
            <w:tcW w:w="1161" w:type="dxa"/>
            <w:shd w:val="clear" w:color="auto" w:fill="auto"/>
            <w:vAlign w:val="center"/>
          </w:tcPr>
          <w:p w14:paraId="5A916C2B"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58</w:t>
            </w:r>
          </w:p>
        </w:tc>
        <w:tc>
          <w:tcPr>
            <w:tcW w:w="1328" w:type="dxa"/>
            <w:vAlign w:val="center"/>
          </w:tcPr>
          <w:p w14:paraId="17EF8717"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108</w:t>
            </w:r>
          </w:p>
        </w:tc>
        <w:tc>
          <w:tcPr>
            <w:tcW w:w="1340" w:type="dxa"/>
            <w:shd w:val="clear" w:color="auto" w:fill="auto"/>
            <w:vAlign w:val="bottom"/>
          </w:tcPr>
          <w:p w14:paraId="5B1E2C2F"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c>
          <w:tcPr>
            <w:tcW w:w="917" w:type="dxa"/>
          </w:tcPr>
          <w:p w14:paraId="2F91F512"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r>
      <w:tr w:rsidR="006D58E0" w:rsidRPr="009E5A30" w14:paraId="276AD2B1" w14:textId="77777777" w:rsidTr="004A0A0F">
        <w:trPr>
          <w:trHeight w:val="211"/>
          <w:jc w:val="center"/>
        </w:trPr>
        <w:tc>
          <w:tcPr>
            <w:tcW w:w="528" w:type="dxa"/>
            <w:vAlign w:val="bottom"/>
          </w:tcPr>
          <w:p w14:paraId="22FE2B31"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lastRenderedPageBreak/>
              <w:t>25</w:t>
            </w:r>
          </w:p>
        </w:tc>
        <w:tc>
          <w:tcPr>
            <w:tcW w:w="1759" w:type="dxa"/>
            <w:vAlign w:val="center"/>
          </w:tcPr>
          <w:p w14:paraId="0BCBB6B8"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Sinaloa</w:t>
            </w:r>
          </w:p>
        </w:tc>
        <w:tc>
          <w:tcPr>
            <w:tcW w:w="1206" w:type="dxa"/>
            <w:shd w:val="clear" w:color="auto" w:fill="auto"/>
            <w:vAlign w:val="center"/>
          </w:tcPr>
          <w:p w14:paraId="212D6200"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c>
          <w:tcPr>
            <w:tcW w:w="1161" w:type="dxa"/>
            <w:shd w:val="clear" w:color="auto" w:fill="auto"/>
            <w:vAlign w:val="center"/>
          </w:tcPr>
          <w:p w14:paraId="65155378"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18</w:t>
            </w:r>
          </w:p>
        </w:tc>
        <w:tc>
          <w:tcPr>
            <w:tcW w:w="1328" w:type="dxa"/>
            <w:vAlign w:val="center"/>
          </w:tcPr>
          <w:p w14:paraId="7E3008A5"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140</w:t>
            </w:r>
          </w:p>
        </w:tc>
        <w:tc>
          <w:tcPr>
            <w:tcW w:w="1340" w:type="dxa"/>
            <w:shd w:val="clear" w:color="auto" w:fill="auto"/>
            <w:vAlign w:val="bottom"/>
          </w:tcPr>
          <w:p w14:paraId="13C88AEB"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w:t>
            </w:r>
          </w:p>
        </w:tc>
        <w:tc>
          <w:tcPr>
            <w:tcW w:w="917" w:type="dxa"/>
          </w:tcPr>
          <w:p w14:paraId="0F861F48"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w:t>
            </w:r>
          </w:p>
        </w:tc>
      </w:tr>
      <w:tr w:rsidR="006D58E0" w:rsidRPr="009E5A30" w14:paraId="5082AF53" w14:textId="77777777" w:rsidTr="004A0A0F">
        <w:trPr>
          <w:trHeight w:val="227"/>
          <w:jc w:val="center"/>
        </w:trPr>
        <w:tc>
          <w:tcPr>
            <w:tcW w:w="528" w:type="dxa"/>
            <w:vAlign w:val="bottom"/>
          </w:tcPr>
          <w:p w14:paraId="4821995B"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26</w:t>
            </w:r>
          </w:p>
        </w:tc>
        <w:tc>
          <w:tcPr>
            <w:tcW w:w="1759" w:type="dxa"/>
            <w:vAlign w:val="center"/>
          </w:tcPr>
          <w:p w14:paraId="4C0515B8"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Sonora</w:t>
            </w:r>
          </w:p>
        </w:tc>
        <w:tc>
          <w:tcPr>
            <w:tcW w:w="1206" w:type="dxa"/>
            <w:shd w:val="clear" w:color="auto" w:fill="auto"/>
            <w:vAlign w:val="center"/>
          </w:tcPr>
          <w:p w14:paraId="7A1F0FA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c>
          <w:tcPr>
            <w:tcW w:w="1161" w:type="dxa"/>
            <w:shd w:val="clear" w:color="auto" w:fill="auto"/>
            <w:vAlign w:val="center"/>
          </w:tcPr>
          <w:p w14:paraId="14A780E3"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72</w:t>
            </w:r>
          </w:p>
        </w:tc>
        <w:tc>
          <w:tcPr>
            <w:tcW w:w="1328" w:type="dxa"/>
            <w:vAlign w:val="center"/>
          </w:tcPr>
          <w:p w14:paraId="79083F6E"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159</w:t>
            </w:r>
          </w:p>
        </w:tc>
        <w:tc>
          <w:tcPr>
            <w:tcW w:w="1340" w:type="dxa"/>
            <w:shd w:val="clear" w:color="auto" w:fill="auto"/>
            <w:vAlign w:val="bottom"/>
          </w:tcPr>
          <w:p w14:paraId="4C765D4A"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w:t>
            </w:r>
          </w:p>
        </w:tc>
        <w:tc>
          <w:tcPr>
            <w:tcW w:w="917" w:type="dxa"/>
          </w:tcPr>
          <w:p w14:paraId="73E5C34F"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w:t>
            </w:r>
          </w:p>
        </w:tc>
      </w:tr>
      <w:tr w:rsidR="006D58E0" w:rsidRPr="009E5A30" w14:paraId="2CE94A14" w14:textId="77777777" w:rsidTr="004A0A0F">
        <w:trPr>
          <w:trHeight w:val="211"/>
          <w:jc w:val="center"/>
        </w:trPr>
        <w:tc>
          <w:tcPr>
            <w:tcW w:w="528" w:type="dxa"/>
            <w:vAlign w:val="bottom"/>
          </w:tcPr>
          <w:p w14:paraId="408CE648"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27</w:t>
            </w:r>
          </w:p>
        </w:tc>
        <w:tc>
          <w:tcPr>
            <w:tcW w:w="1759" w:type="dxa"/>
            <w:vAlign w:val="center"/>
          </w:tcPr>
          <w:p w14:paraId="786B3DE8"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Tabasco</w:t>
            </w:r>
          </w:p>
        </w:tc>
        <w:tc>
          <w:tcPr>
            <w:tcW w:w="1206" w:type="dxa"/>
            <w:shd w:val="clear" w:color="auto" w:fill="auto"/>
            <w:vAlign w:val="center"/>
          </w:tcPr>
          <w:p w14:paraId="4532E0BF"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6</w:t>
            </w:r>
          </w:p>
        </w:tc>
        <w:tc>
          <w:tcPr>
            <w:tcW w:w="1161" w:type="dxa"/>
            <w:shd w:val="clear" w:color="auto" w:fill="auto"/>
            <w:vAlign w:val="center"/>
          </w:tcPr>
          <w:p w14:paraId="4BE4D5C7"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17</w:t>
            </w:r>
          </w:p>
        </w:tc>
        <w:tc>
          <w:tcPr>
            <w:tcW w:w="1328" w:type="dxa"/>
            <w:vAlign w:val="center"/>
          </w:tcPr>
          <w:p w14:paraId="24EA1DB1"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87</w:t>
            </w:r>
          </w:p>
        </w:tc>
        <w:tc>
          <w:tcPr>
            <w:tcW w:w="1340" w:type="dxa"/>
            <w:shd w:val="clear" w:color="auto" w:fill="auto"/>
            <w:vAlign w:val="bottom"/>
          </w:tcPr>
          <w:p w14:paraId="4481E67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6</w:t>
            </w:r>
          </w:p>
        </w:tc>
        <w:tc>
          <w:tcPr>
            <w:tcW w:w="917" w:type="dxa"/>
          </w:tcPr>
          <w:p w14:paraId="46726068"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6</w:t>
            </w:r>
          </w:p>
        </w:tc>
      </w:tr>
      <w:tr w:rsidR="006D58E0" w:rsidRPr="009E5A30" w14:paraId="79A2411E" w14:textId="77777777" w:rsidTr="004A0A0F">
        <w:trPr>
          <w:trHeight w:val="211"/>
          <w:jc w:val="center"/>
        </w:trPr>
        <w:tc>
          <w:tcPr>
            <w:tcW w:w="528" w:type="dxa"/>
            <w:vAlign w:val="bottom"/>
          </w:tcPr>
          <w:p w14:paraId="0CCBA202"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28</w:t>
            </w:r>
          </w:p>
        </w:tc>
        <w:tc>
          <w:tcPr>
            <w:tcW w:w="1759" w:type="dxa"/>
            <w:vAlign w:val="center"/>
          </w:tcPr>
          <w:p w14:paraId="7B12D7CD"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Tamaulipas</w:t>
            </w:r>
          </w:p>
        </w:tc>
        <w:tc>
          <w:tcPr>
            <w:tcW w:w="1206" w:type="dxa"/>
            <w:shd w:val="clear" w:color="auto" w:fill="auto"/>
            <w:vAlign w:val="center"/>
          </w:tcPr>
          <w:p w14:paraId="1CEDD2B4"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8</w:t>
            </w:r>
          </w:p>
        </w:tc>
        <w:tc>
          <w:tcPr>
            <w:tcW w:w="1161" w:type="dxa"/>
            <w:shd w:val="clear" w:color="auto" w:fill="auto"/>
            <w:vAlign w:val="center"/>
          </w:tcPr>
          <w:p w14:paraId="6AB9075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43</w:t>
            </w:r>
          </w:p>
        </w:tc>
        <w:tc>
          <w:tcPr>
            <w:tcW w:w="1328" w:type="dxa"/>
            <w:vAlign w:val="center"/>
          </w:tcPr>
          <w:p w14:paraId="575BD7DE"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204</w:t>
            </w:r>
          </w:p>
        </w:tc>
        <w:tc>
          <w:tcPr>
            <w:tcW w:w="1340" w:type="dxa"/>
            <w:shd w:val="clear" w:color="auto" w:fill="auto"/>
            <w:vAlign w:val="bottom"/>
          </w:tcPr>
          <w:p w14:paraId="7975471F"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10</w:t>
            </w:r>
          </w:p>
        </w:tc>
        <w:tc>
          <w:tcPr>
            <w:tcW w:w="917" w:type="dxa"/>
          </w:tcPr>
          <w:p w14:paraId="23366A8C"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10</w:t>
            </w:r>
          </w:p>
        </w:tc>
      </w:tr>
      <w:tr w:rsidR="006D58E0" w:rsidRPr="009E5A30" w14:paraId="452C4D88" w14:textId="77777777" w:rsidTr="004A0A0F">
        <w:trPr>
          <w:trHeight w:val="211"/>
          <w:jc w:val="center"/>
        </w:trPr>
        <w:tc>
          <w:tcPr>
            <w:tcW w:w="528" w:type="dxa"/>
            <w:vAlign w:val="bottom"/>
          </w:tcPr>
          <w:p w14:paraId="60A907F2"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29</w:t>
            </w:r>
          </w:p>
        </w:tc>
        <w:tc>
          <w:tcPr>
            <w:tcW w:w="1759" w:type="dxa"/>
            <w:vAlign w:val="center"/>
          </w:tcPr>
          <w:p w14:paraId="4FA2A60E"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Tlaxcala</w:t>
            </w:r>
          </w:p>
        </w:tc>
        <w:tc>
          <w:tcPr>
            <w:tcW w:w="1206" w:type="dxa"/>
            <w:shd w:val="clear" w:color="auto" w:fill="auto"/>
            <w:vAlign w:val="center"/>
          </w:tcPr>
          <w:p w14:paraId="2DC94A71"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w:t>
            </w:r>
          </w:p>
        </w:tc>
        <w:tc>
          <w:tcPr>
            <w:tcW w:w="1161" w:type="dxa"/>
            <w:shd w:val="clear" w:color="auto" w:fill="auto"/>
            <w:vAlign w:val="center"/>
          </w:tcPr>
          <w:p w14:paraId="1E39A559"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60</w:t>
            </w:r>
          </w:p>
        </w:tc>
        <w:tc>
          <w:tcPr>
            <w:tcW w:w="1328" w:type="dxa"/>
            <w:vAlign w:val="center"/>
          </w:tcPr>
          <w:p w14:paraId="24890812"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63</w:t>
            </w:r>
          </w:p>
        </w:tc>
        <w:tc>
          <w:tcPr>
            <w:tcW w:w="1340" w:type="dxa"/>
            <w:shd w:val="clear" w:color="auto" w:fill="auto"/>
            <w:vAlign w:val="bottom"/>
          </w:tcPr>
          <w:p w14:paraId="380771FB"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3</w:t>
            </w:r>
          </w:p>
        </w:tc>
        <w:tc>
          <w:tcPr>
            <w:tcW w:w="917" w:type="dxa"/>
          </w:tcPr>
          <w:p w14:paraId="10AC830D"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r>
      <w:tr w:rsidR="006D58E0" w:rsidRPr="009E5A30" w14:paraId="7556F96C" w14:textId="77777777" w:rsidTr="004A0A0F">
        <w:trPr>
          <w:trHeight w:val="211"/>
          <w:jc w:val="center"/>
        </w:trPr>
        <w:tc>
          <w:tcPr>
            <w:tcW w:w="528" w:type="dxa"/>
            <w:vAlign w:val="bottom"/>
          </w:tcPr>
          <w:p w14:paraId="4FA74301"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30</w:t>
            </w:r>
          </w:p>
        </w:tc>
        <w:tc>
          <w:tcPr>
            <w:tcW w:w="1759" w:type="dxa"/>
            <w:vAlign w:val="center"/>
          </w:tcPr>
          <w:p w14:paraId="5EC26D14"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 xml:space="preserve">Veracruz </w:t>
            </w:r>
          </w:p>
        </w:tc>
        <w:tc>
          <w:tcPr>
            <w:tcW w:w="1206" w:type="dxa"/>
            <w:shd w:val="clear" w:color="auto" w:fill="auto"/>
            <w:vAlign w:val="center"/>
          </w:tcPr>
          <w:p w14:paraId="63DF91CC"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19</w:t>
            </w:r>
          </w:p>
        </w:tc>
        <w:tc>
          <w:tcPr>
            <w:tcW w:w="1161" w:type="dxa"/>
            <w:shd w:val="clear" w:color="auto" w:fill="auto"/>
            <w:vAlign w:val="center"/>
          </w:tcPr>
          <w:p w14:paraId="12E930C7"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212</w:t>
            </w:r>
          </w:p>
        </w:tc>
        <w:tc>
          <w:tcPr>
            <w:tcW w:w="1328" w:type="dxa"/>
            <w:vAlign w:val="center"/>
          </w:tcPr>
          <w:p w14:paraId="17010AD4"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389</w:t>
            </w:r>
          </w:p>
        </w:tc>
        <w:tc>
          <w:tcPr>
            <w:tcW w:w="1340" w:type="dxa"/>
            <w:shd w:val="clear" w:color="auto" w:fill="auto"/>
            <w:vAlign w:val="bottom"/>
          </w:tcPr>
          <w:p w14:paraId="1E0913E6"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21</w:t>
            </w:r>
          </w:p>
        </w:tc>
        <w:tc>
          <w:tcPr>
            <w:tcW w:w="917" w:type="dxa"/>
          </w:tcPr>
          <w:p w14:paraId="5D4D30D3"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15</w:t>
            </w:r>
          </w:p>
        </w:tc>
      </w:tr>
      <w:tr w:rsidR="006D58E0" w:rsidRPr="009E5A30" w14:paraId="28FA7A2E" w14:textId="77777777" w:rsidTr="004A0A0F">
        <w:trPr>
          <w:trHeight w:val="227"/>
          <w:jc w:val="center"/>
        </w:trPr>
        <w:tc>
          <w:tcPr>
            <w:tcW w:w="528" w:type="dxa"/>
            <w:vAlign w:val="bottom"/>
          </w:tcPr>
          <w:p w14:paraId="24AB9E38"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31</w:t>
            </w:r>
          </w:p>
        </w:tc>
        <w:tc>
          <w:tcPr>
            <w:tcW w:w="1759" w:type="dxa"/>
            <w:vAlign w:val="center"/>
          </w:tcPr>
          <w:p w14:paraId="66E19917"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Yucatán</w:t>
            </w:r>
          </w:p>
        </w:tc>
        <w:tc>
          <w:tcPr>
            <w:tcW w:w="1206" w:type="dxa"/>
            <w:shd w:val="clear" w:color="auto" w:fill="auto"/>
            <w:vAlign w:val="center"/>
          </w:tcPr>
          <w:p w14:paraId="77BB03E2"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6</w:t>
            </w:r>
          </w:p>
        </w:tc>
        <w:tc>
          <w:tcPr>
            <w:tcW w:w="1161" w:type="dxa"/>
            <w:shd w:val="clear" w:color="auto" w:fill="auto"/>
            <w:vAlign w:val="center"/>
          </w:tcPr>
          <w:p w14:paraId="5C90F0F5"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106</w:t>
            </w:r>
          </w:p>
        </w:tc>
        <w:tc>
          <w:tcPr>
            <w:tcW w:w="1328" w:type="dxa"/>
            <w:vAlign w:val="center"/>
          </w:tcPr>
          <w:p w14:paraId="3F78CA95"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141</w:t>
            </w:r>
          </w:p>
        </w:tc>
        <w:tc>
          <w:tcPr>
            <w:tcW w:w="1340" w:type="dxa"/>
            <w:shd w:val="clear" w:color="auto" w:fill="auto"/>
            <w:vAlign w:val="bottom"/>
          </w:tcPr>
          <w:p w14:paraId="18009F55"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c>
          <w:tcPr>
            <w:tcW w:w="917" w:type="dxa"/>
          </w:tcPr>
          <w:p w14:paraId="6AED3440"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7</w:t>
            </w:r>
          </w:p>
        </w:tc>
      </w:tr>
      <w:tr w:rsidR="006D58E0" w:rsidRPr="009E5A30" w14:paraId="01A53709" w14:textId="77777777" w:rsidTr="004A0A0F">
        <w:trPr>
          <w:trHeight w:val="211"/>
          <w:jc w:val="center"/>
        </w:trPr>
        <w:tc>
          <w:tcPr>
            <w:tcW w:w="528" w:type="dxa"/>
            <w:vAlign w:val="bottom"/>
          </w:tcPr>
          <w:p w14:paraId="2C2E052A"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32</w:t>
            </w:r>
          </w:p>
        </w:tc>
        <w:tc>
          <w:tcPr>
            <w:tcW w:w="1759" w:type="dxa"/>
            <w:vAlign w:val="center"/>
          </w:tcPr>
          <w:p w14:paraId="7C88D68C" w14:textId="77777777" w:rsidR="006D58E0" w:rsidRPr="009E5A30" w:rsidRDefault="006D58E0" w:rsidP="004A0A0F">
            <w:pPr>
              <w:spacing w:after="0" w:line="276" w:lineRule="auto"/>
              <w:rPr>
                <w:rFonts w:ascii="Arial Narrow" w:hAnsi="Arial Narrow" w:cs="Arial"/>
                <w:b/>
                <w:bCs/>
                <w:sz w:val="20"/>
                <w:szCs w:val="20"/>
              </w:rPr>
            </w:pPr>
            <w:r w:rsidRPr="009E5A30">
              <w:rPr>
                <w:rFonts w:ascii="Arial Narrow" w:hAnsi="Arial Narrow" w:cs="Arial"/>
                <w:color w:val="000000" w:themeColor="text1"/>
                <w:sz w:val="20"/>
                <w:szCs w:val="20"/>
              </w:rPr>
              <w:t>Zacatecas</w:t>
            </w:r>
          </w:p>
        </w:tc>
        <w:tc>
          <w:tcPr>
            <w:tcW w:w="1206" w:type="dxa"/>
            <w:shd w:val="clear" w:color="auto" w:fill="auto"/>
            <w:vAlign w:val="center"/>
          </w:tcPr>
          <w:p w14:paraId="289BC534"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4</w:t>
            </w:r>
          </w:p>
        </w:tc>
        <w:tc>
          <w:tcPr>
            <w:tcW w:w="1161" w:type="dxa"/>
            <w:shd w:val="clear" w:color="auto" w:fill="auto"/>
            <w:vAlign w:val="center"/>
          </w:tcPr>
          <w:p w14:paraId="7AE9179B"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58</w:t>
            </w:r>
          </w:p>
        </w:tc>
        <w:tc>
          <w:tcPr>
            <w:tcW w:w="1328" w:type="dxa"/>
            <w:vAlign w:val="center"/>
          </w:tcPr>
          <w:p w14:paraId="5B3B8C98" w14:textId="77777777" w:rsidR="006D58E0" w:rsidRPr="009E5A30" w:rsidRDefault="006D58E0" w:rsidP="004A0A0F">
            <w:pPr>
              <w:spacing w:after="0" w:line="276" w:lineRule="auto"/>
              <w:jc w:val="center"/>
              <w:rPr>
                <w:rFonts w:ascii="Arial Narrow" w:hAnsi="Arial Narrow" w:cs="Arial"/>
                <w:b/>
                <w:bCs/>
                <w:sz w:val="20"/>
                <w:szCs w:val="20"/>
              </w:rPr>
            </w:pPr>
            <w:r w:rsidRPr="009E5A30">
              <w:rPr>
                <w:rFonts w:ascii="Arial Narrow" w:hAnsi="Arial Narrow" w:cs="Arial"/>
                <w:color w:val="000000" w:themeColor="text1"/>
                <w:sz w:val="20"/>
                <w:szCs w:val="20"/>
              </w:rPr>
              <w:t>79</w:t>
            </w:r>
          </w:p>
        </w:tc>
        <w:tc>
          <w:tcPr>
            <w:tcW w:w="1340" w:type="dxa"/>
            <w:shd w:val="clear" w:color="auto" w:fill="auto"/>
            <w:vAlign w:val="bottom"/>
          </w:tcPr>
          <w:p w14:paraId="168D83A8"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4</w:t>
            </w:r>
          </w:p>
        </w:tc>
        <w:tc>
          <w:tcPr>
            <w:tcW w:w="917" w:type="dxa"/>
          </w:tcPr>
          <w:p w14:paraId="4E006EBD" w14:textId="77777777" w:rsidR="006D58E0" w:rsidRPr="009E5A30" w:rsidRDefault="006D58E0" w:rsidP="004A0A0F">
            <w:pPr>
              <w:spacing w:after="0" w:line="276" w:lineRule="auto"/>
              <w:jc w:val="center"/>
              <w:rPr>
                <w:rFonts w:ascii="Arial Narrow" w:hAnsi="Arial Narrow" w:cs="Arial"/>
                <w:color w:val="000000" w:themeColor="text1"/>
                <w:sz w:val="20"/>
                <w:szCs w:val="20"/>
              </w:rPr>
            </w:pPr>
            <w:r w:rsidRPr="009E5A30">
              <w:rPr>
                <w:rFonts w:ascii="Arial Narrow" w:hAnsi="Arial Narrow" w:cs="Arial"/>
                <w:color w:val="000000" w:themeColor="text1"/>
                <w:sz w:val="20"/>
                <w:szCs w:val="20"/>
              </w:rPr>
              <w:t>5</w:t>
            </w:r>
          </w:p>
        </w:tc>
      </w:tr>
    </w:tbl>
    <w:p w14:paraId="3A3CF6BD" w14:textId="77777777" w:rsidR="006D58E0" w:rsidRPr="009E5A30" w:rsidRDefault="006D58E0" w:rsidP="006D58E0">
      <w:pPr>
        <w:pStyle w:val="Prrafodelista"/>
        <w:numPr>
          <w:ilvl w:val="0"/>
          <w:numId w:val="46"/>
        </w:numPr>
        <w:spacing w:before="120" w:after="0" w:line="276" w:lineRule="auto"/>
        <w:rPr>
          <w:rFonts w:ascii="Arial Narrow" w:hAnsi="Arial Narrow" w:cs="Arial"/>
          <w:b/>
          <w:bCs/>
          <w:sz w:val="20"/>
          <w:szCs w:val="20"/>
        </w:rPr>
      </w:pPr>
      <w:r w:rsidRPr="009E5A30">
        <w:rPr>
          <w:rFonts w:ascii="Arial Narrow" w:hAnsi="Arial Narrow" w:cs="Arial"/>
          <w:b/>
          <w:bCs/>
          <w:sz w:val="20"/>
          <w:szCs w:val="20"/>
        </w:rPr>
        <w:t xml:space="preserve">Nota: </w:t>
      </w:r>
      <w:r w:rsidRPr="009E5A30">
        <w:rPr>
          <w:rFonts w:ascii="Arial Narrow" w:hAnsi="Arial Narrow" w:cs="Arial"/>
          <w:sz w:val="20"/>
          <w:szCs w:val="20"/>
        </w:rPr>
        <w:t>Para la asignación del número de eventos s utilizó una ponderación proporcional al peso de cada entidad federativa que consideró dos variables: Distritos Electorales Federales (50%) y No. de Instituciones de Educación Superior (50%).</w:t>
      </w:r>
      <w:r w:rsidRPr="009E5A30">
        <w:rPr>
          <w:rFonts w:ascii="Arial Narrow" w:hAnsi="Arial Narrow" w:cs="Arial"/>
          <w:b/>
          <w:bCs/>
          <w:sz w:val="20"/>
          <w:szCs w:val="20"/>
        </w:rPr>
        <w:t xml:space="preserve"> </w:t>
      </w:r>
      <w:r w:rsidRPr="009E5A30">
        <w:rPr>
          <w:rFonts w:ascii="Arial Narrow" w:hAnsi="Arial Narrow" w:cs="Arial"/>
          <w:sz w:val="20"/>
          <w:szCs w:val="20"/>
        </w:rPr>
        <w:t>Columna Total de eventos. mínimo 5 máximo 15</w:t>
      </w:r>
    </w:p>
    <w:p w14:paraId="4FD2796B" w14:textId="77777777" w:rsidR="006D58E0" w:rsidRPr="009E5A30" w:rsidRDefault="006D58E0" w:rsidP="006D58E0">
      <w:pPr>
        <w:pStyle w:val="Prrafodelista"/>
        <w:numPr>
          <w:ilvl w:val="0"/>
          <w:numId w:val="46"/>
        </w:numPr>
        <w:spacing w:before="120" w:after="0" w:line="276" w:lineRule="auto"/>
        <w:jc w:val="both"/>
        <w:rPr>
          <w:rFonts w:ascii="Arial Narrow" w:hAnsi="Arial Narrow" w:cs="Arial"/>
          <w:sz w:val="20"/>
          <w:szCs w:val="20"/>
        </w:rPr>
      </w:pPr>
      <w:r w:rsidRPr="009E5A30">
        <w:rPr>
          <w:rFonts w:ascii="Arial Narrow" w:hAnsi="Arial Narrow" w:cs="Arial"/>
          <w:b/>
          <w:bCs/>
          <w:sz w:val="20"/>
          <w:szCs w:val="20"/>
        </w:rPr>
        <w:t xml:space="preserve">Fuente: </w:t>
      </w:r>
      <w:r w:rsidRPr="009E5A30">
        <w:rPr>
          <w:rFonts w:ascii="Arial Narrow" w:hAnsi="Arial Narrow" w:cs="Arial"/>
          <w:sz w:val="20"/>
          <w:szCs w:val="20"/>
        </w:rPr>
        <w:t xml:space="preserve">Instituto Nacional de Estadística y Geografía, “Maestros y escuelas por entidad federativa según nivel educativo, ciclos escolares seleccionados de 2000/2001 a 2021/2022”, disponible en: </w:t>
      </w:r>
      <w:hyperlink r:id="rId34">
        <w:r w:rsidRPr="009E5A30">
          <w:rPr>
            <w:rStyle w:val="Hipervnculo"/>
            <w:rFonts w:ascii="Arial Narrow" w:hAnsi="Arial Narrow" w:cs="Arial"/>
            <w:sz w:val="20"/>
            <w:szCs w:val="20"/>
          </w:rPr>
          <w:t>https://www.inegi.org.mx/app/tabulados/interactivos/?px=Educacion_07&amp;bd=Educacion</w:t>
        </w:r>
      </w:hyperlink>
      <w:r w:rsidRPr="009E5A30">
        <w:rPr>
          <w:rFonts w:ascii="Arial Narrow" w:hAnsi="Arial Narrow" w:cs="Arial"/>
          <w:sz w:val="20"/>
          <w:szCs w:val="20"/>
        </w:rPr>
        <w:t xml:space="preserve"> (Fecha de consulta: 7 de junio de 2023). </w:t>
      </w:r>
    </w:p>
    <w:p w14:paraId="5888CB1F" w14:textId="77777777" w:rsidR="006D58E0" w:rsidRPr="009E5A30" w:rsidRDefault="006D58E0" w:rsidP="006D58E0">
      <w:pPr>
        <w:spacing w:line="276" w:lineRule="auto"/>
        <w:rPr>
          <w:rFonts w:ascii="Arial" w:hAnsi="Arial" w:cs="Arial"/>
          <w:sz w:val="24"/>
          <w:szCs w:val="24"/>
        </w:rPr>
      </w:pPr>
    </w:p>
    <w:p w14:paraId="12E54885" w14:textId="77777777" w:rsidR="006D58E0" w:rsidRPr="009E5A30" w:rsidRDefault="006D58E0" w:rsidP="006D58E0">
      <w:pPr>
        <w:spacing w:line="276" w:lineRule="auto"/>
        <w:rPr>
          <w:rFonts w:ascii="Arial" w:hAnsi="Arial" w:cs="Arial"/>
          <w:b/>
          <w:bCs/>
          <w:color w:val="7030A0"/>
          <w:sz w:val="24"/>
          <w:szCs w:val="24"/>
        </w:rPr>
      </w:pPr>
      <w:proofErr w:type="spellStart"/>
      <w:r w:rsidRPr="009E5A30">
        <w:rPr>
          <w:rFonts w:ascii="Arial" w:hAnsi="Arial" w:cs="Arial"/>
          <w:b/>
          <w:bCs/>
          <w:color w:val="7030A0"/>
          <w:sz w:val="24"/>
          <w:szCs w:val="24"/>
        </w:rPr>
        <w:t>APPrende</w:t>
      </w:r>
      <w:proofErr w:type="spellEnd"/>
      <w:r w:rsidRPr="009E5A30">
        <w:rPr>
          <w:rFonts w:ascii="Arial" w:hAnsi="Arial" w:cs="Arial"/>
          <w:b/>
          <w:bCs/>
          <w:color w:val="7030A0"/>
          <w:sz w:val="24"/>
          <w:szCs w:val="24"/>
        </w:rPr>
        <w:t xml:space="preserve"> INE</w:t>
      </w:r>
    </w:p>
    <w:p w14:paraId="011BCB25" w14:textId="77777777" w:rsidR="006D58E0" w:rsidRPr="009E5A30" w:rsidRDefault="006D58E0" w:rsidP="006D58E0">
      <w:pPr>
        <w:spacing w:line="276" w:lineRule="auto"/>
        <w:jc w:val="both"/>
        <w:rPr>
          <w:rFonts w:ascii="Arial" w:hAnsi="Arial" w:cs="Arial"/>
          <w:sz w:val="24"/>
          <w:szCs w:val="24"/>
        </w:rPr>
      </w:pPr>
      <w:proofErr w:type="spellStart"/>
      <w:r w:rsidRPr="009E5A30">
        <w:rPr>
          <w:rFonts w:ascii="Arial" w:hAnsi="Arial" w:cs="Arial"/>
          <w:sz w:val="24"/>
          <w:szCs w:val="24"/>
        </w:rPr>
        <w:t>APPrende</w:t>
      </w:r>
      <w:proofErr w:type="spellEnd"/>
      <w:r w:rsidRPr="009E5A30">
        <w:rPr>
          <w:rFonts w:ascii="Arial" w:hAnsi="Arial" w:cs="Arial"/>
          <w:sz w:val="24"/>
          <w:szCs w:val="24"/>
        </w:rPr>
        <w:t xml:space="preserve"> INE es una aplicación móvil lúdica que permite generar métricas de manera automática y esto ha permitido que durante anteriores Programas de Promoción de la Participación Ciudadana se obtenga información muy puntual de aspectos operativos que quizá requerirían un esfuerzo operativo mayor en otra modalidad. En este sentido, con base en información histórica, se elaboró una tabla con los promedios de alcance operativo que se han obtenido por cada entidad federativa. </w:t>
      </w:r>
    </w:p>
    <w:p w14:paraId="224D0018" w14:textId="77777777" w:rsidR="006D58E0" w:rsidRPr="009E5A30" w:rsidRDefault="006D58E0" w:rsidP="006D58E0">
      <w:pPr>
        <w:spacing w:line="276" w:lineRule="auto"/>
        <w:rPr>
          <w:rFonts w:ascii="Arial" w:hAnsi="Arial" w:cs="Arial"/>
          <w:b/>
          <w:bCs/>
          <w:sz w:val="24"/>
          <w:szCs w:val="24"/>
        </w:rPr>
      </w:pPr>
      <w:r w:rsidRPr="009E5A30">
        <w:rPr>
          <w:rFonts w:ascii="Arial" w:hAnsi="Arial" w:cs="Arial"/>
          <w:sz w:val="24"/>
          <w:szCs w:val="24"/>
        </w:rPr>
        <w:t xml:space="preserve"> </w:t>
      </w:r>
      <w:r w:rsidRPr="009E5A30">
        <w:rPr>
          <w:rFonts w:ascii="Arial" w:hAnsi="Arial" w:cs="Arial"/>
          <w:b/>
          <w:bCs/>
          <w:sz w:val="24"/>
          <w:szCs w:val="24"/>
        </w:rPr>
        <w:t xml:space="preserve">Tabla 5. Registros promedio por entidad federativa </w:t>
      </w:r>
    </w:p>
    <w:tbl>
      <w:tblPr>
        <w:tblStyle w:val="Tablaconcuadrcula1clara"/>
        <w:tblW w:w="4172" w:type="dxa"/>
        <w:jc w:val="center"/>
        <w:tblLook w:val="04A0" w:firstRow="1" w:lastRow="0" w:firstColumn="1" w:lastColumn="0" w:noHBand="0" w:noVBand="1"/>
      </w:tblPr>
      <w:tblGrid>
        <w:gridCol w:w="481"/>
        <w:gridCol w:w="2014"/>
        <w:gridCol w:w="1757"/>
      </w:tblGrid>
      <w:tr w:rsidR="006D58E0" w:rsidRPr="009E5A30" w14:paraId="35AB7C68" w14:textId="77777777" w:rsidTr="004A0A0F">
        <w:trPr>
          <w:cnfStyle w:val="100000000000" w:firstRow="1" w:lastRow="0" w:firstColumn="0" w:lastColumn="0" w:oddVBand="0" w:evenVBand="0" w:oddHBand="0" w:evenHBand="0" w:firstRowFirstColumn="0" w:firstRowLastColumn="0" w:lastRowFirstColumn="0" w:lastRowLastColumn="0"/>
          <w:trHeight w:val="38"/>
          <w:jc w:val="center"/>
        </w:trPr>
        <w:tc>
          <w:tcPr>
            <w:cnfStyle w:val="001000000000" w:firstRow="0" w:lastRow="0" w:firstColumn="1" w:lastColumn="0" w:oddVBand="0" w:evenVBand="0" w:oddHBand="0" w:evenHBand="0" w:firstRowFirstColumn="0" w:firstRowLastColumn="0" w:lastRowFirstColumn="0" w:lastRowLastColumn="0"/>
            <w:tcW w:w="451" w:type="dxa"/>
            <w:shd w:val="clear" w:color="auto" w:fill="FFCCFF"/>
          </w:tcPr>
          <w:p w14:paraId="7F094E4A" w14:textId="77777777" w:rsidR="006D58E0" w:rsidRPr="009E5A30" w:rsidRDefault="006D58E0" w:rsidP="004A0A0F">
            <w:pPr>
              <w:spacing w:line="276" w:lineRule="auto"/>
              <w:jc w:val="center"/>
              <w:rPr>
                <w:rFonts w:ascii="Arial Narrow" w:hAnsi="Arial Narrow" w:cs="Arial"/>
                <w:sz w:val="20"/>
                <w:szCs w:val="20"/>
              </w:rPr>
            </w:pPr>
            <w:r w:rsidRPr="009E5A30">
              <w:rPr>
                <w:rFonts w:ascii="Arial Narrow" w:hAnsi="Arial Narrow" w:cs="Arial"/>
                <w:sz w:val="20"/>
                <w:szCs w:val="20"/>
              </w:rPr>
              <w:t>No.</w:t>
            </w:r>
          </w:p>
        </w:tc>
        <w:tc>
          <w:tcPr>
            <w:tcW w:w="2014" w:type="dxa"/>
            <w:shd w:val="clear" w:color="auto" w:fill="FFCCFF"/>
            <w:noWrap/>
            <w:hideMark/>
          </w:tcPr>
          <w:p w14:paraId="230D73B8" w14:textId="77777777" w:rsidR="006D58E0" w:rsidRPr="009E5A30" w:rsidRDefault="006D58E0" w:rsidP="004A0A0F">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Arial Narrow" w:hAnsi="Arial Narrow" w:cs="Arial"/>
                <w:sz w:val="20"/>
                <w:szCs w:val="20"/>
              </w:rPr>
            </w:pPr>
            <w:r w:rsidRPr="009E5A30">
              <w:rPr>
                <w:rFonts w:ascii="Arial Narrow" w:hAnsi="Arial Narrow" w:cs="Arial"/>
                <w:sz w:val="20"/>
                <w:szCs w:val="20"/>
              </w:rPr>
              <w:t>Entidad</w:t>
            </w:r>
          </w:p>
        </w:tc>
        <w:tc>
          <w:tcPr>
            <w:tcW w:w="0" w:type="auto"/>
            <w:shd w:val="clear" w:color="auto" w:fill="FFCCFF"/>
            <w:noWrap/>
            <w:hideMark/>
          </w:tcPr>
          <w:p w14:paraId="561D1B41" w14:textId="77777777" w:rsidR="006D58E0" w:rsidRPr="009E5A30" w:rsidRDefault="006D58E0" w:rsidP="004A0A0F">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Arial Narrow" w:hAnsi="Arial Narrow" w:cs="Arial"/>
                <w:sz w:val="20"/>
                <w:szCs w:val="20"/>
              </w:rPr>
            </w:pPr>
            <w:r w:rsidRPr="009E5A30">
              <w:rPr>
                <w:rFonts w:ascii="Arial Narrow" w:hAnsi="Arial Narrow" w:cs="Arial"/>
                <w:sz w:val="20"/>
                <w:szCs w:val="20"/>
              </w:rPr>
              <w:t>Registros en la App</w:t>
            </w:r>
          </w:p>
        </w:tc>
      </w:tr>
      <w:tr w:rsidR="006D58E0" w:rsidRPr="009E5A30" w14:paraId="66121E97" w14:textId="77777777" w:rsidTr="004A0A0F">
        <w:trPr>
          <w:trHeight w:val="16"/>
          <w:jc w:val="center"/>
        </w:trPr>
        <w:tc>
          <w:tcPr>
            <w:cnfStyle w:val="001000000000" w:firstRow="0" w:lastRow="0" w:firstColumn="1" w:lastColumn="0" w:oddVBand="0" w:evenVBand="0" w:oddHBand="0" w:evenHBand="0" w:firstRowFirstColumn="0" w:firstRowLastColumn="0" w:lastRowFirstColumn="0" w:lastRowLastColumn="0"/>
            <w:tcW w:w="0" w:type="auto"/>
          </w:tcPr>
          <w:p w14:paraId="0ED07BEC"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w:t>
            </w:r>
          </w:p>
        </w:tc>
        <w:tc>
          <w:tcPr>
            <w:tcW w:w="0" w:type="auto"/>
            <w:noWrap/>
          </w:tcPr>
          <w:p w14:paraId="6F2ED3EA"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Aguascalientes</w:t>
            </w:r>
          </w:p>
        </w:tc>
        <w:tc>
          <w:tcPr>
            <w:tcW w:w="0" w:type="auto"/>
            <w:noWrap/>
          </w:tcPr>
          <w:p w14:paraId="7284A746" w14:textId="77777777" w:rsidR="006D58E0" w:rsidRPr="009E5A30" w:rsidRDefault="006D58E0" w:rsidP="004A0A0F">
            <w:pPr>
              <w:spacing w:after="160"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274</w:t>
            </w:r>
          </w:p>
        </w:tc>
      </w:tr>
      <w:tr w:rsidR="006D58E0" w:rsidRPr="009E5A30" w14:paraId="63DC3DB6"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602C71ED"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w:t>
            </w:r>
          </w:p>
        </w:tc>
        <w:tc>
          <w:tcPr>
            <w:tcW w:w="0" w:type="auto"/>
            <w:noWrap/>
          </w:tcPr>
          <w:p w14:paraId="241B8098"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Baja California</w:t>
            </w:r>
          </w:p>
        </w:tc>
        <w:tc>
          <w:tcPr>
            <w:tcW w:w="0" w:type="auto"/>
            <w:noWrap/>
          </w:tcPr>
          <w:p w14:paraId="4E21057C"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949</w:t>
            </w:r>
          </w:p>
        </w:tc>
      </w:tr>
      <w:tr w:rsidR="006D58E0" w:rsidRPr="009E5A30" w14:paraId="3A806666"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13385CE4"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3</w:t>
            </w:r>
          </w:p>
        </w:tc>
        <w:tc>
          <w:tcPr>
            <w:tcW w:w="0" w:type="auto"/>
            <w:noWrap/>
          </w:tcPr>
          <w:p w14:paraId="74504E46"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Baja California Sur</w:t>
            </w:r>
          </w:p>
        </w:tc>
        <w:tc>
          <w:tcPr>
            <w:tcW w:w="0" w:type="auto"/>
            <w:noWrap/>
          </w:tcPr>
          <w:p w14:paraId="47D7BD27"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202</w:t>
            </w:r>
          </w:p>
        </w:tc>
      </w:tr>
      <w:tr w:rsidR="006D58E0" w:rsidRPr="009E5A30" w14:paraId="087F295E"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6AE519BD"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4</w:t>
            </w:r>
          </w:p>
        </w:tc>
        <w:tc>
          <w:tcPr>
            <w:tcW w:w="0" w:type="auto"/>
            <w:noWrap/>
          </w:tcPr>
          <w:p w14:paraId="72195AD2"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Campeche</w:t>
            </w:r>
          </w:p>
        </w:tc>
        <w:tc>
          <w:tcPr>
            <w:tcW w:w="0" w:type="auto"/>
            <w:noWrap/>
          </w:tcPr>
          <w:p w14:paraId="51BE3189"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173</w:t>
            </w:r>
          </w:p>
        </w:tc>
      </w:tr>
      <w:tr w:rsidR="006D58E0" w:rsidRPr="009E5A30" w14:paraId="2D6F3C3B"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1162B166"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5</w:t>
            </w:r>
          </w:p>
        </w:tc>
        <w:tc>
          <w:tcPr>
            <w:tcW w:w="0" w:type="auto"/>
            <w:noWrap/>
          </w:tcPr>
          <w:p w14:paraId="123C5D04"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Chiapas</w:t>
            </w:r>
          </w:p>
        </w:tc>
        <w:tc>
          <w:tcPr>
            <w:tcW w:w="0" w:type="auto"/>
            <w:noWrap/>
          </w:tcPr>
          <w:p w14:paraId="30C91674"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480</w:t>
            </w:r>
          </w:p>
        </w:tc>
      </w:tr>
      <w:tr w:rsidR="006D58E0" w:rsidRPr="009E5A30" w14:paraId="042FDEB1"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1F665FFA"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6</w:t>
            </w:r>
          </w:p>
        </w:tc>
        <w:tc>
          <w:tcPr>
            <w:tcW w:w="0" w:type="auto"/>
            <w:noWrap/>
          </w:tcPr>
          <w:p w14:paraId="357CCAAB"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Chihuahua</w:t>
            </w:r>
          </w:p>
        </w:tc>
        <w:tc>
          <w:tcPr>
            <w:tcW w:w="0" w:type="auto"/>
            <w:noWrap/>
          </w:tcPr>
          <w:p w14:paraId="0F77DB97"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1,298</w:t>
            </w:r>
          </w:p>
        </w:tc>
      </w:tr>
      <w:tr w:rsidR="006D58E0" w:rsidRPr="009E5A30" w14:paraId="420FF137"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3B7ECD92"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7</w:t>
            </w:r>
          </w:p>
        </w:tc>
        <w:tc>
          <w:tcPr>
            <w:tcW w:w="0" w:type="auto"/>
            <w:noWrap/>
          </w:tcPr>
          <w:p w14:paraId="0AA12665"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Ciudad De México</w:t>
            </w:r>
          </w:p>
        </w:tc>
        <w:tc>
          <w:tcPr>
            <w:tcW w:w="0" w:type="auto"/>
            <w:noWrap/>
          </w:tcPr>
          <w:p w14:paraId="634AA7B0"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2,767</w:t>
            </w:r>
          </w:p>
        </w:tc>
      </w:tr>
      <w:tr w:rsidR="006D58E0" w:rsidRPr="009E5A30" w14:paraId="6508AD49"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78A5A27E"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8</w:t>
            </w:r>
          </w:p>
        </w:tc>
        <w:tc>
          <w:tcPr>
            <w:tcW w:w="0" w:type="auto"/>
            <w:noWrap/>
          </w:tcPr>
          <w:p w14:paraId="0557C1F9"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Coahuila</w:t>
            </w:r>
          </w:p>
        </w:tc>
        <w:tc>
          <w:tcPr>
            <w:tcW w:w="0" w:type="auto"/>
            <w:noWrap/>
          </w:tcPr>
          <w:p w14:paraId="12B92D39"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706</w:t>
            </w:r>
          </w:p>
        </w:tc>
      </w:tr>
      <w:tr w:rsidR="006D58E0" w:rsidRPr="009E5A30" w14:paraId="19E3D2ED"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18ECB199"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9</w:t>
            </w:r>
          </w:p>
        </w:tc>
        <w:tc>
          <w:tcPr>
            <w:tcW w:w="0" w:type="auto"/>
            <w:noWrap/>
          </w:tcPr>
          <w:p w14:paraId="4B65F985"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Colima</w:t>
            </w:r>
          </w:p>
        </w:tc>
        <w:tc>
          <w:tcPr>
            <w:tcW w:w="0" w:type="auto"/>
            <w:noWrap/>
          </w:tcPr>
          <w:p w14:paraId="22225356"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158</w:t>
            </w:r>
          </w:p>
        </w:tc>
      </w:tr>
      <w:tr w:rsidR="006D58E0" w:rsidRPr="009E5A30" w14:paraId="0B654F59"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541F88EA"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10</w:t>
            </w:r>
          </w:p>
        </w:tc>
        <w:tc>
          <w:tcPr>
            <w:tcW w:w="0" w:type="auto"/>
            <w:noWrap/>
          </w:tcPr>
          <w:p w14:paraId="58D46966"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Durango</w:t>
            </w:r>
          </w:p>
        </w:tc>
        <w:tc>
          <w:tcPr>
            <w:tcW w:w="0" w:type="auto"/>
            <w:noWrap/>
          </w:tcPr>
          <w:p w14:paraId="67DC5993"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361</w:t>
            </w:r>
          </w:p>
        </w:tc>
      </w:tr>
      <w:tr w:rsidR="006D58E0" w:rsidRPr="009E5A30" w14:paraId="0A025E02"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48A1AEDF"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11</w:t>
            </w:r>
          </w:p>
        </w:tc>
        <w:tc>
          <w:tcPr>
            <w:tcW w:w="0" w:type="auto"/>
            <w:noWrap/>
          </w:tcPr>
          <w:p w14:paraId="7DBE7AEC"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Guanajuato</w:t>
            </w:r>
          </w:p>
        </w:tc>
        <w:tc>
          <w:tcPr>
            <w:tcW w:w="0" w:type="auto"/>
            <w:noWrap/>
          </w:tcPr>
          <w:p w14:paraId="0F7EAEBE"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1,050</w:t>
            </w:r>
          </w:p>
        </w:tc>
      </w:tr>
      <w:tr w:rsidR="006D58E0" w:rsidRPr="009E5A30" w14:paraId="4435BF0F"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17DD21EF"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12</w:t>
            </w:r>
          </w:p>
        </w:tc>
        <w:tc>
          <w:tcPr>
            <w:tcW w:w="0" w:type="auto"/>
            <w:noWrap/>
          </w:tcPr>
          <w:p w14:paraId="196B91F0"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Guerrero</w:t>
            </w:r>
          </w:p>
        </w:tc>
        <w:tc>
          <w:tcPr>
            <w:tcW w:w="0" w:type="auto"/>
            <w:noWrap/>
          </w:tcPr>
          <w:p w14:paraId="4ECA5BEF"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530</w:t>
            </w:r>
          </w:p>
        </w:tc>
      </w:tr>
      <w:tr w:rsidR="006D58E0" w:rsidRPr="009E5A30" w14:paraId="4560DB0E"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5CEF771E"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13</w:t>
            </w:r>
          </w:p>
        </w:tc>
        <w:tc>
          <w:tcPr>
            <w:tcW w:w="0" w:type="auto"/>
            <w:noWrap/>
          </w:tcPr>
          <w:p w14:paraId="69B99D7A"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Hidalgo</w:t>
            </w:r>
          </w:p>
        </w:tc>
        <w:tc>
          <w:tcPr>
            <w:tcW w:w="0" w:type="auto"/>
            <w:noWrap/>
          </w:tcPr>
          <w:p w14:paraId="10DB3A86"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355</w:t>
            </w:r>
          </w:p>
        </w:tc>
      </w:tr>
      <w:tr w:rsidR="006D58E0" w:rsidRPr="009E5A30" w14:paraId="24B699C9"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2FC080A7"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lastRenderedPageBreak/>
              <w:t>14</w:t>
            </w:r>
          </w:p>
        </w:tc>
        <w:tc>
          <w:tcPr>
            <w:tcW w:w="0" w:type="auto"/>
            <w:noWrap/>
          </w:tcPr>
          <w:p w14:paraId="071454F9"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Jalisco</w:t>
            </w:r>
          </w:p>
        </w:tc>
        <w:tc>
          <w:tcPr>
            <w:tcW w:w="0" w:type="auto"/>
            <w:noWrap/>
          </w:tcPr>
          <w:p w14:paraId="320C80D1"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1,470</w:t>
            </w:r>
          </w:p>
        </w:tc>
      </w:tr>
      <w:tr w:rsidR="006D58E0" w:rsidRPr="009E5A30" w14:paraId="1C487D28"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0C366EEB"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15</w:t>
            </w:r>
          </w:p>
        </w:tc>
        <w:tc>
          <w:tcPr>
            <w:tcW w:w="0" w:type="auto"/>
            <w:noWrap/>
          </w:tcPr>
          <w:p w14:paraId="1F49D802"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México</w:t>
            </w:r>
          </w:p>
        </w:tc>
        <w:tc>
          <w:tcPr>
            <w:tcW w:w="0" w:type="auto"/>
            <w:noWrap/>
          </w:tcPr>
          <w:p w14:paraId="6EF085C3"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2,729</w:t>
            </w:r>
          </w:p>
        </w:tc>
      </w:tr>
      <w:tr w:rsidR="006D58E0" w:rsidRPr="009E5A30" w14:paraId="45330B6A"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23F62FFD"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16</w:t>
            </w:r>
          </w:p>
        </w:tc>
        <w:tc>
          <w:tcPr>
            <w:tcW w:w="0" w:type="auto"/>
            <w:noWrap/>
          </w:tcPr>
          <w:p w14:paraId="369BC930"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Michoacán</w:t>
            </w:r>
          </w:p>
        </w:tc>
        <w:tc>
          <w:tcPr>
            <w:tcW w:w="0" w:type="auto"/>
            <w:noWrap/>
          </w:tcPr>
          <w:p w14:paraId="11820CD5"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845</w:t>
            </w:r>
          </w:p>
        </w:tc>
      </w:tr>
      <w:tr w:rsidR="006D58E0" w:rsidRPr="009E5A30" w14:paraId="2B9B251E"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5249B8A6"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17</w:t>
            </w:r>
          </w:p>
        </w:tc>
        <w:tc>
          <w:tcPr>
            <w:tcW w:w="0" w:type="auto"/>
            <w:noWrap/>
          </w:tcPr>
          <w:p w14:paraId="713D9BA8"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Morelos</w:t>
            </w:r>
          </w:p>
        </w:tc>
        <w:tc>
          <w:tcPr>
            <w:tcW w:w="0" w:type="auto"/>
            <w:noWrap/>
          </w:tcPr>
          <w:p w14:paraId="638976B0"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406</w:t>
            </w:r>
          </w:p>
        </w:tc>
      </w:tr>
      <w:tr w:rsidR="006D58E0" w:rsidRPr="009E5A30" w14:paraId="40BC68B7"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79EBA7F1"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18</w:t>
            </w:r>
          </w:p>
        </w:tc>
        <w:tc>
          <w:tcPr>
            <w:tcW w:w="0" w:type="auto"/>
            <w:noWrap/>
          </w:tcPr>
          <w:p w14:paraId="6096C3A8"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Nayarit</w:t>
            </w:r>
          </w:p>
        </w:tc>
        <w:tc>
          <w:tcPr>
            <w:tcW w:w="0" w:type="auto"/>
            <w:noWrap/>
          </w:tcPr>
          <w:p w14:paraId="12DCEEA8"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319</w:t>
            </w:r>
          </w:p>
        </w:tc>
      </w:tr>
      <w:tr w:rsidR="006D58E0" w:rsidRPr="009E5A30" w14:paraId="4CD1AB92"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170A0B7A"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19</w:t>
            </w:r>
          </w:p>
        </w:tc>
        <w:tc>
          <w:tcPr>
            <w:tcW w:w="0" w:type="auto"/>
            <w:noWrap/>
          </w:tcPr>
          <w:p w14:paraId="7766F65F"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Nuevo León</w:t>
            </w:r>
          </w:p>
        </w:tc>
        <w:tc>
          <w:tcPr>
            <w:tcW w:w="0" w:type="auto"/>
            <w:noWrap/>
          </w:tcPr>
          <w:p w14:paraId="44069D69"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1,265</w:t>
            </w:r>
          </w:p>
        </w:tc>
      </w:tr>
      <w:tr w:rsidR="006D58E0" w:rsidRPr="009E5A30" w14:paraId="057BD46D"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22AFE57E"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20</w:t>
            </w:r>
          </w:p>
        </w:tc>
        <w:tc>
          <w:tcPr>
            <w:tcW w:w="0" w:type="auto"/>
            <w:noWrap/>
          </w:tcPr>
          <w:p w14:paraId="5103EA5D"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Oaxaca</w:t>
            </w:r>
          </w:p>
        </w:tc>
        <w:tc>
          <w:tcPr>
            <w:tcW w:w="0" w:type="auto"/>
            <w:noWrap/>
          </w:tcPr>
          <w:p w14:paraId="1E42D897"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757</w:t>
            </w:r>
          </w:p>
        </w:tc>
      </w:tr>
      <w:tr w:rsidR="006D58E0" w:rsidRPr="009E5A30" w14:paraId="629A0ED0"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7A911C95"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21</w:t>
            </w:r>
          </w:p>
        </w:tc>
        <w:tc>
          <w:tcPr>
            <w:tcW w:w="0" w:type="auto"/>
            <w:noWrap/>
          </w:tcPr>
          <w:p w14:paraId="2C0268CE"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Puebla</w:t>
            </w:r>
          </w:p>
        </w:tc>
        <w:tc>
          <w:tcPr>
            <w:tcW w:w="0" w:type="auto"/>
            <w:noWrap/>
          </w:tcPr>
          <w:p w14:paraId="737B773B"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957</w:t>
            </w:r>
          </w:p>
        </w:tc>
      </w:tr>
      <w:tr w:rsidR="006D58E0" w:rsidRPr="009E5A30" w14:paraId="397232F4"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4B372F7B"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22</w:t>
            </w:r>
          </w:p>
        </w:tc>
        <w:tc>
          <w:tcPr>
            <w:tcW w:w="0" w:type="auto"/>
            <w:noWrap/>
          </w:tcPr>
          <w:p w14:paraId="1F256D6F"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Querétaro</w:t>
            </w:r>
          </w:p>
        </w:tc>
        <w:tc>
          <w:tcPr>
            <w:tcW w:w="0" w:type="auto"/>
            <w:noWrap/>
          </w:tcPr>
          <w:p w14:paraId="79E3F670"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348</w:t>
            </w:r>
          </w:p>
        </w:tc>
      </w:tr>
      <w:tr w:rsidR="006D58E0" w:rsidRPr="009E5A30" w14:paraId="4DD8FCFD"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6D1995AD"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23</w:t>
            </w:r>
          </w:p>
        </w:tc>
        <w:tc>
          <w:tcPr>
            <w:tcW w:w="0" w:type="auto"/>
            <w:noWrap/>
          </w:tcPr>
          <w:p w14:paraId="0990024A"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Quintana Roo</w:t>
            </w:r>
          </w:p>
        </w:tc>
        <w:tc>
          <w:tcPr>
            <w:tcW w:w="0" w:type="auto"/>
            <w:noWrap/>
          </w:tcPr>
          <w:p w14:paraId="74B48ED8"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472</w:t>
            </w:r>
          </w:p>
        </w:tc>
      </w:tr>
      <w:tr w:rsidR="006D58E0" w:rsidRPr="009E5A30" w14:paraId="6ABB457B"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186E4DF4"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24</w:t>
            </w:r>
          </w:p>
        </w:tc>
        <w:tc>
          <w:tcPr>
            <w:tcW w:w="0" w:type="auto"/>
            <w:noWrap/>
          </w:tcPr>
          <w:p w14:paraId="5AB14D86"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San Luis Potosí</w:t>
            </w:r>
          </w:p>
        </w:tc>
        <w:tc>
          <w:tcPr>
            <w:tcW w:w="0" w:type="auto"/>
            <w:noWrap/>
          </w:tcPr>
          <w:p w14:paraId="5EF7FD3F"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418</w:t>
            </w:r>
          </w:p>
        </w:tc>
      </w:tr>
      <w:tr w:rsidR="006D58E0" w:rsidRPr="009E5A30" w14:paraId="7C20C1FF"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2D657998"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25</w:t>
            </w:r>
          </w:p>
        </w:tc>
        <w:tc>
          <w:tcPr>
            <w:tcW w:w="0" w:type="auto"/>
            <w:noWrap/>
          </w:tcPr>
          <w:p w14:paraId="28F68400"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Sinaloa</w:t>
            </w:r>
          </w:p>
        </w:tc>
        <w:tc>
          <w:tcPr>
            <w:tcW w:w="0" w:type="auto"/>
            <w:noWrap/>
          </w:tcPr>
          <w:p w14:paraId="1432CE4B"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1,398</w:t>
            </w:r>
          </w:p>
        </w:tc>
      </w:tr>
      <w:tr w:rsidR="006D58E0" w:rsidRPr="009E5A30" w14:paraId="7F5C6460"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0FBF6108"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26</w:t>
            </w:r>
          </w:p>
        </w:tc>
        <w:tc>
          <w:tcPr>
            <w:tcW w:w="0" w:type="auto"/>
            <w:noWrap/>
          </w:tcPr>
          <w:p w14:paraId="3BFA1A17"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Sonora</w:t>
            </w:r>
          </w:p>
        </w:tc>
        <w:tc>
          <w:tcPr>
            <w:tcW w:w="0" w:type="auto"/>
            <w:noWrap/>
          </w:tcPr>
          <w:p w14:paraId="04C7C850"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626</w:t>
            </w:r>
          </w:p>
        </w:tc>
      </w:tr>
      <w:tr w:rsidR="006D58E0" w:rsidRPr="009E5A30" w14:paraId="1FDD09AA"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1683A360"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27</w:t>
            </w:r>
          </w:p>
        </w:tc>
        <w:tc>
          <w:tcPr>
            <w:tcW w:w="0" w:type="auto"/>
            <w:noWrap/>
          </w:tcPr>
          <w:p w14:paraId="531F4DF3"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Tabasco</w:t>
            </w:r>
          </w:p>
        </w:tc>
        <w:tc>
          <w:tcPr>
            <w:tcW w:w="0" w:type="auto"/>
            <w:noWrap/>
          </w:tcPr>
          <w:p w14:paraId="72FE4654"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310</w:t>
            </w:r>
          </w:p>
        </w:tc>
      </w:tr>
      <w:tr w:rsidR="006D58E0" w:rsidRPr="009E5A30" w14:paraId="7C6F0778"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7DC8900D"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28</w:t>
            </w:r>
          </w:p>
        </w:tc>
        <w:tc>
          <w:tcPr>
            <w:tcW w:w="0" w:type="auto"/>
            <w:noWrap/>
          </w:tcPr>
          <w:p w14:paraId="124B4600"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Tamaulipas</w:t>
            </w:r>
          </w:p>
        </w:tc>
        <w:tc>
          <w:tcPr>
            <w:tcW w:w="0" w:type="auto"/>
            <w:noWrap/>
          </w:tcPr>
          <w:p w14:paraId="6CC92A77"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842</w:t>
            </w:r>
          </w:p>
        </w:tc>
      </w:tr>
      <w:tr w:rsidR="006D58E0" w:rsidRPr="009E5A30" w14:paraId="67DFF22B"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4A7E8AB1"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29</w:t>
            </w:r>
          </w:p>
        </w:tc>
        <w:tc>
          <w:tcPr>
            <w:tcW w:w="0" w:type="auto"/>
            <w:noWrap/>
          </w:tcPr>
          <w:p w14:paraId="739B8B21"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Tlaxcala</w:t>
            </w:r>
          </w:p>
        </w:tc>
        <w:tc>
          <w:tcPr>
            <w:tcW w:w="0" w:type="auto"/>
            <w:noWrap/>
          </w:tcPr>
          <w:p w14:paraId="3135613B"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246</w:t>
            </w:r>
          </w:p>
        </w:tc>
      </w:tr>
      <w:tr w:rsidR="006D58E0" w:rsidRPr="009E5A30" w14:paraId="5B6FBF08"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155A3E61"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30</w:t>
            </w:r>
          </w:p>
        </w:tc>
        <w:tc>
          <w:tcPr>
            <w:tcW w:w="0" w:type="auto"/>
            <w:noWrap/>
          </w:tcPr>
          <w:p w14:paraId="4217D226"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Veracruz</w:t>
            </w:r>
          </w:p>
        </w:tc>
        <w:tc>
          <w:tcPr>
            <w:tcW w:w="0" w:type="auto"/>
            <w:noWrap/>
          </w:tcPr>
          <w:p w14:paraId="26E5DD83"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1,497</w:t>
            </w:r>
          </w:p>
        </w:tc>
      </w:tr>
      <w:tr w:rsidR="006D58E0" w:rsidRPr="009E5A30" w14:paraId="761F5BEF"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69008AF1"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31</w:t>
            </w:r>
          </w:p>
        </w:tc>
        <w:tc>
          <w:tcPr>
            <w:tcW w:w="0" w:type="auto"/>
            <w:noWrap/>
          </w:tcPr>
          <w:p w14:paraId="54DF351D"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Yucatán</w:t>
            </w:r>
          </w:p>
        </w:tc>
        <w:tc>
          <w:tcPr>
            <w:tcW w:w="0" w:type="auto"/>
            <w:noWrap/>
          </w:tcPr>
          <w:p w14:paraId="12057327"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482</w:t>
            </w:r>
          </w:p>
        </w:tc>
      </w:tr>
      <w:tr w:rsidR="006D58E0" w:rsidRPr="009E5A30" w14:paraId="5BBC4FF1"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2C16C594"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r w:rsidRPr="009E5A30">
              <w:rPr>
                <w:rFonts w:ascii="Arial Narrow" w:hAnsi="Arial Narrow" w:cs="Arial"/>
                <w:sz w:val="20"/>
                <w:szCs w:val="20"/>
              </w:rPr>
              <w:t>32</w:t>
            </w:r>
          </w:p>
        </w:tc>
        <w:tc>
          <w:tcPr>
            <w:tcW w:w="0" w:type="auto"/>
            <w:noWrap/>
          </w:tcPr>
          <w:p w14:paraId="00A68C05"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Zacatecas</w:t>
            </w:r>
          </w:p>
        </w:tc>
        <w:tc>
          <w:tcPr>
            <w:tcW w:w="0" w:type="auto"/>
            <w:noWrap/>
          </w:tcPr>
          <w:p w14:paraId="105659B6"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hAnsi="Arial Narrow" w:cs="Arial"/>
                <w:color w:val="000000" w:themeColor="text1"/>
                <w:sz w:val="20"/>
                <w:szCs w:val="20"/>
              </w:rPr>
              <w:t>455</w:t>
            </w:r>
          </w:p>
        </w:tc>
      </w:tr>
      <w:tr w:rsidR="006D58E0" w:rsidRPr="009E5A30" w14:paraId="221DA79D" w14:textId="77777777" w:rsidTr="004A0A0F">
        <w:trPr>
          <w:trHeight w:val="12"/>
          <w:jc w:val="center"/>
        </w:trPr>
        <w:tc>
          <w:tcPr>
            <w:cnfStyle w:val="001000000000" w:firstRow="0" w:lastRow="0" w:firstColumn="1" w:lastColumn="0" w:oddVBand="0" w:evenVBand="0" w:oddHBand="0" w:evenHBand="0" w:firstRowFirstColumn="0" w:firstRowLastColumn="0" w:lastRowFirstColumn="0" w:lastRowLastColumn="0"/>
            <w:tcW w:w="0" w:type="auto"/>
          </w:tcPr>
          <w:p w14:paraId="6253B810" w14:textId="77777777" w:rsidR="006D58E0" w:rsidRPr="009E5A30" w:rsidRDefault="006D58E0" w:rsidP="004A0A0F">
            <w:pPr>
              <w:spacing w:line="276" w:lineRule="auto"/>
              <w:rPr>
                <w:rFonts w:ascii="Arial Narrow" w:eastAsia="Times New Roman" w:hAnsi="Arial Narrow" w:cs="Arial"/>
                <w:color w:val="000000"/>
                <w:sz w:val="20"/>
                <w:szCs w:val="20"/>
                <w:lang w:eastAsia="es-MX"/>
              </w:rPr>
            </w:pPr>
          </w:p>
        </w:tc>
        <w:tc>
          <w:tcPr>
            <w:tcW w:w="0" w:type="auto"/>
            <w:noWrap/>
            <w:hideMark/>
          </w:tcPr>
          <w:p w14:paraId="40C9285C" w14:textId="77777777" w:rsidR="006D58E0" w:rsidRPr="009E5A30" w:rsidRDefault="006D58E0" w:rsidP="004A0A0F">
            <w:pPr>
              <w:spacing w:line="276" w:lineRule="auto"/>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color w:val="000000"/>
                <w:sz w:val="20"/>
                <w:szCs w:val="20"/>
                <w:lang w:eastAsia="es-MX"/>
              </w:rPr>
            </w:pPr>
            <w:r w:rsidRPr="009E5A30">
              <w:rPr>
                <w:rFonts w:ascii="Arial Narrow" w:eastAsia="Times New Roman" w:hAnsi="Arial Narrow" w:cs="Arial"/>
                <w:color w:val="000000" w:themeColor="text1"/>
                <w:sz w:val="20"/>
                <w:szCs w:val="20"/>
                <w:lang w:eastAsia="es-MX"/>
              </w:rPr>
              <w:t>Total</w:t>
            </w:r>
          </w:p>
        </w:tc>
        <w:tc>
          <w:tcPr>
            <w:tcW w:w="0" w:type="auto"/>
            <w:noWrap/>
            <w:hideMark/>
          </w:tcPr>
          <w:p w14:paraId="001E3681" w14:textId="77777777" w:rsidR="006D58E0" w:rsidRPr="009E5A30" w:rsidRDefault="006D58E0" w:rsidP="004A0A0F">
            <w:pPr>
              <w:spacing w:line="276" w:lineRule="auto"/>
              <w:jc w:val="right"/>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Arial"/>
                <w:b/>
                <w:bCs/>
                <w:color w:val="000000"/>
                <w:sz w:val="20"/>
                <w:szCs w:val="20"/>
                <w:lang w:eastAsia="es-MX"/>
              </w:rPr>
            </w:pPr>
            <w:r w:rsidRPr="009E5A30">
              <w:rPr>
                <w:rFonts w:ascii="Arial Narrow" w:eastAsia="Times New Roman" w:hAnsi="Arial Narrow" w:cs="Arial"/>
                <w:b/>
                <w:bCs/>
                <w:color w:val="000000" w:themeColor="text1"/>
                <w:sz w:val="20"/>
                <w:szCs w:val="20"/>
                <w:lang w:eastAsia="es-MX"/>
              </w:rPr>
              <w:t>25,145</w:t>
            </w:r>
          </w:p>
        </w:tc>
      </w:tr>
    </w:tbl>
    <w:p w14:paraId="66B40714" w14:textId="77777777" w:rsidR="006D58E0" w:rsidRPr="009E5A30" w:rsidRDefault="006D58E0" w:rsidP="006D58E0">
      <w:pPr>
        <w:spacing w:after="0" w:line="276" w:lineRule="auto"/>
        <w:rPr>
          <w:rFonts w:ascii="Arial" w:hAnsi="Arial" w:cs="Arial"/>
          <w:sz w:val="24"/>
          <w:szCs w:val="24"/>
        </w:rPr>
      </w:pPr>
    </w:p>
    <w:p w14:paraId="238078B6" w14:textId="77777777" w:rsidR="006D58E0" w:rsidRPr="009E5A30" w:rsidRDefault="006D58E0" w:rsidP="006D58E0">
      <w:pPr>
        <w:spacing w:after="0" w:line="276" w:lineRule="auto"/>
        <w:jc w:val="both"/>
        <w:rPr>
          <w:rFonts w:ascii="Arial" w:hAnsi="Arial" w:cs="Arial"/>
          <w:sz w:val="24"/>
          <w:szCs w:val="24"/>
        </w:rPr>
      </w:pPr>
      <w:r w:rsidRPr="009E5A30">
        <w:rPr>
          <w:rFonts w:ascii="Arial" w:hAnsi="Arial" w:cs="Arial"/>
          <w:sz w:val="24"/>
          <w:szCs w:val="24"/>
        </w:rPr>
        <w:t xml:space="preserve">Por otro lado, respecto a la tasa de crecimiento de los conocimientos de la ciudadanía en temas políticos-electorales, como se comentó, de manera automática la aplicación elabora una prueba diagnóstica y final. La tasa de crecimiento se calcula bajo la siguiente formula: </w:t>
      </w:r>
    </w:p>
    <w:p w14:paraId="12A3ADEB" w14:textId="77777777" w:rsidR="006D58E0" w:rsidRPr="009E5A30" w:rsidRDefault="006D58E0" w:rsidP="006D58E0">
      <w:pPr>
        <w:spacing w:after="0" w:line="276" w:lineRule="auto"/>
        <w:jc w:val="both"/>
        <w:rPr>
          <w:rFonts w:ascii="Arial" w:hAnsi="Arial" w:cs="Arial"/>
          <w:sz w:val="24"/>
          <w:szCs w:val="24"/>
        </w:rPr>
      </w:pPr>
    </w:p>
    <w:p w14:paraId="2C53D502" w14:textId="77777777" w:rsidR="006D58E0" w:rsidRPr="009E5A30" w:rsidRDefault="006D58E0" w:rsidP="006D58E0">
      <w:pPr>
        <w:spacing w:after="0" w:line="276" w:lineRule="auto"/>
        <w:jc w:val="both"/>
        <w:rPr>
          <w:rFonts w:ascii="Arial" w:hAnsi="Arial" w:cs="Arial"/>
          <w:sz w:val="16"/>
          <w:szCs w:val="16"/>
        </w:rPr>
      </w:pPr>
      <m:oMathPara>
        <m:oMath>
          <m:r>
            <w:rPr>
              <w:rFonts w:ascii="Cambria Math" w:hAnsi="Cambria Math" w:cs="Arial"/>
              <w:sz w:val="16"/>
              <w:szCs w:val="16"/>
            </w:rPr>
            <m:t>Tasa</m:t>
          </m:r>
          <m:r>
            <m:rPr>
              <m:sty m:val="p"/>
            </m:rPr>
            <w:rPr>
              <w:rFonts w:ascii="Cambria Math" w:hAnsi="Cambria Math" w:cs="Arial"/>
              <w:sz w:val="16"/>
              <w:szCs w:val="16"/>
            </w:rPr>
            <m:t xml:space="preserve"> </m:t>
          </m:r>
          <m:r>
            <w:rPr>
              <w:rFonts w:ascii="Cambria Math" w:hAnsi="Cambria Math" w:cs="Arial"/>
              <w:sz w:val="16"/>
              <w:szCs w:val="16"/>
            </w:rPr>
            <m:t>de</m:t>
          </m:r>
          <m:r>
            <m:rPr>
              <m:sty m:val="p"/>
            </m:rPr>
            <w:rPr>
              <w:rFonts w:ascii="Cambria Math" w:hAnsi="Cambria Math" w:cs="Arial"/>
              <w:sz w:val="16"/>
              <w:szCs w:val="16"/>
            </w:rPr>
            <m:t xml:space="preserve"> </m:t>
          </m:r>
          <m:r>
            <w:rPr>
              <w:rFonts w:ascii="Cambria Math" w:hAnsi="Cambria Math" w:cs="Arial"/>
              <w:sz w:val="16"/>
              <w:szCs w:val="16"/>
            </w:rPr>
            <m:t>crecimiento</m:t>
          </m:r>
          <m:r>
            <m:rPr>
              <m:sty m:val="p"/>
            </m:rPr>
            <w:rPr>
              <w:rFonts w:ascii="Cambria Math" w:hAnsi="Cambria Math" w:cs="Arial"/>
              <w:sz w:val="16"/>
              <w:szCs w:val="16"/>
            </w:rPr>
            <m:t>=</m:t>
          </m:r>
          <m:f>
            <m:fPr>
              <m:ctrlPr>
                <w:rPr>
                  <w:rFonts w:ascii="Cambria Math" w:hAnsi="Cambria Math" w:cs="Arial"/>
                  <w:sz w:val="16"/>
                  <w:szCs w:val="16"/>
                </w:rPr>
              </m:ctrlPr>
            </m:fPr>
            <m:num>
              <m:r>
                <m:rPr>
                  <m:sty m:val="p"/>
                </m:rPr>
                <w:rPr>
                  <w:rFonts w:ascii="Cambria Math" w:hAnsi="Cambria Math" w:cs="Arial"/>
                  <w:sz w:val="16"/>
                  <w:szCs w:val="16"/>
                </w:rPr>
                <m:t>(</m:t>
              </m:r>
              <m:r>
                <w:rPr>
                  <w:rFonts w:ascii="Cambria Math" w:hAnsi="Cambria Math" w:cs="Arial"/>
                  <w:sz w:val="16"/>
                  <w:szCs w:val="16"/>
                </w:rPr>
                <m:t>Valor</m:t>
              </m:r>
              <m:r>
                <m:rPr>
                  <m:sty m:val="p"/>
                </m:rPr>
                <w:rPr>
                  <w:rFonts w:ascii="Cambria Math" w:hAnsi="Cambria Math" w:cs="Arial"/>
                  <w:sz w:val="16"/>
                  <w:szCs w:val="16"/>
                </w:rPr>
                <m:t xml:space="preserve"> </m:t>
              </m:r>
              <m:r>
                <w:rPr>
                  <w:rFonts w:ascii="Cambria Math" w:hAnsi="Cambria Math" w:cs="Arial"/>
                  <w:sz w:val="16"/>
                  <w:szCs w:val="16"/>
                </w:rPr>
                <m:t>promedio</m:t>
              </m:r>
              <m:r>
                <m:rPr>
                  <m:sty m:val="p"/>
                </m:rPr>
                <w:rPr>
                  <w:rFonts w:ascii="Cambria Math" w:hAnsi="Cambria Math" w:cs="Arial"/>
                  <w:sz w:val="16"/>
                  <w:szCs w:val="16"/>
                </w:rPr>
                <m:t xml:space="preserve"> </m:t>
              </m:r>
              <m:r>
                <w:rPr>
                  <w:rFonts w:ascii="Cambria Math" w:hAnsi="Cambria Math" w:cs="Arial"/>
                  <w:sz w:val="16"/>
                  <w:szCs w:val="16"/>
                </w:rPr>
                <m:t>de</m:t>
              </m:r>
              <m:r>
                <m:rPr>
                  <m:sty m:val="p"/>
                </m:rPr>
                <w:rPr>
                  <w:rFonts w:ascii="Cambria Math" w:hAnsi="Cambria Math" w:cs="Arial"/>
                  <w:sz w:val="16"/>
                  <w:szCs w:val="16"/>
                </w:rPr>
                <m:t xml:space="preserve"> </m:t>
              </m:r>
              <m:r>
                <w:rPr>
                  <w:rFonts w:ascii="Cambria Math" w:hAnsi="Cambria Math" w:cs="Arial"/>
                  <w:sz w:val="16"/>
                  <w:szCs w:val="16"/>
                </w:rPr>
                <m:t>la</m:t>
              </m:r>
              <m:r>
                <m:rPr>
                  <m:sty m:val="p"/>
                </m:rPr>
                <w:rPr>
                  <w:rFonts w:ascii="Cambria Math" w:hAnsi="Cambria Math" w:cs="Arial"/>
                  <w:sz w:val="16"/>
                  <w:szCs w:val="16"/>
                </w:rPr>
                <m:t xml:space="preserve"> </m:t>
              </m:r>
              <m:r>
                <w:rPr>
                  <w:rFonts w:ascii="Cambria Math" w:hAnsi="Cambria Math" w:cs="Arial"/>
                  <w:sz w:val="16"/>
                  <w:szCs w:val="16"/>
                </w:rPr>
                <m:t>evaluaci</m:t>
              </m:r>
              <m:r>
                <m:rPr>
                  <m:sty m:val="p"/>
                </m:rPr>
                <w:rPr>
                  <w:rFonts w:ascii="Cambria Math" w:hAnsi="Cambria Math" w:cs="Arial"/>
                  <w:sz w:val="16"/>
                  <w:szCs w:val="16"/>
                </w:rPr>
                <m:t>ó</m:t>
              </m:r>
              <m:r>
                <w:rPr>
                  <w:rFonts w:ascii="Cambria Math" w:hAnsi="Cambria Math" w:cs="Arial"/>
                  <w:sz w:val="16"/>
                  <w:szCs w:val="16"/>
                </w:rPr>
                <m:t>n</m:t>
              </m:r>
              <m:r>
                <m:rPr>
                  <m:sty m:val="p"/>
                </m:rPr>
                <w:rPr>
                  <w:rFonts w:ascii="Cambria Math" w:hAnsi="Cambria Math" w:cs="Arial"/>
                  <w:sz w:val="16"/>
                  <w:szCs w:val="16"/>
                </w:rPr>
                <m:t xml:space="preserve"> </m:t>
              </m:r>
              <m:r>
                <w:rPr>
                  <w:rFonts w:ascii="Cambria Math" w:hAnsi="Cambria Math" w:cs="Arial"/>
                  <w:sz w:val="16"/>
                  <w:szCs w:val="16"/>
                </w:rPr>
                <m:t>final</m:t>
              </m:r>
              <m:r>
                <m:rPr>
                  <m:sty m:val="p"/>
                </m:rPr>
                <w:rPr>
                  <w:rFonts w:ascii="Cambria Math" w:hAnsi="Cambria Math" w:cs="Arial"/>
                  <w:sz w:val="16"/>
                  <w:szCs w:val="16"/>
                </w:rPr>
                <m:t>-</m:t>
              </m:r>
              <m:r>
                <w:rPr>
                  <w:rFonts w:ascii="Cambria Math" w:hAnsi="Cambria Math" w:cs="Arial"/>
                  <w:sz w:val="16"/>
                  <w:szCs w:val="16"/>
                </w:rPr>
                <m:t>Valor</m:t>
              </m:r>
              <m:r>
                <m:rPr>
                  <m:sty m:val="p"/>
                </m:rPr>
                <w:rPr>
                  <w:rFonts w:ascii="Cambria Math" w:hAnsi="Cambria Math" w:cs="Arial"/>
                  <w:sz w:val="16"/>
                  <w:szCs w:val="16"/>
                </w:rPr>
                <m:t xml:space="preserve"> </m:t>
              </m:r>
              <m:r>
                <w:rPr>
                  <w:rFonts w:ascii="Cambria Math" w:hAnsi="Cambria Math" w:cs="Arial"/>
                  <w:sz w:val="16"/>
                  <w:szCs w:val="16"/>
                </w:rPr>
                <m:t>promedio</m:t>
              </m:r>
              <m:r>
                <m:rPr>
                  <m:sty m:val="p"/>
                </m:rPr>
                <w:rPr>
                  <w:rFonts w:ascii="Cambria Math" w:hAnsi="Cambria Math" w:cs="Arial"/>
                  <w:sz w:val="16"/>
                  <w:szCs w:val="16"/>
                </w:rPr>
                <m:t xml:space="preserve"> </m:t>
              </m:r>
              <m:r>
                <w:rPr>
                  <w:rFonts w:ascii="Cambria Math" w:hAnsi="Cambria Math" w:cs="Arial"/>
                  <w:sz w:val="16"/>
                  <w:szCs w:val="16"/>
                </w:rPr>
                <m:t>de</m:t>
              </m:r>
              <m:r>
                <m:rPr>
                  <m:sty m:val="p"/>
                </m:rPr>
                <w:rPr>
                  <w:rFonts w:ascii="Cambria Math" w:hAnsi="Cambria Math" w:cs="Arial"/>
                  <w:sz w:val="16"/>
                  <w:szCs w:val="16"/>
                </w:rPr>
                <m:t xml:space="preserve"> </m:t>
              </m:r>
              <m:r>
                <w:rPr>
                  <w:rFonts w:ascii="Cambria Math" w:hAnsi="Cambria Math" w:cs="Arial"/>
                  <w:sz w:val="16"/>
                  <w:szCs w:val="16"/>
                </w:rPr>
                <m:t>la</m:t>
              </m:r>
              <m:r>
                <m:rPr>
                  <m:sty m:val="p"/>
                </m:rPr>
                <w:rPr>
                  <w:rFonts w:ascii="Cambria Math" w:hAnsi="Cambria Math" w:cs="Arial"/>
                  <w:sz w:val="16"/>
                  <w:szCs w:val="16"/>
                </w:rPr>
                <m:t xml:space="preserve"> </m:t>
              </m:r>
              <m:r>
                <w:rPr>
                  <w:rFonts w:ascii="Cambria Math" w:hAnsi="Cambria Math" w:cs="Arial"/>
                  <w:sz w:val="16"/>
                  <w:szCs w:val="16"/>
                </w:rPr>
                <m:t>evaluaci</m:t>
              </m:r>
              <m:r>
                <m:rPr>
                  <m:sty m:val="p"/>
                </m:rPr>
                <w:rPr>
                  <w:rFonts w:ascii="Cambria Math" w:hAnsi="Cambria Math" w:cs="Arial"/>
                  <w:sz w:val="16"/>
                  <w:szCs w:val="16"/>
                </w:rPr>
                <m:t>ó</m:t>
              </m:r>
              <m:r>
                <w:rPr>
                  <w:rFonts w:ascii="Cambria Math" w:hAnsi="Cambria Math" w:cs="Arial"/>
                  <w:sz w:val="16"/>
                  <w:szCs w:val="16"/>
                </w:rPr>
                <m:t>n</m:t>
              </m:r>
              <m:r>
                <m:rPr>
                  <m:sty m:val="p"/>
                </m:rPr>
                <w:rPr>
                  <w:rFonts w:ascii="Cambria Math" w:hAnsi="Cambria Math" w:cs="Arial"/>
                  <w:sz w:val="16"/>
                  <w:szCs w:val="16"/>
                </w:rPr>
                <m:t xml:space="preserve"> </m:t>
              </m:r>
              <m:r>
                <w:rPr>
                  <w:rFonts w:ascii="Cambria Math" w:hAnsi="Cambria Math" w:cs="Arial"/>
                  <w:sz w:val="16"/>
                  <w:szCs w:val="16"/>
                </w:rPr>
                <m:t>inicial</m:t>
              </m:r>
              <m:r>
                <m:rPr>
                  <m:sty m:val="p"/>
                </m:rPr>
                <w:rPr>
                  <w:rFonts w:ascii="Cambria Math" w:hAnsi="Cambria Math" w:cs="Arial"/>
                  <w:sz w:val="16"/>
                  <w:szCs w:val="16"/>
                </w:rPr>
                <m:t>)</m:t>
              </m:r>
            </m:num>
            <m:den>
              <m:r>
                <w:rPr>
                  <w:rFonts w:ascii="Cambria Math" w:hAnsi="Cambria Math" w:cs="Arial"/>
                  <w:sz w:val="16"/>
                  <w:szCs w:val="16"/>
                </w:rPr>
                <m:t>Valor</m:t>
              </m:r>
              <m:r>
                <m:rPr>
                  <m:sty m:val="p"/>
                </m:rPr>
                <w:rPr>
                  <w:rFonts w:ascii="Cambria Math" w:hAnsi="Cambria Math" w:cs="Arial"/>
                  <w:sz w:val="16"/>
                  <w:szCs w:val="16"/>
                </w:rPr>
                <m:t xml:space="preserve"> </m:t>
              </m:r>
              <m:r>
                <w:rPr>
                  <w:rFonts w:ascii="Cambria Math" w:hAnsi="Cambria Math" w:cs="Arial"/>
                  <w:sz w:val="16"/>
                  <w:szCs w:val="16"/>
                </w:rPr>
                <m:t>promedio</m:t>
              </m:r>
              <m:r>
                <m:rPr>
                  <m:sty m:val="p"/>
                </m:rPr>
                <w:rPr>
                  <w:rFonts w:ascii="Cambria Math" w:hAnsi="Cambria Math" w:cs="Arial"/>
                  <w:sz w:val="16"/>
                  <w:szCs w:val="16"/>
                </w:rPr>
                <m:t xml:space="preserve"> </m:t>
              </m:r>
              <m:r>
                <w:rPr>
                  <w:rFonts w:ascii="Cambria Math" w:hAnsi="Cambria Math" w:cs="Arial"/>
                  <w:sz w:val="16"/>
                  <w:szCs w:val="16"/>
                </w:rPr>
                <m:t>de</m:t>
              </m:r>
              <m:r>
                <m:rPr>
                  <m:sty m:val="p"/>
                </m:rPr>
                <w:rPr>
                  <w:rFonts w:ascii="Cambria Math" w:hAnsi="Cambria Math" w:cs="Arial"/>
                  <w:sz w:val="16"/>
                  <w:szCs w:val="16"/>
                </w:rPr>
                <m:t xml:space="preserve"> </m:t>
              </m:r>
              <m:r>
                <w:rPr>
                  <w:rFonts w:ascii="Cambria Math" w:hAnsi="Cambria Math" w:cs="Arial"/>
                  <w:sz w:val="16"/>
                  <w:szCs w:val="16"/>
                </w:rPr>
                <m:t>la</m:t>
              </m:r>
              <m:r>
                <m:rPr>
                  <m:sty m:val="p"/>
                </m:rPr>
                <w:rPr>
                  <w:rFonts w:ascii="Cambria Math" w:hAnsi="Cambria Math" w:cs="Arial"/>
                  <w:sz w:val="16"/>
                  <w:szCs w:val="16"/>
                </w:rPr>
                <m:t xml:space="preserve"> </m:t>
              </m:r>
              <m:r>
                <w:rPr>
                  <w:rFonts w:ascii="Cambria Math" w:hAnsi="Cambria Math" w:cs="Arial"/>
                  <w:sz w:val="16"/>
                  <w:szCs w:val="16"/>
                </w:rPr>
                <m:t>evaluaci</m:t>
              </m:r>
              <m:r>
                <m:rPr>
                  <m:sty m:val="p"/>
                </m:rPr>
                <w:rPr>
                  <w:rFonts w:ascii="Cambria Math" w:hAnsi="Cambria Math" w:cs="Arial"/>
                  <w:sz w:val="16"/>
                  <w:szCs w:val="16"/>
                </w:rPr>
                <m:t>ó</m:t>
              </m:r>
              <m:r>
                <w:rPr>
                  <w:rFonts w:ascii="Cambria Math" w:hAnsi="Cambria Math" w:cs="Arial"/>
                  <w:sz w:val="16"/>
                  <w:szCs w:val="16"/>
                </w:rPr>
                <m:t>n</m:t>
              </m:r>
              <m:r>
                <m:rPr>
                  <m:sty m:val="p"/>
                </m:rPr>
                <w:rPr>
                  <w:rFonts w:ascii="Cambria Math" w:hAnsi="Cambria Math" w:cs="Arial"/>
                  <w:sz w:val="16"/>
                  <w:szCs w:val="16"/>
                </w:rPr>
                <m:t xml:space="preserve"> </m:t>
              </m:r>
              <m:r>
                <w:rPr>
                  <w:rFonts w:ascii="Cambria Math" w:hAnsi="Cambria Math" w:cs="Arial"/>
                  <w:sz w:val="16"/>
                  <w:szCs w:val="16"/>
                </w:rPr>
                <m:t>inicial</m:t>
              </m:r>
            </m:den>
          </m:f>
          <m:r>
            <w:rPr>
              <w:rFonts w:ascii="Cambria Math" w:hAnsi="Cambria Math" w:cs="Arial"/>
              <w:sz w:val="16"/>
              <w:szCs w:val="16"/>
            </w:rPr>
            <m:t>*100</m:t>
          </m:r>
        </m:oMath>
      </m:oMathPara>
    </w:p>
    <w:p w14:paraId="271F6FE4" w14:textId="77777777" w:rsidR="006D58E0" w:rsidRPr="009E5A30" w:rsidRDefault="006D58E0" w:rsidP="006D58E0">
      <w:pPr>
        <w:spacing w:after="0" w:line="276" w:lineRule="auto"/>
        <w:jc w:val="both"/>
        <w:rPr>
          <w:rFonts w:ascii="Arial" w:hAnsi="Arial" w:cs="Arial"/>
          <w:sz w:val="24"/>
          <w:szCs w:val="24"/>
        </w:rPr>
      </w:pPr>
    </w:p>
    <w:p w14:paraId="7C144036" w14:textId="7076D242" w:rsidR="006D58E0" w:rsidRPr="00544237" w:rsidRDefault="006D58E0" w:rsidP="006D58E0">
      <w:pPr>
        <w:spacing w:after="0" w:line="276" w:lineRule="auto"/>
        <w:jc w:val="both"/>
        <w:rPr>
          <w:rFonts w:ascii="Arial" w:hAnsi="Arial" w:cs="Arial"/>
          <w:sz w:val="24"/>
          <w:szCs w:val="24"/>
        </w:rPr>
      </w:pPr>
      <w:r w:rsidRPr="009E5A30">
        <w:rPr>
          <w:rFonts w:ascii="Arial" w:hAnsi="Arial" w:cs="Arial"/>
          <w:sz w:val="24"/>
          <w:szCs w:val="24"/>
        </w:rPr>
        <w:t>Finalmente, respecto a las competiciones con grupos objetivo para promocionar la descarga de la aplicación, se tomó en cuenta trabajos operativos de Educación Cívica similares con grupos escolares, el promedio de asistentes ha sido de 35 alumnos.</w:t>
      </w:r>
      <w:r w:rsidRPr="00544237">
        <w:rPr>
          <w:rFonts w:ascii="Arial" w:hAnsi="Arial" w:cs="Arial"/>
          <w:sz w:val="24"/>
          <w:szCs w:val="24"/>
        </w:rPr>
        <w:t xml:space="preserve"> </w:t>
      </w:r>
    </w:p>
    <w:p w14:paraId="2FF05546" w14:textId="77777777" w:rsidR="006D58E0" w:rsidRPr="00544237" w:rsidRDefault="006D58E0" w:rsidP="006D58E0">
      <w:pPr>
        <w:spacing w:line="276" w:lineRule="auto"/>
        <w:rPr>
          <w:rFonts w:ascii="Arial" w:hAnsi="Arial" w:cs="Arial"/>
          <w:sz w:val="24"/>
          <w:szCs w:val="24"/>
        </w:rPr>
      </w:pPr>
    </w:p>
    <w:p w14:paraId="67F099CF" w14:textId="117F6E58" w:rsidR="191B2323" w:rsidRPr="00544237" w:rsidRDefault="191B2323">
      <w:pPr>
        <w:rPr>
          <w:rFonts w:ascii="Arial" w:eastAsia="Yu Mincho Light" w:hAnsi="Arial" w:cs="Arial"/>
          <w:sz w:val="24"/>
          <w:szCs w:val="24"/>
        </w:rPr>
      </w:pPr>
    </w:p>
    <w:sectPr w:rsidR="191B2323" w:rsidRPr="00544237" w:rsidSect="007F2530">
      <w:pgSz w:w="12240" w:h="15840"/>
      <w:pgMar w:top="1701" w:right="1701" w:bottom="1418" w:left="1701"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016DCA" w14:textId="77777777" w:rsidR="00265225" w:rsidRDefault="00265225" w:rsidP="00A95C9A">
      <w:pPr>
        <w:spacing w:after="0" w:line="240" w:lineRule="auto"/>
      </w:pPr>
      <w:r>
        <w:separator/>
      </w:r>
    </w:p>
  </w:endnote>
  <w:endnote w:type="continuationSeparator" w:id="0">
    <w:p w14:paraId="38EE5482" w14:textId="77777777" w:rsidR="00265225" w:rsidRDefault="00265225" w:rsidP="00A95C9A">
      <w:pPr>
        <w:spacing w:after="0" w:line="240" w:lineRule="auto"/>
      </w:pPr>
      <w:r>
        <w:continuationSeparator/>
      </w:r>
    </w:p>
  </w:endnote>
  <w:endnote w:type="continuationNotice" w:id="1">
    <w:p w14:paraId="161D0C83" w14:textId="77777777" w:rsidR="00265225" w:rsidRDefault="002652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Mincho Light">
    <w:charset w:val="80"/>
    <w:family w:val="roman"/>
    <w:pitch w:val="variable"/>
    <w:sig w:usb0="800002E7" w:usb1="2AC7FCFF" w:usb2="00000012" w:usb3="00000000" w:csb0="0002009F" w:csb1="00000000"/>
  </w:font>
  <w:font w:name="Calibri">
    <w:altName w:val="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45"/>
      <w:gridCol w:w="2945"/>
      <w:gridCol w:w="2945"/>
    </w:tblGrid>
    <w:tr w:rsidR="007405DB" w14:paraId="781D81B2" w14:textId="77777777" w:rsidTr="445A685F">
      <w:trPr>
        <w:trHeight w:val="300"/>
      </w:trPr>
      <w:tc>
        <w:tcPr>
          <w:tcW w:w="2945" w:type="dxa"/>
        </w:tcPr>
        <w:p w14:paraId="36AB0DF9" w14:textId="51C8503F" w:rsidR="007405DB" w:rsidRDefault="007405DB" w:rsidP="445A685F">
          <w:pPr>
            <w:pStyle w:val="Encabezado"/>
            <w:ind w:left="-115"/>
          </w:pPr>
        </w:p>
      </w:tc>
      <w:tc>
        <w:tcPr>
          <w:tcW w:w="2945" w:type="dxa"/>
        </w:tcPr>
        <w:p w14:paraId="24CD6809" w14:textId="2777AAE4" w:rsidR="007405DB" w:rsidRDefault="007405DB" w:rsidP="445A685F">
          <w:pPr>
            <w:pStyle w:val="Encabezado"/>
            <w:jc w:val="center"/>
          </w:pPr>
        </w:p>
      </w:tc>
      <w:tc>
        <w:tcPr>
          <w:tcW w:w="2945" w:type="dxa"/>
        </w:tcPr>
        <w:p w14:paraId="7998BDE2" w14:textId="7A9EE959" w:rsidR="007405DB" w:rsidRDefault="007405DB" w:rsidP="445A685F">
          <w:pPr>
            <w:pStyle w:val="Encabezado"/>
            <w:ind w:right="-115"/>
            <w:jc w:val="right"/>
          </w:pPr>
        </w:p>
      </w:tc>
    </w:tr>
  </w:tbl>
  <w:p w14:paraId="7EC25E4B" w14:textId="2929F3ED" w:rsidR="007405DB" w:rsidRDefault="007405DB" w:rsidP="445A685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right"/>
      <w:tblBorders>
        <w:insideV w:val="single" w:sz="4" w:space="0" w:color="808080" w:themeColor="background1" w:themeShade="80"/>
      </w:tblBorders>
      <w:tblLook w:val="04A0" w:firstRow="1" w:lastRow="0" w:firstColumn="1" w:lastColumn="0" w:noHBand="0" w:noVBand="1"/>
    </w:tblPr>
    <w:tblGrid>
      <w:gridCol w:w="7088"/>
      <w:gridCol w:w="1740"/>
    </w:tblGrid>
    <w:tr w:rsidR="007405DB" w:rsidRPr="00CE1E3F" w14:paraId="5804CBEE" w14:textId="77777777" w:rsidTr="006F60FE">
      <w:trPr>
        <w:trHeight w:val="291"/>
        <w:jc w:val="right"/>
      </w:trPr>
      <w:tc>
        <w:tcPr>
          <w:tcW w:w="7088" w:type="dxa"/>
          <w:tcBorders>
            <w:right w:val="single" w:sz="4" w:space="0" w:color="F94892"/>
          </w:tcBorders>
          <w:vAlign w:val="bottom"/>
        </w:tcPr>
        <w:p w14:paraId="13206CB2" w14:textId="44C127D0" w:rsidR="007405DB" w:rsidRPr="00FE2B07" w:rsidRDefault="007405DB" w:rsidP="007C1E24">
          <w:pPr>
            <w:pStyle w:val="Piedepgina"/>
            <w:jc w:val="right"/>
            <w:rPr>
              <w:rFonts w:asciiTheme="majorHAnsi" w:hAnsiTheme="majorHAnsi" w:cstheme="majorHAnsi"/>
              <w:i/>
              <w:iCs/>
              <w:sz w:val="18"/>
              <w:szCs w:val="18"/>
            </w:rPr>
          </w:pPr>
          <w:r w:rsidRPr="006D027F">
            <w:rPr>
              <w:rFonts w:asciiTheme="majorHAnsi" w:hAnsiTheme="majorHAnsi" w:cstheme="majorHAnsi"/>
              <w:i/>
              <w:iCs/>
              <w:sz w:val="18"/>
              <w:szCs w:val="18"/>
            </w:rPr>
            <w:t>Programa de Promoción de la Participación Ciudadana en el Proceso Electoral Concurrente 2023-2024</w:t>
          </w:r>
        </w:p>
      </w:tc>
      <w:tc>
        <w:tcPr>
          <w:tcW w:w="1740" w:type="dxa"/>
          <w:tcBorders>
            <w:left w:val="single" w:sz="4" w:space="0" w:color="F94892"/>
          </w:tcBorders>
          <w:vAlign w:val="center"/>
        </w:tcPr>
        <w:p w14:paraId="5DF696D2" w14:textId="19037F64" w:rsidR="007405DB" w:rsidRPr="00CE1E3F" w:rsidRDefault="007405DB" w:rsidP="007C1E24">
          <w:pPr>
            <w:pStyle w:val="Encabezado"/>
          </w:pPr>
          <w:r w:rsidRPr="00CE1E3F">
            <w:rPr>
              <w:lang w:val="es-ES"/>
            </w:rPr>
            <w:t xml:space="preserve">Página </w:t>
          </w:r>
          <w:r w:rsidRPr="00CE1E3F">
            <w:rPr>
              <w:color w:val="B5176D"/>
              <w:lang w:val="es-ES"/>
            </w:rPr>
            <w:fldChar w:fldCharType="begin"/>
          </w:r>
          <w:r w:rsidRPr="00CE1E3F">
            <w:rPr>
              <w:color w:val="B5176D"/>
              <w:lang w:val="es-ES"/>
            </w:rPr>
            <w:instrText xml:space="preserve"> PAGE   \* MERGEFORMAT </w:instrText>
          </w:r>
          <w:r w:rsidRPr="00CE1E3F">
            <w:rPr>
              <w:color w:val="B5176D"/>
              <w:lang w:val="es-ES"/>
            </w:rPr>
            <w:fldChar w:fldCharType="separate"/>
          </w:r>
          <w:r w:rsidR="005F6727">
            <w:rPr>
              <w:noProof/>
              <w:color w:val="B5176D"/>
              <w:lang w:val="es-ES"/>
            </w:rPr>
            <w:t>3</w:t>
          </w:r>
          <w:r w:rsidRPr="00CE1E3F">
            <w:rPr>
              <w:color w:val="B5176D"/>
              <w:lang w:val="es-ES"/>
            </w:rPr>
            <w:fldChar w:fldCharType="end"/>
          </w:r>
          <w:r w:rsidRPr="00CE1E3F">
            <w:rPr>
              <w:lang w:val="es-ES"/>
            </w:rPr>
            <w:t xml:space="preserve"> de</w:t>
          </w:r>
          <w:r w:rsidR="00B26B38">
            <w:rPr>
              <w:lang w:val="es-ES"/>
            </w:rPr>
            <w:t xml:space="preserve"> </w:t>
          </w:r>
          <w:r w:rsidR="008C0975">
            <w:rPr>
              <w:color w:val="B5176D"/>
              <w:lang w:val="es-ES"/>
            </w:rPr>
            <w:fldChar w:fldCharType="begin"/>
          </w:r>
          <w:r w:rsidR="008C0975">
            <w:rPr>
              <w:color w:val="B5176D"/>
              <w:lang w:val="es-ES"/>
            </w:rPr>
            <w:instrText xml:space="preserve"> SECTIONPAGES   \* MERGEFORMAT </w:instrText>
          </w:r>
          <w:r w:rsidR="008C0975">
            <w:rPr>
              <w:color w:val="B5176D"/>
              <w:lang w:val="es-ES"/>
            </w:rPr>
            <w:fldChar w:fldCharType="separate"/>
          </w:r>
          <w:r w:rsidR="00411565">
            <w:rPr>
              <w:noProof/>
              <w:color w:val="B5176D"/>
              <w:lang w:val="es-ES"/>
            </w:rPr>
            <w:t>2</w:t>
          </w:r>
          <w:r w:rsidR="008C0975">
            <w:rPr>
              <w:color w:val="B5176D"/>
              <w:lang w:val="es-ES"/>
            </w:rPr>
            <w:fldChar w:fldCharType="end"/>
          </w:r>
        </w:p>
      </w:tc>
    </w:tr>
  </w:tbl>
  <w:p w14:paraId="6D5DF7FF" w14:textId="77777777" w:rsidR="007405DB" w:rsidRDefault="007405D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V w:val="single" w:sz="4" w:space="0" w:color="808080" w:themeColor="background1" w:themeShade="80"/>
      </w:tblBorders>
      <w:tblLook w:val="04A0" w:firstRow="1" w:lastRow="0" w:firstColumn="1" w:lastColumn="0" w:noHBand="0" w:noVBand="1"/>
    </w:tblPr>
    <w:tblGrid>
      <w:gridCol w:w="7088"/>
      <w:gridCol w:w="1740"/>
    </w:tblGrid>
    <w:tr w:rsidR="007405DB" w:rsidRPr="00446A7C" w14:paraId="468AD309" w14:textId="77777777" w:rsidTr="418992B3">
      <w:trPr>
        <w:trHeight w:val="291"/>
      </w:trPr>
      <w:tc>
        <w:tcPr>
          <w:tcW w:w="7088" w:type="dxa"/>
          <w:tcBorders>
            <w:right w:val="single" w:sz="4" w:space="0" w:color="F94892"/>
          </w:tcBorders>
          <w:vAlign w:val="bottom"/>
        </w:tcPr>
        <w:p w14:paraId="2EE2C06E" w14:textId="55AB602E" w:rsidR="007405DB" w:rsidRPr="00FE2B07" w:rsidRDefault="418992B3" w:rsidP="418992B3">
          <w:pPr>
            <w:pStyle w:val="Piedepgina"/>
            <w:rPr>
              <w:rFonts w:asciiTheme="majorHAnsi" w:hAnsiTheme="majorHAnsi" w:cstheme="majorBidi"/>
              <w:i/>
              <w:iCs/>
              <w:sz w:val="18"/>
              <w:szCs w:val="18"/>
            </w:rPr>
          </w:pPr>
          <w:r w:rsidRPr="418992B3">
            <w:rPr>
              <w:rFonts w:asciiTheme="majorHAnsi" w:hAnsiTheme="majorHAnsi" w:cstheme="majorBidi"/>
              <w:i/>
              <w:iCs/>
              <w:sz w:val="18"/>
              <w:szCs w:val="18"/>
            </w:rPr>
            <w:t>Programa de Promoción de la Participación Ciudadana en el Proceso Electoral Concurrente 2023-2024</w:t>
          </w:r>
        </w:p>
      </w:tc>
      <w:tc>
        <w:tcPr>
          <w:tcW w:w="1740" w:type="dxa"/>
          <w:tcBorders>
            <w:left w:val="single" w:sz="4" w:space="0" w:color="F94892"/>
          </w:tcBorders>
          <w:vAlign w:val="center"/>
        </w:tcPr>
        <w:p w14:paraId="4BFD113B" w14:textId="4425ED69" w:rsidR="007405DB" w:rsidRPr="00446A7C" w:rsidRDefault="007405DB" w:rsidP="004715F2">
          <w:pPr>
            <w:pStyle w:val="Encabezado"/>
          </w:pPr>
          <w:r w:rsidRPr="00446A7C">
            <w:rPr>
              <w:lang w:val="es-ES"/>
            </w:rPr>
            <w:t xml:space="preserve">Página </w:t>
          </w:r>
          <w:r w:rsidRPr="00446A7C">
            <w:rPr>
              <w:color w:val="B5176D"/>
              <w:lang w:val="es-ES"/>
            </w:rPr>
            <w:fldChar w:fldCharType="begin"/>
          </w:r>
          <w:r w:rsidRPr="00446A7C">
            <w:rPr>
              <w:color w:val="B5176D"/>
              <w:lang w:val="es-ES"/>
            </w:rPr>
            <w:instrText xml:space="preserve"> PAGE   \* MERGEFORMAT </w:instrText>
          </w:r>
          <w:r w:rsidRPr="00446A7C">
            <w:rPr>
              <w:color w:val="B5176D"/>
              <w:lang w:val="es-ES"/>
            </w:rPr>
            <w:fldChar w:fldCharType="separate"/>
          </w:r>
          <w:r w:rsidR="005F6727">
            <w:rPr>
              <w:noProof/>
              <w:color w:val="B5176D"/>
              <w:lang w:val="es-ES"/>
            </w:rPr>
            <w:t>20</w:t>
          </w:r>
          <w:r w:rsidRPr="00446A7C">
            <w:rPr>
              <w:color w:val="B5176D"/>
              <w:lang w:val="es-ES"/>
            </w:rPr>
            <w:fldChar w:fldCharType="end"/>
          </w:r>
          <w:r w:rsidRPr="00446A7C">
            <w:rPr>
              <w:lang w:val="es-ES"/>
            </w:rPr>
            <w:t xml:space="preserve"> de</w:t>
          </w:r>
          <w:r w:rsidR="007342AA">
            <w:rPr>
              <w:color w:val="B5176D"/>
              <w:lang w:val="es-ES"/>
            </w:rPr>
            <w:t xml:space="preserve"> </w:t>
          </w:r>
          <w:r w:rsidR="007F2530">
            <w:rPr>
              <w:color w:val="B5176D"/>
              <w:lang w:val="es-ES"/>
            </w:rPr>
            <w:t>8</w:t>
          </w:r>
          <w:r w:rsidR="008F6511">
            <w:rPr>
              <w:color w:val="B5176D"/>
              <w:lang w:val="es-ES"/>
            </w:rPr>
            <w:t>7</w:t>
          </w:r>
        </w:p>
      </w:tc>
    </w:tr>
  </w:tbl>
  <w:p w14:paraId="371E3522" w14:textId="77777777" w:rsidR="007405DB" w:rsidRDefault="007405DB" w:rsidP="00C24EA3"/>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right"/>
      <w:tblBorders>
        <w:insideV w:val="single" w:sz="4" w:space="0" w:color="808080" w:themeColor="background1" w:themeShade="80"/>
      </w:tblBorders>
      <w:tblLook w:val="04A0" w:firstRow="1" w:lastRow="0" w:firstColumn="1" w:lastColumn="0" w:noHBand="0" w:noVBand="1"/>
    </w:tblPr>
    <w:tblGrid>
      <w:gridCol w:w="7088"/>
      <w:gridCol w:w="1740"/>
    </w:tblGrid>
    <w:tr w:rsidR="008C0975" w:rsidRPr="00CE1E3F" w14:paraId="6ED9C1A1" w14:textId="77777777" w:rsidTr="006F60FE">
      <w:trPr>
        <w:trHeight w:val="291"/>
        <w:jc w:val="right"/>
      </w:trPr>
      <w:tc>
        <w:tcPr>
          <w:tcW w:w="7088" w:type="dxa"/>
          <w:tcBorders>
            <w:right w:val="single" w:sz="4" w:space="0" w:color="F94892"/>
          </w:tcBorders>
          <w:vAlign w:val="bottom"/>
        </w:tcPr>
        <w:p w14:paraId="6DA3A40E" w14:textId="77777777" w:rsidR="008C0975" w:rsidRPr="00FE2B07" w:rsidRDefault="008C0975" w:rsidP="007C1E24">
          <w:pPr>
            <w:pStyle w:val="Piedepgina"/>
            <w:jc w:val="right"/>
            <w:rPr>
              <w:rFonts w:asciiTheme="majorHAnsi" w:hAnsiTheme="majorHAnsi" w:cstheme="majorHAnsi"/>
              <w:i/>
              <w:iCs/>
              <w:sz w:val="18"/>
              <w:szCs w:val="18"/>
            </w:rPr>
          </w:pPr>
          <w:r w:rsidRPr="006D027F">
            <w:rPr>
              <w:rFonts w:asciiTheme="majorHAnsi" w:hAnsiTheme="majorHAnsi" w:cstheme="majorHAnsi"/>
              <w:i/>
              <w:iCs/>
              <w:sz w:val="18"/>
              <w:szCs w:val="18"/>
            </w:rPr>
            <w:t>Programa de Promoción de la Participación Ciudadana en el Proceso Electoral Concurrente 2023-2024</w:t>
          </w:r>
        </w:p>
      </w:tc>
      <w:tc>
        <w:tcPr>
          <w:tcW w:w="1740" w:type="dxa"/>
          <w:tcBorders>
            <w:left w:val="single" w:sz="4" w:space="0" w:color="F94892"/>
          </w:tcBorders>
          <w:vAlign w:val="center"/>
        </w:tcPr>
        <w:p w14:paraId="39D9AD4A" w14:textId="7083F182" w:rsidR="008C0975" w:rsidRPr="00CE1E3F" w:rsidRDefault="008C0975" w:rsidP="007C1E24">
          <w:pPr>
            <w:pStyle w:val="Encabezado"/>
          </w:pPr>
          <w:r w:rsidRPr="00CE1E3F">
            <w:rPr>
              <w:lang w:val="es-ES"/>
            </w:rPr>
            <w:t xml:space="preserve">Página </w:t>
          </w:r>
          <w:r w:rsidRPr="00CE1E3F">
            <w:rPr>
              <w:color w:val="B5176D"/>
              <w:lang w:val="es-ES"/>
            </w:rPr>
            <w:fldChar w:fldCharType="begin"/>
          </w:r>
          <w:r w:rsidRPr="00CE1E3F">
            <w:rPr>
              <w:color w:val="B5176D"/>
              <w:lang w:val="es-ES"/>
            </w:rPr>
            <w:instrText xml:space="preserve"> PAGE   \* MERGEFORMAT </w:instrText>
          </w:r>
          <w:r w:rsidRPr="00CE1E3F">
            <w:rPr>
              <w:color w:val="B5176D"/>
              <w:lang w:val="es-ES"/>
            </w:rPr>
            <w:fldChar w:fldCharType="separate"/>
          </w:r>
          <w:r>
            <w:rPr>
              <w:noProof/>
              <w:color w:val="B5176D"/>
              <w:lang w:val="es-ES"/>
            </w:rPr>
            <w:t>3</w:t>
          </w:r>
          <w:r w:rsidRPr="00CE1E3F">
            <w:rPr>
              <w:color w:val="B5176D"/>
              <w:lang w:val="es-ES"/>
            </w:rPr>
            <w:fldChar w:fldCharType="end"/>
          </w:r>
          <w:r w:rsidRPr="00CE1E3F">
            <w:rPr>
              <w:lang w:val="es-ES"/>
            </w:rPr>
            <w:t xml:space="preserve"> de</w:t>
          </w:r>
          <w:r>
            <w:rPr>
              <w:lang w:val="es-ES"/>
            </w:rPr>
            <w:t xml:space="preserve"> </w:t>
          </w:r>
          <w:r w:rsidR="00A21CA3">
            <w:rPr>
              <w:color w:val="B5176D"/>
              <w:lang w:val="es-ES"/>
            </w:rPr>
            <w:t>88</w:t>
          </w:r>
        </w:p>
      </w:tc>
    </w:tr>
  </w:tbl>
  <w:p w14:paraId="32E61DD9" w14:textId="77777777" w:rsidR="008C0975" w:rsidRDefault="008C097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CD066D" w14:textId="77777777" w:rsidR="00265225" w:rsidRDefault="00265225" w:rsidP="00A95C9A">
      <w:pPr>
        <w:spacing w:after="0" w:line="240" w:lineRule="auto"/>
      </w:pPr>
      <w:r>
        <w:separator/>
      </w:r>
    </w:p>
  </w:footnote>
  <w:footnote w:type="continuationSeparator" w:id="0">
    <w:p w14:paraId="169B6B95" w14:textId="77777777" w:rsidR="00265225" w:rsidRDefault="00265225" w:rsidP="00A95C9A">
      <w:pPr>
        <w:spacing w:after="0" w:line="240" w:lineRule="auto"/>
      </w:pPr>
      <w:r>
        <w:continuationSeparator/>
      </w:r>
    </w:p>
  </w:footnote>
  <w:footnote w:type="continuationNotice" w:id="1">
    <w:p w14:paraId="7F351FB9" w14:textId="77777777" w:rsidR="00265225" w:rsidRDefault="00265225">
      <w:pPr>
        <w:spacing w:after="0" w:line="240" w:lineRule="auto"/>
      </w:pPr>
    </w:p>
  </w:footnote>
  <w:footnote w:id="2">
    <w:p w14:paraId="50D73900" w14:textId="2CFA546A" w:rsidR="1358CDAB" w:rsidRPr="009E5A30" w:rsidRDefault="1358CDAB" w:rsidP="675958A4">
      <w:pPr>
        <w:pStyle w:val="Textonotapie"/>
        <w:jc w:val="both"/>
        <w:rPr>
          <w:rFonts w:ascii="Arial Narrow" w:hAnsi="Arial Narrow"/>
          <w:sz w:val="22"/>
          <w:szCs w:val="22"/>
        </w:rPr>
      </w:pPr>
      <w:r w:rsidRPr="009E5A30">
        <w:rPr>
          <w:rStyle w:val="Refdenotaalpie"/>
          <w:rFonts w:ascii="Arial Narrow" w:eastAsia="Arial Narrow" w:hAnsi="Arial Narrow" w:cs="Arial Narrow"/>
          <w:sz w:val="22"/>
          <w:szCs w:val="22"/>
        </w:rPr>
        <w:footnoteRef/>
      </w:r>
      <w:r w:rsidR="675958A4" w:rsidRPr="009E5A30">
        <w:rPr>
          <w:rFonts w:ascii="Arial Narrow" w:eastAsia="Arial Narrow" w:hAnsi="Arial Narrow" w:cs="Arial Narrow"/>
          <w:sz w:val="22"/>
          <w:szCs w:val="22"/>
        </w:rPr>
        <w:t xml:space="preserve"> Programa de las Naciones Unidad para el Desarrollo, </w:t>
      </w:r>
      <w:r w:rsidR="675958A4" w:rsidRPr="009E5A30">
        <w:rPr>
          <w:rFonts w:ascii="Arial Narrow" w:eastAsia="Arial Narrow" w:hAnsi="Arial Narrow" w:cs="Arial Narrow"/>
          <w:sz w:val="22"/>
          <w:szCs w:val="22"/>
          <w:u w:val="single"/>
        </w:rPr>
        <w:t>Nuestra democracia</w:t>
      </w:r>
      <w:r w:rsidR="675958A4" w:rsidRPr="009E5A30">
        <w:rPr>
          <w:rFonts w:ascii="Arial Narrow" w:eastAsia="Arial Narrow" w:hAnsi="Arial Narrow" w:cs="Arial Narrow"/>
          <w:sz w:val="22"/>
          <w:szCs w:val="22"/>
        </w:rPr>
        <w:t>, Fondo de Cultura Económica-PNUD, México, 2010, p. 42</w:t>
      </w:r>
    </w:p>
  </w:footnote>
  <w:footnote w:id="3">
    <w:p w14:paraId="18B398F4" w14:textId="21607442" w:rsidR="1358CDAB" w:rsidRPr="009E5A30" w:rsidRDefault="1358CDAB" w:rsidP="675958A4">
      <w:pPr>
        <w:pStyle w:val="Textonotapie"/>
        <w:jc w:val="both"/>
        <w:rPr>
          <w:rFonts w:ascii="Arial Narrow" w:hAnsi="Arial Narrow"/>
          <w:sz w:val="22"/>
          <w:szCs w:val="22"/>
        </w:rPr>
      </w:pPr>
      <w:r w:rsidRPr="009E5A30">
        <w:rPr>
          <w:rStyle w:val="Refdenotaalpie"/>
          <w:rFonts w:ascii="Arial Narrow" w:eastAsia="Arial Narrow" w:hAnsi="Arial Narrow" w:cs="Arial Narrow"/>
          <w:sz w:val="22"/>
          <w:szCs w:val="22"/>
        </w:rPr>
        <w:footnoteRef/>
      </w:r>
      <w:r w:rsidR="675958A4" w:rsidRPr="009E5A30">
        <w:rPr>
          <w:rFonts w:ascii="Arial Narrow" w:eastAsia="Arial Narrow" w:hAnsi="Arial Narrow" w:cs="Arial Narrow"/>
          <w:sz w:val="22"/>
          <w:szCs w:val="22"/>
        </w:rPr>
        <w:t xml:space="preserve"> Keane John,” ¿Democracia monitorizada? La historia secreta de la democracia desde 1945”, pp. 2-3. Consultado en http://www.johnkeane.net/wpcontent/uploads/2009/02/ johnkeane_Democracia_ monitorizada _5_feb_2009.pdf</w:t>
      </w:r>
    </w:p>
  </w:footnote>
  <w:footnote w:id="4">
    <w:p w14:paraId="32E212A2" w14:textId="46405499" w:rsidR="1358CDAB" w:rsidRPr="009E5A30" w:rsidRDefault="1358CDAB" w:rsidP="675958A4">
      <w:pPr>
        <w:pStyle w:val="Textonotapie"/>
        <w:jc w:val="both"/>
        <w:rPr>
          <w:rFonts w:ascii="Arial Narrow" w:hAnsi="Arial Narrow"/>
          <w:sz w:val="22"/>
          <w:szCs w:val="22"/>
        </w:rPr>
      </w:pPr>
      <w:r w:rsidRPr="009E5A30">
        <w:rPr>
          <w:rStyle w:val="Refdenotaalpie"/>
          <w:rFonts w:ascii="Arial Narrow" w:eastAsia="Arial Narrow" w:hAnsi="Arial Narrow" w:cs="Arial Narrow"/>
          <w:sz w:val="22"/>
          <w:szCs w:val="22"/>
        </w:rPr>
        <w:footnoteRef/>
      </w:r>
      <w:r w:rsidR="675958A4" w:rsidRPr="009E5A30">
        <w:rPr>
          <w:rFonts w:ascii="Arial Narrow" w:eastAsia="Arial Narrow" w:hAnsi="Arial Narrow" w:cs="Arial Narrow"/>
          <w:sz w:val="22"/>
          <w:szCs w:val="22"/>
        </w:rPr>
        <w:t xml:space="preserve"> Instituto Nacional Electoral. </w:t>
      </w:r>
      <w:r w:rsidR="675958A4" w:rsidRPr="009E5A30">
        <w:rPr>
          <w:rFonts w:ascii="Arial Narrow" w:eastAsia="Arial Narrow" w:hAnsi="Arial Narrow" w:cs="Arial Narrow"/>
          <w:sz w:val="22"/>
          <w:szCs w:val="22"/>
          <w:u w:val="single"/>
        </w:rPr>
        <w:t>Informe País 2020. El curso de la democracia en México</w:t>
      </w:r>
      <w:r w:rsidR="675958A4" w:rsidRPr="009E5A30">
        <w:rPr>
          <w:rFonts w:ascii="Arial Narrow" w:eastAsia="Arial Narrow" w:hAnsi="Arial Narrow" w:cs="Arial Narrow"/>
          <w:sz w:val="22"/>
          <w:szCs w:val="22"/>
        </w:rPr>
        <w:t>, INE, México, 2022, p. 51</w:t>
      </w:r>
    </w:p>
  </w:footnote>
  <w:footnote w:id="5">
    <w:p w14:paraId="686D5390" w14:textId="7C2D24D0" w:rsidR="1358CDAB" w:rsidRPr="00D00CA7" w:rsidRDefault="1358CDAB" w:rsidP="675958A4">
      <w:pPr>
        <w:pStyle w:val="Textonotapie"/>
        <w:jc w:val="both"/>
        <w:rPr>
          <w:rFonts w:ascii="Arial Narrow" w:hAnsi="Arial Narrow"/>
          <w:sz w:val="22"/>
          <w:szCs w:val="22"/>
          <w:highlight w:val="yellow"/>
        </w:rPr>
      </w:pPr>
      <w:r w:rsidRPr="009E5A30">
        <w:rPr>
          <w:rStyle w:val="Refdenotaalpie"/>
          <w:rFonts w:ascii="Arial Narrow" w:eastAsia="Arial Narrow" w:hAnsi="Arial Narrow" w:cs="Arial Narrow"/>
          <w:sz w:val="22"/>
          <w:szCs w:val="22"/>
        </w:rPr>
        <w:footnoteRef/>
      </w:r>
      <w:r w:rsidR="675958A4" w:rsidRPr="009E5A30">
        <w:rPr>
          <w:rFonts w:ascii="Arial Narrow" w:eastAsia="Arial Narrow" w:hAnsi="Arial Narrow" w:cs="Arial Narrow"/>
          <w:sz w:val="22"/>
          <w:szCs w:val="22"/>
        </w:rPr>
        <w:t xml:space="preserve"> Thomson, José “El abstencionismo electoral: Algunos dilemas derivados de su existencia para el derecho y la administración electoral” en </w:t>
      </w:r>
      <w:r w:rsidR="675958A4" w:rsidRPr="009E5A30">
        <w:rPr>
          <w:rFonts w:ascii="Arial Narrow" w:eastAsia="Arial Narrow" w:hAnsi="Arial Narrow" w:cs="Arial Narrow"/>
          <w:sz w:val="22"/>
          <w:szCs w:val="22"/>
          <w:u w:val="single"/>
        </w:rPr>
        <w:t>Cultura Democrática. Abstencionismo y participación. Memoria IV Congreso Nacional de Tribunales y Salas Estatales Electorales</w:t>
      </w:r>
      <w:r w:rsidR="675958A4" w:rsidRPr="009E5A30">
        <w:rPr>
          <w:rFonts w:ascii="Arial Narrow" w:eastAsia="Arial Narrow" w:hAnsi="Arial Narrow" w:cs="Arial Narrow"/>
          <w:sz w:val="22"/>
          <w:szCs w:val="22"/>
        </w:rPr>
        <w:t>, México 2002, p. 5</w:t>
      </w:r>
    </w:p>
  </w:footnote>
  <w:footnote w:id="6">
    <w:p w14:paraId="24E929B2" w14:textId="1493A2BB" w:rsidR="1358CDAB" w:rsidRPr="009E5A30" w:rsidRDefault="1358CDAB" w:rsidP="007C3417">
      <w:pPr>
        <w:pStyle w:val="Textonotapie"/>
        <w:jc w:val="both"/>
        <w:rPr>
          <w:rFonts w:ascii="Arial Narrow" w:hAnsi="Arial Narrow"/>
          <w:sz w:val="22"/>
          <w:szCs w:val="22"/>
        </w:rPr>
      </w:pPr>
      <w:r w:rsidRPr="009E5A30">
        <w:rPr>
          <w:rStyle w:val="Refdenotaalpie"/>
          <w:rFonts w:ascii="Arial Narrow" w:eastAsia="Arial Narrow" w:hAnsi="Arial Narrow" w:cs="Arial Narrow"/>
          <w:sz w:val="22"/>
          <w:szCs w:val="22"/>
        </w:rPr>
        <w:footnoteRef/>
      </w:r>
      <w:r w:rsidR="675958A4" w:rsidRPr="009E5A30">
        <w:rPr>
          <w:rFonts w:ascii="Arial Narrow" w:eastAsia="Arial Narrow" w:hAnsi="Arial Narrow" w:cs="Arial Narrow"/>
          <w:sz w:val="22"/>
          <w:szCs w:val="22"/>
        </w:rPr>
        <w:t xml:space="preserve"> Instituto Nacional Electoral, </w:t>
      </w:r>
      <w:r w:rsidR="675958A4" w:rsidRPr="009E5A30">
        <w:rPr>
          <w:rFonts w:ascii="Arial Narrow" w:eastAsia="Arial Narrow" w:hAnsi="Arial Narrow" w:cs="Arial Narrow"/>
          <w:i/>
          <w:iCs/>
          <w:sz w:val="22"/>
          <w:szCs w:val="22"/>
        </w:rPr>
        <w:t>op.cit,</w:t>
      </w:r>
      <w:r w:rsidR="675958A4" w:rsidRPr="009E5A30">
        <w:rPr>
          <w:rFonts w:ascii="Arial Narrow" w:eastAsia="Arial Narrow" w:hAnsi="Arial Narrow" w:cs="Arial Narrow"/>
          <w:sz w:val="22"/>
          <w:szCs w:val="22"/>
        </w:rPr>
        <w:t xml:space="preserve"> p. 52</w:t>
      </w:r>
    </w:p>
  </w:footnote>
  <w:footnote w:id="7">
    <w:p w14:paraId="05EBA2EA" w14:textId="49EDEE03" w:rsidR="1358CDAB" w:rsidRPr="009E5A30" w:rsidRDefault="1358CDAB" w:rsidP="007C3417">
      <w:pPr>
        <w:pStyle w:val="Textonotapie"/>
        <w:jc w:val="both"/>
        <w:rPr>
          <w:rFonts w:ascii="Arial Narrow" w:hAnsi="Arial Narrow"/>
          <w:sz w:val="22"/>
          <w:szCs w:val="22"/>
        </w:rPr>
      </w:pPr>
      <w:r w:rsidRPr="009E5A30">
        <w:rPr>
          <w:rStyle w:val="Refdenotaalpie"/>
          <w:rFonts w:ascii="Arial Narrow" w:eastAsia="Arial Narrow" w:hAnsi="Arial Narrow" w:cs="Arial Narrow"/>
          <w:sz w:val="22"/>
          <w:szCs w:val="22"/>
        </w:rPr>
        <w:footnoteRef/>
      </w:r>
      <w:r w:rsidR="675958A4" w:rsidRPr="009E5A30">
        <w:rPr>
          <w:rFonts w:ascii="Arial Narrow" w:eastAsia="Arial Narrow" w:hAnsi="Arial Narrow" w:cs="Arial Narrow"/>
          <w:sz w:val="22"/>
          <w:szCs w:val="22"/>
        </w:rPr>
        <w:t xml:space="preserve"> Instituto Nacional Electoral, </w:t>
      </w:r>
      <w:r w:rsidR="675958A4" w:rsidRPr="009E5A30">
        <w:rPr>
          <w:rFonts w:ascii="Arial Narrow" w:eastAsia="Arial Narrow" w:hAnsi="Arial Narrow" w:cs="Arial Narrow"/>
          <w:i/>
          <w:iCs/>
          <w:sz w:val="22"/>
          <w:szCs w:val="22"/>
        </w:rPr>
        <w:t>op cit</w:t>
      </w:r>
      <w:r w:rsidR="675958A4" w:rsidRPr="009E5A30">
        <w:rPr>
          <w:rFonts w:ascii="Arial Narrow" w:eastAsia="Arial Narrow" w:hAnsi="Arial Narrow" w:cs="Arial Narrow"/>
          <w:sz w:val="22"/>
          <w:szCs w:val="22"/>
        </w:rPr>
        <w:t>, p.11</w:t>
      </w:r>
    </w:p>
  </w:footnote>
  <w:footnote w:id="8">
    <w:p w14:paraId="3E610A0D" w14:textId="5E591B1F" w:rsidR="1358CDAB" w:rsidRPr="009E5A30" w:rsidRDefault="1358CDAB" w:rsidP="007C3417">
      <w:pPr>
        <w:spacing w:after="0"/>
        <w:jc w:val="both"/>
        <w:rPr>
          <w:rFonts w:ascii="Arial Narrow" w:hAnsi="Arial Narrow"/>
        </w:rPr>
      </w:pPr>
      <w:r w:rsidRPr="009E5A30">
        <w:rPr>
          <w:rStyle w:val="Refdenotaalpie"/>
          <w:rFonts w:ascii="Arial Narrow" w:eastAsia="Arial Narrow" w:hAnsi="Arial Narrow" w:cs="Arial Narrow"/>
        </w:rPr>
        <w:footnoteRef/>
      </w:r>
      <w:r w:rsidR="675958A4" w:rsidRPr="009E5A30">
        <w:rPr>
          <w:rFonts w:ascii="Arial Narrow" w:eastAsia="Arial Narrow" w:hAnsi="Arial Narrow" w:cs="Arial Narrow"/>
        </w:rPr>
        <w:t xml:space="preserve"> Instituto Nacional Electoral, Plan Estratégico del Instituto Nacional Electoral 2016-2026, INE, México, 2016, p. 33 Consultado en https://portalanterior.ine.mx/archivos2/DS/recopilacion/JGEor201612-19ac_01P05-03xPLAN.pdf</w:t>
      </w:r>
    </w:p>
  </w:footnote>
  <w:footnote w:id="9">
    <w:p w14:paraId="2E5ECFBC" w14:textId="69075CF0" w:rsidR="1358CDAB" w:rsidRPr="00D00CA7" w:rsidRDefault="1358CDAB" w:rsidP="007C3417">
      <w:pPr>
        <w:pStyle w:val="Textonotapie"/>
        <w:jc w:val="both"/>
        <w:rPr>
          <w:rFonts w:ascii="Arial Narrow" w:hAnsi="Arial Narrow" w:cs="Yu Mincho Light"/>
          <w:sz w:val="22"/>
          <w:szCs w:val="22"/>
          <w:highlight w:val="yellow"/>
        </w:rPr>
      </w:pPr>
      <w:r w:rsidRPr="009E5A30">
        <w:rPr>
          <w:rStyle w:val="Refdenotaalpie"/>
          <w:rFonts w:ascii="Arial Narrow" w:eastAsia="Arial Narrow" w:hAnsi="Arial Narrow" w:cs="Arial Narrow"/>
          <w:sz w:val="22"/>
          <w:szCs w:val="22"/>
        </w:rPr>
        <w:footnoteRef/>
      </w:r>
      <w:r w:rsidR="675958A4" w:rsidRPr="009E5A30">
        <w:rPr>
          <w:rFonts w:ascii="Arial Narrow" w:eastAsia="Arial Narrow" w:hAnsi="Arial Narrow" w:cs="Arial Narrow"/>
          <w:sz w:val="22"/>
          <w:szCs w:val="22"/>
        </w:rPr>
        <w:t xml:space="preserve"> Así como con los Convenios de Coordinación y Colaboración y sus anexos técnicos que serán firmados a más tardar el 15 de enero de 2024.</w:t>
      </w:r>
    </w:p>
  </w:footnote>
  <w:footnote w:id="10">
    <w:p w14:paraId="7B08BEB3" w14:textId="352C46E3" w:rsidR="602DF8F9" w:rsidRPr="00D00CA7" w:rsidRDefault="602DF8F9" w:rsidP="0094788C">
      <w:pPr>
        <w:pStyle w:val="Textonotapie"/>
        <w:jc w:val="both"/>
        <w:rPr>
          <w:rFonts w:ascii="Arial Narrow" w:hAnsi="Arial Narrow"/>
          <w:sz w:val="22"/>
          <w:szCs w:val="22"/>
          <w:highlight w:val="yellow"/>
        </w:rPr>
      </w:pPr>
      <w:r w:rsidRPr="007C35B9">
        <w:rPr>
          <w:rStyle w:val="Refdenotaalpie"/>
          <w:rFonts w:ascii="Arial Narrow" w:hAnsi="Arial Narrow"/>
          <w:sz w:val="22"/>
          <w:szCs w:val="22"/>
        </w:rPr>
        <w:footnoteRef/>
      </w:r>
      <w:r w:rsidRPr="007C35B9">
        <w:rPr>
          <w:rFonts w:ascii="Arial Narrow" w:hAnsi="Arial Narrow"/>
          <w:sz w:val="22"/>
          <w:szCs w:val="22"/>
        </w:rPr>
        <w:t xml:space="preserve"> Cabe mencionar que las acciones del </w:t>
      </w:r>
      <w:r w:rsidR="72C02026" w:rsidRPr="007C35B9">
        <w:rPr>
          <w:rFonts w:ascii="Arial Narrow" w:hAnsi="Arial Narrow"/>
          <w:sz w:val="22"/>
          <w:szCs w:val="22"/>
        </w:rPr>
        <w:t xml:space="preserve">presente </w:t>
      </w:r>
      <w:r w:rsidRPr="007C35B9">
        <w:rPr>
          <w:rFonts w:ascii="Arial Narrow" w:hAnsi="Arial Narrow"/>
          <w:sz w:val="22"/>
          <w:szCs w:val="22"/>
        </w:rPr>
        <w:t xml:space="preserve">Programa están enmarcadas dentro del proyecto F156110 de la Cartera Institucional de Proyectos del Anteproyecto de </w:t>
      </w:r>
      <w:r w:rsidR="004F3180" w:rsidRPr="007C35B9">
        <w:rPr>
          <w:rFonts w:ascii="Arial Narrow" w:hAnsi="Arial Narrow"/>
          <w:sz w:val="22"/>
          <w:szCs w:val="22"/>
        </w:rPr>
        <w:t>P</w:t>
      </w:r>
      <w:r w:rsidRPr="007C35B9">
        <w:rPr>
          <w:rFonts w:ascii="Arial Narrow" w:hAnsi="Arial Narrow"/>
          <w:sz w:val="22"/>
          <w:szCs w:val="22"/>
        </w:rPr>
        <w:t xml:space="preserve">resupuesto </w:t>
      </w:r>
      <w:r w:rsidR="0FA38C22" w:rsidRPr="007C35B9">
        <w:rPr>
          <w:rFonts w:ascii="Arial Narrow" w:hAnsi="Arial Narrow"/>
          <w:sz w:val="22"/>
          <w:szCs w:val="22"/>
        </w:rPr>
        <w:t>2024</w:t>
      </w:r>
      <w:r w:rsidRPr="007C35B9">
        <w:rPr>
          <w:rFonts w:ascii="Arial Narrow" w:hAnsi="Arial Narrow"/>
          <w:sz w:val="22"/>
          <w:szCs w:val="22"/>
        </w:rPr>
        <w:t xml:space="preserve"> del Instituto Nacional Electoral, aprobado por el Consejo </w:t>
      </w:r>
      <w:r w:rsidR="0FA38C22" w:rsidRPr="007C35B9">
        <w:rPr>
          <w:rFonts w:ascii="Arial Narrow" w:hAnsi="Arial Narrow"/>
          <w:sz w:val="22"/>
          <w:szCs w:val="22"/>
        </w:rPr>
        <w:t>General el</w:t>
      </w:r>
      <w:r w:rsidRPr="007C35B9">
        <w:rPr>
          <w:rFonts w:ascii="Arial Narrow" w:hAnsi="Arial Narrow"/>
          <w:sz w:val="22"/>
          <w:szCs w:val="22"/>
        </w:rPr>
        <w:t xml:space="preserve"> </w:t>
      </w:r>
      <w:r w:rsidR="759AD08C" w:rsidRPr="007C35B9">
        <w:rPr>
          <w:rFonts w:ascii="Arial Narrow" w:hAnsi="Arial Narrow"/>
          <w:sz w:val="22"/>
          <w:szCs w:val="22"/>
        </w:rPr>
        <w:t xml:space="preserve">18 de agosto de 2023 mediante </w:t>
      </w:r>
      <w:r w:rsidR="006312A2" w:rsidRPr="007C35B9">
        <w:rPr>
          <w:rFonts w:ascii="Arial Narrow" w:hAnsi="Arial Narrow"/>
          <w:sz w:val="22"/>
          <w:szCs w:val="22"/>
        </w:rPr>
        <w:t>e</w:t>
      </w:r>
      <w:r w:rsidR="759AD08C" w:rsidRPr="007C35B9">
        <w:rPr>
          <w:rFonts w:ascii="Arial Narrow" w:hAnsi="Arial Narrow"/>
          <w:sz w:val="22"/>
          <w:szCs w:val="22"/>
        </w:rPr>
        <w:t xml:space="preserve">l acuerdo </w:t>
      </w:r>
      <w:r w:rsidR="72C02026" w:rsidRPr="007C35B9">
        <w:rPr>
          <w:rFonts w:ascii="Arial Narrow" w:hAnsi="Arial Narrow"/>
          <w:sz w:val="22"/>
          <w:szCs w:val="22"/>
        </w:rPr>
        <w:t>INE/CG490/2023</w:t>
      </w:r>
      <w:r w:rsidR="006312A2" w:rsidRPr="007C35B9">
        <w:rPr>
          <w:rFonts w:ascii="Arial Narrow" w:hAnsi="Arial Narrow"/>
          <w:sz w:val="22"/>
          <w:szCs w:val="22"/>
        </w:rPr>
        <w:t>.</w:t>
      </w:r>
    </w:p>
  </w:footnote>
  <w:footnote w:id="11">
    <w:p w14:paraId="3B3EB69A" w14:textId="18C3B495" w:rsidR="007405DB" w:rsidRPr="007C35B9" w:rsidRDefault="007405DB" w:rsidP="675958A4">
      <w:pPr>
        <w:pStyle w:val="Textonotapie"/>
        <w:jc w:val="both"/>
        <w:rPr>
          <w:rFonts w:ascii="Arial Narrow" w:hAnsi="Arial Narrow"/>
          <w:sz w:val="22"/>
          <w:szCs w:val="22"/>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Daniel Gaxie, “Le vote comme disputation et comme transaction”, en Daniel Gaxie (ed.), Explication du vote: un bilon des études électorales en France, París, Presses de la Fondation Nationale des Sciences Politiques, 1989 citado en María Fernanda Somuano y David Corcho, “Reflexiones sobre la participación ciudadana en México: las elecciones de 2018” en Instituto Nacional Electoral, 2021</w:t>
      </w:r>
    </w:p>
  </w:footnote>
  <w:footnote w:id="12">
    <w:p w14:paraId="60A4CB26" w14:textId="59F6E976" w:rsidR="0F5F0055" w:rsidRPr="007C35B9" w:rsidRDefault="0F5F0055" w:rsidP="675958A4">
      <w:pPr>
        <w:pStyle w:val="Textonotapie"/>
        <w:jc w:val="both"/>
        <w:rPr>
          <w:rFonts w:ascii="Arial Narrow" w:hAnsi="Arial Narrow"/>
          <w:sz w:val="22"/>
          <w:szCs w:val="22"/>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La Encuesta Nacional de Cultura Cívica (ENCUCI) 2020 es un proyecto realizado por el Instituto Nacional Electoral y el Instituto Nacional de Estadística y Geografía (INEGI), con el propósito de recabar información estadística de las creencias, valores, actitudes y prácticas que estructuran y modelan la relación de la relación de las personas de 15 años y más con el poder público, con diferentes formas asociativas y con otros individuos, así como el sentido de pertinencia y el reconocimiento de derechos y obligaciones como ciudadano(a) mexicano(a). El tamaño muestral de la encuesta comprendió 25,113 viviendas e incluyó la población de 15 años y más en las 32 entidades federativas </w:t>
      </w:r>
    </w:p>
  </w:footnote>
  <w:footnote w:id="13">
    <w:p w14:paraId="6FF00124" w14:textId="77777777" w:rsidR="007405DB" w:rsidRPr="00D00CA7" w:rsidRDefault="007405DB" w:rsidP="675958A4">
      <w:pPr>
        <w:pStyle w:val="Textonotapie"/>
        <w:jc w:val="both"/>
        <w:rPr>
          <w:rFonts w:ascii="Arial Narrow" w:hAnsi="Arial Narrow"/>
          <w:sz w:val="22"/>
          <w:szCs w:val="22"/>
          <w:highlight w:val="yellow"/>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INE-PNUD, </w:t>
      </w:r>
      <w:r w:rsidR="675958A4" w:rsidRPr="007C35B9">
        <w:rPr>
          <w:rFonts w:ascii="Arial Narrow" w:eastAsia="Arial Narrow" w:hAnsi="Arial Narrow" w:cs="Arial Narrow"/>
          <w:i/>
          <w:iCs/>
          <w:sz w:val="22"/>
          <w:szCs w:val="22"/>
        </w:rPr>
        <w:t>Informe País 2020: El curso de la democracia en México, Resumen Ejecutivo</w:t>
      </w:r>
      <w:r w:rsidR="675958A4" w:rsidRPr="007C35B9">
        <w:rPr>
          <w:rFonts w:ascii="Arial Narrow" w:eastAsia="Arial Narrow" w:hAnsi="Arial Narrow" w:cs="Arial Narrow"/>
          <w:sz w:val="22"/>
          <w:szCs w:val="22"/>
        </w:rPr>
        <w:t>, Instituto Nacional Electoral, 2022, pág. 33</w:t>
      </w:r>
    </w:p>
  </w:footnote>
  <w:footnote w:id="14">
    <w:p w14:paraId="6568C20E" w14:textId="2590E6A7" w:rsidR="007405DB" w:rsidRPr="007C35B9" w:rsidRDefault="007405DB" w:rsidP="675958A4">
      <w:pPr>
        <w:pStyle w:val="Textonotapie"/>
        <w:rPr>
          <w:rFonts w:ascii="Arial Narrow" w:hAnsi="Arial Narrow"/>
          <w:sz w:val="22"/>
          <w:szCs w:val="22"/>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Conteos Censales de Participación Ciudadana (2009-2021).</w:t>
      </w:r>
    </w:p>
  </w:footnote>
  <w:footnote w:id="15">
    <w:p w14:paraId="44C40DBD" w14:textId="4A24E40D" w:rsidR="0F5F0055" w:rsidRPr="007C35B9" w:rsidRDefault="0F5F0055" w:rsidP="00EC31FB">
      <w:pPr>
        <w:pStyle w:val="Textonotapie"/>
        <w:jc w:val="both"/>
        <w:rPr>
          <w:rFonts w:ascii="Arial Narrow" w:eastAsia="Arial Narrow" w:hAnsi="Arial Narrow" w:cs="Arial Narrow"/>
          <w:sz w:val="22"/>
          <w:szCs w:val="22"/>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Las investigaciones de las personas autoras Jinhee Jo, Jinyoung Lee, Yeawon Kim, de Esben Hogh y Martin Vinæs Larse y de Daniel Stockemer y Francois Rocher citadas en el Programa de Promoción de la Participación Ciudadana en el Proceso Electoral Concurrente 2020-2021 sugieren que entre mayor es el conocimiento de las y los ciudadanos, mayor es la probabilidad de votar y realizar otras acciones de carácter político</w:t>
      </w:r>
      <w:r w:rsidR="00630DDE" w:rsidRPr="007C35B9">
        <w:rPr>
          <w:rFonts w:ascii="Arial Narrow" w:eastAsia="Arial Narrow" w:hAnsi="Arial Narrow" w:cs="Arial Narrow"/>
          <w:sz w:val="22"/>
          <w:szCs w:val="22"/>
        </w:rPr>
        <w:t>.</w:t>
      </w:r>
    </w:p>
  </w:footnote>
  <w:footnote w:id="16">
    <w:p w14:paraId="009B4F45" w14:textId="26F62293" w:rsidR="0F5F0055" w:rsidRPr="00D00CA7" w:rsidRDefault="0F5F0055" w:rsidP="00EC31FB">
      <w:pPr>
        <w:pStyle w:val="Textonotapie"/>
        <w:jc w:val="both"/>
        <w:rPr>
          <w:rFonts w:ascii="Arial Narrow" w:hAnsi="Arial Narrow"/>
          <w:sz w:val="22"/>
          <w:szCs w:val="22"/>
          <w:highlight w:val="yellow"/>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Programa de las Naciones Unidas para el Desarrollo, </w:t>
      </w:r>
      <w:r w:rsidR="675958A4" w:rsidRPr="007C35B9">
        <w:rPr>
          <w:rFonts w:ascii="Arial Narrow" w:eastAsia="Arial Narrow" w:hAnsi="Arial Narrow" w:cs="Arial Narrow"/>
          <w:sz w:val="22"/>
          <w:szCs w:val="22"/>
          <w:u w:val="single"/>
        </w:rPr>
        <w:t>¿Votar o no votar? Entendiendo las razones que explican el abstencionismo electoral</w:t>
      </w:r>
      <w:r w:rsidR="675958A4" w:rsidRPr="007C35B9">
        <w:rPr>
          <w:rFonts w:ascii="Arial Narrow" w:eastAsia="Arial Narrow" w:hAnsi="Arial Narrow" w:cs="Arial Narrow"/>
          <w:sz w:val="22"/>
          <w:szCs w:val="22"/>
        </w:rPr>
        <w:t>. Chile 2021, p. 18</w:t>
      </w:r>
    </w:p>
  </w:footnote>
  <w:footnote w:id="17">
    <w:p w14:paraId="1909067C" w14:textId="1020BA9E" w:rsidR="007405DB" w:rsidRPr="00D00CA7" w:rsidRDefault="007405DB" w:rsidP="675958A4">
      <w:pPr>
        <w:pStyle w:val="Textonotapie"/>
        <w:jc w:val="both"/>
        <w:rPr>
          <w:rFonts w:ascii="Arial Narrow" w:eastAsia="Arial Narrow" w:hAnsi="Arial Narrow" w:cs="Arial Narrow"/>
          <w:sz w:val="22"/>
          <w:szCs w:val="22"/>
          <w:highlight w:val="yellow"/>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Se excluyen de los porcentajes presentados las respuestas</w:t>
      </w:r>
      <w:r w:rsidR="00B514FE" w:rsidRPr="007C35B9">
        <w:rPr>
          <w:rFonts w:ascii="Arial Narrow" w:eastAsia="Arial Narrow" w:hAnsi="Arial Narrow" w:cs="Arial Narrow"/>
          <w:sz w:val="22"/>
          <w:szCs w:val="22"/>
        </w:rPr>
        <w:t>:</w:t>
      </w:r>
      <w:r w:rsidR="009071AE" w:rsidRPr="007C35B9">
        <w:rPr>
          <w:rFonts w:ascii="Arial Narrow" w:eastAsia="Arial Narrow" w:hAnsi="Arial Narrow" w:cs="Arial Narrow"/>
          <w:sz w:val="22"/>
          <w:szCs w:val="22"/>
        </w:rPr>
        <w:t xml:space="preserve"> “</w:t>
      </w:r>
      <w:r w:rsidR="00B514FE" w:rsidRPr="007C35B9">
        <w:rPr>
          <w:rFonts w:ascii="Arial Narrow" w:eastAsia="Arial Narrow" w:hAnsi="Arial Narrow" w:cs="Arial Narrow"/>
          <w:sz w:val="22"/>
          <w:szCs w:val="22"/>
        </w:rPr>
        <w:t>No</w:t>
      </w:r>
      <w:r w:rsidR="675958A4" w:rsidRPr="007C35B9">
        <w:rPr>
          <w:rFonts w:ascii="Arial Narrow" w:eastAsia="Arial Narrow" w:hAnsi="Arial Narrow" w:cs="Arial Narrow"/>
          <w:sz w:val="22"/>
          <w:szCs w:val="22"/>
        </w:rPr>
        <w:t xml:space="preserve"> sabe” </w:t>
      </w:r>
      <w:r w:rsidR="00B514FE" w:rsidRPr="007C35B9">
        <w:rPr>
          <w:rFonts w:ascii="Arial Narrow" w:eastAsia="Arial Narrow" w:hAnsi="Arial Narrow" w:cs="Arial Narrow"/>
          <w:sz w:val="22"/>
          <w:szCs w:val="22"/>
        </w:rPr>
        <w:t>y” No</w:t>
      </w:r>
      <w:r w:rsidR="675958A4" w:rsidRPr="007C35B9">
        <w:rPr>
          <w:rFonts w:ascii="Arial Narrow" w:eastAsia="Arial Narrow" w:hAnsi="Arial Narrow" w:cs="Arial Narrow"/>
          <w:sz w:val="22"/>
          <w:szCs w:val="22"/>
        </w:rPr>
        <w:t xml:space="preserve"> responde”, a menos que se indique lo contrario. </w:t>
      </w:r>
    </w:p>
  </w:footnote>
  <w:footnote w:id="18">
    <w:p w14:paraId="09631063" w14:textId="38A2D1CF" w:rsidR="675958A4" w:rsidRPr="007C35B9" w:rsidRDefault="675958A4" w:rsidP="005B6A2D">
      <w:pPr>
        <w:pStyle w:val="Textonotapie"/>
        <w:jc w:val="both"/>
        <w:rPr>
          <w:rFonts w:ascii="Arial Narrow" w:hAnsi="Arial Narrow"/>
          <w:sz w:val="22"/>
          <w:szCs w:val="22"/>
        </w:rPr>
      </w:pPr>
      <w:r w:rsidRPr="007C35B9">
        <w:rPr>
          <w:rStyle w:val="Refdenotaalpie"/>
          <w:rFonts w:ascii="Arial Narrow" w:hAnsi="Arial Narrow"/>
          <w:sz w:val="22"/>
          <w:szCs w:val="22"/>
        </w:rPr>
        <w:footnoteRef/>
      </w:r>
      <w:r w:rsidRPr="007C35B9">
        <w:rPr>
          <w:rFonts w:ascii="Arial Narrow" w:hAnsi="Arial Narrow"/>
          <w:sz w:val="22"/>
          <w:szCs w:val="22"/>
        </w:rPr>
        <w:t xml:space="preserve"> INE-INEGI, Encuesta Nacional de Cultura Cívica 2020, “Presentación </w:t>
      </w:r>
      <w:r w:rsidR="007951C3" w:rsidRPr="007C35B9">
        <w:rPr>
          <w:rFonts w:ascii="Arial Narrow" w:hAnsi="Arial Narrow"/>
          <w:sz w:val="22"/>
          <w:szCs w:val="22"/>
        </w:rPr>
        <w:t>Ejecutiva, https://www.inegi.org.mx/contenidos/programas/encuci/2020/doc/ENCUCI_2020_Presentacion_Ejecutiva.pdf</w:t>
      </w:r>
      <w:r w:rsidRPr="007C35B9">
        <w:rPr>
          <w:rFonts w:ascii="Arial Narrow" w:hAnsi="Arial Narrow"/>
          <w:sz w:val="22"/>
          <w:szCs w:val="22"/>
        </w:rPr>
        <w:t xml:space="preserve">, lámina 264  </w:t>
      </w:r>
    </w:p>
    <w:p w14:paraId="3C7401A2" w14:textId="19E3CCB3" w:rsidR="675958A4" w:rsidRPr="00D00CA7" w:rsidRDefault="675958A4" w:rsidP="675958A4">
      <w:pPr>
        <w:pStyle w:val="Textonotapie"/>
        <w:rPr>
          <w:rFonts w:ascii="Arial Narrow" w:hAnsi="Arial Narrow"/>
          <w:sz w:val="22"/>
          <w:szCs w:val="22"/>
          <w:highlight w:val="yellow"/>
        </w:rPr>
      </w:pPr>
    </w:p>
  </w:footnote>
  <w:footnote w:id="19">
    <w:p w14:paraId="40209C3F" w14:textId="21C5764F" w:rsidR="675958A4" w:rsidRPr="00D00CA7" w:rsidRDefault="675958A4" w:rsidP="675958A4">
      <w:pPr>
        <w:pStyle w:val="Textonotapie"/>
        <w:rPr>
          <w:rFonts w:ascii="Arial Narrow" w:hAnsi="Arial Narrow"/>
          <w:sz w:val="22"/>
          <w:szCs w:val="22"/>
          <w:highlight w:val="yellow"/>
        </w:rPr>
      </w:pPr>
      <w:r w:rsidRPr="007C35B9">
        <w:rPr>
          <w:rStyle w:val="Refdenotaalpie"/>
          <w:rFonts w:ascii="Arial Narrow" w:eastAsia="Arial Narrow" w:hAnsi="Arial Narrow" w:cs="Arial Narrow"/>
          <w:sz w:val="22"/>
          <w:szCs w:val="22"/>
        </w:rPr>
        <w:footnoteRef/>
      </w:r>
      <w:r w:rsidRPr="007C35B9">
        <w:rPr>
          <w:rFonts w:ascii="Arial Narrow" w:eastAsia="Arial Narrow" w:hAnsi="Arial Narrow" w:cs="Arial Narrow"/>
          <w:sz w:val="22"/>
          <w:szCs w:val="22"/>
        </w:rPr>
        <w:t xml:space="preserve"> </w:t>
      </w:r>
      <w:r w:rsidRPr="007C35B9">
        <w:rPr>
          <w:rFonts w:ascii="Arial Narrow" w:eastAsia="Arial Narrow" w:hAnsi="Arial Narrow" w:cs="Arial Narrow"/>
          <w:color w:val="000000" w:themeColor="text1"/>
          <w:sz w:val="22"/>
          <w:szCs w:val="22"/>
        </w:rPr>
        <w:t>ENCUCI 2020, tabulado IV “Participación” tabla 4.13</w:t>
      </w:r>
      <w:r w:rsidR="002376AF" w:rsidRPr="007C35B9">
        <w:rPr>
          <w:rFonts w:ascii="Arial Narrow" w:eastAsia="Arial Narrow" w:hAnsi="Arial Narrow" w:cs="Arial Narrow"/>
          <w:color w:val="000000" w:themeColor="text1"/>
          <w:sz w:val="22"/>
          <w:szCs w:val="22"/>
        </w:rPr>
        <w:t xml:space="preserve"> </w:t>
      </w:r>
      <w:r w:rsidRPr="007C35B9">
        <w:rPr>
          <w:rFonts w:ascii="Arial Narrow" w:eastAsia="Arial Narrow" w:hAnsi="Arial Narrow" w:cs="Arial Narrow"/>
          <w:color w:val="000000" w:themeColor="text1"/>
          <w:sz w:val="22"/>
          <w:szCs w:val="22"/>
        </w:rPr>
        <w:t>(</w:t>
      </w:r>
      <w:hyperlink r:id="rId1" w:anchor="tabulados">
        <w:r w:rsidRPr="007C35B9">
          <w:rPr>
            <w:rStyle w:val="Hipervnculo"/>
            <w:rFonts w:ascii="Arial Narrow" w:eastAsia="Arial Narrow" w:hAnsi="Arial Narrow" w:cs="Arial Narrow"/>
            <w:sz w:val="22"/>
            <w:szCs w:val="22"/>
          </w:rPr>
          <w:t>https://www.inegi.org.mx/programas/encuci/2020/#tabulados</w:t>
        </w:r>
      </w:hyperlink>
      <w:r w:rsidRPr="007C35B9">
        <w:rPr>
          <w:rFonts w:ascii="Arial Narrow" w:eastAsia="Arial Narrow" w:hAnsi="Arial Narrow" w:cs="Arial Narrow"/>
          <w:color w:val="000000" w:themeColor="text1"/>
          <w:sz w:val="22"/>
          <w:szCs w:val="22"/>
        </w:rPr>
        <w:t xml:space="preserve">) </w:t>
      </w:r>
    </w:p>
  </w:footnote>
  <w:footnote w:id="20">
    <w:p w14:paraId="17F895D2" w14:textId="21CE7F98" w:rsidR="000801EA" w:rsidRPr="007C35B9" w:rsidRDefault="000801EA" w:rsidP="675958A4">
      <w:pPr>
        <w:pStyle w:val="Textonotapie"/>
        <w:jc w:val="both"/>
        <w:rPr>
          <w:rFonts w:ascii="Arial Narrow" w:hAnsi="Arial Narrow"/>
          <w:sz w:val="22"/>
          <w:szCs w:val="22"/>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A fin de conocer a mayor detalle la metodología, implementación, participantes y resultados de la </w:t>
      </w:r>
      <w:r w:rsidR="75C4A5A4" w:rsidRPr="007C35B9">
        <w:rPr>
          <w:rFonts w:ascii="Arial Narrow" w:eastAsia="Arial Narrow" w:hAnsi="Arial Narrow" w:cs="Arial Narrow"/>
          <w:sz w:val="22"/>
          <w:szCs w:val="22"/>
        </w:rPr>
        <w:t>CoR</w:t>
      </w:r>
      <w:r w:rsidR="675958A4" w:rsidRPr="007C35B9">
        <w:rPr>
          <w:rFonts w:ascii="Arial Narrow" w:eastAsia="Arial Narrow" w:hAnsi="Arial Narrow" w:cs="Arial Narrow"/>
          <w:sz w:val="22"/>
          <w:szCs w:val="22"/>
        </w:rPr>
        <w:t xml:space="preserve">, se recomienda consultar el documento </w:t>
      </w:r>
      <w:r w:rsidR="675958A4" w:rsidRPr="007C35B9">
        <w:rPr>
          <w:rFonts w:ascii="Arial Narrow" w:eastAsia="Arial Narrow" w:hAnsi="Arial Narrow" w:cs="Arial Narrow"/>
          <w:i/>
          <w:iCs/>
          <w:sz w:val="22"/>
          <w:szCs w:val="22"/>
        </w:rPr>
        <w:t>Comunidad de reflexión sobre factores socio políticos y culturales que inciden en la participación ciudadana e identificación de experiencias exitosas para su promoción. Informe de resultados</w:t>
      </w:r>
      <w:r w:rsidR="675958A4" w:rsidRPr="007C35B9">
        <w:rPr>
          <w:rFonts w:ascii="Arial Narrow" w:eastAsia="Arial Narrow" w:hAnsi="Arial Narrow" w:cs="Arial Narrow"/>
          <w:sz w:val="22"/>
          <w:szCs w:val="22"/>
        </w:rPr>
        <w:t xml:space="preserve">, el cual se encuentra anexo al Programa. </w:t>
      </w:r>
    </w:p>
  </w:footnote>
  <w:footnote w:id="21">
    <w:p w14:paraId="69789C61" w14:textId="73C7D2E1" w:rsidR="675958A4" w:rsidRPr="00D00CA7" w:rsidRDefault="675958A4" w:rsidP="00B10C00">
      <w:pPr>
        <w:pStyle w:val="Textonotapie"/>
        <w:jc w:val="both"/>
        <w:rPr>
          <w:rFonts w:ascii="Arial Narrow" w:eastAsia="Arial Narrow" w:hAnsi="Arial Narrow" w:cs="Arial Narrow"/>
          <w:color w:val="000000" w:themeColor="text1"/>
          <w:sz w:val="22"/>
          <w:szCs w:val="22"/>
          <w:highlight w:val="yellow"/>
        </w:rPr>
      </w:pPr>
      <w:r w:rsidRPr="007C35B9">
        <w:rPr>
          <w:rStyle w:val="Refdenotaalpie"/>
          <w:rFonts w:ascii="Arial Narrow" w:eastAsia="Arial Narrow" w:hAnsi="Arial Narrow" w:cs="Arial Narrow"/>
          <w:sz w:val="22"/>
          <w:szCs w:val="22"/>
        </w:rPr>
        <w:footnoteRef/>
      </w:r>
      <w:r w:rsidRPr="007C35B9">
        <w:rPr>
          <w:rFonts w:ascii="Arial Narrow" w:eastAsia="Arial Narrow" w:hAnsi="Arial Narrow" w:cs="Arial Narrow"/>
          <w:sz w:val="22"/>
          <w:szCs w:val="22"/>
        </w:rPr>
        <w:t xml:space="preserve"> </w:t>
      </w:r>
      <w:r w:rsidRPr="007C35B9">
        <w:rPr>
          <w:rFonts w:ascii="Arial Narrow" w:eastAsia="Arial Narrow" w:hAnsi="Arial Narrow" w:cs="Arial Narrow"/>
          <w:color w:val="000000" w:themeColor="text1"/>
          <w:sz w:val="22"/>
          <w:szCs w:val="22"/>
        </w:rPr>
        <w:t xml:space="preserve">José Woldenberg “Razones y sinrazones del desencanto democrático” en </w:t>
      </w:r>
      <w:r w:rsidRPr="007C35B9">
        <w:rPr>
          <w:rFonts w:ascii="Arial Narrow" w:eastAsia="Arial Narrow" w:hAnsi="Arial Narrow" w:cs="Arial Narrow"/>
          <w:i/>
          <w:iCs/>
          <w:color w:val="000000" w:themeColor="text1"/>
          <w:sz w:val="22"/>
          <w:szCs w:val="22"/>
        </w:rPr>
        <w:t>Andamios Vol. 14 No. 35</w:t>
      </w:r>
      <w:r w:rsidRPr="007C35B9">
        <w:rPr>
          <w:rFonts w:ascii="Arial Narrow" w:eastAsia="Arial Narrow" w:hAnsi="Arial Narrow" w:cs="Arial Narrow"/>
          <w:color w:val="000000" w:themeColor="text1"/>
          <w:sz w:val="22"/>
          <w:szCs w:val="22"/>
        </w:rPr>
        <w:t xml:space="preserve"> Ciudad de México (</w:t>
      </w:r>
      <w:r w:rsidR="00B514FE" w:rsidRPr="007C35B9">
        <w:rPr>
          <w:rFonts w:ascii="Arial Narrow" w:eastAsia="Arial Narrow" w:hAnsi="Arial Narrow" w:cs="Arial Narrow"/>
          <w:color w:val="000000" w:themeColor="text1"/>
          <w:sz w:val="22"/>
          <w:szCs w:val="22"/>
        </w:rPr>
        <w:t>septiembre</w:t>
      </w:r>
      <w:r w:rsidRPr="007C35B9">
        <w:rPr>
          <w:rFonts w:ascii="Arial Narrow" w:eastAsia="Arial Narrow" w:hAnsi="Arial Narrow" w:cs="Arial Narrow"/>
          <w:color w:val="000000" w:themeColor="text1"/>
          <w:sz w:val="22"/>
          <w:szCs w:val="22"/>
        </w:rPr>
        <w:t>-</w:t>
      </w:r>
      <w:r w:rsidR="00B514FE" w:rsidRPr="007C35B9">
        <w:rPr>
          <w:rFonts w:ascii="Arial Narrow" w:eastAsia="Arial Narrow" w:hAnsi="Arial Narrow" w:cs="Arial Narrow"/>
          <w:color w:val="000000" w:themeColor="text1"/>
          <w:sz w:val="22"/>
          <w:szCs w:val="22"/>
        </w:rPr>
        <w:t>diciembre</w:t>
      </w:r>
      <w:r w:rsidRPr="007C35B9">
        <w:rPr>
          <w:rFonts w:ascii="Arial Narrow" w:eastAsia="Arial Narrow" w:hAnsi="Arial Narrow" w:cs="Arial Narrow"/>
          <w:color w:val="000000" w:themeColor="text1"/>
          <w:sz w:val="22"/>
          <w:szCs w:val="22"/>
        </w:rPr>
        <w:t xml:space="preserve"> 2017) </w:t>
      </w:r>
    </w:p>
  </w:footnote>
  <w:footnote w:id="22">
    <w:p w14:paraId="2AAFB21F" w14:textId="4BF6ECC2" w:rsidR="51C941D3" w:rsidRPr="00D00CA7" w:rsidRDefault="51C941D3" w:rsidP="00B72936">
      <w:pPr>
        <w:pStyle w:val="Textonotapie"/>
        <w:jc w:val="both"/>
        <w:rPr>
          <w:rFonts w:ascii="Arial Narrow" w:hAnsi="Arial Narrow"/>
          <w:sz w:val="22"/>
          <w:szCs w:val="22"/>
          <w:highlight w:val="yellow"/>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Este reto se plantea afrontar en años próximos.</w:t>
      </w:r>
    </w:p>
  </w:footnote>
  <w:footnote w:id="23">
    <w:p w14:paraId="5E1A2BF6" w14:textId="263A99B9" w:rsidR="000734C1" w:rsidRPr="00D00CA7" w:rsidRDefault="000734C1" w:rsidP="00C70145">
      <w:pPr>
        <w:pStyle w:val="Textonotapie"/>
        <w:jc w:val="both"/>
        <w:rPr>
          <w:rFonts w:ascii="Arial Narrow" w:hAnsi="Arial Narrow"/>
          <w:sz w:val="22"/>
          <w:szCs w:val="22"/>
          <w:highlight w:val="yellow"/>
        </w:rPr>
      </w:pPr>
      <w:r w:rsidRPr="007C35B9">
        <w:rPr>
          <w:rStyle w:val="Refdenotaalpie"/>
          <w:rFonts w:ascii="Arial Narrow" w:eastAsia="Arial Narrow" w:hAnsi="Arial Narrow" w:cs="Arial Narrow"/>
          <w:sz w:val="22"/>
          <w:szCs w:val="22"/>
        </w:rPr>
        <w:footnoteRef/>
      </w:r>
      <w:r w:rsidR="675958A4" w:rsidRPr="007C35B9">
        <w:rPr>
          <w:rFonts w:ascii="Arial Narrow" w:eastAsia="Arial Narrow" w:hAnsi="Arial Narrow" w:cs="Arial Narrow"/>
          <w:sz w:val="22"/>
          <w:szCs w:val="22"/>
        </w:rPr>
        <w:t xml:space="preserve"> Con corte al 8 de septiembre de 2023, la Lista Nominal de Electores estaba constituida por un total de 96,815,831 registros, de los cuales 26,431,045 constituyen ciudadanas y ciudadanos de 18 a 29 años, es decir el 27.30%</w:t>
      </w:r>
    </w:p>
  </w:footnote>
  <w:footnote w:id="24">
    <w:p w14:paraId="20ED44C9" w14:textId="6F14B8D3" w:rsidR="675958A4" w:rsidRPr="00D00CA7" w:rsidRDefault="675958A4" w:rsidP="005B5203">
      <w:pPr>
        <w:pStyle w:val="Textonotapie"/>
        <w:jc w:val="both"/>
        <w:rPr>
          <w:rFonts w:ascii="Arial Narrow" w:hAnsi="Arial Narrow"/>
          <w:sz w:val="22"/>
          <w:szCs w:val="22"/>
          <w:highlight w:val="yellow"/>
        </w:rPr>
      </w:pPr>
      <w:r w:rsidRPr="007C35B9">
        <w:rPr>
          <w:rStyle w:val="Refdenotaalpie"/>
          <w:rFonts w:ascii="Arial Narrow" w:eastAsia="Arial Narrow" w:hAnsi="Arial Narrow" w:cs="Arial Narrow"/>
          <w:sz w:val="22"/>
          <w:szCs w:val="22"/>
        </w:rPr>
        <w:footnoteRef/>
      </w:r>
      <w:r w:rsidRPr="007C35B9">
        <w:rPr>
          <w:rFonts w:ascii="Arial Narrow" w:eastAsia="Arial Narrow" w:hAnsi="Arial Narrow" w:cs="Arial Narrow"/>
          <w:sz w:val="22"/>
          <w:szCs w:val="22"/>
        </w:rPr>
        <w:t xml:space="preserve"> Las líneas de acción ayudan a definir el alcance y las prioridades estratégicas, mientras que las acciones son actividades concretas que se toman para llevar a cabo el programa en cada una de las áreas identificadas.</w:t>
      </w:r>
    </w:p>
  </w:footnote>
  <w:footnote w:id="25">
    <w:p w14:paraId="4B9F5256" w14:textId="294FD848" w:rsidR="00E57AAF" w:rsidRPr="00D00CA7" w:rsidRDefault="00E57AAF" w:rsidP="00E57AAF">
      <w:pPr>
        <w:pStyle w:val="Textonotapie"/>
        <w:jc w:val="both"/>
        <w:rPr>
          <w:rFonts w:ascii="Arial Narrow" w:hAnsi="Arial Narrow"/>
          <w:sz w:val="22"/>
          <w:szCs w:val="22"/>
          <w:highlight w:val="yellow"/>
        </w:rPr>
      </w:pPr>
      <w:r w:rsidRPr="007C35B9">
        <w:rPr>
          <w:rStyle w:val="Refdenotaalpie"/>
          <w:rFonts w:ascii="Arial Narrow" w:hAnsi="Arial Narrow"/>
          <w:sz w:val="22"/>
          <w:szCs w:val="22"/>
        </w:rPr>
        <w:footnoteRef/>
      </w:r>
      <w:r w:rsidRPr="007C35B9">
        <w:rPr>
          <w:rFonts w:ascii="Arial Narrow" w:hAnsi="Arial Narrow"/>
          <w:sz w:val="22"/>
          <w:szCs w:val="22"/>
        </w:rPr>
        <w:t xml:space="preserve"> Los contenidos se centrarán en la calidad de la información y en la promoción de una participación ciudadana significativa y constructiva, no en contenido polémico para tener más reacciones positivas.</w:t>
      </w:r>
    </w:p>
  </w:footnote>
  <w:footnote w:id="26">
    <w:p w14:paraId="0559940F" w14:textId="1CC10C64" w:rsidR="675958A4" w:rsidRPr="00D00CA7" w:rsidRDefault="675958A4" w:rsidP="00E57AAF">
      <w:pPr>
        <w:pStyle w:val="Textonotapie"/>
        <w:jc w:val="both"/>
        <w:rPr>
          <w:rFonts w:ascii="Arial Narrow" w:hAnsi="Arial Narrow"/>
          <w:sz w:val="22"/>
          <w:szCs w:val="22"/>
          <w:highlight w:val="yellow"/>
        </w:rPr>
      </w:pPr>
      <w:r w:rsidRPr="007C35B9">
        <w:rPr>
          <w:rStyle w:val="Refdenotaalpie"/>
          <w:rFonts w:ascii="Arial Narrow" w:hAnsi="Arial Narrow"/>
          <w:sz w:val="22"/>
          <w:szCs w:val="22"/>
        </w:rPr>
        <w:footnoteRef/>
      </w:r>
      <w:r w:rsidRPr="007C35B9">
        <w:rPr>
          <w:rStyle w:val="Refdenotaalpie"/>
          <w:rFonts w:ascii="Arial Narrow" w:hAnsi="Arial Narrow"/>
          <w:sz w:val="22"/>
          <w:szCs w:val="22"/>
        </w:rPr>
        <w:t xml:space="preserve"> </w:t>
      </w:r>
      <w:r w:rsidRPr="007C35B9">
        <w:rPr>
          <w:rFonts w:ascii="Arial Narrow" w:hAnsi="Arial Narrow"/>
          <w:sz w:val="22"/>
          <w:szCs w:val="22"/>
        </w:rPr>
        <w:t>Aquellas con mayor número de hablantes.</w:t>
      </w:r>
      <w:r w:rsidRPr="007C35B9">
        <w:rPr>
          <w:rFonts w:ascii="Arial Narrow" w:eastAsia="Arial Narrow" w:hAnsi="Arial Narrow" w:cs="Arial Narrow"/>
          <w:sz w:val="22"/>
          <w:szCs w:val="22"/>
        </w:rPr>
        <w:t xml:space="preserve">   </w:t>
      </w:r>
    </w:p>
  </w:footnote>
  <w:footnote w:id="27">
    <w:p w14:paraId="72475E72" w14:textId="29B7FDDA" w:rsidR="1B363534" w:rsidRPr="00D00CA7" w:rsidRDefault="1B363534" w:rsidP="007C35B9">
      <w:pPr>
        <w:pStyle w:val="Textonotapie"/>
        <w:jc w:val="both"/>
        <w:rPr>
          <w:rFonts w:ascii="Arial Narrow" w:hAnsi="Arial Narrow"/>
          <w:sz w:val="22"/>
          <w:szCs w:val="22"/>
          <w:highlight w:val="yellow"/>
        </w:rPr>
      </w:pPr>
      <w:r w:rsidRPr="007C35B9">
        <w:rPr>
          <w:rStyle w:val="Refdenotaalpie"/>
          <w:rFonts w:ascii="Arial Narrow" w:hAnsi="Arial Narrow"/>
          <w:sz w:val="22"/>
          <w:szCs w:val="22"/>
        </w:rPr>
        <w:footnoteRef/>
      </w:r>
      <w:r w:rsidRPr="007C35B9">
        <w:rPr>
          <w:rFonts w:ascii="Arial Narrow" w:hAnsi="Arial Narrow"/>
          <w:sz w:val="22"/>
          <w:szCs w:val="22"/>
        </w:rPr>
        <w:t xml:space="preserve"> De conformidad con lo establecido en los Lineamientos para la organización del voto anticipado en el Proceso Electoral Concurrente 2023-2024 aprobados por el CG del INE el 20 de julio de 2023 mediante al Acuerdo INE/CG436/2023</w:t>
      </w:r>
    </w:p>
  </w:footnote>
  <w:footnote w:id="28">
    <w:p w14:paraId="0645BA6E" w14:textId="741294A2" w:rsidR="0F5F0055" w:rsidRPr="00ED2F97" w:rsidRDefault="0F5F0055" w:rsidP="00B46315">
      <w:pPr>
        <w:pStyle w:val="Textonotapie"/>
        <w:jc w:val="both"/>
        <w:rPr>
          <w:rFonts w:ascii="Arial Narrow" w:hAnsi="Arial Narrow"/>
          <w:sz w:val="22"/>
          <w:szCs w:val="22"/>
        </w:rPr>
      </w:pPr>
      <w:r w:rsidRPr="00ED2F97">
        <w:rPr>
          <w:rStyle w:val="Refdenotaalpie"/>
          <w:rFonts w:ascii="Arial Narrow" w:eastAsia="Arial Narrow" w:hAnsi="Arial Narrow" w:cs="Arial Narrow"/>
          <w:sz w:val="22"/>
          <w:szCs w:val="22"/>
        </w:rPr>
        <w:footnoteRef/>
      </w:r>
      <w:r w:rsidR="675958A4" w:rsidRPr="00ED2F97">
        <w:rPr>
          <w:rFonts w:ascii="Arial Narrow" w:eastAsia="Arial Narrow" w:hAnsi="Arial Narrow" w:cs="Arial Narrow"/>
          <w:sz w:val="22"/>
          <w:szCs w:val="22"/>
        </w:rPr>
        <w:t xml:space="preserve"> En sí mismo, las actividades deportivas promueven valores democráticos, tales como la honestidad, el respeto y la tolerancia. Entre otras cosas, fomentan el trabajo en equipo y la igualdad democrática. La organización de este tipo de acciones pueden ser un espacio para promover la inclusión y la diversidad social. La convivencia generada por las competencias deportivas puede reforzar, a su vez, el respeto y el apego a su comunidad de las y los participantes. </w:t>
      </w:r>
    </w:p>
    <w:p w14:paraId="38552C49" w14:textId="2A06B2DA" w:rsidR="0F5F0055" w:rsidRPr="00ED2F97" w:rsidRDefault="675958A4" w:rsidP="00B46315">
      <w:pPr>
        <w:pStyle w:val="Textonotapie"/>
        <w:jc w:val="both"/>
        <w:rPr>
          <w:rFonts w:ascii="Arial Narrow" w:hAnsi="Arial Narrow"/>
          <w:sz w:val="22"/>
          <w:szCs w:val="22"/>
        </w:rPr>
      </w:pPr>
      <w:r w:rsidRPr="00ED2F97">
        <w:rPr>
          <w:rFonts w:ascii="Arial Narrow" w:eastAsia="Arial Narrow" w:hAnsi="Arial Narrow" w:cs="Arial Narrow"/>
          <w:sz w:val="22"/>
          <w:szCs w:val="22"/>
        </w:rPr>
        <w:t xml:space="preserve">“El deporte tiene el poder de proporcionar un marco universal para el aprendizaje de valores, contribuyendo así al desarrollo de habilidades blandas necesarias para una ciudadanía responsable.” </w:t>
      </w:r>
    </w:p>
    <w:p w14:paraId="67DA49FE" w14:textId="79C66E29" w:rsidR="0F5F0055" w:rsidRPr="00D00CA7" w:rsidRDefault="675958A4" w:rsidP="675958A4">
      <w:pPr>
        <w:pStyle w:val="Textonotapie"/>
        <w:rPr>
          <w:rFonts w:ascii="Arial Narrow" w:hAnsi="Arial Narrow"/>
          <w:sz w:val="22"/>
          <w:szCs w:val="22"/>
          <w:highlight w:val="yellow"/>
        </w:rPr>
      </w:pPr>
      <w:r w:rsidRPr="00D00CA7">
        <w:rPr>
          <w:rFonts w:ascii="Arial Narrow" w:eastAsia="Arial Narrow" w:hAnsi="Arial Narrow" w:cs="Arial Narrow"/>
          <w:sz w:val="22"/>
          <w:szCs w:val="22"/>
          <w:highlight w:val="yellow"/>
        </w:rPr>
        <w:t xml:space="preserve">  </w:t>
      </w:r>
    </w:p>
    <w:p w14:paraId="6DB74896" w14:textId="7379C4F8" w:rsidR="0F5F0055" w:rsidRPr="00D00CA7" w:rsidRDefault="0F5F0055" w:rsidP="675958A4">
      <w:pPr>
        <w:pStyle w:val="Textonotapie"/>
        <w:rPr>
          <w:rFonts w:ascii="Arial Narrow" w:hAnsi="Arial Narrow"/>
          <w:sz w:val="22"/>
          <w:szCs w:val="22"/>
          <w:highlight w:val="yellow"/>
        </w:rPr>
      </w:pPr>
    </w:p>
  </w:footnote>
  <w:footnote w:id="29">
    <w:p w14:paraId="72084EAE" w14:textId="01ECD242" w:rsidR="0F5F0055" w:rsidRPr="00ED2F97" w:rsidRDefault="0F5F0055" w:rsidP="675958A4">
      <w:pPr>
        <w:pStyle w:val="Textonotapie"/>
        <w:rPr>
          <w:rFonts w:ascii="Arial Narrow" w:hAnsi="Arial Narrow"/>
          <w:sz w:val="22"/>
          <w:szCs w:val="22"/>
        </w:rPr>
      </w:pPr>
      <w:r w:rsidRPr="00ED2F97">
        <w:rPr>
          <w:rStyle w:val="Refdenotaalpie"/>
          <w:rFonts w:ascii="Arial Narrow" w:eastAsia="Arial Narrow" w:hAnsi="Arial Narrow" w:cs="Arial Narrow"/>
          <w:sz w:val="22"/>
          <w:szCs w:val="22"/>
        </w:rPr>
        <w:footnoteRef/>
      </w:r>
      <w:r w:rsidR="675958A4" w:rsidRPr="00ED2F97">
        <w:rPr>
          <w:rFonts w:ascii="Arial Narrow" w:eastAsia="Arial Narrow" w:hAnsi="Arial Narrow" w:cs="Arial Narrow"/>
          <w:sz w:val="22"/>
          <w:szCs w:val="22"/>
        </w:rPr>
        <w:t xml:space="preserve"> Según lo dispuesto en el artículo 130, numeral 2 del RE.</w:t>
      </w:r>
    </w:p>
  </w:footnote>
  <w:footnote w:id="30">
    <w:p w14:paraId="7AD092C9" w14:textId="77777777" w:rsidR="00FA34BC" w:rsidRPr="00ED2F97" w:rsidRDefault="0F5F0055" w:rsidP="675958A4">
      <w:pPr>
        <w:pStyle w:val="Textonotapie"/>
        <w:jc w:val="both"/>
        <w:rPr>
          <w:rFonts w:ascii="Arial Narrow" w:eastAsia="Yu Mincho Light" w:hAnsi="Arial Narrow"/>
          <w:sz w:val="22"/>
          <w:szCs w:val="22"/>
        </w:rPr>
      </w:pPr>
      <w:r w:rsidRPr="00ED2F97">
        <w:rPr>
          <w:rStyle w:val="Refdenotaalpie"/>
          <w:rFonts w:ascii="Arial Narrow" w:eastAsia="Arial Narrow" w:hAnsi="Arial Narrow" w:cs="Arial Narrow"/>
          <w:sz w:val="22"/>
          <w:szCs w:val="22"/>
        </w:rPr>
        <w:footnoteRef/>
      </w:r>
      <w:r w:rsidR="675958A4" w:rsidRPr="00ED2F97">
        <w:rPr>
          <w:rFonts w:ascii="Arial Narrow" w:eastAsia="Arial Narrow" w:hAnsi="Arial Narrow" w:cs="Arial Narrow"/>
          <w:sz w:val="22"/>
          <w:szCs w:val="22"/>
        </w:rPr>
        <w:t xml:space="preserve"> El número de personal auxiliar para cada entidad federativa se calculó con base en un índice ponderado, es decir, en una medida estadística que combina varios elementos en proporciones específicas.  </w:t>
      </w:r>
    </w:p>
    <w:p w14:paraId="2E9C1285" w14:textId="316AE6C0" w:rsidR="00FA34BC" w:rsidRPr="00ED2F97" w:rsidRDefault="007951C3" w:rsidP="675958A4">
      <w:pPr>
        <w:pStyle w:val="Textonotapie"/>
        <w:jc w:val="both"/>
        <w:rPr>
          <w:rFonts w:ascii="Arial Narrow" w:eastAsia="Yu Mincho Light" w:hAnsi="Arial Narrow"/>
          <w:sz w:val="22"/>
          <w:szCs w:val="22"/>
        </w:rPr>
      </w:pPr>
      <w:r w:rsidRPr="00ED2F97">
        <w:rPr>
          <w:rFonts w:ascii="Arial Narrow" w:eastAsia="Arial Narrow" w:hAnsi="Arial Narrow" w:cs="Arial Narrow"/>
          <w:sz w:val="22"/>
          <w:szCs w:val="22"/>
        </w:rPr>
        <w:t>Las variables consideradas</w:t>
      </w:r>
      <w:r w:rsidR="675958A4" w:rsidRPr="00ED2F97">
        <w:rPr>
          <w:rFonts w:ascii="Arial Narrow" w:eastAsia="Arial Narrow" w:hAnsi="Arial Narrow" w:cs="Arial Narrow"/>
          <w:sz w:val="22"/>
          <w:szCs w:val="22"/>
        </w:rPr>
        <w:t xml:space="preserve"> fueron las siguientes:  1. grado de complejidad operativa de la entidad (características estructurales de la geografía física y humana que dificultan las labores operativas del INE y que es proporcionada por la DERFE); 2. densidad poblacional (cantidad de habitantes por km</w:t>
      </w:r>
      <w:r w:rsidR="675958A4" w:rsidRPr="00ED2F97">
        <w:rPr>
          <w:rFonts w:ascii="Arial Narrow" w:eastAsia="Arial Narrow" w:hAnsi="Arial Narrow" w:cs="Arial Narrow"/>
          <w:sz w:val="22"/>
          <w:szCs w:val="22"/>
          <w:vertAlign w:val="superscript"/>
        </w:rPr>
        <w:t>2</w:t>
      </w:r>
      <w:r w:rsidR="675958A4" w:rsidRPr="00ED2F97">
        <w:rPr>
          <w:rFonts w:ascii="Arial Narrow" w:eastAsia="Arial Narrow" w:hAnsi="Arial Narrow" w:cs="Arial Narrow"/>
          <w:sz w:val="22"/>
          <w:szCs w:val="22"/>
        </w:rPr>
        <w:t xml:space="preserve">); 3. cantidad de ciudades pequeñas (localidades con población superior a los 15 mil habitantes) y 4. cantidad de zonas de influencia (ciudades con más de 100 mil habitantes). </w:t>
      </w:r>
    </w:p>
    <w:p w14:paraId="4F8658FF" w14:textId="76E40AB1" w:rsidR="0F5F0055" w:rsidRPr="00D00CA7" w:rsidRDefault="675958A4" w:rsidP="675958A4">
      <w:pPr>
        <w:pStyle w:val="Textonotapie"/>
        <w:jc w:val="both"/>
        <w:rPr>
          <w:rFonts w:ascii="Arial Narrow" w:eastAsia="Yu Mincho Light" w:hAnsi="Arial Narrow"/>
          <w:sz w:val="22"/>
          <w:szCs w:val="22"/>
          <w:highlight w:val="yellow"/>
        </w:rPr>
      </w:pPr>
      <w:r w:rsidRPr="00ED2F97">
        <w:rPr>
          <w:rFonts w:ascii="Arial Narrow" w:eastAsia="Arial Narrow" w:hAnsi="Arial Narrow" w:cs="Arial Narrow"/>
          <w:sz w:val="22"/>
          <w:szCs w:val="22"/>
        </w:rPr>
        <w:t xml:space="preserve">Una vez determinadas las variables y con el fin de obtener un índice promedio, se asignó un valor a cada una y se dividió entre cuatro. El resultado se redondeó y se </w:t>
      </w:r>
      <w:r w:rsidR="007951C3" w:rsidRPr="00ED2F97">
        <w:rPr>
          <w:rFonts w:ascii="Arial Narrow" w:eastAsia="Arial Narrow" w:hAnsi="Arial Narrow" w:cs="Arial Narrow"/>
          <w:sz w:val="22"/>
          <w:szCs w:val="22"/>
        </w:rPr>
        <w:t>obtuvo el</w:t>
      </w:r>
      <w:r w:rsidRPr="00ED2F97">
        <w:rPr>
          <w:rFonts w:ascii="Arial Narrow" w:eastAsia="Arial Narrow" w:hAnsi="Arial Narrow" w:cs="Arial Narrow"/>
          <w:sz w:val="22"/>
          <w:szCs w:val="22"/>
        </w:rPr>
        <w:t xml:space="preserve"> número ideal de promotores por entidad.                                  </w:t>
      </w:r>
    </w:p>
  </w:footnote>
  <w:footnote w:id="31">
    <w:p w14:paraId="74511AB0" w14:textId="1C2FA3B9" w:rsidR="0F5F0055" w:rsidRPr="00D00CA7" w:rsidRDefault="0F5F0055" w:rsidP="675958A4">
      <w:pPr>
        <w:pStyle w:val="Textonotapie"/>
        <w:rPr>
          <w:rFonts w:ascii="Arial Narrow" w:hAnsi="Arial Narrow"/>
          <w:sz w:val="22"/>
          <w:szCs w:val="22"/>
          <w:highlight w:val="yellow"/>
        </w:rPr>
      </w:pPr>
      <w:r w:rsidRPr="00ED2F97">
        <w:rPr>
          <w:rStyle w:val="Refdenotaalpie"/>
          <w:rFonts w:ascii="Arial Narrow" w:eastAsia="Arial Narrow" w:hAnsi="Arial Narrow" w:cs="Arial Narrow"/>
          <w:sz w:val="22"/>
          <w:szCs w:val="22"/>
        </w:rPr>
        <w:footnoteRef/>
      </w:r>
      <w:r w:rsidR="675958A4" w:rsidRPr="00ED2F97">
        <w:rPr>
          <w:rFonts w:ascii="Arial Narrow" w:eastAsia="Arial Narrow" w:hAnsi="Arial Narrow" w:cs="Arial Narrow"/>
          <w:sz w:val="22"/>
          <w:szCs w:val="22"/>
        </w:rPr>
        <w:t xml:space="preserve"> Reglamento de Elecciones, artículo 123 párrafo 1. </w:t>
      </w:r>
    </w:p>
  </w:footnote>
  <w:footnote w:id="32">
    <w:p w14:paraId="6B463C31" w14:textId="12962260" w:rsidR="00BD7AD3" w:rsidRPr="00D00CA7" w:rsidRDefault="00BD7AD3" w:rsidP="00BD7AD3">
      <w:pPr>
        <w:pStyle w:val="Textonotapie"/>
        <w:jc w:val="both"/>
        <w:rPr>
          <w:rFonts w:ascii="Arial Narrow" w:hAnsi="Arial Narrow"/>
          <w:sz w:val="22"/>
          <w:szCs w:val="22"/>
          <w:highlight w:val="yellow"/>
        </w:rPr>
      </w:pPr>
      <w:r w:rsidRPr="00ED2F97">
        <w:rPr>
          <w:rStyle w:val="Refdenotaalpie"/>
          <w:rFonts w:ascii="Arial Narrow" w:hAnsi="Arial Narrow"/>
          <w:sz w:val="22"/>
          <w:szCs w:val="22"/>
        </w:rPr>
        <w:footnoteRef/>
      </w:r>
      <w:r w:rsidRPr="00ED2F97">
        <w:rPr>
          <w:rFonts w:ascii="Arial Narrow" w:hAnsi="Arial Narrow"/>
          <w:sz w:val="22"/>
          <w:szCs w:val="22"/>
        </w:rPr>
        <w:t xml:space="preserve">   El trabajo en medios digitales, más allá de las reacciones positivas en redes sociales, implica que las personas se involucren activamente en asuntos públicos, ya sea asistiendo a eventos, votando, donando tiempo o recursos, o bien, participando en diálogos constructivos. Por lo tanto, se van a complementar estas métricas con datos más sustanciales que reflejen el compromiso activo y las acciones concretas de la audiencia en relación con el Proceso electoral concurrente.</w:t>
      </w:r>
    </w:p>
  </w:footnote>
  <w:footnote w:id="33">
    <w:p w14:paraId="668BA3FC" w14:textId="3AAF3270" w:rsidR="191B2323" w:rsidRPr="009C0A67" w:rsidRDefault="191B2323" w:rsidP="675958A4">
      <w:pPr>
        <w:spacing w:after="0" w:line="240" w:lineRule="auto"/>
        <w:jc w:val="both"/>
        <w:rPr>
          <w:rFonts w:ascii="Arial Narrow" w:hAnsi="Arial Narrow" w:cs="Calibri"/>
        </w:rPr>
      </w:pPr>
      <w:r w:rsidRPr="009C0A67">
        <w:rPr>
          <w:rStyle w:val="Refdenotaalpie"/>
          <w:rFonts w:ascii="Arial Narrow" w:eastAsia="Arial Narrow" w:hAnsi="Arial Narrow" w:cs="Arial Narrow"/>
        </w:rPr>
        <w:footnoteRef/>
      </w:r>
      <w:r w:rsidR="675958A4" w:rsidRPr="009C0A67">
        <w:rPr>
          <w:rFonts w:ascii="Arial Narrow" w:eastAsia="Arial Narrow" w:hAnsi="Arial Narrow" w:cs="Arial Narrow"/>
          <w:color w:val="000000" w:themeColor="text1"/>
        </w:rPr>
        <w:t xml:space="preserve">De acuerdo con diversos estudios en temas electorales, mayores niveles de conocimiento y competencias para el ejercicio del voto coinciden con una mayor probabilidad de ir a votar. Adicionalmente, un mayor conocimiento sobre temas político-electorales permite a las y los electores diferenciar plataformas y propuestas de las candidaturas, así como orienta el voto en mayor medida hacia consideraciones programáticas características de una relación sólida entre los actores políticos y la ciudadanía. También se ha identificado que las experiencias políticas en las cuales se adquiere conocimiento en la materia incrementan la posibilidad de votar, así como de participar en otras actividades de naturaleza política </w:t>
      </w:r>
      <w:r w:rsidR="675958A4" w:rsidRPr="009C0A67">
        <w:rPr>
          <w:rFonts w:ascii="Arial Narrow" w:eastAsia="Arial Narrow" w:hAnsi="Arial Narrow" w:cs="Arial Narrow"/>
        </w:rPr>
        <w:t>Instituto Nacional Electoral, “Programa de Promoción de la Participación Ciudadana para el Proceso Electoral Concurrente 2020-2021, INE 2020, p. 21. Disponible en:</w:t>
      </w:r>
    </w:p>
    <w:p w14:paraId="73FA6EAB" w14:textId="77777777" w:rsidR="191B2323" w:rsidRPr="009C0A67" w:rsidRDefault="675958A4" w:rsidP="675958A4">
      <w:pPr>
        <w:pStyle w:val="Textonotapie"/>
        <w:jc w:val="both"/>
        <w:rPr>
          <w:rFonts w:ascii="Arial Narrow" w:hAnsi="Arial Narrow" w:cs="Yu Mincho Light"/>
          <w:sz w:val="22"/>
          <w:szCs w:val="22"/>
        </w:rPr>
      </w:pPr>
      <w:r w:rsidRPr="009C0A67">
        <w:rPr>
          <w:rFonts w:ascii="Arial Narrow" w:eastAsia="Arial Narrow" w:hAnsi="Arial Narrow" w:cs="Arial Narrow"/>
          <w:sz w:val="22"/>
          <w:szCs w:val="22"/>
        </w:rPr>
        <w:t>https://repositoriodocumental.ine.mx/xmlui/bitstream/handle/123456789/114664/CGor202009-30-ap-18-pp.pdf</w:t>
      </w:r>
    </w:p>
  </w:footnote>
  <w:footnote w:id="34">
    <w:p w14:paraId="6520C178" w14:textId="1201B6DE" w:rsidR="191B2323" w:rsidRPr="009C0A67" w:rsidRDefault="191B2323" w:rsidP="008A7BAB">
      <w:pPr>
        <w:spacing w:after="0" w:line="240" w:lineRule="auto"/>
        <w:jc w:val="both"/>
        <w:rPr>
          <w:rFonts w:ascii="Arial Narrow" w:eastAsia="Yu Mincho Light" w:hAnsi="Arial Narrow"/>
        </w:rPr>
      </w:pPr>
      <w:r w:rsidRPr="009C0A67">
        <w:rPr>
          <w:rStyle w:val="Refdenotaalpie"/>
          <w:rFonts w:ascii="Arial Narrow" w:eastAsia="Arial Narrow" w:hAnsi="Arial Narrow" w:cs="Arial Narrow"/>
        </w:rPr>
        <w:footnoteRef/>
      </w:r>
      <w:r w:rsidR="675958A4" w:rsidRPr="009C0A67">
        <w:rPr>
          <w:rFonts w:ascii="Arial Narrow" w:eastAsia="Arial Narrow" w:hAnsi="Arial Narrow" w:cs="Arial Narrow"/>
        </w:rPr>
        <w:t xml:space="preserve"> El INE propone adoptar este enfoque para transitar de un esquema de brindar información para la participación razonada hacia un modelo en el que se pongan en práctica competencias cívicas. En estos ejercicios se propone que las personas pongan en práctica valores democráticos como la tolerancia, el reconocimiento de la pluralidad, la deliberación y el aprecio por la participación a través del voto entre otras herramientas. Estos enfoques enriquecen el Programa, en comparación con los diseños anteriores, al poner el acento en el desarrollo de competencias.</w:t>
      </w:r>
    </w:p>
  </w:footnote>
  <w:footnote w:id="35">
    <w:p w14:paraId="52F734B5" w14:textId="7AF53AD6" w:rsidR="191B2323" w:rsidRPr="009C0A67" w:rsidRDefault="191B2323" w:rsidP="008A7BAB">
      <w:pPr>
        <w:pStyle w:val="Textonotapie"/>
        <w:jc w:val="both"/>
        <w:rPr>
          <w:rFonts w:ascii="Arial Narrow" w:hAnsi="Arial Narrow"/>
          <w:i/>
          <w:iCs/>
          <w:sz w:val="22"/>
          <w:szCs w:val="22"/>
          <w:lang w:val="en-US"/>
        </w:rPr>
      </w:pPr>
      <w:r w:rsidRPr="009C0A67">
        <w:rPr>
          <w:rStyle w:val="Refdenotaalpie"/>
          <w:rFonts w:ascii="Arial Narrow" w:eastAsia="Arial Narrow" w:hAnsi="Arial Narrow" w:cs="Arial Narrow"/>
          <w:sz w:val="22"/>
          <w:szCs w:val="22"/>
        </w:rPr>
        <w:footnoteRef/>
      </w:r>
      <w:r w:rsidR="675958A4" w:rsidRPr="009C0A67">
        <w:rPr>
          <w:rFonts w:ascii="Arial Narrow" w:eastAsia="Arial Narrow" w:hAnsi="Arial Narrow" w:cs="Arial Narrow"/>
          <w:sz w:val="22"/>
          <w:szCs w:val="22"/>
          <w:lang w:val="en-US"/>
        </w:rPr>
        <w:t xml:space="preserve"> Sidney Verba, Kay Lehman Schlozman y Henry E. Brady, </w:t>
      </w:r>
      <w:r w:rsidR="675958A4" w:rsidRPr="009C0A67">
        <w:rPr>
          <w:rFonts w:ascii="Arial Narrow" w:eastAsia="Arial Narrow" w:hAnsi="Arial Narrow" w:cs="Arial Narrow"/>
          <w:i/>
          <w:iCs/>
          <w:sz w:val="22"/>
          <w:szCs w:val="22"/>
          <w:lang w:val="en-US"/>
        </w:rPr>
        <w:t xml:space="preserve">Voice and Equality: Civic voluntarism in American Politics, </w:t>
      </w:r>
      <w:r w:rsidR="675958A4" w:rsidRPr="009C0A67">
        <w:rPr>
          <w:rFonts w:ascii="Arial Narrow" w:eastAsia="Arial Narrow" w:hAnsi="Arial Narrow" w:cs="Arial Narrow"/>
          <w:sz w:val="22"/>
          <w:szCs w:val="22"/>
          <w:lang w:val="en-US"/>
        </w:rPr>
        <w:t>Cambridge [Massachussets], Harvard University Press 1995, p. 309.</w:t>
      </w:r>
    </w:p>
  </w:footnote>
  <w:footnote w:id="36">
    <w:p w14:paraId="7A8148AA" w14:textId="76546CE8" w:rsidR="191B2323" w:rsidRPr="009C0A67" w:rsidRDefault="191B2323" w:rsidP="008A7BAB">
      <w:pPr>
        <w:pStyle w:val="Textonotapie"/>
        <w:jc w:val="both"/>
        <w:rPr>
          <w:rFonts w:ascii="Arial Narrow" w:hAnsi="Arial Narrow"/>
          <w:sz w:val="22"/>
          <w:szCs w:val="22"/>
        </w:rPr>
      </w:pPr>
      <w:r w:rsidRPr="009C0A67">
        <w:rPr>
          <w:rStyle w:val="Refdenotaalpie"/>
          <w:rFonts w:ascii="Arial Narrow" w:eastAsia="Arial Narrow" w:hAnsi="Arial Narrow" w:cs="Arial Narrow"/>
          <w:sz w:val="22"/>
          <w:szCs w:val="22"/>
        </w:rPr>
        <w:footnoteRef/>
      </w:r>
      <w:r w:rsidR="675958A4" w:rsidRPr="009C0A67">
        <w:rPr>
          <w:rFonts w:ascii="Arial Narrow" w:eastAsia="Arial Narrow" w:hAnsi="Arial Narrow" w:cs="Arial Narrow"/>
          <w:sz w:val="22"/>
          <w:szCs w:val="22"/>
        </w:rPr>
        <w:t xml:space="preserve"> Por ejemplo, el </w:t>
      </w:r>
      <w:r w:rsidR="675958A4" w:rsidRPr="009C0A67">
        <w:rPr>
          <w:rFonts w:ascii="Arial Narrow" w:eastAsia="Arial Narrow" w:hAnsi="Arial Narrow" w:cs="Arial Narrow"/>
          <w:i/>
          <w:iCs/>
          <w:sz w:val="22"/>
          <w:szCs w:val="22"/>
        </w:rPr>
        <w:t>Informe País 2020</w:t>
      </w:r>
      <w:r w:rsidR="675958A4" w:rsidRPr="009C0A67">
        <w:rPr>
          <w:rFonts w:ascii="Arial Narrow" w:eastAsia="Arial Narrow" w:hAnsi="Arial Narrow" w:cs="Arial Narrow"/>
          <w:sz w:val="22"/>
          <w:szCs w:val="22"/>
        </w:rPr>
        <w:t xml:space="preserve"> refiere que: “Cuando la discriminación se focaliza histórica y sistemáticamente contra personas pertenecientes a segmentos sociales específicos y determinados, puede establecerse la existencia de grupos en situación de discriminación que, al tener constantemente menores oportunidades y un acceso restringido a derechos, se encuentran en una situación de desventaja respecto del resto de la sociedad.” Instituto Nacional Electoral, </w:t>
      </w:r>
      <w:r w:rsidR="675958A4" w:rsidRPr="009C0A67">
        <w:rPr>
          <w:rFonts w:ascii="Arial Narrow" w:eastAsia="Arial Narrow" w:hAnsi="Arial Narrow" w:cs="Arial Narrow"/>
          <w:i/>
          <w:iCs/>
          <w:sz w:val="22"/>
          <w:szCs w:val="22"/>
        </w:rPr>
        <w:t>Informe País 2020. El curso de la democracia en México</w:t>
      </w:r>
      <w:r w:rsidR="675958A4" w:rsidRPr="009C0A67">
        <w:rPr>
          <w:rFonts w:ascii="Arial Narrow" w:eastAsia="Arial Narrow" w:hAnsi="Arial Narrow" w:cs="Arial Narrow"/>
          <w:sz w:val="22"/>
          <w:szCs w:val="22"/>
        </w:rPr>
        <w:t>, INE-PNUD, 2022, p. 146.</w:t>
      </w:r>
    </w:p>
  </w:footnote>
  <w:footnote w:id="37">
    <w:p w14:paraId="2EFCE1DF" w14:textId="7B56FB54" w:rsidR="191B2323" w:rsidRPr="009C0A67" w:rsidRDefault="191B2323" w:rsidP="008A7BAB">
      <w:pPr>
        <w:pStyle w:val="Ttulo2"/>
        <w:spacing w:before="0" w:line="240" w:lineRule="auto"/>
        <w:jc w:val="both"/>
        <w:rPr>
          <w:rFonts w:ascii="Arial Narrow" w:eastAsia="Yu Mincho Light" w:hAnsi="Arial Narrow" w:cs="Calibri"/>
          <w:color w:val="auto"/>
          <w:sz w:val="22"/>
          <w:szCs w:val="22"/>
        </w:rPr>
      </w:pPr>
      <w:r w:rsidRPr="009C0A67">
        <w:rPr>
          <w:rStyle w:val="Refdenotaalpie"/>
          <w:rFonts w:ascii="Arial Narrow" w:eastAsia="Arial Narrow" w:hAnsi="Arial Narrow" w:cs="Arial Narrow"/>
          <w:color w:val="auto"/>
          <w:sz w:val="22"/>
          <w:szCs w:val="22"/>
        </w:rPr>
        <w:footnoteRef/>
      </w:r>
      <w:r w:rsidR="675958A4" w:rsidRPr="009C0A67">
        <w:rPr>
          <w:rFonts w:ascii="Arial Narrow" w:eastAsia="Arial Narrow" w:hAnsi="Arial Narrow" w:cs="Arial Narrow"/>
          <w:color w:val="auto"/>
          <w:sz w:val="22"/>
          <w:szCs w:val="22"/>
        </w:rPr>
        <w:t xml:space="preserve"> Ver: “Protocolo</w:t>
      </w:r>
      <w:r w:rsidR="00F92435" w:rsidRPr="009C0A67">
        <w:rPr>
          <w:rFonts w:ascii="Arial Narrow" w:eastAsia="Arial Narrow" w:hAnsi="Arial Narrow" w:cs="Arial Narrow"/>
          <w:color w:val="auto"/>
          <w:sz w:val="22"/>
          <w:szCs w:val="22"/>
        </w:rPr>
        <w:t xml:space="preserve"> del Instituto Nacional Electoral para la atención a víctimas y la elaboración del análisis de riesgo en los casos de violencia política contra las mujeres en razón de género</w:t>
      </w:r>
      <w:r w:rsidR="675958A4" w:rsidRPr="009C0A67">
        <w:rPr>
          <w:rFonts w:ascii="Arial Narrow" w:eastAsia="Arial Narrow" w:hAnsi="Arial Narrow" w:cs="Arial Narrow"/>
          <w:color w:val="auto"/>
          <w:sz w:val="22"/>
          <w:szCs w:val="22"/>
        </w:rPr>
        <w:t xml:space="preserve">”; “Protocolo para Adoptar las Medidas Tendientes a Garantizar a las Personas Trans y el “Ejercicio del Voto en Igualdad de Condiciones y sin Discriminación en todos los Tipos de Elección y Mecanismos de Participación Ciudadana”. </w:t>
      </w:r>
    </w:p>
  </w:footnote>
  <w:footnote w:id="38">
    <w:p w14:paraId="237EC21D" w14:textId="35382FCC" w:rsidR="191B2323" w:rsidRPr="00D00CA7" w:rsidRDefault="191B2323" w:rsidP="675958A4">
      <w:pPr>
        <w:pStyle w:val="Textonotapie"/>
        <w:rPr>
          <w:rFonts w:ascii="Arial Narrow" w:hAnsi="Arial Narrow"/>
          <w:sz w:val="22"/>
          <w:szCs w:val="22"/>
          <w:highlight w:val="yellow"/>
        </w:rPr>
      </w:pPr>
      <w:r w:rsidRPr="009C0A67">
        <w:rPr>
          <w:rStyle w:val="Refdenotaalpie"/>
          <w:rFonts w:ascii="Arial Narrow" w:eastAsia="Arial Narrow" w:hAnsi="Arial Narrow" w:cs="Arial Narrow"/>
          <w:sz w:val="22"/>
          <w:szCs w:val="22"/>
        </w:rPr>
        <w:footnoteRef/>
      </w:r>
      <w:r w:rsidR="675958A4" w:rsidRPr="009C0A67">
        <w:rPr>
          <w:rFonts w:ascii="Arial Narrow" w:eastAsia="Arial Narrow" w:hAnsi="Arial Narrow" w:cs="Arial Narrow"/>
          <w:sz w:val="22"/>
          <w:szCs w:val="22"/>
        </w:rPr>
        <w:t xml:space="preserve">Artículo 41 fracción V, Apartado C inciso II. </w:t>
      </w:r>
    </w:p>
  </w:footnote>
  <w:footnote w:id="39">
    <w:p w14:paraId="3D32D485" w14:textId="77777777" w:rsidR="00DD06CF" w:rsidRPr="00A60544" w:rsidRDefault="00DD06CF" w:rsidP="00DD06CF">
      <w:pPr>
        <w:pStyle w:val="Textonotapie"/>
        <w:rPr>
          <w:rFonts w:ascii="Arial Narrow" w:hAnsi="Arial Narrow"/>
          <w:sz w:val="22"/>
          <w:szCs w:val="22"/>
          <w:lang w:val="en-US"/>
        </w:rPr>
      </w:pPr>
      <w:r w:rsidRPr="00A60544">
        <w:rPr>
          <w:rStyle w:val="Refdenotaalpie"/>
          <w:rFonts w:ascii="Arial Narrow" w:hAnsi="Arial Narrow"/>
          <w:sz w:val="22"/>
          <w:szCs w:val="22"/>
        </w:rPr>
        <w:footnoteRef/>
      </w:r>
      <w:r w:rsidRPr="00A60544">
        <w:rPr>
          <w:rFonts w:ascii="Arial Narrow" w:hAnsi="Arial Narrow"/>
          <w:sz w:val="22"/>
          <w:szCs w:val="22"/>
        </w:rPr>
        <w:t xml:space="preserve"> De acuerdo con los estudios clásico en materia de cultura política, las personas que tienen un mayor nivel de confianza interpersonal e </w:t>
      </w:r>
      <w:r w:rsidRPr="00A60544">
        <w:rPr>
          <w:rFonts w:ascii="Arial Narrow" w:hAnsi="Arial Narrow"/>
          <w:sz w:val="22"/>
          <w:szCs w:val="22"/>
        </w:rPr>
        <w:t xml:space="preserve">institucional, tienden a participar más en asuntos públicos y en la resolución de problemas de su comunidad. </w:t>
      </w:r>
      <w:r w:rsidRPr="00A60544">
        <w:rPr>
          <w:rFonts w:ascii="Arial Narrow" w:hAnsi="Arial Narrow"/>
          <w:sz w:val="22"/>
          <w:szCs w:val="22"/>
          <w:lang w:val="en-US"/>
        </w:rPr>
        <w:t xml:space="preserve">Vease </w:t>
      </w:r>
    </w:p>
    <w:p w14:paraId="620FBBE5" w14:textId="77777777" w:rsidR="00DD06CF" w:rsidRPr="00A60544" w:rsidRDefault="00DD06CF" w:rsidP="00DD06CF">
      <w:pPr>
        <w:pStyle w:val="Textonotapie"/>
        <w:rPr>
          <w:rFonts w:ascii="Arial Narrow" w:hAnsi="Arial Narrow"/>
          <w:sz w:val="22"/>
          <w:szCs w:val="22"/>
        </w:rPr>
      </w:pPr>
      <w:r w:rsidRPr="00A60544">
        <w:rPr>
          <w:rFonts w:ascii="Arial Narrow" w:hAnsi="Arial Narrow"/>
          <w:sz w:val="22"/>
          <w:szCs w:val="22"/>
          <w:lang w:val="en-US"/>
        </w:rPr>
        <w:t xml:space="preserve">Verba, Lehman,  Brady </w:t>
      </w:r>
      <w:r w:rsidRPr="00A60544">
        <w:rPr>
          <w:rFonts w:ascii="Arial Narrow" w:hAnsi="Arial Narrow"/>
          <w:i/>
          <w:iCs/>
          <w:sz w:val="22"/>
          <w:szCs w:val="22"/>
          <w:lang w:val="en-US"/>
        </w:rPr>
        <w:t>Voice and Equiality. Civic voluntarism in american politics</w:t>
      </w:r>
      <w:r w:rsidRPr="00A60544">
        <w:rPr>
          <w:rFonts w:ascii="Arial Narrow" w:hAnsi="Arial Narrow"/>
          <w:sz w:val="22"/>
          <w:szCs w:val="22"/>
          <w:lang w:val="en-US"/>
        </w:rPr>
        <w:t xml:space="preserve">. </w:t>
      </w:r>
      <w:r w:rsidRPr="00A60544">
        <w:rPr>
          <w:rFonts w:ascii="Arial Narrow" w:hAnsi="Arial Narrow"/>
          <w:sz w:val="22"/>
          <w:szCs w:val="22"/>
        </w:rPr>
        <w:t>Harvard University Press, Englannd 1995</w:t>
      </w:r>
    </w:p>
  </w:footnote>
  <w:footnote w:id="40">
    <w:p w14:paraId="10A82845" w14:textId="77777777" w:rsidR="00DD06CF" w:rsidRPr="00D00CA7" w:rsidRDefault="00DD06CF" w:rsidP="00DD06CF">
      <w:pPr>
        <w:spacing w:line="257" w:lineRule="auto"/>
        <w:jc w:val="both"/>
        <w:rPr>
          <w:rFonts w:ascii="Arial Narrow" w:hAnsi="Arial Narrow"/>
        </w:rPr>
      </w:pPr>
      <w:r w:rsidRPr="00A60544">
        <w:rPr>
          <w:rStyle w:val="Refdenotaalpie"/>
          <w:rFonts w:ascii="Arial Narrow" w:hAnsi="Arial Narrow"/>
        </w:rPr>
        <w:footnoteRef/>
      </w:r>
      <w:r w:rsidRPr="00A60544">
        <w:rPr>
          <w:rFonts w:ascii="Arial Narrow" w:hAnsi="Arial Narrow"/>
        </w:rPr>
        <w:t xml:space="preserve"> </w:t>
      </w:r>
      <w:r w:rsidRPr="00A60544">
        <w:rPr>
          <w:rFonts w:ascii="Arial Narrow" w:eastAsia="Calibri" w:hAnsi="Arial Narrow" w:cs="Calibri"/>
        </w:rPr>
        <w:t>“Cinco ideas que fomentan el deporte como espacio para el respeto mutuo en la infancia”, Ciudades amigas de la infancia. Fondo de las Naciones Unidas para la Infancia (UNICEF). Consultado en:</w:t>
      </w:r>
      <w:r w:rsidRPr="00A60544">
        <w:rPr>
          <w:rFonts w:ascii="Arial Narrow" w:hAnsi="Arial Narrow"/>
        </w:rPr>
        <w:t xml:space="preserve"> </w:t>
      </w:r>
      <w:hyperlink r:id="rId2" w:history="1">
        <w:r w:rsidRPr="00A60544">
          <w:rPr>
            <w:rStyle w:val="Hipervnculo"/>
            <w:rFonts w:ascii="Arial Narrow" w:eastAsia="Calibri" w:hAnsi="Arial Narrow" w:cs="Calibri"/>
          </w:rPr>
          <w:t>https://ciudadesamigas.org/cinco-ideas-para-hacer-del-deporte-un-espacio-para-el-respeto-mutuo/</w:t>
        </w:r>
      </w:hyperlink>
    </w:p>
  </w:footnote>
  <w:footnote w:id="41">
    <w:p w14:paraId="358E7162" w14:textId="77777777" w:rsidR="006D58E0" w:rsidRPr="00D63BD1" w:rsidRDefault="006D58E0" w:rsidP="006D58E0">
      <w:pPr>
        <w:pStyle w:val="Textonotapie"/>
        <w:rPr>
          <w:lang w:val="en-US"/>
        </w:rPr>
      </w:pPr>
      <w:r>
        <w:rPr>
          <w:rStyle w:val="Refdenotaalpie"/>
        </w:rPr>
        <w:footnoteRef/>
      </w:r>
      <w:r w:rsidRPr="00D63BD1">
        <w:rPr>
          <w:lang w:val="en-US"/>
        </w:rPr>
        <w:t xml:space="preserve">  Fullview, “CSAT Benchmarks By Industry: What’s A Good Score In 2023? Find out how your company stands against customer satisfaction (CSAT) industry benchmarks”. </w:t>
      </w:r>
    </w:p>
  </w:footnote>
  <w:footnote w:id="42">
    <w:p w14:paraId="34A08AD4" w14:textId="77777777" w:rsidR="006D58E0" w:rsidRPr="00D63BD1" w:rsidRDefault="006D58E0" w:rsidP="006D58E0">
      <w:pPr>
        <w:pStyle w:val="Textonotapie"/>
        <w:rPr>
          <w:lang w:val="en-US"/>
        </w:rPr>
      </w:pPr>
      <w:r>
        <w:rPr>
          <w:rStyle w:val="Refdenotaalpie"/>
        </w:rPr>
        <w:footnoteRef/>
      </w:r>
      <w:r w:rsidRPr="00D63BD1">
        <w:rPr>
          <w:lang w:val="en-US"/>
        </w:rPr>
        <w:t xml:space="preserve">  Ídem</w:t>
      </w:r>
    </w:p>
  </w:footnote>
  <w:footnote w:id="43">
    <w:p w14:paraId="0DFAB2C6" w14:textId="77777777" w:rsidR="006D58E0" w:rsidRPr="00D63BD1" w:rsidRDefault="006D58E0" w:rsidP="006D58E0">
      <w:pPr>
        <w:pStyle w:val="Textonotapie"/>
        <w:rPr>
          <w:lang w:val="en-US"/>
        </w:rPr>
      </w:pPr>
      <w:r>
        <w:rPr>
          <w:rStyle w:val="Refdenotaalpie"/>
        </w:rPr>
        <w:footnoteRef/>
      </w:r>
      <w:r w:rsidRPr="00D63BD1">
        <w:rPr>
          <w:lang w:val="en-US"/>
        </w:rPr>
        <w:t xml:space="preserve">  Ídem</w:t>
      </w:r>
    </w:p>
  </w:footnote>
  <w:footnote w:id="44">
    <w:p w14:paraId="65A8FB8B" w14:textId="77777777" w:rsidR="006D58E0" w:rsidRPr="00D63BD1" w:rsidRDefault="006D58E0" w:rsidP="006D58E0">
      <w:pPr>
        <w:pStyle w:val="Textonotapie"/>
        <w:rPr>
          <w:lang w:val="en-US"/>
        </w:rPr>
      </w:pPr>
      <w:r>
        <w:rPr>
          <w:rStyle w:val="Refdenotaalpie"/>
        </w:rPr>
        <w:footnoteRef/>
      </w:r>
      <w:r w:rsidRPr="00D63BD1">
        <w:rPr>
          <w:lang w:val="en-US"/>
        </w:rPr>
        <w:t xml:space="preserve">  ídem</w:t>
      </w:r>
    </w:p>
  </w:footnote>
  <w:footnote w:id="45">
    <w:p w14:paraId="1EC6E461" w14:textId="77777777" w:rsidR="006D58E0" w:rsidRPr="00D63BD1" w:rsidRDefault="006D58E0" w:rsidP="006D58E0">
      <w:pPr>
        <w:pStyle w:val="Textonotapie"/>
        <w:rPr>
          <w:lang w:val="en-US"/>
        </w:rPr>
      </w:pPr>
      <w:r>
        <w:rPr>
          <w:rStyle w:val="Refdenotaalpie"/>
        </w:rPr>
        <w:footnoteRef/>
      </w:r>
      <w:r w:rsidRPr="00D63BD1">
        <w:rPr>
          <w:lang w:val="en-US"/>
        </w:rPr>
        <w:t xml:space="preserve">  Ídem</w:t>
      </w:r>
    </w:p>
  </w:footnote>
  <w:footnote w:id="46">
    <w:p w14:paraId="4F3431C2" w14:textId="77777777" w:rsidR="006D58E0" w:rsidRPr="00D63BD1" w:rsidRDefault="006D58E0" w:rsidP="006D58E0">
      <w:pPr>
        <w:pStyle w:val="Textonotapie"/>
        <w:rPr>
          <w:lang w:val="en-US"/>
        </w:rPr>
      </w:pPr>
      <w:r>
        <w:rPr>
          <w:rStyle w:val="Refdenotaalpie"/>
        </w:rPr>
        <w:footnoteRef/>
      </w:r>
      <w:r w:rsidRPr="00D63BD1">
        <w:rPr>
          <w:lang w:val="en-US"/>
        </w:rPr>
        <w:t xml:space="preserve">  Ídem</w:t>
      </w:r>
    </w:p>
  </w:footnote>
  <w:footnote w:id="47">
    <w:p w14:paraId="2065B51F" w14:textId="77777777" w:rsidR="006D58E0" w:rsidRPr="00D63BD1" w:rsidRDefault="006D58E0" w:rsidP="006D58E0">
      <w:pPr>
        <w:pStyle w:val="Textonotapie"/>
        <w:rPr>
          <w:lang w:val="en-US"/>
        </w:rPr>
      </w:pPr>
      <w:r>
        <w:rPr>
          <w:rStyle w:val="Refdenotaalpie"/>
        </w:rPr>
        <w:footnoteRef/>
      </w:r>
      <w:r w:rsidRPr="00D63BD1">
        <w:rPr>
          <w:lang w:val="en-US"/>
        </w:rPr>
        <w:t xml:space="preserve">  Ídem</w:t>
      </w:r>
    </w:p>
  </w:footnote>
  <w:footnote w:id="48">
    <w:p w14:paraId="78E23156" w14:textId="77777777" w:rsidR="006D58E0" w:rsidRDefault="006D58E0" w:rsidP="006D58E0">
      <w:pPr>
        <w:pStyle w:val="Textonotapie"/>
      </w:pPr>
      <w:r>
        <w:rPr>
          <w:rStyle w:val="Refdenotaalpie"/>
        </w:rPr>
        <w:footnoteRef/>
      </w:r>
      <w:r>
        <w:t xml:space="preserve">  Ídem</w:t>
      </w:r>
    </w:p>
  </w:footnote>
  <w:footnote w:id="49">
    <w:p w14:paraId="188BB099" w14:textId="77777777" w:rsidR="006D58E0" w:rsidRDefault="006D58E0" w:rsidP="006D58E0">
      <w:pPr>
        <w:pStyle w:val="Textonotapie"/>
      </w:pPr>
      <w:r>
        <w:rPr>
          <w:rStyle w:val="Refdenotaalpie"/>
        </w:rPr>
        <w:footnoteRef/>
      </w:r>
      <w:r>
        <w:t xml:space="preserve">  Ídem </w:t>
      </w:r>
    </w:p>
  </w:footnote>
  <w:footnote w:id="50">
    <w:p w14:paraId="420296E7" w14:textId="77777777" w:rsidR="006D58E0" w:rsidRDefault="006D58E0" w:rsidP="006D58E0">
      <w:pPr>
        <w:pStyle w:val="Textonotapie"/>
      </w:pPr>
      <w:r>
        <w:rPr>
          <w:rStyle w:val="Refdenotaalpie"/>
        </w:rPr>
        <w:footnoteRef/>
      </w:r>
      <w:r>
        <w:t xml:space="preserve">  Ídem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45"/>
      <w:gridCol w:w="2945"/>
      <w:gridCol w:w="2945"/>
    </w:tblGrid>
    <w:tr w:rsidR="007405DB" w14:paraId="01A9194F" w14:textId="77777777" w:rsidTr="445A685F">
      <w:trPr>
        <w:trHeight w:val="300"/>
      </w:trPr>
      <w:tc>
        <w:tcPr>
          <w:tcW w:w="2945" w:type="dxa"/>
        </w:tcPr>
        <w:p w14:paraId="284ADB93" w14:textId="61C8B990" w:rsidR="007405DB" w:rsidRDefault="007405DB" w:rsidP="445A685F">
          <w:pPr>
            <w:pStyle w:val="Encabezado"/>
            <w:ind w:left="-115"/>
          </w:pPr>
        </w:p>
      </w:tc>
      <w:tc>
        <w:tcPr>
          <w:tcW w:w="2945" w:type="dxa"/>
        </w:tcPr>
        <w:p w14:paraId="598F6A4D" w14:textId="5757BE20" w:rsidR="007405DB" w:rsidRDefault="007405DB" w:rsidP="445A685F">
          <w:pPr>
            <w:pStyle w:val="Encabezado"/>
            <w:jc w:val="center"/>
          </w:pPr>
        </w:p>
      </w:tc>
      <w:tc>
        <w:tcPr>
          <w:tcW w:w="2945" w:type="dxa"/>
        </w:tcPr>
        <w:p w14:paraId="44CAA749" w14:textId="16B520CC" w:rsidR="007405DB" w:rsidRDefault="007405DB" w:rsidP="445A685F">
          <w:pPr>
            <w:pStyle w:val="Encabezado"/>
            <w:ind w:right="-115"/>
            <w:jc w:val="right"/>
          </w:pPr>
        </w:p>
      </w:tc>
    </w:tr>
  </w:tbl>
  <w:p w14:paraId="73CE3598" w14:textId="132D2594" w:rsidR="007405DB" w:rsidRDefault="007405DB" w:rsidP="445A685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BDDEB" w14:textId="468B88DC" w:rsidR="007405DB" w:rsidRDefault="007405DB">
    <w:pPr>
      <w:pStyle w:val="Encabezado"/>
    </w:pPr>
    <w:r>
      <w:rPr>
        <w:noProof/>
        <w:lang w:eastAsia="es-MX"/>
      </w:rPr>
      <w:drawing>
        <wp:anchor distT="0" distB="0" distL="114300" distR="114300" simplePos="0" relativeHeight="251658240" behindDoc="0" locked="0" layoutInCell="1" allowOverlap="1" wp14:anchorId="6F94479A" wp14:editId="4F1377DB">
          <wp:simplePos x="0" y="0"/>
          <wp:positionH relativeFrom="column">
            <wp:posOffset>4177665</wp:posOffset>
          </wp:positionH>
          <wp:positionV relativeFrom="paragraph">
            <wp:posOffset>-586740</wp:posOffset>
          </wp:positionV>
          <wp:extent cx="2156460" cy="215646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365242" name="Picture 209936524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156460" cy="21564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C2A60" w14:textId="169B991E" w:rsidR="007405DB" w:rsidRDefault="007405DB" w:rsidP="00C24EA3">
    <w:pPr>
      <w:pStyle w:val="Encabezado"/>
    </w:pPr>
    <w:r>
      <w:rPr>
        <w:noProof/>
        <w:lang w:eastAsia="es-MX"/>
      </w:rPr>
      <w:drawing>
        <wp:anchor distT="0" distB="0" distL="114300" distR="114300" simplePos="0" relativeHeight="251658241" behindDoc="0" locked="0" layoutInCell="1" allowOverlap="1" wp14:anchorId="7A1581CC" wp14:editId="66C338A5">
          <wp:simplePos x="0" y="0"/>
          <wp:positionH relativeFrom="column">
            <wp:posOffset>4291965</wp:posOffset>
          </wp:positionH>
          <wp:positionV relativeFrom="page">
            <wp:posOffset>-510540</wp:posOffset>
          </wp:positionV>
          <wp:extent cx="2138680" cy="2138680"/>
          <wp:effectExtent l="0" t="0" r="0" b="0"/>
          <wp:wrapNone/>
          <wp:docPr id="255526618" name="Picture 255526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600215" name="Imagen 1667600215"/>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138680" cy="213868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0FAE4" w14:textId="77777777" w:rsidR="00D504CA" w:rsidRDefault="000F3AD9">
    <w:pPr>
      <w:pStyle w:val="Encabezado"/>
    </w:pPr>
    <w:r>
      <w:rPr>
        <w:noProof/>
      </w:rPr>
      <w:drawing>
        <wp:anchor distT="0" distB="0" distL="114300" distR="114300" simplePos="0" relativeHeight="251658242" behindDoc="1" locked="0" layoutInCell="1" allowOverlap="1" wp14:anchorId="322ADAEB" wp14:editId="311D3A4B">
          <wp:simplePos x="0" y="0"/>
          <wp:positionH relativeFrom="margin">
            <wp:align>left</wp:align>
          </wp:positionH>
          <wp:positionV relativeFrom="paragraph">
            <wp:posOffset>635</wp:posOffset>
          </wp:positionV>
          <wp:extent cx="880110" cy="427355"/>
          <wp:effectExtent l="0" t="0" r="0" b="0"/>
          <wp:wrapTight wrapText="bothSides">
            <wp:wrapPolygon edited="0">
              <wp:start x="1870" y="1926"/>
              <wp:lineTo x="0" y="9629"/>
              <wp:lineTo x="0" y="18294"/>
              <wp:lineTo x="21039" y="18294"/>
              <wp:lineTo x="21039" y="3851"/>
              <wp:lineTo x="4675" y="1926"/>
              <wp:lineTo x="1870" y="1926"/>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0110" cy="4273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MX"/>
      </w:rPr>
      <w:drawing>
        <wp:anchor distT="0" distB="0" distL="114300" distR="114300" simplePos="0" relativeHeight="251658243" behindDoc="0" locked="0" layoutInCell="1" allowOverlap="1" wp14:anchorId="49522FAE" wp14:editId="70FBF748">
          <wp:simplePos x="0" y="0"/>
          <wp:positionH relativeFrom="column">
            <wp:posOffset>4474210</wp:posOffset>
          </wp:positionH>
          <wp:positionV relativeFrom="page">
            <wp:posOffset>-238760</wp:posOffset>
          </wp:positionV>
          <wp:extent cx="1572260" cy="1572260"/>
          <wp:effectExtent l="0" t="0" r="889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600215" name="Imagen 1667600215"/>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572260" cy="15722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Ki3jofUEcKqAcm" int2:id="g8ob5a8S">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E8D6C"/>
    <w:multiLevelType w:val="hybridMultilevel"/>
    <w:tmpl w:val="FFFFFFFF"/>
    <w:lvl w:ilvl="0" w:tplc="E37A74C2">
      <w:start w:val="1"/>
      <w:numFmt w:val="decimal"/>
      <w:lvlText w:val="%1."/>
      <w:lvlJc w:val="left"/>
      <w:pPr>
        <w:ind w:left="720" w:hanging="360"/>
      </w:pPr>
    </w:lvl>
    <w:lvl w:ilvl="1" w:tplc="D04A4FE0">
      <w:start w:val="1"/>
      <w:numFmt w:val="lowerLetter"/>
      <w:lvlText w:val="%2."/>
      <w:lvlJc w:val="left"/>
      <w:pPr>
        <w:ind w:left="1440" w:hanging="360"/>
      </w:pPr>
    </w:lvl>
    <w:lvl w:ilvl="2" w:tplc="D2B2B440">
      <w:start w:val="1"/>
      <w:numFmt w:val="lowerRoman"/>
      <w:lvlText w:val="%3."/>
      <w:lvlJc w:val="right"/>
      <w:pPr>
        <w:ind w:left="2160" w:hanging="180"/>
      </w:pPr>
    </w:lvl>
    <w:lvl w:ilvl="3" w:tplc="9AE60B44">
      <w:start w:val="1"/>
      <w:numFmt w:val="decimal"/>
      <w:lvlText w:val="%4."/>
      <w:lvlJc w:val="left"/>
      <w:pPr>
        <w:ind w:left="2880" w:hanging="360"/>
      </w:pPr>
    </w:lvl>
    <w:lvl w:ilvl="4" w:tplc="8BCEE272">
      <w:start w:val="1"/>
      <w:numFmt w:val="lowerLetter"/>
      <w:lvlText w:val="%5."/>
      <w:lvlJc w:val="left"/>
      <w:pPr>
        <w:ind w:left="3600" w:hanging="360"/>
      </w:pPr>
    </w:lvl>
    <w:lvl w:ilvl="5" w:tplc="F3DAAF3A">
      <w:start w:val="1"/>
      <w:numFmt w:val="lowerRoman"/>
      <w:lvlText w:val="%6."/>
      <w:lvlJc w:val="right"/>
      <w:pPr>
        <w:ind w:left="4320" w:hanging="180"/>
      </w:pPr>
    </w:lvl>
    <w:lvl w:ilvl="6" w:tplc="FA3697FA">
      <w:start w:val="1"/>
      <w:numFmt w:val="decimal"/>
      <w:lvlText w:val="%7."/>
      <w:lvlJc w:val="left"/>
      <w:pPr>
        <w:ind w:left="5040" w:hanging="360"/>
      </w:pPr>
    </w:lvl>
    <w:lvl w:ilvl="7" w:tplc="0064481A">
      <w:start w:val="1"/>
      <w:numFmt w:val="lowerLetter"/>
      <w:lvlText w:val="%8."/>
      <w:lvlJc w:val="left"/>
      <w:pPr>
        <w:ind w:left="5760" w:hanging="360"/>
      </w:pPr>
    </w:lvl>
    <w:lvl w:ilvl="8" w:tplc="7F30FC78">
      <w:start w:val="1"/>
      <w:numFmt w:val="lowerRoman"/>
      <w:lvlText w:val="%9."/>
      <w:lvlJc w:val="right"/>
      <w:pPr>
        <w:ind w:left="6480" w:hanging="180"/>
      </w:pPr>
    </w:lvl>
  </w:abstractNum>
  <w:abstractNum w:abstractNumId="1" w15:restartNumberingAfterBreak="0">
    <w:nsid w:val="010D318C"/>
    <w:multiLevelType w:val="hybridMultilevel"/>
    <w:tmpl w:val="FFFFFFFF"/>
    <w:lvl w:ilvl="0" w:tplc="1994AD3C">
      <w:start w:val="1"/>
      <w:numFmt w:val="decimal"/>
      <w:lvlText w:val="%1."/>
      <w:lvlJc w:val="left"/>
      <w:pPr>
        <w:ind w:left="720" w:hanging="360"/>
      </w:pPr>
    </w:lvl>
    <w:lvl w:ilvl="1" w:tplc="796A6016">
      <w:start w:val="1"/>
      <w:numFmt w:val="lowerLetter"/>
      <w:lvlText w:val="%2."/>
      <w:lvlJc w:val="left"/>
      <w:pPr>
        <w:ind w:left="1440" w:hanging="360"/>
      </w:pPr>
    </w:lvl>
    <w:lvl w:ilvl="2" w:tplc="8CDC6F26">
      <w:start w:val="1"/>
      <w:numFmt w:val="lowerRoman"/>
      <w:lvlText w:val="%3."/>
      <w:lvlJc w:val="right"/>
      <w:pPr>
        <w:ind w:left="2160" w:hanging="180"/>
      </w:pPr>
    </w:lvl>
    <w:lvl w:ilvl="3" w:tplc="7D3CC9F4">
      <w:start w:val="1"/>
      <w:numFmt w:val="decimal"/>
      <w:lvlText w:val="%4."/>
      <w:lvlJc w:val="left"/>
      <w:pPr>
        <w:ind w:left="2880" w:hanging="360"/>
      </w:pPr>
    </w:lvl>
    <w:lvl w:ilvl="4" w:tplc="2D7A2BC0">
      <w:start w:val="1"/>
      <w:numFmt w:val="lowerLetter"/>
      <w:lvlText w:val="%5."/>
      <w:lvlJc w:val="left"/>
      <w:pPr>
        <w:ind w:left="3600" w:hanging="360"/>
      </w:pPr>
    </w:lvl>
    <w:lvl w:ilvl="5" w:tplc="CBE6D572">
      <w:start w:val="1"/>
      <w:numFmt w:val="lowerRoman"/>
      <w:lvlText w:val="%6."/>
      <w:lvlJc w:val="right"/>
      <w:pPr>
        <w:ind w:left="4320" w:hanging="180"/>
      </w:pPr>
    </w:lvl>
    <w:lvl w:ilvl="6" w:tplc="12B2961E">
      <w:start w:val="1"/>
      <w:numFmt w:val="decimal"/>
      <w:lvlText w:val="%7."/>
      <w:lvlJc w:val="left"/>
      <w:pPr>
        <w:ind w:left="5040" w:hanging="360"/>
      </w:pPr>
    </w:lvl>
    <w:lvl w:ilvl="7" w:tplc="80DAA7BE">
      <w:start w:val="1"/>
      <w:numFmt w:val="lowerLetter"/>
      <w:lvlText w:val="%8."/>
      <w:lvlJc w:val="left"/>
      <w:pPr>
        <w:ind w:left="5760" w:hanging="360"/>
      </w:pPr>
    </w:lvl>
    <w:lvl w:ilvl="8" w:tplc="9C14475A">
      <w:start w:val="1"/>
      <w:numFmt w:val="lowerRoman"/>
      <w:lvlText w:val="%9."/>
      <w:lvlJc w:val="right"/>
      <w:pPr>
        <w:ind w:left="6480" w:hanging="180"/>
      </w:pPr>
    </w:lvl>
  </w:abstractNum>
  <w:abstractNum w:abstractNumId="2" w15:restartNumberingAfterBreak="0">
    <w:nsid w:val="0A31AFFE"/>
    <w:multiLevelType w:val="multilevel"/>
    <w:tmpl w:val="FFFFFFFF"/>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3" w15:restartNumberingAfterBreak="0">
    <w:nsid w:val="0B0F7297"/>
    <w:multiLevelType w:val="hybridMultilevel"/>
    <w:tmpl w:val="0A605ADA"/>
    <w:lvl w:ilvl="0" w:tplc="0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D89F1F9"/>
    <w:multiLevelType w:val="hybridMultilevel"/>
    <w:tmpl w:val="FFFFFFFF"/>
    <w:lvl w:ilvl="0" w:tplc="52D4E1AC">
      <w:start w:val="1"/>
      <w:numFmt w:val="decimal"/>
      <w:lvlText w:val="%1."/>
      <w:lvlJc w:val="left"/>
      <w:pPr>
        <w:ind w:left="720" w:hanging="360"/>
      </w:pPr>
    </w:lvl>
    <w:lvl w:ilvl="1" w:tplc="0C1E539E">
      <w:start w:val="1"/>
      <w:numFmt w:val="lowerLetter"/>
      <w:lvlText w:val="%2."/>
      <w:lvlJc w:val="left"/>
      <w:pPr>
        <w:ind w:left="1440" w:hanging="360"/>
      </w:pPr>
    </w:lvl>
    <w:lvl w:ilvl="2" w:tplc="2D069D7C">
      <w:start w:val="1"/>
      <w:numFmt w:val="lowerRoman"/>
      <w:lvlText w:val="%3."/>
      <w:lvlJc w:val="right"/>
      <w:pPr>
        <w:ind w:left="2160" w:hanging="180"/>
      </w:pPr>
    </w:lvl>
    <w:lvl w:ilvl="3" w:tplc="40521C86">
      <w:start w:val="1"/>
      <w:numFmt w:val="decimal"/>
      <w:lvlText w:val="%4."/>
      <w:lvlJc w:val="left"/>
      <w:pPr>
        <w:ind w:left="2880" w:hanging="360"/>
      </w:pPr>
    </w:lvl>
    <w:lvl w:ilvl="4" w:tplc="C53E827E">
      <w:start w:val="1"/>
      <w:numFmt w:val="lowerLetter"/>
      <w:lvlText w:val="%5."/>
      <w:lvlJc w:val="left"/>
      <w:pPr>
        <w:ind w:left="3600" w:hanging="360"/>
      </w:pPr>
    </w:lvl>
    <w:lvl w:ilvl="5" w:tplc="B3E62428">
      <w:start w:val="1"/>
      <w:numFmt w:val="lowerRoman"/>
      <w:lvlText w:val="%6."/>
      <w:lvlJc w:val="right"/>
      <w:pPr>
        <w:ind w:left="4320" w:hanging="180"/>
      </w:pPr>
    </w:lvl>
    <w:lvl w:ilvl="6" w:tplc="55646D3C">
      <w:start w:val="1"/>
      <w:numFmt w:val="decimal"/>
      <w:lvlText w:val="%7."/>
      <w:lvlJc w:val="left"/>
      <w:pPr>
        <w:ind w:left="5040" w:hanging="360"/>
      </w:pPr>
    </w:lvl>
    <w:lvl w:ilvl="7" w:tplc="1344848E">
      <w:start w:val="1"/>
      <w:numFmt w:val="lowerLetter"/>
      <w:lvlText w:val="%8."/>
      <w:lvlJc w:val="left"/>
      <w:pPr>
        <w:ind w:left="5760" w:hanging="360"/>
      </w:pPr>
    </w:lvl>
    <w:lvl w:ilvl="8" w:tplc="BBD2E3F6">
      <w:start w:val="1"/>
      <w:numFmt w:val="lowerRoman"/>
      <w:lvlText w:val="%9."/>
      <w:lvlJc w:val="right"/>
      <w:pPr>
        <w:ind w:left="6480" w:hanging="180"/>
      </w:pPr>
    </w:lvl>
  </w:abstractNum>
  <w:abstractNum w:abstractNumId="5" w15:restartNumberingAfterBreak="0">
    <w:nsid w:val="11632907"/>
    <w:multiLevelType w:val="hybridMultilevel"/>
    <w:tmpl w:val="16029C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4466D41"/>
    <w:multiLevelType w:val="hybridMultilevel"/>
    <w:tmpl w:val="51162FE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 w15:restartNumberingAfterBreak="0">
    <w:nsid w:val="171D5E0E"/>
    <w:multiLevelType w:val="hybridMultilevel"/>
    <w:tmpl w:val="1FF2DC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AA31AFC"/>
    <w:multiLevelType w:val="hybridMultilevel"/>
    <w:tmpl w:val="B748FA8A"/>
    <w:lvl w:ilvl="0" w:tplc="08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Yu Mincho Light" w:hAnsi="Yu Mincho Light" w:hint="default"/>
      </w:rPr>
    </w:lvl>
    <w:lvl w:ilvl="2" w:tplc="FFFFFFFF">
      <w:start w:val="1"/>
      <w:numFmt w:val="bullet"/>
      <w:lvlText w:val=""/>
      <w:lvlJc w:val="left"/>
      <w:pPr>
        <w:ind w:left="2160" w:hanging="360"/>
      </w:pPr>
      <w:rPr>
        <w:rFonts w:ascii="Yu Mincho Light" w:hAnsi="Yu Mincho Light" w:hint="default"/>
      </w:rPr>
    </w:lvl>
    <w:lvl w:ilvl="3" w:tplc="FFFFFFFF">
      <w:start w:val="1"/>
      <w:numFmt w:val="bullet"/>
      <w:lvlText w:val=""/>
      <w:lvlJc w:val="left"/>
      <w:pPr>
        <w:ind w:left="2880" w:hanging="360"/>
      </w:pPr>
      <w:rPr>
        <w:rFonts w:ascii="Yu Mincho Light" w:hAnsi="Yu Mincho Light" w:hint="default"/>
      </w:rPr>
    </w:lvl>
    <w:lvl w:ilvl="4" w:tplc="FFFFFFFF">
      <w:start w:val="1"/>
      <w:numFmt w:val="bullet"/>
      <w:lvlText w:val="o"/>
      <w:lvlJc w:val="left"/>
      <w:pPr>
        <w:ind w:left="3600" w:hanging="360"/>
      </w:pPr>
      <w:rPr>
        <w:rFonts w:ascii="Yu Mincho Light" w:hAnsi="Yu Mincho Light" w:hint="default"/>
      </w:rPr>
    </w:lvl>
    <w:lvl w:ilvl="5" w:tplc="FFFFFFFF">
      <w:start w:val="1"/>
      <w:numFmt w:val="bullet"/>
      <w:lvlText w:val=""/>
      <w:lvlJc w:val="left"/>
      <w:pPr>
        <w:ind w:left="4320" w:hanging="360"/>
      </w:pPr>
      <w:rPr>
        <w:rFonts w:ascii="Yu Mincho Light" w:hAnsi="Yu Mincho Light" w:hint="default"/>
      </w:rPr>
    </w:lvl>
    <w:lvl w:ilvl="6" w:tplc="FFFFFFFF">
      <w:start w:val="1"/>
      <w:numFmt w:val="bullet"/>
      <w:lvlText w:val=""/>
      <w:lvlJc w:val="left"/>
      <w:pPr>
        <w:ind w:left="5040" w:hanging="360"/>
      </w:pPr>
      <w:rPr>
        <w:rFonts w:ascii="Yu Mincho Light" w:hAnsi="Yu Mincho Light" w:hint="default"/>
      </w:rPr>
    </w:lvl>
    <w:lvl w:ilvl="7" w:tplc="FFFFFFFF">
      <w:start w:val="1"/>
      <w:numFmt w:val="bullet"/>
      <w:lvlText w:val="o"/>
      <w:lvlJc w:val="left"/>
      <w:pPr>
        <w:ind w:left="5760" w:hanging="360"/>
      </w:pPr>
      <w:rPr>
        <w:rFonts w:ascii="Yu Mincho Light" w:hAnsi="Yu Mincho Light" w:hint="default"/>
      </w:rPr>
    </w:lvl>
    <w:lvl w:ilvl="8" w:tplc="FFFFFFFF">
      <w:start w:val="1"/>
      <w:numFmt w:val="bullet"/>
      <w:lvlText w:val=""/>
      <w:lvlJc w:val="left"/>
      <w:pPr>
        <w:ind w:left="6480" w:hanging="360"/>
      </w:pPr>
      <w:rPr>
        <w:rFonts w:ascii="Yu Mincho Light" w:hAnsi="Yu Mincho Light" w:hint="default"/>
      </w:rPr>
    </w:lvl>
  </w:abstractNum>
  <w:abstractNum w:abstractNumId="9" w15:restartNumberingAfterBreak="0">
    <w:nsid w:val="1B856769"/>
    <w:multiLevelType w:val="hybridMultilevel"/>
    <w:tmpl w:val="B032E032"/>
    <w:lvl w:ilvl="0" w:tplc="08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Yu Mincho Light" w:hAnsi="Yu Mincho Light" w:hint="default"/>
      </w:rPr>
    </w:lvl>
    <w:lvl w:ilvl="2" w:tplc="FFFFFFFF">
      <w:start w:val="1"/>
      <w:numFmt w:val="bullet"/>
      <w:lvlText w:val=""/>
      <w:lvlJc w:val="left"/>
      <w:pPr>
        <w:ind w:left="2160" w:hanging="360"/>
      </w:pPr>
      <w:rPr>
        <w:rFonts w:ascii="Yu Mincho Light" w:hAnsi="Yu Mincho Light" w:hint="default"/>
      </w:rPr>
    </w:lvl>
    <w:lvl w:ilvl="3" w:tplc="FFFFFFFF">
      <w:start w:val="1"/>
      <w:numFmt w:val="bullet"/>
      <w:lvlText w:val=""/>
      <w:lvlJc w:val="left"/>
      <w:pPr>
        <w:ind w:left="2880" w:hanging="360"/>
      </w:pPr>
      <w:rPr>
        <w:rFonts w:ascii="Yu Mincho Light" w:hAnsi="Yu Mincho Light" w:hint="default"/>
      </w:rPr>
    </w:lvl>
    <w:lvl w:ilvl="4" w:tplc="FFFFFFFF">
      <w:start w:val="1"/>
      <w:numFmt w:val="bullet"/>
      <w:lvlText w:val="o"/>
      <w:lvlJc w:val="left"/>
      <w:pPr>
        <w:ind w:left="3600" w:hanging="360"/>
      </w:pPr>
      <w:rPr>
        <w:rFonts w:ascii="Yu Mincho Light" w:hAnsi="Yu Mincho Light" w:hint="default"/>
      </w:rPr>
    </w:lvl>
    <w:lvl w:ilvl="5" w:tplc="FFFFFFFF">
      <w:start w:val="1"/>
      <w:numFmt w:val="bullet"/>
      <w:lvlText w:val=""/>
      <w:lvlJc w:val="left"/>
      <w:pPr>
        <w:ind w:left="4320" w:hanging="360"/>
      </w:pPr>
      <w:rPr>
        <w:rFonts w:ascii="Yu Mincho Light" w:hAnsi="Yu Mincho Light" w:hint="default"/>
      </w:rPr>
    </w:lvl>
    <w:lvl w:ilvl="6" w:tplc="FFFFFFFF">
      <w:start w:val="1"/>
      <w:numFmt w:val="bullet"/>
      <w:lvlText w:val=""/>
      <w:lvlJc w:val="left"/>
      <w:pPr>
        <w:ind w:left="5040" w:hanging="360"/>
      </w:pPr>
      <w:rPr>
        <w:rFonts w:ascii="Yu Mincho Light" w:hAnsi="Yu Mincho Light" w:hint="default"/>
      </w:rPr>
    </w:lvl>
    <w:lvl w:ilvl="7" w:tplc="FFFFFFFF">
      <w:start w:val="1"/>
      <w:numFmt w:val="bullet"/>
      <w:lvlText w:val="o"/>
      <w:lvlJc w:val="left"/>
      <w:pPr>
        <w:ind w:left="5760" w:hanging="360"/>
      </w:pPr>
      <w:rPr>
        <w:rFonts w:ascii="Yu Mincho Light" w:hAnsi="Yu Mincho Light" w:hint="default"/>
      </w:rPr>
    </w:lvl>
    <w:lvl w:ilvl="8" w:tplc="FFFFFFFF">
      <w:start w:val="1"/>
      <w:numFmt w:val="bullet"/>
      <w:lvlText w:val=""/>
      <w:lvlJc w:val="left"/>
      <w:pPr>
        <w:ind w:left="6480" w:hanging="360"/>
      </w:pPr>
      <w:rPr>
        <w:rFonts w:ascii="Yu Mincho Light" w:hAnsi="Yu Mincho Light" w:hint="default"/>
      </w:rPr>
    </w:lvl>
  </w:abstractNum>
  <w:abstractNum w:abstractNumId="10" w15:restartNumberingAfterBreak="0">
    <w:nsid w:val="1BBA155F"/>
    <w:multiLevelType w:val="hybridMultilevel"/>
    <w:tmpl w:val="FFFFFFFF"/>
    <w:lvl w:ilvl="0" w:tplc="B68A443A">
      <w:start w:val="1"/>
      <w:numFmt w:val="decimal"/>
      <w:lvlText w:val="%1."/>
      <w:lvlJc w:val="left"/>
      <w:pPr>
        <w:ind w:left="720" w:hanging="360"/>
      </w:pPr>
    </w:lvl>
    <w:lvl w:ilvl="1" w:tplc="EA3820F2">
      <w:start w:val="1"/>
      <w:numFmt w:val="lowerLetter"/>
      <w:lvlText w:val="%2."/>
      <w:lvlJc w:val="left"/>
      <w:pPr>
        <w:ind w:left="1440" w:hanging="360"/>
      </w:pPr>
    </w:lvl>
    <w:lvl w:ilvl="2" w:tplc="414201E2">
      <w:start w:val="1"/>
      <w:numFmt w:val="lowerRoman"/>
      <w:lvlText w:val="%3."/>
      <w:lvlJc w:val="right"/>
      <w:pPr>
        <w:ind w:left="2160" w:hanging="180"/>
      </w:pPr>
    </w:lvl>
    <w:lvl w:ilvl="3" w:tplc="84CE73B2">
      <w:start w:val="1"/>
      <w:numFmt w:val="decimal"/>
      <w:lvlText w:val="%4."/>
      <w:lvlJc w:val="left"/>
      <w:pPr>
        <w:ind w:left="2880" w:hanging="360"/>
      </w:pPr>
    </w:lvl>
    <w:lvl w:ilvl="4" w:tplc="18282BCC">
      <w:start w:val="1"/>
      <w:numFmt w:val="lowerLetter"/>
      <w:lvlText w:val="%5."/>
      <w:lvlJc w:val="left"/>
      <w:pPr>
        <w:ind w:left="3600" w:hanging="360"/>
      </w:pPr>
    </w:lvl>
    <w:lvl w:ilvl="5" w:tplc="7AA0CF3E">
      <w:start w:val="1"/>
      <w:numFmt w:val="lowerRoman"/>
      <w:lvlText w:val="%6."/>
      <w:lvlJc w:val="right"/>
      <w:pPr>
        <w:ind w:left="4320" w:hanging="180"/>
      </w:pPr>
    </w:lvl>
    <w:lvl w:ilvl="6" w:tplc="F932976C">
      <w:start w:val="1"/>
      <w:numFmt w:val="decimal"/>
      <w:lvlText w:val="%7."/>
      <w:lvlJc w:val="left"/>
      <w:pPr>
        <w:ind w:left="5040" w:hanging="360"/>
      </w:pPr>
    </w:lvl>
    <w:lvl w:ilvl="7" w:tplc="8EB2DDC0">
      <w:start w:val="1"/>
      <w:numFmt w:val="lowerLetter"/>
      <w:lvlText w:val="%8."/>
      <w:lvlJc w:val="left"/>
      <w:pPr>
        <w:ind w:left="5760" w:hanging="360"/>
      </w:pPr>
    </w:lvl>
    <w:lvl w:ilvl="8" w:tplc="99DCF1D2">
      <w:start w:val="1"/>
      <w:numFmt w:val="lowerRoman"/>
      <w:lvlText w:val="%9."/>
      <w:lvlJc w:val="right"/>
      <w:pPr>
        <w:ind w:left="6480" w:hanging="180"/>
      </w:pPr>
    </w:lvl>
  </w:abstractNum>
  <w:abstractNum w:abstractNumId="11" w15:restartNumberingAfterBreak="0">
    <w:nsid w:val="1C46BEBE"/>
    <w:multiLevelType w:val="multilevel"/>
    <w:tmpl w:val="FFFFFFFF"/>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2" w15:restartNumberingAfterBreak="0">
    <w:nsid w:val="1C5344C9"/>
    <w:multiLevelType w:val="hybridMultilevel"/>
    <w:tmpl w:val="F88C9FE2"/>
    <w:lvl w:ilvl="0" w:tplc="080A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 w15:restartNumberingAfterBreak="0">
    <w:nsid w:val="1C9DE573"/>
    <w:multiLevelType w:val="hybridMultilevel"/>
    <w:tmpl w:val="FFFFFFFF"/>
    <w:lvl w:ilvl="0" w:tplc="5F48E6E8">
      <w:start w:val="1"/>
      <w:numFmt w:val="decimal"/>
      <w:lvlText w:val="%1."/>
      <w:lvlJc w:val="left"/>
      <w:pPr>
        <w:ind w:left="720" w:hanging="360"/>
      </w:pPr>
    </w:lvl>
    <w:lvl w:ilvl="1" w:tplc="DA36E580">
      <w:start w:val="1"/>
      <w:numFmt w:val="lowerLetter"/>
      <w:lvlText w:val="%2."/>
      <w:lvlJc w:val="left"/>
      <w:pPr>
        <w:ind w:left="1440" w:hanging="360"/>
      </w:pPr>
    </w:lvl>
    <w:lvl w:ilvl="2" w:tplc="E2325DF6">
      <w:start w:val="1"/>
      <w:numFmt w:val="lowerRoman"/>
      <w:lvlText w:val="%3."/>
      <w:lvlJc w:val="right"/>
      <w:pPr>
        <w:ind w:left="2160" w:hanging="180"/>
      </w:pPr>
    </w:lvl>
    <w:lvl w:ilvl="3" w:tplc="00B80788">
      <w:start w:val="1"/>
      <w:numFmt w:val="decimal"/>
      <w:lvlText w:val="%4."/>
      <w:lvlJc w:val="left"/>
      <w:pPr>
        <w:ind w:left="2880" w:hanging="360"/>
      </w:pPr>
    </w:lvl>
    <w:lvl w:ilvl="4" w:tplc="3C560882">
      <w:start w:val="1"/>
      <w:numFmt w:val="lowerLetter"/>
      <w:lvlText w:val="%5."/>
      <w:lvlJc w:val="left"/>
      <w:pPr>
        <w:ind w:left="3600" w:hanging="360"/>
      </w:pPr>
    </w:lvl>
    <w:lvl w:ilvl="5" w:tplc="AB8A5668">
      <w:start w:val="1"/>
      <w:numFmt w:val="lowerRoman"/>
      <w:lvlText w:val="%6."/>
      <w:lvlJc w:val="right"/>
      <w:pPr>
        <w:ind w:left="4320" w:hanging="180"/>
      </w:pPr>
    </w:lvl>
    <w:lvl w:ilvl="6" w:tplc="275C6924">
      <w:start w:val="1"/>
      <w:numFmt w:val="decimal"/>
      <w:lvlText w:val="%7."/>
      <w:lvlJc w:val="left"/>
      <w:pPr>
        <w:ind w:left="5040" w:hanging="360"/>
      </w:pPr>
    </w:lvl>
    <w:lvl w:ilvl="7" w:tplc="F1F4BE6C">
      <w:start w:val="1"/>
      <w:numFmt w:val="lowerLetter"/>
      <w:lvlText w:val="%8."/>
      <w:lvlJc w:val="left"/>
      <w:pPr>
        <w:ind w:left="5760" w:hanging="360"/>
      </w:pPr>
    </w:lvl>
    <w:lvl w:ilvl="8" w:tplc="CCE63912">
      <w:start w:val="1"/>
      <w:numFmt w:val="lowerRoman"/>
      <w:lvlText w:val="%9."/>
      <w:lvlJc w:val="right"/>
      <w:pPr>
        <w:ind w:left="6480" w:hanging="180"/>
      </w:pPr>
    </w:lvl>
  </w:abstractNum>
  <w:abstractNum w:abstractNumId="14" w15:restartNumberingAfterBreak="0">
    <w:nsid w:val="1D242591"/>
    <w:multiLevelType w:val="hybridMultilevel"/>
    <w:tmpl w:val="283CF98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80A0001">
      <w:start w:val="1"/>
      <w:numFmt w:val="bullet"/>
      <w:lvlText w:val=""/>
      <w:lvlJc w:val="left"/>
      <w:pPr>
        <w:ind w:left="720" w:hanging="360"/>
      </w:pPr>
      <w:rPr>
        <w:rFonts w:ascii="Symbol" w:hAnsi="Symbol"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208122AB"/>
    <w:multiLevelType w:val="hybridMultilevel"/>
    <w:tmpl w:val="06A42C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280B7474"/>
    <w:multiLevelType w:val="hybridMultilevel"/>
    <w:tmpl w:val="4976ACC0"/>
    <w:lvl w:ilvl="0" w:tplc="CFE40CB4">
      <w:start w:val="1"/>
      <w:numFmt w:val="decimal"/>
      <w:lvlText w:val="%1."/>
      <w:lvlJc w:val="left"/>
      <w:pPr>
        <w:ind w:left="1080" w:hanging="360"/>
      </w:pPr>
      <w:rPr>
        <w:rFonts w:hint="default"/>
        <w:color w:val="7030A0"/>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7" w15:restartNumberingAfterBreak="0">
    <w:nsid w:val="30B44328"/>
    <w:multiLevelType w:val="hybridMultilevel"/>
    <w:tmpl w:val="2312C450"/>
    <w:lvl w:ilvl="0" w:tplc="080A0001">
      <w:start w:val="1"/>
      <w:numFmt w:val="bullet"/>
      <w:lvlText w:val=""/>
      <w:lvlJc w:val="left"/>
      <w:pPr>
        <w:ind w:left="720" w:hanging="360"/>
      </w:pPr>
      <w:rPr>
        <w:rFonts w:ascii="Symbol" w:hAnsi="Symbol" w:hint="default"/>
      </w:rPr>
    </w:lvl>
    <w:lvl w:ilvl="1" w:tplc="ED2653E8">
      <w:start w:val="1"/>
      <w:numFmt w:val="bullet"/>
      <w:lvlText w:val="o"/>
      <w:lvlJc w:val="left"/>
      <w:pPr>
        <w:ind w:left="1440" w:hanging="360"/>
      </w:pPr>
      <w:rPr>
        <w:rFonts w:ascii="Yu Mincho Light" w:hAnsi="Yu Mincho Light" w:hint="default"/>
      </w:rPr>
    </w:lvl>
    <w:lvl w:ilvl="2" w:tplc="40902BFA">
      <w:start w:val="1"/>
      <w:numFmt w:val="bullet"/>
      <w:lvlText w:val=""/>
      <w:lvlJc w:val="left"/>
      <w:pPr>
        <w:ind w:left="2160" w:hanging="360"/>
      </w:pPr>
      <w:rPr>
        <w:rFonts w:ascii="Yu Mincho Light" w:hAnsi="Yu Mincho Light" w:hint="default"/>
      </w:rPr>
    </w:lvl>
    <w:lvl w:ilvl="3" w:tplc="6B6A29BE">
      <w:start w:val="1"/>
      <w:numFmt w:val="bullet"/>
      <w:lvlText w:val=""/>
      <w:lvlJc w:val="left"/>
      <w:pPr>
        <w:ind w:left="2880" w:hanging="360"/>
      </w:pPr>
      <w:rPr>
        <w:rFonts w:ascii="Yu Mincho Light" w:hAnsi="Yu Mincho Light" w:hint="default"/>
      </w:rPr>
    </w:lvl>
    <w:lvl w:ilvl="4" w:tplc="CD80292E">
      <w:start w:val="1"/>
      <w:numFmt w:val="bullet"/>
      <w:lvlText w:val="o"/>
      <w:lvlJc w:val="left"/>
      <w:pPr>
        <w:ind w:left="3600" w:hanging="360"/>
      </w:pPr>
      <w:rPr>
        <w:rFonts w:ascii="Yu Mincho Light" w:hAnsi="Yu Mincho Light" w:hint="default"/>
      </w:rPr>
    </w:lvl>
    <w:lvl w:ilvl="5" w:tplc="35C04FB4">
      <w:start w:val="1"/>
      <w:numFmt w:val="bullet"/>
      <w:lvlText w:val=""/>
      <w:lvlJc w:val="left"/>
      <w:pPr>
        <w:ind w:left="4320" w:hanging="360"/>
      </w:pPr>
      <w:rPr>
        <w:rFonts w:ascii="Yu Mincho Light" w:hAnsi="Yu Mincho Light" w:hint="default"/>
      </w:rPr>
    </w:lvl>
    <w:lvl w:ilvl="6" w:tplc="3C0619EC">
      <w:start w:val="1"/>
      <w:numFmt w:val="bullet"/>
      <w:lvlText w:val=""/>
      <w:lvlJc w:val="left"/>
      <w:pPr>
        <w:ind w:left="5040" w:hanging="360"/>
      </w:pPr>
      <w:rPr>
        <w:rFonts w:ascii="Yu Mincho Light" w:hAnsi="Yu Mincho Light" w:hint="default"/>
      </w:rPr>
    </w:lvl>
    <w:lvl w:ilvl="7" w:tplc="D61452F0">
      <w:start w:val="1"/>
      <w:numFmt w:val="bullet"/>
      <w:lvlText w:val="o"/>
      <w:lvlJc w:val="left"/>
      <w:pPr>
        <w:ind w:left="5760" w:hanging="360"/>
      </w:pPr>
      <w:rPr>
        <w:rFonts w:ascii="Yu Mincho Light" w:hAnsi="Yu Mincho Light" w:hint="default"/>
      </w:rPr>
    </w:lvl>
    <w:lvl w:ilvl="8" w:tplc="4202D95C">
      <w:start w:val="1"/>
      <w:numFmt w:val="bullet"/>
      <w:lvlText w:val=""/>
      <w:lvlJc w:val="left"/>
      <w:pPr>
        <w:ind w:left="6480" w:hanging="360"/>
      </w:pPr>
      <w:rPr>
        <w:rFonts w:ascii="Yu Mincho Light" w:hAnsi="Yu Mincho Light" w:hint="default"/>
      </w:rPr>
    </w:lvl>
  </w:abstractNum>
  <w:abstractNum w:abstractNumId="18" w15:restartNumberingAfterBreak="0">
    <w:nsid w:val="32FE7041"/>
    <w:multiLevelType w:val="hybridMultilevel"/>
    <w:tmpl w:val="331C1B64"/>
    <w:lvl w:ilvl="0" w:tplc="FFFFFFFF">
      <w:start w:val="1"/>
      <w:numFmt w:val="upperRoman"/>
      <w:lvlText w:val="%1."/>
      <w:lvlJc w:val="left"/>
      <w:pPr>
        <w:ind w:left="1080" w:hanging="72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3555FB34"/>
    <w:multiLevelType w:val="hybridMultilevel"/>
    <w:tmpl w:val="FFFFFFFF"/>
    <w:lvl w:ilvl="0" w:tplc="F88CCDD4">
      <w:start w:val="1"/>
      <w:numFmt w:val="decimal"/>
      <w:lvlText w:val="%1."/>
      <w:lvlJc w:val="left"/>
      <w:pPr>
        <w:ind w:left="720" w:hanging="360"/>
      </w:pPr>
    </w:lvl>
    <w:lvl w:ilvl="1" w:tplc="C4D4AC84">
      <w:start w:val="1"/>
      <w:numFmt w:val="lowerLetter"/>
      <w:lvlText w:val="%2."/>
      <w:lvlJc w:val="left"/>
      <w:pPr>
        <w:ind w:left="1440" w:hanging="360"/>
      </w:pPr>
    </w:lvl>
    <w:lvl w:ilvl="2" w:tplc="EFC04C9E">
      <w:start w:val="1"/>
      <w:numFmt w:val="lowerRoman"/>
      <w:lvlText w:val="%3."/>
      <w:lvlJc w:val="right"/>
      <w:pPr>
        <w:ind w:left="2160" w:hanging="180"/>
      </w:pPr>
    </w:lvl>
    <w:lvl w:ilvl="3" w:tplc="9F46D29E">
      <w:start w:val="1"/>
      <w:numFmt w:val="decimal"/>
      <w:lvlText w:val="%4."/>
      <w:lvlJc w:val="left"/>
      <w:pPr>
        <w:ind w:left="2880" w:hanging="360"/>
      </w:pPr>
    </w:lvl>
    <w:lvl w:ilvl="4" w:tplc="9A4E23E2">
      <w:start w:val="1"/>
      <w:numFmt w:val="lowerLetter"/>
      <w:lvlText w:val="%5."/>
      <w:lvlJc w:val="left"/>
      <w:pPr>
        <w:ind w:left="3600" w:hanging="360"/>
      </w:pPr>
    </w:lvl>
    <w:lvl w:ilvl="5" w:tplc="DCC28D44">
      <w:start w:val="1"/>
      <w:numFmt w:val="lowerRoman"/>
      <w:lvlText w:val="%6."/>
      <w:lvlJc w:val="right"/>
      <w:pPr>
        <w:ind w:left="4320" w:hanging="180"/>
      </w:pPr>
    </w:lvl>
    <w:lvl w:ilvl="6" w:tplc="040468C8">
      <w:start w:val="1"/>
      <w:numFmt w:val="decimal"/>
      <w:lvlText w:val="%7."/>
      <w:lvlJc w:val="left"/>
      <w:pPr>
        <w:ind w:left="5040" w:hanging="360"/>
      </w:pPr>
    </w:lvl>
    <w:lvl w:ilvl="7" w:tplc="3E5E0C80">
      <w:start w:val="1"/>
      <w:numFmt w:val="lowerLetter"/>
      <w:lvlText w:val="%8."/>
      <w:lvlJc w:val="left"/>
      <w:pPr>
        <w:ind w:left="5760" w:hanging="360"/>
      </w:pPr>
    </w:lvl>
    <w:lvl w:ilvl="8" w:tplc="CD9466F0">
      <w:start w:val="1"/>
      <w:numFmt w:val="lowerRoman"/>
      <w:lvlText w:val="%9."/>
      <w:lvlJc w:val="right"/>
      <w:pPr>
        <w:ind w:left="6480" w:hanging="180"/>
      </w:pPr>
    </w:lvl>
  </w:abstractNum>
  <w:abstractNum w:abstractNumId="20" w15:restartNumberingAfterBreak="0">
    <w:nsid w:val="364E6410"/>
    <w:multiLevelType w:val="hybridMultilevel"/>
    <w:tmpl w:val="FFFFFFFF"/>
    <w:lvl w:ilvl="0" w:tplc="9BEA02BE">
      <w:start w:val="1"/>
      <w:numFmt w:val="decimal"/>
      <w:lvlText w:val="%1."/>
      <w:lvlJc w:val="left"/>
      <w:pPr>
        <w:ind w:left="720" w:hanging="360"/>
      </w:pPr>
    </w:lvl>
    <w:lvl w:ilvl="1" w:tplc="A5589D84">
      <w:start w:val="1"/>
      <w:numFmt w:val="lowerLetter"/>
      <w:lvlText w:val="%2."/>
      <w:lvlJc w:val="left"/>
      <w:pPr>
        <w:ind w:left="1440" w:hanging="360"/>
      </w:pPr>
    </w:lvl>
    <w:lvl w:ilvl="2" w:tplc="44E8C892">
      <w:start w:val="1"/>
      <w:numFmt w:val="lowerRoman"/>
      <w:lvlText w:val="%3."/>
      <w:lvlJc w:val="right"/>
      <w:pPr>
        <w:ind w:left="2160" w:hanging="180"/>
      </w:pPr>
    </w:lvl>
    <w:lvl w:ilvl="3" w:tplc="41140480">
      <w:start w:val="1"/>
      <w:numFmt w:val="decimal"/>
      <w:lvlText w:val="%4."/>
      <w:lvlJc w:val="left"/>
      <w:pPr>
        <w:ind w:left="2880" w:hanging="360"/>
      </w:pPr>
    </w:lvl>
    <w:lvl w:ilvl="4" w:tplc="1A440C7E">
      <w:start w:val="1"/>
      <w:numFmt w:val="lowerLetter"/>
      <w:lvlText w:val="%5."/>
      <w:lvlJc w:val="left"/>
      <w:pPr>
        <w:ind w:left="3600" w:hanging="360"/>
      </w:pPr>
    </w:lvl>
    <w:lvl w:ilvl="5" w:tplc="8D8818A8">
      <w:start w:val="1"/>
      <w:numFmt w:val="lowerRoman"/>
      <w:lvlText w:val="%6."/>
      <w:lvlJc w:val="right"/>
      <w:pPr>
        <w:ind w:left="4320" w:hanging="180"/>
      </w:pPr>
    </w:lvl>
    <w:lvl w:ilvl="6" w:tplc="51BC30E6">
      <w:start w:val="1"/>
      <w:numFmt w:val="decimal"/>
      <w:lvlText w:val="%7."/>
      <w:lvlJc w:val="left"/>
      <w:pPr>
        <w:ind w:left="5040" w:hanging="360"/>
      </w:pPr>
    </w:lvl>
    <w:lvl w:ilvl="7" w:tplc="48DEC6BE">
      <w:start w:val="1"/>
      <w:numFmt w:val="lowerLetter"/>
      <w:lvlText w:val="%8."/>
      <w:lvlJc w:val="left"/>
      <w:pPr>
        <w:ind w:left="5760" w:hanging="360"/>
      </w:pPr>
    </w:lvl>
    <w:lvl w:ilvl="8" w:tplc="F90621E4">
      <w:start w:val="1"/>
      <w:numFmt w:val="lowerRoman"/>
      <w:lvlText w:val="%9."/>
      <w:lvlJc w:val="right"/>
      <w:pPr>
        <w:ind w:left="6480" w:hanging="180"/>
      </w:pPr>
    </w:lvl>
  </w:abstractNum>
  <w:abstractNum w:abstractNumId="21" w15:restartNumberingAfterBreak="0">
    <w:nsid w:val="37807AC5"/>
    <w:multiLevelType w:val="hybridMultilevel"/>
    <w:tmpl w:val="2F96F2C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3A8A0756"/>
    <w:multiLevelType w:val="hybridMultilevel"/>
    <w:tmpl w:val="8BCC719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3C9E30C8"/>
    <w:multiLevelType w:val="hybridMultilevel"/>
    <w:tmpl w:val="3ADEAE3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4" w15:restartNumberingAfterBreak="0">
    <w:nsid w:val="3CC34188"/>
    <w:multiLevelType w:val="hybridMultilevel"/>
    <w:tmpl w:val="494EADFC"/>
    <w:lvl w:ilvl="0" w:tplc="080A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Yu Mincho Light" w:hAnsi="Yu Mincho Light" w:hint="default"/>
      </w:rPr>
    </w:lvl>
    <w:lvl w:ilvl="2" w:tplc="FFFFFFFF">
      <w:start w:val="1"/>
      <w:numFmt w:val="bullet"/>
      <w:lvlText w:val=""/>
      <w:lvlJc w:val="left"/>
      <w:pPr>
        <w:ind w:left="2160" w:hanging="360"/>
      </w:pPr>
      <w:rPr>
        <w:rFonts w:ascii="Yu Mincho Light" w:hAnsi="Yu Mincho Light" w:hint="default"/>
      </w:rPr>
    </w:lvl>
    <w:lvl w:ilvl="3" w:tplc="FFFFFFFF">
      <w:start w:val="1"/>
      <w:numFmt w:val="bullet"/>
      <w:lvlText w:val=""/>
      <w:lvlJc w:val="left"/>
      <w:pPr>
        <w:ind w:left="2880" w:hanging="360"/>
      </w:pPr>
      <w:rPr>
        <w:rFonts w:ascii="Yu Mincho Light" w:hAnsi="Yu Mincho Light" w:hint="default"/>
      </w:rPr>
    </w:lvl>
    <w:lvl w:ilvl="4" w:tplc="FFFFFFFF">
      <w:start w:val="1"/>
      <w:numFmt w:val="bullet"/>
      <w:lvlText w:val="o"/>
      <w:lvlJc w:val="left"/>
      <w:pPr>
        <w:ind w:left="3600" w:hanging="360"/>
      </w:pPr>
      <w:rPr>
        <w:rFonts w:ascii="Yu Mincho Light" w:hAnsi="Yu Mincho Light" w:hint="default"/>
      </w:rPr>
    </w:lvl>
    <w:lvl w:ilvl="5" w:tplc="FFFFFFFF">
      <w:start w:val="1"/>
      <w:numFmt w:val="bullet"/>
      <w:lvlText w:val=""/>
      <w:lvlJc w:val="left"/>
      <w:pPr>
        <w:ind w:left="4320" w:hanging="360"/>
      </w:pPr>
      <w:rPr>
        <w:rFonts w:ascii="Yu Mincho Light" w:hAnsi="Yu Mincho Light" w:hint="default"/>
      </w:rPr>
    </w:lvl>
    <w:lvl w:ilvl="6" w:tplc="FFFFFFFF">
      <w:start w:val="1"/>
      <w:numFmt w:val="bullet"/>
      <w:lvlText w:val=""/>
      <w:lvlJc w:val="left"/>
      <w:pPr>
        <w:ind w:left="5040" w:hanging="360"/>
      </w:pPr>
      <w:rPr>
        <w:rFonts w:ascii="Yu Mincho Light" w:hAnsi="Yu Mincho Light" w:hint="default"/>
      </w:rPr>
    </w:lvl>
    <w:lvl w:ilvl="7" w:tplc="FFFFFFFF">
      <w:start w:val="1"/>
      <w:numFmt w:val="bullet"/>
      <w:lvlText w:val="o"/>
      <w:lvlJc w:val="left"/>
      <w:pPr>
        <w:ind w:left="5760" w:hanging="360"/>
      </w:pPr>
      <w:rPr>
        <w:rFonts w:ascii="Yu Mincho Light" w:hAnsi="Yu Mincho Light" w:hint="default"/>
      </w:rPr>
    </w:lvl>
    <w:lvl w:ilvl="8" w:tplc="FFFFFFFF">
      <w:start w:val="1"/>
      <w:numFmt w:val="bullet"/>
      <w:lvlText w:val=""/>
      <w:lvlJc w:val="left"/>
      <w:pPr>
        <w:ind w:left="6480" w:hanging="360"/>
      </w:pPr>
      <w:rPr>
        <w:rFonts w:ascii="Yu Mincho Light" w:hAnsi="Yu Mincho Light" w:hint="default"/>
      </w:rPr>
    </w:lvl>
  </w:abstractNum>
  <w:abstractNum w:abstractNumId="25" w15:restartNumberingAfterBreak="0">
    <w:nsid w:val="40C627A1"/>
    <w:multiLevelType w:val="hybridMultilevel"/>
    <w:tmpl w:val="F7EE1830"/>
    <w:lvl w:ilvl="0" w:tplc="08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Yu Mincho Light" w:hAnsi="Yu Mincho Light" w:hint="default"/>
      </w:rPr>
    </w:lvl>
    <w:lvl w:ilvl="2" w:tplc="FFFFFFFF">
      <w:start w:val="1"/>
      <w:numFmt w:val="bullet"/>
      <w:lvlText w:val=""/>
      <w:lvlJc w:val="left"/>
      <w:pPr>
        <w:ind w:left="2160" w:hanging="360"/>
      </w:pPr>
      <w:rPr>
        <w:rFonts w:ascii="Yu Mincho Light" w:hAnsi="Yu Mincho Light" w:hint="default"/>
      </w:rPr>
    </w:lvl>
    <w:lvl w:ilvl="3" w:tplc="FFFFFFFF">
      <w:start w:val="1"/>
      <w:numFmt w:val="bullet"/>
      <w:lvlText w:val=""/>
      <w:lvlJc w:val="left"/>
      <w:pPr>
        <w:ind w:left="2880" w:hanging="360"/>
      </w:pPr>
      <w:rPr>
        <w:rFonts w:ascii="Yu Mincho Light" w:hAnsi="Yu Mincho Light" w:hint="default"/>
      </w:rPr>
    </w:lvl>
    <w:lvl w:ilvl="4" w:tplc="FFFFFFFF">
      <w:start w:val="1"/>
      <w:numFmt w:val="bullet"/>
      <w:lvlText w:val="o"/>
      <w:lvlJc w:val="left"/>
      <w:pPr>
        <w:ind w:left="3600" w:hanging="360"/>
      </w:pPr>
      <w:rPr>
        <w:rFonts w:ascii="Yu Mincho Light" w:hAnsi="Yu Mincho Light" w:hint="default"/>
      </w:rPr>
    </w:lvl>
    <w:lvl w:ilvl="5" w:tplc="FFFFFFFF">
      <w:start w:val="1"/>
      <w:numFmt w:val="bullet"/>
      <w:lvlText w:val=""/>
      <w:lvlJc w:val="left"/>
      <w:pPr>
        <w:ind w:left="4320" w:hanging="360"/>
      </w:pPr>
      <w:rPr>
        <w:rFonts w:ascii="Yu Mincho Light" w:hAnsi="Yu Mincho Light" w:hint="default"/>
      </w:rPr>
    </w:lvl>
    <w:lvl w:ilvl="6" w:tplc="FFFFFFFF">
      <w:start w:val="1"/>
      <w:numFmt w:val="bullet"/>
      <w:lvlText w:val=""/>
      <w:lvlJc w:val="left"/>
      <w:pPr>
        <w:ind w:left="5040" w:hanging="360"/>
      </w:pPr>
      <w:rPr>
        <w:rFonts w:ascii="Yu Mincho Light" w:hAnsi="Yu Mincho Light" w:hint="default"/>
      </w:rPr>
    </w:lvl>
    <w:lvl w:ilvl="7" w:tplc="FFFFFFFF">
      <w:start w:val="1"/>
      <w:numFmt w:val="bullet"/>
      <w:lvlText w:val="o"/>
      <w:lvlJc w:val="left"/>
      <w:pPr>
        <w:ind w:left="5760" w:hanging="360"/>
      </w:pPr>
      <w:rPr>
        <w:rFonts w:ascii="Yu Mincho Light" w:hAnsi="Yu Mincho Light" w:hint="default"/>
      </w:rPr>
    </w:lvl>
    <w:lvl w:ilvl="8" w:tplc="FFFFFFFF">
      <w:start w:val="1"/>
      <w:numFmt w:val="bullet"/>
      <w:lvlText w:val=""/>
      <w:lvlJc w:val="left"/>
      <w:pPr>
        <w:ind w:left="6480" w:hanging="360"/>
      </w:pPr>
      <w:rPr>
        <w:rFonts w:ascii="Yu Mincho Light" w:hAnsi="Yu Mincho Light" w:hint="default"/>
      </w:rPr>
    </w:lvl>
  </w:abstractNum>
  <w:abstractNum w:abstractNumId="26" w15:restartNumberingAfterBreak="0">
    <w:nsid w:val="4923F082"/>
    <w:multiLevelType w:val="hybridMultilevel"/>
    <w:tmpl w:val="A8FC7EB6"/>
    <w:lvl w:ilvl="0" w:tplc="6E08AD32">
      <w:start w:val="1"/>
      <w:numFmt w:val="bullet"/>
      <w:lvlText w:val=""/>
      <w:lvlJc w:val="left"/>
      <w:pPr>
        <w:ind w:left="720" w:hanging="360"/>
      </w:pPr>
      <w:rPr>
        <w:rFonts w:ascii="Symbol" w:hAnsi="Symbol" w:hint="default"/>
      </w:rPr>
    </w:lvl>
    <w:lvl w:ilvl="1" w:tplc="C4AA556E">
      <w:start w:val="1"/>
      <w:numFmt w:val="bullet"/>
      <w:lvlText w:val="o"/>
      <w:lvlJc w:val="left"/>
      <w:pPr>
        <w:ind w:left="1440" w:hanging="360"/>
      </w:pPr>
      <w:rPr>
        <w:rFonts w:ascii="Courier New" w:hAnsi="Courier New" w:hint="default"/>
      </w:rPr>
    </w:lvl>
    <w:lvl w:ilvl="2" w:tplc="E1B46CFA">
      <w:start w:val="1"/>
      <w:numFmt w:val="bullet"/>
      <w:lvlText w:val=""/>
      <w:lvlJc w:val="left"/>
      <w:pPr>
        <w:ind w:left="2160" w:hanging="360"/>
      </w:pPr>
      <w:rPr>
        <w:rFonts w:ascii="Wingdings" w:hAnsi="Wingdings" w:hint="default"/>
      </w:rPr>
    </w:lvl>
    <w:lvl w:ilvl="3" w:tplc="173CA050">
      <w:start w:val="1"/>
      <w:numFmt w:val="bullet"/>
      <w:lvlText w:val=""/>
      <w:lvlJc w:val="left"/>
      <w:pPr>
        <w:ind w:left="2880" w:hanging="360"/>
      </w:pPr>
      <w:rPr>
        <w:rFonts w:ascii="Symbol" w:hAnsi="Symbol" w:hint="default"/>
      </w:rPr>
    </w:lvl>
    <w:lvl w:ilvl="4" w:tplc="A17A33A0">
      <w:start w:val="1"/>
      <w:numFmt w:val="bullet"/>
      <w:lvlText w:val="o"/>
      <w:lvlJc w:val="left"/>
      <w:pPr>
        <w:ind w:left="3600" w:hanging="360"/>
      </w:pPr>
      <w:rPr>
        <w:rFonts w:ascii="Courier New" w:hAnsi="Courier New" w:hint="default"/>
      </w:rPr>
    </w:lvl>
    <w:lvl w:ilvl="5" w:tplc="C8365918">
      <w:start w:val="1"/>
      <w:numFmt w:val="bullet"/>
      <w:lvlText w:val=""/>
      <w:lvlJc w:val="left"/>
      <w:pPr>
        <w:ind w:left="4320" w:hanging="360"/>
      </w:pPr>
      <w:rPr>
        <w:rFonts w:ascii="Wingdings" w:hAnsi="Wingdings" w:hint="default"/>
      </w:rPr>
    </w:lvl>
    <w:lvl w:ilvl="6" w:tplc="756885CE">
      <w:start w:val="1"/>
      <w:numFmt w:val="bullet"/>
      <w:lvlText w:val=""/>
      <w:lvlJc w:val="left"/>
      <w:pPr>
        <w:ind w:left="5040" w:hanging="360"/>
      </w:pPr>
      <w:rPr>
        <w:rFonts w:ascii="Symbol" w:hAnsi="Symbol" w:hint="default"/>
      </w:rPr>
    </w:lvl>
    <w:lvl w:ilvl="7" w:tplc="DA0489B2">
      <w:start w:val="1"/>
      <w:numFmt w:val="bullet"/>
      <w:lvlText w:val="o"/>
      <w:lvlJc w:val="left"/>
      <w:pPr>
        <w:ind w:left="5760" w:hanging="360"/>
      </w:pPr>
      <w:rPr>
        <w:rFonts w:ascii="Courier New" w:hAnsi="Courier New" w:hint="default"/>
      </w:rPr>
    </w:lvl>
    <w:lvl w:ilvl="8" w:tplc="04BCF91E">
      <w:start w:val="1"/>
      <w:numFmt w:val="bullet"/>
      <w:lvlText w:val=""/>
      <w:lvlJc w:val="left"/>
      <w:pPr>
        <w:ind w:left="6480" w:hanging="360"/>
      </w:pPr>
      <w:rPr>
        <w:rFonts w:ascii="Wingdings" w:hAnsi="Wingdings" w:hint="default"/>
      </w:rPr>
    </w:lvl>
  </w:abstractNum>
  <w:abstractNum w:abstractNumId="27" w15:restartNumberingAfterBreak="0">
    <w:nsid w:val="4C423E4E"/>
    <w:multiLevelType w:val="hybridMultilevel"/>
    <w:tmpl w:val="E752E62C"/>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8" w15:restartNumberingAfterBreak="0">
    <w:nsid w:val="4F7155A1"/>
    <w:multiLevelType w:val="hybridMultilevel"/>
    <w:tmpl w:val="763077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4BD1287"/>
    <w:multiLevelType w:val="hybridMultilevel"/>
    <w:tmpl w:val="E7F64FE6"/>
    <w:lvl w:ilvl="0" w:tplc="08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Yu Mincho Light" w:hAnsi="Yu Mincho Light" w:hint="default"/>
      </w:rPr>
    </w:lvl>
    <w:lvl w:ilvl="2" w:tplc="FFFFFFFF">
      <w:start w:val="1"/>
      <w:numFmt w:val="bullet"/>
      <w:lvlText w:val=""/>
      <w:lvlJc w:val="left"/>
      <w:pPr>
        <w:ind w:left="2160" w:hanging="360"/>
      </w:pPr>
      <w:rPr>
        <w:rFonts w:ascii="Yu Mincho Light" w:hAnsi="Yu Mincho Light" w:hint="default"/>
      </w:rPr>
    </w:lvl>
    <w:lvl w:ilvl="3" w:tplc="FFFFFFFF">
      <w:start w:val="1"/>
      <w:numFmt w:val="bullet"/>
      <w:lvlText w:val=""/>
      <w:lvlJc w:val="left"/>
      <w:pPr>
        <w:ind w:left="2880" w:hanging="360"/>
      </w:pPr>
      <w:rPr>
        <w:rFonts w:ascii="Yu Mincho Light" w:hAnsi="Yu Mincho Light" w:hint="default"/>
      </w:rPr>
    </w:lvl>
    <w:lvl w:ilvl="4" w:tplc="FFFFFFFF">
      <w:start w:val="1"/>
      <w:numFmt w:val="bullet"/>
      <w:lvlText w:val="o"/>
      <w:lvlJc w:val="left"/>
      <w:pPr>
        <w:ind w:left="3600" w:hanging="360"/>
      </w:pPr>
      <w:rPr>
        <w:rFonts w:ascii="Yu Mincho Light" w:hAnsi="Yu Mincho Light" w:hint="default"/>
      </w:rPr>
    </w:lvl>
    <w:lvl w:ilvl="5" w:tplc="FFFFFFFF">
      <w:start w:val="1"/>
      <w:numFmt w:val="bullet"/>
      <w:lvlText w:val=""/>
      <w:lvlJc w:val="left"/>
      <w:pPr>
        <w:ind w:left="4320" w:hanging="360"/>
      </w:pPr>
      <w:rPr>
        <w:rFonts w:ascii="Yu Mincho Light" w:hAnsi="Yu Mincho Light" w:hint="default"/>
      </w:rPr>
    </w:lvl>
    <w:lvl w:ilvl="6" w:tplc="FFFFFFFF">
      <w:start w:val="1"/>
      <w:numFmt w:val="bullet"/>
      <w:lvlText w:val=""/>
      <w:lvlJc w:val="left"/>
      <w:pPr>
        <w:ind w:left="5040" w:hanging="360"/>
      </w:pPr>
      <w:rPr>
        <w:rFonts w:ascii="Yu Mincho Light" w:hAnsi="Yu Mincho Light" w:hint="default"/>
      </w:rPr>
    </w:lvl>
    <w:lvl w:ilvl="7" w:tplc="FFFFFFFF">
      <w:start w:val="1"/>
      <w:numFmt w:val="bullet"/>
      <w:lvlText w:val="o"/>
      <w:lvlJc w:val="left"/>
      <w:pPr>
        <w:ind w:left="5760" w:hanging="360"/>
      </w:pPr>
      <w:rPr>
        <w:rFonts w:ascii="Yu Mincho Light" w:hAnsi="Yu Mincho Light" w:hint="default"/>
      </w:rPr>
    </w:lvl>
    <w:lvl w:ilvl="8" w:tplc="FFFFFFFF">
      <w:start w:val="1"/>
      <w:numFmt w:val="bullet"/>
      <w:lvlText w:val=""/>
      <w:lvlJc w:val="left"/>
      <w:pPr>
        <w:ind w:left="6480" w:hanging="360"/>
      </w:pPr>
      <w:rPr>
        <w:rFonts w:ascii="Yu Mincho Light" w:hAnsi="Yu Mincho Light" w:hint="default"/>
      </w:rPr>
    </w:lvl>
  </w:abstractNum>
  <w:abstractNum w:abstractNumId="30" w15:restartNumberingAfterBreak="0">
    <w:nsid w:val="56775A32"/>
    <w:multiLevelType w:val="hybridMultilevel"/>
    <w:tmpl w:val="FC18C9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6065EF8F"/>
    <w:multiLevelType w:val="hybridMultilevel"/>
    <w:tmpl w:val="61D2380A"/>
    <w:lvl w:ilvl="0" w:tplc="080A0001">
      <w:start w:val="1"/>
      <w:numFmt w:val="bullet"/>
      <w:lvlText w:val=""/>
      <w:lvlJc w:val="left"/>
      <w:pPr>
        <w:ind w:left="720" w:hanging="360"/>
      </w:pPr>
      <w:rPr>
        <w:rFonts w:ascii="Symbol" w:hAnsi="Symbol" w:hint="default"/>
      </w:rPr>
    </w:lvl>
    <w:lvl w:ilvl="1" w:tplc="833298A8">
      <w:start w:val="1"/>
      <w:numFmt w:val="bullet"/>
      <w:lvlText w:val="o"/>
      <w:lvlJc w:val="left"/>
      <w:pPr>
        <w:ind w:left="1440" w:hanging="360"/>
      </w:pPr>
      <w:rPr>
        <w:rFonts w:ascii="Yu Mincho Light" w:hAnsi="Yu Mincho Light" w:hint="default"/>
      </w:rPr>
    </w:lvl>
    <w:lvl w:ilvl="2" w:tplc="EB72F50A">
      <w:start w:val="1"/>
      <w:numFmt w:val="bullet"/>
      <w:lvlText w:val=""/>
      <w:lvlJc w:val="left"/>
      <w:pPr>
        <w:ind w:left="2160" w:hanging="360"/>
      </w:pPr>
      <w:rPr>
        <w:rFonts w:ascii="Yu Mincho Light" w:hAnsi="Yu Mincho Light" w:hint="default"/>
      </w:rPr>
    </w:lvl>
    <w:lvl w:ilvl="3" w:tplc="397E1BB6">
      <w:start w:val="1"/>
      <w:numFmt w:val="bullet"/>
      <w:lvlText w:val=""/>
      <w:lvlJc w:val="left"/>
      <w:pPr>
        <w:ind w:left="2880" w:hanging="360"/>
      </w:pPr>
      <w:rPr>
        <w:rFonts w:ascii="Yu Mincho Light" w:hAnsi="Yu Mincho Light" w:hint="default"/>
      </w:rPr>
    </w:lvl>
    <w:lvl w:ilvl="4" w:tplc="6688F0A8">
      <w:start w:val="1"/>
      <w:numFmt w:val="bullet"/>
      <w:lvlText w:val="o"/>
      <w:lvlJc w:val="left"/>
      <w:pPr>
        <w:ind w:left="3600" w:hanging="360"/>
      </w:pPr>
      <w:rPr>
        <w:rFonts w:ascii="Yu Mincho Light" w:hAnsi="Yu Mincho Light" w:hint="default"/>
      </w:rPr>
    </w:lvl>
    <w:lvl w:ilvl="5" w:tplc="03BA5192">
      <w:start w:val="1"/>
      <w:numFmt w:val="bullet"/>
      <w:lvlText w:val=""/>
      <w:lvlJc w:val="left"/>
      <w:pPr>
        <w:ind w:left="4320" w:hanging="360"/>
      </w:pPr>
      <w:rPr>
        <w:rFonts w:ascii="Yu Mincho Light" w:hAnsi="Yu Mincho Light" w:hint="default"/>
      </w:rPr>
    </w:lvl>
    <w:lvl w:ilvl="6" w:tplc="D98A1E2E">
      <w:start w:val="1"/>
      <w:numFmt w:val="bullet"/>
      <w:lvlText w:val=""/>
      <w:lvlJc w:val="left"/>
      <w:pPr>
        <w:ind w:left="5040" w:hanging="360"/>
      </w:pPr>
      <w:rPr>
        <w:rFonts w:ascii="Yu Mincho Light" w:hAnsi="Yu Mincho Light" w:hint="default"/>
      </w:rPr>
    </w:lvl>
    <w:lvl w:ilvl="7" w:tplc="36ACCF92">
      <w:start w:val="1"/>
      <w:numFmt w:val="bullet"/>
      <w:lvlText w:val="o"/>
      <w:lvlJc w:val="left"/>
      <w:pPr>
        <w:ind w:left="5760" w:hanging="360"/>
      </w:pPr>
      <w:rPr>
        <w:rFonts w:ascii="Yu Mincho Light" w:hAnsi="Yu Mincho Light" w:hint="default"/>
      </w:rPr>
    </w:lvl>
    <w:lvl w:ilvl="8" w:tplc="B63EF372">
      <w:start w:val="1"/>
      <w:numFmt w:val="bullet"/>
      <w:lvlText w:val=""/>
      <w:lvlJc w:val="left"/>
      <w:pPr>
        <w:ind w:left="6480" w:hanging="360"/>
      </w:pPr>
      <w:rPr>
        <w:rFonts w:ascii="Yu Mincho Light" w:hAnsi="Yu Mincho Light" w:hint="default"/>
      </w:rPr>
    </w:lvl>
  </w:abstractNum>
  <w:abstractNum w:abstractNumId="32" w15:restartNumberingAfterBreak="0">
    <w:nsid w:val="62CEF456"/>
    <w:multiLevelType w:val="hybridMultilevel"/>
    <w:tmpl w:val="0428B856"/>
    <w:lvl w:ilvl="0" w:tplc="3CD659F6">
      <w:start w:val="1"/>
      <w:numFmt w:val="bullet"/>
      <w:lvlText w:val=""/>
      <w:lvlJc w:val="left"/>
      <w:pPr>
        <w:ind w:left="720" w:hanging="360"/>
      </w:pPr>
      <w:rPr>
        <w:rFonts w:ascii="Symbol" w:hAnsi="Symbol" w:hint="default"/>
      </w:rPr>
    </w:lvl>
    <w:lvl w:ilvl="1" w:tplc="9EC0BE94">
      <w:start w:val="1"/>
      <w:numFmt w:val="bullet"/>
      <w:lvlText w:val="o"/>
      <w:lvlJc w:val="left"/>
      <w:pPr>
        <w:ind w:left="1440" w:hanging="360"/>
      </w:pPr>
      <w:rPr>
        <w:rFonts w:ascii="Courier New" w:hAnsi="Courier New" w:hint="default"/>
      </w:rPr>
    </w:lvl>
    <w:lvl w:ilvl="2" w:tplc="BB4AA112">
      <w:start w:val="1"/>
      <w:numFmt w:val="bullet"/>
      <w:lvlText w:val=""/>
      <w:lvlJc w:val="left"/>
      <w:pPr>
        <w:ind w:left="2160" w:hanging="360"/>
      </w:pPr>
      <w:rPr>
        <w:rFonts w:ascii="Wingdings" w:hAnsi="Wingdings" w:hint="default"/>
      </w:rPr>
    </w:lvl>
    <w:lvl w:ilvl="3" w:tplc="D9E84012">
      <w:start w:val="1"/>
      <w:numFmt w:val="bullet"/>
      <w:lvlText w:val=""/>
      <w:lvlJc w:val="left"/>
      <w:pPr>
        <w:ind w:left="2880" w:hanging="360"/>
      </w:pPr>
      <w:rPr>
        <w:rFonts w:ascii="Symbol" w:hAnsi="Symbol" w:hint="default"/>
      </w:rPr>
    </w:lvl>
    <w:lvl w:ilvl="4" w:tplc="7A627C2C">
      <w:start w:val="1"/>
      <w:numFmt w:val="bullet"/>
      <w:lvlText w:val="o"/>
      <w:lvlJc w:val="left"/>
      <w:pPr>
        <w:ind w:left="3600" w:hanging="360"/>
      </w:pPr>
      <w:rPr>
        <w:rFonts w:ascii="Courier New" w:hAnsi="Courier New" w:hint="default"/>
      </w:rPr>
    </w:lvl>
    <w:lvl w:ilvl="5" w:tplc="258A9B9E">
      <w:start w:val="1"/>
      <w:numFmt w:val="bullet"/>
      <w:lvlText w:val=""/>
      <w:lvlJc w:val="left"/>
      <w:pPr>
        <w:ind w:left="4320" w:hanging="360"/>
      </w:pPr>
      <w:rPr>
        <w:rFonts w:ascii="Wingdings" w:hAnsi="Wingdings" w:hint="default"/>
      </w:rPr>
    </w:lvl>
    <w:lvl w:ilvl="6" w:tplc="882C61B8">
      <w:start w:val="1"/>
      <w:numFmt w:val="bullet"/>
      <w:lvlText w:val=""/>
      <w:lvlJc w:val="left"/>
      <w:pPr>
        <w:ind w:left="5040" w:hanging="360"/>
      </w:pPr>
      <w:rPr>
        <w:rFonts w:ascii="Symbol" w:hAnsi="Symbol" w:hint="default"/>
      </w:rPr>
    </w:lvl>
    <w:lvl w:ilvl="7" w:tplc="486E04E6">
      <w:start w:val="1"/>
      <w:numFmt w:val="bullet"/>
      <w:lvlText w:val="o"/>
      <w:lvlJc w:val="left"/>
      <w:pPr>
        <w:ind w:left="5760" w:hanging="360"/>
      </w:pPr>
      <w:rPr>
        <w:rFonts w:ascii="Courier New" w:hAnsi="Courier New" w:hint="default"/>
      </w:rPr>
    </w:lvl>
    <w:lvl w:ilvl="8" w:tplc="55C0114C">
      <w:start w:val="1"/>
      <w:numFmt w:val="bullet"/>
      <w:lvlText w:val=""/>
      <w:lvlJc w:val="left"/>
      <w:pPr>
        <w:ind w:left="6480" w:hanging="360"/>
      </w:pPr>
      <w:rPr>
        <w:rFonts w:ascii="Wingdings" w:hAnsi="Wingdings" w:hint="default"/>
      </w:rPr>
    </w:lvl>
  </w:abstractNum>
  <w:abstractNum w:abstractNumId="33" w15:restartNumberingAfterBreak="0">
    <w:nsid w:val="644F7B16"/>
    <w:multiLevelType w:val="hybridMultilevel"/>
    <w:tmpl w:val="708889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Yu Mincho Light" w:hAnsi="Yu Mincho Light" w:cs="Yu Mincho Light" w:hint="default"/>
      </w:rPr>
    </w:lvl>
    <w:lvl w:ilvl="2" w:tplc="080A0005" w:tentative="1">
      <w:start w:val="1"/>
      <w:numFmt w:val="bullet"/>
      <w:lvlText w:val=""/>
      <w:lvlJc w:val="left"/>
      <w:pPr>
        <w:ind w:left="2160" w:hanging="360"/>
      </w:pPr>
      <w:rPr>
        <w:rFonts w:ascii="Yu Mincho Light" w:hAnsi="Yu Mincho Light" w:hint="default"/>
      </w:rPr>
    </w:lvl>
    <w:lvl w:ilvl="3" w:tplc="080A0001" w:tentative="1">
      <w:start w:val="1"/>
      <w:numFmt w:val="bullet"/>
      <w:lvlText w:val=""/>
      <w:lvlJc w:val="left"/>
      <w:pPr>
        <w:ind w:left="2880" w:hanging="360"/>
      </w:pPr>
      <w:rPr>
        <w:rFonts w:ascii="Yu Mincho Light" w:hAnsi="Yu Mincho Light" w:hint="default"/>
      </w:rPr>
    </w:lvl>
    <w:lvl w:ilvl="4" w:tplc="080A0003" w:tentative="1">
      <w:start w:val="1"/>
      <w:numFmt w:val="bullet"/>
      <w:lvlText w:val="o"/>
      <w:lvlJc w:val="left"/>
      <w:pPr>
        <w:ind w:left="3600" w:hanging="360"/>
      </w:pPr>
      <w:rPr>
        <w:rFonts w:ascii="Yu Mincho Light" w:hAnsi="Yu Mincho Light" w:cs="Yu Mincho Light" w:hint="default"/>
      </w:rPr>
    </w:lvl>
    <w:lvl w:ilvl="5" w:tplc="080A0005" w:tentative="1">
      <w:start w:val="1"/>
      <w:numFmt w:val="bullet"/>
      <w:lvlText w:val=""/>
      <w:lvlJc w:val="left"/>
      <w:pPr>
        <w:ind w:left="4320" w:hanging="360"/>
      </w:pPr>
      <w:rPr>
        <w:rFonts w:ascii="Yu Mincho Light" w:hAnsi="Yu Mincho Light" w:hint="default"/>
      </w:rPr>
    </w:lvl>
    <w:lvl w:ilvl="6" w:tplc="080A0001" w:tentative="1">
      <w:start w:val="1"/>
      <w:numFmt w:val="bullet"/>
      <w:lvlText w:val=""/>
      <w:lvlJc w:val="left"/>
      <w:pPr>
        <w:ind w:left="5040" w:hanging="360"/>
      </w:pPr>
      <w:rPr>
        <w:rFonts w:ascii="Yu Mincho Light" w:hAnsi="Yu Mincho Light" w:hint="default"/>
      </w:rPr>
    </w:lvl>
    <w:lvl w:ilvl="7" w:tplc="080A0003" w:tentative="1">
      <w:start w:val="1"/>
      <w:numFmt w:val="bullet"/>
      <w:lvlText w:val="o"/>
      <w:lvlJc w:val="left"/>
      <w:pPr>
        <w:ind w:left="5760" w:hanging="360"/>
      </w:pPr>
      <w:rPr>
        <w:rFonts w:ascii="Yu Mincho Light" w:hAnsi="Yu Mincho Light" w:cs="Yu Mincho Light" w:hint="default"/>
      </w:rPr>
    </w:lvl>
    <w:lvl w:ilvl="8" w:tplc="080A0005" w:tentative="1">
      <w:start w:val="1"/>
      <w:numFmt w:val="bullet"/>
      <w:lvlText w:val=""/>
      <w:lvlJc w:val="left"/>
      <w:pPr>
        <w:ind w:left="6480" w:hanging="360"/>
      </w:pPr>
      <w:rPr>
        <w:rFonts w:ascii="Yu Mincho Light" w:hAnsi="Yu Mincho Light" w:hint="default"/>
      </w:rPr>
    </w:lvl>
  </w:abstractNum>
  <w:abstractNum w:abstractNumId="34" w15:restartNumberingAfterBreak="0">
    <w:nsid w:val="64964582"/>
    <w:multiLevelType w:val="hybridMultilevel"/>
    <w:tmpl w:val="4FB8D15C"/>
    <w:lvl w:ilvl="0" w:tplc="080A0001">
      <w:start w:val="1"/>
      <w:numFmt w:val="bullet"/>
      <w:lvlText w:val=""/>
      <w:lvlJc w:val="left"/>
      <w:pPr>
        <w:ind w:left="720" w:hanging="360"/>
      </w:pPr>
      <w:rPr>
        <w:rFonts w:ascii="Symbol" w:hAnsi="Symbol" w:hint="default"/>
      </w:rPr>
    </w:lvl>
    <w:lvl w:ilvl="1" w:tplc="79B6C3D6">
      <w:start w:val="1"/>
      <w:numFmt w:val="bullet"/>
      <w:lvlText w:val="o"/>
      <w:lvlJc w:val="left"/>
      <w:pPr>
        <w:ind w:left="1440" w:hanging="360"/>
      </w:pPr>
      <w:rPr>
        <w:rFonts w:ascii="Yu Mincho Light" w:hAnsi="Yu Mincho Light" w:hint="default"/>
      </w:rPr>
    </w:lvl>
    <w:lvl w:ilvl="2" w:tplc="5A8865DE">
      <w:start w:val="1"/>
      <w:numFmt w:val="bullet"/>
      <w:lvlText w:val=""/>
      <w:lvlJc w:val="left"/>
      <w:pPr>
        <w:ind w:left="2160" w:hanging="360"/>
      </w:pPr>
      <w:rPr>
        <w:rFonts w:ascii="Yu Mincho Light" w:hAnsi="Yu Mincho Light" w:hint="default"/>
      </w:rPr>
    </w:lvl>
    <w:lvl w:ilvl="3" w:tplc="51C68078">
      <w:start w:val="1"/>
      <w:numFmt w:val="bullet"/>
      <w:lvlText w:val=""/>
      <w:lvlJc w:val="left"/>
      <w:pPr>
        <w:ind w:left="2880" w:hanging="360"/>
      </w:pPr>
      <w:rPr>
        <w:rFonts w:ascii="Yu Mincho Light" w:hAnsi="Yu Mincho Light" w:hint="default"/>
      </w:rPr>
    </w:lvl>
    <w:lvl w:ilvl="4" w:tplc="FB1059E8">
      <w:start w:val="1"/>
      <w:numFmt w:val="bullet"/>
      <w:lvlText w:val="o"/>
      <w:lvlJc w:val="left"/>
      <w:pPr>
        <w:ind w:left="3600" w:hanging="360"/>
      </w:pPr>
      <w:rPr>
        <w:rFonts w:ascii="Yu Mincho Light" w:hAnsi="Yu Mincho Light" w:hint="default"/>
      </w:rPr>
    </w:lvl>
    <w:lvl w:ilvl="5" w:tplc="AB5ED6C4">
      <w:start w:val="1"/>
      <w:numFmt w:val="bullet"/>
      <w:lvlText w:val=""/>
      <w:lvlJc w:val="left"/>
      <w:pPr>
        <w:ind w:left="4320" w:hanging="360"/>
      </w:pPr>
      <w:rPr>
        <w:rFonts w:ascii="Yu Mincho Light" w:hAnsi="Yu Mincho Light" w:hint="default"/>
      </w:rPr>
    </w:lvl>
    <w:lvl w:ilvl="6" w:tplc="CC268052">
      <w:start w:val="1"/>
      <w:numFmt w:val="bullet"/>
      <w:lvlText w:val=""/>
      <w:lvlJc w:val="left"/>
      <w:pPr>
        <w:ind w:left="5040" w:hanging="360"/>
      </w:pPr>
      <w:rPr>
        <w:rFonts w:ascii="Yu Mincho Light" w:hAnsi="Yu Mincho Light" w:hint="default"/>
      </w:rPr>
    </w:lvl>
    <w:lvl w:ilvl="7" w:tplc="55B8E026">
      <w:start w:val="1"/>
      <w:numFmt w:val="bullet"/>
      <w:lvlText w:val="o"/>
      <w:lvlJc w:val="left"/>
      <w:pPr>
        <w:ind w:left="5760" w:hanging="360"/>
      </w:pPr>
      <w:rPr>
        <w:rFonts w:ascii="Yu Mincho Light" w:hAnsi="Yu Mincho Light" w:hint="default"/>
      </w:rPr>
    </w:lvl>
    <w:lvl w:ilvl="8" w:tplc="CCECF608">
      <w:start w:val="1"/>
      <w:numFmt w:val="bullet"/>
      <w:lvlText w:val=""/>
      <w:lvlJc w:val="left"/>
      <w:pPr>
        <w:ind w:left="6480" w:hanging="360"/>
      </w:pPr>
      <w:rPr>
        <w:rFonts w:ascii="Yu Mincho Light" w:hAnsi="Yu Mincho Light" w:hint="default"/>
      </w:rPr>
    </w:lvl>
  </w:abstractNum>
  <w:abstractNum w:abstractNumId="35" w15:restartNumberingAfterBreak="0">
    <w:nsid w:val="64D28622"/>
    <w:multiLevelType w:val="hybridMultilevel"/>
    <w:tmpl w:val="FFFFFFFF"/>
    <w:lvl w:ilvl="0" w:tplc="9BACB5CE">
      <w:start w:val="1"/>
      <w:numFmt w:val="decimal"/>
      <w:lvlText w:val="%1."/>
      <w:lvlJc w:val="left"/>
      <w:pPr>
        <w:ind w:left="720" w:hanging="360"/>
      </w:pPr>
    </w:lvl>
    <w:lvl w:ilvl="1" w:tplc="4484FE3A">
      <w:start w:val="1"/>
      <w:numFmt w:val="lowerLetter"/>
      <w:lvlText w:val="%2."/>
      <w:lvlJc w:val="left"/>
      <w:pPr>
        <w:ind w:left="1440" w:hanging="360"/>
      </w:pPr>
    </w:lvl>
    <w:lvl w:ilvl="2" w:tplc="8FDEC8E8">
      <w:start w:val="1"/>
      <w:numFmt w:val="lowerRoman"/>
      <w:lvlText w:val="%3."/>
      <w:lvlJc w:val="right"/>
      <w:pPr>
        <w:ind w:left="2160" w:hanging="180"/>
      </w:pPr>
    </w:lvl>
    <w:lvl w:ilvl="3" w:tplc="EA5EA11C">
      <w:start w:val="1"/>
      <w:numFmt w:val="decimal"/>
      <w:lvlText w:val="%4."/>
      <w:lvlJc w:val="left"/>
      <w:pPr>
        <w:ind w:left="2880" w:hanging="360"/>
      </w:pPr>
    </w:lvl>
    <w:lvl w:ilvl="4" w:tplc="360E1E40">
      <w:start w:val="1"/>
      <w:numFmt w:val="lowerLetter"/>
      <w:lvlText w:val="%5."/>
      <w:lvlJc w:val="left"/>
      <w:pPr>
        <w:ind w:left="3600" w:hanging="360"/>
      </w:pPr>
    </w:lvl>
    <w:lvl w:ilvl="5" w:tplc="FD927866">
      <w:start w:val="1"/>
      <w:numFmt w:val="lowerRoman"/>
      <w:lvlText w:val="%6."/>
      <w:lvlJc w:val="right"/>
      <w:pPr>
        <w:ind w:left="4320" w:hanging="180"/>
      </w:pPr>
    </w:lvl>
    <w:lvl w:ilvl="6" w:tplc="6030AF12">
      <w:start w:val="1"/>
      <w:numFmt w:val="decimal"/>
      <w:lvlText w:val="%7."/>
      <w:lvlJc w:val="left"/>
      <w:pPr>
        <w:ind w:left="5040" w:hanging="360"/>
      </w:pPr>
    </w:lvl>
    <w:lvl w:ilvl="7" w:tplc="D6204AC2">
      <w:start w:val="1"/>
      <w:numFmt w:val="lowerLetter"/>
      <w:lvlText w:val="%8."/>
      <w:lvlJc w:val="left"/>
      <w:pPr>
        <w:ind w:left="5760" w:hanging="360"/>
      </w:pPr>
    </w:lvl>
    <w:lvl w:ilvl="8" w:tplc="8B0AA834">
      <w:start w:val="1"/>
      <w:numFmt w:val="lowerRoman"/>
      <w:lvlText w:val="%9."/>
      <w:lvlJc w:val="right"/>
      <w:pPr>
        <w:ind w:left="6480" w:hanging="180"/>
      </w:pPr>
    </w:lvl>
  </w:abstractNum>
  <w:abstractNum w:abstractNumId="36" w15:restartNumberingAfterBreak="0">
    <w:nsid w:val="67F20740"/>
    <w:multiLevelType w:val="hybridMultilevel"/>
    <w:tmpl w:val="23E0AFE2"/>
    <w:lvl w:ilvl="0" w:tplc="08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Yu Mincho Light" w:hAnsi="Yu Mincho Light" w:hint="default"/>
      </w:rPr>
    </w:lvl>
    <w:lvl w:ilvl="2" w:tplc="FFFFFFFF">
      <w:start w:val="1"/>
      <w:numFmt w:val="bullet"/>
      <w:lvlText w:val=""/>
      <w:lvlJc w:val="left"/>
      <w:pPr>
        <w:ind w:left="2160" w:hanging="360"/>
      </w:pPr>
      <w:rPr>
        <w:rFonts w:ascii="Yu Mincho Light" w:hAnsi="Yu Mincho Light" w:hint="default"/>
      </w:rPr>
    </w:lvl>
    <w:lvl w:ilvl="3" w:tplc="FFFFFFFF">
      <w:start w:val="1"/>
      <w:numFmt w:val="bullet"/>
      <w:lvlText w:val=""/>
      <w:lvlJc w:val="left"/>
      <w:pPr>
        <w:ind w:left="2880" w:hanging="360"/>
      </w:pPr>
      <w:rPr>
        <w:rFonts w:ascii="Yu Mincho Light" w:hAnsi="Yu Mincho Light" w:hint="default"/>
      </w:rPr>
    </w:lvl>
    <w:lvl w:ilvl="4" w:tplc="FFFFFFFF">
      <w:start w:val="1"/>
      <w:numFmt w:val="bullet"/>
      <w:lvlText w:val="o"/>
      <w:lvlJc w:val="left"/>
      <w:pPr>
        <w:ind w:left="3600" w:hanging="360"/>
      </w:pPr>
      <w:rPr>
        <w:rFonts w:ascii="Yu Mincho Light" w:hAnsi="Yu Mincho Light" w:hint="default"/>
      </w:rPr>
    </w:lvl>
    <w:lvl w:ilvl="5" w:tplc="FFFFFFFF">
      <w:start w:val="1"/>
      <w:numFmt w:val="bullet"/>
      <w:lvlText w:val=""/>
      <w:lvlJc w:val="left"/>
      <w:pPr>
        <w:ind w:left="4320" w:hanging="360"/>
      </w:pPr>
      <w:rPr>
        <w:rFonts w:ascii="Yu Mincho Light" w:hAnsi="Yu Mincho Light" w:hint="default"/>
      </w:rPr>
    </w:lvl>
    <w:lvl w:ilvl="6" w:tplc="FFFFFFFF">
      <w:start w:val="1"/>
      <w:numFmt w:val="bullet"/>
      <w:lvlText w:val=""/>
      <w:lvlJc w:val="left"/>
      <w:pPr>
        <w:ind w:left="5040" w:hanging="360"/>
      </w:pPr>
      <w:rPr>
        <w:rFonts w:ascii="Yu Mincho Light" w:hAnsi="Yu Mincho Light" w:hint="default"/>
      </w:rPr>
    </w:lvl>
    <w:lvl w:ilvl="7" w:tplc="FFFFFFFF">
      <w:start w:val="1"/>
      <w:numFmt w:val="bullet"/>
      <w:lvlText w:val="o"/>
      <w:lvlJc w:val="left"/>
      <w:pPr>
        <w:ind w:left="5760" w:hanging="360"/>
      </w:pPr>
      <w:rPr>
        <w:rFonts w:ascii="Yu Mincho Light" w:hAnsi="Yu Mincho Light" w:hint="default"/>
      </w:rPr>
    </w:lvl>
    <w:lvl w:ilvl="8" w:tplc="FFFFFFFF">
      <w:start w:val="1"/>
      <w:numFmt w:val="bullet"/>
      <w:lvlText w:val=""/>
      <w:lvlJc w:val="left"/>
      <w:pPr>
        <w:ind w:left="6480" w:hanging="360"/>
      </w:pPr>
      <w:rPr>
        <w:rFonts w:ascii="Yu Mincho Light" w:hAnsi="Yu Mincho Light" w:hint="default"/>
      </w:rPr>
    </w:lvl>
  </w:abstractNum>
  <w:abstractNum w:abstractNumId="37" w15:restartNumberingAfterBreak="0">
    <w:nsid w:val="69605D88"/>
    <w:multiLevelType w:val="hybridMultilevel"/>
    <w:tmpl w:val="FFFFFFFF"/>
    <w:lvl w:ilvl="0" w:tplc="62664E00">
      <w:start w:val="1"/>
      <w:numFmt w:val="decimal"/>
      <w:lvlText w:val="%1."/>
      <w:lvlJc w:val="left"/>
      <w:pPr>
        <w:ind w:left="720" w:hanging="360"/>
      </w:pPr>
    </w:lvl>
    <w:lvl w:ilvl="1" w:tplc="E8F24990">
      <w:start w:val="1"/>
      <w:numFmt w:val="lowerLetter"/>
      <w:lvlText w:val="%2."/>
      <w:lvlJc w:val="left"/>
      <w:pPr>
        <w:ind w:left="1440" w:hanging="360"/>
      </w:pPr>
    </w:lvl>
    <w:lvl w:ilvl="2" w:tplc="8F7E4692">
      <w:start w:val="1"/>
      <w:numFmt w:val="lowerRoman"/>
      <w:lvlText w:val="%3."/>
      <w:lvlJc w:val="right"/>
      <w:pPr>
        <w:ind w:left="2160" w:hanging="180"/>
      </w:pPr>
    </w:lvl>
    <w:lvl w:ilvl="3" w:tplc="DDD849E8">
      <w:start w:val="1"/>
      <w:numFmt w:val="decimal"/>
      <w:lvlText w:val="%4."/>
      <w:lvlJc w:val="left"/>
      <w:pPr>
        <w:ind w:left="2880" w:hanging="360"/>
      </w:pPr>
    </w:lvl>
    <w:lvl w:ilvl="4" w:tplc="A3D0FBB8">
      <w:start w:val="1"/>
      <w:numFmt w:val="lowerLetter"/>
      <w:lvlText w:val="%5."/>
      <w:lvlJc w:val="left"/>
      <w:pPr>
        <w:ind w:left="3600" w:hanging="360"/>
      </w:pPr>
    </w:lvl>
    <w:lvl w:ilvl="5" w:tplc="49E8A5B2">
      <w:start w:val="1"/>
      <w:numFmt w:val="lowerRoman"/>
      <w:lvlText w:val="%6."/>
      <w:lvlJc w:val="right"/>
      <w:pPr>
        <w:ind w:left="4320" w:hanging="180"/>
      </w:pPr>
    </w:lvl>
    <w:lvl w:ilvl="6" w:tplc="26F4CB3E">
      <w:start w:val="1"/>
      <w:numFmt w:val="decimal"/>
      <w:lvlText w:val="%7."/>
      <w:lvlJc w:val="left"/>
      <w:pPr>
        <w:ind w:left="5040" w:hanging="360"/>
      </w:pPr>
    </w:lvl>
    <w:lvl w:ilvl="7" w:tplc="81E21D9E">
      <w:start w:val="1"/>
      <w:numFmt w:val="lowerLetter"/>
      <w:lvlText w:val="%8."/>
      <w:lvlJc w:val="left"/>
      <w:pPr>
        <w:ind w:left="5760" w:hanging="360"/>
      </w:pPr>
    </w:lvl>
    <w:lvl w:ilvl="8" w:tplc="BEC4F992">
      <w:start w:val="1"/>
      <w:numFmt w:val="lowerRoman"/>
      <w:lvlText w:val="%9."/>
      <w:lvlJc w:val="right"/>
      <w:pPr>
        <w:ind w:left="6480" w:hanging="180"/>
      </w:pPr>
    </w:lvl>
  </w:abstractNum>
  <w:abstractNum w:abstractNumId="38" w15:restartNumberingAfterBreak="0">
    <w:nsid w:val="6A894D5C"/>
    <w:multiLevelType w:val="multilevel"/>
    <w:tmpl w:val="FFFFFFFF"/>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39" w15:restartNumberingAfterBreak="0">
    <w:nsid w:val="6D6D3E85"/>
    <w:multiLevelType w:val="hybridMultilevel"/>
    <w:tmpl w:val="8DA68106"/>
    <w:lvl w:ilvl="0" w:tplc="327E7DAE">
      <w:start w:val="1"/>
      <w:numFmt w:val="decimal"/>
      <w:lvlText w:val="%1."/>
      <w:lvlJc w:val="left"/>
      <w:pPr>
        <w:ind w:left="720" w:hanging="360"/>
      </w:pPr>
    </w:lvl>
    <w:lvl w:ilvl="1" w:tplc="E662BC60">
      <w:start w:val="1"/>
      <w:numFmt w:val="lowerLetter"/>
      <w:lvlText w:val="%2."/>
      <w:lvlJc w:val="left"/>
      <w:pPr>
        <w:ind w:left="1440" w:hanging="360"/>
      </w:pPr>
    </w:lvl>
    <w:lvl w:ilvl="2" w:tplc="25BE55A6">
      <w:start w:val="1"/>
      <w:numFmt w:val="lowerRoman"/>
      <w:lvlText w:val="%3."/>
      <w:lvlJc w:val="right"/>
      <w:pPr>
        <w:ind w:left="2160" w:hanging="180"/>
      </w:pPr>
    </w:lvl>
    <w:lvl w:ilvl="3" w:tplc="50369320">
      <w:start w:val="1"/>
      <w:numFmt w:val="decimal"/>
      <w:lvlText w:val="%4."/>
      <w:lvlJc w:val="left"/>
      <w:pPr>
        <w:ind w:left="2880" w:hanging="360"/>
      </w:pPr>
    </w:lvl>
    <w:lvl w:ilvl="4" w:tplc="B72CC176">
      <w:start w:val="1"/>
      <w:numFmt w:val="lowerLetter"/>
      <w:lvlText w:val="%5."/>
      <w:lvlJc w:val="left"/>
      <w:pPr>
        <w:ind w:left="3600" w:hanging="360"/>
      </w:pPr>
    </w:lvl>
    <w:lvl w:ilvl="5" w:tplc="49C47930">
      <w:start w:val="1"/>
      <w:numFmt w:val="lowerRoman"/>
      <w:lvlText w:val="%6."/>
      <w:lvlJc w:val="right"/>
      <w:pPr>
        <w:ind w:left="4320" w:hanging="180"/>
      </w:pPr>
    </w:lvl>
    <w:lvl w:ilvl="6" w:tplc="AF7E2A1E">
      <w:start w:val="1"/>
      <w:numFmt w:val="decimal"/>
      <w:lvlText w:val="%7."/>
      <w:lvlJc w:val="left"/>
      <w:pPr>
        <w:ind w:left="5040" w:hanging="360"/>
      </w:pPr>
    </w:lvl>
    <w:lvl w:ilvl="7" w:tplc="1452ED82">
      <w:start w:val="1"/>
      <w:numFmt w:val="lowerLetter"/>
      <w:lvlText w:val="%8."/>
      <w:lvlJc w:val="left"/>
      <w:pPr>
        <w:ind w:left="5760" w:hanging="360"/>
      </w:pPr>
    </w:lvl>
    <w:lvl w:ilvl="8" w:tplc="184A0D32">
      <w:start w:val="1"/>
      <w:numFmt w:val="lowerRoman"/>
      <w:lvlText w:val="%9."/>
      <w:lvlJc w:val="right"/>
      <w:pPr>
        <w:ind w:left="6480" w:hanging="180"/>
      </w:pPr>
    </w:lvl>
  </w:abstractNum>
  <w:abstractNum w:abstractNumId="40" w15:restartNumberingAfterBreak="0">
    <w:nsid w:val="725B4FC1"/>
    <w:multiLevelType w:val="hybridMultilevel"/>
    <w:tmpl w:val="CB203DE2"/>
    <w:lvl w:ilvl="0" w:tplc="080A0001">
      <w:start w:val="1"/>
      <w:numFmt w:val="bullet"/>
      <w:lvlText w:val=""/>
      <w:lvlJc w:val="left"/>
      <w:pPr>
        <w:ind w:left="720" w:hanging="360"/>
      </w:pPr>
      <w:rPr>
        <w:rFonts w:ascii="Symbol" w:hAnsi="Symbol" w:hint="default"/>
      </w:rPr>
    </w:lvl>
    <w:lvl w:ilvl="1" w:tplc="34B2DD08">
      <w:start w:val="1"/>
      <w:numFmt w:val="bullet"/>
      <w:lvlText w:val="o"/>
      <w:lvlJc w:val="left"/>
      <w:pPr>
        <w:ind w:left="1440" w:hanging="360"/>
      </w:pPr>
      <w:rPr>
        <w:rFonts w:ascii="Yu Mincho Light" w:hAnsi="Yu Mincho Light" w:hint="default"/>
      </w:rPr>
    </w:lvl>
    <w:lvl w:ilvl="2" w:tplc="1C88F820">
      <w:start w:val="1"/>
      <w:numFmt w:val="bullet"/>
      <w:lvlText w:val=""/>
      <w:lvlJc w:val="left"/>
      <w:pPr>
        <w:ind w:left="2160" w:hanging="360"/>
      </w:pPr>
      <w:rPr>
        <w:rFonts w:ascii="Yu Mincho Light" w:hAnsi="Yu Mincho Light" w:hint="default"/>
      </w:rPr>
    </w:lvl>
    <w:lvl w:ilvl="3" w:tplc="AAB0935E">
      <w:start w:val="1"/>
      <w:numFmt w:val="bullet"/>
      <w:lvlText w:val=""/>
      <w:lvlJc w:val="left"/>
      <w:pPr>
        <w:ind w:left="2880" w:hanging="360"/>
      </w:pPr>
      <w:rPr>
        <w:rFonts w:ascii="Yu Mincho Light" w:hAnsi="Yu Mincho Light" w:hint="default"/>
      </w:rPr>
    </w:lvl>
    <w:lvl w:ilvl="4" w:tplc="04A0A9E2">
      <w:start w:val="1"/>
      <w:numFmt w:val="bullet"/>
      <w:lvlText w:val="o"/>
      <w:lvlJc w:val="left"/>
      <w:pPr>
        <w:ind w:left="3600" w:hanging="360"/>
      </w:pPr>
      <w:rPr>
        <w:rFonts w:ascii="Yu Mincho Light" w:hAnsi="Yu Mincho Light" w:hint="default"/>
      </w:rPr>
    </w:lvl>
    <w:lvl w:ilvl="5" w:tplc="F7448DB0">
      <w:start w:val="1"/>
      <w:numFmt w:val="bullet"/>
      <w:lvlText w:val=""/>
      <w:lvlJc w:val="left"/>
      <w:pPr>
        <w:ind w:left="4320" w:hanging="360"/>
      </w:pPr>
      <w:rPr>
        <w:rFonts w:ascii="Yu Mincho Light" w:hAnsi="Yu Mincho Light" w:hint="default"/>
      </w:rPr>
    </w:lvl>
    <w:lvl w:ilvl="6" w:tplc="41605470">
      <w:start w:val="1"/>
      <w:numFmt w:val="bullet"/>
      <w:lvlText w:val=""/>
      <w:lvlJc w:val="left"/>
      <w:pPr>
        <w:ind w:left="5040" w:hanging="360"/>
      </w:pPr>
      <w:rPr>
        <w:rFonts w:ascii="Yu Mincho Light" w:hAnsi="Yu Mincho Light" w:hint="default"/>
      </w:rPr>
    </w:lvl>
    <w:lvl w:ilvl="7" w:tplc="A8149CBC">
      <w:start w:val="1"/>
      <w:numFmt w:val="bullet"/>
      <w:lvlText w:val="o"/>
      <w:lvlJc w:val="left"/>
      <w:pPr>
        <w:ind w:left="5760" w:hanging="360"/>
      </w:pPr>
      <w:rPr>
        <w:rFonts w:ascii="Yu Mincho Light" w:hAnsi="Yu Mincho Light" w:hint="default"/>
      </w:rPr>
    </w:lvl>
    <w:lvl w:ilvl="8" w:tplc="84AE6B82">
      <w:start w:val="1"/>
      <w:numFmt w:val="bullet"/>
      <w:lvlText w:val=""/>
      <w:lvlJc w:val="left"/>
      <w:pPr>
        <w:ind w:left="6480" w:hanging="360"/>
      </w:pPr>
      <w:rPr>
        <w:rFonts w:ascii="Yu Mincho Light" w:hAnsi="Yu Mincho Light" w:hint="default"/>
      </w:rPr>
    </w:lvl>
  </w:abstractNum>
  <w:abstractNum w:abstractNumId="41" w15:restartNumberingAfterBreak="0">
    <w:nsid w:val="74F77DB7"/>
    <w:multiLevelType w:val="hybridMultilevel"/>
    <w:tmpl w:val="4DC0511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2" w15:restartNumberingAfterBreak="0">
    <w:nsid w:val="75FE62B7"/>
    <w:multiLevelType w:val="hybridMultilevel"/>
    <w:tmpl w:val="D786AC92"/>
    <w:lvl w:ilvl="0" w:tplc="08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Yu Mincho Light" w:hAnsi="Yu Mincho Light" w:hint="default"/>
      </w:rPr>
    </w:lvl>
    <w:lvl w:ilvl="2" w:tplc="FFFFFFFF">
      <w:start w:val="1"/>
      <w:numFmt w:val="bullet"/>
      <w:lvlText w:val=""/>
      <w:lvlJc w:val="left"/>
      <w:pPr>
        <w:ind w:left="2160" w:hanging="360"/>
      </w:pPr>
      <w:rPr>
        <w:rFonts w:ascii="Yu Mincho Light" w:hAnsi="Yu Mincho Light" w:hint="default"/>
      </w:rPr>
    </w:lvl>
    <w:lvl w:ilvl="3" w:tplc="FFFFFFFF">
      <w:start w:val="1"/>
      <w:numFmt w:val="bullet"/>
      <w:lvlText w:val=""/>
      <w:lvlJc w:val="left"/>
      <w:pPr>
        <w:ind w:left="2880" w:hanging="360"/>
      </w:pPr>
      <w:rPr>
        <w:rFonts w:ascii="Yu Mincho Light" w:hAnsi="Yu Mincho Light" w:hint="default"/>
      </w:rPr>
    </w:lvl>
    <w:lvl w:ilvl="4" w:tplc="FFFFFFFF">
      <w:start w:val="1"/>
      <w:numFmt w:val="bullet"/>
      <w:lvlText w:val="o"/>
      <w:lvlJc w:val="left"/>
      <w:pPr>
        <w:ind w:left="3600" w:hanging="360"/>
      </w:pPr>
      <w:rPr>
        <w:rFonts w:ascii="Yu Mincho Light" w:hAnsi="Yu Mincho Light" w:hint="default"/>
      </w:rPr>
    </w:lvl>
    <w:lvl w:ilvl="5" w:tplc="FFFFFFFF">
      <w:start w:val="1"/>
      <w:numFmt w:val="bullet"/>
      <w:lvlText w:val=""/>
      <w:lvlJc w:val="left"/>
      <w:pPr>
        <w:ind w:left="4320" w:hanging="360"/>
      </w:pPr>
      <w:rPr>
        <w:rFonts w:ascii="Yu Mincho Light" w:hAnsi="Yu Mincho Light" w:hint="default"/>
      </w:rPr>
    </w:lvl>
    <w:lvl w:ilvl="6" w:tplc="FFFFFFFF">
      <w:start w:val="1"/>
      <w:numFmt w:val="bullet"/>
      <w:lvlText w:val=""/>
      <w:lvlJc w:val="left"/>
      <w:pPr>
        <w:ind w:left="5040" w:hanging="360"/>
      </w:pPr>
      <w:rPr>
        <w:rFonts w:ascii="Yu Mincho Light" w:hAnsi="Yu Mincho Light" w:hint="default"/>
      </w:rPr>
    </w:lvl>
    <w:lvl w:ilvl="7" w:tplc="FFFFFFFF">
      <w:start w:val="1"/>
      <w:numFmt w:val="bullet"/>
      <w:lvlText w:val="o"/>
      <w:lvlJc w:val="left"/>
      <w:pPr>
        <w:ind w:left="5760" w:hanging="360"/>
      </w:pPr>
      <w:rPr>
        <w:rFonts w:ascii="Yu Mincho Light" w:hAnsi="Yu Mincho Light" w:hint="default"/>
      </w:rPr>
    </w:lvl>
    <w:lvl w:ilvl="8" w:tplc="FFFFFFFF">
      <w:start w:val="1"/>
      <w:numFmt w:val="bullet"/>
      <w:lvlText w:val=""/>
      <w:lvlJc w:val="left"/>
      <w:pPr>
        <w:ind w:left="6480" w:hanging="360"/>
      </w:pPr>
      <w:rPr>
        <w:rFonts w:ascii="Yu Mincho Light" w:hAnsi="Yu Mincho Light" w:hint="default"/>
      </w:rPr>
    </w:lvl>
  </w:abstractNum>
  <w:abstractNum w:abstractNumId="43" w15:restartNumberingAfterBreak="0">
    <w:nsid w:val="76256D4E"/>
    <w:multiLevelType w:val="hybridMultilevel"/>
    <w:tmpl w:val="FFFFFFFF"/>
    <w:lvl w:ilvl="0" w:tplc="9A54F75C">
      <w:start w:val="1"/>
      <w:numFmt w:val="decimal"/>
      <w:lvlText w:val="%1."/>
      <w:lvlJc w:val="left"/>
      <w:pPr>
        <w:ind w:left="720" w:hanging="360"/>
      </w:pPr>
    </w:lvl>
    <w:lvl w:ilvl="1" w:tplc="317AA440">
      <w:start w:val="1"/>
      <w:numFmt w:val="lowerLetter"/>
      <w:lvlText w:val="%2."/>
      <w:lvlJc w:val="left"/>
      <w:pPr>
        <w:ind w:left="1440" w:hanging="360"/>
      </w:pPr>
    </w:lvl>
    <w:lvl w:ilvl="2" w:tplc="A356B4F8">
      <w:start w:val="1"/>
      <w:numFmt w:val="lowerRoman"/>
      <w:lvlText w:val="%3."/>
      <w:lvlJc w:val="right"/>
      <w:pPr>
        <w:ind w:left="2160" w:hanging="180"/>
      </w:pPr>
    </w:lvl>
    <w:lvl w:ilvl="3" w:tplc="0E704496">
      <w:start w:val="1"/>
      <w:numFmt w:val="decimal"/>
      <w:lvlText w:val="%4."/>
      <w:lvlJc w:val="left"/>
      <w:pPr>
        <w:ind w:left="2880" w:hanging="360"/>
      </w:pPr>
    </w:lvl>
    <w:lvl w:ilvl="4" w:tplc="8D2EB856">
      <w:start w:val="1"/>
      <w:numFmt w:val="lowerLetter"/>
      <w:lvlText w:val="%5."/>
      <w:lvlJc w:val="left"/>
      <w:pPr>
        <w:ind w:left="3600" w:hanging="360"/>
      </w:pPr>
    </w:lvl>
    <w:lvl w:ilvl="5" w:tplc="7248D054">
      <w:start w:val="1"/>
      <w:numFmt w:val="lowerRoman"/>
      <w:lvlText w:val="%6."/>
      <w:lvlJc w:val="right"/>
      <w:pPr>
        <w:ind w:left="4320" w:hanging="180"/>
      </w:pPr>
    </w:lvl>
    <w:lvl w:ilvl="6" w:tplc="B226F664">
      <w:start w:val="1"/>
      <w:numFmt w:val="decimal"/>
      <w:lvlText w:val="%7."/>
      <w:lvlJc w:val="left"/>
      <w:pPr>
        <w:ind w:left="5040" w:hanging="360"/>
      </w:pPr>
    </w:lvl>
    <w:lvl w:ilvl="7" w:tplc="05DAE97E">
      <w:start w:val="1"/>
      <w:numFmt w:val="lowerLetter"/>
      <w:lvlText w:val="%8."/>
      <w:lvlJc w:val="left"/>
      <w:pPr>
        <w:ind w:left="5760" w:hanging="360"/>
      </w:pPr>
    </w:lvl>
    <w:lvl w:ilvl="8" w:tplc="45FADA70">
      <w:start w:val="1"/>
      <w:numFmt w:val="lowerRoman"/>
      <w:lvlText w:val="%9."/>
      <w:lvlJc w:val="right"/>
      <w:pPr>
        <w:ind w:left="6480" w:hanging="180"/>
      </w:pPr>
    </w:lvl>
  </w:abstractNum>
  <w:abstractNum w:abstractNumId="44" w15:restartNumberingAfterBreak="0">
    <w:nsid w:val="7672443A"/>
    <w:multiLevelType w:val="hybridMultilevel"/>
    <w:tmpl w:val="6BC28C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77CE58DF"/>
    <w:multiLevelType w:val="hybridMultilevel"/>
    <w:tmpl w:val="5C76B6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7D7714E6"/>
    <w:multiLevelType w:val="hybridMultilevel"/>
    <w:tmpl w:val="E1482AB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7" w15:restartNumberingAfterBreak="0">
    <w:nsid w:val="7DF8B7DF"/>
    <w:multiLevelType w:val="hybridMultilevel"/>
    <w:tmpl w:val="4D844E62"/>
    <w:lvl w:ilvl="0" w:tplc="080A0001">
      <w:start w:val="1"/>
      <w:numFmt w:val="bullet"/>
      <w:lvlText w:val=""/>
      <w:lvlJc w:val="left"/>
      <w:pPr>
        <w:ind w:left="720" w:hanging="360"/>
      </w:pPr>
      <w:rPr>
        <w:rFonts w:ascii="Symbol" w:hAnsi="Symbol" w:hint="default"/>
      </w:rPr>
    </w:lvl>
    <w:lvl w:ilvl="1" w:tplc="1FAC5448">
      <w:start w:val="1"/>
      <w:numFmt w:val="bullet"/>
      <w:lvlText w:val="o"/>
      <w:lvlJc w:val="left"/>
      <w:pPr>
        <w:ind w:left="1440" w:hanging="360"/>
      </w:pPr>
      <w:rPr>
        <w:rFonts w:ascii="Yu Mincho Light" w:hAnsi="Yu Mincho Light" w:hint="default"/>
      </w:rPr>
    </w:lvl>
    <w:lvl w:ilvl="2" w:tplc="AC6E9B30">
      <w:start w:val="1"/>
      <w:numFmt w:val="bullet"/>
      <w:lvlText w:val=""/>
      <w:lvlJc w:val="left"/>
      <w:pPr>
        <w:ind w:left="2160" w:hanging="360"/>
      </w:pPr>
      <w:rPr>
        <w:rFonts w:ascii="Yu Mincho Light" w:hAnsi="Yu Mincho Light" w:hint="default"/>
      </w:rPr>
    </w:lvl>
    <w:lvl w:ilvl="3" w:tplc="0A2A5588">
      <w:start w:val="1"/>
      <w:numFmt w:val="bullet"/>
      <w:lvlText w:val=""/>
      <w:lvlJc w:val="left"/>
      <w:pPr>
        <w:ind w:left="2880" w:hanging="360"/>
      </w:pPr>
      <w:rPr>
        <w:rFonts w:ascii="Yu Mincho Light" w:hAnsi="Yu Mincho Light" w:hint="default"/>
      </w:rPr>
    </w:lvl>
    <w:lvl w:ilvl="4" w:tplc="D30C24E8">
      <w:start w:val="1"/>
      <w:numFmt w:val="bullet"/>
      <w:lvlText w:val="o"/>
      <w:lvlJc w:val="left"/>
      <w:pPr>
        <w:ind w:left="3600" w:hanging="360"/>
      </w:pPr>
      <w:rPr>
        <w:rFonts w:ascii="Yu Mincho Light" w:hAnsi="Yu Mincho Light" w:hint="default"/>
      </w:rPr>
    </w:lvl>
    <w:lvl w:ilvl="5" w:tplc="49EC6172">
      <w:start w:val="1"/>
      <w:numFmt w:val="bullet"/>
      <w:lvlText w:val=""/>
      <w:lvlJc w:val="left"/>
      <w:pPr>
        <w:ind w:left="4320" w:hanging="360"/>
      </w:pPr>
      <w:rPr>
        <w:rFonts w:ascii="Yu Mincho Light" w:hAnsi="Yu Mincho Light" w:hint="default"/>
      </w:rPr>
    </w:lvl>
    <w:lvl w:ilvl="6" w:tplc="A8AA2082">
      <w:start w:val="1"/>
      <w:numFmt w:val="bullet"/>
      <w:lvlText w:val=""/>
      <w:lvlJc w:val="left"/>
      <w:pPr>
        <w:ind w:left="5040" w:hanging="360"/>
      </w:pPr>
      <w:rPr>
        <w:rFonts w:ascii="Yu Mincho Light" w:hAnsi="Yu Mincho Light" w:hint="default"/>
      </w:rPr>
    </w:lvl>
    <w:lvl w:ilvl="7" w:tplc="8DC674D8">
      <w:start w:val="1"/>
      <w:numFmt w:val="bullet"/>
      <w:lvlText w:val="o"/>
      <w:lvlJc w:val="left"/>
      <w:pPr>
        <w:ind w:left="5760" w:hanging="360"/>
      </w:pPr>
      <w:rPr>
        <w:rFonts w:ascii="Yu Mincho Light" w:hAnsi="Yu Mincho Light" w:hint="default"/>
      </w:rPr>
    </w:lvl>
    <w:lvl w:ilvl="8" w:tplc="1D942088">
      <w:start w:val="1"/>
      <w:numFmt w:val="bullet"/>
      <w:lvlText w:val=""/>
      <w:lvlJc w:val="left"/>
      <w:pPr>
        <w:ind w:left="6480" w:hanging="360"/>
      </w:pPr>
      <w:rPr>
        <w:rFonts w:ascii="Yu Mincho Light" w:hAnsi="Yu Mincho Light" w:hint="default"/>
      </w:rPr>
    </w:lvl>
  </w:abstractNum>
  <w:num w:numId="1" w16cid:durableId="1264873406">
    <w:abstractNumId w:val="32"/>
  </w:num>
  <w:num w:numId="2" w16cid:durableId="979071078">
    <w:abstractNumId w:val="47"/>
  </w:num>
  <w:num w:numId="3" w16cid:durableId="1059591165">
    <w:abstractNumId w:val="40"/>
  </w:num>
  <w:num w:numId="4" w16cid:durableId="1763377660">
    <w:abstractNumId w:val="17"/>
  </w:num>
  <w:num w:numId="5" w16cid:durableId="1341735631">
    <w:abstractNumId w:val="39"/>
  </w:num>
  <w:num w:numId="6" w16cid:durableId="1371999588">
    <w:abstractNumId w:val="31"/>
  </w:num>
  <w:num w:numId="7" w16cid:durableId="320428645">
    <w:abstractNumId w:val="34"/>
  </w:num>
  <w:num w:numId="8" w16cid:durableId="792091213">
    <w:abstractNumId w:val="18"/>
  </w:num>
  <w:num w:numId="9" w16cid:durableId="1278637333">
    <w:abstractNumId w:val="24"/>
  </w:num>
  <w:num w:numId="10" w16cid:durableId="987636479">
    <w:abstractNumId w:val="16"/>
  </w:num>
  <w:num w:numId="11" w16cid:durableId="1334606441">
    <w:abstractNumId w:val="33"/>
  </w:num>
  <w:num w:numId="12" w16cid:durableId="831871931">
    <w:abstractNumId w:val="38"/>
  </w:num>
  <w:num w:numId="13" w16cid:durableId="313872916">
    <w:abstractNumId w:val="21"/>
  </w:num>
  <w:num w:numId="14" w16cid:durableId="796266691">
    <w:abstractNumId w:val="4"/>
  </w:num>
  <w:num w:numId="15" w16cid:durableId="1259294544">
    <w:abstractNumId w:val="2"/>
  </w:num>
  <w:num w:numId="16" w16cid:durableId="2085452144">
    <w:abstractNumId w:val="11"/>
  </w:num>
  <w:num w:numId="17" w16cid:durableId="1471174034">
    <w:abstractNumId w:val="20"/>
  </w:num>
  <w:num w:numId="18" w16cid:durableId="2080052597">
    <w:abstractNumId w:val="9"/>
  </w:num>
  <w:num w:numId="19" w16cid:durableId="2055541697">
    <w:abstractNumId w:val="25"/>
  </w:num>
  <w:num w:numId="20" w16cid:durableId="1139691094">
    <w:abstractNumId w:val="36"/>
  </w:num>
  <w:num w:numId="21" w16cid:durableId="1868711471">
    <w:abstractNumId w:val="23"/>
  </w:num>
  <w:num w:numId="22" w16cid:durableId="1153177831">
    <w:abstractNumId w:val="42"/>
  </w:num>
  <w:num w:numId="23" w16cid:durableId="1957758315">
    <w:abstractNumId w:val="46"/>
  </w:num>
  <w:num w:numId="24" w16cid:durableId="1288197862">
    <w:abstractNumId w:val="45"/>
  </w:num>
  <w:num w:numId="25" w16cid:durableId="2123183003">
    <w:abstractNumId w:val="41"/>
  </w:num>
  <w:num w:numId="26" w16cid:durableId="159275847">
    <w:abstractNumId w:val="29"/>
  </w:num>
  <w:num w:numId="27" w16cid:durableId="1779376332">
    <w:abstractNumId w:val="8"/>
  </w:num>
  <w:num w:numId="28" w16cid:durableId="517280135">
    <w:abstractNumId w:val="6"/>
  </w:num>
  <w:num w:numId="29" w16cid:durableId="1518694192">
    <w:abstractNumId w:val="27"/>
  </w:num>
  <w:num w:numId="30" w16cid:durableId="388916093">
    <w:abstractNumId w:val="12"/>
  </w:num>
  <w:num w:numId="31" w16cid:durableId="1997758407">
    <w:abstractNumId w:val="7"/>
  </w:num>
  <w:num w:numId="32" w16cid:durableId="1842545151">
    <w:abstractNumId w:val="28"/>
  </w:num>
  <w:num w:numId="33" w16cid:durableId="2017688634">
    <w:abstractNumId w:val="14"/>
  </w:num>
  <w:num w:numId="34" w16cid:durableId="829519245">
    <w:abstractNumId w:val="43"/>
  </w:num>
  <w:num w:numId="35" w16cid:durableId="1876766422">
    <w:abstractNumId w:val="13"/>
  </w:num>
  <w:num w:numId="36" w16cid:durableId="835923002">
    <w:abstractNumId w:val="19"/>
  </w:num>
  <w:num w:numId="37" w16cid:durableId="1695501000">
    <w:abstractNumId w:val="35"/>
  </w:num>
  <w:num w:numId="38" w16cid:durableId="771631362">
    <w:abstractNumId w:val="0"/>
  </w:num>
  <w:num w:numId="39" w16cid:durableId="1752001124">
    <w:abstractNumId w:val="1"/>
  </w:num>
  <w:num w:numId="40" w16cid:durableId="1169060082">
    <w:abstractNumId w:val="10"/>
  </w:num>
  <w:num w:numId="41" w16cid:durableId="210118782">
    <w:abstractNumId w:val="15"/>
  </w:num>
  <w:num w:numId="42" w16cid:durableId="1562129751">
    <w:abstractNumId w:val="3"/>
  </w:num>
  <w:num w:numId="43" w16cid:durableId="449512249">
    <w:abstractNumId w:val="37"/>
  </w:num>
  <w:num w:numId="44" w16cid:durableId="677119045">
    <w:abstractNumId w:val="22"/>
  </w:num>
  <w:num w:numId="45" w16cid:durableId="1739594708">
    <w:abstractNumId w:val="30"/>
  </w:num>
  <w:num w:numId="46" w16cid:durableId="1491360054">
    <w:abstractNumId w:val="44"/>
  </w:num>
  <w:num w:numId="47" w16cid:durableId="1191261842">
    <w:abstractNumId w:val="26"/>
  </w:num>
  <w:num w:numId="48" w16cid:durableId="874083051">
    <w:abstractNumId w:val="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5C9A"/>
    <w:rsid w:val="00000095"/>
    <w:rsid w:val="00000425"/>
    <w:rsid w:val="00000D06"/>
    <w:rsid w:val="000019B5"/>
    <w:rsid w:val="000025CF"/>
    <w:rsid w:val="00003167"/>
    <w:rsid w:val="00003435"/>
    <w:rsid w:val="000035C7"/>
    <w:rsid w:val="00003C2F"/>
    <w:rsid w:val="00004921"/>
    <w:rsid w:val="00005599"/>
    <w:rsid w:val="000058E5"/>
    <w:rsid w:val="0000608F"/>
    <w:rsid w:val="000063A6"/>
    <w:rsid w:val="00006B7E"/>
    <w:rsid w:val="00006CAA"/>
    <w:rsid w:val="00006E52"/>
    <w:rsid w:val="00007383"/>
    <w:rsid w:val="00007590"/>
    <w:rsid w:val="00007978"/>
    <w:rsid w:val="00007AE3"/>
    <w:rsid w:val="00010454"/>
    <w:rsid w:val="00011A7D"/>
    <w:rsid w:val="00011A84"/>
    <w:rsid w:val="00011D12"/>
    <w:rsid w:val="000122E2"/>
    <w:rsid w:val="0001240D"/>
    <w:rsid w:val="00012795"/>
    <w:rsid w:val="00012C34"/>
    <w:rsid w:val="000138C4"/>
    <w:rsid w:val="00013C7A"/>
    <w:rsid w:val="0001431F"/>
    <w:rsid w:val="00014A06"/>
    <w:rsid w:val="0001542B"/>
    <w:rsid w:val="0001557D"/>
    <w:rsid w:val="00015D1B"/>
    <w:rsid w:val="00015DF9"/>
    <w:rsid w:val="000162D2"/>
    <w:rsid w:val="00016631"/>
    <w:rsid w:val="00016C43"/>
    <w:rsid w:val="00016EA5"/>
    <w:rsid w:val="00017777"/>
    <w:rsid w:val="00017A0A"/>
    <w:rsid w:val="00020908"/>
    <w:rsid w:val="00020A0A"/>
    <w:rsid w:val="00020A34"/>
    <w:rsid w:val="00020D2C"/>
    <w:rsid w:val="00020D48"/>
    <w:rsid w:val="00020D64"/>
    <w:rsid w:val="000215A8"/>
    <w:rsid w:val="00021B76"/>
    <w:rsid w:val="00021B90"/>
    <w:rsid w:val="00021D77"/>
    <w:rsid w:val="00021FC5"/>
    <w:rsid w:val="00022A41"/>
    <w:rsid w:val="000232B6"/>
    <w:rsid w:val="00023615"/>
    <w:rsid w:val="00023B67"/>
    <w:rsid w:val="00023D96"/>
    <w:rsid w:val="00024656"/>
    <w:rsid w:val="00024A55"/>
    <w:rsid w:val="00024A64"/>
    <w:rsid w:val="0002680C"/>
    <w:rsid w:val="00026FBC"/>
    <w:rsid w:val="00027140"/>
    <w:rsid w:val="000275B5"/>
    <w:rsid w:val="00027A1D"/>
    <w:rsid w:val="00027E8C"/>
    <w:rsid w:val="00030658"/>
    <w:rsid w:val="000309AB"/>
    <w:rsid w:val="00030BB4"/>
    <w:rsid w:val="00030C7A"/>
    <w:rsid w:val="00030EF3"/>
    <w:rsid w:val="000319E5"/>
    <w:rsid w:val="00031AF6"/>
    <w:rsid w:val="00032387"/>
    <w:rsid w:val="0003240A"/>
    <w:rsid w:val="000326D6"/>
    <w:rsid w:val="000327E8"/>
    <w:rsid w:val="00032D08"/>
    <w:rsid w:val="00032ECE"/>
    <w:rsid w:val="00033597"/>
    <w:rsid w:val="00033F1D"/>
    <w:rsid w:val="00034052"/>
    <w:rsid w:val="000340CD"/>
    <w:rsid w:val="00034473"/>
    <w:rsid w:val="00035087"/>
    <w:rsid w:val="000352E8"/>
    <w:rsid w:val="0003557E"/>
    <w:rsid w:val="00035672"/>
    <w:rsid w:val="00035A3C"/>
    <w:rsid w:val="00035C05"/>
    <w:rsid w:val="00036489"/>
    <w:rsid w:val="000374DD"/>
    <w:rsid w:val="00037A82"/>
    <w:rsid w:val="00037D91"/>
    <w:rsid w:val="00037F4B"/>
    <w:rsid w:val="00040C7B"/>
    <w:rsid w:val="00040D4C"/>
    <w:rsid w:val="00040D99"/>
    <w:rsid w:val="0004205A"/>
    <w:rsid w:val="00042165"/>
    <w:rsid w:val="00042910"/>
    <w:rsid w:val="000430DD"/>
    <w:rsid w:val="00044CD8"/>
    <w:rsid w:val="00044E49"/>
    <w:rsid w:val="00045217"/>
    <w:rsid w:val="00045345"/>
    <w:rsid w:val="000454C1"/>
    <w:rsid w:val="0004672F"/>
    <w:rsid w:val="0004676E"/>
    <w:rsid w:val="0004703C"/>
    <w:rsid w:val="00047355"/>
    <w:rsid w:val="00047D7F"/>
    <w:rsid w:val="00050032"/>
    <w:rsid w:val="0005041C"/>
    <w:rsid w:val="0005096F"/>
    <w:rsid w:val="00050AB9"/>
    <w:rsid w:val="00050AC1"/>
    <w:rsid w:val="0005124B"/>
    <w:rsid w:val="00051250"/>
    <w:rsid w:val="0005151C"/>
    <w:rsid w:val="00051985"/>
    <w:rsid w:val="000522FB"/>
    <w:rsid w:val="00052334"/>
    <w:rsid w:val="000524D8"/>
    <w:rsid w:val="00052AC5"/>
    <w:rsid w:val="00052C7C"/>
    <w:rsid w:val="00053149"/>
    <w:rsid w:val="00053163"/>
    <w:rsid w:val="000538EA"/>
    <w:rsid w:val="0005539B"/>
    <w:rsid w:val="00055A8D"/>
    <w:rsid w:val="00056293"/>
    <w:rsid w:val="000567B4"/>
    <w:rsid w:val="00056B31"/>
    <w:rsid w:val="00056D54"/>
    <w:rsid w:val="0005716B"/>
    <w:rsid w:val="00057857"/>
    <w:rsid w:val="0006004A"/>
    <w:rsid w:val="0006022E"/>
    <w:rsid w:val="00060353"/>
    <w:rsid w:val="000603D8"/>
    <w:rsid w:val="00060A40"/>
    <w:rsid w:val="00060E72"/>
    <w:rsid w:val="00061015"/>
    <w:rsid w:val="00061264"/>
    <w:rsid w:val="00061595"/>
    <w:rsid w:val="000617FC"/>
    <w:rsid w:val="00062CD6"/>
    <w:rsid w:val="00062E34"/>
    <w:rsid w:val="0006344B"/>
    <w:rsid w:val="00063C80"/>
    <w:rsid w:val="00063E15"/>
    <w:rsid w:val="00064CFD"/>
    <w:rsid w:val="00065827"/>
    <w:rsid w:val="00065901"/>
    <w:rsid w:val="00065EB1"/>
    <w:rsid w:val="0006601F"/>
    <w:rsid w:val="00066261"/>
    <w:rsid w:val="000666B8"/>
    <w:rsid w:val="00066881"/>
    <w:rsid w:val="00066C5A"/>
    <w:rsid w:val="00066E4E"/>
    <w:rsid w:val="00066EF5"/>
    <w:rsid w:val="000673BA"/>
    <w:rsid w:val="0006769F"/>
    <w:rsid w:val="00067856"/>
    <w:rsid w:val="0007008C"/>
    <w:rsid w:val="000708C9"/>
    <w:rsid w:val="00070935"/>
    <w:rsid w:val="00070DD9"/>
    <w:rsid w:val="00070ED7"/>
    <w:rsid w:val="0007189E"/>
    <w:rsid w:val="00071C9F"/>
    <w:rsid w:val="00071FAD"/>
    <w:rsid w:val="0007215F"/>
    <w:rsid w:val="000731A3"/>
    <w:rsid w:val="000734C1"/>
    <w:rsid w:val="00073CB2"/>
    <w:rsid w:val="000740CC"/>
    <w:rsid w:val="000742C3"/>
    <w:rsid w:val="0007444E"/>
    <w:rsid w:val="0007497E"/>
    <w:rsid w:val="00074A7C"/>
    <w:rsid w:val="00074FBB"/>
    <w:rsid w:val="00075C1B"/>
    <w:rsid w:val="00075CAA"/>
    <w:rsid w:val="000762A7"/>
    <w:rsid w:val="00076607"/>
    <w:rsid w:val="000766B2"/>
    <w:rsid w:val="0007694F"/>
    <w:rsid w:val="00076A29"/>
    <w:rsid w:val="000771C9"/>
    <w:rsid w:val="0007725A"/>
    <w:rsid w:val="00077E63"/>
    <w:rsid w:val="000801EA"/>
    <w:rsid w:val="00080245"/>
    <w:rsid w:val="000804F6"/>
    <w:rsid w:val="00080AED"/>
    <w:rsid w:val="00080B0A"/>
    <w:rsid w:val="00080B3C"/>
    <w:rsid w:val="00080B95"/>
    <w:rsid w:val="000811E5"/>
    <w:rsid w:val="000811F3"/>
    <w:rsid w:val="00081323"/>
    <w:rsid w:val="00081CC0"/>
    <w:rsid w:val="00082094"/>
    <w:rsid w:val="0008243A"/>
    <w:rsid w:val="0008283D"/>
    <w:rsid w:val="00083401"/>
    <w:rsid w:val="00083487"/>
    <w:rsid w:val="000838DA"/>
    <w:rsid w:val="00083C35"/>
    <w:rsid w:val="00083EF8"/>
    <w:rsid w:val="00083FBD"/>
    <w:rsid w:val="000843E9"/>
    <w:rsid w:val="00084603"/>
    <w:rsid w:val="00084F84"/>
    <w:rsid w:val="00085120"/>
    <w:rsid w:val="0008527A"/>
    <w:rsid w:val="00085541"/>
    <w:rsid w:val="0008591D"/>
    <w:rsid w:val="00085BA9"/>
    <w:rsid w:val="00085F7C"/>
    <w:rsid w:val="00086DBD"/>
    <w:rsid w:val="0008706B"/>
    <w:rsid w:val="000870BA"/>
    <w:rsid w:val="00087223"/>
    <w:rsid w:val="00087EA0"/>
    <w:rsid w:val="000901C0"/>
    <w:rsid w:val="00090236"/>
    <w:rsid w:val="000902F1"/>
    <w:rsid w:val="0009041A"/>
    <w:rsid w:val="00090A97"/>
    <w:rsid w:val="00090C92"/>
    <w:rsid w:val="00091975"/>
    <w:rsid w:val="000919D3"/>
    <w:rsid w:val="0009229C"/>
    <w:rsid w:val="00092E68"/>
    <w:rsid w:val="0009310A"/>
    <w:rsid w:val="00093669"/>
    <w:rsid w:val="000939DB"/>
    <w:rsid w:val="00093C51"/>
    <w:rsid w:val="00093C81"/>
    <w:rsid w:val="00093EFE"/>
    <w:rsid w:val="0009424A"/>
    <w:rsid w:val="00094866"/>
    <w:rsid w:val="00094D82"/>
    <w:rsid w:val="00095DB8"/>
    <w:rsid w:val="00096266"/>
    <w:rsid w:val="00096E72"/>
    <w:rsid w:val="000970F5"/>
    <w:rsid w:val="000A0216"/>
    <w:rsid w:val="000A0529"/>
    <w:rsid w:val="000A0606"/>
    <w:rsid w:val="000A0618"/>
    <w:rsid w:val="000A1548"/>
    <w:rsid w:val="000A1628"/>
    <w:rsid w:val="000A1A1F"/>
    <w:rsid w:val="000A1AD7"/>
    <w:rsid w:val="000A1DD6"/>
    <w:rsid w:val="000A2471"/>
    <w:rsid w:val="000A24DF"/>
    <w:rsid w:val="000A339A"/>
    <w:rsid w:val="000A3D8D"/>
    <w:rsid w:val="000A4084"/>
    <w:rsid w:val="000A47E0"/>
    <w:rsid w:val="000A5442"/>
    <w:rsid w:val="000A593B"/>
    <w:rsid w:val="000A609E"/>
    <w:rsid w:val="000A64AD"/>
    <w:rsid w:val="000A6C7A"/>
    <w:rsid w:val="000A7FD3"/>
    <w:rsid w:val="000B0096"/>
    <w:rsid w:val="000B0221"/>
    <w:rsid w:val="000B066F"/>
    <w:rsid w:val="000B06CF"/>
    <w:rsid w:val="000B0D56"/>
    <w:rsid w:val="000B1347"/>
    <w:rsid w:val="000B137A"/>
    <w:rsid w:val="000B1884"/>
    <w:rsid w:val="000B24E5"/>
    <w:rsid w:val="000B258A"/>
    <w:rsid w:val="000B2764"/>
    <w:rsid w:val="000B2FFA"/>
    <w:rsid w:val="000B313F"/>
    <w:rsid w:val="000B3237"/>
    <w:rsid w:val="000B3F7A"/>
    <w:rsid w:val="000B4921"/>
    <w:rsid w:val="000B4BC8"/>
    <w:rsid w:val="000B5596"/>
    <w:rsid w:val="000B5ABF"/>
    <w:rsid w:val="000B691B"/>
    <w:rsid w:val="000B6CD0"/>
    <w:rsid w:val="000B71BD"/>
    <w:rsid w:val="000B7382"/>
    <w:rsid w:val="000B79C8"/>
    <w:rsid w:val="000B7CFF"/>
    <w:rsid w:val="000B7F8F"/>
    <w:rsid w:val="000BDC7F"/>
    <w:rsid w:val="000C0013"/>
    <w:rsid w:val="000C002D"/>
    <w:rsid w:val="000C27BB"/>
    <w:rsid w:val="000C27E8"/>
    <w:rsid w:val="000C2893"/>
    <w:rsid w:val="000C31D3"/>
    <w:rsid w:val="000C35B5"/>
    <w:rsid w:val="000C3927"/>
    <w:rsid w:val="000C3D28"/>
    <w:rsid w:val="000C3D88"/>
    <w:rsid w:val="000C406E"/>
    <w:rsid w:val="000C4088"/>
    <w:rsid w:val="000C46B6"/>
    <w:rsid w:val="000C47D0"/>
    <w:rsid w:val="000C4956"/>
    <w:rsid w:val="000C49BE"/>
    <w:rsid w:val="000C4DDF"/>
    <w:rsid w:val="000C4F3E"/>
    <w:rsid w:val="000C5B82"/>
    <w:rsid w:val="000C76FE"/>
    <w:rsid w:val="000D093D"/>
    <w:rsid w:val="000D17D6"/>
    <w:rsid w:val="000D1BA0"/>
    <w:rsid w:val="000D1DBE"/>
    <w:rsid w:val="000D2031"/>
    <w:rsid w:val="000D2389"/>
    <w:rsid w:val="000D2551"/>
    <w:rsid w:val="000D38CC"/>
    <w:rsid w:val="000D3BA3"/>
    <w:rsid w:val="000D4193"/>
    <w:rsid w:val="000D42AB"/>
    <w:rsid w:val="000D468F"/>
    <w:rsid w:val="000D50DC"/>
    <w:rsid w:val="000D54F7"/>
    <w:rsid w:val="000D5A73"/>
    <w:rsid w:val="000D5BA7"/>
    <w:rsid w:val="000D62E1"/>
    <w:rsid w:val="000D63AA"/>
    <w:rsid w:val="000D6771"/>
    <w:rsid w:val="000D678B"/>
    <w:rsid w:val="000D6B55"/>
    <w:rsid w:val="000D7F4F"/>
    <w:rsid w:val="000E046F"/>
    <w:rsid w:val="000E0762"/>
    <w:rsid w:val="000E0812"/>
    <w:rsid w:val="000E098E"/>
    <w:rsid w:val="000E11F2"/>
    <w:rsid w:val="000E15AA"/>
    <w:rsid w:val="000E16BA"/>
    <w:rsid w:val="000E1B11"/>
    <w:rsid w:val="000E207B"/>
    <w:rsid w:val="000E209A"/>
    <w:rsid w:val="000E26DC"/>
    <w:rsid w:val="000E2EF3"/>
    <w:rsid w:val="000E3171"/>
    <w:rsid w:val="000E3852"/>
    <w:rsid w:val="000E3913"/>
    <w:rsid w:val="000E42D1"/>
    <w:rsid w:val="000E43D5"/>
    <w:rsid w:val="000E5587"/>
    <w:rsid w:val="000E5A07"/>
    <w:rsid w:val="000E60CC"/>
    <w:rsid w:val="000E6313"/>
    <w:rsid w:val="000E703C"/>
    <w:rsid w:val="000E7D75"/>
    <w:rsid w:val="000E7D7D"/>
    <w:rsid w:val="000E7DE0"/>
    <w:rsid w:val="000E7F6E"/>
    <w:rsid w:val="000EC9F1"/>
    <w:rsid w:val="000F0A73"/>
    <w:rsid w:val="000F0B97"/>
    <w:rsid w:val="000F0C44"/>
    <w:rsid w:val="000F0D85"/>
    <w:rsid w:val="000F164C"/>
    <w:rsid w:val="000F1875"/>
    <w:rsid w:val="000F18E1"/>
    <w:rsid w:val="000F208A"/>
    <w:rsid w:val="000F22D2"/>
    <w:rsid w:val="000F2DC2"/>
    <w:rsid w:val="000F3AD9"/>
    <w:rsid w:val="000F4AB4"/>
    <w:rsid w:val="000F5592"/>
    <w:rsid w:val="000F6014"/>
    <w:rsid w:val="000F61F5"/>
    <w:rsid w:val="000F6FEB"/>
    <w:rsid w:val="000F73BD"/>
    <w:rsid w:val="000F7940"/>
    <w:rsid w:val="000F7C45"/>
    <w:rsid w:val="000FE230"/>
    <w:rsid w:val="001000F9"/>
    <w:rsid w:val="001007DD"/>
    <w:rsid w:val="00100B7D"/>
    <w:rsid w:val="001016C1"/>
    <w:rsid w:val="00101E93"/>
    <w:rsid w:val="00102204"/>
    <w:rsid w:val="00102E9B"/>
    <w:rsid w:val="0010392F"/>
    <w:rsid w:val="001040B1"/>
    <w:rsid w:val="00104A90"/>
    <w:rsid w:val="0010595D"/>
    <w:rsid w:val="00106156"/>
    <w:rsid w:val="001065E8"/>
    <w:rsid w:val="001066BE"/>
    <w:rsid w:val="00106FAF"/>
    <w:rsid w:val="001070CE"/>
    <w:rsid w:val="001072DD"/>
    <w:rsid w:val="001079D0"/>
    <w:rsid w:val="00107A31"/>
    <w:rsid w:val="00107EEC"/>
    <w:rsid w:val="0010E45D"/>
    <w:rsid w:val="001108A6"/>
    <w:rsid w:val="00111160"/>
    <w:rsid w:val="00111493"/>
    <w:rsid w:val="00111502"/>
    <w:rsid w:val="0011164D"/>
    <w:rsid w:val="0011187E"/>
    <w:rsid w:val="001128BB"/>
    <w:rsid w:val="00112B4E"/>
    <w:rsid w:val="00112DA2"/>
    <w:rsid w:val="00112DC4"/>
    <w:rsid w:val="0011314B"/>
    <w:rsid w:val="00113929"/>
    <w:rsid w:val="00113C30"/>
    <w:rsid w:val="00114539"/>
    <w:rsid w:val="0011466E"/>
    <w:rsid w:val="001150A7"/>
    <w:rsid w:val="0011574A"/>
    <w:rsid w:val="001169F3"/>
    <w:rsid w:val="00116AE0"/>
    <w:rsid w:val="00116F58"/>
    <w:rsid w:val="0011CFD6"/>
    <w:rsid w:val="00120543"/>
    <w:rsid w:val="00121D4D"/>
    <w:rsid w:val="00122226"/>
    <w:rsid w:val="00123259"/>
    <w:rsid w:val="00124D3C"/>
    <w:rsid w:val="00125297"/>
    <w:rsid w:val="00125B06"/>
    <w:rsid w:val="00125D9F"/>
    <w:rsid w:val="001266C9"/>
    <w:rsid w:val="00126E99"/>
    <w:rsid w:val="00127009"/>
    <w:rsid w:val="001270F1"/>
    <w:rsid w:val="001271D2"/>
    <w:rsid w:val="001273AA"/>
    <w:rsid w:val="001277A6"/>
    <w:rsid w:val="00130344"/>
    <w:rsid w:val="0013086E"/>
    <w:rsid w:val="0013143D"/>
    <w:rsid w:val="001318A4"/>
    <w:rsid w:val="00131C81"/>
    <w:rsid w:val="0013216C"/>
    <w:rsid w:val="001327A4"/>
    <w:rsid w:val="00132CA5"/>
    <w:rsid w:val="00133132"/>
    <w:rsid w:val="0013355E"/>
    <w:rsid w:val="0013369B"/>
    <w:rsid w:val="001337F7"/>
    <w:rsid w:val="00134328"/>
    <w:rsid w:val="001346A8"/>
    <w:rsid w:val="00134E31"/>
    <w:rsid w:val="00135549"/>
    <w:rsid w:val="00135830"/>
    <w:rsid w:val="0013584E"/>
    <w:rsid w:val="00135B9D"/>
    <w:rsid w:val="00135C9A"/>
    <w:rsid w:val="0013672E"/>
    <w:rsid w:val="001373C0"/>
    <w:rsid w:val="001374DB"/>
    <w:rsid w:val="00137594"/>
    <w:rsid w:val="0013779F"/>
    <w:rsid w:val="00137D9F"/>
    <w:rsid w:val="0014085F"/>
    <w:rsid w:val="00140E4F"/>
    <w:rsid w:val="00140F7F"/>
    <w:rsid w:val="00141A59"/>
    <w:rsid w:val="00142284"/>
    <w:rsid w:val="00143106"/>
    <w:rsid w:val="00143267"/>
    <w:rsid w:val="00143404"/>
    <w:rsid w:val="0014391D"/>
    <w:rsid w:val="00143AAA"/>
    <w:rsid w:val="001444FA"/>
    <w:rsid w:val="00145E55"/>
    <w:rsid w:val="00146035"/>
    <w:rsid w:val="00146090"/>
    <w:rsid w:val="00146B0F"/>
    <w:rsid w:val="00147044"/>
    <w:rsid w:val="001474A1"/>
    <w:rsid w:val="001479D8"/>
    <w:rsid w:val="00147D00"/>
    <w:rsid w:val="00150009"/>
    <w:rsid w:val="0015039C"/>
    <w:rsid w:val="0015085E"/>
    <w:rsid w:val="00150B53"/>
    <w:rsid w:val="00151132"/>
    <w:rsid w:val="00151553"/>
    <w:rsid w:val="00151C86"/>
    <w:rsid w:val="001524FA"/>
    <w:rsid w:val="0015277A"/>
    <w:rsid w:val="00152DB5"/>
    <w:rsid w:val="00152DC2"/>
    <w:rsid w:val="00152F42"/>
    <w:rsid w:val="0015316D"/>
    <w:rsid w:val="001531A7"/>
    <w:rsid w:val="00153206"/>
    <w:rsid w:val="00153346"/>
    <w:rsid w:val="00153612"/>
    <w:rsid w:val="00153999"/>
    <w:rsid w:val="001539E0"/>
    <w:rsid w:val="00153E93"/>
    <w:rsid w:val="00153E9D"/>
    <w:rsid w:val="00153F29"/>
    <w:rsid w:val="00153F68"/>
    <w:rsid w:val="00154190"/>
    <w:rsid w:val="00154237"/>
    <w:rsid w:val="00154A1F"/>
    <w:rsid w:val="00154DB2"/>
    <w:rsid w:val="0015500A"/>
    <w:rsid w:val="0015638E"/>
    <w:rsid w:val="00156496"/>
    <w:rsid w:val="0015674B"/>
    <w:rsid w:val="00156CCD"/>
    <w:rsid w:val="0015728E"/>
    <w:rsid w:val="00157797"/>
    <w:rsid w:val="001577E9"/>
    <w:rsid w:val="00157B9F"/>
    <w:rsid w:val="0015B056"/>
    <w:rsid w:val="001600B5"/>
    <w:rsid w:val="001605FA"/>
    <w:rsid w:val="0016077C"/>
    <w:rsid w:val="0016098E"/>
    <w:rsid w:val="0016123D"/>
    <w:rsid w:val="00163001"/>
    <w:rsid w:val="0016343C"/>
    <w:rsid w:val="00163853"/>
    <w:rsid w:val="00164129"/>
    <w:rsid w:val="00164303"/>
    <w:rsid w:val="00164528"/>
    <w:rsid w:val="00164733"/>
    <w:rsid w:val="00164A8A"/>
    <w:rsid w:val="00165613"/>
    <w:rsid w:val="001662CB"/>
    <w:rsid w:val="0016640B"/>
    <w:rsid w:val="0016671A"/>
    <w:rsid w:val="00166C37"/>
    <w:rsid w:val="001675A6"/>
    <w:rsid w:val="001676FB"/>
    <w:rsid w:val="0017031C"/>
    <w:rsid w:val="001703A1"/>
    <w:rsid w:val="00170F68"/>
    <w:rsid w:val="00171239"/>
    <w:rsid w:val="00171511"/>
    <w:rsid w:val="00171541"/>
    <w:rsid w:val="001716EF"/>
    <w:rsid w:val="00171D7C"/>
    <w:rsid w:val="00171DE0"/>
    <w:rsid w:val="00172464"/>
    <w:rsid w:val="0017264B"/>
    <w:rsid w:val="001727CF"/>
    <w:rsid w:val="00173908"/>
    <w:rsid w:val="00173BA1"/>
    <w:rsid w:val="001741B3"/>
    <w:rsid w:val="0017459D"/>
    <w:rsid w:val="001756D2"/>
    <w:rsid w:val="00175A8E"/>
    <w:rsid w:val="00175EBB"/>
    <w:rsid w:val="0017646B"/>
    <w:rsid w:val="0017674C"/>
    <w:rsid w:val="00176D2D"/>
    <w:rsid w:val="00176DAB"/>
    <w:rsid w:val="00176F58"/>
    <w:rsid w:val="00177044"/>
    <w:rsid w:val="001773CD"/>
    <w:rsid w:val="001774DA"/>
    <w:rsid w:val="00180720"/>
    <w:rsid w:val="00180A44"/>
    <w:rsid w:val="00180A5B"/>
    <w:rsid w:val="00180B25"/>
    <w:rsid w:val="00181686"/>
    <w:rsid w:val="0018173F"/>
    <w:rsid w:val="00181850"/>
    <w:rsid w:val="00181908"/>
    <w:rsid w:val="00181A75"/>
    <w:rsid w:val="00181B27"/>
    <w:rsid w:val="00181DCC"/>
    <w:rsid w:val="00182517"/>
    <w:rsid w:val="001825BE"/>
    <w:rsid w:val="001826F5"/>
    <w:rsid w:val="00182D56"/>
    <w:rsid w:val="0018394F"/>
    <w:rsid w:val="001840D4"/>
    <w:rsid w:val="001848ED"/>
    <w:rsid w:val="0018496F"/>
    <w:rsid w:val="001849C6"/>
    <w:rsid w:val="00184A7C"/>
    <w:rsid w:val="00184DC0"/>
    <w:rsid w:val="00184E9E"/>
    <w:rsid w:val="001855B0"/>
    <w:rsid w:val="0018624E"/>
    <w:rsid w:val="00186365"/>
    <w:rsid w:val="00186F5C"/>
    <w:rsid w:val="001874B0"/>
    <w:rsid w:val="001877DF"/>
    <w:rsid w:val="00187846"/>
    <w:rsid w:val="001878DA"/>
    <w:rsid w:val="00187B58"/>
    <w:rsid w:val="00187DBB"/>
    <w:rsid w:val="001903BC"/>
    <w:rsid w:val="001911B1"/>
    <w:rsid w:val="001911CD"/>
    <w:rsid w:val="0019168E"/>
    <w:rsid w:val="00191753"/>
    <w:rsid w:val="00191775"/>
    <w:rsid w:val="00192731"/>
    <w:rsid w:val="0019369B"/>
    <w:rsid w:val="001940E0"/>
    <w:rsid w:val="001945BA"/>
    <w:rsid w:val="00194A67"/>
    <w:rsid w:val="00194B05"/>
    <w:rsid w:val="00195509"/>
    <w:rsid w:val="00196343"/>
    <w:rsid w:val="00196899"/>
    <w:rsid w:val="00196DF3"/>
    <w:rsid w:val="00197D1B"/>
    <w:rsid w:val="001A074F"/>
    <w:rsid w:val="001A0E7C"/>
    <w:rsid w:val="001A0FAD"/>
    <w:rsid w:val="001A1131"/>
    <w:rsid w:val="001A1164"/>
    <w:rsid w:val="001A149A"/>
    <w:rsid w:val="001A15AB"/>
    <w:rsid w:val="001A2403"/>
    <w:rsid w:val="001A297B"/>
    <w:rsid w:val="001A2CA5"/>
    <w:rsid w:val="001A3888"/>
    <w:rsid w:val="001A414F"/>
    <w:rsid w:val="001A4595"/>
    <w:rsid w:val="001A4878"/>
    <w:rsid w:val="001A4ED8"/>
    <w:rsid w:val="001A4F60"/>
    <w:rsid w:val="001A5D81"/>
    <w:rsid w:val="001A68D1"/>
    <w:rsid w:val="001A6A13"/>
    <w:rsid w:val="001A7431"/>
    <w:rsid w:val="001A7794"/>
    <w:rsid w:val="001A7933"/>
    <w:rsid w:val="001A7F71"/>
    <w:rsid w:val="001B0494"/>
    <w:rsid w:val="001B061E"/>
    <w:rsid w:val="001B0900"/>
    <w:rsid w:val="001B0DEC"/>
    <w:rsid w:val="001B113E"/>
    <w:rsid w:val="001B11BD"/>
    <w:rsid w:val="001B190E"/>
    <w:rsid w:val="001B2206"/>
    <w:rsid w:val="001B236D"/>
    <w:rsid w:val="001B2BAF"/>
    <w:rsid w:val="001B31B4"/>
    <w:rsid w:val="001B33B0"/>
    <w:rsid w:val="001B39F3"/>
    <w:rsid w:val="001B3A49"/>
    <w:rsid w:val="001B4570"/>
    <w:rsid w:val="001B48BB"/>
    <w:rsid w:val="001B525F"/>
    <w:rsid w:val="001B55C5"/>
    <w:rsid w:val="001B5773"/>
    <w:rsid w:val="001B5D98"/>
    <w:rsid w:val="001B6969"/>
    <w:rsid w:val="001B7192"/>
    <w:rsid w:val="001B7283"/>
    <w:rsid w:val="001B772D"/>
    <w:rsid w:val="001B78B3"/>
    <w:rsid w:val="001B7ABC"/>
    <w:rsid w:val="001B7CBE"/>
    <w:rsid w:val="001B7E62"/>
    <w:rsid w:val="001C0553"/>
    <w:rsid w:val="001C08C8"/>
    <w:rsid w:val="001C17D8"/>
    <w:rsid w:val="001C196B"/>
    <w:rsid w:val="001C2A8D"/>
    <w:rsid w:val="001C2C0A"/>
    <w:rsid w:val="001C2E6E"/>
    <w:rsid w:val="001C3CFA"/>
    <w:rsid w:val="001C47DE"/>
    <w:rsid w:val="001C49D5"/>
    <w:rsid w:val="001C4AA1"/>
    <w:rsid w:val="001C4EB7"/>
    <w:rsid w:val="001C53A4"/>
    <w:rsid w:val="001C5663"/>
    <w:rsid w:val="001C5FA2"/>
    <w:rsid w:val="001C6067"/>
    <w:rsid w:val="001C6C10"/>
    <w:rsid w:val="001C6F0C"/>
    <w:rsid w:val="001C783B"/>
    <w:rsid w:val="001D045F"/>
    <w:rsid w:val="001D06ED"/>
    <w:rsid w:val="001D0B4A"/>
    <w:rsid w:val="001D0E3F"/>
    <w:rsid w:val="001D0E45"/>
    <w:rsid w:val="001D0F0F"/>
    <w:rsid w:val="001D0F44"/>
    <w:rsid w:val="001D0F9A"/>
    <w:rsid w:val="001D1956"/>
    <w:rsid w:val="001D1A0D"/>
    <w:rsid w:val="001D1E9E"/>
    <w:rsid w:val="001D20E0"/>
    <w:rsid w:val="001D2F20"/>
    <w:rsid w:val="001D3170"/>
    <w:rsid w:val="001D3643"/>
    <w:rsid w:val="001D3EE0"/>
    <w:rsid w:val="001D4641"/>
    <w:rsid w:val="001D4817"/>
    <w:rsid w:val="001D4A63"/>
    <w:rsid w:val="001D5045"/>
    <w:rsid w:val="001D575F"/>
    <w:rsid w:val="001D5F9B"/>
    <w:rsid w:val="001D640B"/>
    <w:rsid w:val="001D6480"/>
    <w:rsid w:val="001D6546"/>
    <w:rsid w:val="001D69E8"/>
    <w:rsid w:val="001D70B9"/>
    <w:rsid w:val="001D7C4E"/>
    <w:rsid w:val="001D7C4F"/>
    <w:rsid w:val="001E02D5"/>
    <w:rsid w:val="001E06F5"/>
    <w:rsid w:val="001E0A41"/>
    <w:rsid w:val="001E0D19"/>
    <w:rsid w:val="001E1079"/>
    <w:rsid w:val="001E1C63"/>
    <w:rsid w:val="001E2820"/>
    <w:rsid w:val="001E2F4A"/>
    <w:rsid w:val="001E35C7"/>
    <w:rsid w:val="001E403C"/>
    <w:rsid w:val="001E4124"/>
    <w:rsid w:val="001E481E"/>
    <w:rsid w:val="001E4D00"/>
    <w:rsid w:val="001E5580"/>
    <w:rsid w:val="001E5658"/>
    <w:rsid w:val="001E5B57"/>
    <w:rsid w:val="001E612A"/>
    <w:rsid w:val="001E6760"/>
    <w:rsid w:val="001E6775"/>
    <w:rsid w:val="001E6956"/>
    <w:rsid w:val="001E765B"/>
    <w:rsid w:val="001E7B36"/>
    <w:rsid w:val="001E7B6F"/>
    <w:rsid w:val="001E7BC6"/>
    <w:rsid w:val="001E7D29"/>
    <w:rsid w:val="001E7FF1"/>
    <w:rsid w:val="001F054D"/>
    <w:rsid w:val="001F09D9"/>
    <w:rsid w:val="001F0C76"/>
    <w:rsid w:val="001F0D5F"/>
    <w:rsid w:val="001F0EBF"/>
    <w:rsid w:val="001F137D"/>
    <w:rsid w:val="001F13A3"/>
    <w:rsid w:val="001F1B31"/>
    <w:rsid w:val="001F23B8"/>
    <w:rsid w:val="001F27A3"/>
    <w:rsid w:val="001F29A9"/>
    <w:rsid w:val="001F2C2F"/>
    <w:rsid w:val="001F2D50"/>
    <w:rsid w:val="001F2DED"/>
    <w:rsid w:val="001F39E7"/>
    <w:rsid w:val="001F451E"/>
    <w:rsid w:val="001F465A"/>
    <w:rsid w:val="001F4B52"/>
    <w:rsid w:val="001F4D54"/>
    <w:rsid w:val="001F5536"/>
    <w:rsid w:val="001F55D9"/>
    <w:rsid w:val="001F57B9"/>
    <w:rsid w:val="001F62C9"/>
    <w:rsid w:val="001F6B35"/>
    <w:rsid w:val="001F7A5D"/>
    <w:rsid w:val="00200052"/>
    <w:rsid w:val="00200D65"/>
    <w:rsid w:val="00201830"/>
    <w:rsid w:val="002018AA"/>
    <w:rsid w:val="00201D22"/>
    <w:rsid w:val="0020264F"/>
    <w:rsid w:val="0020275E"/>
    <w:rsid w:val="00202B21"/>
    <w:rsid w:val="00203563"/>
    <w:rsid w:val="002037F8"/>
    <w:rsid w:val="00204FB6"/>
    <w:rsid w:val="0020641B"/>
    <w:rsid w:val="00206A0E"/>
    <w:rsid w:val="00206F9A"/>
    <w:rsid w:val="0020742D"/>
    <w:rsid w:val="00207468"/>
    <w:rsid w:val="0020795C"/>
    <w:rsid w:val="002079A1"/>
    <w:rsid w:val="00207BF3"/>
    <w:rsid w:val="00210172"/>
    <w:rsid w:val="0021084D"/>
    <w:rsid w:val="00210A60"/>
    <w:rsid w:val="00210A9E"/>
    <w:rsid w:val="00210E5F"/>
    <w:rsid w:val="002110E9"/>
    <w:rsid w:val="002114B9"/>
    <w:rsid w:val="0021170F"/>
    <w:rsid w:val="002119D7"/>
    <w:rsid w:val="00211E75"/>
    <w:rsid w:val="00211EC1"/>
    <w:rsid w:val="00212200"/>
    <w:rsid w:val="00213A7E"/>
    <w:rsid w:val="00213EF4"/>
    <w:rsid w:val="0021428A"/>
    <w:rsid w:val="00214315"/>
    <w:rsid w:val="0021480D"/>
    <w:rsid w:val="00214B04"/>
    <w:rsid w:val="00215809"/>
    <w:rsid w:val="00215F1E"/>
    <w:rsid w:val="00215F3B"/>
    <w:rsid w:val="002161EB"/>
    <w:rsid w:val="002163D6"/>
    <w:rsid w:val="0021678A"/>
    <w:rsid w:val="0021694E"/>
    <w:rsid w:val="00216A5A"/>
    <w:rsid w:val="002174C5"/>
    <w:rsid w:val="002176A6"/>
    <w:rsid w:val="00217A92"/>
    <w:rsid w:val="002207E9"/>
    <w:rsid w:val="00221232"/>
    <w:rsid w:val="002216CD"/>
    <w:rsid w:val="00221856"/>
    <w:rsid w:val="0022192C"/>
    <w:rsid w:val="00221A40"/>
    <w:rsid w:val="002225B2"/>
    <w:rsid w:val="00222877"/>
    <w:rsid w:val="002228D9"/>
    <w:rsid w:val="00222D0B"/>
    <w:rsid w:val="00223032"/>
    <w:rsid w:val="002230CF"/>
    <w:rsid w:val="00223385"/>
    <w:rsid w:val="00223421"/>
    <w:rsid w:val="0022458C"/>
    <w:rsid w:val="002248D2"/>
    <w:rsid w:val="002250A6"/>
    <w:rsid w:val="00225719"/>
    <w:rsid w:val="002258BD"/>
    <w:rsid w:val="0022607B"/>
    <w:rsid w:val="002263F6"/>
    <w:rsid w:val="00226CEF"/>
    <w:rsid w:val="00227365"/>
    <w:rsid w:val="00227893"/>
    <w:rsid w:val="00227DA0"/>
    <w:rsid w:val="002307C6"/>
    <w:rsid w:val="0023111A"/>
    <w:rsid w:val="0023150B"/>
    <w:rsid w:val="00231E43"/>
    <w:rsid w:val="0023215B"/>
    <w:rsid w:val="002326CF"/>
    <w:rsid w:val="0023288E"/>
    <w:rsid w:val="00232B82"/>
    <w:rsid w:val="00232C89"/>
    <w:rsid w:val="00232D34"/>
    <w:rsid w:val="00232DAF"/>
    <w:rsid w:val="00232EA3"/>
    <w:rsid w:val="0023335C"/>
    <w:rsid w:val="0023356D"/>
    <w:rsid w:val="00233956"/>
    <w:rsid w:val="00234523"/>
    <w:rsid w:val="0023478D"/>
    <w:rsid w:val="00234B9F"/>
    <w:rsid w:val="00234DD7"/>
    <w:rsid w:val="00234EDB"/>
    <w:rsid w:val="002350B7"/>
    <w:rsid w:val="0023519D"/>
    <w:rsid w:val="00235288"/>
    <w:rsid w:val="00235DAF"/>
    <w:rsid w:val="00235FB8"/>
    <w:rsid w:val="002363D2"/>
    <w:rsid w:val="00236448"/>
    <w:rsid w:val="00236973"/>
    <w:rsid w:val="00236E76"/>
    <w:rsid w:val="00236F40"/>
    <w:rsid w:val="002376AF"/>
    <w:rsid w:val="00237CD7"/>
    <w:rsid w:val="0024064D"/>
    <w:rsid w:val="0024085F"/>
    <w:rsid w:val="00240D07"/>
    <w:rsid w:val="002412FC"/>
    <w:rsid w:val="0024136E"/>
    <w:rsid w:val="002413EB"/>
    <w:rsid w:val="00241A22"/>
    <w:rsid w:val="002424F8"/>
    <w:rsid w:val="00242505"/>
    <w:rsid w:val="0024259D"/>
    <w:rsid w:val="00242873"/>
    <w:rsid w:val="0024289E"/>
    <w:rsid w:val="00242A65"/>
    <w:rsid w:val="00242B7C"/>
    <w:rsid w:val="0024320A"/>
    <w:rsid w:val="002433B0"/>
    <w:rsid w:val="00243495"/>
    <w:rsid w:val="00243F48"/>
    <w:rsid w:val="002444C3"/>
    <w:rsid w:val="002445F2"/>
    <w:rsid w:val="00245910"/>
    <w:rsid w:val="002459E2"/>
    <w:rsid w:val="00245C7E"/>
    <w:rsid w:val="00246606"/>
    <w:rsid w:val="002467BD"/>
    <w:rsid w:val="00246CDD"/>
    <w:rsid w:val="0024744D"/>
    <w:rsid w:val="002500B8"/>
    <w:rsid w:val="002509D9"/>
    <w:rsid w:val="00250A1C"/>
    <w:rsid w:val="00250EBF"/>
    <w:rsid w:val="00251808"/>
    <w:rsid w:val="002523C8"/>
    <w:rsid w:val="00252A65"/>
    <w:rsid w:val="002536ED"/>
    <w:rsid w:val="00253CF1"/>
    <w:rsid w:val="002540E9"/>
    <w:rsid w:val="0025461B"/>
    <w:rsid w:val="00254ACA"/>
    <w:rsid w:val="00254C44"/>
    <w:rsid w:val="00254F0F"/>
    <w:rsid w:val="00255788"/>
    <w:rsid w:val="00255A97"/>
    <w:rsid w:val="00256214"/>
    <w:rsid w:val="00257747"/>
    <w:rsid w:val="00257CF5"/>
    <w:rsid w:val="00260A23"/>
    <w:rsid w:val="00260F0A"/>
    <w:rsid w:val="002612DE"/>
    <w:rsid w:val="0026221F"/>
    <w:rsid w:val="00262355"/>
    <w:rsid w:val="00262434"/>
    <w:rsid w:val="00262440"/>
    <w:rsid w:val="00262A29"/>
    <w:rsid w:val="002633CE"/>
    <w:rsid w:val="0026373F"/>
    <w:rsid w:val="002638AA"/>
    <w:rsid w:val="00263CF0"/>
    <w:rsid w:val="00265225"/>
    <w:rsid w:val="00265CA9"/>
    <w:rsid w:val="002662B0"/>
    <w:rsid w:val="00266B6E"/>
    <w:rsid w:val="002676ED"/>
    <w:rsid w:val="00267700"/>
    <w:rsid w:val="002679AD"/>
    <w:rsid w:val="00267C56"/>
    <w:rsid w:val="0027028E"/>
    <w:rsid w:val="0027070B"/>
    <w:rsid w:val="00270AB0"/>
    <w:rsid w:val="00270B3E"/>
    <w:rsid w:val="0027101C"/>
    <w:rsid w:val="00271932"/>
    <w:rsid w:val="00271BE4"/>
    <w:rsid w:val="0027274E"/>
    <w:rsid w:val="002727E7"/>
    <w:rsid w:val="00272D8C"/>
    <w:rsid w:val="00273B9B"/>
    <w:rsid w:val="00273D96"/>
    <w:rsid w:val="00274C35"/>
    <w:rsid w:val="00275DAB"/>
    <w:rsid w:val="00276785"/>
    <w:rsid w:val="00276B9D"/>
    <w:rsid w:val="00276C35"/>
    <w:rsid w:val="00276F58"/>
    <w:rsid w:val="0027765D"/>
    <w:rsid w:val="002777D7"/>
    <w:rsid w:val="00277A1C"/>
    <w:rsid w:val="00277CF0"/>
    <w:rsid w:val="00280034"/>
    <w:rsid w:val="002800D2"/>
    <w:rsid w:val="0028017C"/>
    <w:rsid w:val="0028025E"/>
    <w:rsid w:val="00280442"/>
    <w:rsid w:val="0028132C"/>
    <w:rsid w:val="00281781"/>
    <w:rsid w:val="00281D16"/>
    <w:rsid w:val="00282382"/>
    <w:rsid w:val="0028238F"/>
    <w:rsid w:val="0028256A"/>
    <w:rsid w:val="00283029"/>
    <w:rsid w:val="0028349D"/>
    <w:rsid w:val="002838C3"/>
    <w:rsid w:val="00283BD6"/>
    <w:rsid w:val="00284083"/>
    <w:rsid w:val="002846BF"/>
    <w:rsid w:val="00284A98"/>
    <w:rsid w:val="00284D4C"/>
    <w:rsid w:val="00285460"/>
    <w:rsid w:val="00286000"/>
    <w:rsid w:val="00286659"/>
    <w:rsid w:val="00286715"/>
    <w:rsid w:val="002868A0"/>
    <w:rsid w:val="00286CE6"/>
    <w:rsid w:val="002871F0"/>
    <w:rsid w:val="002876F3"/>
    <w:rsid w:val="00287C0F"/>
    <w:rsid w:val="00290CBB"/>
    <w:rsid w:val="00290FBE"/>
    <w:rsid w:val="0029115C"/>
    <w:rsid w:val="00291DCD"/>
    <w:rsid w:val="00291FF6"/>
    <w:rsid w:val="00292328"/>
    <w:rsid w:val="00292499"/>
    <w:rsid w:val="002929C9"/>
    <w:rsid w:val="00292A55"/>
    <w:rsid w:val="00292A5C"/>
    <w:rsid w:val="00293210"/>
    <w:rsid w:val="002939C7"/>
    <w:rsid w:val="00293DAF"/>
    <w:rsid w:val="00293DBE"/>
    <w:rsid w:val="002942A1"/>
    <w:rsid w:val="00295478"/>
    <w:rsid w:val="00295A6C"/>
    <w:rsid w:val="00295C12"/>
    <w:rsid w:val="00295D7E"/>
    <w:rsid w:val="00295FD2"/>
    <w:rsid w:val="0029736B"/>
    <w:rsid w:val="00297379"/>
    <w:rsid w:val="0029744F"/>
    <w:rsid w:val="002977F8"/>
    <w:rsid w:val="00297B33"/>
    <w:rsid w:val="00297F26"/>
    <w:rsid w:val="002A051D"/>
    <w:rsid w:val="002A059A"/>
    <w:rsid w:val="002A18AD"/>
    <w:rsid w:val="002A1A1F"/>
    <w:rsid w:val="002A1CCA"/>
    <w:rsid w:val="002A215F"/>
    <w:rsid w:val="002A229D"/>
    <w:rsid w:val="002A29BB"/>
    <w:rsid w:val="002A2E00"/>
    <w:rsid w:val="002A2F8C"/>
    <w:rsid w:val="002A3D6E"/>
    <w:rsid w:val="002A4106"/>
    <w:rsid w:val="002A4149"/>
    <w:rsid w:val="002A4382"/>
    <w:rsid w:val="002A478D"/>
    <w:rsid w:val="002A49B8"/>
    <w:rsid w:val="002A4DC2"/>
    <w:rsid w:val="002A4FA5"/>
    <w:rsid w:val="002A5371"/>
    <w:rsid w:val="002A540E"/>
    <w:rsid w:val="002A569B"/>
    <w:rsid w:val="002A579F"/>
    <w:rsid w:val="002A58B0"/>
    <w:rsid w:val="002A5BD8"/>
    <w:rsid w:val="002A626F"/>
    <w:rsid w:val="002A6424"/>
    <w:rsid w:val="002A6AC9"/>
    <w:rsid w:val="002A7B6B"/>
    <w:rsid w:val="002A7F2B"/>
    <w:rsid w:val="002B0A1A"/>
    <w:rsid w:val="002B0A96"/>
    <w:rsid w:val="002B0DDA"/>
    <w:rsid w:val="002B0E42"/>
    <w:rsid w:val="002B0FF3"/>
    <w:rsid w:val="002B2D45"/>
    <w:rsid w:val="002B2E1E"/>
    <w:rsid w:val="002B2ECF"/>
    <w:rsid w:val="002B34FA"/>
    <w:rsid w:val="002B3ADA"/>
    <w:rsid w:val="002B3D24"/>
    <w:rsid w:val="002B3F7D"/>
    <w:rsid w:val="002B42C5"/>
    <w:rsid w:val="002B4764"/>
    <w:rsid w:val="002B4EC1"/>
    <w:rsid w:val="002B58E7"/>
    <w:rsid w:val="002B59C4"/>
    <w:rsid w:val="002B5BD7"/>
    <w:rsid w:val="002B5E6F"/>
    <w:rsid w:val="002B604C"/>
    <w:rsid w:val="002B65F7"/>
    <w:rsid w:val="002B671E"/>
    <w:rsid w:val="002B680C"/>
    <w:rsid w:val="002B6C22"/>
    <w:rsid w:val="002B6FDA"/>
    <w:rsid w:val="002C012E"/>
    <w:rsid w:val="002C021F"/>
    <w:rsid w:val="002C074F"/>
    <w:rsid w:val="002C092F"/>
    <w:rsid w:val="002C11C6"/>
    <w:rsid w:val="002C1971"/>
    <w:rsid w:val="002C1DB5"/>
    <w:rsid w:val="002C1FDF"/>
    <w:rsid w:val="002C21D2"/>
    <w:rsid w:val="002C287A"/>
    <w:rsid w:val="002C2A5A"/>
    <w:rsid w:val="002C2CDB"/>
    <w:rsid w:val="002C3AD9"/>
    <w:rsid w:val="002C48F6"/>
    <w:rsid w:val="002C4947"/>
    <w:rsid w:val="002C5384"/>
    <w:rsid w:val="002C5406"/>
    <w:rsid w:val="002C638C"/>
    <w:rsid w:val="002C63C0"/>
    <w:rsid w:val="002C6492"/>
    <w:rsid w:val="002C663E"/>
    <w:rsid w:val="002C69C5"/>
    <w:rsid w:val="002C69D1"/>
    <w:rsid w:val="002C6FE6"/>
    <w:rsid w:val="002C757F"/>
    <w:rsid w:val="002C7A8A"/>
    <w:rsid w:val="002C7CB0"/>
    <w:rsid w:val="002C7D2E"/>
    <w:rsid w:val="002D00D6"/>
    <w:rsid w:val="002D01C7"/>
    <w:rsid w:val="002D038C"/>
    <w:rsid w:val="002D0585"/>
    <w:rsid w:val="002D0728"/>
    <w:rsid w:val="002D0807"/>
    <w:rsid w:val="002D0968"/>
    <w:rsid w:val="002D0A20"/>
    <w:rsid w:val="002D0B58"/>
    <w:rsid w:val="002D0C4E"/>
    <w:rsid w:val="002D0DDE"/>
    <w:rsid w:val="002D0EDA"/>
    <w:rsid w:val="002D1A39"/>
    <w:rsid w:val="002D20BF"/>
    <w:rsid w:val="002D246A"/>
    <w:rsid w:val="002D247B"/>
    <w:rsid w:val="002D2492"/>
    <w:rsid w:val="002D2532"/>
    <w:rsid w:val="002D2E4A"/>
    <w:rsid w:val="002D2F68"/>
    <w:rsid w:val="002D32AD"/>
    <w:rsid w:val="002D3DF8"/>
    <w:rsid w:val="002D4406"/>
    <w:rsid w:val="002D4795"/>
    <w:rsid w:val="002D4E85"/>
    <w:rsid w:val="002D5152"/>
    <w:rsid w:val="002D51DF"/>
    <w:rsid w:val="002D5533"/>
    <w:rsid w:val="002D5760"/>
    <w:rsid w:val="002D5B12"/>
    <w:rsid w:val="002D68B4"/>
    <w:rsid w:val="002D6C32"/>
    <w:rsid w:val="002D7CD9"/>
    <w:rsid w:val="002D7E67"/>
    <w:rsid w:val="002E0533"/>
    <w:rsid w:val="002E08DB"/>
    <w:rsid w:val="002E2D7A"/>
    <w:rsid w:val="002E341A"/>
    <w:rsid w:val="002E35CD"/>
    <w:rsid w:val="002E3B8B"/>
    <w:rsid w:val="002E3DBC"/>
    <w:rsid w:val="002E4E2D"/>
    <w:rsid w:val="002E58FC"/>
    <w:rsid w:val="002E5E28"/>
    <w:rsid w:val="002E5EA0"/>
    <w:rsid w:val="002E6248"/>
    <w:rsid w:val="002E635A"/>
    <w:rsid w:val="002E6617"/>
    <w:rsid w:val="002E6C7D"/>
    <w:rsid w:val="002E74AC"/>
    <w:rsid w:val="002E791C"/>
    <w:rsid w:val="002E7961"/>
    <w:rsid w:val="002F0025"/>
    <w:rsid w:val="002F0067"/>
    <w:rsid w:val="002F014B"/>
    <w:rsid w:val="002F0CF3"/>
    <w:rsid w:val="002F14B0"/>
    <w:rsid w:val="002F1A9D"/>
    <w:rsid w:val="002F1D0B"/>
    <w:rsid w:val="002F1E5E"/>
    <w:rsid w:val="002F2784"/>
    <w:rsid w:val="002F286E"/>
    <w:rsid w:val="002F2A8F"/>
    <w:rsid w:val="002F2D9E"/>
    <w:rsid w:val="002F2E36"/>
    <w:rsid w:val="002F3035"/>
    <w:rsid w:val="002F3394"/>
    <w:rsid w:val="002F342F"/>
    <w:rsid w:val="002F3667"/>
    <w:rsid w:val="002F3B1D"/>
    <w:rsid w:val="002F3C5B"/>
    <w:rsid w:val="002F4797"/>
    <w:rsid w:val="002F4D23"/>
    <w:rsid w:val="002F580A"/>
    <w:rsid w:val="002F581C"/>
    <w:rsid w:val="002F5B1C"/>
    <w:rsid w:val="002F650D"/>
    <w:rsid w:val="002F656A"/>
    <w:rsid w:val="002F6606"/>
    <w:rsid w:val="002F6744"/>
    <w:rsid w:val="002F6E63"/>
    <w:rsid w:val="002F7AD2"/>
    <w:rsid w:val="002F7B27"/>
    <w:rsid w:val="002F7C80"/>
    <w:rsid w:val="002F7CEF"/>
    <w:rsid w:val="002F7CF5"/>
    <w:rsid w:val="002F7F51"/>
    <w:rsid w:val="003000A3"/>
    <w:rsid w:val="003002E0"/>
    <w:rsid w:val="00301134"/>
    <w:rsid w:val="003014C6"/>
    <w:rsid w:val="00301F98"/>
    <w:rsid w:val="003020B7"/>
    <w:rsid w:val="00302BA0"/>
    <w:rsid w:val="003037A1"/>
    <w:rsid w:val="00303852"/>
    <w:rsid w:val="003039DD"/>
    <w:rsid w:val="00304025"/>
    <w:rsid w:val="00304A05"/>
    <w:rsid w:val="00304DBA"/>
    <w:rsid w:val="00305047"/>
    <w:rsid w:val="003050D9"/>
    <w:rsid w:val="0030517E"/>
    <w:rsid w:val="00305414"/>
    <w:rsid w:val="00305844"/>
    <w:rsid w:val="0030622E"/>
    <w:rsid w:val="00306412"/>
    <w:rsid w:val="00306C77"/>
    <w:rsid w:val="00306E17"/>
    <w:rsid w:val="003076FF"/>
    <w:rsid w:val="003077A5"/>
    <w:rsid w:val="00307921"/>
    <w:rsid w:val="00307AC6"/>
    <w:rsid w:val="0030B9F4"/>
    <w:rsid w:val="003107C4"/>
    <w:rsid w:val="00310DB3"/>
    <w:rsid w:val="00310DC9"/>
    <w:rsid w:val="0031115F"/>
    <w:rsid w:val="0031215B"/>
    <w:rsid w:val="00312282"/>
    <w:rsid w:val="00312A04"/>
    <w:rsid w:val="003135AC"/>
    <w:rsid w:val="00314275"/>
    <w:rsid w:val="003144F7"/>
    <w:rsid w:val="0031457C"/>
    <w:rsid w:val="00314600"/>
    <w:rsid w:val="0031479E"/>
    <w:rsid w:val="0031513E"/>
    <w:rsid w:val="003152E0"/>
    <w:rsid w:val="00315634"/>
    <w:rsid w:val="00315746"/>
    <w:rsid w:val="00315812"/>
    <w:rsid w:val="00315980"/>
    <w:rsid w:val="003159F7"/>
    <w:rsid w:val="003167EE"/>
    <w:rsid w:val="00316A7E"/>
    <w:rsid w:val="00317344"/>
    <w:rsid w:val="00317D90"/>
    <w:rsid w:val="0031BDF7"/>
    <w:rsid w:val="00320F52"/>
    <w:rsid w:val="003215C1"/>
    <w:rsid w:val="003216CE"/>
    <w:rsid w:val="00321A7D"/>
    <w:rsid w:val="00321BAB"/>
    <w:rsid w:val="00321E1F"/>
    <w:rsid w:val="00322077"/>
    <w:rsid w:val="00322451"/>
    <w:rsid w:val="0032391F"/>
    <w:rsid w:val="00323999"/>
    <w:rsid w:val="00323AA1"/>
    <w:rsid w:val="00323CCF"/>
    <w:rsid w:val="00324289"/>
    <w:rsid w:val="00324968"/>
    <w:rsid w:val="00324A08"/>
    <w:rsid w:val="00324A76"/>
    <w:rsid w:val="00324B15"/>
    <w:rsid w:val="00324CB2"/>
    <w:rsid w:val="00324DCA"/>
    <w:rsid w:val="00324F76"/>
    <w:rsid w:val="00325762"/>
    <w:rsid w:val="0032590F"/>
    <w:rsid w:val="00325BF4"/>
    <w:rsid w:val="00326106"/>
    <w:rsid w:val="00326316"/>
    <w:rsid w:val="00326C83"/>
    <w:rsid w:val="003275A7"/>
    <w:rsid w:val="003276D4"/>
    <w:rsid w:val="00327B2B"/>
    <w:rsid w:val="00330A03"/>
    <w:rsid w:val="00330B69"/>
    <w:rsid w:val="00330D84"/>
    <w:rsid w:val="00330E15"/>
    <w:rsid w:val="00330E52"/>
    <w:rsid w:val="003310AB"/>
    <w:rsid w:val="00331537"/>
    <w:rsid w:val="003316E9"/>
    <w:rsid w:val="003318AD"/>
    <w:rsid w:val="00331D07"/>
    <w:rsid w:val="00332372"/>
    <w:rsid w:val="003324F5"/>
    <w:rsid w:val="0033289D"/>
    <w:rsid w:val="003328FE"/>
    <w:rsid w:val="00333E8B"/>
    <w:rsid w:val="00333F06"/>
    <w:rsid w:val="003345A2"/>
    <w:rsid w:val="0033478D"/>
    <w:rsid w:val="00334E2C"/>
    <w:rsid w:val="00334FE4"/>
    <w:rsid w:val="003351E8"/>
    <w:rsid w:val="0033521C"/>
    <w:rsid w:val="003356FF"/>
    <w:rsid w:val="00335B73"/>
    <w:rsid w:val="00335D72"/>
    <w:rsid w:val="0033684C"/>
    <w:rsid w:val="00337D37"/>
    <w:rsid w:val="00337F15"/>
    <w:rsid w:val="00337FC9"/>
    <w:rsid w:val="00340254"/>
    <w:rsid w:val="00340605"/>
    <w:rsid w:val="003415FD"/>
    <w:rsid w:val="003417E3"/>
    <w:rsid w:val="00341A24"/>
    <w:rsid w:val="00341ADA"/>
    <w:rsid w:val="00341B89"/>
    <w:rsid w:val="003424E8"/>
    <w:rsid w:val="003425B3"/>
    <w:rsid w:val="003427E2"/>
    <w:rsid w:val="00342BDD"/>
    <w:rsid w:val="00342ECA"/>
    <w:rsid w:val="00343555"/>
    <w:rsid w:val="00343B65"/>
    <w:rsid w:val="00343C42"/>
    <w:rsid w:val="00343D4D"/>
    <w:rsid w:val="00343D9D"/>
    <w:rsid w:val="0034435E"/>
    <w:rsid w:val="003451A7"/>
    <w:rsid w:val="003456E7"/>
    <w:rsid w:val="00345B38"/>
    <w:rsid w:val="00346AE0"/>
    <w:rsid w:val="00346BAF"/>
    <w:rsid w:val="0034745E"/>
    <w:rsid w:val="003474DC"/>
    <w:rsid w:val="00347E23"/>
    <w:rsid w:val="003500FD"/>
    <w:rsid w:val="003503FF"/>
    <w:rsid w:val="00350558"/>
    <w:rsid w:val="003507AF"/>
    <w:rsid w:val="003511D4"/>
    <w:rsid w:val="0035148B"/>
    <w:rsid w:val="0035175E"/>
    <w:rsid w:val="0035191B"/>
    <w:rsid w:val="0035228D"/>
    <w:rsid w:val="00352B70"/>
    <w:rsid w:val="00352EAB"/>
    <w:rsid w:val="00352FA3"/>
    <w:rsid w:val="00354031"/>
    <w:rsid w:val="003553BC"/>
    <w:rsid w:val="00355D15"/>
    <w:rsid w:val="00356AA7"/>
    <w:rsid w:val="00356C7C"/>
    <w:rsid w:val="00357FC5"/>
    <w:rsid w:val="003600BB"/>
    <w:rsid w:val="003604C7"/>
    <w:rsid w:val="00360885"/>
    <w:rsid w:val="00361132"/>
    <w:rsid w:val="0036121C"/>
    <w:rsid w:val="0036132D"/>
    <w:rsid w:val="003614C8"/>
    <w:rsid w:val="00361627"/>
    <w:rsid w:val="00361CD0"/>
    <w:rsid w:val="00362695"/>
    <w:rsid w:val="00362CDD"/>
    <w:rsid w:val="003633E0"/>
    <w:rsid w:val="00363FAB"/>
    <w:rsid w:val="0036497E"/>
    <w:rsid w:val="00364ECA"/>
    <w:rsid w:val="0036500A"/>
    <w:rsid w:val="00365573"/>
    <w:rsid w:val="00366077"/>
    <w:rsid w:val="003668FD"/>
    <w:rsid w:val="0036722D"/>
    <w:rsid w:val="003673B3"/>
    <w:rsid w:val="00367509"/>
    <w:rsid w:val="003676CE"/>
    <w:rsid w:val="0036F4DA"/>
    <w:rsid w:val="003702B2"/>
    <w:rsid w:val="003706BF"/>
    <w:rsid w:val="003706D0"/>
    <w:rsid w:val="00370BAB"/>
    <w:rsid w:val="00370FD7"/>
    <w:rsid w:val="0037112A"/>
    <w:rsid w:val="00371DAD"/>
    <w:rsid w:val="00372343"/>
    <w:rsid w:val="0037241E"/>
    <w:rsid w:val="003724A3"/>
    <w:rsid w:val="00372B43"/>
    <w:rsid w:val="00373151"/>
    <w:rsid w:val="0037333B"/>
    <w:rsid w:val="00373920"/>
    <w:rsid w:val="00373E4B"/>
    <w:rsid w:val="00374074"/>
    <w:rsid w:val="00374368"/>
    <w:rsid w:val="0037491A"/>
    <w:rsid w:val="0037496D"/>
    <w:rsid w:val="00374D72"/>
    <w:rsid w:val="00375360"/>
    <w:rsid w:val="00375417"/>
    <w:rsid w:val="003758D3"/>
    <w:rsid w:val="00375BA2"/>
    <w:rsid w:val="00375CC7"/>
    <w:rsid w:val="00375F15"/>
    <w:rsid w:val="00376327"/>
    <w:rsid w:val="00376C55"/>
    <w:rsid w:val="00376EDF"/>
    <w:rsid w:val="003770BD"/>
    <w:rsid w:val="00377B3B"/>
    <w:rsid w:val="00377E2A"/>
    <w:rsid w:val="00380A58"/>
    <w:rsid w:val="00380E64"/>
    <w:rsid w:val="00381930"/>
    <w:rsid w:val="0038195F"/>
    <w:rsid w:val="0038300C"/>
    <w:rsid w:val="0038317B"/>
    <w:rsid w:val="0038355E"/>
    <w:rsid w:val="00383A21"/>
    <w:rsid w:val="00383D3A"/>
    <w:rsid w:val="00384094"/>
    <w:rsid w:val="003848E7"/>
    <w:rsid w:val="00384907"/>
    <w:rsid w:val="00384A55"/>
    <w:rsid w:val="00384AA2"/>
    <w:rsid w:val="00384DC5"/>
    <w:rsid w:val="003851C3"/>
    <w:rsid w:val="00385322"/>
    <w:rsid w:val="0038642B"/>
    <w:rsid w:val="003871B2"/>
    <w:rsid w:val="0038726F"/>
    <w:rsid w:val="00387326"/>
    <w:rsid w:val="003875AE"/>
    <w:rsid w:val="00390B0F"/>
    <w:rsid w:val="003919B7"/>
    <w:rsid w:val="00391D4A"/>
    <w:rsid w:val="00391E0C"/>
    <w:rsid w:val="00391EC6"/>
    <w:rsid w:val="003922B7"/>
    <w:rsid w:val="0039294F"/>
    <w:rsid w:val="003932E9"/>
    <w:rsid w:val="00393492"/>
    <w:rsid w:val="00393A46"/>
    <w:rsid w:val="00393BD9"/>
    <w:rsid w:val="00393DA1"/>
    <w:rsid w:val="00393E6A"/>
    <w:rsid w:val="003946C5"/>
    <w:rsid w:val="00394984"/>
    <w:rsid w:val="00394DCE"/>
    <w:rsid w:val="0039545B"/>
    <w:rsid w:val="00395564"/>
    <w:rsid w:val="0039562A"/>
    <w:rsid w:val="00395A23"/>
    <w:rsid w:val="00395B1F"/>
    <w:rsid w:val="00396122"/>
    <w:rsid w:val="00396507"/>
    <w:rsid w:val="0039670D"/>
    <w:rsid w:val="00396F6E"/>
    <w:rsid w:val="00397E97"/>
    <w:rsid w:val="003A0CD8"/>
    <w:rsid w:val="003A1BD8"/>
    <w:rsid w:val="003A2044"/>
    <w:rsid w:val="003A2C25"/>
    <w:rsid w:val="003A34DF"/>
    <w:rsid w:val="003A38CF"/>
    <w:rsid w:val="003A39D8"/>
    <w:rsid w:val="003A3A8B"/>
    <w:rsid w:val="003A3B00"/>
    <w:rsid w:val="003A3F52"/>
    <w:rsid w:val="003A4D1C"/>
    <w:rsid w:val="003A5E3A"/>
    <w:rsid w:val="003A6490"/>
    <w:rsid w:val="003A6D3A"/>
    <w:rsid w:val="003A6FBB"/>
    <w:rsid w:val="003A7A70"/>
    <w:rsid w:val="003A7B9E"/>
    <w:rsid w:val="003A7BA2"/>
    <w:rsid w:val="003A7CB9"/>
    <w:rsid w:val="003A7D19"/>
    <w:rsid w:val="003B0776"/>
    <w:rsid w:val="003B079E"/>
    <w:rsid w:val="003B0DA3"/>
    <w:rsid w:val="003B0FB6"/>
    <w:rsid w:val="003B118C"/>
    <w:rsid w:val="003B12D6"/>
    <w:rsid w:val="003B1993"/>
    <w:rsid w:val="003B19A3"/>
    <w:rsid w:val="003B1DB9"/>
    <w:rsid w:val="003B290C"/>
    <w:rsid w:val="003B2C65"/>
    <w:rsid w:val="003B3039"/>
    <w:rsid w:val="003B3F61"/>
    <w:rsid w:val="003B3FA6"/>
    <w:rsid w:val="003B41F3"/>
    <w:rsid w:val="003B42CA"/>
    <w:rsid w:val="003B4383"/>
    <w:rsid w:val="003B4B6A"/>
    <w:rsid w:val="003B4E44"/>
    <w:rsid w:val="003B4F84"/>
    <w:rsid w:val="003B5544"/>
    <w:rsid w:val="003B5844"/>
    <w:rsid w:val="003B5FF6"/>
    <w:rsid w:val="003B61B4"/>
    <w:rsid w:val="003B6CD5"/>
    <w:rsid w:val="003B6D4B"/>
    <w:rsid w:val="003B7024"/>
    <w:rsid w:val="003B75F8"/>
    <w:rsid w:val="003B778B"/>
    <w:rsid w:val="003C052C"/>
    <w:rsid w:val="003C0820"/>
    <w:rsid w:val="003C0954"/>
    <w:rsid w:val="003C0B56"/>
    <w:rsid w:val="003C0D6C"/>
    <w:rsid w:val="003C0DAD"/>
    <w:rsid w:val="003C1236"/>
    <w:rsid w:val="003C1A46"/>
    <w:rsid w:val="003C1C51"/>
    <w:rsid w:val="003C22E1"/>
    <w:rsid w:val="003C230A"/>
    <w:rsid w:val="003C2659"/>
    <w:rsid w:val="003C2C68"/>
    <w:rsid w:val="003C2CCC"/>
    <w:rsid w:val="003C2DC9"/>
    <w:rsid w:val="003C36E9"/>
    <w:rsid w:val="003C4563"/>
    <w:rsid w:val="003C4CDC"/>
    <w:rsid w:val="003C5141"/>
    <w:rsid w:val="003C5A95"/>
    <w:rsid w:val="003C6411"/>
    <w:rsid w:val="003C6478"/>
    <w:rsid w:val="003C68DE"/>
    <w:rsid w:val="003C6C1A"/>
    <w:rsid w:val="003C6D0D"/>
    <w:rsid w:val="003CA47D"/>
    <w:rsid w:val="003D0861"/>
    <w:rsid w:val="003D0E55"/>
    <w:rsid w:val="003D2995"/>
    <w:rsid w:val="003D29CC"/>
    <w:rsid w:val="003D3249"/>
    <w:rsid w:val="003D39F0"/>
    <w:rsid w:val="003D4698"/>
    <w:rsid w:val="003D4D4A"/>
    <w:rsid w:val="003D4F1F"/>
    <w:rsid w:val="003D4F34"/>
    <w:rsid w:val="003D4F51"/>
    <w:rsid w:val="003D547D"/>
    <w:rsid w:val="003D5A5E"/>
    <w:rsid w:val="003D6100"/>
    <w:rsid w:val="003D66BF"/>
    <w:rsid w:val="003D68E7"/>
    <w:rsid w:val="003D6CA8"/>
    <w:rsid w:val="003D727E"/>
    <w:rsid w:val="003D7F3E"/>
    <w:rsid w:val="003E035A"/>
    <w:rsid w:val="003E0C40"/>
    <w:rsid w:val="003E0C95"/>
    <w:rsid w:val="003E140B"/>
    <w:rsid w:val="003E1A89"/>
    <w:rsid w:val="003E20E6"/>
    <w:rsid w:val="003E2650"/>
    <w:rsid w:val="003E2A29"/>
    <w:rsid w:val="003E2A70"/>
    <w:rsid w:val="003E349B"/>
    <w:rsid w:val="003E4208"/>
    <w:rsid w:val="003E4694"/>
    <w:rsid w:val="003E4839"/>
    <w:rsid w:val="003E4AB7"/>
    <w:rsid w:val="003E582C"/>
    <w:rsid w:val="003E60BF"/>
    <w:rsid w:val="003E6E96"/>
    <w:rsid w:val="003E6FA4"/>
    <w:rsid w:val="003E6FB7"/>
    <w:rsid w:val="003E7003"/>
    <w:rsid w:val="003E747D"/>
    <w:rsid w:val="003E7A79"/>
    <w:rsid w:val="003E7E4C"/>
    <w:rsid w:val="003F0134"/>
    <w:rsid w:val="003F04F4"/>
    <w:rsid w:val="003F0AFE"/>
    <w:rsid w:val="003F0F02"/>
    <w:rsid w:val="003F0FC3"/>
    <w:rsid w:val="003F13ED"/>
    <w:rsid w:val="003F1650"/>
    <w:rsid w:val="003F1FBA"/>
    <w:rsid w:val="003F20FA"/>
    <w:rsid w:val="003F298E"/>
    <w:rsid w:val="003F2EA0"/>
    <w:rsid w:val="003F313F"/>
    <w:rsid w:val="003F331C"/>
    <w:rsid w:val="003F3839"/>
    <w:rsid w:val="003F43FC"/>
    <w:rsid w:val="003F5B67"/>
    <w:rsid w:val="003F6154"/>
    <w:rsid w:val="003F6489"/>
    <w:rsid w:val="003F69D0"/>
    <w:rsid w:val="003F6C4D"/>
    <w:rsid w:val="003F795C"/>
    <w:rsid w:val="003F7966"/>
    <w:rsid w:val="00400028"/>
    <w:rsid w:val="00400352"/>
    <w:rsid w:val="00400458"/>
    <w:rsid w:val="00400E43"/>
    <w:rsid w:val="0040240D"/>
    <w:rsid w:val="00402A31"/>
    <w:rsid w:val="00402D56"/>
    <w:rsid w:val="004033D2"/>
    <w:rsid w:val="004047E0"/>
    <w:rsid w:val="004047E9"/>
    <w:rsid w:val="00404EB1"/>
    <w:rsid w:val="00405812"/>
    <w:rsid w:val="00405D92"/>
    <w:rsid w:val="00406A6A"/>
    <w:rsid w:val="00407473"/>
    <w:rsid w:val="004075AE"/>
    <w:rsid w:val="00407DE9"/>
    <w:rsid w:val="00410065"/>
    <w:rsid w:val="004105FF"/>
    <w:rsid w:val="00410651"/>
    <w:rsid w:val="00410C7E"/>
    <w:rsid w:val="00410F5C"/>
    <w:rsid w:val="00411271"/>
    <w:rsid w:val="004113AF"/>
    <w:rsid w:val="0041149A"/>
    <w:rsid w:val="00411565"/>
    <w:rsid w:val="004117D6"/>
    <w:rsid w:val="004130A9"/>
    <w:rsid w:val="00414060"/>
    <w:rsid w:val="00414159"/>
    <w:rsid w:val="0041472A"/>
    <w:rsid w:val="00414D3B"/>
    <w:rsid w:val="0041535D"/>
    <w:rsid w:val="00415C69"/>
    <w:rsid w:val="0041607B"/>
    <w:rsid w:val="004169C3"/>
    <w:rsid w:val="00416F6A"/>
    <w:rsid w:val="0041702A"/>
    <w:rsid w:val="004171B5"/>
    <w:rsid w:val="00417233"/>
    <w:rsid w:val="0041726E"/>
    <w:rsid w:val="0041748E"/>
    <w:rsid w:val="00417DCE"/>
    <w:rsid w:val="00417F38"/>
    <w:rsid w:val="0042049A"/>
    <w:rsid w:val="00420DBF"/>
    <w:rsid w:val="00420E50"/>
    <w:rsid w:val="00420EE9"/>
    <w:rsid w:val="00421003"/>
    <w:rsid w:val="004213F6"/>
    <w:rsid w:val="004219E8"/>
    <w:rsid w:val="00421AA9"/>
    <w:rsid w:val="00421CE9"/>
    <w:rsid w:val="004221BC"/>
    <w:rsid w:val="004223E3"/>
    <w:rsid w:val="004229D2"/>
    <w:rsid w:val="00422CE8"/>
    <w:rsid w:val="00422D8D"/>
    <w:rsid w:val="004230F1"/>
    <w:rsid w:val="00423380"/>
    <w:rsid w:val="00424468"/>
    <w:rsid w:val="0042451A"/>
    <w:rsid w:val="004249AF"/>
    <w:rsid w:val="00424DF4"/>
    <w:rsid w:val="004250E3"/>
    <w:rsid w:val="004256CD"/>
    <w:rsid w:val="00425919"/>
    <w:rsid w:val="00425E14"/>
    <w:rsid w:val="004260B0"/>
    <w:rsid w:val="004261B3"/>
    <w:rsid w:val="00426789"/>
    <w:rsid w:val="00426F31"/>
    <w:rsid w:val="00427B48"/>
    <w:rsid w:val="00427B62"/>
    <w:rsid w:val="004304E4"/>
    <w:rsid w:val="00430779"/>
    <w:rsid w:val="00430C0E"/>
    <w:rsid w:val="00431049"/>
    <w:rsid w:val="004312B1"/>
    <w:rsid w:val="004316AC"/>
    <w:rsid w:val="004318C2"/>
    <w:rsid w:val="00432ADE"/>
    <w:rsid w:val="00432D80"/>
    <w:rsid w:val="004335F8"/>
    <w:rsid w:val="00433D9F"/>
    <w:rsid w:val="00434CCA"/>
    <w:rsid w:val="00434D3C"/>
    <w:rsid w:val="00435B3D"/>
    <w:rsid w:val="00435BDB"/>
    <w:rsid w:val="00435FE8"/>
    <w:rsid w:val="00436988"/>
    <w:rsid w:val="00436DF1"/>
    <w:rsid w:val="0043704E"/>
    <w:rsid w:val="004371D2"/>
    <w:rsid w:val="00437225"/>
    <w:rsid w:val="00437702"/>
    <w:rsid w:val="00437A4C"/>
    <w:rsid w:val="00437BCB"/>
    <w:rsid w:val="00437CEF"/>
    <w:rsid w:val="0043D5E9"/>
    <w:rsid w:val="00440488"/>
    <w:rsid w:val="00440811"/>
    <w:rsid w:val="00440943"/>
    <w:rsid w:val="00441124"/>
    <w:rsid w:val="00441883"/>
    <w:rsid w:val="00441C90"/>
    <w:rsid w:val="00442262"/>
    <w:rsid w:val="0044296D"/>
    <w:rsid w:val="00442FCE"/>
    <w:rsid w:val="00443FA3"/>
    <w:rsid w:val="004448C9"/>
    <w:rsid w:val="00444B40"/>
    <w:rsid w:val="00445B60"/>
    <w:rsid w:val="004467E6"/>
    <w:rsid w:val="00446A7C"/>
    <w:rsid w:val="00446CEF"/>
    <w:rsid w:val="00447899"/>
    <w:rsid w:val="00447E4D"/>
    <w:rsid w:val="004508A2"/>
    <w:rsid w:val="00450B4F"/>
    <w:rsid w:val="00450EBE"/>
    <w:rsid w:val="004513CC"/>
    <w:rsid w:val="0045168C"/>
    <w:rsid w:val="00451CA7"/>
    <w:rsid w:val="004520F2"/>
    <w:rsid w:val="004522F8"/>
    <w:rsid w:val="00454386"/>
    <w:rsid w:val="004543BE"/>
    <w:rsid w:val="004548C9"/>
    <w:rsid w:val="00454965"/>
    <w:rsid w:val="00455713"/>
    <w:rsid w:val="00455B20"/>
    <w:rsid w:val="00455CED"/>
    <w:rsid w:val="00455D71"/>
    <w:rsid w:val="004562B6"/>
    <w:rsid w:val="004564B0"/>
    <w:rsid w:val="0045666A"/>
    <w:rsid w:val="00456762"/>
    <w:rsid w:val="004577E3"/>
    <w:rsid w:val="0045784C"/>
    <w:rsid w:val="00457B02"/>
    <w:rsid w:val="00460298"/>
    <w:rsid w:val="00460948"/>
    <w:rsid w:val="00460986"/>
    <w:rsid w:val="00461092"/>
    <w:rsid w:val="0046114C"/>
    <w:rsid w:val="00461763"/>
    <w:rsid w:val="00461E8F"/>
    <w:rsid w:val="0046257E"/>
    <w:rsid w:val="00462635"/>
    <w:rsid w:val="00462B96"/>
    <w:rsid w:val="00463326"/>
    <w:rsid w:val="004638C4"/>
    <w:rsid w:val="00463E05"/>
    <w:rsid w:val="00463E5A"/>
    <w:rsid w:val="00464232"/>
    <w:rsid w:val="004643BD"/>
    <w:rsid w:val="0046468D"/>
    <w:rsid w:val="0046488D"/>
    <w:rsid w:val="00464DEA"/>
    <w:rsid w:val="004650CE"/>
    <w:rsid w:val="004652BA"/>
    <w:rsid w:val="0046548C"/>
    <w:rsid w:val="004655D9"/>
    <w:rsid w:val="00465CE5"/>
    <w:rsid w:val="00465D70"/>
    <w:rsid w:val="004666B2"/>
    <w:rsid w:val="00466946"/>
    <w:rsid w:val="0046716E"/>
    <w:rsid w:val="00467270"/>
    <w:rsid w:val="00467839"/>
    <w:rsid w:val="00467DEB"/>
    <w:rsid w:val="004701E1"/>
    <w:rsid w:val="0047049E"/>
    <w:rsid w:val="00470B0D"/>
    <w:rsid w:val="004715F2"/>
    <w:rsid w:val="00471950"/>
    <w:rsid w:val="00471EDD"/>
    <w:rsid w:val="004720DA"/>
    <w:rsid w:val="0047314B"/>
    <w:rsid w:val="0047350A"/>
    <w:rsid w:val="004737D6"/>
    <w:rsid w:val="00474063"/>
    <w:rsid w:val="0047426F"/>
    <w:rsid w:val="00475938"/>
    <w:rsid w:val="00475C0B"/>
    <w:rsid w:val="00475C50"/>
    <w:rsid w:val="00475E44"/>
    <w:rsid w:val="0047627C"/>
    <w:rsid w:val="00476CE2"/>
    <w:rsid w:val="004770AF"/>
    <w:rsid w:val="0047714D"/>
    <w:rsid w:val="00477328"/>
    <w:rsid w:val="004773BD"/>
    <w:rsid w:val="00477AC0"/>
    <w:rsid w:val="004809BE"/>
    <w:rsid w:val="00481061"/>
    <w:rsid w:val="0048141F"/>
    <w:rsid w:val="0048174B"/>
    <w:rsid w:val="00481C00"/>
    <w:rsid w:val="00481D6B"/>
    <w:rsid w:val="004820B2"/>
    <w:rsid w:val="004828AF"/>
    <w:rsid w:val="00482D17"/>
    <w:rsid w:val="00482D1A"/>
    <w:rsid w:val="00482EA8"/>
    <w:rsid w:val="004832F2"/>
    <w:rsid w:val="00483439"/>
    <w:rsid w:val="0048352D"/>
    <w:rsid w:val="004836ED"/>
    <w:rsid w:val="00483A83"/>
    <w:rsid w:val="00483B2D"/>
    <w:rsid w:val="004840FE"/>
    <w:rsid w:val="00484650"/>
    <w:rsid w:val="00484893"/>
    <w:rsid w:val="00484CE1"/>
    <w:rsid w:val="00484E99"/>
    <w:rsid w:val="004850FA"/>
    <w:rsid w:val="00486CE3"/>
    <w:rsid w:val="00486E05"/>
    <w:rsid w:val="00487526"/>
    <w:rsid w:val="00487885"/>
    <w:rsid w:val="00487A6F"/>
    <w:rsid w:val="00487EC7"/>
    <w:rsid w:val="0049018C"/>
    <w:rsid w:val="00490717"/>
    <w:rsid w:val="00490A59"/>
    <w:rsid w:val="00490D00"/>
    <w:rsid w:val="00490DC4"/>
    <w:rsid w:val="0049259F"/>
    <w:rsid w:val="00492A4A"/>
    <w:rsid w:val="00492BC1"/>
    <w:rsid w:val="00492D4D"/>
    <w:rsid w:val="00493572"/>
    <w:rsid w:val="00493E46"/>
    <w:rsid w:val="00494B03"/>
    <w:rsid w:val="00494B1A"/>
    <w:rsid w:val="004955FF"/>
    <w:rsid w:val="00495892"/>
    <w:rsid w:val="00495FF5"/>
    <w:rsid w:val="0049651C"/>
    <w:rsid w:val="00496C4D"/>
    <w:rsid w:val="00496CDE"/>
    <w:rsid w:val="00497241"/>
    <w:rsid w:val="004978EA"/>
    <w:rsid w:val="00497F04"/>
    <w:rsid w:val="004A01D7"/>
    <w:rsid w:val="004A0448"/>
    <w:rsid w:val="004A0DCC"/>
    <w:rsid w:val="004A0E29"/>
    <w:rsid w:val="004A171F"/>
    <w:rsid w:val="004A22E0"/>
    <w:rsid w:val="004A246D"/>
    <w:rsid w:val="004A2707"/>
    <w:rsid w:val="004A28CD"/>
    <w:rsid w:val="004A29FA"/>
    <w:rsid w:val="004A2D63"/>
    <w:rsid w:val="004A3751"/>
    <w:rsid w:val="004A3C31"/>
    <w:rsid w:val="004A457A"/>
    <w:rsid w:val="004A4638"/>
    <w:rsid w:val="004A46B4"/>
    <w:rsid w:val="004A471E"/>
    <w:rsid w:val="004A4B04"/>
    <w:rsid w:val="004A5397"/>
    <w:rsid w:val="004A541D"/>
    <w:rsid w:val="004A575F"/>
    <w:rsid w:val="004A5820"/>
    <w:rsid w:val="004A5B56"/>
    <w:rsid w:val="004A6455"/>
    <w:rsid w:val="004A7EAA"/>
    <w:rsid w:val="004A7FF7"/>
    <w:rsid w:val="004B042E"/>
    <w:rsid w:val="004B0525"/>
    <w:rsid w:val="004B08F3"/>
    <w:rsid w:val="004B0E17"/>
    <w:rsid w:val="004B1516"/>
    <w:rsid w:val="004B19FD"/>
    <w:rsid w:val="004B1D73"/>
    <w:rsid w:val="004B1EE0"/>
    <w:rsid w:val="004B1F7C"/>
    <w:rsid w:val="004B20A4"/>
    <w:rsid w:val="004B23E1"/>
    <w:rsid w:val="004B28B4"/>
    <w:rsid w:val="004B2BE1"/>
    <w:rsid w:val="004B2E03"/>
    <w:rsid w:val="004B2F03"/>
    <w:rsid w:val="004B2F98"/>
    <w:rsid w:val="004B32AE"/>
    <w:rsid w:val="004B384C"/>
    <w:rsid w:val="004B3C0D"/>
    <w:rsid w:val="004B3CE1"/>
    <w:rsid w:val="004B4536"/>
    <w:rsid w:val="004B473E"/>
    <w:rsid w:val="004B4AFC"/>
    <w:rsid w:val="004B637E"/>
    <w:rsid w:val="004B66AE"/>
    <w:rsid w:val="004B6CBD"/>
    <w:rsid w:val="004B76C5"/>
    <w:rsid w:val="004B79FD"/>
    <w:rsid w:val="004C00AB"/>
    <w:rsid w:val="004C023E"/>
    <w:rsid w:val="004C0391"/>
    <w:rsid w:val="004C15B5"/>
    <w:rsid w:val="004C21D0"/>
    <w:rsid w:val="004C25B3"/>
    <w:rsid w:val="004C28D0"/>
    <w:rsid w:val="004C2EDF"/>
    <w:rsid w:val="004C2EFD"/>
    <w:rsid w:val="004C356B"/>
    <w:rsid w:val="004C380F"/>
    <w:rsid w:val="004C3C4B"/>
    <w:rsid w:val="004C3E94"/>
    <w:rsid w:val="004C3F66"/>
    <w:rsid w:val="004C3FC1"/>
    <w:rsid w:val="004C4435"/>
    <w:rsid w:val="004C4E2B"/>
    <w:rsid w:val="004C4ED3"/>
    <w:rsid w:val="004C4EE1"/>
    <w:rsid w:val="004C53D2"/>
    <w:rsid w:val="004C54FD"/>
    <w:rsid w:val="004C5F4E"/>
    <w:rsid w:val="004C6441"/>
    <w:rsid w:val="004C65D2"/>
    <w:rsid w:val="004C6835"/>
    <w:rsid w:val="004C6BF4"/>
    <w:rsid w:val="004C6FEF"/>
    <w:rsid w:val="004C78CA"/>
    <w:rsid w:val="004C7B48"/>
    <w:rsid w:val="004C7CE2"/>
    <w:rsid w:val="004C7F85"/>
    <w:rsid w:val="004D023E"/>
    <w:rsid w:val="004D0305"/>
    <w:rsid w:val="004D0333"/>
    <w:rsid w:val="004D099D"/>
    <w:rsid w:val="004D0BF8"/>
    <w:rsid w:val="004D183F"/>
    <w:rsid w:val="004D184E"/>
    <w:rsid w:val="004D2829"/>
    <w:rsid w:val="004D2C62"/>
    <w:rsid w:val="004D2E9A"/>
    <w:rsid w:val="004D3034"/>
    <w:rsid w:val="004D3D2C"/>
    <w:rsid w:val="004D3E02"/>
    <w:rsid w:val="004D42AD"/>
    <w:rsid w:val="004D5538"/>
    <w:rsid w:val="004D5ACE"/>
    <w:rsid w:val="004D5B66"/>
    <w:rsid w:val="004D61F4"/>
    <w:rsid w:val="004D62B4"/>
    <w:rsid w:val="004D63F4"/>
    <w:rsid w:val="004D689F"/>
    <w:rsid w:val="004D69F7"/>
    <w:rsid w:val="004D7864"/>
    <w:rsid w:val="004D7D26"/>
    <w:rsid w:val="004E0407"/>
    <w:rsid w:val="004E08BD"/>
    <w:rsid w:val="004E11BB"/>
    <w:rsid w:val="004E1311"/>
    <w:rsid w:val="004E188C"/>
    <w:rsid w:val="004E1D1B"/>
    <w:rsid w:val="004E2040"/>
    <w:rsid w:val="004E20B3"/>
    <w:rsid w:val="004E2257"/>
    <w:rsid w:val="004E2287"/>
    <w:rsid w:val="004E2809"/>
    <w:rsid w:val="004E2AD3"/>
    <w:rsid w:val="004E2B90"/>
    <w:rsid w:val="004E327C"/>
    <w:rsid w:val="004E337C"/>
    <w:rsid w:val="004E3E36"/>
    <w:rsid w:val="004E4490"/>
    <w:rsid w:val="004E4771"/>
    <w:rsid w:val="004E4960"/>
    <w:rsid w:val="004E578C"/>
    <w:rsid w:val="004E5F39"/>
    <w:rsid w:val="004E6031"/>
    <w:rsid w:val="004E7849"/>
    <w:rsid w:val="004E7A05"/>
    <w:rsid w:val="004F083F"/>
    <w:rsid w:val="004F0D19"/>
    <w:rsid w:val="004F0F2D"/>
    <w:rsid w:val="004F1779"/>
    <w:rsid w:val="004F1D64"/>
    <w:rsid w:val="004F2852"/>
    <w:rsid w:val="004F2AC9"/>
    <w:rsid w:val="004F2B25"/>
    <w:rsid w:val="004F2B6C"/>
    <w:rsid w:val="004F2BA3"/>
    <w:rsid w:val="004F3180"/>
    <w:rsid w:val="004F3266"/>
    <w:rsid w:val="004F3435"/>
    <w:rsid w:val="004F3E43"/>
    <w:rsid w:val="004F4380"/>
    <w:rsid w:val="004F4B4D"/>
    <w:rsid w:val="004F4D31"/>
    <w:rsid w:val="004F604E"/>
    <w:rsid w:val="004F65EE"/>
    <w:rsid w:val="004F65F3"/>
    <w:rsid w:val="004F66A5"/>
    <w:rsid w:val="004F67F1"/>
    <w:rsid w:val="004F6A53"/>
    <w:rsid w:val="004F7967"/>
    <w:rsid w:val="004F7AA3"/>
    <w:rsid w:val="004F7FB6"/>
    <w:rsid w:val="005000A4"/>
    <w:rsid w:val="0050011D"/>
    <w:rsid w:val="0050055C"/>
    <w:rsid w:val="005008A1"/>
    <w:rsid w:val="00500969"/>
    <w:rsid w:val="00500E58"/>
    <w:rsid w:val="00500E70"/>
    <w:rsid w:val="00501872"/>
    <w:rsid w:val="00501CB7"/>
    <w:rsid w:val="00502144"/>
    <w:rsid w:val="0050226D"/>
    <w:rsid w:val="0050259C"/>
    <w:rsid w:val="00502A6A"/>
    <w:rsid w:val="005031EE"/>
    <w:rsid w:val="00503696"/>
    <w:rsid w:val="00503D47"/>
    <w:rsid w:val="005042B0"/>
    <w:rsid w:val="00504876"/>
    <w:rsid w:val="00504E1C"/>
    <w:rsid w:val="005053D5"/>
    <w:rsid w:val="00505552"/>
    <w:rsid w:val="00506072"/>
    <w:rsid w:val="00506F6C"/>
    <w:rsid w:val="00507182"/>
    <w:rsid w:val="0050721B"/>
    <w:rsid w:val="00507B8A"/>
    <w:rsid w:val="0050B7ED"/>
    <w:rsid w:val="005100B7"/>
    <w:rsid w:val="00510987"/>
    <w:rsid w:val="005111E9"/>
    <w:rsid w:val="0051166B"/>
    <w:rsid w:val="00511A43"/>
    <w:rsid w:val="00512395"/>
    <w:rsid w:val="00512E64"/>
    <w:rsid w:val="00512F71"/>
    <w:rsid w:val="005131D2"/>
    <w:rsid w:val="00513851"/>
    <w:rsid w:val="005138DF"/>
    <w:rsid w:val="00513FD7"/>
    <w:rsid w:val="005141F5"/>
    <w:rsid w:val="0051455B"/>
    <w:rsid w:val="0051458F"/>
    <w:rsid w:val="00514592"/>
    <w:rsid w:val="00514622"/>
    <w:rsid w:val="005150FC"/>
    <w:rsid w:val="00515241"/>
    <w:rsid w:val="005154D6"/>
    <w:rsid w:val="0051560B"/>
    <w:rsid w:val="0051590E"/>
    <w:rsid w:val="00515E72"/>
    <w:rsid w:val="00516146"/>
    <w:rsid w:val="00516697"/>
    <w:rsid w:val="00516E49"/>
    <w:rsid w:val="00520215"/>
    <w:rsid w:val="00520995"/>
    <w:rsid w:val="00520D7E"/>
    <w:rsid w:val="005220A5"/>
    <w:rsid w:val="0052226C"/>
    <w:rsid w:val="0052287F"/>
    <w:rsid w:val="00522927"/>
    <w:rsid w:val="0052300A"/>
    <w:rsid w:val="0052391C"/>
    <w:rsid w:val="00523EED"/>
    <w:rsid w:val="00523F5A"/>
    <w:rsid w:val="00524283"/>
    <w:rsid w:val="00524520"/>
    <w:rsid w:val="0052540A"/>
    <w:rsid w:val="00525AA3"/>
    <w:rsid w:val="00525D44"/>
    <w:rsid w:val="005260D9"/>
    <w:rsid w:val="00526C4F"/>
    <w:rsid w:val="00527745"/>
    <w:rsid w:val="005278AE"/>
    <w:rsid w:val="0053014F"/>
    <w:rsid w:val="00530B4A"/>
    <w:rsid w:val="00531DC4"/>
    <w:rsid w:val="00531E94"/>
    <w:rsid w:val="0053211D"/>
    <w:rsid w:val="00532A1D"/>
    <w:rsid w:val="00533C25"/>
    <w:rsid w:val="00533FA5"/>
    <w:rsid w:val="00534113"/>
    <w:rsid w:val="00534385"/>
    <w:rsid w:val="005343A1"/>
    <w:rsid w:val="005351C0"/>
    <w:rsid w:val="0053549E"/>
    <w:rsid w:val="00536599"/>
    <w:rsid w:val="005365D4"/>
    <w:rsid w:val="005365F2"/>
    <w:rsid w:val="00536A00"/>
    <w:rsid w:val="00536C95"/>
    <w:rsid w:val="00537070"/>
    <w:rsid w:val="00537490"/>
    <w:rsid w:val="005377A5"/>
    <w:rsid w:val="0053792B"/>
    <w:rsid w:val="00537CA2"/>
    <w:rsid w:val="00537FB5"/>
    <w:rsid w:val="00540165"/>
    <w:rsid w:val="00540249"/>
    <w:rsid w:val="005404C6"/>
    <w:rsid w:val="00540BFB"/>
    <w:rsid w:val="00540D73"/>
    <w:rsid w:val="00540F68"/>
    <w:rsid w:val="00541019"/>
    <w:rsid w:val="005410D5"/>
    <w:rsid w:val="0054127B"/>
    <w:rsid w:val="005413BE"/>
    <w:rsid w:val="005415BB"/>
    <w:rsid w:val="00542859"/>
    <w:rsid w:val="005428A0"/>
    <w:rsid w:val="00542B08"/>
    <w:rsid w:val="00543647"/>
    <w:rsid w:val="005437EA"/>
    <w:rsid w:val="0054399E"/>
    <w:rsid w:val="00543C27"/>
    <w:rsid w:val="00543CAF"/>
    <w:rsid w:val="00543DF7"/>
    <w:rsid w:val="00544237"/>
    <w:rsid w:val="00544493"/>
    <w:rsid w:val="0054452A"/>
    <w:rsid w:val="0054487E"/>
    <w:rsid w:val="00544ACE"/>
    <w:rsid w:val="005451A9"/>
    <w:rsid w:val="0054566A"/>
    <w:rsid w:val="005456E0"/>
    <w:rsid w:val="00545C8A"/>
    <w:rsid w:val="00545E57"/>
    <w:rsid w:val="00545FAA"/>
    <w:rsid w:val="00546143"/>
    <w:rsid w:val="00546311"/>
    <w:rsid w:val="005466D9"/>
    <w:rsid w:val="00546885"/>
    <w:rsid w:val="00546F27"/>
    <w:rsid w:val="005476B9"/>
    <w:rsid w:val="005479FD"/>
    <w:rsid w:val="00547B62"/>
    <w:rsid w:val="00547C04"/>
    <w:rsid w:val="005502C4"/>
    <w:rsid w:val="00550452"/>
    <w:rsid w:val="0055071A"/>
    <w:rsid w:val="005507E4"/>
    <w:rsid w:val="005509B2"/>
    <w:rsid w:val="005510ED"/>
    <w:rsid w:val="0055118D"/>
    <w:rsid w:val="00551777"/>
    <w:rsid w:val="00552380"/>
    <w:rsid w:val="005525D3"/>
    <w:rsid w:val="005526DD"/>
    <w:rsid w:val="005528C1"/>
    <w:rsid w:val="0055317C"/>
    <w:rsid w:val="00553684"/>
    <w:rsid w:val="0055388F"/>
    <w:rsid w:val="00553B71"/>
    <w:rsid w:val="00553BB5"/>
    <w:rsid w:val="00553DB9"/>
    <w:rsid w:val="005547C7"/>
    <w:rsid w:val="00554A15"/>
    <w:rsid w:val="00554B52"/>
    <w:rsid w:val="00554F85"/>
    <w:rsid w:val="0055532D"/>
    <w:rsid w:val="00555757"/>
    <w:rsid w:val="005557F2"/>
    <w:rsid w:val="005559C0"/>
    <w:rsid w:val="00555CD9"/>
    <w:rsid w:val="00556206"/>
    <w:rsid w:val="00556728"/>
    <w:rsid w:val="00556F7B"/>
    <w:rsid w:val="0055725A"/>
    <w:rsid w:val="00557473"/>
    <w:rsid w:val="005574C4"/>
    <w:rsid w:val="00557C16"/>
    <w:rsid w:val="00557DA3"/>
    <w:rsid w:val="00557E28"/>
    <w:rsid w:val="00557E2F"/>
    <w:rsid w:val="005601BE"/>
    <w:rsid w:val="005604FF"/>
    <w:rsid w:val="00560665"/>
    <w:rsid w:val="00560B87"/>
    <w:rsid w:val="00560E9D"/>
    <w:rsid w:val="00560F73"/>
    <w:rsid w:val="005610CD"/>
    <w:rsid w:val="0056117A"/>
    <w:rsid w:val="00561558"/>
    <w:rsid w:val="00561756"/>
    <w:rsid w:val="00561C60"/>
    <w:rsid w:val="00561E41"/>
    <w:rsid w:val="00562076"/>
    <w:rsid w:val="00562273"/>
    <w:rsid w:val="00562475"/>
    <w:rsid w:val="0056345E"/>
    <w:rsid w:val="00563880"/>
    <w:rsid w:val="00563D09"/>
    <w:rsid w:val="00564543"/>
    <w:rsid w:val="00564C15"/>
    <w:rsid w:val="00564F51"/>
    <w:rsid w:val="00564F77"/>
    <w:rsid w:val="005650B5"/>
    <w:rsid w:val="00565848"/>
    <w:rsid w:val="00565D45"/>
    <w:rsid w:val="00566116"/>
    <w:rsid w:val="005664F8"/>
    <w:rsid w:val="00566C36"/>
    <w:rsid w:val="00566CC5"/>
    <w:rsid w:val="005703D3"/>
    <w:rsid w:val="0057045D"/>
    <w:rsid w:val="005708B4"/>
    <w:rsid w:val="00570993"/>
    <w:rsid w:val="00570A57"/>
    <w:rsid w:val="00570A9B"/>
    <w:rsid w:val="00570B5F"/>
    <w:rsid w:val="00571268"/>
    <w:rsid w:val="00571D39"/>
    <w:rsid w:val="00571F72"/>
    <w:rsid w:val="00572846"/>
    <w:rsid w:val="005735D1"/>
    <w:rsid w:val="00573C41"/>
    <w:rsid w:val="00573E2E"/>
    <w:rsid w:val="00574793"/>
    <w:rsid w:val="00574971"/>
    <w:rsid w:val="00574C3B"/>
    <w:rsid w:val="00575633"/>
    <w:rsid w:val="00576202"/>
    <w:rsid w:val="00576746"/>
    <w:rsid w:val="00576A88"/>
    <w:rsid w:val="00577CEF"/>
    <w:rsid w:val="005803CD"/>
    <w:rsid w:val="00580B3D"/>
    <w:rsid w:val="00580EB5"/>
    <w:rsid w:val="00581460"/>
    <w:rsid w:val="005814CC"/>
    <w:rsid w:val="00581660"/>
    <w:rsid w:val="005816C5"/>
    <w:rsid w:val="005817AE"/>
    <w:rsid w:val="00581F03"/>
    <w:rsid w:val="005820E0"/>
    <w:rsid w:val="00582188"/>
    <w:rsid w:val="005821EE"/>
    <w:rsid w:val="005823D2"/>
    <w:rsid w:val="0058272A"/>
    <w:rsid w:val="005829D4"/>
    <w:rsid w:val="00582CBF"/>
    <w:rsid w:val="00583608"/>
    <w:rsid w:val="00584175"/>
    <w:rsid w:val="0058436F"/>
    <w:rsid w:val="00584906"/>
    <w:rsid w:val="00584E03"/>
    <w:rsid w:val="005852CE"/>
    <w:rsid w:val="005859AF"/>
    <w:rsid w:val="00585A15"/>
    <w:rsid w:val="00585B88"/>
    <w:rsid w:val="00585D29"/>
    <w:rsid w:val="00585F86"/>
    <w:rsid w:val="00586541"/>
    <w:rsid w:val="00586A3B"/>
    <w:rsid w:val="00586B51"/>
    <w:rsid w:val="00587087"/>
    <w:rsid w:val="00587233"/>
    <w:rsid w:val="0058750F"/>
    <w:rsid w:val="00587C5D"/>
    <w:rsid w:val="00587EA5"/>
    <w:rsid w:val="00590922"/>
    <w:rsid w:val="00590EEE"/>
    <w:rsid w:val="0059144A"/>
    <w:rsid w:val="00591588"/>
    <w:rsid w:val="005927F6"/>
    <w:rsid w:val="00592CDD"/>
    <w:rsid w:val="00592DDF"/>
    <w:rsid w:val="00592EB7"/>
    <w:rsid w:val="00593127"/>
    <w:rsid w:val="005933C2"/>
    <w:rsid w:val="0059345D"/>
    <w:rsid w:val="00593E49"/>
    <w:rsid w:val="00593FF9"/>
    <w:rsid w:val="0059402F"/>
    <w:rsid w:val="005948B7"/>
    <w:rsid w:val="00594A33"/>
    <w:rsid w:val="00594A67"/>
    <w:rsid w:val="00594BB7"/>
    <w:rsid w:val="00594CC1"/>
    <w:rsid w:val="0059599B"/>
    <w:rsid w:val="00595DC5"/>
    <w:rsid w:val="00595F72"/>
    <w:rsid w:val="0059625B"/>
    <w:rsid w:val="005964ED"/>
    <w:rsid w:val="00596539"/>
    <w:rsid w:val="00596768"/>
    <w:rsid w:val="00596B3D"/>
    <w:rsid w:val="00596E5D"/>
    <w:rsid w:val="00596EE0"/>
    <w:rsid w:val="005975AC"/>
    <w:rsid w:val="0059BC71"/>
    <w:rsid w:val="005A0DE7"/>
    <w:rsid w:val="005A1326"/>
    <w:rsid w:val="005A18BA"/>
    <w:rsid w:val="005A1AC2"/>
    <w:rsid w:val="005A1D1F"/>
    <w:rsid w:val="005A20BD"/>
    <w:rsid w:val="005A218B"/>
    <w:rsid w:val="005A2296"/>
    <w:rsid w:val="005A239E"/>
    <w:rsid w:val="005A2ABC"/>
    <w:rsid w:val="005A2ACB"/>
    <w:rsid w:val="005A48BD"/>
    <w:rsid w:val="005A49CE"/>
    <w:rsid w:val="005A53D4"/>
    <w:rsid w:val="005A5552"/>
    <w:rsid w:val="005A6696"/>
    <w:rsid w:val="005A6903"/>
    <w:rsid w:val="005A69CD"/>
    <w:rsid w:val="005A6BBE"/>
    <w:rsid w:val="005A710E"/>
    <w:rsid w:val="005A7497"/>
    <w:rsid w:val="005A75C2"/>
    <w:rsid w:val="005A79CB"/>
    <w:rsid w:val="005A7F8B"/>
    <w:rsid w:val="005B00FD"/>
    <w:rsid w:val="005B0448"/>
    <w:rsid w:val="005B0562"/>
    <w:rsid w:val="005B0BD5"/>
    <w:rsid w:val="005B0EC9"/>
    <w:rsid w:val="005B13E8"/>
    <w:rsid w:val="005B147E"/>
    <w:rsid w:val="005B1482"/>
    <w:rsid w:val="005B16B0"/>
    <w:rsid w:val="005B18A6"/>
    <w:rsid w:val="005B1A19"/>
    <w:rsid w:val="005B3053"/>
    <w:rsid w:val="005B3719"/>
    <w:rsid w:val="005B384B"/>
    <w:rsid w:val="005B4BE6"/>
    <w:rsid w:val="005B5082"/>
    <w:rsid w:val="005B5203"/>
    <w:rsid w:val="005B5633"/>
    <w:rsid w:val="005B63BA"/>
    <w:rsid w:val="005B64DF"/>
    <w:rsid w:val="005B66B2"/>
    <w:rsid w:val="005B6A2D"/>
    <w:rsid w:val="005B6E2C"/>
    <w:rsid w:val="005B7233"/>
    <w:rsid w:val="005B75BB"/>
    <w:rsid w:val="005B790F"/>
    <w:rsid w:val="005B7961"/>
    <w:rsid w:val="005BB3A3"/>
    <w:rsid w:val="005C057E"/>
    <w:rsid w:val="005C070F"/>
    <w:rsid w:val="005C08F7"/>
    <w:rsid w:val="005C15CD"/>
    <w:rsid w:val="005C1BC2"/>
    <w:rsid w:val="005C1D0E"/>
    <w:rsid w:val="005C1E91"/>
    <w:rsid w:val="005C3809"/>
    <w:rsid w:val="005C3D83"/>
    <w:rsid w:val="005C3F13"/>
    <w:rsid w:val="005C459A"/>
    <w:rsid w:val="005C50EE"/>
    <w:rsid w:val="005C584A"/>
    <w:rsid w:val="005C5A31"/>
    <w:rsid w:val="005C66EE"/>
    <w:rsid w:val="005C689E"/>
    <w:rsid w:val="005C72FB"/>
    <w:rsid w:val="005C7780"/>
    <w:rsid w:val="005D0408"/>
    <w:rsid w:val="005D087F"/>
    <w:rsid w:val="005D0ABA"/>
    <w:rsid w:val="005D0FBD"/>
    <w:rsid w:val="005D1CC8"/>
    <w:rsid w:val="005D3412"/>
    <w:rsid w:val="005D366E"/>
    <w:rsid w:val="005D371F"/>
    <w:rsid w:val="005D3E0F"/>
    <w:rsid w:val="005D4F95"/>
    <w:rsid w:val="005D5092"/>
    <w:rsid w:val="005D5B7E"/>
    <w:rsid w:val="005D6E17"/>
    <w:rsid w:val="005D7090"/>
    <w:rsid w:val="005D76F3"/>
    <w:rsid w:val="005D7710"/>
    <w:rsid w:val="005D79AF"/>
    <w:rsid w:val="005D7CFA"/>
    <w:rsid w:val="005D7F5C"/>
    <w:rsid w:val="005D7FEF"/>
    <w:rsid w:val="005E0244"/>
    <w:rsid w:val="005E02CC"/>
    <w:rsid w:val="005E04F6"/>
    <w:rsid w:val="005E08C9"/>
    <w:rsid w:val="005E1004"/>
    <w:rsid w:val="005E174D"/>
    <w:rsid w:val="005E19DC"/>
    <w:rsid w:val="005E2922"/>
    <w:rsid w:val="005E2EB1"/>
    <w:rsid w:val="005E300B"/>
    <w:rsid w:val="005E3283"/>
    <w:rsid w:val="005E34B4"/>
    <w:rsid w:val="005E3904"/>
    <w:rsid w:val="005E47CC"/>
    <w:rsid w:val="005E4CC9"/>
    <w:rsid w:val="005E4F12"/>
    <w:rsid w:val="005E4F72"/>
    <w:rsid w:val="005E5121"/>
    <w:rsid w:val="005E5406"/>
    <w:rsid w:val="005E562D"/>
    <w:rsid w:val="005E662D"/>
    <w:rsid w:val="005E66D9"/>
    <w:rsid w:val="005E6F43"/>
    <w:rsid w:val="005E79C6"/>
    <w:rsid w:val="005F0024"/>
    <w:rsid w:val="005F022E"/>
    <w:rsid w:val="005F02EF"/>
    <w:rsid w:val="005F0FF2"/>
    <w:rsid w:val="005F24AE"/>
    <w:rsid w:val="005F3597"/>
    <w:rsid w:val="005F38BC"/>
    <w:rsid w:val="005F38EA"/>
    <w:rsid w:val="005F3BF3"/>
    <w:rsid w:val="005F4272"/>
    <w:rsid w:val="005F4324"/>
    <w:rsid w:val="005F4401"/>
    <w:rsid w:val="005F4518"/>
    <w:rsid w:val="005F49A3"/>
    <w:rsid w:val="005F4CCE"/>
    <w:rsid w:val="005F4E94"/>
    <w:rsid w:val="005F4F83"/>
    <w:rsid w:val="005F50FD"/>
    <w:rsid w:val="005F5EA2"/>
    <w:rsid w:val="005F5FD9"/>
    <w:rsid w:val="005F630E"/>
    <w:rsid w:val="005F64F2"/>
    <w:rsid w:val="005F66F2"/>
    <w:rsid w:val="005F6727"/>
    <w:rsid w:val="005F6B24"/>
    <w:rsid w:val="005F7ACF"/>
    <w:rsid w:val="00600920"/>
    <w:rsid w:val="00600EB0"/>
    <w:rsid w:val="00600F43"/>
    <w:rsid w:val="00601832"/>
    <w:rsid w:val="006018A5"/>
    <w:rsid w:val="00601D6B"/>
    <w:rsid w:val="00601EB8"/>
    <w:rsid w:val="00602234"/>
    <w:rsid w:val="0060243B"/>
    <w:rsid w:val="00602957"/>
    <w:rsid w:val="00602C72"/>
    <w:rsid w:val="006030DC"/>
    <w:rsid w:val="006030E6"/>
    <w:rsid w:val="00603570"/>
    <w:rsid w:val="0060390F"/>
    <w:rsid w:val="00603F6D"/>
    <w:rsid w:val="00604212"/>
    <w:rsid w:val="00604DB2"/>
    <w:rsid w:val="00605354"/>
    <w:rsid w:val="00605588"/>
    <w:rsid w:val="0060625D"/>
    <w:rsid w:val="006062B4"/>
    <w:rsid w:val="006069D8"/>
    <w:rsid w:val="00606B60"/>
    <w:rsid w:val="00606E10"/>
    <w:rsid w:val="00607646"/>
    <w:rsid w:val="00607C47"/>
    <w:rsid w:val="00607D03"/>
    <w:rsid w:val="0061013C"/>
    <w:rsid w:val="00611776"/>
    <w:rsid w:val="00611835"/>
    <w:rsid w:val="00611C95"/>
    <w:rsid w:val="00611D40"/>
    <w:rsid w:val="00612781"/>
    <w:rsid w:val="00612A3E"/>
    <w:rsid w:val="0061359D"/>
    <w:rsid w:val="006135F2"/>
    <w:rsid w:val="0061386F"/>
    <w:rsid w:val="006138FE"/>
    <w:rsid w:val="00613D83"/>
    <w:rsid w:val="00613F86"/>
    <w:rsid w:val="00614410"/>
    <w:rsid w:val="00614635"/>
    <w:rsid w:val="0061494F"/>
    <w:rsid w:val="00614AC4"/>
    <w:rsid w:val="00615409"/>
    <w:rsid w:val="00615B9C"/>
    <w:rsid w:val="00615D49"/>
    <w:rsid w:val="006162F1"/>
    <w:rsid w:val="0061662F"/>
    <w:rsid w:val="0061686A"/>
    <w:rsid w:val="006176D8"/>
    <w:rsid w:val="00617C86"/>
    <w:rsid w:val="00617E70"/>
    <w:rsid w:val="00620F02"/>
    <w:rsid w:val="00621031"/>
    <w:rsid w:val="00621103"/>
    <w:rsid w:val="0062191A"/>
    <w:rsid w:val="0062268A"/>
    <w:rsid w:val="00622F97"/>
    <w:rsid w:val="00623A25"/>
    <w:rsid w:val="00624410"/>
    <w:rsid w:val="00624B97"/>
    <w:rsid w:val="00624F64"/>
    <w:rsid w:val="00624F9B"/>
    <w:rsid w:val="006252DB"/>
    <w:rsid w:val="00625374"/>
    <w:rsid w:val="0062566A"/>
    <w:rsid w:val="00625BA3"/>
    <w:rsid w:val="00626122"/>
    <w:rsid w:val="006264D6"/>
    <w:rsid w:val="00626669"/>
    <w:rsid w:val="006272D0"/>
    <w:rsid w:val="00627D7B"/>
    <w:rsid w:val="00630422"/>
    <w:rsid w:val="00630BFA"/>
    <w:rsid w:val="00630C26"/>
    <w:rsid w:val="00630C2F"/>
    <w:rsid w:val="00630DDE"/>
    <w:rsid w:val="00630FCC"/>
    <w:rsid w:val="006312A2"/>
    <w:rsid w:val="006313FD"/>
    <w:rsid w:val="006316FF"/>
    <w:rsid w:val="00631A05"/>
    <w:rsid w:val="00631CC1"/>
    <w:rsid w:val="00631F21"/>
    <w:rsid w:val="0063212C"/>
    <w:rsid w:val="006323E7"/>
    <w:rsid w:val="00632728"/>
    <w:rsid w:val="00632DE1"/>
    <w:rsid w:val="00633198"/>
    <w:rsid w:val="00633646"/>
    <w:rsid w:val="00633CC5"/>
    <w:rsid w:val="00634143"/>
    <w:rsid w:val="0063421A"/>
    <w:rsid w:val="00634228"/>
    <w:rsid w:val="006342FD"/>
    <w:rsid w:val="00634AEE"/>
    <w:rsid w:val="00634D75"/>
    <w:rsid w:val="006352B5"/>
    <w:rsid w:val="006355CB"/>
    <w:rsid w:val="006362EA"/>
    <w:rsid w:val="00636CC7"/>
    <w:rsid w:val="00636DF4"/>
    <w:rsid w:val="006370C7"/>
    <w:rsid w:val="0063720C"/>
    <w:rsid w:val="00637468"/>
    <w:rsid w:val="006375DB"/>
    <w:rsid w:val="00637936"/>
    <w:rsid w:val="00637E7C"/>
    <w:rsid w:val="0064057D"/>
    <w:rsid w:val="0064079D"/>
    <w:rsid w:val="00640976"/>
    <w:rsid w:val="00640C93"/>
    <w:rsid w:val="00640D71"/>
    <w:rsid w:val="00640E21"/>
    <w:rsid w:val="0064110A"/>
    <w:rsid w:val="00642398"/>
    <w:rsid w:val="006431F7"/>
    <w:rsid w:val="0064335A"/>
    <w:rsid w:val="006437E7"/>
    <w:rsid w:val="0064422C"/>
    <w:rsid w:val="006444B7"/>
    <w:rsid w:val="006446D4"/>
    <w:rsid w:val="0064472C"/>
    <w:rsid w:val="00644C0B"/>
    <w:rsid w:val="00644D22"/>
    <w:rsid w:val="00644E1B"/>
    <w:rsid w:val="0064540B"/>
    <w:rsid w:val="00645853"/>
    <w:rsid w:val="006459DD"/>
    <w:rsid w:val="0064607A"/>
    <w:rsid w:val="00646094"/>
    <w:rsid w:val="00646103"/>
    <w:rsid w:val="006462E0"/>
    <w:rsid w:val="0064665E"/>
    <w:rsid w:val="0064679A"/>
    <w:rsid w:val="00646E19"/>
    <w:rsid w:val="006470E9"/>
    <w:rsid w:val="006471C2"/>
    <w:rsid w:val="0064A7B3"/>
    <w:rsid w:val="0065005A"/>
    <w:rsid w:val="006500A7"/>
    <w:rsid w:val="00650E81"/>
    <w:rsid w:val="0065186E"/>
    <w:rsid w:val="00651A56"/>
    <w:rsid w:val="00651B69"/>
    <w:rsid w:val="00651F8F"/>
    <w:rsid w:val="0065260A"/>
    <w:rsid w:val="006526C2"/>
    <w:rsid w:val="0065288E"/>
    <w:rsid w:val="006530CA"/>
    <w:rsid w:val="00654113"/>
    <w:rsid w:val="006543CF"/>
    <w:rsid w:val="00654E1D"/>
    <w:rsid w:val="00654F80"/>
    <w:rsid w:val="00655335"/>
    <w:rsid w:val="0065553D"/>
    <w:rsid w:val="00655F6C"/>
    <w:rsid w:val="00656BB1"/>
    <w:rsid w:val="006574D9"/>
    <w:rsid w:val="00657A96"/>
    <w:rsid w:val="00657B48"/>
    <w:rsid w:val="0065E220"/>
    <w:rsid w:val="00660354"/>
    <w:rsid w:val="006607CF"/>
    <w:rsid w:val="00660B72"/>
    <w:rsid w:val="00660C8C"/>
    <w:rsid w:val="00660FFD"/>
    <w:rsid w:val="00661546"/>
    <w:rsid w:val="006616F1"/>
    <w:rsid w:val="00661E61"/>
    <w:rsid w:val="00661ED8"/>
    <w:rsid w:val="00661FA7"/>
    <w:rsid w:val="00662311"/>
    <w:rsid w:val="00662637"/>
    <w:rsid w:val="006627E7"/>
    <w:rsid w:val="006628B3"/>
    <w:rsid w:val="00662D6D"/>
    <w:rsid w:val="00662F4F"/>
    <w:rsid w:val="00663AC9"/>
    <w:rsid w:val="00663CC4"/>
    <w:rsid w:val="00664113"/>
    <w:rsid w:val="00664395"/>
    <w:rsid w:val="006648D0"/>
    <w:rsid w:val="006661A6"/>
    <w:rsid w:val="006662E2"/>
    <w:rsid w:val="00666B6A"/>
    <w:rsid w:val="00666BD2"/>
    <w:rsid w:val="006670AC"/>
    <w:rsid w:val="006671AF"/>
    <w:rsid w:val="0066782C"/>
    <w:rsid w:val="00667B0B"/>
    <w:rsid w:val="00667FE3"/>
    <w:rsid w:val="00670007"/>
    <w:rsid w:val="0067053D"/>
    <w:rsid w:val="0067066A"/>
    <w:rsid w:val="00670A3B"/>
    <w:rsid w:val="00670FA8"/>
    <w:rsid w:val="00671376"/>
    <w:rsid w:val="006713FD"/>
    <w:rsid w:val="0067140C"/>
    <w:rsid w:val="00671615"/>
    <w:rsid w:val="006717B7"/>
    <w:rsid w:val="00671CA9"/>
    <w:rsid w:val="00671CAC"/>
    <w:rsid w:val="0067204C"/>
    <w:rsid w:val="00672086"/>
    <w:rsid w:val="00672856"/>
    <w:rsid w:val="00673222"/>
    <w:rsid w:val="00673E52"/>
    <w:rsid w:val="00674A45"/>
    <w:rsid w:val="00674EEA"/>
    <w:rsid w:val="00675398"/>
    <w:rsid w:val="00675887"/>
    <w:rsid w:val="006761DE"/>
    <w:rsid w:val="0067678D"/>
    <w:rsid w:val="00676DB4"/>
    <w:rsid w:val="006776D5"/>
    <w:rsid w:val="00677D3E"/>
    <w:rsid w:val="00677D5D"/>
    <w:rsid w:val="00677D6D"/>
    <w:rsid w:val="00677F40"/>
    <w:rsid w:val="0068017C"/>
    <w:rsid w:val="00680437"/>
    <w:rsid w:val="00680FA7"/>
    <w:rsid w:val="0068117B"/>
    <w:rsid w:val="006818FF"/>
    <w:rsid w:val="00681B20"/>
    <w:rsid w:val="00681DD0"/>
    <w:rsid w:val="00682373"/>
    <w:rsid w:val="006825F8"/>
    <w:rsid w:val="006827B2"/>
    <w:rsid w:val="00682B9D"/>
    <w:rsid w:val="00683140"/>
    <w:rsid w:val="00683323"/>
    <w:rsid w:val="006833E3"/>
    <w:rsid w:val="00683537"/>
    <w:rsid w:val="00683E6E"/>
    <w:rsid w:val="0068435E"/>
    <w:rsid w:val="00684A41"/>
    <w:rsid w:val="00685281"/>
    <w:rsid w:val="006852D9"/>
    <w:rsid w:val="00685AD4"/>
    <w:rsid w:val="00685F7F"/>
    <w:rsid w:val="00686D37"/>
    <w:rsid w:val="0068757B"/>
    <w:rsid w:val="006875C7"/>
    <w:rsid w:val="0068793A"/>
    <w:rsid w:val="006905B3"/>
    <w:rsid w:val="00691271"/>
    <w:rsid w:val="0069158E"/>
    <w:rsid w:val="0069173D"/>
    <w:rsid w:val="006920C8"/>
    <w:rsid w:val="006923B5"/>
    <w:rsid w:val="006938DB"/>
    <w:rsid w:val="00693CF0"/>
    <w:rsid w:val="0069468B"/>
    <w:rsid w:val="00694A6A"/>
    <w:rsid w:val="00694EBE"/>
    <w:rsid w:val="00695045"/>
    <w:rsid w:val="00695071"/>
    <w:rsid w:val="00695333"/>
    <w:rsid w:val="006955B2"/>
    <w:rsid w:val="00695BA0"/>
    <w:rsid w:val="00695E4E"/>
    <w:rsid w:val="00695F34"/>
    <w:rsid w:val="006966CD"/>
    <w:rsid w:val="0069709A"/>
    <w:rsid w:val="00697212"/>
    <w:rsid w:val="006976EE"/>
    <w:rsid w:val="00697C92"/>
    <w:rsid w:val="00697D37"/>
    <w:rsid w:val="00697E1A"/>
    <w:rsid w:val="00698C5A"/>
    <w:rsid w:val="006A017A"/>
    <w:rsid w:val="006A032C"/>
    <w:rsid w:val="006A0794"/>
    <w:rsid w:val="006A083F"/>
    <w:rsid w:val="006A0B0F"/>
    <w:rsid w:val="006A101A"/>
    <w:rsid w:val="006A18E5"/>
    <w:rsid w:val="006A2138"/>
    <w:rsid w:val="006A21FC"/>
    <w:rsid w:val="006A2258"/>
    <w:rsid w:val="006A279F"/>
    <w:rsid w:val="006A283F"/>
    <w:rsid w:val="006A3220"/>
    <w:rsid w:val="006A3935"/>
    <w:rsid w:val="006A44FB"/>
    <w:rsid w:val="006A47EB"/>
    <w:rsid w:val="006A5983"/>
    <w:rsid w:val="006A6291"/>
    <w:rsid w:val="006A653A"/>
    <w:rsid w:val="006A66D2"/>
    <w:rsid w:val="006A7269"/>
    <w:rsid w:val="006A7328"/>
    <w:rsid w:val="006A7399"/>
    <w:rsid w:val="006A7471"/>
    <w:rsid w:val="006A7A1B"/>
    <w:rsid w:val="006AC813"/>
    <w:rsid w:val="006B0380"/>
    <w:rsid w:val="006B04E8"/>
    <w:rsid w:val="006B0720"/>
    <w:rsid w:val="006B078B"/>
    <w:rsid w:val="006B08A6"/>
    <w:rsid w:val="006B08E0"/>
    <w:rsid w:val="006B1225"/>
    <w:rsid w:val="006B1872"/>
    <w:rsid w:val="006B1A5D"/>
    <w:rsid w:val="006B1CD7"/>
    <w:rsid w:val="006B2528"/>
    <w:rsid w:val="006B35DA"/>
    <w:rsid w:val="006B3672"/>
    <w:rsid w:val="006B3CFD"/>
    <w:rsid w:val="006B3D04"/>
    <w:rsid w:val="006B3F2F"/>
    <w:rsid w:val="006B433F"/>
    <w:rsid w:val="006B4430"/>
    <w:rsid w:val="006B4DF5"/>
    <w:rsid w:val="006B5158"/>
    <w:rsid w:val="006B5B7E"/>
    <w:rsid w:val="006B61E4"/>
    <w:rsid w:val="006B62F2"/>
    <w:rsid w:val="006B63BB"/>
    <w:rsid w:val="006B6F57"/>
    <w:rsid w:val="006B7272"/>
    <w:rsid w:val="006B7A70"/>
    <w:rsid w:val="006B7CE3"/>
    <w:rsid w:val="006C0414"/>
    <w:rsid w:val="006C0738"/>
    <w:rsid w:val="006C0BC7"/>
    <w:rsid w:val="006C0C60"/>
    <w:rsid w:val="006C0EA4"/>
    <w:rsid w:val="006C0F3E"/>
    <w:rsid w:val="006C1339"/>
    <w:rsid w:val="006C13DC"/>
    <w:rsid w:val="006C1781"/>
    <w:rsid w:val="006C18E0"/>
    <w:rsid w:val="006C1F04"/>
    <w:rsid w:val="006C1F57"/>
    <w:rsid w:val="006C2126"/>
    <w:rsid w:val="006C266A"/>
    <w:rsid w:val="006C26A8"/>
    <w:rsid w:val="006C27FA"/>
    <w:rsid w:val="006C29D7"/>
    <w:rsid w:val="006C2AB8"/>
    <w:rsid w:val="006C2D4D"/>
    <w:rsid w:val="006C3005"/>
    <w:rsid w:val="006C3540"/>
    <w:rsid w:val="006C41C9"/>
    <w:rsid w:val="006C49FE"/>
    <w:rsid w:val="006C56C5"/>
    <w:rsid w:val="006C5926"/>
    <w:rsid w:val="006C5A19"/>
    <w:rsid w:val="006C5D57"/>
    <w:rsid w:val="006C65B1"/>
    <w:rsid w:val="006C6DA2"/>
    <w:rsid w:val="006C71FD"/>
    <w:rsid w:val="006C74B1"/>
    <w:rsid w:val="006C7A8A"/>
    <w:rsid w:val="006C7C98"/>
    <w:rsid w:val="006D011D"/>
    <w:rsid w:val="006D027F"/>
    <w:rsid w:val="006D04A4"/>
    <w:rsid w:val="006D08E9"/>
    <w:rsid w:val="006D0F6C"/>
    <w:rsid w:val="006D21DB"/>
    <w:rsid w:val="006D24DC"/>
    <w:rsid w:val="006D258B"/>
    <w:rsid w:val="006D25A2"/>
    <w:rsid w:val="006D2708"/>
    <w:rsid w:val="006D2720"/>
    <w:rsid w:val="006D2DBE"/>
    <w:rsid w:val="006D3102"/>
    <w:rsid w:val="006D3EEF"/>
    <w:rsid w:val="006D4186"/>
    <w:rsid w:val="006D4803"/>
    <w:rsid w:val="006D4954"/>
    <w:rsid w:val="006D4D75"/>
    <w:rsid w:val="006D5264"/>
    <w:rsid w:val="006D5358"/>
    <w:rsid w:val="006D58E0"/>
    <w:rsid w:val="006D61AC"/>
    <w:rsid w:val="006D649F"/>
    <w:rsid w:val="006D7810"/>
    <w:rsid w:val="006D7A93"/>
    <w:rsid w:val="006D7C89"/>
    <w:rsid w:val="006DD4B9"/>
    <w:rsid w:val="006E0109"/>
    <w:rsid w:val="006E0626"/>
    <w:rsid w:val="006E074A"/>
    <w:rsid w:val="006E0E7E"/>
    <w:rsid w:val="006E1B93"/>
    <w:rsid w:val="006E1F9E"/>
    <w:rsid w:val="006E22FD"/>
    <w:rsid w:val="006E24E3"/>
    <w:rsid w:val="006E29D3"/>
    <w:rsid w:val="006E38E3"/>
    <w:rsid w:val="006E3A49"/>
    <w:rsid w:val="006E3F59"/>
    <w:rsid w:val="006E4B81"/>
    <w:rsid w:val="006E54FE"/>
    <w:rsid w:val="006E570F"/>
    <w:rsid w:val="006E586E"/>
    <w:rsid w:val="006E6067"/>
    <w:rsid w:val="006E632E"/>
    <w:rsid w:val="006E67C6"/>
    <w:rsid w:val="006E6922"/>
    <w:rsid w:val="006E6B97"/>
    <w:rsid w:val="006E7077"/>
    <w:rsid w:val="006E729C"/>
    <w:rsid w:val="006E796F"/>
    <w:rsid w:val="006E7ABB"/>
    <w:rsid w:val="006F0242"/>
    <w:rsid w:val="006F0490"/>
    <w:rsid w:val="006F07D9"/>
    <w:rsid w:val="006F08DC"/>
    <w:rsid w:val="006F09DD"/>
    <w:rsid w:val="006F0D13"/>
    <w:rsid w:val="006F1615"/>
    <w:rsid w:val="006F18CB"/>
    <w:rsid w:val="006F23A9"/>
    <w:rsid w:val="006F2D85"/>
    <w:rsid w:val="006F2EB7"/>
    <w:rsid w:val="006F3643"/>
    <w:rsid w:val="006F39B2"/>
    <w:rsid w:val="006F39B6"/>
    <w:rsid w:val="006F39DE"/>
    <w:rsid w:val="006F3AE8"/>
    <w:rsid w:val="006F3EBC"/>
    <w:rsid w:val="006F418A"/>
    <w:rsid w:val="006F487F"/>
    <w:rsid w:val="006F4D0B"/>
    <w:rsid w:val="006F4F53"/>
    <w:rsid w:val="006F4F55"/>
    <w:rsid w:val="006F5169"/>
    <w:rsid w:val="006F523B"/>
    <w:rsid w:val="006F5C0C"/>
    <w:rsid w:val="006F5C48"/>
    <w:rsid w:val="006F5DD0"/>
    <w:rsid w:val="006F5E72"/>
    <w:rsid w:val="006F60FE"/>
    <w:rsid w:val="006F6542"/>
    <w:rsid w:val="006F6704"/>
    <w:rsid w:val="006F68BA"/>
    <w:rsid w:val="006F6A2D"/>
    <w:rsid w:val="006F6D3C"/>
    <w:rsid w:val="006F6FAB"/>
    <w:rsid w:val="006F706F"/>
    <w:rsid w:val="006F77B1"/>
    <w:rsid w:val="006F7E22"/>
    <w:rsid w:val="006F7E8B"/>
    <w:rsid w:val="007002DD"/>
    <w:rsid w:val="00700A62"/>
    <w:rsid w:val="00700A75"/>
    <w:rsid w:val="00701586"/>
    <w:rsid w:val="0070169B"/>
    <w:rsid w:val="00701873"/>
    <w:rsid w:val="00701A11"/>
    <w:rsid w:val="00701EDC"/>
    <w:rsid w:val="007028E3"/>
    <w:rsid w:val="007028FD"/>
    <w:rsid w:val="00702D0B"/>
    <w:rsid w:val="007030EE"/>
    <w:rsid w:val="007032DB"/>
    <w:rsid w:val="0070337D"/>
    <w:rsid w:val="00703C1A"/>
    <w:rsid w:val="00703E00"/>
    <w:rsid w:val="007043ED"/>
    <w:rsid w:val="007044BA"/>
    <w:rsid w:val="00704DE9"/>
    <w:rsid w:val="00704ECF"/>
    <w:rsid w:val="00704FA9"/>
    <w:rsid w:val="00705E90"/>
    <w:rsid w:val="00706152"/>
    <w:rsid w:val="007074EF"/>
    <w:rsid w:val="0070762C"/>
    <w:rsid w:val="00707EE6"/>
    <w:rsid w:val="00707F2E"/>
    <w:rsid w:val="007102A2"/>
    <w:rsid w:val="007106CF"/>
    <w:rsid w:val="007107B4"/>
    <w:rsid w:val="0071080B"/>
    <w:rsid w:val="00710CF3"/>
    <w:rsid w:val="00710F8A"/>
    <w:rsid w:val="007111CE"/>
    <w:rsid w:val="00711354"/>
    <w:rsid w:val="0071136B"/>
    <w:rsid w:val="007113E8"/>
    <w:rsid w:val="007115F0"/>
    <w:rsid w:val="00711853"/>
    <w:rsid w:val="00711980"/>
    <w:rsid w:val="00711A86"/>
    <w:rsid w:val="00711BB8"/>
    <w:rsid w:val="00711F76"/>
    <w:rsid w:val="00712D95"/>
    <w:rsid w:val="00713034"/>
    <w:rsid w:val="007134AF"/>
    <w:rsid w:val="00715485"/>
    <w:rsid w:val="00715581"/>
    <w:rsid w:val="007155EA"/>
    <w:rsid w:val="007165AF"/>
    <w:rsid w:val="007203AF"/>
    <w:rsid w:val="00720D70"/>
    <w:rsid w:val="007210CB"/>
    <w:rsid w:val="007212C3"/>
    <w:rsid w:val="00721464"/>
    <w:rsid w:val="00721FEE"/>
    <w:rsid w:val="0072209E"/>
    <w:rsid w:val="007222A8"/>
    <w:rsid w:val="00722B60"/>
    <w:rsid w:val="00722B75"/>
    <w:rsid w:val="00723616"/>
    <w:rsid w:val="00723E3B"/>
    <w:rsid w:val="00723E8A"/>
    <w:rsid w:val="007240D7"/>
    <w:rsid w:val="007241B8"/>
    <w:rsid w:val="007242BA"/>
    <w:rsid w:val="007249CD"/>
    <w:rsid w:val="00724F04"/>
    <w:rsid w:val="00725268"/>
    <w:rsid w:val="00725B28"/>
    <w:rsid w:val="00726A08"/>
    <w:rsid w:val="00727119"/>
    <w:rsid w:val="00727720"/>
    <w:rsid w:val="007277D8"/>
    <w:rsid w:val="007278AC"/>
    <w:rsid w:val="00727917"/>
    <w:rsid w:val="00727B7D"/>
    <w:rsid w:val="00727F20"/>
    <w:rsid w:val="007304DD"/>
    <w:rsid w:val="00730533"/>
    <w:rsid w:val="00730558"/>
    <w:rsid w:val="0073096A"/>
    <w:rsid w:val="007314F0"/>
    <w:rsid w:val="00731A88"/>
    <w:rsid w:val="00732A3C"/>
    <w:rsid w:val="00732CED"/>
    <w:rsid w:val="007339F5"/>
    <w:rsid w:val="00733AF3"/>
    <w:rsid w:val="00733C76"/>
    <w:rsid w:val="00733E9C"/>
    <w:rsid w:val="007342AA"/>
    <w:rsid w:val="00734DC9"/>
    <w:rsid w:val="0073553E"/>
    <w:rsid w:val="00735D76"/>
    <w:rsid w:val="00736B4A"/>
    <w:rsid w:val="00736CFE"/>
    <w:rsid w:val="00736FDD"/>
    <w:rsid w:val="00737311"/>
    <w:rsid w:val="007377D7"/>
    <w:rsid w:val="00737BD4"/>
    <w:rsid w:val="0073A886"/>
    <w:rsid w:val="0073B98E"/>
    <w:rsid w:val="00740218"/>
    <w:rsid w:val="007405DB"/>
    <w:rsid w:val="0074071C"/>
    <w:rsid w:val="00740740"/>
    <w:rsid w:val="00740E04"/>
    <w:rsid w:val="0074148A"/>
    <w:rsid w:val="007419DF"/>
    <w:rsid w:val="00741D25"/>
    <w:rsid w:val="00741DDE"/>
    <w:rsid w:val="00742364"/>
    <w:rsid w:val="007423B5"/>
    <w:rsid w:val="007429BB"/>
    <w:rsid w:val="00742A54"/>
    <w:rsid w:val="00742B93"/>
    <w:rsid w:val="00743687"/>
    <w:rsid w:val="00743842"/>
    <w:rsid w:val="00743D1E"/>
    <w:rsid w:val="00743FB2"/>
    <w:rsid w:val="00744093"/>
    <w:rsid w:val="007444E1"/>
    <w:rsid w:val="007447F0"/>
    <w:rsid w:val="00744800"/>
    <w:rsid w:val="00744966"/>
    <w:rsid w:val="00745037"/>
    <w:rsid w:val="007451ED"/>
    <w:rsid w:val="00745609"/>
    <w:rsid w:val="0074570E"/>
    <w:rsid w:val="0074576D"/>
    <w:rsid w:val="00745DB6"/>
    <w:rsid w:val="007460D4"/>
    <w:rsid w:val="007465B0"/>
    <w:rsid w:val="00746760"/>
    <w:rsid w:val="00746798"/>
    <w:rsid w:val="00746CB5"/>
    <w:rsid w:val="00746FFA"/>
    <w:rsid w:val="0074783F"/>
    <w:rsid w:val="007500FB"/>
    <w:rsid w:val="0075015E"/>
    <w:rsid w:val="007502C0"/>
    <w:rsid w:val="00750A7F"/>
    <w:rsid w:val="00751818"/>
    <w:rsid w:val="00751B95"/>
    <w:rsid w:val="00751CFA"/>
    <w:rsid w:val="00751EB1"/>
    <w:rsid w:val="00752883"/>
    <w:rsid w:val="00752BB0"/>
    <w:rsid w:val="00752CB1"/>
    <w:rsid w:val="007531CC"/>
    <w:rsid w:val="00753240"/>
    <w:rsid w:val="0075340B"/>
    <w:rsid w:val="00753DE7"/>
    <w:rsid w:val="0075414C"/>
    <w:rsid w:val="0075519E"/>
    <w:rsid w:val="00755439"/>
    <w:rsid w:val="007561D5"/>
    <w:rsid w:val="00756C6A"/>
    <w:rsid w:val="00756C82"/>
    <w:rsid w:val="00756DEE"/>
    <w:rsid w:val="00756F4F"/>
    <w:rsid w:val="00756F85"/>
    <w:rsid w:val="0075722A"/>
    <w:rsid w:val="007578A1"/>
    <w:rsid w:val="007601CA"/>
    <w:rsid w:val="00760260"/>
    <w:rsid w:val="0076033E"/>
    <w:rsid w:val="007604FB"/>
    <w:rsid w:val="00760631"/>
    <w:rsid w:val="00760B64"/>
    <w:rsid w:val="00760D2E"/>
    <w:rsid w:val="00760DBD"/>
    <w:rsid w:val="007610BB"/>
    <w:rsid w:val="0076280F"/>
    <w:rsid w:val="00762ABE"/>
    <w:rsid w:val="00763048"/>
    <w:rsid w:val="007635DB"/>
    <w:rsid w:val="00763645"/>
    <w:rsid w:val="00763662"/>
    <w:rsid w:val="00763726"/>
    <w:rsid w:val="00763CE8"/>
    <w:rsid w:val="00764210"/>
    <w:rsid w:val="0076423C"/>
    <w:rsid w:val="0076439B"/>
    <w:rsid w:val="0076461B"/>
    <w:rsid w:val="00764A21"/>
    <w:rsid w:val="00764C70"/>
    <w:rsid w:val="00764DD0"/>
    <w:rsid w:val="00764FC0"/>
    <w:rsid w:val="00765478"/>
    <w:rsid w:val="007656D3"/>
    <w:rsid w:val="00765EA6"/>
    <w:rsid w:val="007660FC"/>
    <w:rsid w:val="00766B54"/>
    <w:rsid w:val="00766E60"/>
    <w:rsid w:val="00766F9A"/>
    <w:rsid w:val="007670D8"/>
    <w:rsid w:val="007677F8"/>
    <w:rsid w:val="0077027B"/>
    <w:rsid w:val="007702AC"/>
    <w:rsid w:val="007706F3"/>
    <w:rsid w:val="00770D52"/>
    <w:rsid w:val="00770DB7"/>
    <w:rsid w:val="00771563"/>
    <w:rsid w:val="00771E3C"/>
    <w:rsid w:val="00772046"/>
    <w:rsid w:val="00772551"/>
    <w:rsid w:val="007726C8"/>
    <w:rsid w:val="00772A8E"/>
    <w:rsid w:val="00772B57"/>
    <w:rsid w:val="00772FF0"/>
    <w:rsid w:val="007732C3"/>
    <w:rsid w:val="00773F5B"/>
    <w:rsid w:val="007742C9"/>
    <w:rsid w:val="00774A7A"/>
    <w:rsid w:val="0077531B"/>
    <w:rsid w:val="007758C1"/>
    <w:rsid w:val="00776A99"/>
    <w:rsid w:val="00776DAF"/>
    <w:rsid w:val="0077743A"/>
    <w:rsid w:val="007776F8"/>
    <w:rsid w:val="00777904"/>
    <w:rsid w:val="00777E25"/>
    <w:rsid w:val="0077BAEA"/>
    <w:rsid w:val="00780609"/>
    <w:rsid w:val="00780744"/>
    <w:rsid w:val="007809BF"/>
    <w:rsid w:val="007809EC"/>
    <w:rsid w:val="00780F2B"/>
    <w:rsid w:val="007810EA"/>
    <w:rsid w:val="007814E1"/>
    <w:rsid w:val="007815F1"/>
    <w:rsid w:val="00782459"/>
    <w:rsid w:val="00782AC0"/>
    <w:rsid w:val="00782BD3"/>
    <w:rsid w:val="00782E1A"/>
    <w:rsid w:val="00783AD4"/>
    <w:rsid w:val="00784425"/>
    <w:rsid w:val="00784439"/>
    <w:rsid w:val="00784715"/>
    <w:rsid w:val="00784F8C"/>
    <w:rsid w:val="0078529B"/>
    <w:rsid w:val="0078592B"/>
    <w:rsid w:val="00785A4E"/>
    <w:rsid w:val="00785D52"/>
    <w:rsid w:val="0078617A"/>
    <w:rsid w:val="0078682A"/>
    <w:rsid w:val="00786A70"/>
    <w:rsid w:val="00787813"/>
    <w:rsid w:val="007878CB"/>
    <w:rsid w:val="007879E9"/>
    <w:rsid w:val="00787AA2"/>
    <w:rsid w:val="007900CF"/>
    <w:rsid w:val="007902FD"/>
    <w:rsid w:val="007904F5"/>
    <w:rsid w:val="00790D2B"/>
    <w:rsid w:val="00790D4C"/>
    <w:rsid w:val="00790F39"/>
    <w:rsid w:val="007910C2"/>
    <w:rsid w:val="00791B9B"/>
    <w:rsid w:val="00791FB5"/>
    <w:rsid w:val="00792411"/>
    <w:rsid w:val="00792811"/>
    <w:rsid w:val="007940B3"/>
    <w:rsid w:val="007951B5"/>
    <w:rsid w:val="007951C3"/>
    <w:rsid w:val="00795287"/>
    <w:rsid w:val="00795C7D"/>
    <w:rsid w:val="00796C9F"/>
    <w:rsid w:val="007973AB"/>
    <w:rsid w:val="00797B3E"/>
    <w:rsid w:val="00797C29"/>
    <w:rsid w:val="00797E10"/>
    <w:rsid w:val="00797FE0"/>
    <w:rsid w:val="007A047F"/>
    <w:rsid w:val="007A048B"/>
    <w:rsid w:val="007A06B9"/>
    <w:rsid w:val="007A0778"/>
    <w:rsid w:val="007A0910"/>
    <w:rsid w:val="007A0C5E"/>
    <w:rsid w:val="007A0FBB"/>
    <w:rsid w:val="007A149D"/>
    <w:rsid w:val="007A15B9"/>
    <w:rsid w:val="007A1B62"/>
    <w:rsid w:val="007A1E83"/>
    <w:rsid w:val="007A2083"/>
    <w:rsid w:val="007A23A3"/>
    <w:rsid w:val="007A3075"/>
    <w:rsid w:val="007A3105"/>
    <w:rsid w:val="007A3445"/>
    <w:rsid w:val="007A35DA"/>
    <w:rsid w:val="007A3BE4"/>
    <w:rsid w:val="007A406C"/>
    <w:rsid w:val="007A4642"/>
    <w:rsid w:val="007A4C9E"/>
    <w:rsid w:val="007A4E06"/>
    <w:rsid w:val="007A4FA9"/>
    <w:rsid w:val="007A5255"/>
    <w:rsid w:val="007A5B02"/>
    <w:rsid w:val="007A5B82"/>
    <w:rsid w:val="007A66FC"/>
    <w:rsid w:val="007A678A"/>
    <w:rsid w:val="007A68E7"/>
    <w:rsid w:val="007A6AF5"/>
    <w:rsid w:val="007A6CE0"/>
    <w:rsid w:val="007A70F2"/>
    <w:rsid w:val="007A7107"/>
    <w:rsid w:val="007A74DE"/>
    <w:rsid w:val="007A7B79"/>
    <w:rsid w:val="007B0490"/>
    <w:rsid w:val="007B07C2"/>
    <w:rsid w:val="007B0FFF"/>
    <w:rsid w:val="007B139C"/>
    <w:rsid w:val="007B164F"/>
    <w:rsid w:val="007B1876"/>
    <w:rsid w:val="007B1EFD"/>
    <w:rsid w:val="007B2053"/>
    <w:rsid w:val="007B28A4"/>
    <w:rsid w:val="007B3202"/>
    <w:rsid w:val="007B3A91"/>
    <w:rsid w:val="007B3DC1"/>
    <w:rsid w:val="007B41D4"/>
    <w:rsid w:val="007B42AE"/>
    <w:rsid w:val="007B43F4"/>
    <w:rsid w:val="007B43FB"/>
    <w:rsid w:val="007B4B82"/>
    <w:rsid w:val="007B505C"/>
    <w:rsid w:val="007B5173"/>
    <w:rsid w:val="007B5365"/>
    <w:rsid w:val="007B567D"/>
    <w:rsid w:val="007B5E1B"/>
    <w:rsid w:val="007B5FC2"/>
    <w:rsid w:val="007B61E4"/>
    <w:rsid w:val="007B6B47"/>
    <w:rsid w:val="007B754B"/>
    <w:rsid w:val="007B75AB"/>
    <w:rsid w:val="007B77FF"/>
    <w:rsid w:val="007B7DE0"/>
    <w:rsid w:val="007C02DD"/>
    <w:rsid w:val="007C052B"/>
    <w:rsid w:val="007C07B8"/>
    <w:rsid w:val="007C0CDC"/>
    <w:rsid w:val="007C0F44"/>
    <w:rsid w:val="007C1C78"/>
    <w:rsid w:val="007C1E24"/>
    <w:rsid w:val="007C208B"/>
    <w:rsid w:val="007C24EF"/>
    <w:rsid w:val="007C2A0D"/>
    <w:rsid w:val="007C303F"/>
    <w:rsid w:val="007C3133"/>
    <w:rsid w:val="007C326E"/>
    <w:rsid w:val="007C3417"/>
    <w:rsid w:val="007C35B9"/>
    <w:rsid w:val="007C3B1D"/>
    <w:rsid w:val="007C46F2"/>
    <w:rsid w:val="007C48A1"/>
    <w:rsid w:val="007C4947"/>
    <w:rsid w:val="007C4D2F"/>
    <w:rsid w:val="007C5186"/>
    <w:rsid w:val="007C56FA"/>
    <w:rsid w:val="007C5ACB"/>
    <w:rsid w:val="007C5B42"/>
    <w:rsid w:val="007C6032"/>
    <w:rsid w:val="007C6882"/>
    <w:rsid w:val="007C6EED"/>
    <w:rsid w:val="007C7093"/>
    <w:rsid w:val="007C73EC"/>
    <w:rsid w:val="007C79A8"/>
    <w:rsid w:val="007C7AFC"/>
    <w:rsid w:val="007C7AFE"/>
    <w:rsid w:val="007D02F0"/>
    <w:rsid w:val="007D039E"/>
    <w:rsid w:val="007D0FEE"/>
    <w:rsid w:val="007D1A64"/>
    <w:rsid w:val="007D1E3A"/>
    <w:rsid w:val="007D2097"/>
    <w:rsid w:val="007D24F0"/>
    <w:rsid w:val="007D2743"/>
    <w:rsid w:val="007D29B2"/>
    <w:rsid w:val="007D350B"/>
    <w:rsid w:val="007D507A"/>
    <w:rsid w:val="007D5965"/>
    <w:rsid w:val="007D5B0B"/>
    <w:rsid w:val="007D5B87"/>
    <w:rsid w:val="007D5C8E"/>
    <w:rsid w:val="007D5F25"/>
    <w:rsid w:val="007D6424"/>
    <w:rsid w:val="007D6463"/>
    <w:rsid w:val="007D658A"/>
    <w:rsid w:val="007D6D80"/>
    <w:rsid w:val="007D7007"/>
    <w:rsid w:val="007D7191"/>
    <w:rsid w:val="007D749E"/>
    <w:rsid w:val="007D7E93"/>
    <w:rsid w:val="007E015B"/>
    <w:rsid w:val="007E092D"/>
    <w:rsid w:val="007E0B46"/>
    <w:rsid w:val="007E0DCB"/>
    <w:rsid w:val="007E108A"/>
    <w:rsid w:val="007E1504"/>
    <w:rsid w:val="007E1F76"/>
    <w:rsid w:val="007E26A4"/>
    <w:rsid w:val="007E3C6B"/>
    <w:rsid w:val="007E3F42"/>
    <w:rsid w:val="007E43A7"/>
    <w:rsid w:val="007E456E"/>
    <w:rsid w:val="007E473E"/>
    <w:rsid w:val="007E4B27"/>
    <w:rsid w:val="007E4E66"/>
    <w:rsid w:val="007E5586"/>
    <w:rsid w:val="007E5BFF"/>
    <w:rsid w:val="007E6F46"/>
    <w:rsid w:val="007E7DC3"/>
    <w:rsid w:val="007E7EA5"/>
    <w:rsid w:val="007F03C5"/>
    <w:rsid w:val="007F0D08"/>
    <w:rsid w:val="007F1004"/>
    <w:rsid w:val="007F10A1"/>
    <w:rsid w:val="007F132C"/>
    <w:rsid w:val="007F150A"/>
    <w:rsid w:val="007F1729"/>
    <w:rsid w:val="007F17FE"/>
    <w:rsid w:val="007F18E1"/>
    <w:rsid w:val="007F1BCF"/>
    <w:rsid w:val="007F250D"/>
    <w:rsid w:val="007F2530"/>
    <w:rsid w:val="007F3502"/>
    <w:rsid w:val="007F3641"/>
    <w:rsid w:val="007F3D42"/>
    <w:rsid w:val="007F40A1"/>
    <w:rsid w:val="007F43A6"/>
    <w:rsid w:val="007F4DD6"/>
    <w:rsid w:val="007F4DF0"/>
    <w:rsid w:val="007F4EE7"/>
    <w:rsid w:val="007F5BE0"/>
    <w:rsid w:val="007F60CE"/>
    <w:rsid w:val="007F6C89"/>
    <w:rsid w:val="007F73A6"/>
    <w:rsid w:val="007FCE21"/>
    <w:rsid w:val="0080001F"/>
    <w:rsid w:val="00800382"/>
    <w:rsid w:val="008009FA"/>
    <w:rsid w:val="00800B43"/>
    <w:rsid w:val="00801A55"/>
    <w:rsid w:val="00802619"/>
    <w:rsid w:val="00802E9F"/>
    <w:rsid w:val="008033B1"/>
    <w:rsid w:val="0080364C"/>
    <w:rsid w:val="008037B5"/>
    <w:rsid w:val="00803D33"/>
    <w:rsid w:val="00804175"/>
    <w:rsid w:val="00804F46"/>
    <w:rsid w:val="0080541A"/>
    <w:rsid w:val="00805F84"/>
    <w:rsid w:val="00806052"/>
    <w:rsid w:val="008060DC"/>
    <w:rsid w:val="0080615B"/>
    <w:rsid w:val="008065DD"/>
    <w:rsid w:val="0080680D"/>
    <w:rsid w:val="00806E97"/>
    <w:rsid w:val="00807E6B"/>
    <w:rsid w:val="0081015C"/>
    <w:rsid w:val="00810290"/>
    <w:rsid w:val="00810CAF"/>
    <w:rsid w:val="0081111E"/>
    <w:rsid w:val="008113F8"/>
    <w:rsid w:val="0081144F"/>
    <w:rsid w:val="00811529"/>
    <w:rsid w:val="00811670"/>
    <w:rsid w:val="00811C6C"/>
    <w:rsid w:val="00812BAA"/>
    <w:rsid w:val="00812F07"/>
    <w:rsid w:val="0081338B"/>
    <w:rsid w:val="0081440E"/>
    <w:rsid w:val="0081446D"/>
    <w:rsid w:val="0081485F"/>
    <w:rsid w:val="0081529F"/>
    <w:rsid w:val="008152ED"/>
    <w:rsid w:val="00815368"/>
    <w:rsid w:val="00815AC2"/>
    <w:rsid w:val="00815D2F"/>
    <w:rsid w:val="0081618C"/>
    <w:rsid w:val="00816EF1"/>
    <w:rsid w:val="00817283"/>
    <w:rsid w:val="00821D10"/>
    <w:rsid w:val="00821F3D"/>
    <w:rsid w:val="00822085"/>
    <w:rsid w:val="008230F2"/>
    <w:rsid w:val="00823997"/>
    <w:rsid w:val="00825398"/>
    <w:rsid w:val="0082567F"/>
    <w:rsid w:val="00825CB8"/>
    <w:rsid w:val="00826041"/>
    <w:rsid w:val="00826519"/>
    <w:rsid w:val="0082688E"/>
    <w:rsid w:val="00826A45"/>
    <w:rsid w:val="0082754F"/>
    <w:rsid w:val="008279C2"/>
    <w:rsid w:val="00827A17"/>
    <w:rsid w:val="00827A4F"/>
    <w:rsid w:val="00827F50"/>
    <w:rsid w:val="0083042A"/>
    <w:rsid w:val="0083061D"/>
    <w:rsid w:val="008309BD"/>
    <w:rsid w:val="00830A5E"/>
    <w:rsid w:val="00830CE3"/>
    <w:rsid w:val="00831EE5"/>
    <w:rsid w:val="00832174"/>
    <w:rsid w:val="008323DB"/>
    <w:rsid w:val="00832772"/>
    <w:rsid w:val="0083285D"/>
    <w:rsid w:val="0083322F"/>
    <w:rsid w:val="00833276"/>
    <w:rsid w:val="0083481E"/>
    <w:rsid w:val="00834CF2"/>
    <w:rsid w:val="00834DEF"/>
    <w:rsid w:val="00834F04"/>
    <w:rsid w:val="00834FA3"/>
    <w:rsid w:val="008350CB"/>
    <w:rsid w:val="008351B3"/>
    <w:rsid w:val="0083581C"/>
    <w:rsid w:val="008358E4"/>
    <w:rsid w:val="00835F45"/>
    <w:rsid w:val="008362E4"/>
    <w:rsid w:val="00836318"/>
    <w:rsid w:val="008367F5"/>
    <w:rsid w:val="008369EE"/>
    <w:rsid w:val="00836DC9"/>
    <w:rsid w:val="00837A3B"/>
    <w:rsid w:val="00837BDF"/>
    <w:rsid w:val="00837D47"/>
    <w:rsid w:val="00840314"/>
    <w:rsid w:val="008409CC"/>
    <w:rsid w:val="0084159E"/>
    <w:rsid w:val="008420CC"/>
    <w:rsid w:val="00842137"/>
    <w:rsid w:val="0084359F"/>
    <w:rsid w:val="00843617"/>
    <w:rsid w:val="00843A19"/>
    <w:rsid w:val="00843A2B"/>
    <w:rsid w:val="00844101"/>
    <w:rsid w:val="008442BE"/>
    <w:rsid w:val="0084484C"/>
    <w:rsid w:val="008448CF"/>
    <w:rsid w:val="00844FD9"/>
    <w:rsid w:val="008450A4"/>
    <w:rsid w:val="00845263"/>
    <w:rsid w:val="00845441"/>
    <w:rsid w:val="00845ADC"/>
    <w:rsid w:val="00845CFB"/>
    <w:rsid w:val="00846108"/>
    <w:rsid w:val="00846250"/>
    <w:rsid w:val="00846D09"/>
    <w:rsid w:val="00846E03"/>
    <w:rsid w:val="008473D1"/>
    <w:rsid w:val="0084766D"/>
    <w:rsid w:val="00847907"/>
    <w:rsid w:val="00847BA5"/>
    <w:rsid w:val="00850033"/>
    <w:rsid w:val="008503CB"/>
    <w:rsid w:val="0085098E"/>
    <w:rsid w:val="008510BB"/>
    <w:rsid w:val="008524FF"/>
    <w:rsid w:val="00853175"/>
    <w:rsid w:val="00853345"/>
    <w:rsid w:val="00853B10"/>
    <w:rsid w:val="00854EA0"/>
    <w:rsid w:val="00854FFA"/>
    <w:rsid w:val="0085503C"/>
    <w:rsid w:val="008557A1"/>
    <w:rsid w:val="00855F04"/>
    <w:rsid w:val="008566D5"/>
    <w:rsid w:val="008567DB"/>
    <w:rsid w:val="008568FF"/>
    <w:rsid w:val="00857070"/>
    <w:rsid w:val="0085711F"/>
    <w:rsid w:val="008571CC"/>
    <w:rsid w:val="0085730D"/>
    <w:rsid w:val="00857E14"/>
    <w:rsid w:val="008605FD"/>
    <w:rsid w:val="0086173E"/>
    <w:rsid w:val="0086199D"/>
    <w:rsid w:val="00862274"/>
    <w:rsid w:val="00862460"/>
    <w:rsid w:val="00862C40"/>
    <w:rsid w:val="00863001"/>
    <w:rsid w:val="0086319A"/>
    <w:rsid w:val="00863639"/>
    <w:rsid w:val="00863E64"/>
    <w:rsid w:val="008641D9"/>
    <w:rsid w:val="00864220"/>
    <w:rsid w:val="008642FE"/>
    <w:rsid w:val="0086438E"/>
    <w:rsid w:val="00864B62"/>
    <w:rsid w:val="008659B1"/>
    <w:rsid w:val="00865CEA"/>
    <w:rsid w:val="00865D99"/>
    <w:rsid w:val="00865E13"/>
    <w:rsid w:val="008669D8"/>
    <w:rsid w:val="00866E46"/>
    <w:rsid w:val="00867072"/>
    <w:rsid w:val="00867496"/>
    <w:rsid w:val="00867C52"/>
    <w:rsid w:val="0086C481"/>
    <w:rsid w:val="00870136"/>
    <w:rsid w:val="00870333"/>
    <w:rsid w:val="008703B1"/>
    <w:rsid w:val="00870914"/>
    <w:rsid w:val="00870C1D"/>
    <w:rsid w:val="00870CA4"/>
    <w:rsid w:val="00871233"/>
    <w:rsid w:val="00871941"/>
    <w:rsid w:val="0087232C"/>
    <w:rsid w:val="00872D49"/>
    <w:rsid w:val="0087354C"/>
    <w:rsid w:val="00873BA2"/>
    <w:rsid w:val="008742F9"/>
    <w:rsid w:val="00874B88"/>
    <w:rsid w:val="00874CD7"/>
    <w:rsid w:val="008751B5"/>
    <w:rsid w:val="00875772"/>
    <w:rsid w:val="00875BC1"/>
    <w:rsid w:val="0087610C"/>
    <w:rsid w:val="0087634C"/>
    <w:rsid w:val="00876C07"/>
    <w:rsid w:val="008770E0"/>
    <w:rsid w:val="00877437"/>
    <w:rsid w:val="00877BBD"/>
    <w:rsid w:val="00877D47"/>
    <w:rsid w:val="0088032B"/>
    <w:rsid w:val="008803D9"/>
    <w:rsid w:val="00880543"/>
    <w:rsid w:val="00880634"/>
    <w:rsid w:val="00881CE9"/>
    <w:rsid w:val="00881D10"/>
    <w:rsid w:val="00882190"/>
    <w:rsid w:val="00882810"/>
    <w:rsid w:val="00883029"/>
    <w:rsid w:val="008831D7"/>
    <w:rsid w:val="0088336C"/>
    <w:rsid w:val="00883BD7"/>
    <w:rsid w:val="00883D18"/>
    <w:rsid w:val="00883E4A"/>
    <w:rsid w:val="00884013"/>
    <w:rsid w:val="00884471"/>
    <w:rsid w:val="00884D0B"/>
    <w:rsid w:val="00885053"/>
    <w:rsid w:val="008859E6"/>
    <w:rsid w:val="008860BA"/>
    <w:rsid w:val="008862B9"/>
    <w:rsid w:val="00886945"/>
    <w:rsid w:val="00886F2F"/>
    <w:rsid w:val="00887513"/>
    <w:rsid w:val="00887AE4"/>
    <w:rsid w:val="00887CB7"/>
    <w:rsid w:val="008903D1"/>
    <w:rsid w:val="00890C62"/>
    <w:rsid w:val="00890D42"/>
    <w:rsid w:val="00890E68"/>
    <w:rsid w:val="00890EF8"/>
    <w:rsid w:val="0089117C"/>
    <w:rsid w:val="008912F7"/>
    <w:rsid w:val="0089184D"/>
    <w:rsid w:val="00891872"/>
    <w:rsid w:val="00891C27"/>
    <w:rsid w:val="0089266F"/>
    <w:rsid w:val="0089272F"/>
    <w:rsid w:val="00892876"/>
    <w:rsid w:val="00892CFD"/>
    <w:rsid w:val="00892FD5"/>
    <w:rsid w:val="008933CA"/>
    <w:rsid w:val="008937D3"/>
    <w:rsid w:val="00893DBB"/>
    <w:rsid w:val="008944AA"/>
    <w:rsid w:val="00894500"/>
    <w:rsid w:val="00894637"/>
    <w:rsid w:val="0089482A"/>
    <w:rsid w:val="00895FD6"/>
    <w:rsid w:val="008963A5"/>
    <w:rsid w:val="00896B3C"/>
    <w:rsid w:val="00896D39"/>
    <w:rsid w:val="00896F85"/>
    <w:rsid w:val="0089734E"/>
    <w:rsid w:val="00897829"/>
    <w:rsid w:val="00897937"/>
    <w:rsid w:val="00897D2F"/>
    <w:rsid w:val="00897D68"/>
    <w:rsid w:val="008A0184"/>
    <w:rsid w:val="008A0601"/>
    <w:rsid w:val="008A07F0"/>
    <w:rsid w:val="008A0D4F"/>
    <w:rsid w:val="008A1522"/>
    <w:rsid w:val="008A2131"/>
    <w:rsid w:val="008A2350"/>
    <w:rsid w:val="008A2866"/>
    <w:rsid w:val="008A2E45"/>
    <w:rsid w:val="008A3770"/>
    <w:rsid w:val="008A4A00"/>
    <w:rsid w:val="008A4C41"/>
    <w:rsid w:val="008A5298"/>
    <w:rsid w:val="008A5368"/>
    <w:rsid w:val="008A570E"/>
    <w:rsid w:val="008A59F6"/>
    <w:rsid w:val="008A6102"/>
    <w:rsid w:val="008A6243"/>
    <w:rsid w:val="008A6447"/>
    <w:rsid w:val="008A6E32"/>
    <w:rsid w:val="008A6E69"/>
    <w:rsid w:val="008A6EA7"/>
    <w:rsid w:val="008A6F5D"/>
    <w:rsid w:val="008A6F65"/>
    <w:rsid w:val="008A7BAB"/>
    <w:rsid w:val="008B016F"/>
    <w:rsid w:val="008B0217"/>
    <w:rsid w:val="008B04EF"/>
    <w:rsid w:val="008B0512"/>
    <w:rsid w:val="008B1962"/>
    <w:rsid w:val="008B25BE"/>
    <w:rsid w:val="008B25FF"/>
    <w:rsid w:val="008B330D"/>
    <w:rsid w:val="008B3335"/>
    <w:rsid w:val="008B3A5E"/>
    <w:rsid w:val="008B3D0F"/>
    <w:rsid w:val="008B415D"/>
    <w:rsid w:val="008B41D1"/>
    <w:rsid w:val="008B53A0"/>
    <w:rsid w:val="008B5A86"/>
    <w:rsid w:val="008B5AD0"/>
    <w:rsid w:val="008B5B27"/>
    <w:rsid w:val="008B5CA5"/>
    <w:rsid w:val="008B62F7"/>
    <w:rsid w:val="008B6445"/>
    <w:rsid w:val="008B6470"/>
    <w:rsid w:val="008B64EC"/>
    <w:rsid w:val="008B68D1"/>
    <w:rsid w:val="008B6A23"/>
    <w:rsid w:val="008B7F97"/>
    <w:rsid w:val="008C0208"/>
    <w:rsid w:val="008C0377"/>
    <w:rsid w:val="008C042B"/>
    <w:rsid w:val="008C048D"/>
    <w:rsid w:val="008C0975"/>
    <w:rsid w:val="008C11C7"/>
    <w:rsid w:val="008C19E2"/>
    <w:rsid w:val="008C1D94"/>
    <w:rsid w:val="008C2B00"/>
    <w:rsid w:val="008C3943"/>
    <w:rsid w:val="008C39EC"/>
    <w:rsid w:val="008C3B18"/>
    <w:rsid w:val="008C3F10"/>
    <w:rsid w:val="008C4B07"/>
    <w:rsid w:val="008C5119"/>
    <w:rsid w:val="008C5652"/>
    <w:rsid w:val="008C65B4"/>
    <w:rsid w:val="008C6E21"/>
    <w:rsid w:val="008D03D9"/>
    <w:rsid w:val="008D06A9"/>
    <w:rsid w:val="008D09CF"/>
    <w:rsid w:val="008D0E7F"/>
    <w:rsid w:val="008D0EF5"/>
    <w:rsid w:val="008D1665"/>
    <w:rsid w:val="008D172E"/>
    <w:rsid w:val="008D241C"/>
    <w:rsid w:val="008D2522"/>
    <w:rsid w:val="008D2ECE"/>
    <w:rsid w:val="008D3609"/>
    <w:rsid w:val="008D3A7C"/>
    <w:rsid w:val="008D3FBE"/>
    <w:rsid w:val="008D45D7"/>
    <w:rsid w:val="008D4713"/>
    <w:rsid w:val="008D4D0A"/>
    <w:rsid w:val="008D4D6E"/>
    <w:rsid w:val="008D572E"/>
    <w:rsid w:val="008D58B8"/>
    <w:rsid w:val="008D5988"/>
    <w:rsid w:val="008D5D4B"/>
    <w:rsid w:val="008D5DB1"/>
    <w:rsid w:val="008D5F23"/>
    <w:rsid w:val="008D6273"/>
    <w:rsid w:val="008D652C"/>
    <w:rsid w:val="008D69E7"/>
    <w:rsid w:val="008D6A4C"/>
    <w:rsid w:val="008D6B24"/>
    <w:rsid w:val="008D6B44"/>
    <w:rsid w:val="008D7413"/>
    <w:rsid w:val="008D7580"/>
    <w:rsid w:val="008D7D49"/>
    <w:rsid w:val="008E03D8"/>
    <w:rsid w:val="008E0878"/>
    <w:rsid w:val="008E0B7A"/>
    <w:rsid w:val="008E114B"/>
    <w:rsid w:val="008E12E6"/>
    <w:rsid w:val="008E1300"/>
    <w:rsid w:val="008E17EC"/>
    <w:rsid w:val="008E19BB"/>
    <w:rsid w:val="008E1BA9"/>
    <w:rsid w:val="008E1FC0"/>
    <w:rsid w:val="008E2268"/>
    <w:rsid w:val="008E2B28"/>
    <w:rsid w:val="008E3F90"/>
    <w:rsid w:val="008E48B6"/>
    <w:rsid w:val="008E4D2D"/>
    <w:rsid w:val="008E5126"/>
    <w:rsid w:val="008E607D"/>
    <w:rsid w:val="008E700A"/>
    <w:rsid w:val="008E7190"/>
    <w:rsid w:val="008E76F4"/>
    <w:rsid w:val="008E7CF3"/>
    <w:rsid w:val="008E7F4B"/>
    <w:rsid w:val="008F0D16"/>
    <w:rsid w:val="008F1144"/>
    <w:rsid w:val="008F12F1"/>
    <w:rsid w:val="008F284C"/>
    <w:rsid w:val="008F2C14"/>
    <w:rsid w:val="008F2C8B"/>
    <w:rsid w:val="008F3391"/>
    <w:rsid w:val="008F3864"/>
    <w:rsid w:val="008F399E"/>
    <w:rsid w:val="008F45E5"/>
    <w:rsid w:val="008F467B"/>
    <w:rsid w:val="008F4729"/>
    <w:rsid w:val="008F4F89"/>
    <w:rsid w:val="008F525D"/>
    <w:rsid w:val="008F556A"/>
    <w:rsid w:val="008F6277"/>
    <w:rsid w:val="008F6511"/>
    <w:rsid w:val="008F670D"/>
    <w:rsid w:val="008F7846"/>
    <w:rsid w:val="008F7C6B"/>
    <w:rsid w:val="00900609"/>
    <w:rsid w:val="009008E4"/>
    <w:rsid w:val="00900C6C"/>
    <w:rsid w:val="00900E57"/>
    <w:rsid w:val="00900FC0"/>
    <w:rsid w:val="00901808"/>
    <w:rsid w:val="00901ED3"/>
    <w:rsid w:val="00902366"/>
    <w:rsid w:val="009026A1"/>
    <w:rsid w:val="009026C8"/>
    <w:rsid w:val="009027B6"/>
    <w:rsid w:val="0090298C"/>
    <w:rsid w:val="00902EEA"/>
    <w:rsid w:val="00902F4D"/>
    <w:rsid w:val="009034B1"/>
    <w:rsid w:val="00903633"/>
    <w:rsid w:val="00903DD7"/>
    <w:rsid w:val="00904A08"/>
    <w:rsid w:val="00904CE6"/>
    <w:rsid w:val="00904E90"/>
    <w:rsid w:val="00904F14"/>
    <w:rsid w:val="009051D9"/>
    <w:rsid w:val="00905FF2"/>
    <w:rsid w:val="00906F4E"/>
    <w:rsid w:val="009071AE"/>
    <w:rsid w:val="009071DF"/>
    <w:rsid w:val="009074E8"/>
    <w:rsid w:val="0090770E"/>
    <w:rsid w:val="00907AC8"/>
    <w:rsid w:val="00907AE7"/>
    <w:rsid w:val="0091073A"/>
    <w:rsid w:val="009109CC"/>
    <w:rsid w:val="00910A69"/>
    <w:rsid w:val="00910B3F"/>
    <w:rsid w:val="00910D08"/>
    <w:rsid w:val="00910E77"/>
    <w:rsid w:val="009114D8"/>
    <w:rsid w:val="00911B0F"/>
    <w:rsid w:val="0091232C"/>
    <w:rsid w:val="00912CB9"/>
    <w:rsid w:val="0091316A"/>
    <w:rsid w:val="009139A2"/>
    <w:rsid w:val="009147A1"/>
    <w:rsid w:val="00914BC9"/>
    <w:rsid w:val="00914FFC"/>
    <w:rsid w:val="00915193"/>
    <w:rsid w:val="0091618A"/>
    <w:rsid w:val="00916241"/>
    <w:rsid w:val="00916A0C"/>
    <w:rsid w:val="00916ED2"/>
    <w:rsid w:val="00917456"/>
    <w:rsid w:val="009179BF"/>
    <w:rsid w:val="009179E1"/>
    <w:rsid w:val="0092005B"/>
    <w:rsid w:val="009206F6"/>
    <w:rsid w:val="00920A95"/>
    <w:rsid w:val="00920CC5"/>
    <w:rsid w:val="00920CE1"/>
    <w:rsid w:val="009214A0"/>
    <w:rsid w:val="00921521"/>
    <w:rsid w:val="00921ADE"/>
    <w:rsid w:val="00921DEC"/>
    <w:rsid w:val="0092230E"/>
    <w:rsid w:val="009224DE"/>
    <w:rsid w:val="00922781"/>
    <w:rsid w:val="00922951"/>
    <w:rsid w:val="00922BA9"/>
    <w:rsid w:val="00923649"/>
    <w:rsid w:val="0092378B"/>
    <w:rsid w:val="009238C2"/>
    <w:rsid w:val="00923F23"/>
    <w:rsid w:val="00924837"/>
    <w:rsid w:val="00925B34"/>
    <w:rsid w:val="00925F93"/>
    <w:rsid w:val="0092607F"/>
    <w:rsid w:val="00926112"/>
    <w:rsid w:val="009265C4"/>
    <w:rsid w:val="009266AB"/>
    <w:rsid w:val="00926C57"/>
    <w:rsid w:val="0092703F"/>
    <w:rsid w:val="00927218"/>
    <w:rsid w:val="009279A2"/>
    <w:rsid w:val="00927B71"/>
    <w:rsid w:val="009315F0"/>
    <w:rsid w:val="00931602"/>
    <w:rsid w:val="00931603"/>
    <w:rsid w:val="0093182B"/>
    <w:rsid w:val="00931902"/>
    <w:rsid w:val="009319F2"/>
    <w:rsid w:val="009323A3"/>
    <w:rsid w:val="0093257D"/>
    <w:rsid w:val="009326BB"/>
    <w:rsid w:val="00932B32"/>
    <w:rsid w:val="0093311A"/>
    <w:rsid w:val="009331E7"/>
    <w:rsid w:val="00933402"/>
    <w:rsid w:val="009336B2"/>
    <w:rsid w:val="0093391F"/>
    <w:rsid w:val="00933A0A"/>
    <w:rsid w:val="0093492D"/>
    <w:rsid w:val="00934BA2"/>
    <w:rsid w:val="0093539F"/>
    <w:rsid w:val="009354FA"/>
    <w:rsid w:val="00935BD9"/>
    <w:rsid w:val="00935D3F"/>
    <w:rsid w:val="00936330"/>
    <w:rsid w:val="0093667D"/>
    <w:rsid w:val="00936890"/>
    <w:rsid w:val="00936BF8"/>
    <w:rsid w:val="009377AA"/>
    <w:rsid w:val="00937C87"/>
    <w:rsid w:val="00937D0D"/>
    <w:rsid w:val="00940B35"/>
    <w:rsid w:val="00940BF7"/>
    <w:rsid w:val="00941109"/>
    <w:rsid w:val="009412FC"/>
    <w:rsid w:val="0094155D"/>
    <w:rsid w:val="00941B98"/>
    <w:rsid w:val="00941BFF"/>
    <w:rsid w:val="0094200A"/>
    <w:rsid w:val="0094210A"/>
    <w:rsid w:val="00942D7B"/>
    <w:rsid w:val="009431AD"/>
    <w:rsid w:val="009431EC"/>
    <w:rsid w:val="00943604"/>
    <w:rsid w:val="00943747"/>
    <w:rsid w:val="00943864"/>
    <w:rsid w:val="00943C77"/>
    <w:rsid w:val="009445D1"/>
    <w:rsid w:val="009446A4"/>
    <w:rsid w:val="009447BF"/>
    <w:rsid w:val="00944909"/>
    <w:rsid w:val="00944C2B"/>
    <w:rsid w:val="0094515E"/>
    <w:rsid w:val="0094550D"/>
    <w:rsid w:val="00946045"/>
    <w:rsid w:val="0094691E"/>
    <w:rsid w:val="009474AA"/>
    <w:rsid w:val="009476F4"/>
    <w:rsid w:val="0094788C"/>
    <w:rsid w:val="00947BEF"/>
    <w:rsid w:val="00947FEC"/>
    <w:rsid w:val="00950FDF"/>
    <w:rsid w:val="00951364"/>
    <w:rsid w:val="009514AE"/>
    <w:rsid w:val="00951703"/>
    <w:rsid w:val="0095176F"/>
    <w:rsid w:val="00951888"/>
    <w:rsid w:val="009519E1"/>
    <w:rsid w:val="00951C47"/>
    <w:rsid w:val="00952742"/>
    <w:rsid w:val="00952D51"/>
    <w:rsid w:val="00954655"/>
    <w:rsid w:val="00955713"/>
    <w:rsid w:val="00955D55"/>
    <w:rsid w:val="009564F8"/>
    <w:rsid w:val="00956E3A"/>
    <w:rsid w:val="009576C3"/>
    <w:rsid w:val="00957A6C"/>
    <w:rsid w:val="00960869"/>
    <w:rsid w:val="00961238"/>
    <w:rsid w:val="009613E1"/>
    <w:rsid w:val="009618D7"/>
    <w:rsid w:val="00962591"/>
    <w:rsid w:val="0096290F"/>
    <w:rsid w:val="009631F0"/>
    <w:rsid w:val="0096387A"/>
    <w:rsid w:val="00964650"/>
    <w:rsid w:val="00965072"/>
    <w:rsid w:val="0096549D"/>
    <w:rsid w:val="009657C3"/>
    <w:rsid w:val="00965E75"/>
    <w:rsid w:val="00965EA5"/>
    <w:rsid w:val="00965EF7"/>
    <w:rsid w:val="009660B9"/>
    <w:rsid w:val="0096640B"/>
    <w:rsid w:val="009668E8"/>
    <w:rsid w:val="009669C9"/>
    <w:rsid w:val="009669EE"/>
    <w:rsid w:val="00966E3B"/>
    <w:rsid w:val="00966FC1"/>
    <w:rsid w:val="00967035"/>
    <w:rsid w:val="0096703D"/>
    <w:rsid w:val="009672C1"/>
    <w:rsid w:val="009675D2"/>
    <w:rsid w:val="0097038A"/>
    <w:rsid w:val="00970C6B"/>
    <w:rsid w:val="00970D63"/>
    <w:rsid w:val="0097100F"/>
    <w:rsid w:val="00971EA3"/>
    <w:rsid w:val="009734A5"/>
    <w:rsid w:val="0097386B"/>
    <w:rsid w:val="009743ED"/>
    <w:rsid w:val="00974452"/>
    <w:rsid w:val="009744DC"/>
    <w:rsid w:val="00974683"/>
    <w:rsid w:val="009747C5"/>
    <w:rsid w:val="00975173"/>
    <w:rsid w:val="009756CF"/>
    <w:rsid w:val="00976163"/>
    <w:rsid w:val="0097622E"/>
    <w:rsid w:val="00976A35"/>
    <w:rsid w:val="00976C72"/>
    <w:rsid w:val="00976D71"/>
    <w:rsid w:val="00976DA8"/>
    <w:rsid w:val="00977833"/>
    <w:rsid w:val="00977AEB"/>
    <w:rsid w:val="0098058F"/>
    <w:rsid w:val="00980DFE"/>
    <w:rsid w:val="00980F8C"/>
    <w:rsid w:val="0098112E"/>
    <w:rsid w:val="0098147A"/>
    <w:rsid w:val="009817B1"/>
    <w:rsid w:val="0098200B"/>
    <w:rsid w:val="0098261B"/>
    <w:rsid w:val="009827E1"/>
    <w:rsid w:val="00984546"/>
    <w:rsid w:val="00984BF5"/>
    <w:rsid w:val="00985225"/>
    <w:rsid w:val="009854B8"/>
    <w:rsid w:val="009855BF"/>
    <w:rsid w:val="0098575F"/>
    <w:rsid w:val="00985D52"/>
    <w:rsid w:val="00985E3E"/>
    <w:rsid w:val="00985F5C"/>
    <w:rsid w:val="0098615A"/>
    <w:rsid w:val="009864FF"/>
    <w:rsid w:val="009866FC"/>
    <w:rsid w:val="00986CF5"/>
    <w:rsid w:val="00987434"/>
    <w:rsid w:val="0098764E"/>
    <w:rsid w:val="00987BA7"/>
    <w:rsid w:val="00987D69"/>
    <w:rsid w:val="00987D75"/>
    <w:rsid w:val="00987D8F"/>
    <w:rsid w:val="00987F1E"/>
    <w:rsid w:val="009908FC"/>
    <w:rsid w:val="0099111B"/>
    <w:rsid w:val="009913B1"/>
    <w:rsid w:val="009917E8"/>
    <w:rsid w:val="00991E65"/>
    <w:rsid w:val="00991E9A"/>
    <w:rsid w:val="0099268A"/>
    <w:rsid w:val="0099277E"/>
    <w:rsid w:val="0099355B"/>
    <w:rsid w:val="00993687"/>
    <w:rsid w:val="0099459B"/>
    <w:rsid w:val="009945EC"/>
    <w:rsid w:val="0099570F"/>
    <w:rsid w:val="00996122"/>
    <w:rsid w:val="0099624A"/>
    <w:rsid w:val="009969D6"/>
    <w:rsid w:val="00996D02"/>
    <w:rsid w:val="00996F4B"/>
    <w:rsid w:val="009976CB"/>
    <w:rsid w:val="00997B6C"/>
    <w:rsid w:val="00997BA0"/>
    <w:rsid w:val="009A02AB"/>
    <w:rsid w:val="009A08A7"/>
    <w:rsid w:val="009A09C3"/>
    <w:rsid w:val="009A0A49"/>
    <w:rsid w:val="009A137F"/>
    <w:rsid w:val="009A14E1"/>
    <w:rsid w:val="009A15E0"/>
    <w:rsid w:val="009A166F"/>
    <w:rsid w:val="009A1AD0"/>
    <w:rsid w:val="009A1D6C"/>
    <w:rsid w:val="009A228C"/>
    <w:rsid w:val="009A29A2"/>
    <w:rsid w:val="009A2A34"/>
    <w:rsid w:val="009A2AAD"/>
    <w:rsid w:val="009A35BB"/>
    <w:rsid w:val="009A364D"/>
    <w:rsid w:val="009A3BBF"/>
    <w:rsid w:val="009A421F"/>
    <w:rsid w:val="009A4C03"/>
    <w:rsid w:val="009A511F"/>
    <w:rsid w:val="009A5905"/>
    <w:rsid w:val="009A5AE3"/>
    <w:rsid w:val="009A5B37"/>
    <w:rsid w:val="009A5B90"/>
    <w:rsid w:val="009A5FDF"/>
    <w:rsid w:val="009A62D9"/>
    <w:rsid w:val="009A66DB"/>
    <w:rsid w:val="009A6BBF"/>
    <w:rsid w:val="009A71F6"/>
    <w:rsid w:val="009A7538"/>
    <w:rsid w:val="009A7776"/>
    <w:rsid w:val="009B0644"/>
    <w:rsid w:val="009B0A27"/>
    <w:rsid w:val="009B0C1D"/>
    <w:rsid w:val="009B0EE9"/>
    <w:rsid w:val="009B10D1"/>
    <w:rsid w:val="009B1CAE"/>
    <w:rsid w:val="009B22BA"/>
    <w:rsid w:val="009B2318"/>
    <w:rsid w:val="009B24D1"/>
    <w:rsid w:val="009B24E0"/>
    <w:rsid w:val="009B3276"/>
    <w:rsid w:val="009B34E2"/>
    <w:rsid w:val="009B3FEA"/>
    <w:rsid w:val="009B4A78"/>
    <w:rsid w:val="009B5120"/>
    <w:rsid w:val="009B5231"/>
    <w:rsid w:val="009B55D8"/>
    <w:rsid w:val="009B5B0C"/>
    <w:rsid w:val="009B64D2"/>
    <w:rsid w:val="009B6AEA"/>
    <w:rsid w:val="009B6CD5"/>
    <w:rsid w:val="009B7626"/>
    <w:rsid w:val="009B7848"/>
    <w:rsid w:val="009C0040"/>
    <w:rsid w:val="009C0A67"/>
    <w:rsid w:val="009C0AC0"/>
    <w:rsid w:val="009C0B70"/>
    <w:rsid w:val="009C0BBD"/>
    <w:rsid w:val="009C0D75"/>
    <w:rsid w:val="009C0FB0"/>
    <w:rsid w:val="009C1829"/>
    <w:rsid w:val="009C18B7"/>
    <w:rsid w:val="009C1AD0"/>
    <w:rsid w:val="009C1CEB"/>
    <w:rsid w:val="009C1E01"/>
    <w:rsid w:val="009C3E29"/>
    <w:rsid w:val="009C414C"/>
    <w:rsid w:val="009C4741"/>
    <w:rsid w:val="009C5560"/>
    <w:rsid w:val="009C5A0F"/>
    <w:rsid w:val="009C5C0B"/>
    <w:rsid w:val="009C5C91"/>
    <w:rsid w:val="009C5DAD"/>
    <w:rsid w:val="009C5E4C"/>
    <w:rsid w:val="009C5FBD"/>
    <w:rsid w:val="009C686B"/>
    <w:rsid w:val="009C69C4"/>
    <w:rsid w:val="009C6A7C"/>
    <w:rsid w:val="009C6B0F"/>
    <w:rsid w:val="009C6BF4"/>
    <w:rsid w:val="009C6C54"/>
    <w:rsid w:val="009C7B90"/>
    <w:rsid w:val="009C7EF1"/>
    <w:rsid w:val="009D00B0"/>
    <w:rsid w:val="009D04AE"/>
    <w:rsid w:val="009D052C"/>
    <w:rsid w:val="009D0B5D"/>
    <w:rsid w:val="009D0BC3"/>
    <w:rsid w:val="009D1205"/>
    <w:rsid w:val="009D12D3"/>
    <w:rsid w:val="009D152F"/>
    <w:rsid w:val="009D1C24"/>
    <w:rsid w:val="009D1EFF"/>
    <w:rsid w:val="009D1F70"/>
    <w:rsid w:val="009D26A0"/>
    <w:rsid w:val="009D2B71"/>
    <w:rsid w:val="009D2E1B"/>
    <w:rsid w:val="009D40B2"/>
    <w:rsid w:val="009D4634"/>
    <w:rsid w:val="009D498B"/>
    <w:rsid w:val="009D4F3A"/>
    <w:rsid w:val="009D5551"/>
    <w:rsid w:val="009D592E"/>
    <w:rsid w:val="009D5C44"/>
    <w:rsid w:val="009D5CAF"/>
    <w:rsid w:val="009D64E8"/>
    <w:rsid w:val="009D67AB"/>
    <w:rsid w:val="009D707A"/>
    <w:rsid w:val="009D73B6"/>
    <w:rsid w:val="009D75CF"/>
    <w:rsid w:val="009E08E6"/>
    <w:rsid w:val="009E0B00"/>
    <w:rsid w:val="009E0D8F"/>
    <w:rsid w:val="009E0F90"/>
    <w:rsid w:val="009E1DBA"/>
    <w:rsid w:val="009E2ABB"/>
    <w:rsid w:val="009E2C76"/>
    <w:rsid w:val="009E2DAF"/>
    <w:rsid w:val="009E32A1"/>
    <w:rsid w:val="009E3908"/>
    <w:rsid w:val="009E4063"/>
    <w:rsid w:val="009E45D9"/>
    <w:rsid w:val="009E466C"/>
    <w:rsid w:val="009E4E2F"/>
    <w:rsid w:val="009E540D"/>
    <w:rsid w:val="009E554B"/>
    <w:rsid w:val="009E5707"/>
    <w:rsid w:val="009E580C"/>
    <w:rsid w:val="009E5A30"/>
    <w:rsid w:val="009E606E"/>
    <w:rsid w:val="009E65E5"/>
    <w:rsid w:val="009E6A20"/>
    <w:rsid w:val="009E6A62"/>
    <w:rsid w:val="009E75CD"/>
    <w:rsid w:val="009E7E2F"/>
    <w:rsid w:val="009F06BC"/>
    <w:rsid w:val="009F1171"/>
    <w:rsid w:val="009F18CA"/>
    <w:rsid w:val="009F1E86"/>
    <w:rsid w:val="009F286D"/>
    <w:rsid w:val="009F29D2"/>
    <w:rsid w:val="009F2CF3"/>
    <w:rsid w:val="009F2D51"/>
    <w:rsid w:val="009F4263"/>
    <w:rsid w:val="009F4727"/>
    <w:rsid w:val="009F4CF5"/>
    <w:rsid w:val="009F5069"/>
    <w:rsid w:val="009F519F"/>
    <w:rsid w:val="009F59DD"/>
    <w:rsid w:val="009F59F7"/>
    <w:rsid w:val="009F6066"/>
    <w:rsid w:val="009F68FE"/>
    <w:rsid w:val="009F6AD5"/>
    <w:rsid w:val="009F797E"/>
    <w:rsid w:val="009F7DE1"/>
    <w:rsid w:val="009F7FFD"/>
    <w:rsid w:val="00A002F6"/>
    <w:rsid w:val="00A008ED"/>
    <w:rsid w:val="00A00AB8"/>
    <w:rsid w:val="00A00BA9"/>
    <w:rsid w:val="00A0135B"/>
    <w:rsid w:val="00A02FDA"/>
    <w:rsid w:val="00A03C7A"/>
    <w:rsid w:val="00A03FF6"/>
    <w:rsid w:val="00A0455B"/>
    <w:rsid w:val="00A04C19"/>
    <w:rsid w:val="00A058D6"/>
    <w:rsid w:val="00A058F4"/>
    <w:rsid w:val="00A05F4D"/>
    <w:rsid w:val="00A068FB"/>
    <w:rsid w:val="00A06A38"/>
    <w:rsid w:val="00A06B20"/>
    <w:rsid w:val="00A077C7"/>
    <w:rsid w:val="00A077EB"/>
    <w:rsid w:val="00A10840"/>
    <w:rsid w:val="00A10B8C"/>
    <w:rsid w:val="00A10D18"/>
    <w:rsid w:val="00A10DF6"/>
    <w:rsid w:val="00A110B5"/>
    <w:rsid w:val="00A11407"/>
    <w:rsid w:val="00A11846"/>
    <w:rsid w:val="00A119A9"/>
    <w:rsid w:val="00A11E09"/>
    <w:rsid w:val="00A12072"/>
    <w:rsid w:val="00A12178"/>
    <w:rsid w:val="00A1226B"/>
    <w:rsid w:val="00A137A1"/>
    <w:rsid w:val="00A13A7C"/>
    <w:rsid w:val="00A13F80"/>
    <w:rsid w:val="00A14048"/>
    <w:rsid w:val="00A1424C"/>
    <w:rsid w:val="00A145E5"/>
    <w:rsid w:val="00A146A0"/>
    <w:rsid w:val="00A1491E"/>
    <w:rsid w:val="00A14EE3"/>
    <w:rsid w:val="00A1520B"/>
    <w:rsid w:val="00A15687"/>
    <w:rsid w:val="00A15754"/>
    <w:rsid w:val="00A159E3"/>
    <w:rsid w:val="00A15ABB"/>
    <w:rsid w:val="00A16246"/>
    <w:rsid w:val="00A16264"/>
    <w:rsid w:val="00A178AD"/>
    <w:rsid w:val="00A17C88"/>
    <w:rsid w:val="00A17DDE"/>
    <w:rsid w:val="00A2018F"/>
    <w:rsid w:val="00A2079E"/>
    <w:rsid w:val="00A216F3"/>
    <w:rsid w:val="00A21872"/>
    <w:rsid w:val="00A21AAA"/>
    <w:rsid w:val="00A21CA3"/>
    <w:rsid w:val="00A21D15"/>
    <w:rsid w:val="00A22368"/>
    <w:rsid w:val="00A22B21"/>
    <w:rsid w:val="00A22C29"/>
    <w:rsid w:val="00A23272"/>
    <w:rsid w:val="00A23B63"/>
    <w:rsid w:val="00A23F1D"/>
    <w:rsid w:val="00A2417B"/>
    <w:rsid w:val="00A255A1"/>
    <w:rsid w:val="00A256EE"/>
    <w:rsid w:val="00A26149"/>
    <w:rsid w:val="00A264EF"/>
    <w:rsid w:val="00A26D64"/>
    <w:rsid w:val="00A271FA"/>
    <w:rsid w:val="00A2740A"/>
    <w:rsid w:val="00A3085E"/>
    <w:rsid w:val="00A30922"/>
    <w:rsid w:val="00A310DC"/>
    <w:rsid w:val="00A313CC"/>
    <w:rsid w:val="00A31A22"/>
    <w:rsid w:val="00A3215A"/>
    <w:rsid w:val="00A33130"/>
    <w:rsid w:val="00A331D2"/>
    <w:rsid w:val="00A335FD"/>
    <w:rsid w:val="00A33D9D"/>
    <w:rsid w:val="00A33E43"/>
    <w:rsid w:val="00A341D7"/>
    <w:rsid w:val="00A3427F"/>
    <w:rsid w:val="00A342AE"/>
    <w:rsid w:val="00A34B00"/>
    <w:rsid w:val="00A34DCD"/>
    <w:rsid w:val="00A35D18"/>
    <w:rsid w:val="00A361FC"/>
    <w:rsid w:val="00A369F8"/>
    <w:rsid w:val="00A36E2E"/>
    <w:rsid w:val="00A36F25"/>
    <w:rsid w:val="00A371D1"/>
    <w:rsid w:val="00A377EF"/>
    <w:rsid w:val="00A37B17"/>
    <w:rsid w:val="00A37BB3"/>
    <w:rsid w:val="00A37D91"/>
    <w:rsid w:val="00A4088C"/>
    <w:rsid w:val="00A40EC5"/>
    <w:rsid w:val="00A410FC"/>
    <w:rsid w:val="00A412D7"/>
    <w:rsid w:val="00A41446"/>
    <w:rsid w:val="00A41738"/>
    <w:rsid w:val="00A41E35"/>
    <w:rsid w:val="00A41EF0"/>
    <w:rsid w:val="00A42524"/>
    <w:rsid w:val="00A42741"/>
    <w:rsid w:val="00A428D6"/>
    <w:rsid w:val="00A42A43"/>
    <w:rsid w:val="00A42D7E"/>
    <w:rsid w:val="00A42DEA"/>
    <w:rsid w:val="00A42F6D"/>
    <w:rsid w:val="00A43A53"/>
    <w:rsid w:val="00A43C31"/>
    <w:rsid w:val="00A43D59"/>
    <w:rsid w:val="00A4411E"/>
    <w:rsid w:val="00A441D4"/>
    <w:rsid w:val="00A44659"/>
    <w:rsid w:val="00A44C37"/>
    <w:rsid w:val="00A4555C"/>
    <w:rsid w:val="00A45DC2"/>
    <w:rsid w:val="00A45EBB"/>
    <w:rsid w:val="00A46474"/>
    <w:rsid w:val="00A466CD"/>
    <w:rsid w:val="00A46A65"/>
    <w:rsid w:val="00A47305"/>
    <w:rsid w:val="00A4740F"/>
    <w:rsid w:val="00A47551"/>
    <w:rsid w:val="00A47828"/>
    <w:rsid w:val="00A50ABB"/>
    <w:rsid w:val="00A511B0"/>
    <w:rsid w:val="00A51399"/>
    <w:rsid w:val="00A513F3"/>
    <w:rsid w:val="00A51605"/>
    <w:rsid w:val="00A51680"/>
    <w:rsid w:val="00A52126"/>
    <w:rsid w:val="00A523B2"/>
    <w:rsid w:val="00A523E5"/>
    <w:rsid w:val="00A527DA"/>
    <w:rsid w:val="00A52F38"/>
    <w:rsid w:val="00A5346F"/>
    <w:rsid w:val="00A536B2"/>
    <w:rsid w:val="00A538A4"/>
    <w:rsid w:val="00A549FF"/>
    <w:rsid w:val="00A559D0"/>
    <w:rsid w:val="00A55F26"/>
    <w:rsid w:val="00A5703D"/>
    <w:rsid w:val="00A57B73"/>
    <w:rsid w:val="00A57CDC"/>
    <w:rsid w:val="00A6042A"/>
    <w:rsid w:val="00A60544"/>
    <w:rsid w:val="00A6059F"/>
    <w:rsid w:val="00A61127"/>
    <w:rsid w:val="00A61851"/>
    <w:rsid w:val="00A6191D"/>
    <w:rsid w:val="00A61AFE"/>
    <w:rsid w:val="00A61B7D"/>
    <w:rsid w:val="00A61BED"/>
    <w:rsid w:val="00A61C7C"/>
    <w:rsid w:val="00A6221D"/>
    <w:rsid w:val="00A62916"/>
    <w:rsid w:val="00A62FF9"/>
    <w:rsid w:val="00A64088"/>
    <w:rsid w:val="00A64757"/>
    <w:rsid w:val="00A6489F"/>
    <w:rsid w:val="00A650A9"/>
    <w:rsid w:val="00A651F7"/>
    <w:rsid w:val="00A65625"/>
    <w:rsid w:val="00A65677"/>
    <w:rsid w:val="00A6572D"/>
    <w:rsid w:val="00A6597A"/>
    <w:rsid w:val="00A65CEA"/>
    <w:rsid w:val="00A66500"/>
    <w:rsid w:val="00A66BCA"/>
    <w:rsid w:val="00A6707C"/>
    <w:rsid w:val="00A67158"/>
    <w:rsid w:val="00A67980"/>
    <w:rsid w:val="00A67DFF"/>
    <w:rsid w:val="00A706E4"/>
    <w:rsid w:val="00A70BA6"/>
    <w:rsid w:val="00A70FA4"/>
    <w:rsid w:val="00A71946"/>
    <w:rsid w:val="00A719E6"/>
    <w:rsid w:val="00A72009"/>
    <w:rsid w:val="00A72098"/>
    <w:rsid w:val="00A723B2"/>
    <w:rsid w:val="00A733B6"/>
    <w:rsid w:val="00A7341F"/>
    <w:rsid w:val="00A738C2"/>
    <w:rsid w:val="00A73CE2"/>
    <w:rsid w:val="00A741EE"/>
    <w:rsid w:val="00A74315"/>
    <w:rsid w:val="00A746DD"/>
    <w:rsid w:val="00A753A4"/>
    <w:rsid w:val="00A7580F"/>
    <w:rsid w:val="00A75E7F"/>
    <w:rsid w:val="00A76646"/>
    <w:rsid w:val="00A7684C"/>
    <w:rsid w:val="00A768E5"/>
    <w:rsid w:val="00A76C2F"/>
    <w:rsid w:val="00A76EBD"/>
    <w:rsid w:val="00A771A8"/>
    <w:rsid w:val="00A7CEDB"/>
    <w:rsid w:val="00A8034A"/>
    <w:rsid w:val="00A803EC"/>
    <w:rsid w:val="00A8040F"/>
    <w:rsid w:val="00A80612"/>
    <w:rsid w:val="00A80978"/>
    <w:rsid w:val="00A80F9F"/>
    <w:rsid w:val="00A8149F"/>
    <w:rsid w:val="00A815BA"/>
    <w:rsid w:val="00A81D43"/>
    <w:rsid w:val="00A82721"/>
    <w:rsid w:val="00A82EDF"/>
    <w:rsid w:val="00A83841"/>
    <w:rsid w:val="00A838B2"/>
    <w:rsid w:val="00A83A6B"/>
    <w:rsid w:val="00A84D87"/>
    <w:rsid w:val="00A850D0"/>
    <w:rsid w:val="00A8521B"/>
    <w:rsid w:val="00A856D9"/>
    <w:rsid w:val="00A85AB1"/>
    <w:rsid w:val="00A864D1"/>
    <w:rsid w:val="00A864E1"/>
    <w:rsid w:val="00A86615"/>
    <w:rsid w:val="00A86DD4"/>
    <w:rsid w:val="00A8741A"/>
    <w:rsid w:val="00A87A3D"/>
    <w:rsid w:val="00A87E8B"/>
    <w:rsid w:val="00A90599"/>
    <w:rsid w:val="00A906E1"/>
    <w:rsid w:val="00A90E34"/>
    <w:rsid w:val="00A91CD2"/>
    <w:rsid w:val="00A91ECF"/>
    <w:rsid w:val="00A92569"/>
    <w:rsid w:val="00A927ED"/>
    <w:rsid w:val="00A9293E"/>
    <w:rsid w:val="00A92ABB"/>
    <w:rsid w:val="00A92E81"/>
    <w:rsid w:val="00A932C0"/>
    <w:rsid w:val="00A93953"/>
    <w:rsid w:val="00A94C06"/>
    <w:rsid w:val="00A94FF8"/>
    <w:rsid w:val="00A951E3"/>
    <w:rsid w:val="00A95702"/>
    <w:rsid w:val="00A95C9A"/>
    <w:rsid w:val="00A95D71"/>
    <w:rsid w:val="00A95EEB"/>
    <w:rsid w:val="00A95F0F"/>
    <w:rsid w:val="00A9615F"/>
    <w:rsid w:val="00A9630A"/>
    <w:rsid w:val="00A963D0"/>
    <w:rsid w:val="00A96772"/>
    <w:rsid w:val="00A96ACA"/>
    <w:rsid w:val="00A96BEC"/>
    <w:rsid w:val="00A97B2C"/>
    <w:rsid w:val="00AA0144"/>
    <w:rsid w:val="00AA050A"/>
    <w:rsid w:val="00AA0736"/>
    <w:rsid w:val="00AA07C7"/>
    <w:rsid w:val="00AA099E"/>
    <w:rsid w:val="00AA0AAA"/>
    <w:rsid w:val="00AA1039"/>
    <w:rsid w:val="00AA11CE"/>
    <w:rsid w:val="00AA11F2"/>
    <w:rsid w:val="00AA18DA"/>
    <w:rsid w:val="00AA19D2"/>
    <w:rsid w:val="00AA2061"/>
    <w:rsid w:val="00AA2E5A"/>
    <w:rsid w:val="00AA3A89"/>
    <w:rsid w:val="00AA3F9F"/>
    <w:rsid w:val="00AA4319"/>
    <w:rsid w:val="00AA45BF"/>
    <w:rsid w:val="00AA5AE6"/>
    <w:rsid w:val="00AA617F"/>
    <w:rsid w:val="00AA6321"/>
    <w:rsid w:val="00AA68F5"/>
    <w:rsid w:val="00AA6972"/>
    <w:rsid w:val="00AA70FF"/>
    <w:rsid w:val="00AA752C"/>
    <w:rsid w:val="00AA7CA0"/>
    <w:rsid w:val="00AA7DD8"/>
    <w:rsid w:val="00AB04E3"/>
    <w:rsid w:val="00AB059D"/>
    <w:rsid w:val="00AB05FB"/>
    <w:rsid w:val="00AB0692"/>
    <w:rsid w:val="00AB07A5"/>
    <w:rsid w:val="00AB0AEB"/>
    <w:rsid w:val="00AB0BB1"/>
    <w:rsid w:val="00AB1992"/>
    <w:rsid w:val="00AB19F8"/>
    <w:rsid w:val="00AB1E45"/>
    <w:rsid w:val="00AB2494"/>
    <w:rsid w:val="00AB24CC"/>
    <w:rsid w:val="00AB30D8"/>
    <w:rsid w:val="00AB315C"/>
    <w:rsid w:val="00AB3498"/>
    <w:rsid w:val="00AB377A"/>
    <w:rsid w:val="00AB37B8"/>
    <w:rsid w:val="00AB380B"/>
    <w:rsid w:val="00AB3AD0"/>
    <w:rsid w:val="00AB3CFC"/>
    <w:rsid w:val="00AB4462"/>
    <w:rsid w:val="00AB4861"/>
    <w:rsid w:val="00AB4AE2"/>
    <w:rsid w:val="00AB4AED"/>
    <w:rsid w:val="00AB65BA"/>
    <w:rsid w:val="00AB738D"/>
    <w:rsid w:val="00ABFFBA"/>
    <w:rsid w:val="00AC0646"/>
    <w:rsid w:val="00AC07FF"/>
    <w:rsid w:val="00AC0870"/>
    <w:rsid w:val="00AC0FA1"/>
    <w:rsid w:val="00AC1172"/>
    <w:rsid w:val="00AC11D7"/>
    <w:rsid w:val="00AC1762"/>
    <w:rsid w:val="00AC26E9"/>
    <w:rsid w:val="00AC28C8"/>
    <w:rsid w:val="00AC2CA2"/>
    <w:rsid w:val="00AC3E0C"/>
    <w:rsid w:val="00AC40B4"/>
    <w:rsid w:val="00AC4C3B"/>
    <w:rsid w:val="00AC4DA0"/>
    <w:rsid w:val="00AC4F72"/>
    <w:rsid w:val="00AC50B1"/>
    <w:rsid w:val="00AC5972"/>
    <w:rsid w:val="00AC59D3"/>
    <w:rsid w:val="00AC6F30"/>
    <w:rsid w:val="00AC7754"/>
    <w:rsid w:val="00AC7AAC"/>
    <w:rsid w:val="00AC7F74"/>
    <w:rsid w:val="00AC7FBD"/>
    <w:rsid w:val="00AD094B"/>
    <w:rsid w:val="00AD0A7F"/>
    <w:rsid w:val="00AD149C"/>
    <w:rsid w:val="00AD1C15"/>
    <w:rsid w:val="00AD367B"/>
    <w:rsid w:val="00AD38B2"/>
    <w:rsid w:val="00AD3EBD"/>
    <w:rsid w:val="00AD41BB"/>
    <w:rsid w:val="00AD4914"/>
    <w:rsid w:val="00AD4B4B"/>
    <w:rsid w:val="00AD620B"/>
    <w:rsid w:val="00AD6352"/>
    <w:rsid w:val="00AD6837"/>
    <w:rsid w:val="00AD6A2B"/>
    <w:rsid w:val="00AD6C9A"/>
    <w:rsid w:val="00AD6E90"/>
    <w:rsid w:val="00AE0440"/>
    <w:rsid w:val="00AE0761"/>
    <w:rsid w:val="00AE0DB1"/>
    <w:rsid w:val="00AE143E"/>
    <w:rsid w:val="00AE1B00"/>
    <w:rsid w:val="00AE1DD2"/>
    <w:rsid w:val="00AE1FD3"/>
    <w:rsid w:val="00AE22FC"/>
    <w:rsid w:val="00AE2C18"/>
    <w:rsid w:val="00AE2EB6"/>
    <w:rsid w:val="00AE2F72"/>
    <w:rsid w:val="00AE302F"/>
    <w:rsid w:val="00AE342F"/>
    <w:rsid w:val="00AE3C5D"/>
    <w:rsid w:val="00AE3E94"/>
    <w:rsid w:val="00AE3E95"/>
    <w:rsid w:val="00AE402A"/>
    <w:rsid w:val="00AE45F1"/>
    <w:rsid w:val="00AE47F1"/>
    <w:rsid w:val="00AE4AEF"/>
    <w:rsid w:val="00AE4D74"/>
    <w:rsid w:val="00AE4EDE"/>
    <w:rsid w:val="00AE4FA1"/>
    <w:rsid w:val="00AE5373"/>
    <w:rsid w:val="00AE544C"/>
    <w:rsid w:val="00AE56BA"/>
    <w:rsid w:val="00AE5854"/>
    <w:rsid w:val="00AE60E4"/>
    <w:rsid w:val="00AE6841"/>
    <w:rsid w:val="00AE7124"/>
    <w:rsid w:val="00AE7341"/>
    <w:rsid w:val="00AE7553"/>
    <w:rsid w:val="00AE7A76"/>
    <w:rsid w:val="00AF01C6"/>
    <w:rsid w:val="00AF02D2"/>
    <w:rsid w:val="00AF0CB5"/>
    <w:rsid w:val="00AF1354"/>
    <w:rsid w:val="00AF2C1F"/>
    <w:rsid w:val="00AF32D1"/>
    <w:rsid w:val="00AF37FB"/>
    <w:rsid w:val="00AF3877"/>
    <w:rsid w:val="00AF3C63"/>
    <w:rsid w:val="00AF3CA9"/>
    <w:rsid w:val="00AF4216"/>
    <w:rsid w:val="00AF494B"/>
    <w:rsid w:val="00AF4989"/>
    <w:rsid w:val="00AF4DC1"/>
    <w:rsid w:val="00AF53E5"/>
    <w:rsid w:val="00AF56E3"/>
    <w:rsid w:val="00AF5A01"/>
    <w:rsid w:val="00AF6048"/>
    <w:rsid w:val="00AF640D"/>
    <w:rsid w:val="00AF66C6"/>
    <w:rsid w:val="00AF66ED"/>
    <w:rsid w:val="00AF6C51"/>
    <w:rsid w:val="00AF6E96"/>
    <w:rsid w:val="00AF7492"/>
    <w:rsid w:val="00AF7BFA"/>
    <w:rsid w:val="00AF7C6D"/>
    <w:rsid w:val="00B00293"/>
    <w:rsid w:val="00B00829"/>
    <w:rsid w:val="00B00987"/>
    <w:rsid w:val="00B00D51"/>
    <w:rsid w:val="00B00E48"/>
    <w:rsid w:val="00B016F9"/>
    <w:rsid w:val="00B01B09"/>
    <w:rsid w:val="00B01D1D"/>
    <w:rsid w:val="00B02811"/>
    <w:rsid w:val="00B02C7E"/>
    <w:rsid w:val="00B03341"/>
    <w:rsid w:val="00B03918"/>
    <w:rsid w:val="00B03AE1"/>
    <w:rsid w:val="00B03DFC"/>
    <w:rsid w:val="00B03E5B"/>
    <w:rsid w:val="00B03E7C"/>
    <w:rsid w:val="00B04415"/>
    <w:rsid w:val="00B0466C"/>
    <w:rsid w:val="00B0486E"/>
    <w:rsid w:val="00B04950"/>
    <w:rsid w:val="00B04BE4"/>
    <w:rsid w:val="00B04EC7"/>
    <w:rsid w:val="00B05227"/>
    <w:rsid w:val="00B05240"/>
    <w:rsid w:val="00B064D1"/>
    <w:rsid w:val="00B066F1"/>
    <w:rsid w:val="00B0709F"/>
    <w:rsid w:val="00B076A2"/>
    <w:rsid w:val="00B07AF3"/>
    <w:rsid w:val="00B07D4A"/>
    <w:rsid w:val="00B07EAA"/>
    <w:rsid w:val="00B07F92"/>
    <w:rsid w:val="00B104B9"/>
    <w:rsid w:val="00B10888"/>
    <w:rsid w:val="00B10B7D"/>
    <w:rsid w:val="00B10C00"/>
    <w:rsid w:val="00B11490"/>
    <w:rsid w:val="00B115CE"/>
    <w:rsid w:val="00B1187A"/>
    <w:rsid w:val="00B12B70"/>
    <w:rsid w:val="00B12CE0"/>
    <w:rsid w:val="00B12E5B"/>
    <w:rsid w:val="00B133D9"/>
    <w:rsid w:val="00B138B7"/>
    <w:rsid w:val="00B1391D"/>
    <w:rsid w:val="00B13BCC"/>
    <w:rsid w:val="00B14059"/>
    <w:rsid w:val="00B145AF"/>
    <w:rsid w:val="00B1551E"/>
    <w:rsid w:val="00B15905"/>
    <w:rsid w:val="00B16966"/>
    <w:rsid w:val="00B17C57"/>
    <w:rsid w:val="00B17E1C"/>
    <w:rsid w:val="00B1EFED"/>
    <w:rsid w:val="00B2028F"/>
    <w:rsid w:val="00B206B2"/>
    <w:rsid w:val="00B20725"/>
    <w:rsid w:val="00B21F06"/>
    <w:rsid w:val="00B22105"/>
    <w:rsid w:val="00B223B3"/>
    <w:rsid w:val="00B22947"/>
    <w:rsid w:val="00B22AF4"/>
    <w:rsid w:val="00B22C97"/>
    <w:rsid w:val="00B2301B"/>
    <w:rsid w:val="00B236DC"/>
    <w:rsid w:val="00B2370B"/>
    <w:rsid w:val="00B238FB"/>
    <w:rsid w:val="00B24918"/>
    <w:rsid w:val="00B24BE3"/>
    <w:rsid w:val="00B24D30"/>
    <w:rsid w:val="00B25128"/>
    <w:rsid w:val="00B25306"/>
    <w:rsid w:val="00B2539C"/>
    <w:rsid w:val="00B2559D"/>
    <w:rsid w:val="00B26607"/>
    <w:rsid w:val="00B26706"/>
    <w:rsid w:val="00B267D2"/>
    <w:rsid w:val="00B26B38"/>
    <w:rsid w:val="00B26E9A"/>
    <w:rsid w:val="00B26F7E"/>
    <w:rsid w:val="00B271D1"/>
    <w:rsid w:val="00B27868"/>
    <w:rsid w:val="00B308F0"/>
    <w:rsid w:val="00B30A73"/>
    <w:rsid w:val="00B314DE"/>
    <w:rsid w:val="00B318DF"/>
    <w:rsid w:val="00B3193F"/>
    <w:rsid w:val="00B3194C"/>
    <w:rsid w:val="00B31951"/>
    <w:rsid w:val="00B31B05"/>
    <w:rsid w:val="00B320C4"/>
    <w:rsid w:val="00B329FC"/>
    <w:rsid w:val="00B32B47"/>
    <w:rsid w:val="00B330DA"/>
    <w:rsid w:val="00B3378C"/>
    <w:rsid w:val="00B34062"/>
    <w:rsid w:val="00B34226"/>
    <w:rsid w:val="00B34FEB"/>
    <w:rsid w:val="00B351BB"/>
    <w:rsid w:val="00B35704"/>
    <w:rsid w:val="00B35B2D"/>
    <w:rsid w:val="00B35EEA"/>
    <w:rsid w:val="00B364C6"/>
    <w:rsid w:val="00B368F7"/>
    <w:rsid w:val="00B36AD4"/>
    <w:rsid w:val="00B37AB5"/>
    <w:rsid w:val="00B37C49"/>
    <w:rsid w:val="00B37EF9"/>
    <w:rsid w:val="00B404DD"/>
    <w:rsid w:val="00B40705"/>
    <w:rsid w:val="00B40DE2"/>
    <w:rsid w:val="00B41141"/>
    <w:rsid w:val="00B417D1"/>
    <w:rsid w:val="00B41D00"/>
    <w:rsid w:val="00B41DCF"/>
    <w:rsid w:val="00B41F05"/>
    <w:rsid w:val="00B423AC"/>
    <w:rsid w:val="00B42B69"/>
    <w:rsid w:val="00B442A9"/>
    <w:rsid w:val="00B442FE"/>
    <w:rsid w:val="00B4455C"/>
    <w:rsid w:val="00B453A8"/>
    <w:rsid w:val="00B4544F"/>
    <w:rsid w:val="00B455D8"/>
    <w:rsid w:val="00B4581A"/>
    <w:rsid w:val="00B45897"/>
    <w:rsid w:val="00B459F1"/>
    <w:rsid w:val="00B45D8D"/>
    <w:rsid w:val="00B46315"/>
    <w:rsid w:val="00B46B9A"/>
    <w:rsid w:val="00B46EE4"/>
    <w:rsid w:val="00B47D30"/>
    <w:rsid w:val="00B50268"/>
    <w:rsid w:val="00B502E9"/>
    <w:rsid w:val="00B50547"/>
    <w:rsid w:val="00B507A3"/>
    <w:rsid w:val="00B5089E"/>
    <w:rsid w:val="00B514FE"/>
    <w:rsid w:val="00B515B0"/>
    <w:rsid w:val="00B51910"/>
    <w:rsid w:val="00B51957"/>
    <w:rsid w:val="00B52159"/>
    <w:rsid w:val="00B52290"/>
    <w:rsid w:val="00B52F3E"/>
    <w:rsid w:val="00B52FF3"/>
    <w:rsid w:val="00B53A15"/>
    <w:rsid w:val="00B53E44"/>
    <w:rsid w:val="00B53E4B"/>
    <w:rsid w:val="00B54066"/>
    <w:rsid w:val="00B54215"/>
    <w:rsid w:val="00B54367"/>
    <w:rsid w:val="00B54482"/>
    <w:rsid w:val="00B5459B"/>
    <w:rsid w:val="00B5502D"/>
    <w:rsid w:val="00B55ADD"/>
    <w:rsid w:val="00B55B2B"/>
    <w:rsid w:val="00B55FDA"/>
    <w:rsid w:val="00B568A1"/>
    <w:rsid w:val="00B56C32"/>
    <w:rsid w:val="00B6002C"/>
    <w:rsid w:val="00B60736"/>
    <w:rsid w:val="00B60737"/>
    <w:rsid w:val="00B60B2A"/>
    <w:rsid w:val="00B60D6E"/>
    <w:rsid w:val="00B60DFD"/>
    <w:rsid w:val="00B61A5B"/>
    <w:rsid w:val="00B61B64"/>
    <w:rsid w:val="00B621F2"/>
    <w:rsid w:val="00B6239E"/>
    <w:rsid w:val="00B6361C"/>
    <w:rsid w:val="00B64107"/>
    <w:rsid w:val="00B642FC"/>
    <w:rsid w:val="00B6497E"/>
    <w:rsid w:val="00B6574F"/>
    <w:rsid w:val="00B65979"/>
    <w:rsid w:val="00B663F9"/>
    <w:rsid w:val="00B6661B"/>
    <w:rsid w:val="00B67023"/>
    <w:rsid w:val="00B671AA"/>
    <w:rsid w:val="00B67505"/>
    <w:rsid w:val="00B67ADE"/>
    <w:rsid w:val="00B67D11"/>
    <w:rsid w:val="00B6C474"/>
    <w:rsid w:val="00B70326"/>
    <w:rsid w:val="00B70DCC"/>
    <w:rsid w:val="00B70E2A"/>
    <w:rsid w:val="00B70E75"/>
    <w:rsid w:val="00B70E83"/>
    <w:rsid w:val="00B710A3"/>
    <w:rsid w:val="00B711F6"/>
    <w:rsid w:val="00B71837"/>
    <w:rsid w:val="00B72489"/>
    <w:rsid w:val="00B726B9"/>
    <w:rsid w:val="00B72936"/>
    <w:rsid w:val="00B72C46"/>
    <w:rsid w:val="00B72F39"/>
    <w:rsid w:val="00B730B2"/>
    <w:rsid w:val="00B7320C"/>
    <w:rsid w:val="00B739AE"/>
    <w:rsid w:val="00B7481B"/>
    <w:rsid w:val="00B748AF"/>
    <w:rsid w:val="00B74AEE"/>
    <w:rsid w:val="00B7530E"/>
    <w:rsid w:val="00B7556B"/>
    <w:rsid w:val="00B755ED"/>
    <w:rsid w:val="00B7594C"/>
    <w:rsid w:val="00B75C31"/>
    <w:rsid w:val="00B76038"/>
    <w:rsid w:val="00B76793"/>
    <w:rsid w:val="00B76D56"/>
    <w:rsid w:val="00B775FE"/>
    <w:rsid w:val="00B776D2"/>
    <w:rsid w:val="00B77E00"/>
    <w:rsid w:val="00B80143"/>
    <w:rsid w:val="00B80B40"/>
    <w:rsid w:val="00B80BF2"/>
    <w:rsid w:val="00B80EF6"/>
    <w:rsid w:val="00B8160E"/>
    <w:rsid w:val="00B81841"/>
    <w:rsid w:val="00B81CDE"/>
    <w:rsid w:val="00B820B1"/>
    <w:rsid w:val="00B8234F"/>
    <w:rsid w:val="00B8281B"/>
    <w:rsid w:val="00B82914"/>
    <w:rsid w:val="00B82CE4"/>
    <w:rsid w:val="00B8335E"/>
    <w:rsid w:val="00B83DFC"/>
    <w:rsid w:val="00B8423D"/>
    <w:rsid w:val="00B84369"/>
    <w:rsid w:val="00B8495D"/>
    <w:rsid w:val="00B84E87"/>
    <w:rsid w:val="00B84F16"/>
    <w:rsid w:val="00B85B2A"/>
    <w:rsid w:val="00B85CE8"/>
    <w:rsid w:val="00B86908"/>
    <w:rsid w:val="00B86F94"/>
    <w:rsid w:val="00B87267"/>
    <w:rsid w:val="00B87292"/>
    <w:rsid w:val="00B8763E"/>
    <w:rsid w:val="00B87D3A"/>
    <w:rsid w:val="00B87EE5"/>
    <w:rsid w:val="00B87FCC"/>
    <w:rsid w:val="00B89AC5"/>
    <w:rsid w:val="00B90212"/>
    <w:rsid w:val="00B90389"/>
    <w:rsid w:val="00B903E6"/>
    <w:rsid w:val="00B90E51"/>
    <w:rsid w:val="00B912DA"/>
    <w:rsid w:val="00B91568"/>
    <w:rsid w:val="00B91967"/>
    <w:rsid w:val="00B9240C"/>
    <w:rsid w:val="00B924CC"/>
    <w:rsid w:val="00B92598"/>
    <w:rsid w:val="00B92B2D"/>
    <w:rsid w:val="00B92E75"/>
    <w:rsid w:val="00B936D3"/>
    <w:rsid w:val="00B93B60"/>
    <w:rsid w:val="00B94541"/>
    <w:rsid w:val="00B9484B"/>
    <w:rsid w:val="00B94EFC"/>
    <w:rsid w:val="00B959D7"/>
    <w:rsid w:val="00B95A1D"/>
    <w:rsid w:val="00B96697"/>
    <w:rsid w:val="00B96A02"/>
    <w:rsid w:val="00B97168"/>
    <w:rsid w:val="00B971CB"/>
    <w:rsid w:val="00B97635"/>
    <w:rsid w:val="00B97793"/>
    <w:rsid w:val="00B979F0"/>
    <w:rsid w:val="00B97AB7"/>
    <w:rsid w:val="00B97C13"/>
    <w:rsid w:val="00BA0218"/>
    <w:rsid w:val="00BA041A"/>
    <w:rsid w:val="00BA0A8F"/>
    <w:rsid w:val="00BA1621"/>
    <w:rsid w:val="00BA22E6"/>
    <w:rsid w:val="00BA2CBB"/>
    <w:rsid w:val="00BA3574"/>
    <w:rsid w:val="00BA3A23"/>
    <w:rsid w:val="00BA3FBC"/>
    <w:rsid w:val="00BA438C"/>
    <w:rsid w:val="00BA440D"/>
    <w:rsid w:val="00BA45A8"/>
    <w:rsid w:val="00BA45D0"/>
    <w:rsid w:val="00BA4633"/>
    <w:rsid w:val="00BA561C"/>
    <w:rsid w:val="00BA5928"/>
    <w:rsid w:val="00BA5E3D"/>
    <w:rsid w:val="00BA5E66"/>
    <w:rsid w:val="00BA5F76"/>
    <w:rsid w:val="00BA5FEC"/>
    <w:rsid w:val="00BA63A1"/>
    <w:rsid w:val="00BA6451"/>
    <w:rsid w:val="00BA649D"/>
    <w:rsid w:val="00BA64C0"/>
    <w:rsid w:val="00BA66D2"/>
    <w:rsid w:val="00BA6873"/>
    <w:rsid w:val="00BA6A6C"/>
    <w:rsid w:val="00BA6B5B"/>
    <w:rsid w:val="00BA6B69"/>
    <w:rsid w:val="00BA7059"/>
    <w:rsid w:val="00BA7096"/>
    <w:rsid w:val="00BA7345"/>
    <w:rsid w:val="00BA76BB"/>
    <w:rsid w:val="00BA7A31"/>
    <w:rsid w:val="00BB00E1"/>
    <w:rsid w:val="00BB01EB"/>
    <w:rsid w:val="00BB0739"/>
    <w:rsid w:val="00BB213F"/>
    <w:rsid w:val="00BB2545"/>
    <w:rsid w:val="00BB27C8"/>
    <w:rsid w:val="00BB27EF"/>
    <w:rsid w:val="00BB290A"/>
    <w:rsid w:val="00BB307E"/>
    <w:rsid w:val="00BB39D5"/>
    <w:rsid w:val="00BB49C7"/>
    <w:rsid w:val="00BB4D1D"/>
    <w:rsid w:val="00BB4D70"/>
    <w:rsid w:val="00BB52AF"/>
    <w:rsid w:val="00BB5309"/>
    <w:rsid w:val="00BB56D7"/>
    <w:rsid w:val="00BB5946"/>
    <w:rsid w:val="00BB5CEB"/>
    <w:rsid w:val="00BB64B7"/>
    <w:rsid w:val="00BB671D"/>
    <w:rsid w:val="00BB6E48"/>
    <w:rsid w:val="00BB77DC"/>
    <w:rsid w:val="00BB7B76"/>
    <w:rsid w:val="00BB7E38"/>
    <w:rsid w:val="00BC008A"/>
    <w:rsid w:val="00BC0666"/>
    <w:rsid w:val="00BC07E8"/>
    <w:rsid w:val="00BC0A1D"/>
    <w:rsid w:val="00BC0AE2"/>
    <w:rsid w:val="00BC0AF3"/>
    <w:rsid w:val="00BC0DD7"/>
    <w:rsid w:val="00BC1246"/>
    <w:rsid w:val="00BC1E13"/>
    <w:rsid w:val="00BC2719"/>
    <w:rsid w:val="00BC299F"/>
    <w:rsid w:val="00BC34B6"/>
    <w:rsid w:val="00BC3577"/>
    <w:rsid w:val="00BC37F3"/>
    <w:rsid w:val="00BC3800"/>
    <w:rsid w:val="00BC38EA"/>
    <w:rsid w:val="00BC4650"/>
    <w:rsid w:val="00BC540A"/>
    <w:rsid w:val="00BC599C"/>
    <w:rsid w:val="00BC657D"/>
    <w:rsid w:val="00BC66C8"/>
    <w:rsid w:val="00BC6CD3"/>
    <w:rsid w:val="00BC769A"/>
    <w:rsid w:val="00BC79CE"/>
    <w:rsid w:val="00BC9737"/>
    <w:rsid w:val="00BD1615"/>
    <w:rsid w:val="00BD17FD"/>
    <w:rsid w:val="00BD1B29"/>
    <w:rsid w:val="00BD1D76"/>
    <w:rsid w:val="00BD1EAC"/>
    <w:rsid w:val="00BD209B"/>
    <w:rsid w:val="00BD3472"/>
    <w:rsid w:val="00BD38DB"/>
    <w:rsid w:val="00BD3D0B"/>
    <w:rsid w:val="00BD3ED7"/>
    <w:rsid w:val="00BD4046"/>
    <w:rsid w:val="00BD45AD"/>
    <w:rsid w:val="00BD4616"/>
    <w:rsid w:val="00BD4A60"/>
    <w:rsid w:val="00BD4B33"/>
    <w:rsid w:val="00BD4FE3"/>
    <w:rsid w:val="00BD5557"/>
    <w:rsid w:val="00BD56B9"/>
    <w:rsid w:val="00BD5BE0"/>
    <w:rsid w:val="00BD673F"/>
    <w:rsid w:val="00BD6D7D"/>
    <w:rsid w:val="00BD6EFA"/>
    <w:rsid w:val="00BD7635"/>
    <w:rsid w:val="00BD7AD3"/>
    <w:rsid w:val="00BD7DD6"/>
    <w:rsid w:val="00BD7E2D"/>
    <w:rsid w:val="00BD7EA8"/>
    <w:rsid w:val="00BE044A"/>
    <w:rsid w:val="00BE064E"/>
    <w:rsid w:val="00BE0B1F"/>
    <w:rsid w:val="00BE0CD3"/>
    <w:rsid w:val="00BE1A17"/>
    <w:rsid w:val="00BE1B9C"/>
    <w:rsid w:val="00BE1DF6"/>
    <w:rsid w:val="00BE212F"/>
    <w:rsid w:val="00BE2B49"/>
    <w:rsid w:val="00BE3235"/>
    <w:rsid w:val="00BE3D27"/>
    <w:rsid w:val="00BE4571"/>
    <w:rsid w:val="00BE4745"/>
    <w:rsid w:val="00BE53BC"/>
    <w:rsid w:val="00BE59C2"/>
    <w:rsid w:val="00BE5FE5"/>
    <w:rsid w:val="00BE698F"/>
    <w:rsid w:val="00BE6AFC"/>
    <w:rsid w:val="00BE7734"/>
    <w:rsid w:val="00BE7821"/>
    <w:rsid w:val="00BE7CC2"/>
    <w:rsid w:val="00BF0964"/>
    <w:rsid w:val="00BF09C0"/>
    <w:rsid w:val="00BF1114"/>
    <w:rsid w:val="00BF12F0"/>
    <w:rsid w:val="00BF13C0"/>
    <w:rsid w:val="00BF17EB"/>
    <w:rsid w:val="00BF1863"/>
    <w:rsid w:val="00BF1C8E"/>
    <w:rsid w:val="00BF2211"/>
    <w:rsid w:val="00BF2260"/>
    <w:rsid w:val="00BF23A2"/>
    <w:rsid w:val="00BF2704"/>
    <w:rsid w:val="00BF2AD5"/>
    <w:rsid w:val="00BF2D87"/>
    <w:rsid w:val="00BF419F"/>
    <w:rsid w:val="00BF4DEC"/>
    <w:rsid w:val="00BF575F"/>
    <w:rsid w:val="00BF5EBB"/>
    <w:rsid w:val="00BF6265"/>
    <w:rsid w:val="00BF626B"/>
    <w:rsid w:val="00BF63D5"/>
    <w:rsid w:val="00BF67D1"/>
    <w:rsid w:val="00BF6B1D"/>
    <w:rsid w:val="00BF712F"/>
    <w:rsid w:val="00C006DC"/>
    <w:rsid w:val="00C007D2"/>
    <w:rsid w:val="00C00D10"/>
    <w:rsid w:val="00C00D69"/>
    <w:rsid w:val="00C0107A"/>
    <w:rsid w:val="00C01859"/>
    <w:rsid w:val="00C01B04"/>
    <w:rsid w:val="00C02145"/>
    <w:rsid w:val="00C027E8"/>
    <w:rsid w:val="00C028E1"/>
    <w:rsid w:val="00C02991"/>
    <w:rsid w:val="00C02E97"/>
    <w:rsid w:val="00C0311D"/>
    <w:rsid w:val="00C045AC"/>
    <w:rsid w:val="00C0504F"/>
    <w:rsid w:val="00C05C95"/>
    <w:rsid w:val="00C0676D"/>
    <w:rsid w:val="00C06836"/>
    <w:rsid w:val="00C06977"/>
    <w:rsid w:val="00C07047"/>
    <w:rsid w:val="00C07424"/>
    <w:rsid w:val="00C075ED"/>
    <w:rsid w:val="00C0782D"/>
    <w:rsid w:val="00C07A63"/>
    <w:rsid w:val="00C105F2"/>
    <w:rsid w:val="00C10798"/>
    <w:rsid w:val="00C10C20"/>
    <w:rsid w:val="00C10C8E"/>
    <w:rsid w:val="00C110DF"/>
    <w:rsid w:val="00C112B0"/>
    <w:rsid w:val="00C115F9"/>
    <w:rsid w:val="00C11CA8"/>
    <w:rsid w:val="00C123F0"/>
    <w:rsid w:val="00C12741"/>
    <w:rsid w:val="00C1298E"/>
    <w:rsid w:val="00C131E8"/>
    <w:rsid w:val="00C13D56"/>
    <w:rsid w:val="00C144AE"/>
    <w:rsid w:val="00C14905"/>
    <w:rsid w:val="00C1490E"/>
    <w:rsid w:val="00C14C46"/>
    <w:rsid w:val="00C15281"/>
    <w:rsid w:val="00C15306"/>
    <w:rsid w:val="00C15EA9"/>
    <w:rsid w:val="00C15F05"/>
    <w:rsid w:val="00C1689F"/>
    <w:rsid w:val="00C16C11"/>
    <w:rsid w:val="00C16FAB"/>
    <w:rsid w:val="00C17129"/>
    <w:rsid w:val="00C17A52"/>
    <w:rsid w:val="00C23457"/>
    <w:rsid w:val="00C23525"/>
    <w:rsid w:val="00C24EA3"/>
    <w:rsid w:val="00C25532"/>
    <w:rsid w:val="00C25ABD"/>
    <w:rsid w:val="00C25BE5"/>
    <w:rsid w:val="00C25D83"/>
    <w:rsid w:val="00C2605B"/>
    <w:rsid w:val="00C26887"/>
    <w:rsid w:val="00C27FF9"/>
    <w:rsid w:val="00C3002D"/>
    <w:rsid w:val="00C30414"/>
    <w:rsid w:val="00C318FE"/>
    <w:rsid w:val="00C31A76"/>
    <w:rsid w:val="00C3268D"/>
    <w:rsid w:val="00C32879"/>
    <w:rsid w:val="00C33355"/>
    <w:rsid w:val="00C33788"/>
    <w:rsid w:val="00C33DEC"/>
    <w:rsid w:val="00C34323"/>
    <w:rsid w:val="00C351BF"/>
    <w:rsid w:val="00C3566F"/>
    <w:rsid w:val="00C358EA"/>
    <w:rsid w:val="00C36097"/>
    <w:rsid w:val="00C3611E"/>
    <w:rsid w:val="00C3733E"/>
    <w:rsid w:val="00C3767A"/>
    <w:rsid w:val="00C37885"/>
    <w:rsid w:val="00C37916"/>
    <w:rsid w:val="00C37C04"/>
    <w:rsid w:val="00C37E98"/>
    <w:rsid w:val="00C409EE"/>
    <w:rsid w:val="00C40E1F"/>
    <w:rsid w:val="00C4119F"/>
    <w:rsid w:val="00C41AFC"/>
    <w:rsid w:val="00C41C35"/>
    <w:rsid w:val="00C421F7"/>
    <w:rsid w:val="00C42743"/>
    <w:rsid w:val="00C42858"/>
    <w:rsid w:val="00C4294F"/>
    <w:rsid w:val="00C4317A"/>
    <w:rsid w:val="00C43302"/>
    <w:rsid w:val="00C43390"/>
    <w:rsid w:val="00C4358F"/>
    <w:rsid w:val="00C4381F"/>
    <w:rsid w:val="00C43C24"/>
    <w:rsid w:val="00C43E5B"/>
    <w:rsid w:val="00C44019"/>
    <w:rsid w:val="00C4405D"/>
    <w:rsid w:val="00C44069"/>
    <w:rsid w:val="00C443D0"/>
    <w:rsid w:val="00C44D08"/>
    <w:rsid w:val="00C45045"/>
    <w:rsid w:val="00C45111"/>
    <w:rsid w:val="00C4554B"/>
    <w:rsid w:val="00C4567A"/>
    <w:rsid w:val="00C4654D"/>
    <w:rsid w:val="00C46685"/>
    <w:rsid w:val="00C46A17"/>
    <w:rsid w:val="00C46BE8"/>
    <w:rsid w:val="00C4750A"/>
    <w:rsid w:val="00C4767B"/>
    <w:rsid w:val="00C47C0F"/>
    <w:rsid w:val="00C47E25"/>
    <w:rsid w:val="00C50084"/>
    <w:rsid w:val="00C5129C"/>
    <w:rsid w:val="00C51778"/>
    <w:rsid w:val="00C51A2C"/>
    <w:rsid w:val="00C51BAE"/>
    <w:rsid w:val="00C51C80"/>
    <w:rsid w:val="00C51D9E"/>
    <w:rsid w:val="00C51E6C"/>
    <w:rsid w:val="00C51FF7"/>
    <w:rsid w:val="00C5219D"/>
    <w:rsid w:val="00C52319"/>
    <w:rsid w:val="00C5265D"/>
    <w:rsid w:val="00C528E7"/>
    <w:rsid w:val="00C5300F"/>
    <w:rsid w:val="00C53086"/>
    <w:rsid w:val="00C53169"/>
    <w:rsid w:val="00C53627"/>
    <w:rsid w:val="00C5366E"/>
    <w:rsid w:val="00C5377B"/>
    <w:rsid w:val="00C53FC2"/>
    <w:rsid w:val="00C54F1F"/>
    <w:rsid w:val="00C554E3"/>
    <w:rsid w:val="00C55D31"/>
    <w:rsid w:val="00C55F92"/>
    <w:rsid w:val="00C572E2"/>
    <w:rsid w:val="00C5758F"/>
    <w:rsid w:val="00C57FAB"/>
    <w:rsid w:val="00C602CF"/>
    <w:rsid w:val="00C6033E"/>
    <w:rsid w:val="00C6086B"/>
    <w:rsid w:val="00C6129F"/>
    <w:rsid w:val="00C61530"/>
    <w:rsid w:val="00C615AE"/>
    <w:rsid w:val="00C61917"/>
    <w:rsid w:val="00C619ED"/>
    <w:rsid w:val="00C625B5"/>
    <w:rsid w:val="00C62CA9"/>
    <w:rsid w:val="00C63185"/>
    <w:rsid w:val="00C63266"/>
    <w:rsid w:val="00C63A32"/>
    <w:rsid w:val="00C63AEA"/>
    <w:rsid w:val="00C63F01"/>
    <w:rsid w:val="00C63F68"/>
    <w:rsid w:val="00C642F8"/>
    <w:rsid w:val="00C64382"/>
    <w:rsid w:val="00C644A7"/>
    <w:rsid w:val="00C64925"/>
    <w:rsid w:val="00C649D1"/>
    <w:rsid w:val="00C6554F"/>
    <w:rsid w:val="00C662FC"/>
    <w:rsid w:val="00C66AC6"/>
    <w:rsid w:val="00C66C34"/>
    <w:rsid w:val="00C673AA"/>
    <w:rsid w:val="00C6760C"/>
    <w:rsid w:val="00C678EA"/>
    <w:rsid w:val="00C67B9B"/>
    <w:rsid w:val="00C70145"/>
    <w:rsid w:val="00C703A9"/>
    <w:rsid w:val="00C703D5"/>
    <w:rsid w:val="00C704D5"/>
    <w:rsid w:val="00C707D8"/>
    <w:rsid w:val="00C70E38"/>
    <w:rsid w:val="00C7131E"/>
    <w:rsid w:val="00C7135E"/>
    <w:rsid w:val="00C713EF"/>
    <w:rsid w:val="00C7171E"/>
    <w:rsid w:val="00C71727"/>
    <w:rsid w:val="00C718DC"/>
    <w:rsid w:val="00C71EB2"/>
    <w:rsid w:val="00C721B5"/>
    <w:rsid w:val="00C72A42"/>
    <w:rsid w:val="00C7302A"/>
    <w:rsid w:val="00C74600"/>
    <w:rsid w:val="00C74B27"/>
    <w:rsid w:val="00C74D1F"/>
    <w:rsid w:val="00C74EF8"/>
    <w:rsid w:val="00C7530F"/>
    <w:rsid w:val="00C75520"/>
    <w:rsid w:val="00C7566E"/>
    <w:rsid w:val="00C7594D"/>
    <w:rsid w:val="00C75A39"/>
    <w:rsid w:val="00C75C7F"/>
    <w:rsid w:val="00C77513"/>
    <w:rsid w:val="00C77661"/>
    <w:rsid w:val="00C776D6"/>
    <w:rsid w:val="00C777EA"/>
    <w:rsid w:val="00C77C48"/>
    <w:rsid w:val="00C8050F"/>
    <w:rsid w:val="00C80BF5"/>
    <w:rsid w:val="00C81676"/>
    <w:rsid w:val="00C82813"/>
    <w:rsid w:val="00C82B43"/>
    <w:rsid w:val="00C82E77"/>
    <w:rsid w:val="00C83220"/>
    <w:rsid w:val="00C83450"/>
    <w:rsid w:val="00C835B9"/>
    <w:rsid w:val="00C8386A"/>
    <w:rsid w:val="00C8397F"/>
    <w:rsid w:val="00C83BCD"/>
    <w:rsid w:val="00C83E91"/>
    <w:rsid w:val="00C84113"/>
    <w:rsid w:val="00C849DD"/>
    <w:rsid w:val="00C84A9D"/>
    <w:rsid w:val="00C84C16"/>
    <w:rsid w:val="00C85219"/>
    <w:rsid w:val="00C85A79"/>
    <w:rsid w:val="00C86157"/>
    <w:rsid w:val="00C8621E"/>
    <w:rsid w:val="00C86D6D"/>
    <w:rsid w:val="00C86F38"/>
    <w:rsid w:val="00C871C6"/>
    <w:rsid w:val="00C87918"/>
    <w:rsid w:val="00C8B55A"/>
    <w:rsid w:val="00C9042F"/>
    <w:rsid w:val="00C90583"/>
    <w:rsid w:val="00C90651"/>
    <w:rsid w:val="00C9067E"/>
    <w:rsid w:val="00C908AF"/>
    <w:rsid w:val="00C90D9D"/>
    <w:rsid w:val="00C90DFB"/>
    <w:rsid w:val="00C91311"/>
    <w:rsid w:val="00C91653"/>
    <w:rsid w:val="00C918E4"/>
    <w:rsid w:val="00C91906"/>
    <w:rsid w:val="00C9195D"/>
    <w:rsid w:val="00C91E39"/>
    <w:rsid w:val="00C92416"/>
    <w:rsid w:val="00C9296B"/>
    <w:rsid w:val="00C930D8"/>
    <w:rsid w:val="00C932A5"/>
    <w:rsid w:val="00C93381"/>
    <w:rsid w:val="00C9342B"/>
    <w:rsid w:val="00C93A39"/>
    <w:rsid w:val="00C93CB5"/>
    <w:rsid w:val="00C93EEF"/>
    <w:rsid w:val="00C94031"/>
    <w:rsid w:val="00C95C30"/>
    <w:rsid w:val="00C96145"/>
    <w:rsid w:val="00C96883"/>
    <w:rsid w:val="00C97006"/>
    <w:rsid w:val="00C97071"/>
    <w:rsid w:val="00C9723E"/>
    <w:rsid w:val="00C973C2"/>
    <w:rsid w:val="00C9787F"/>
    <w:rsid w:val="00C97954"/>
    <w:rsid w:val="00C979E5"/>
    <w:rsid w:val="00C97B2D"/>
    <w:rsid w:val="00C97FC7"/>
    <w:rsid w:val="00CA03A3"/>
    <w:rsid w:val="00CA03CB"/>
    <w:rsid w:val="00CA064E"/>
    <w:rsid w:val="00CA0E2B"/>
    <w:rsid w:val="00CA0F93"/>
    <w:rsid w:val="00CA13F0"/>
    <w:rsid w:val="00CA1812"/>
    <w:rsid w:val="00CA1985"/>
    <w:rsid w:val="00CA1A08"/>
    <w:rsid w:val="00CA1E90"/>
    <w:rsid w:val="00CA21B5"/>
    <w:rsid w:val="00CA30EE"/>
    <w:rsid w:val="00CA3512"/>
    <w:rsid w:val="00CA35AA"/>
    <w:rsid w:val="00CA35DD"/>
    <w:rsid w:val="00CA3815"/>
    <w:rsid w:val="00CA3C78"/>
    <w:rsid w:val="00CA3F53"/>
    <w:rsid w:val="00CA4180"/>
    <w:rsid w:val="00CA4195"/>
    <w:rsid w:val="00CA428E"/>
    <w:rsid w:val="00CA47BB"/>
    <w:rsid w:val="00CA47DD"/>
    <w:rsid w:val="00CA4D77"/>
    <w:rsid w:val="00CA4E83"/>
    <w:rsid w:val="00CA4FBF"/>
    <w:rsid w:val="00CA563A"/>
    <w:rsid w:val="00CA563F"/>
    <w:rsid w:val="00CA5DF4"/>
    <w:rsid w:val="00CA5E88"/>
    <w:rsid w:val="00CA642C"/>
    <w:rsid w:val="00CA6827"/>
    <w:rsid w:val="00CA6895"/>
    <w:rsid w:val="00CA6976"/>
    <w:rsid w:val="00CA698B"/>
    <w:rsid w:val="00CA69E5"/>
    <w:rsid w:val="00CA6D8C"/>
    <w:rsid w:val="00CA7E7B"/>
    <w:rsid w:val="00CB0617"/>
    <w:rsid w:val="00CB0926"/>
    <w:rsid w:val="00CB10D8"/>
    <w:rsid w:val="00CB116C"/>
    <w:rsid w:val="00CB161D"/>
    <w:rsid w:val="00CB1B53"/>
    <w:rsid w:val="00CB2829"/>
    <w:rsid w:val="00CB294D"/>
    <w:rsid w:val="00CB2B07"/>
    <w:rsid w:val="00CB330E"/>
    <w:rsid w:val="00CB3549"/>
    <w:rsid w:val="00CB40B9"/>
    <w:rsid w:val="00CB4662"/>
    <w:rsid w:val="00CB52C2"/>
    <w:rsid w:val="00CB5911"/>
    <w:rsid w:val="00CB5D8A"/>
    <w:rsid w:val="00CB62BD"/>
    <w:rsid w:val="00CB63A6"/>
    <w:rsid w:val="00CB6AD6"/>
    <w:rsid w:val="00CB6D67"/>
    <w:rsid w:val="00CB7AB1"/>
    <w:rsid w:val="00CB96CA"/>
    <w:rsid w:val="00CC0B3A"/>
    <w:rsid w:val="00CC0FC6"/>
    <w:rsid w:val="00CC1C51"/>
    <w:rsid w:val="00CC2176"/>
    <w:rsid w:val="00CC253D"/>
    <w:rsid w:val="00CC2E94"/>
    <w:rsid w:val="00CC30A8"/>
    <w:rsid w:val="00CC311B"/>
    <w:rsid w:val="00CC3345"/>
    <w:rsid w:val="00CC343C"/>
    <w:rsid w:val="00CC36C2"/>
    <w:rsid w:val="00CC370B"/>
    <w:rsid w:val="00CC47A9"/>
    <w:rsid w:val="00CC4DC9"/>
    <w:rsid w:val="00CC508F"/>
    <w:rsid w:val="00CC5878"/>
    <w:rsid w:val="00CC5DAD"/>
    <w:rsid w:val="00CC622C"/>
    <w:rsid w:val="00CC6612"/>
    <w:rsid w:val="00CC6DC5"/>
    <w:rsid w:val="00CC7AAC"/>
    <w:rsid w:val="00CD06EE"/>
    <w:rsid w:val="00CD1DD5"/>
    <w:rsid w:val="00CD21A3"/>
    <w:rsid w:val="00CD2AEA"/>
    <w:rsid w:val="00CD2BAA"/>
    <w:rsid w:val="00CD2E7E"/>
    <w:rsid w:val="00CD2F9A"/>
    <w:rsid w:val="00CD33D0"/>
    <w:rsid w:val="00CD372A"/>
    <w:rsid w:val="00CD3D69"/>
    <w:rsid w:val="00CD3F4A"/>
    <w:rsid w:val="00CD409A"/>
    <w:rsid w:val="00CD40AE"/>
    <w:rsid w:val="00CD4CEA"/>
    <w:rsid w:val="00CD5110"/>
    <w:rsid w:val="00CD5505"/>
    <w:rsid w:val="00CD553A"/>
    <w:rsid w:val="00CD5C84"/>
    <w:rsid w:val="00CD5DDC"/>
    <w:rsid w:val="00CD6176"/>
    <w:rsid w:val="00CD69E3"/>
    <w:rsid w:val="00CD6CD0"/>
    <w:rsid w:val="00CD713F"/>
    <w:rsid w:val="00CD71CB"/>
    <w:rsid w:val="00CD73F1"/>
    <w:rsid w:val="00CD77E2"/>
    <w:rsid w:val="00CD7B81"/>
    <w:rsid w:val="00CD7C92"/>
    <w:rsid w:val="00CD7E4E"/>
    <w:rsid w:val="00CE00D6"/>
    <w:rsid w:val="00CE0A27"/>
    <w:rsid w:val="00CE0ADB"/>
    <w:rsid w:val="00CE0E8A"/>
    <w:rsid w:val="00CE1841"/>
    <w:rsid w:val="00CE1E3F"/>
    <w:rsid w:val="00CE2469"/>
    <w:rsid w:val="00CE2779"/>
    <w:rsid w:val="00CE2CBA"/>
    <w:rsid w:val="00CE2CE2"/>
    <w:rsid w:val="00CE2FAD"/>
    <w:rsid w:val="00CE309D"/>
    <w:rsid w:val="00CE31EB"/>
    <w:rsid w:val="00CE3888"/>
    <w:rsid w:val="00CE3B7C"/>
    <w:rsid w:val="00CE416E"/>
    <w:rsid w:val="00CE4684"/>
    <w:rsid w:val="00CE46AE"/>
    <w:rsid w:val="00CE47F2"/>
    <w:rsid w:val="00CE4E55"/>
    <w:rsid w:val="00CE52D9"/>
    <w:rsid w:val="00CE5469"/>
    <w:rsid w:val="00CE55FD"/>
    <w:rsid w:val="00CE5A59"/>
    <w:rsid w:val="00CE5D34"/>
    <w:rsid w:val="00CE5ED2"/>
    <w:rsid w:val="00CE60BC"/>
    <w:rsid w:val="00CE6F89"/>
    <w:rsid w:val="00CE7086"/>
    <w:rsid w:val="00CE71B2"/>
    <w:rsid w:val="00CE7A45"/>
    <w:rsid w:val="00CE7D41"/>
    <w:rsid w:val="00CEBB16"/>
    <w:rsid w:val="00CF00A2"/>
    <w:rsid w:val="00CF00AD"/>
    <w:rsid w:val="00CF0113"/>
    <w:rsid w:val="00CF0515"/>
    <w:rsid w:val="00CF0A05"/>
    <w:rsid w:val="00CF0B3E"/>
    <w:rsid w:val="00CF0F6C"/>
    <w:rsid w:val="00CF10A2"/>
    <w:rsid w:val="00CF1176"/>
    <w:rsid w:val="00CF119B"/>
    <w:rsid w:val="00CF13B6"/>
    <w:rsid w:val="00CF1471"/>
    <w:rsid w:val="00CF1EB6"/>
    <w:rsid w:val="00CF2B32"/>
    <w:rsid w:val="00CF2F48"/>
    <w:rsid w:val="00CF31E8"/>
    <w:rsid w:val="00CF3250"/>
    <w:rsid w:val="00CF328B"/>
    <w:rsid w:val="00CF32E1"/>
    <w:rsid w:val="00CF392B"/>
    <w:rsid w:val="00CF3C12"/>
    <w:rsid w:val="00CF3EA9"/>
    <w:rsid w:val="00CF4611"/>
    <w:rsid w:val="00CF466D"/>
    <w:rsid w:val="00CF48B8"/>
    <w:rsid w:val="00CF559D"/>
    <w:rsid w:val="00CF559E"/>
    <w:rsid w:val="00CF57BE"/>
    <w:rsid w:val="00CF589A"/>
    <w:rsid w:val="00CF5C90"/>
    <w:rsid w:val="00CF6978"/>
    <w:rsid w:val="00CF6BA8"/>
    <w:rsid w:val="00CF6CB8"/>
    <w:rsid w:val="00CF6E35"/>
    <w:rsid w:val="00CF6E61"/>
    <w:rsid w:val="00CF7839"/>
    <w:rsid w:val="00CF795B"/>
    <w:rsid w:val="00CF7A70"/>
    <w:rsid w:val="00CF7AE6"/>
    <w:rsid w:val="00CF7DE0"/>
    <w:rsid w:val="00D00580"/>
    <w:rsid w:val="00D008D7"/>
    <w:rsid w:val="00D00A9F"/>
    <w:rsid w:val="00D00CA7"/>
    <w:rsid w:val="00D00EE0"/>
    <w:rsid w:val="00D01303"/>
    <w:rsid w:val="00D01B2B"/>
    <w:rsid w:val="00D01B91"/>
    <w:rsid w:val="00D01CBA"/>
    <w:rsid w:val="00D01D56"/>
    <w:rsid w:val="00D02124"/>
    <w:rsid w:val="00D02B47"/>
    <w:rsid w:val="00D03268"/>
    <w:rsid w:val="00D035BA"/>
    <w:rsid w:val="00D03C6D"/>
    <w:rsid w:val="00D03D37"/>
    <w:rsid w:val="00D040E9"/>
    <w:rsid w:val="00D053E1"/>
    <w:rsid w:val="00D05B29"/>
    <w:rsid w:val="00D062E1"/>
    <w:rsid w:val="00D06CE5"/>
    <w:rsid w:val="00D06D2B"/>
    <w:rsid w:val="00D07364"/>
    <w:rsid w:val="00D07729"/>
    <w:rsid w:val="00D07803"/>
    <w:rsid w:val="00D07D61"/>
    <w:rsid w:val="00D104D0"/>
    <w:rsid w:val="00D10753"/>
    <w:rsid w:val="00D109B0"/>
    <w:rsid w:val="00D10F4F"/>
    <w:rsid w:val="00D10F64"/>
    <w:rsid w:val="00D10F95"/>
    <w:rsid w:val="00D11194"/>
    <w:rsid w:val="00D113C5"/>
    <w:rsid w:val="00D117AA"/>
    <w:rsid w:val="00D11A8A"/>
    <w:rsid w:val="00D11C7A"/>
    <w:rsid w:val="00D11DF9"/>
    <w:rsid w:val="00D12302"/>
    <w:rsid w:val="00D124AA"/>
    <w:rsid w:val="00D126FE"/>
    <w:rsid w:val="00D12716"/>
    <w:rsid w:val="00D12A68"/>
    <w:rsid w:val="00D12B8F"/>
    <w:rsid w:val="00D12DC9"/>
    <w:rsid w:val="00D1302F"/>
    <w:rsid w:val="00D1388C"/>
    <w:rsid w:val="00D13B51"/>
    <w:rsid w:val="00D13BFE"/>
    <w:rsid w:val="00D14027"/>
    <w:rsid w:val="00D14095"/>
    <w:rsid w:val="00D152D5"/>
    <w:rsid w:val="00D15E30"/>
    <w:rsid w:val="00D16027"/>
    <w:rsid w:val="00D16CA9"/>
    <w:rsid w:val="00D16CB6"/>
    <w:rsid w:val="00D16D84"/>
    <w:rsid w:val="00D17374"/>
    <w:rsid w:val="00D17D42"/>
    <w:rsid w:val="00D1A3F9"/>
    <w:rsid w:val="00D1CE5B"/>
    <w:rsid w:val="00D20048"/>
    <w:rsid w:val="00D20783"/>
    <w:rsid w:val="00D208AD"/>
    <w:rsid w:val="00D20922"/>
    <w:rsid w:val="00D21533"/>
    <w:rsid w:val="00D218B2"/>
    <w:rsid w:val="00D218B9"/>
    <w:rsid w:val="00D21970"/>
    <w:rsid w:val="00D21D36"/>
    <w:rsid w:val="00D21DEB"/>
    <w:rsid w:val="00D22345"/>
    <w:rsid w:val="00D22FCF"/>
    <w:rsid w:val="00D2386A"/>
    <w:rsid w:val="00D24496"/>
    <w:rsid w:val="00D2453D"/>
    <w:rsid w:val="00D24B51"/>
    <w:rsid w:val="00D24EBA"/>
    <w:rsid w:val="00D24EE6"/>
    <w:rsid w:val="00D25137"/>
    <w:rsid w:val="00D253A0"/>
    <w:rsid w:val="00D25B4D"/>
    <w:rsid w:val="00D25B67"/>
    <w:rsid w:val="00D26DA7"/>
    <w:rsid w:val="00D27310"/>
    <w:rsid w:val="00D27698"/>
    <w:rsid w:val="00D2EF4C"/>
    <w:rsid w:val="00D303BB"/>
    <w:rsid w:val="00D3059F"/>
    <w:rsid w:val="00D30A9C"/>
    <w:rsid w:val="00D30F96"/>
    <w:rsid w:val="00D3115C"/>
    <w:rsid w:val="00D3118F"/>
    <w:rsid w:val="00D311BE"/>
    <w:rsid w:val="00D313CC"/>
    <w:rsid w:val="00D31595"/>
    <w:rsid w:val="00D318F2"/>
    <w:rsid w:val="00D31B23"/>
    <w:rsid w:val="00D31BB7"/>
    <w:rsid w:val="00D31BC5"/>
    <w:rsid w:val="00D31C19"/>
    <w:rsid w:val="00D31E30"/>
    <w:rsid w:val="00D32021"/>
    <w:rsid w:val="00D3202C"/>
    <w:rsid w:val="00D321FB"/>
    <w:rsid w:val="00D32228"/>
    <w:rsid w:val="00D32466"/>
    <w:rsid w:val="00D3262C"/>
    <w:rsid w:val="00D32B3C"/>
    <w:rsid w:val="00D32FD1"/>
    <w:rsid w:val="00D33289"/>
    <w:rsid w:val="00D333B3"/>
    <w:rsid w:val="00D336A9"/>
    <w:rsid w:val="00D33E52"/>
    <w:rsid w:val="00D33F43"/>
    <w:rsid w:val="00D34C36"/>
    <w:rsid w:val="00D34C74"/>
    <w:rsid w:val="00D34DF2"/>
    <w:rsid w:val="00D366E2"/>
    <w:rsid w:val="00D367A4"/>
    <w:rsid w:val="00D3708A"/>
    <w:rsid w:val="00D371AA"/>
    <w:rsid w:val="00D3763C"/>
    <w:rsid w:val="00D378EF"/>
    <w:rsid w:val="00D379CD"/>
    <w:rsid w:val="00D400D6"/>
    <w:rsid w:val="00D40339"/>
    <w:rsid w:val="00D40873"/>
    <w:rsid w:val="00D40899"/>
    <w:rsid w:val="00D40A90"/>
    <w:rsid w:val="00D40A9F"/>
    <w:rsid w:val="00D412FE"/>
    <w:rsid w:val="00D414A2"/>
    <w:rsid w:val="00D41B58"/>
    <w:rsid w:val="00D41E99"/>
    <w:rsid w:val="00D42DDB"/>
    <w:rsid w:val="00D43119"/>
    <w:rsid w:val="00D43536"/>
    <w:rsid w:val="00D436C3"/>
    <w:rsid w:val="00D43976"/>
    <w:rsid w:val="00D44124"/>
    <w:rsid w:val="00D44313"/>
    <w:rsid w:val="00D4459B"/>
    <w:rsid w:val="00D449ED"/>
    <w:rsid w:val="00D45425"/>
    <w:rsid w:val="00D45C33"/>
    <w:rsid w:val="00D45D7F"/>
    <w:rsid w:val="00D461FB"/>
    <w:rsid w:val="00D46787"/>
    <w:rsid w:val="00D467D4"/>
    <w:rsid w:val="00D46D6B"/>
    <w:rsid w:val="00D470DE"/>
    <w:rsid w:val="00D470F3"/>
    <w:rsid w:val="00D4724B"/>
    <w:rsid w:val="00D47C78"/>
    <w:rsid w:val="00D47CF0"/>
    <w:rsid w:val="00D47DE7"/>
    <w:rsid w:val="00D490CC"/>
    <w:rsid w:val="00D4C267"/>
    <w:rsid w:val="00D504CA"/>
    <w:rsid w:val="00D5104F"/>
    <w:rsid w:val="00D5113C"/>
    <w:rsid w:val="00D51EA1"/>
    <w:rsid w:val="00D531DA"/>
    <w:rsid w:val="00D5380D"/>
    <w:rsid w:val="00D53856"/>
    <w:rsid w:val="00D53CB0"/>
    <w:rsid w:val="00D541F1"/>
    <w:rsid w:val="00D54355"/>
    <w:rsid w:val="00D54514"/>
    <w:rsid w:val="00D547D1"/>
    <w:rsid w:val="00D549E6"/>
    <w:rsid w:val="00D54DF4"/>
    <w:rsid w:val="00D556FD"/>
    <w:rsid w:val="00D55972"/>
    <w:rsid w:val="00D560B0"/>
    <w:rsid w:val="00D57D76"/>
    <w:rsid w:val="00D57DD1"/>
    <w:rsid w:val="00D60D5C"/>
    <w:rsid w:val="00D616D5"/>
    <w:rsid w:val="00D61B2D"/>
    <w:rsid w:val="00D62173"/>
    <w:rsid w:val="00D621E5"/>
    <w:rsid w:val="00D62FC8"/>
    <w:rsid w:val="00D6340E"/>
    <w:rsid w:val="00D63BD1"/>
    <w:rsid w:val="00D63F94"/>
    <w:rsid w:val="00D645DE"/>
    <w:rsid w:val="00D65141"/>
    <w:rsid w:val="00D658C2"/>
    <w:rsid w:val="00D65EA1"/>
    <w:rsid w:val="00D65F04"/>
    <w:rsid w:val="00D66192"/>
    <w:rsid w:val="00D663D8"/>
    <w:rsid w:val="00D664AA"/>
    <w:rsid w:val="00D671CF"/>
    <w:rsid w:val="00D674F3"/>
    <w:rsid w:val="00D67F22"/>
    <w:rsid w:val="00D703BB"/>
    <w:rsid w:val="00D708C8"/>
    <w:rsid w:val="00D70C45"/>
    <w:rsid w:val="00D70E6B"/>
    <w:rsid w:val="00D70EAE"/>
    <w:rsid w:val="00D713E8"/>
    <w:rsid w:val="00D71B47"/>
    <w:rsid w:val="00D71EEA"/>
    <w:rsid w:val="00D71F3B"/>
    <w:rsid w:val="00D721B2"/>
    <w:rsid w:val="00D723CC"/>
    <w:rsid w:val="00D724DC"/>
    <w:rsid w:val="00D72551"/>
    <w:rsid w:val="00D7315B"/>
    <w:rsid w:val="00D736DB"/>
    <w:rsid w:val="00D74A7E"/>
    <w:rsid w:val="00D74AA0"/>
    <w:rsid w:val="00D74D6D"/>
    <w:rsid w:val="00D75533"/>
    <w:rsid w:val="00D75D89"/>
    <w:rsid w:val="00D75D98"/>
    <w:rsid w:val="00D75DAC"/>
    <w:rsid w:val="00D76BBD"/>
    <w:rsid w:val="00D775C8"/>
    <w:rsid w:val="00D778E7"/>
    <w:rsid w:val="00D77C2D"/>
    <w:rsid w:val="00D80953"/>
    <w:rsid w:val="00D81812"/>
    <w:rsid w:val="00D81C71"/>
    <w:rsid w:val="00D81D3D"/>
    <w:rsid w:val="00D8220B"/>
    <w:rsid w:val="00D82F08"/>
    <w:rsid w:val="00D83200"/>
    <w:rsid w:val="00D8341F"/>
    <w:rsid w:val="00D83497"/>
    <w:rsid w:val="00D83675"/>
    <w:rsid w:val="00D84250"/>
    <w:rsid w:val="00D8563D"/>
    <w:rsid w:val="00D85E86"/>
    <w:rsid w:val="00D8652A"/>
    <w:rsid w:val="00D8668F"/>
    <w:rsid w:val="00D86BCB"/>
    <w:rsid w:val="00D875C6"/>
    <w:rsid w:val="00D901A7"/>
    <w:rsid w:val="00D903B8"/>
    <w:rsid w:val="00D91727"/>
    <w:rsid w:val="00D92177"/>
    <w:rsid w:val="00D925D0"/>
    <w:rsid w:val="00D92627"/>
    <w:rsid w:val="00D92A58"/>
    <w:rsid w:val="00D92ABB"/>
    <w:rsid w:val="00D92CBF"/>
    <w:rsid w:val="00D93B1E"/>
    <w:rsid w:val="00D947FF"/>
    <w:rsid w:val="00D956C1"/>
    <w:rsid w:val="00D95CB0"/>
    <w:rsid w:val="00D96B1E"/>
    <w:rsid w:val="00D96CFD"/>
    <w:rsid w:val="00D96EF8"/>
    <w:rsid w:val="00D96F31"/>
    <w:rsid w:val="00D970A4"/>
    <w:rsid w:val="00D971A7"/>
    <w:rsid w:val="00D9749E"/>
    <w:rsid w:val="00D9780E"/>
    <w:rsid w:val="00D979C4"/>
    <w:rsid w:val="00DA0578"/>
    <w:rsid w:val="00DA0B9F"/>
    <w:rsid w:val="00DA0E9F"/>
    <w:rsid w:val="00DA1081"/>
    <w:rsid w:val="00DA1762"/>
    <w:rsid w:val="00DA1C20"/>
    <w:rsid w:val="00DA20BF"/>
    <w:rsid w:val="00DA281C"/>
    <w:rsid w:val="00DA2CBC"/>
    <w:rsid w:val="00DA2F86"/>
    <w:rsid w:val="00DA35A3"/>
    <w:rsid w:val="00DA392F"/>
    <w:rsid w:val="00DA3AB2"/>
    <w:rsid w:val="00DA3CA7"/>
    <w:rsid w:val="00DA3F32"/>
    <w:rsid w:val="00DA4BAD"/>
    <w:rsid w:val="00DA4D15"/>
    <w:rsid w:val="00DA5165"/>
    <w:rsid w:val="00DA5E55"/>
    <w:rsid w:val="00DA5EEB"/>
    <w:rsid w:val="00DA6764"/>
    <w:rsid w:val="00DA681E"/>
    <w:rsid w:val="00DA6D36"/>
    <w:rsid w:val="00DA784F"/>
    <w:rsid w:val="00DA79ED"/>
    <w:rsid w:val="00DA7EBC"/>
    <w:rsid w:val="00DB0081"/>
    <w:rsid w:val="00DB09C2"/>
    <w:rsid w:val="00DB0AA3"/>
    <w:rsid w:val="00DB0D7F"/>
    <w:rsid w:val="00DB0DAE"/>
    <w:rsid w:val="00DB1B07"/>
    <w:rsid w:val="00DB20ED"/>
    <w:rsid w:val="00DB2373"/>
    <w:rsid w:val="00DB2D27"/>
    <w:rsid w:val="00DB2F23"/>
    <w:rsid w:val="00DB36F7"/>
    <w:rsid w:val="00DB3E53"/>
    <w:rsid w:val="00DB4785"/>
    <w:rsid w:val="00DB48B8"/>
    <w:rsid w:val="00DB4D96"/>
    <w:rsid w:val="00DB5123"/>
    <w:rsid w:val="00DB52D8"/>
    <w:rsid w:val="00DB5EAC"/>
    <w:rsid w:val="00DB60A1"/>
    <w:rsid w:val="00DB6548"/>
    <w:rsid w:val="00DB668A"/>
    <w:rsid w:val="00DB69E1"/>
    <w:rsid w:val="00DC0015"/>
    <w:rsid w:val="00DC0656"/>
    <w:rsid w:val="00DC0A36"/>
    <w:rsid w:val="00DC1227"/>
    <w:rsid w:val="00DC147F"/>
    <w:rsid w:val="00DC1552"/>
    <w:rsid w:val="00DC157C"/>
    <w:rsid w:val="00DC16A3"/>
    <w:rsid w:val="00DC1B2D"/>
    <w:rsid w:val="00DC1C54"/>
    <w:rsid w:val="00DC1E22"/>
    <w:rsid w:val="00DC2013"/>
    <w:rsid w:val="00DC252B"/>
    <w:rsid w:val="00DC2A1A"/>
    <w:rsid w:val="00DC2BBF"/>
    <w:rsid w:val="00DC2E29"/>
    <w:rsid w:val="00DC3032"/>
    <w:rsid w:val="00DC325C"/>
    <w:rsid w:val="00DC347C"/>
    <w:rsid w:val="00DC418E"/>
    <w:rsid w:val="00DC4661"/>
    <w:rsid w:val="00DC4E38"/>
    <w:rsid w:val="00DC518B"/>
    <w:rsid w:val="00DC53AD"/>
    <w:rsid w:val="00DC56BE"/>
    <w:rsid w:val="00DC58EA"/>
    <w:rsid w:val="00DC674E"/>
    <w:rsid w:val="00DC6BBB"/>
    <w:rsid w:val="00DC7FAD"/>
    <w:rsid w:val="00DD0369"/>
    <w:rsid w:val="00DD04AA"/>
    <w:rsid w:val="00DD06CF"/>
    <w:rsid w:val="00DD0703"/>
    <w:rsid w:val="00DD0737"/>
    <w:rsid w:val="00DD0D72"/>
    <w:rsid w:val="00DD0FEC"/>
    <w:rsid w:val="00DD1674"/>
    <w:rsid w:val="00DD19C9"/>
    <w:rsid w:val="00DD1A2B"/>
    <w:rsid w:val="00DD2737"/>
    <w:rsid w:val="00DD2984"/>
    <w:rsid w:val="00DD2A0F"/>
    <w:rsid w:val="00DD2BE8"/>
    <w:rsid w:val="00DD2F15"/>
    <w:rsid w:val="00DD305B"/>
    <w:rsid w:val="00DD354E"/>
    <w:rsid w:val="00DD36B0"/>
    <w:rsid w:val="00DD3713"/>
    <w:rsid w:val="00DD3836"/>
    <w:rsid w:val="00DD3984"/>
    <w:rsid w:val="00DD3D24"/>
    <w:rsid w:val="00DD41C4"/>
    <w:rsid w:val="00DD4761"/>
    <w:rsid w:val="00DD4EC0"/>
    <w:rsid w:val="00DD5A33"/>
    <w:rsid w:val="00DD5A6A"/>
    <w:rsid w:val="00DD5C7B"/>
    <w:rsid w:val="00DD5D86"/>
    <w:rsid w:val="00DD5F68"/>
    <w:rsid w:val="00DD62E4"/>
    <w:rsid w:val="00DD655E"/>
    <w:rsid w:val="00DD6717"/>
    <w:rsid w:val="00DD6944"/>
    <w:rsid w:val="00DD6D4F"/>
    <w:rsid w:val="00DD6E37"/>
    <w:rsid w:val="00DD7108"/>
    <w:rsid w:val="00DD734D"/>
    <w:rsid w:val="00DD7CB9"/>
    <w:rsid w:val="00DD7E5C"/>
    <w:rsid w:val="00DE0175"/>
    <w:rsid w:val="00DE04C7"/>
    <w:rsid w:val="00DE056C"/>
    <w:rsid w:val="00DE0C60"/>
    <w:rsid w:val="00DE0D6C"/>
    <w:rsid w:val="00DE18A2"/>
    <w:rsid w:val="00DE1B6B"/>
    <w:rsid w:val="00DE22FF"/>
    <w:rsid w:val="00DE24E9"/>
    <w:rsid w:val="00DE253F"/>
    <w:rsid w:val="00DE2589"/>
    <w:rsid w:val="00DE29BA"/>
    <w:rsid w:val="00DE2AA4"/>
    <w:rsid w:val="00DE3423"/>
    <w:rsid w:val="00DE37A3"/>
    <w:rsid w:val="00DE3E9B"/>
    <w:rsid w:val="00DE4837"/>
    <w:rsid w:val="00DE4C0A"/>
    <w:rsid w:val="00DE4F52"/>
    <w:rsid w:val="00DE5036"/>
    <w:rsid w:val="00DE5043"/>
    <w:rsid w:val="00DE516F"/>
    <w:rsid w:val="00DE557B"/>
    <w:rsid w:val="00DE5B0E"/>
    <w:rsid w:val="00DE63A5"/>
    <w:rsid w:val="00DE76C7"/>
    <w:rsid w:val="00DE7D53"/>
    <w:rsid w:val="00DF020D"/>
    <w:rsid w:val="00DF084E"/>
    <w:rsid w:val="00DF0951"/>
    <w:rsid w:val="00DF10AC"/>
    <w:rsid w:val="00DF122F"/>
    <w:rsid w:val="00DF19D0"/>
    <w:rsid w:val="00DF2AAC"/>
    <w:rsid w:val="00DF2E79"/>
    <w:rsid w:val="00DF343C"/>
    <w:rsid w:val="00DF35FD"/>
    <w:rsid w:val="00DF3DAA"/>
    <w:rsid w:val="00DF45A2"/>
    <w:rsid w:val="00DF4C5A"/>
    <w:rsid w:val="00DF4C66"/>
    <w:rsid w:val="00DF4E50"/>
    <w:rsid w:val="00DF5665"/>
    <w:rsid w:val="00DF5739"/>
    <w:rsid w:val="00DF575C"/>
    <w:rsid w:val="00DF5CA9"/>
    <w:rsid w:val="00DF5EC2"/>
    <w:rsid w:val="00DF6911"/>
    <w:rsid w:val="00DF6A53"/>
    <w:rsid w:val="00DF6AE3"/>
    <w:rsid w:val="00DF75C3"/>
    <w:rsid w:val="00DF76B0"/>
    <w:rsid w:val="00DF79AE"/>
    <w:rsid w:val="00DF7CBA"/>
    <w:rsid w:val="00DF7EE2"/>
    <w:rsid w:val="00DF925C"/>
    <w:rsid w:val="00DF94D0"/>
    <w:rsid w:val="00E002F9"/>
    <w:rsid w:val="00E00683"/>
    <w:rsid w:val="00E0099C"/>
    <w:rsid w:val="00E013BD"/>
    <w:rsid w:val="00E01827"/>
    <w:rsid w:val="00E018DD"/>
    <w:rsid w:val="00E01928"/>
    <w:rsid w:val="00E01C35"/>
    <w:rsid w:val="00E02240"/>
    <w:rsid w:val="00E0252B"/>
    <w:rsid w:val="00E02D81"/>
    <w:rsid w:val="00E02E38"/>
    <w:rsid w:val="00E0324E"/>
    <w:rsid w:val="00E03528"/>
    <w:rsid w:val="00E03B6F"/>
    <w:rsid w:val="00E0438E"/>
    <w:rsid w:val="00E045AC"/>
    <w:rsid w:val="00E05351"/>
    <w:rsid w:val="00E0556D"/>
    <w:rsid w:val="00E05623"/>
    <w:rsid w:val="00E05B62"/>
    <w:rsid w:val="00E05F35"/>
    <w:rsid w:val="00E062C8"/>
    <w:rsid w:val="00E062DD"/>
    <w:rsid w:val="00E07F55"/>
    <w:rsid w:val="00E090FE"/>
    <w:rsid w:val="00E0FC77"/>
    <w:rsid w:val="00E1044A"/>
    <w:rsid w:val="00E108F1"/>
    <w:rsid w:val="00E11397"/>
    <w:rsid w:val="00E1165E"/>
    <w:rsid w:val="00E11B4C"/>
    <w:rsid w:val="00E11C39"/>
    <w:rsid w:val="00E11D9B"/>
    <w:rsid w:val="00E125E6"/>
    <w:rsid w:val="00E126A4"/>
    <w:rsid w:val="00E1280F"/>
    <w:rsid w:val="00E133CC"/>
    <w:rsid w:val="00E1464B"/>
    <w:rsid w:val="00E151D9"/>
    <w:rsid w:val="00E166AF"/>
    <w:rsid w:val="00E16A77"/>
    <w:rsid w:val="00E16B17"/>
    <w:rsid w:val="00E16E03"/>
    <w:rsid w:val="00E17518"/>
    <w:rsid w:val="00E1753A"/>
    <w:rsid w:val="00E1797D"/>
    <w:rsid w:val="00E2001D"/>
    <w:rsid w:val="00E208DB"/>
    <w:rsid w:val="00E20A16"/>
    <w:rsid w:val="00E213B7"/>
    <w:rsid w:val="00E2154B"/>
    <w:rsid w:val="00E215F2"/>
    <w:rsid w:val="00E216B5"/>
    <w:rsid w:val="00E21AE4"/>
    <w:rsid w:val="00E22279"/>
    <w:rsid w:val="00E22542"/>
    <w:rsid w:val="00E23AC2"/>
    <w:rsid w:val="00E24223"/>
    <w:rsid w:val="00E2435E"/>
    <w:rsid w:val="00E24482"/>
    <w:rsid w:val="00E24675"/>
    <w:rsid w:val="00E24867"/>
    <w:rsid w:val="00E24A0C"/>
    <w:rsid w:val="00E24A5D"/>
    <w:rsid w:val="00E24AAB"/>
    <w:rsid w:val="00E2531C"/>
    <w:rsid w:val="00E255F2"/>
    <w:rsid w:val="00E25635"/>
    <w:rsid w:val="00E25C4E"/>
    <w:rsid w:val="00E26A10"/>
    <w:rsid w:val="00E26A23"/>
    <w:rsid w:val="00E26BAB"/>
    <w:rsid w:val="00E26CF5"/>
    <w:rsid w:val="00E273C3"/>
    <w:rsid w:val="00E274E8"/>
    <w:rsid w:val="00E27993"/>
    <w:rsid w:val="00E27D66"/>
    <w:rsid w:val="00E27F65"/>
    <w:rsid w:val="00E300A8"/>
    <w:rsid w:val="00E309A8"/>
    <w:rsid w:val="00E30C7D"/>
    <w:rsid w:val="00E311A5"/>
    <w:rsid w:val="00E317A5"/>
    <w:rsid w:val="00E3187F"/>
    <w:rsid w:val="00E31BBE"/>
    <w:rsid w:val="00E3210A"/>
    <w:rsid w:val="00E32992"/>
    <w:rsid w:val="00E32A29"/>
    <w:rsid w:val="00E32D25"/>
    <w:rsid w:val="00E33300"/>
    <w:rsid w:val="00E335E7"/>
    <w:rsid w:val="00E33704"/>
    <w:rsid w:val="00E33B70"/>
    <w:rsid w:val="00E340A1"/>
    <w:rsid w:val="00E34559"/>
    <w:rsid w:val="00E3465E"/>
    <w:rsid w:val="00E348D1"/>
    <w:rsid w:val="00E34A27"/>
    <w:rsid w:val="00E34C04"/>
    <w:rsid w:val="00E34CD2"/>
    <w:rsid w:val="00E34E54"/>
    <w:rsid w:val="00E34E78"/>
    <w:rsid w:val="00E3574B"/>
    <w:rsid w:val="00E35851"/>
    <w:rsid w:val="00E35C94"/>
    <w:rsid w:val="00E35EAE"/>
    <w:rsid w:val="00E36030"/>
    <w:rsid w:val="00E3650D"/>
    <w:rsid w:val="00E36664"/>
    <w:rsid w:val="00E36A23"/>
    <w:rsid w:val="00E3726F"/>
    <w:rsid w:val="00E3761D"/>
    <w:rsid w:val="00E40334"/>
    <w:rsid w:val="00E40CCB"/>
    <w:rsid w:val="00E40E6F"/>
    <w:rsid w:val="00E41923"/>
    <w:rsid w:val="00E42095"/>
    <w:rsid w:val="00E42341"/>
    <w:rsid w:val="00E42B39"/>
    <w:rsid w:val="00E42D99"/>
    <w:rsid w:val="00E42E98"/>
    <w:rsid w:val="00E435DE"/>
    <w:rsid w:val="00E436A6"/>
    <w:rsid w:val="00E4374E"/>
    <w:rsid w:val="00E43F16"/>
    <w:rsid w:val="00E4411D"/>
    <w:rsid w:val="00E44790"/>
    <w:rsid w:val="00E44F7A"/>
    <w:rsid w:val="00E45189"/>
    <w:rsid w:val="00E45B0E"/>
    <w:rsid w:val="00E45EE7"/>
    <w:rsid w:val="00E46149"/>
    <w:rsid w:val="00E463AE"/>
    <w:rsid w:val="00E469BB"/>
    <w:rsid w:val="00E474DA"/>
    <w:rsid w:val="00E47525"/>
    <w:rsid w:val="00E47792"/>
    <w:rsid w:val="00E47F8E"/>
    <w:rsid w:val="00E49563"/>
    <w:rsid w:val="00E5029C"/>
    <w:rsid w:val="00E52EC8"/>
    <w:rsid w:val="00E53ACA"/>
    <w:rsid w:val="00E53DE2"/>
    <w:rsid w:val="00E5410C"/>
    <w:rsid w:val="00E543E7"/>
    <w:rsid w:val="00E54B7C"/>
    <w:rsid w:val="00E54B99"/>
    <w:rsid w:val="00E55291"/>
    <w:rsid w:val="00E559A5"/>
    <w:rsid w:val="00E560B9"/>
    <w:rsid w:val="00E561A6"/>
    <w:rsid w:val="00E56648"/>
    <w:rsid w:val="00E5679D"/>
    <w:rsid w:val="00E568D1"/>
    <w:rsid w:val="00E56BA4"/>
    <w:rsid w:val="00E56D49"/>
    <w:rsid w:val="00E57267"/>
    <w:rsid w:val="00E576C0"/>
    <w:rsid w:val="00E57A88"/>
    <w:rsid w:val="00E57AAF"/>
    <w:rsid w:val="00E57EAB"/>
    <w:rsid w:val="00E60073"/>
    <w:rsid w:val="00E602C0"/>
    <w:rsid w:val="00E605C0"/>
    <w:rsid w:val="00E60BCE"/>
    <w:rsid w:val="00E612F1"/>
    <w:rsid w:val="00E61F8D"/>
    <w:rsid w:val="00E6270F"/>
    <w:rsid w:val="00E62B12"/>
    <w:rsid w:val="00E62B21"/>
    <w:rsid w:val="00E62B83"/>
    <w:rsid w:val="00E62D29"/>
    <w:rsid w:val="00E63098"/>
    <w:rsid w:val="00E635B2"/>
    <w:rsid w:val="00E637F4"/>
    <w:rsid w:val="00E63E2E"/>
    <w:rsid w:val="00E63F43"/>
    <w:rsid w:val="00E643C2"/>
    <w:rsid w:val="00E643F2"/>
    <w:rsid w:val="00E65034"/>
    <w:rsid w:val="00E6531C"/>
    <w:rsid w:val="00E65C11"/>
    <w:rsid w:val="00E65F10"/>
    <w:rsid w:val="00E66134"/>
    <w:rsid w:val="00E667B3"/>
    <w:rsid w:val="00E66E7D"/>
    <w:rsid w:val="00E675E5"/>
    <w:rsid w:val="00E67647"/>
    <w:rsid w:val="00E67E8F"/>
    <w:rsid w:val="00E701C5"/>
    <w:rsid w:val="00E70303"/>
    <w:rsid w:val="00E706AE"/>
    <w:rsid w:val="00E70DE4"/>
    <w:rsid w:val="00E71122"/>
    <w:rsid w:val="00E715E1"/>
    <w:rsid w:val="00E7185B"/>
    <w:rsid w:val="00E7192A"/>
    <w:rsid w:val="00E71BE2"/>
    <w:rsid w:val="00E71F4B"/>
    <w:rsid w:val="00E7215B"/>
    <w:rsid w:val="00E721C7"/>
    <w:rsid w:val="00E72B15"/>
    <w:rsid w:val="00E73671"/>
    <w:rsid w:val="00E73EB3"/>
    <w:rsid w:val="00E747EE"/>
    <w:rsid w:val="00E74915"/>
    <w:rsid w:val="00E74CEC"/>
    <w:rsid w:val="00E74DB6"/>
    <w:rsid w:val="00E75147"/>
    <w:rsid w:val="00E76101"/>
    <w:rsid w:val="00E767E7"/>
    <w:rsid w:val="00E76CC5"/>
    <w:rsid w:val="00E76DB8"/>
    <w:rsid w:val="00E76E23"/>
    <w:rsid w:val="00E76E85"/>
    <w:rsid w:val="00E771B1"/>
    <w:rsid w:val="00E77B73"/>
    <w:rsid w:val="00E77D68"/>
    <w:rsid w:val="00E77FB4"/>
    <w:rsid w:val="00E80887"/>
    <w:rsid w:val="00E80A37"/>
    <w:rsid w:val="00E80ABD"/>
    <w:rsid w:val="00E80CDD"/>
    <w:rsid w:val="00E80DDE"/>
    <w:rsid w:val="00E8114A"/>
    <w:rsid w:val="00E8133A"/>
    <w:rsid w:val="00E81782"/>
    <w:rsid w:val="00E8196D"/>
    <w:rsid w:val="00E82224"/>
    <w:rsid w:val="00E82A6B"/>
    <w:rsid w:val="00E82CF2"/>
    <w:rsid w:val="00E831CA"/>
    <w:rsid w:val="00E832FF"/>
    <w:rsid w:val="00E834D1"/>
    <w:rsid w:val="00E83846"/>
    <w:rsid w:val="00E84156"/>
    <w:rsid w:val="00E841F6"/>
    <w:rsid w:val="00E84258"/>
    <w:rsid w:val="00E842A6"/>
    <w:rsid w:val="00E84D45"/>
    <w:rsid w:val="00E84D74"/>
    <w:rsid w:val="00E851DB"/>
    <w:rsid w:val="00E852B7"/>
    <w:rsid w:val="00E85371"/>
    <w:rsid w:val="00E8552E"/>
    <w:rsid w:val="00E85F75"/>
    <w:rsid w:val="00E8623A"/>
    <w:rsid w:val="00E863A6"/>
    <w:rsid w:val="00E863BB"/>
    <w:rsid w:val="00E86A05"/>
    <w:rsid w:val="00E86C6D"/>
    <w:rsid w:val="00E86F58"/>
    <w:rsid w:val="00E87495"/>
    <w:rsid w:val="00E87793"/>
    <w:rsid w:val="00E9058B"/>
    <w:rsid w:val="00E90D39"/>
    <w:rsid w:val="00E912A3"/>
    <w:rsid w:val="00E9133A"/>
    <w:rsid w:val="00E91B30"/>
    <w:rsid w:val="00E91C88"/>
    <w:rsid w:val="00E91DA0"/>
    <w:rsid w:val="00E91FDC"/>
    <w:rsid w:val="00E92040"/>
    <w:rsid w:val="00E92714"/>
    <w:rsid w:val="00E9285C"/>
    <w:rsid w:val="00E92EB0"/>
    <w:rsid w:val="00E92FF5"/>
    <w:rsid w:val="00E9323D"/>
    <w:rsid w:val="00E936BA"/>
    <w:rsid w:val="00E937C4"/>
    <w:rsid w:val="00E93BBF"/>
    <w:rsid w:val="00E94705"/>
    <w:rsid w:val="00E94996"/>
    <w:rsid w:val="00E94B1A"/>
    <w:rsid w:val="00E94BF4"/>
    <w:rsid w:val="00E952EF"/>
    <w:rsid w:val="00E95F8E"/>
    <w:rsid w:val="00E96532"/>
    <w:rsid w:val="00E96720"/>
    <w:rsid w:val="00E96AAB"/>
    <w:rsid w:val="00E9738F"/>
    <w:rsid w:val="00E97E74"/>
    <w:rsid w:val="00E97F63"/>
    <w:rsid w:val="00E97F6F"/>
    <w:rsid w:val="00EA0579"/>
    <w:rsid w:val="00EA0C21"/>
    <w:rsid w:val="00EA0C7D"/>
    <w:rsid w:val="00EA1184"/>
    <w:rsid w:val="00EA1CAE"/>
    <w:rsid w:val="00EA207F"/>
    <w:rsid w:val="00EA2614"/>
    <w:rsid w:val="00EA29AF"/>
    <w:rsid w:val="00EA2D63"/>
    <w:rsid w:val="00EA3B51"/>
    <w:rsid w:val="00EA4D08"/>
    <w:rsid w:val="00EA4E3F"/>
    <w:rsid w:val="00EA4F26"/>
    <w:rsid w:val="00EA5243"/>
    <w:rsid w:val="00EA52FB"/>
    <w:rsid w:val="00EA55BB"/>
    <w:rsid w:val="00EA5E78"/>
    <w:rsid w:val="00EA6134"/>
    <w:rsid w:val="00EA633D"/>
    <w:rsid w:val="00EA641D"/>
    <w:rsid w:val="00EA6864"/>
    <w:rsid w:val="00EA7BCA"/>
    <w:rsid w:val="00EA7CE5"/>
    <w:rsid w:val="00EB029E"/>
    <w:rsid w:val="00EB0419"/>
    <w:rsid w:val="00EB1D43"/>
    <w:rsid w:val="00EB1F36"/>
    <w:rsid w:val="00EB1F7A"/>
    <w:rsid w:val="00EB23EC"/>
    <w:rsid w:val="00EB2896"/>
    <w:rsid w:val="00EB2A80"/>
    <w:rsid w:val="00EB2AD6"/>
    <w:rsid w:val="00EB2E1D"/>
    <w:rsid w:val="00EB3283"/>
    <w:rsid w:val="00EB344D"/>
    <w:rsid w:val="00EB3570"/>
    <w:rsid w:val="00EB3840"/>
    <w:rsid w:val="00EB5A3E"/>
    <w:rsid w:val="00EB61B2"/>
    <w:rsid w:val="00EB6232"/>
    <w:rsid w:val="00EB6A87"/>
    <w:rsid w:val="00EB6FCD"/>
    <w:rsid w:val="00EB7629"/>
    <w:rsid w:val="00EB7BCD"/>
    <w:rsid w:val="00EB7C27"/>
    <w:rsid w:val="00EBB131"/>
    <w:rsid w:val="00EC05C2"/>
    <w:rsid w:val="00EC1164"/>
    <w:rsid w:val="00EC1206"/>
    <w:rsid w:val="00EC125D"/>
    <w:rsid w:val="00EC13FA"/>
    <w:rsid w:val="00EC1EAC"/>
    <w:rsid w:val="00EC2181"/>
    <w:rsid w:val="00EC2615"/>
    <w:rsid w:val="00EC284E"/>
    <w:rsid w:val="00EC2A81"/>
    <w:rsid w:val="00EC2C52"/>
    <w:rsid w:val="00EC31FB"/>
    <w:rsid w:val="00EC3289"/>
    <w:rsid w:val="00EC3792"/>
    <w:rsid w:val="00EC419C"/>
    <w:rsid w:val="00EC4709"/>
    <w:rsid w:val="00EC48D4"/>
    <w:rsid w:val="00EC4ADF"/>
    <w:rsid w:val="00EC4E62"/>
    <w:rsid w:val="00EC4FB4"/>
    <w:rsid w:val="00EC55FF"/>
    <w:rsid w:val="00EC563A"/>
    <w:rsid w:val="00EC580E"/>
    <w:rsid w:val="00EC581D"/>
    <w:rsid w:val="00EC5AF3"/>
    <w:rsid w:val="00EC617F"/>
    <w:rsid w:val="00EC619D"/>
    <w:rsid w:val="00EC61D1"/>
    <w:rsid w:val="00EC6ED5"/>
    <w:rsid w:val="00EC6F0F"/>
    <w:rsid w:val="00EC6FCB"/>
    <w:rsid w:val="00EC7219"/>
    <w:rsid w:val="00EC75E5"/>
    <w:rsid w:val="00EC7DB9"/>
    <w:rsid w:val="00ED069B"/>
    <w:rsid w:val="00ED071E"/>
    <w:rsid w:val="00ED0862"/>
    <w:rsid w:val="00ED0FE3"/>
    <w:rsid w:val="00ED1083"/>
    <w:rsid w:val="00ED10E7"/>
    <w:rsid w:val="00ED15BB"/>
    <w:rsid w:val="00ED1948"/>
    <w:rsid w:val="00ED1B94"/>
    <w:rsid w:val="00ED1BA8"/>
    <w:rsid w:val="00ED2361"/>
    <w:rsid w:val="00ED2B61"/>
    <w:rsid w:val="00ED2E14"/>
    <w:rsid w:val="00ED2EFA"/>
    <w:rsid w:val="00ED2F97"/>
    <w:rsid w:val="00ED375F"/>
    <w:rsid w:val="00ED37DF"/>
    <w:rsid w:val="00ED3E5A"/>
    <w:rsid w:val="00ED40C3"/>
    <w:rsid w:val="00ED4423"/>
    <w:rsid w:val="00ED44BB"/>
    <w:rsid w:val="00ED4591"/>
    <w:rsid w:val="00ED4807"/>
    <w:rsid w:val="00ED552B"/>
    <w:rsid w:val="00ED59B9"/>
    <w:rsid w:val="00ED5A98"/>
    <w:rsid w:val="00ED65D2"/>
    <w:rsid w:val="00ED7043"/>
    <w:rsid w:val="00ED71E6"/>
    <w:rsid w:val="00ED7BA6"/>
    <w:rsid w:val="00ED7C49"/>
    <w:rsid w:val="00ED7F74"/>
    <w:rsid w:val="00EE0061"/>
    <w:rsid w:val="00EE03C9"/>
    <w:rsid w:val="00EE0DB1"/>
    <w:rsid w:val="00EE0EFE"/>
    <w:rsid w:val="00EE1132"/>
    <w:rsid w:val="00EE1444"/>
    <w:rsid w:val="00EE14EB"/>
    <w:rsid w:val="00EE1819"/>
    <w:rsid w:val="00EE1CEA"/>
    <w:rsid w:val="00EE222C"/>
    <w:rsid w:val="00EE265C"/>
    <w:rsid w:val="00EE28B4"/>
    <w:rsid w:val="00EE2D8B"/>
    <w:rsid w:val="00EE33D2"/>
    <w:rsid w:val="00EE3410"/>
    <w:rsid w:val="00EE3867"/>
    <w:rsid w:val="00EE3DCB"/>
    <w:rsid w:val="00EE3EEE"/>
    <w:rsid w:val="00EE4257"/>
    <w:rsid w:val="00EE4BA2"/>
    <w:rsid w:val="00EE4BD5"/>
    <w:rsid w:val="00EE500D"/>
    <w:rsid w:val="00EE5844"/>
    <w:rsid w:val="00EE5952"/>
    <w:rsid w:val="00EE63BC"/>
    <w:rsid w:val="00EE6C20"/>
    <w:rsid w:val="00EE70A9"/>
    <w:rsid w:val="00EE70AE"/>
    <w:rsid w:val="00EE75A3"/>
    <w:rsid w:val="00EE7A47"/>
    <w:rsid w:val="00EF05D4"/>
    <w:rsid w:val="00EF1BD2"/>
    <w:rsid w:val="00EF1BDB"/>
    <w:rsid w:val="00EF1DC4"/>
    <w:rsid w:val="00EF1F64"/>
    <w:rsid w:val="00EF230A"/>
    <w:rsid w:val="00EF2360"/>
    <w:rsid w:val="00EF25C2"/>
    <w:rsid w:val="00EF2633"/>
    <w:rsid w:val="00EF2DBE"/>
    <w:rsid w:val="00EF2ED1"/>
    <w:rsid w:val="00EF2F2B"/>
    <w:rsid w:val="00EF328B"/>
    <w:rsid w:val="00EF3F7C"/>
    <w:rsid w:val="00EF41C5"/>
    <w:rsid w:val="00EF4F8A"/>
    <w:rsid w:val="00EF52C1"/>
    <w:rsid w:val="00EF52E5"/>
    <w:rsid w:val="00EF5437"/>
    <w:rsid w:val="00EF5A28"/>
    <w:rsid w:val="00EF6280"/>
    <w:rsid w:val="00EF673D"/>
    <w:rsid w:val="00EF6CC7"/>
    <w:rsid w:val="00EF6D51"/>
    <w:rsid w:val="00EF72EF"/>
    <w:rsid w:val="00EF7A38"/>
    <w:rsid w:val="00F00571"/>
    <w:rsid w:val="00F0065C"/>
    <w:rsid w:val="00F006F5"/>
    <w:rsid w:val="00F011AF"/>
    <w:rsid w:val="00F01521"/>
    <w:rsid w:val="00F01779"/>
    <w:rsid w:val="00F01AA9"/>
    <w:rsid w:val="00F01ADD"/>
    <w:rsid w:val="00F023CE"/>
    <w:rsid w:val="00F02780"/>
    <w:rsid w:val="00F02FEE"/>
    <w:rsid w:val="00F0327A"/>
    <w:rsid w:val="00F033D1"/>
    <w:rsid w:val="00F04629"/>
    <w:rsid w:val="00F0505A"/>
    <w:rsid w:val="00F057D0"/>
    <w:rsid w:val="00F0665E"/>
    <w:rsid w:val="00F06D35"/>
    <w:rsid w:val="00F07D72"/>
    <w:rsid w:val="00F10F7E"/>
    <w:rsid w:val="00F1195E"/>
    <w:rsid w:val="00F11C30"/>
    <w:rsid w:val="00F11C3F"/>
    <w:rsid w:val="00F11D20"/>
    <w:rsid w:val="00F125D7"/>
    <w:rsid w:val="00F1286C"/>
    <w:rsid w:val="00F12B31"/>
    <w:rsid w:val="00F12DD2"/>
    <w:rsid w:val="00F1335E"/>
    <w:rsid w:val="00F13731"/>
    <w:rsid w:val="00F137E6"/>
    <w:rsid w:val="00F1387B"/>
    <w:rsid w:val="00F13A74"/>
    <w:rsid w:val="00F13B25"/>
    <w:rsid w:val="00F14684"/>
    <w:rsid w:val="00F14FB7"/>
    <w:rsid w:val="00F15658"/>
    <w:rsid w:val="00F156D3"/>
    <w:rsid w:val="00F160C1"/>
    <w:rsid w:val="00F1683F"/>
    <w:rsid w:val="00F176AE"/>
    <w:rsid w:val="00F17D7C"/>
    <w:rsid w:val="00F20031"/>
    <w:rsid w:val="00F207A3"/>
    <w:rsid w:val="00F20DB5"/>
    <w:rsid w:val="00F220A1"/>
    <w:rsid w:val="00F2270C"/>
    <w:rsid w:val="00F22AFE"/>
    <w:rsid w:val="00F2358F"/>
    <w:rsid w:val="00F235C3"/>
    <w:rsid w:val="00F2441D"/>
    <w:rsid w:val="00F2549C"/>
    <w:rsid w:val="00F2624B"/>
    <w:rsid w:val="00F2625C"/>
    <w:rsid w:val="00F263E6"/>
    <w:rsid w:val="00F26B15"/>
    <w:rsid w:val="00F2720C"/>
    <w:rsid w:val="00F2723B"/>
    <w:rsid w:val="00F2793C"/>
    <w:rsid w:val="00F30A2D"/>
    <w:rsid w:val="00F30C53"/>
    <w:rsid w:val="00F311F4"/>
    <w:rsid w:val="00F32195"/>
    <w:rsid w:val="00F32D19"/>
    <w:rsid w:val="00F32EED"/>
    <w:rsid w:val="00F330C7"/>
    <w:rsid w:val="00F33722"/>
    <w:rsid w:val="00F33D36"/>
    <w:rsid w:val="00F33F2A"/>
    <w:rsid w:val="00F34636"/>
    <w:rsid w:val="00F3479E"/>
    <w:rsid w:val="00F34F77"/>
    <w:rsid w:val="00F358DD"/>
    <w:rsid w:val="00F3598E"/>
    <w:rsid w:val="00F35D26"/>
    <w:rsid w:val="00F3641D"/>
    <w:rsid w:val="00F3655C"/>
    <w:rsid w:val="00F369BE"/>
    <w:rsid w:val="00F36BD6"/>
    <w:rsid w:val="00F36C5D"/>
    <w:rsid w:val="00F3725C"/>
    <w:rsid w:val="00F37C0C"/>
    <w:rsid w:val="00F37CC6"/>
    <w:rsid w:val="00F37D5E"/>
    <w:rsid w:val="00F40445"/>
    <w:rsid w:val="00F40820"/>
    <w:rsid w:val="00F40D2E"/>
    <w:rsid w:val="00F40F92"/>
    <w:rsid w:val="00F41438"/>
    <w:rsid w:val="00F41798"/>
    <w:rsid w:val="00F41865"/>
    <w:rsid w:val="00F4191C"/>
    <w:rsid w:val="00F42708"/>
    <w:rsid w:val="00F42B71"/>
    <w:rsid w:val="00F43276"/>
    <w:rsid w:val="00F4352A"/>
    <w:rsid w:val="00F438FA"/>
    <w:rsid w:val="00F43DC8"/>
    <w:rsid w:val="00F43E0A"/>
    <w:rsid w:val="00F442FE"/>
    <w:rsid w:val="00F444F0"/>
    <w:rsid w:val="00F4454E"/>
    <w:rsid w:val="00F4487B"/>
    <w:rsid w:val="00F44D0E"/>
    <w:rsid w:val="00F44D98"/>
    <w:rsid w:val="00F45588"/>
    <w:rsid w:val="00F458DF"/>
    <w:rsid w:val="00F4590C"/>
    <w:rsid w:val="00F45CB8"/>
    <w:rsid w:val="00F46805"/>
    <w:rsid w:val="00F469AA"/>
    <w:rsid w:val="00F46B9E"/>
    <w:rsid w:val="00F47856"/>
    <w:rsid w:val="00F5000E"/>
    <w:rsid w:val="00F509FF"/>
    <w:rsid w:val="00F51750"/>
    <w:rsid w:val="00F518A3"/>
    <w:rsid w:val="00F51B91"/>
    <w:rsid w:val="00F52118"/>
    <w:rsid w:val="00F52538"/>
    <w:rsid w:val="00F52977"/>
    <w:rsid w:val="00F531F8"/>
    <w:rsid w:val="00F54349"/>
    <w:rsid w:val="00F5437F"/>
    <w:rsid w:val="00F543B0"/>
    <w:rsid w:val="00F54B13"/>
    <w:rsid w:val="00F54DF0"/>
    <w:rsid w:val="00F54F03"/>
    <w:rsid w:val="00F55544"/>
    <w:rsid w:val="00F55C21"/>
    <w:rsid w:val="00F55D26"/>
    <w:rsid w:val="00F5619A"/>
    <w:rsid w:val="00F56CB1"/>
    <w:rsid w:val="00F56E88"/>
    <w:rsid w:val="00F57939"/>
    <w:rsid w:val="00F57BCF"/>
    <w:rsid w:val="00F57DDC"/>
    <w:rsid w:val="00F57F5E"/>
    <w:rsid w:val="00F60357"/>
    <w:rsid w:val="00F603B4"/>
    <w:rsid w:val="00F62A10"/>
    <w:rsid w:val="00F6357F"/>
    <w:rsid w:val="00F63C48"/>
    <w:rsid w:val="00F63CCA"/>
    <w:rsid w:val="00F64114"/>
    <w:rsid w:val="00F64184"/>
    <w:rsid w:val="00F64413"/>
    <w:rsid w:val="00F6507F"/>
    <w:rsid w:val="00F6588A"/>
    <w:rsid w:val="00F65ACC"/>
    <w:rsid w:val="00F65B96"/>
    <w:rsid w:val="00F65E44"/>
    <w:rsid w:val="00F664A1"/>
    <w:rsid w:val="00F66CD7"/>
    <w:rsid w:val="00F672A9"/>
    <w:rsid w:val="00F67614"/>
    <w:rsid w:val="00F67A5A"/>
    <w:rsid w:val="00F67A8A"/>
    <w:rsid w:val="00F67C05"/>
    <w:rsid w:val="00F67EED"/>
    <w:rsid w:val="00F67F4E"/>
    <w:rsid w:val="00F67FDA"/>
    <w:rsid w:val="00F70048"/>
    <w:rsid w:val="00F70489"/>
    <w:rsid w:val="00F71436"/>
    <w:rsid w:val="00F71642"/>
    <w:rsid w:val="00F71774"/>
    <w:rsid w:val="00F7212E"/>
    <w:rsid w:val="00F7227D"/>
    <w:rsid w:val="00F72290"/>
    <w:rsid w:val="00F7256C"/>
    <w:rsid w:val="00F72637"/>
    <w:rsid w:val="00F72904"/>
    <w:rsid w:val="00F73741"/>
    <w:rsid w:val="00F73AED"/>
    <w:rsid w:val="00F74791"/>
    <w:rsid w:val="00F74CAE"/>
    <w:rsid w:val="00F75096"/>
    <w:rsid w:val="00F75643"/>
    <w:rsid w:val="00F75B6E"/>
    <w:rsid w:val="00F75CE3"/>
    <w:rsid w:val="00F76F07"/>
    <w:rsid w:val="00F7751F"/>
    <w:rsid w:val="00F776B8"/>
    <w:rsid w:val="00F8043E"/>
    <w:rsid w:val="00F8048F"/>
    <w:rsid w:val="00F80748"/>
    <w:rsid w:val="00F80BC3"/>
    <w:rsid w:val="00F8152E"/>
    <w:rsid w:val="00F8171F"/>
    <w:rsid w:val="00F823DD"/>
    <w:rsid w:val="00F82869"/>
    <w:rsid w:val="00F8288C"/>
    <w:rsid w:val="00F82A12"/>
    <w:rsid w:val="00F836A5"/>
    <w:rsid w:val="00F83ADA"/>
    <w:rsid w:val="00F83E95"/>
    <w:rsid w:val="00F84655"/>
    <w:rsid w:val="00F846FA"/>
    <w:rsid w:val="00F847B8"/>
    <w:rsid w:val="00F85062"/>
    <w:rsid w:val="00F85064"/>
    <w:rsid w:val="00F854DF"/>
    <w:rsid w:val="00F854F7"/>
    <w:rsid w:val="00F85805"/>
    <w:rsid w:val="00F85E92"/>
    <w:rsid w:val="00F85FBF"/>
    <w:rsid w:val="00F86704"/>
    <w:rsid w:val="00F869DD"/>
    <w:rsid w:val="00F86B12"/>
    <w:rsid w:val="00F86BDA"/>
    <w:rsid w:val="00F876D4"/>
    <w:rsid w:val="00F878DD"/>
    <w:rsid w:val="00F87AB8"/>
    <w:rsid w:val="00F87DAF"/>
    <w:rsid w:val="00F90069"/>
    <w:rsid w:val="00F902F7"/>
    <w:rsid w:val="00F903C8"/>
    <w:rsid w:val="00F903E6"/>
    <w:rsid w:val="00F909D0"/>
    <w:rsid w:val="00F90C57"/>
    <w:rsid w:val="00F90DC9"/>
    <w:rsid w:val="00F91363"/>
    <w:rsid w:val="00F915F2"/>
    <w:rsid w:val="00F9162D"/>
    <w:rsid w:val="00F92084"/>
    <w:rsid w:val="00F920CD"/>
    <w:rsid w:val="00F9221B"/>
    <w:rsid w:val="00F92435"/>
    <w:rsid w:val="00F9264E"/>
    <w:rsid w:val="00F92C84"/>
    <w:rsid w:val="00F93203"/>
    <w:rsid w:val="00F933EF"/>
    <w:rsid w:val="00F939AC"/>
    <w:rsid w:val="00F93F29"/>
    <w:rsid w:val="00F95163"/>
    <w:rsid w:val="00F952B8"/>
    <w:rsid w:val="00F952EB"/>
    <w:rsid w:val="00F95B02"/>
    <w:rsid w:val="00F969C9"/>
    <w:rsid w:val="00F96BBD"/>
    <w:rsid w:val="00F96C1C"/>
    <w:rsid w:val="00F96C53"/>
    <w:rsid w:val="00F96CE6"/>
    <w:rsid w:val="00F97076"/>
    <w:rsid w:val="00F97ACA"/>
    <w:rsid w:val="00F97BCE"/>
    <w:rsid w:val="00F97E8A"/>
    <w:rsid w:val="00F97FB4"/>
    <w:rsid w:val="00FA0509"/>
    <w:rsid w:val="00FA08D6"/>
    <w:rsid w:val="00FA13A1"/>
    <w:rsid w:val="00FA16B7"/>
    <w:rsid w:val="00FA1B78"/>
    <w:rsid w:val="00FA1C2E"/>
    <w:rsid w:val="00FA1C8D"/>
    <w:rsid w:val="00FA1D94"/>
    <w:rsid w:val="00FA29CB"/>
    <w:rsid w:val="00FA2E69"/>
    <w:rsid w:val="00FA2E80"/>
    <w:rsid w:val="00FA34BC"/>
    <w:rsid w:val="00FA35FA"/>
    <w:rsid w:val="00FA3B8F"/>
    <w:rsid w:val="00FA41AE"/>
    <w:rsid w:val="00FA46C4"/>
    <w:rsid w:val="00FA51F4"/>
    <w:rsid w:val="00FA53F1"/>
    <w:rsid w:val="00FA5515"/>
    <w:rsid w:val="00FA6E25"/>
    <w:rsid w:val="00FA6F88"/>
    <w:rsid w:val="00FA7575"/>
    <w:rsid w:val="00FA7860"/>
    <w:rsid w:val="00FB069E"/>
    <w:rsid w:val="00FB0E18"/>
    <w:rsid w:val="00FB0E97"/>
    <w:rsid w:val="00FB1036"/>
    <w:rsid w:val="00FB104E"/>
    <w:rsid w:val="00FB19C2"/>
    <w:rsid w:val="00FB1C28"/>
    <w:rsid w:val="00FB1F1F"/>
    <w:rsid w:val="00FB2023"/>
    <w:rsid w:val="00FB2454"/>
    <w:rsid w:val="00FB29B6"/>
    <w:rsid w:val="00FB349C"/>
    <w:rsid w:val="00FB3682"/>
    <w:rsid w:val="00FB3ACF"/>
    <w:rsid w:val="00FB41C2"/>
    <w:rsid w:val="00FB42E5"/>
    <w:rsid w:val="00FB4E03"/>
    <w:rsid w:val="00FB5316"/>
    <w:rsid w:val="00FB56A1"/>
    <w:rsid w:val="00FB5B00"/>
    <w:rsid w:val="00FB5DAD"/>
    <w:rsid w:val="00FB6118"/>
    <w:rsid w:val="00FB61FB"/>
    <w:rsid w:val="00FB63B7"/>
    <w:rsid w:val="00FB66ED"/>
    <w:rsid w:val="00FB69E4"/>
    <w:rsid w:val="00FB7769"/>
    <w:rsid w:val="00FB78BF"/>
    <w:rsid w:val="00FC0290"/>
    <w:rsid w:val="00FC0BE8"/>
    <w:rsid w:val="00FC0D10"/>
    <w:rsid w:val="00FC0D83"/>
    <w:rsid w:val="00FC20E2"/>
    <w:rsid w:val="00FC2302"/>
    <w:rsid w:val="00FC2B62"/>
    <w:rsid w:val="00FC362D"/>
    <w:rsid w:val="00FC3649"/>
    <w:rsid w:val="00FC3D35"/>
    <w:rsid w:val="00FC3D7E"/>
    <w:rsid w:val="00FC3FEE"/>
    <w:rsid w:val="00FC4066"/>
    <w:rsid w:val="00FC42FB"/>
    <w:rsid w:val="00FC4A03"/>
    <w:rsid w:val="00FC4CBD"/>
    <w:rsid w:val="00FC4DE3"/>
    <w:rsid w:val="00FC62E9"/>
    <w:rsid w:val="00FC69DB"/>
    <w:rsid w:val="00FC6C2B"/>
    <w:rsid w:val="00FC7931"/>
    <w:rsid w:val="00FC7B68"/>
    <w:rsid w:val="00FC7B8E"/>
    <w:rsid w:val="00FD01C6"/>
    <w:rsid w:val="00FD0234"/>
    <w:rsid w:val="00FD038F"/>
    <w:rsid w:val="00FD0431"/>
    <w:rsid w:val="00FD06A3"/>
    <w:rsid w:val="00FD1184"/>
    <w:rsid w:val="00FD13CF"/>
    <w:rsid w:val="00FD1FFE"/>
    <w:rsid w:val="00FD2173"/>
    <w:rsid w:val="00FD2574"/>
    <w:rsid w:val="00FD27BA"/>
    <w:rsid w:val="00FD2F02"/>
    <w:rsid w:val="00FD2FD6"/>
    <w:rsid w:val="00FD31F9"/>
    <w:rsid w:val="00FD35CF"/>
    <w:rsid w:val="00FD457E"/>
    <w:rsid w:val="00FD46E2"/>
    <w:rsid w:val="00FD4917"/>
    <w:rsid w:val="00FD5138"/>
    <w:rsid w:val="00FD58E1"/>
    <w:rsid w:val="00FD5A13"/>
    <w:rsid w:val="00FD5DC8"/>
    <w:rsid w:val="00FD5F27"/>
    <w:rsid w:val="00FD6A1B"/>
    <w:rsid w:val="00FD7055"/>
    <w:rsid w:val="00FD74F0"/>
    <w:rsid w:val="00FD7B90"/>
    <w:rsid w:val="00FE002E"/>
    <w:rsid w:val="00FE0C53"/>
    <w:rsid w:val="00FE0D9F"/>
    <w:rsid w:val="00FE1303"/>
    <w:rsid w:val="00FE141D"/>
    <w:rsid w:val="00FE1960"/>
    <w:rsid w:val="00FE19B5"/>
    <w:rsid w:val="00FE2240"/>
    <w:rsid w:val="00FE2791"/>
    <w:rsid w:val="00FE300D"/>
    <w:rsid w:val="00FE35CA"/>
    <w:rsid w:val="00FE372F"/>
    <w:rsid w:val="00FE3E07"/>
    <w:rsid w:val="00FE4405"/>
    <w:rsid w:val="00FE4F06"/>
    <w:rsid w:val="00FE4F78"/>
    <w:rsid w:val="00FE5008"/>
    <w:rsid w:val="00FE527C"/>
    <w:rsid w:val="00FE5457"/>
    <w:rsid w:val="00FE5AEE"/>
    <w:rsid w:val="00FE5F96"/>
    <w:rsid w:val="00FE5FB0"/>
    <w:rsid w:val="00FE6120"/>
    <w:rsid w:val="00FE6921"/>
    <w:rsid w:val="00FE6970"/>
    <w:rsid w:val="00FE6A20"/>
    <w:rsid w:val="00FE6D67"/>
    <w:rsid w:val="00FE70AD"/>
    <w:rsid w:val="00FE7546"/>
    <w:rsid w:val="00FE7600"/>
    <w:rsid w:val="00FE78BB"/>
    <w:rsid w:val="00FE7DC8"/>
    <w:rsid w:val="00FF0100"/>
    <w:rsid w:val="00FF01CE"/>
    <w:rsid w:val="00FF0F39"/>
    <w:rsid w:val="00FF11FB"/>
    <w:rsid w:val="00FF1CD6"/>
    <w:rsid w:val="00FF1D5C"/>
    <w:rsid w:val="00FF2421"/>
    <w:rsid w:val="00FF28BF"/>
    <w:rsid w:val="00FF296F"/>
    <w:rsid w:val="00FF3271"/>
    <w:rsid w:val="00FF3C61"/>
    <w:rsid w:val="00FF4519"/>
    <w:rsid w:val="00FF472C"/>
    <w:rsid w:val="00FF4893"/>
    <w:rsid w:val="00FF4DF5"/>
    <w:rsid w:val="00FF4EDE"/>
    <w:rsid w:val="00FF4F40"/>
    <w:rsid w:val="00FF5170"/>
    <w:rsid w:val="00FF51EF"/>
    <w:rsid w:val="00FF56DE"/>
    <w:rsid w:val="00FF5D6E"/>
    <w:rsid w:val="00FF5DA2"/>
    <w:rsid w:val="00FF5F42"/>
    <w:rsid w:val="00FF6878"/>
    <w:rsid w:val="00FF69FE"/>
    <w:rsid w:val="00FF6A17"/>
    <w:rsid w:val="00FF6FC3"/>
    <w:rsid w:val="00FF70C3"/>
    <w:rsid w:val="00FF720A"/>
    <w:rsid w:val="00FF723E"/>
    <w:rsid w:val="00FF74DA"/>
    <w:rsid w:val="00FF76B4"/>
    <w:rsid w:val="00FF7BFF"/>
    <w:rsid w:val="00FF7CC9"/>
    <w:rsid w:val="01018268"/>
    <w:rsid w:val="0102DB85"/>
    <w:rsid w:val="0106A785"/>
    <w:rsid w:val="01078EE1"/>
    <w:rsid w:val="010F1BB5"/>
    <w:rsid w:val="01143A5A"/>
    <w:rsid w:val="01193618"/>
    <w:rsid w:val="011A17AC"/>
    <w:rsid w:val="01234967"/>
    <w:rsid w:val="01292AE4"/>
    <w:rsid w:val="012BF501"/>
    <w:rsid w:val="012DB379"/>
    <w:rsid w:val="01319A3A"/>
    <w:rsid w:val="013D3B98"/>
    <w:rsid w:val="013D476A"/>
    <w:rsid w:val="013D84D2"/>
    <w:rsid w:val="013F540C"/>
    <w:rsid w:val="0142739A"/>
    <w:rsid w:val="01443C6C"/>
    <w:rsid w:val="0144F070"/>
    <w:rsid w:val="01475679"/>
    <w:rsid w:val="014FDB29"/>
    <w:rsid w:val="01554970"/>
    <w:rsid w:val="0156474E"/>
    <w:rsid w:val="015653E3"/>
    <w:rsid w:val="015ABCF6"/>
    <w:rsid w:val="015B1A29"/>
    <w:rsid w:val="015BF760"/>
    <w:rsid w:val="0162F32E"/>
    <w:rsid w:val="016342D1"/>
    <w:rsid w:val="0169D17A"/>
    <w:rsid w:val="016DCA06"/>
    <w:rsid w:val="0170A3E6"/>
    <w:rsid w:val="01748006"/>
    <w:rsid w:val="017C7C9D"/>
    <w:rsid w:val="017F316E"/>
    <w:rsid w:val="017FA7E5"/>
    <w:rsid w:val="018431B1"/>
    <w:rsid w:val="018B59C7"/>
    <w:rsid w:val="018C2716"/>
    <w:rsid w:val="018F27EA"/>
    <w:rsid w:val="0190F72E"/>
    <w:rsid w:val="019E7545"/>
    <w:rsid w:val="01A1352A"/>
    <w:rsid w:val="01A34D4F"/>
    <w:rsid w:val="01AAD27B"/>
    <w:rsid w:val="01AD92B8"/>
    <w:rsid w:val="01B5FB3D"/>
    <w:rsid w:val="01B61518"/>
    <w:rsid w:val="01B80A28"/>
    <w:rsid w:val="01B918F5"/>
    <w:rsid w:val="01BB4C6B"/>
    <w:rsid w:val="01BCC818"/>
    <w:rsid w:val="01BD17FC"/>
    <w:rsid w:val="01C2CC85"/>
    <w:rsid w:val="01C4CCD3"/>
    <w:rsid w:val="01CAE8B9"/>
    <w:rsid w:val="01D23A66"/>
    <w:rsid w:val="01D39408"/>
    <w:rsid w:val="01D4D9B2"/>
    <w:rsid w:val="01E56195"/>
    <w:rsid w:val="01EAAA40"/>
    <w:rsid w:val="01EBE1D2"/>
    <w:rsid w:val="01F83B8F"/>
    <w:rsid w:val="01FA903A"/>
    <w:rsid w:val="01FCC4EB"/>
    <w:rsid w:val="02044895"/>
    <w:rsid w:val="02096243"/>
    <w:rsid w:val="02099944"/>
    <w:rsid w:val="020B1960"/>
    <w:rsid w:val="020C140D"/>
    <w:rsid w:val="020F78E7"/>
    <w:rsid w:val="02144856"/>
    <w:rsid w:val="02187B2E"/>
    <w:rsid w:val="021AC53B"/>
    <w:rsid w:val="021F2CF1"/>
    <w:rsid w:val="022261C7"/>
    <w:rsid w:val="02228C74"/>
    <w:rsid w:val="0223BC44"/>
    <w:rsid w:val="0224EAEB"/>
    <w:rsid w:val="02252EE6"/>
    <w:rsid w:val="02257FAF"/>
    <w:rsid w:val="02261A8A"/>
    <w:rsid w:val="0229263B"/>
    <w:rsid w:val="0229A2A0"/>
    <w:rsid w:val="022A8F02"/>
    <w:rsid w:val="022AE112"/>
    <w:rsid w:val="022FE902"/>
    <w:rsid w:val="0230076A"/>
    <w:rsid w:val="0233EA99"/>
    <w:rsid w:val="02349059"/>
    <w:rsid w:val="0239E77C"/>
    <w:rsid w:val="023AD80C"/>
    <w:rsid w:val="023B37C9"/>
    <w:rsid w:val="0243BAAA"/>
    <w:rsid w:val="0248C567"/>
    <w:rsid w:val="02507689"/>
    <w:rsid w:val="02593C8D"/>
    <w:rsid w:val="025D5982"/>
    <w:rsid w:val="025F2DF6"/>
    <w:rsid w:val="02607165"/>
    <w:rsid w:val="026594C5"/>
    <w:rsid w:val="0265AA7C"/>
    <w:rsid w:val="02691839"/>
    <w:rsid w:val="02698D33"/>
    <w:rsid w:val="02700076"/>
    <w:rsid w:val="0275BCCC"/>
    <w:rsid w:val="02797BB4"/>
    <w:rsid w:val="027A6D3C"/>
    <w:rsid w:val="027E3A97"/>
    <w:rsid w:val="02833241"/>
    <w:rsid w:val="0286C52E"/>
    <w:rsid w:val="028933E4"/>
    <w:rsid w:val="02895B63"/>
    <w:rsid w:val="028D233A"/>
    <w:rsid w:val="0291F050"/>
    <w:rsid w:val="02944A38"/>
    <w:rsid w:val="02948182"/>
    <w:rsid w:val="029514C1"/>
    <w:rsid w:val="02989C9D"/>
    <w:rsid w:val="0299154C"/>
    <w:rsid w:val="029E7D63"/>
    <w:rsid w:val="029F9838"/>
    <w:rsid w:val="02A59E01"/>
    <w:rsid w:val="02AA4FA8"/>
    <w:rsid w:val="02AFD12C"/>
    <w:rsid w:val="02B2A155"/>
    <w:rsid w:val="02B4FBE1"/>
    <w:rsid w:val="02B5E80D"/>
    <w:rsid w:val="02BADC45"/>
    <w:rsid w:val="02C174AF"/>
    <w:rsid w:val="02C20130"/>
    <w:rsid w:val="02C2A8FC"/>
    <w:rsid w:val="02C7DEB6"/>
    <w:rsid w:val="02C81250"/>
    <w:rsid w:val="02CF702B"/>
    <w:rsid w:val="02D0D461"/>
    <w:rsid w:val="02D14870"/>
    <w:rsid w:val="02D4C116"/>
    <w:rsid w:val="02D57365"/>
    <w:rsid w:val="02D7F174"/>
    <w:rsid w:val="02DF8C8B"/>
    <w:rsid w:val="02E1EDE6"/>
    <w:rsid w:val="02E352AD"/>
    <w:rsid w:val="02E49E18"/>
    <w:rsid w:val="02E85EE0"/>
    <w:rsid w:val="02E8867A"/>
    <w:rsid w:val="02E9AB94"/>
    <w:rsid w:val="02EF00CD"/>
    <w:rsid w:val="02F0F141"/>
    <w:rsid w:val="02F119D1"/>
    <w:rsid w:val="02F62853"/>
    <w:rsid w:val="02F6D560"/>
    <w:rsid w:val="02FE84EF"/>
    <w:rsid w:val="030280D7"/>
    <w:rsid w:val="030A015E"/>
    <w:rsid w:val="030F1A77"/>
    <w:rsid w:val="030F744F"/>
    <w:rsid w:val="030FCBC6"/>
    <w:rsid w:val="03183B8F"/>
    <w:rsid w:val="031F9A44"/>
    <w:rsid w:val="03247F84"/>
    <w:rsid w:val="0326C2F0"/>
    <w:rsid w:val="0329EF47"/>
    <w:rsid w:val="032DD868"/>
    <w:rsid w:val="033017B7"/>
    <w:rsid w:val="0330878E"/>
    <w:rsid w:val="03359066"/>
    <w:rsid w:val="03391781"/>
    <w:rsid w:val="03394742"/>
    <w:rsid w:val="033A8096"/>
    <w:rsid w:val="033BC02F"/>
    <w:rsid w:val="033E0D45"/>
    <w:rsid w:val="0340566F"/>
    <w:rsid w:val="03425DFD"/>
    <w:rsid w:val="0343FF6D"/>
    <w:rsid w:val="0346320B"/>
    <w:rsid w:val="03477116"/>
    <w:rsid w:val="0348345E"/>
    <w:rsid w:val="034B5139"/>
    <w:rsid w:val="034BE114"/>
    <w:rsid w:val="034CB1BF"/>
    <w:rsid w:val="034D2EA8"/>
    <w:rsid w:val="034D4784"/>
    <w:rsid w:val="0356DA09"/>
    <w:rsid w:val="0358A4D3"/>
    <w:rsid w:val="0371D34F"/>
    <w:rsid w:val="03741AE9"/>
    <w:rsid w:val="03779742"/>
    <w:rsid w:val="037D35B8"/>
    <w:rsid w:val="03885CC0"/>
    <w:rsid w:val="038AE63E"/>
    <w:rsid w:val="038B6B50"/>
    <w:rsid w:val="0390CAD6"/>
    <w:rsid w:val="03946767"/>
    <w:rsid w:val="0398140E"/>
    <w:rsid w:val="03992CD9"/>
    <w:rsid w:val="039AAC06"/>
    <w:rsid w:val="039E0EBB"/>
    <w:rsid w:val="039E9A12"/>
    <w:rsid w:val="03AB5A4D"/>
    <w:rsid w:val="03AC93E4"/>
    <w:rsid w:val="03ADD36B"/>
    <w:rsid w:val="03AE6AAC"/>
    <w:rsid w:val="03AF5BAC"/>
    <w:rsid w:val="03AFE1D6"/>
    <w:rsid w:val="03B55063"/>
    <w:rsid w:val="03BA542F"/>
    <w:rsid w:val="03BE5246"/>
    <w:rsid w:val="03BF5778"/>
    <w:rsid w:val="03BF737D"/>
    <w:rsid w:val="03C0FA7A"/>
    <w:rsid w:val="03C10892"/>
    <w:rsid w:val="03C41721"/>
    <w:rsid w:val="03CAC7FE"/>
    <w:rsid w:val="03CB4DA2"/>
    <w:rsid w:val="03CBCF3E"/>
    <w:rsid w:val="03D1BF65"/>
    <w:rsid w:val="03D2AEC6"/>
    <w:rsid w:val="03D61F23"/>
    <w:rsid w:val="03D653B1"/>
    <w:rsid w:val="03D95253"/>
    <w:rsid w:val="03DB415F"/>
    <w:rsid w:val="03DBE491"/>
    <w:rsid w:val="03DED7D1"/>
    <w:rsid w:val="03E19B23"/>
    <w:rsid w:val="03E3BF43"/>
    <w:rsid w:val="03E5F355"/>
    <w:rsid w:val="03E65613"/>
    <w:rsid w:val="03E745A9"/>
    <w:rsid w:val="03E77321"/>
    <w:rsid w:val="03E86887"/>
    <w:rsid w:val="03EA94CD"/>
    <w:rsid w:val="03EAFDD4"/>
    <w:rsid w:val="03EBF375"/>
    <w:rsid w:val="03F047BB"/>
    <w:rsid w:val="03F13AC1"/>
    <w:rsid w:val="03F39DEF"/>
    <w:rsid w:val="03F5ECD4"/>
    <w:rsid w:val="03FA406D"/>
    <w:rsid w:val="03FF0C5E"/>
    <w:rsid w:val="03FFB02A"/>
    <w:rsid w:val="04009A57"/>
    <w:rsid w:val="0404BC74"/>
    <w:rsid w:val="0404BF0A"/>
    <w:rsid w:val="0409A6C2"/>
    <w:rsid w:val="040FBF27"/>
    <w:rsid w:val="0415459B"/>
    <w:rsid w:val="04163D9D"/>
    <w:rsid w:val="0419AF86"/>
    <w:rsid w:val="041AF1CA"/>
    <w:rsid w:val="0421E13C"/>
    <w:rsid w:val="0426EB0E"/>
    <w:rsid w:val="042B628E"/>
    <w:rsid w:val="042EF014"/>
    <w:rsid w:val="0430A7BC"/>
    <w:rsid w:val="043479BA"/>
    <w:rsid w:val="0434CC99"/>
    <w:rsid w:val="043682A3"/>
    <w:rsid w:val="043D8359"/>
    <w:rsid w:val="043E197F"/>
    <w:rsid w:val="043E9A5F"/>
    <w:rsid w:val="04416706"/>
    <w:rsid w:val="04455ED1"/>
    <w:rsid w:val="044764B7"/>
    <w:rsid w:val="044A0FED"/>
    <w:rsid w:val="044D192A"/>
    <w:rsid w:val="044D7243"/>
    <w:rsid w:val="044E8579"/>
    <w:rsid w:val="044FDF8B"/>
    <w:rsid w:val="0450BD2F"/>
    <w:rsid w:val="04542EE9"/>
    <w:rsid w:val="0458D213"/>
    <w:rsid w:val="0459058F"/>
    <w:rsid w:val="045C6081"/>
    <w:rsid w:val="045DD191"/>
    <w:rsid w:val="045F5BBB"/>
    <w:rsid w:val="0463AF17"/>
    <w:rsid w:val="046D5AC5"/>
    <w:rsid w:val="046D9C0C"/>
    <w:rsid w:val="04729C54"/>
    <w:rsid w:val="0474684F"/>
    <w:rsid w:val="04784B8D"/>
    <w:rsid w:val="047AC2B5"/>
    <w:rsid w:val="047AF44F"/>
    <w:rsid w:val="047B63EE"/>
    <w:rsid w:val="047FAE0B"/>
    <w:rsid w:val="04807D64"/>
    <w:rsid w:val="048376EA"/>
    <w:rsid w:val="0486DAFE"/>
    <w:rsid w:val="048A3E72"/>
    <w:rsid w:val="048A9FDF"/>
    <w:rsid w:val="048AD12E"/>
    <w:rsid w:val="048BAC8D"/>
    <w:rsid w:val="048EB45B"/>
    <w:rsid w:val="048F5267"/>
    <w:rsid w:val="049081B5"/>
    <w:rsid w:val="0491D5DE"/>
    <w:rsid w:val="04923201"/>
    <w:rsid w:val="04954CEA"/>
    <w:rsid w:val="04966A2B"/>
    <w:rsid w:val="04991F89"/>
    <w:rsid w:val="049D9885"/>
    <w:rsid w:val="04A2301F"/>
    <w:rsid w:val="04A61A2F"/>
    <w:rsid w:val="04A78A03"/>
    <w:rsid w:val="04A9743F"/>
    <w:rsid w:val="04AEA98A"/>
    <w:rsid w:val="04B1318A"/>
    <w:rsid w:val="04B25737"/>
    <w:rsid w:val="04C31599"/>
    <w:rsid w:val="04C4F4F2"/>
    <w:rsid w:val="04D0F881"/>
    <w:rsid w:val="04D3176E"/>
    <w:rsid w:val="04D79A20"/>
    <w:rsid w:val="04DCEA26"/>
    <w:rsid w:val="04DDDF42"/>
    <w:rsid w:val="04DEC3E6"/>
    <w:rsid w:val="04EB2A78"/>
    <w:rsid w:val="04F1F41A"/>
    <w:rsid w:val="04F55FFC"/>
    <w:rsid w:val="04FC7BB0"/>
    <w:rsid w:val="05003AED"/>
    <w:rsid w:val="0502B9A4"/>
    <w:rsid w:val="0503C6DE"/>
    <w:rsid w:val="0504048A"/>
    <w:rsid w:val="05062966"/>
    <w:rsid w:val="050789A1"/>
    <w:rsid w:val="05086C66"/>
    <w:rsid w:val="050A90AB"/>
    <w:rsid w:val="050AEDF8"/>
    <w:rsid w:val="050E4CD9"/>
    <w:rsid w:val="0512B2FD"/>
    <w:rsid w:val="051AB651"/>
    <w:rsid w:val="051CA06B"/>
    <w:rsid w:val="051F1C15"/>
    <w:rsid w:val="0522188C"/>
    <w:rsid w:val="0525ED5D"/>
    <w:rsid w:val="052FDC51"/>
    <w:rsid w:val="052FF220"/>
    <w:rsid w:val="05313595"/>
    <w:rsid w:val="053163FE"/>
    <w:rsid w:val="05317410"/>
    <w:rsid w:val="05337628"/>
    <w:rsid w:val="053414D3"/>
    <w:rsid w:val="0535595D"/>
    <w:rsid w:val="05375A0A"/>
    <w:rsid w:val="0539F136"/>
    <w:rsid w:val="053C2C79"/>
    <w:rsid w:val="053CAAC1"/>
    <w:rsid w:val="053E107A"/>
    <w:rsid w:val="05433E87"/>
    <w:rsid w:val="0546BF77"/>
    <w:rsid w:val="05499440"/>
    <w:rsid w:val="054AFD59"/>
    <w:rsid w:val="054B0608"/>
    <w:rsid w:val="054E09FC"/>
    <w:rsid w:val="054E85B0"/>
    <w:rsid w:val="054F47FA"/>
    <w:rsid w:val="054FF605"/>
    <w:rsid w:val="055041DD"/>
    <w:rsid w:val="05504F96"/>
    <w:rsid w:val="0555995F"/>
    <w:rsid w:val="05587B2D"/>
    <w:rsid w:val="055B8919"/>
    <w:rsid w:val="055CFCB1"/>
    <w:rsid w:val="055F5418"/>
    <w:rsid w:val="0570490A"/>
    <w:rsid w:val="05710A15"/>
    <w:rsid w:val="0571591A"/>
    <w:rsid w:val="05724BC4"/>
    <w:rsid w:val="05756D88"/>
    <w:rsid w:val="0576F443"/>
    <w:rsid w:val="0578AE98"/>
    <w:rsid w:val="057952E7"/>
    <w:rsid w:val="057A58BB"/>
    <w:rsid w:val="057CC815"/>
    <w:rsid w:val="057E1761"/>
    <w:rsid w:val="05884A42"/>
    <w:rsid w:val="0589122C"/>
    <w:rsid w:val="058D0B22"/>
    <w:rsid w:val="0596A4DC"/>
    <w:rsid w:val="059A5CAB"/>
    <w:rsid w:val="05A61A2A"/>
    <w:rsid w:val="05B1F00D"/>
    <w:rsid w:val="05B87C9B"/>
    <w:rsid w:val="05BE9C74"/>
    <w:rsid w:val="05BF0575"/>
    <w:rsid w:val="05C30E50"/>
    <w:rsid w:val="05C7BA04"/>
    <w:rsid w:val="05C9B7B1"/>
    <w:rsid w:val="05CF477E"/>
    <w:rsid w:val="05D633D6"/>
    <w:rsid w:val="05D91B0A"/>
    <w:rsid w:val="05D953BA"/>
    <w:rsid w:val="05D96D66"/>
    <w:rsid w:val="05EABA68"/>
    <w:rsid w:val="05ECE4A4"/>
    <w:rsid w:val="05EF729B"/>
    <w:rsid w:val="05F22EC6"/>
    <w:rsid w:val="05F3F492"/>
    <w:rsid w:val="05F91571"/>
    <w:rsid w:val="05F9A870"/>
    <w:rsid w:val="05FAB0FF"/>
    <w:rsid w:val="05FCFF7B"/>
    <w:rsid w:val="05FE843B"/>
    <w:rsid w:val="05FE9131"/>
    <w:rsid w:val="05FF7F78"/>
    <w:rsid w:val="0603572D"/>
    <w:rsid w:val="060889B3"/>
    <w:rsid w:val="060BDFCB"/>
    <w:rsid w:val="060F2B71"/>
    <w:rsid w:val="0613B89F"/>
    <w:rsid w:val="06144B95"/>
    <w:rsid w:val="0614DA05"/>
    <w:rsid w:val="061C047C"/>
    <w:rsid w:val="061D0C0F"/>
    <w:rsid w:val="06208809"/>
    <w:rsid w:val="062117C8"/>
    <w:rsid w:val="062DCD8F"/>
    <w:rsid w:val="062FEF69"/>
    <w:rsid w:val="0631D50E"/>
    <w:rsid w:val="063316BD"/>
    <w:rsid w:val="063499A8"/>
    <w:rsid w:val="06352438"/>
    <w:rsid w:val="063811F7"/>
    <w:rsid w:val="063969C8"/>
    <w:rsid w:val="0639EB7D"/>
    <w:rsid w:val="06404A3B"/>
    <w:rsid w:val="06429CB8"/>
    <w:rsid w:val="0643493B"/>
    <w:rsid w:val="0647DBC7"/>
    <w:rsid w:val="06497C1E"/>
    <w:rsid w:val="064DA8A9"/>
    <w:rsid w:val="064FF7CF"/>
    <w:rsid w:val="0654808C"/>
    <w:rsid w:val="0654D3AC"/>
    <w:rsid w:val="065C20C0"/>
    <w:rsid w:val="065D8FEE"/>
    <w:rsid w:val="065F6649"/>
    <w:rsid w:val="06603CEB"/>
    <w:rsid w:val="0663D306"/>
    <w:rsid w:val="066BB3A3"/>
    <w:rsid w:val="066BE8D2"/>
    <w:rsid w:val="066D3128"/>
    <w:rsid w:val="06718CCE"/>
    <w:rsid w:val="0672B4A4"/>
    <w:rsid w:val="067392DF"/>
    <w:rsid w:val="0675E776"/>
    <w:rsid w:val="067710DE"/>
    <w:rsid w:val="067CF64C"/>
    <w:rsid w:val="067F88B1"/>
    <w:rsid w:val="06805C73"/>
    <w:rsid w:val="06835C92"/>
    <w:rsid w:val="0683A55F"/>
    <w:rsid w:val="068A65B4"/>
    <w:rsid w:val="068ADC19"/>
    <w:rsid w:val="068D028A"/>
    <w:rsid w:val="068DF765"/>
    <w:rsid w:val="068E75B2"/>
    <w:rsid w:val="068EBD8E"/>
    <w:rsid w:val="06943AFA"/>
    <w:rsid w:val="0694D0F0"/>
    <w:rsid w:val="069E99A3"/>
    <w:rsid w:val="06A21ED1"/>
    <w:rsid w:val="06A3DE76"/>
    <w:rsid w:val="06A9F2D3"/>
    <w:rsid w:val="06AC9CC2"/>
    <w:rsid w:val="06AE41AD"/>
    <w:rsid w:val="06AEA654"/>
    <w:rsid w:val="06AF44E6"/>
    <w:rsid w:val="06B40C02"/>
    <w:rsid w:val="06B70BC8"/>
    <w:rsid w:val="06BE7C8F"/>
    <w:rsid w:val="06C1F020"/>
    <w:rsid w:val="06CF85FC"/>
    <w:rsid w:val="06D2AECD"/>
    <w:rsid w:val="06D515D0"/>
    <w:rsid w:val="06D90494"/>
    <w:rsid w:val="06E079C1"/>
    <w:rsid w:val="06E1139D"/>
    <w:rsid w:val="06E7B82F"/>
    <w:rsid w:val="06E92102"/>
    <w:rsid w:val="06EB7D75"/>
    <w:rsid w:val="06F481DB"/>
    <w:rsid w:val="06F52878"/>
    <w:rsid w:val="06F6E413"/>
    <w:rsid w:val="06F8B223"/>
    <w:rsid w:val="070285CD"/>
    <w:rsid w:val="07084B9D"/>
    <w:rsid w:val="0709DC06"/>
    <w:rsid w:val="070C766F"/>
    <w:rsid w:val="070CEFD0"/>
    <w:rsid w:val="070D6350"/>
    <w:rsid w:val="0710FCFB"/>
    <w:rsid w:val="0716E59A"/>
    <w:rsid w:val="0718E995"/>
    <w:rsid w:val="071ED9C4"/>
    <w:rsid w:val="07221B6E"/>
    <w:rsid w:val="0724AF14"/>
    <w:rsid w:val="072568EA"/>
    <w:rsid w:val="0725FE53"/>
    <w:rsid w:val="0728D42E"/>
    <w:rsid w:val="072BB825"/>
    <w:rsid w:val="072F79AD"/>
    <w:rsid w:val="0730ACFD"/>
    <w:rsid w:val="0730F852"/>
    <w:rsid w:val="0738BD87"/>
    <w:rsid w:val="073C1C6A"/>
    <w:rsid w:val="073C56B2"/>
    <w:rsid w:val="073D392F"/>
    <w:rsid w:val="07409099"/>
    <w:rsid w:val="074707FE"/>
    <w:rsid w:val="0749F65C"/>
    <w:rsid w:val="074A77E3"/>
    <w:rsid w:val="074B14B7"/>
    <w:rsid w:val="074B2BC7"/>
    <w:rsid w:val="074F1D81"/>
    <w:rsid w:val="07518111"/>
    <w:rsid w:val="0753D96A"/>
    <w:rsid w:val="0753EE70"/>
    <w:rsid w:val="075BC4AA"/>
    <w:rsid w:val="075BF3C5"/>
    <w:rsid w:val="075E7816"/>
    <w:rsid w:val="07658812"/>
    <w:rsid w:val="07660D47"/>
    <w:rsid w:val="076B7B31"/>
    <w:rsid w:val="076CD3D9"/>
    <w:rsid w:val="076CE3A9"/>
    <w:rsid w:val="077E6BE9"/>
    <w:rsid w:val="0780FA50"/>
    <w:rsid w:val="078166D3"/>
    <w:rsid w:val="078467AF"/>
    <w:rsid w:val="07859EC8"/>
    <w:rsid w:val="0789CEF8"/>
    <w:rsid w:val="078D7515"/>
    <w:rsid w:val="078DECB7"/>
    <w:rsid w:val="07912A10"/>
    <w:rsid w:val="079456EA"/>
    <w:rsid w:val="07984150"/>
    <w:rsid w:val="079C543C"/>
    <w:rsid w:val="079F55EE"/>
    <w:rsid w:val="07A1F42C"/>
    <w:rsid w:val="07A524F7"/>
    <w:rsid w:val="07AA6165"/>
    <w:rsid w:val="07AB8A8D"/>
    <w:rsid w:val="07AE9820"/>
    <w:rsid w:val="07AFD087"/>
    <w:rsid w:val="07B47A51"/>
    <w:rsid w:val="07BAE647"/>
    <w:rsid w:val="07BE4D54"/>
    <w:rsid w:val="07C1913C"/>
    <w:rsid w:val="07C44FD0"/>
    <w:rsid w:val="07C61BEB"/>
    <w:rsid w:val="07C8DA30"/>
    <w:rsid w:val="07C8E8C4"/>
    <w:rsid w:val="07C9E30D"/>
    <w:rsid w:val="07CA062E"/>
    <w:rsid w:val="07CFBD64"/>
    <w:rsid w:val="07CFF8F5"/>
    <w:rsid w:val="07D78E4E"/>
    <w:rsid w:val="07D9AEAC"/>
    <w:rsid w:val="07DBB505"/>
    <w:rsid w:val="07DC16AE"/>
    <w:rsid w:val="07DFE7B3"/>
    <w:rsid w:val="07E61CF0"/>
    <w:rsid w:val="07E80EC1"/>
    <w:rsid w:val="07E8EA47"/>
    <w:rsid w:val="07E9D802"/>
    <w:rsid w:val="07ED4F03"/>
    <w:rsid w:val="07F3EAE0"/>
    <w:rsid w:val="07F8111C"/>
    <w:rsid w:val="07FBDB15"/>
    <w:rsid w:val="07FE696E"/>
    <w:rsid w:val="07FF0BB4"/>
    <w:rsid w:val="07FF68B0"/>
    <w:rsid w:val="080EC07A"/>
    <w:rsid w:val="080FFC46"/>
    <w:rsid w:val="08104D3C"/>
    <w:rsid w:val="081081FF"/>
    <w:rsid w:val="0813FF4A"/>
    <w:rsid w:val="0818D1D6"/>
    <w:rsid w:val="081C2457"/>
    <w:rsid w:val="081C9666"/>
    <w:rsid w:val="081DE755"/>
    <w:rsid w:val="0821DE4C"/>
    <w:rsid w:val="0826F213"/>
    <w:rsid w:val="082AD6D5"/>
    <w:rsid w:val="082B18B1"/>
    <w:rsid w:val="082C29C3"/>
    <w:rsid w:val="082EB364"/>
    <w:rsid w:val="08308DA3"/>
    <w:rsid w:val="08315B79"/>
    <w:rsid w:val="0842D5DB"/>
    <w:rsid w:val="08449410"/>
    <w:rsid w:val="08466034"/>
    <w:rsid w:val="084A8DD6"/>
    <w:rsid w:val="084A8EFB"/>
    <w:rsid w:val="084B1547"/>
    <w:rsid w:val="084C7BD8"/>
    <w:rsid w:val="0851027A"/>
    <w:rsid w:val="08561F5B"/>
    <w:rsid w:val="085644A7"/>
    <w:rsid w:val="0858CEA7"/>
    <w:rsid w:val="085A6FAE"/>
    <w:rsid w:val="085B8C50"/>
    <w:rsid w:val="085F6B51"/>
    <w:rsid w:val="085FC282"/>
    <w:rsid w:val="08651085"/>
    <w:rsid w:val="08668314"/>
    <w:rsid w:val="086C668C"/>
    <w:rsid w:val="086E5FC5"/>
    <w:rsid w:val="08726A9A"/>
    <w:rsid w:val="0873B8B8"/>
    <w:rsid w:val="087829A7"/>
    <w:rsid w:val="087F09AB"/>
    <w:rsid w:val="087F5643"/>
    <w:rsid w:val="0882A6CA"/>
    <w:rsid w:val="08833593"/>
    <w:rsid w:val="0885D035"/>
    <w:rsid w:val="0888D989"/>
    <w:rsid w:val="08892C57"/>
    <w:rsid w:val="088A42F3"/>
    <w:rsid w:val="088EB6A2"/>
    <w:rsid w:val="089757A7"/>
    <w:rsid w:val="08989148"/>
    <w:rsid w:val="089B20DF"/>
    <w:rsid w:val="089CAE4E"/>
    <w:rsid w:val="089D5097"/>
    <w:rsid w:val="089D7807"/>
    <w:rsid w:val="08A1D068"/>
    <w:rsid w:val="08A34E5C"/>
    <w:rsid w:val="08AE23AC"/>
    <w:rsid w:val="08AEC8AD"/>
    <w:rsid w:val="08B7A4E4"/>
    <w:rsid w:val="08B89846"/>
    <w:rsid w:val="08B96B36"/>
    <w:rsid w:val="08BDF480"/>
    <w:rsid w:val="08C05712"/>
    <w:rsid w:val="08C157D7"/>
    <w:rsid w:val="08C38B69"/>
    <w:rsid w:val="08C4ABE4"/>
    <w:rsid w:val="08C4B3AC"/>
    <w:rsid w:val="08C95F37"/>
    <w:rsid w:val="08CC4689"/>
    <w:rsid w:val="08CC6D2D"/>
    <w:rsid w:val="08CC7D5E"/>
    <w:rsid w:val="08CCF22E"/>
    <w:rsid w:val="08D049E5"/>
    <w:rsid w:val="08D45B58"/>
    <w:rsid w:val="08D587DE"/>
    <w:rsid w:val="08E12BEE"/>
    <w:rsid w:val="08E21395"/>
    <w:rsid w:val="08E5D2E9"/>
    <w:rsid w:val="08E77635"/>
    <w:rsid w:val="08E80AAB"/>
    <w:rsid w:val="08EEB276"/>
    <w:rsid w:val="08F0B1D6"/>
    <w:rsid w:val="08F27CB2"/>
    <w:rsid w:val="08F31C65"/>
    <w:rsid w:val="08F335E3"/>
    <w:rsid w:val="08F5FFDA"/>
    <w:rsid w:val="08FAFC21"/>
    <w:rsid w:val="08FBEF43"/>
    <w:rsid w:val="08FC64BE"/>
    <w:rsid w:val="08FCB10B"/>
    <w:rsid w:val="0902CF0E"/>
    <w:rsid w:val="09036D60"/>
    <w:rsid w:val="090574A7"/>
    <w:rsid w:val="090AB157"/>
    <w:rsid w:val="090BAD76"/>
    <w:rsid w:val="090CEEFA"/>
    <w:rsid w:val="090F77D7"/>
    <w:rsid w:val="0910A07F"/>
    <w:rsid w:val="0912774E"/>
    <w:rsid w:val="092059AD"/>
    <w:rsid w:val="09212F9C"/>
    <w:rsid w:val="0923DFEC"/>
    <w:rsid w:val="0923ED84"/>
    <w:rsid w:val="09252E90"/>
    <w:rsid w:val="092FD65B"/>
    <w:rsid w:val="0933FF87"/>
    <w:rsid w:val="09346946"/>
    <w:rsid w:val="0935C03D"/>
    <w:rsid w:val="093CA08C"/>
    <w:rsid w:val="093FD2AE"/>
    <w:rsid w:val="0940FFDC"/>
    <w:rsid w:val="094A055B"/>
    <w:rsid w:val="094B8E9B"/>
    <w:rsid w:val="094E8D2E"/>
    <w:rsid w:val="094F31D4"/>
    <w:rsid w:val="094FD93F"/>
    <w:rsid w:val="0955E2EB"/>
    <w:rsid w:val="0956646A"/>
    <w:rsid w:val="095766D4"/>
    <w:rsid w:val="095C0593"/>
    <w:rsid w:val="095E19E5"/>
    <w:rsid w:val="095F66AA"/>
    <w:rsid w:val="0962206B"/>
    <w:rsid w:val="0963B9DE"/>
    <w:rsid w:val="09671984"/>
    <w:rsid w:val="09684ED6"/>
    <w:rsid w:val="096BF230"/>
    <w:rsid w:val="09796DB1"/>
    <w:rsid w:val="09798586"/>
    <w:rsid w:val="097A6FF4"/>
    <w:rsid w:val="098DB329"/>
    <w:rsid w:val="099AFC0F"/>
    <w:rsid w:val="099BC6EB"/>
    <w:rsid w:val="099C1E83"/>
    <w:rsid w:val="099DF7BC"/>
    <w:rsid w:val="099E160B"/>
    <w:rsid w:val="09A22F33"/>
    <w:rsid w:val="09A27795"/>
    <w:rsid w:val="09A428D9"/>
    <w:rsid w:val="09A67DB1"/>
    <w:rsid w:val="09A886BE"/>
    <w:rsid w:val="09AA4CFA"/>
    <w:rsid w:val="09AE144C"/>
    <w:rsid w:val="09AE4B8C"/>
    <w:rsid w:val="09AECAC2"/>
    <w:rsid w:val="09AF63D0"/>
    <w:rsid w:val="09B29302"/>
    <w:rsid w:val="09C1C55A"/>
    <w:rsid w:val="09C35337"/>
    <w:rsid w:val="09C61FC7"/>
    <w:rsid w:val="09C8F60C"/>
    <w:rsid w:val="09CA5E66"/>
    <w:rsid w:val="09CB7DEF"/>
    <w:rsid w:val="09CF8A7A"/>
    <w:rsid w:val="09D0275B"/>
    <w:rsid w:val="09D9FD96"/>
    <w:rsid w:val="09DDD4F8"/>
    <w:rsid w:val="09E2662B"/>
    <w:rsid w:val="09E34A51"/>
    <w:rsid w:val="09E679F8"/>
    <w:rsid w:val="09EBC304"/>
    <w:rsid w:val="09EC95ED"/>
    <w:rsid w:val="09F710D2"/>
    <w:rsid w:val="09F881FC"/>
    <w:rsid w:val="09FA20A8"/>
    <w:rsid w:val="09FBF542"/>
    <w:rsid w:val="09FF6AC2"/>
    <w:rsid w:val="0A0038C1"/>
    <w:rsid w:val="0A049773"/>
    <w:rsid w:val="0A05624D"/>
    <w:rsid w:val="0A15A3B1"/>
    <w:rsid w:val="0A19E0C0"/>
    <w:rsid w:val="0A1D5D2D"/>
    <w:rsid w:val="0A218B12"/>
    <w:rsid w:val="0A2312B8"/>
    <w:rsid w:val="0A258E50"/>
    <w:rsid w:val="0A25D047"/>
    <w:rsid w:val="0A2D961D"/>
    <w:rsid w:val="0A2F5E45"/>
    <w:rsid w:val="0A30DE0E"/>
    <w:rsid w:val="0A32EBB1"/>
    <w:rsid w:val="0A379876"/>
    <w:rsid w:val="0A3DDA9D"/>
    <w:rsid w:val="0A3F6EA5"/>
    <w:rsid w:val="0A432484"/>
    <w:rsid w:val="0A440366"/>
    <w:rsid w:val="0A440C53"/>
    <w:rsid w:val="0A4420AB"/>
    <w:rsid w:val="0A4855FA"/>
    <w:rsid w:val="0A4A2891"/>
    <w:rsid w:val="0A4D27CE"/>
    <w:rsid w:val="0A531944"/>
    <w:rsid w:val="0A541E48"/>
    <w:rsid w:val="0A5497DE"/>
    <w:rsid w:val="0A550096"/>
    <w:rsid w:val="0A57BD85"/>
    <w:rsid w:val="0A59559E"/>
    <w:rsid w:val="0A5D09AC"/>
    <w:rsid w:val="0A5FEDDD"/>
    <w:rsid w:val="0A60AFC9"/>
    <w:rsid w:val="0A669715"/>
    <w:rsid w:val="0A66CCB2"/>
    <w:rsid w:val="0A6C2DE7"/>
    <w:rsid w:val="0A6E4483"/>
    <w:rsid w:val="0A6EDCB1"/>
    <w:rsid w:val="0A74A369"/>
    <w:rsid w:val="0A7A6701"/>
    <w:rsid w:val="0A7B19B5"/>
    <w:rsid w:val="0A7DAF44"/>
    <w:rsid w:val="0A7F7DC5"/>
    <w:rsid w:val="0A829E77"/>
    <w:rsid w:val="0A866D68"/>
    <w:rsid w:val="0A88D39F"/>
    <w:rsid w:val="0A894C7C"/>
    <w:rsid w:val="0A8BC41C"/>
    <w:rsid w:val="0A8C5C46"/>
    <w:rsid w:val="0A8E4D5F"/>
    <w:rsid w:val="0A919C67"/>
    <w:rsid w:val="0A944E6F"/>
    <w:rsid w:val="0A99B139"/>
    <w:rsid w:val="0A9A04D5"/>
    <w:rsid w:val="0A9CA397"/>
    <w:rsid w:val="0A9DD877"/>
    <w:rsid w:val="0A9DF8F9"/>
    <w:rsid w:val="0AA5E67F"/>
    <w:rsid w:val="0AA789AD"/>
    <w:rsid w:val="0AA7E856"/>
    <w:rsid w:val="0AA8ECFE"/>
    <w:rsid w:val="0AA90E4F"/>
    <w:rsid w:val="0AAD5B03"/>
    <w:rsid w:val="0AAE755A"/>
    <w:rsid w:val="0AB39B7B"/>
    <w:rsid w:val="0AB3EAB8"/>
    <w:rsid w:val="0AB92D05"/>
    <w:rsid w:val="0ABD537C"/>
    <w:rsid w:val="0ABF8B7E"/>
    <w:rsid w:val="0AC99880"/>
    <w:rsid w:val="0AD37E40"/>
    <w:rsid w:val="0AD53A20"/>
    <w:rsid w:val="0ADBFAD6"/>
    <w:rsid w:val="0AE52BE0"/>
    <w:rsid w:val="0AE73383"/>
    <w:rsid w:val="0AE7CE5B"/>
    <w:rsid w:val="0AEB2AB1"/>
    <w:rsid w:val="0AF560C9"/>
    <w:rsid w:val="0AF81E35"/>
    <w:rsid w:val="0AFAB1FD"/>
    <w:rsid w:val="0AFD0CEB"/>
    <w:rsid w:val="0AFD7380"/>
    <w:rsid w:val="0AFD9E87"/>
    <w:rsid w:val="0B01425E"/>
    <w:rsid w:val="0B015874"/>
    <w:rsid w:val="0B03D5C5"/>
    <w:rsid w:val="0B09189B"/>
    <w:rsid w:val="0B099CAD"/>
    <w:rsid w:val="0B0A6073"/>
    <w:rsid w:val="0B0FBE5F"/>
    <w:rsid w:val="0B116821"/>
    <w:rsid w:val="0B136A17"/>
    <w:rsid w:val="0B156E85"/>
    <w:rsid w:val="0B1C01BB"/>
    <w:rsid w:val="0B212765"/>
    <w:rsid w:val="0B216F8F"/>
    <w:rsid w:val="0B223AC5"/>
    <w:rsid w:val="0B2547E5"/>
    <w:rsid w:val="0B27DAAA"/>
    <w:rsid w:val="0B290EF0"/>
    <w:rsid w:val="0B2D8532"/>
    <w:rsid w:val="0B38EE43"/>
    <w:rsid w:val="0B458675"/>
    <w:rsid w:val="0B49B69B"/>
    <w:rsid w:val="0B4DED16"/>
    <w:rsid w:val="0B581B37"/>
    <w:rsid w:val="0B5AB433"/>
    <w:rsid w:val="0B5B5109"/>
    <w:rsid w:val="0B5CD3DE"/>
    <w:rsid w:val="0B61C482"/>
    <w:rsid w:val="0B6442E1"/>
    <w:rsid w:val="0B64EDA6"/>
    <w:rsid w:val="0B681361"/>
    <w:rsid w:val="0B70D1B2"/>
    <w:rsid w:val="0B7D535D"/>
    <w:rsid w:val="0B82A2CA"/>
    <w:rsid w:val="0B830D65"/>
    <w:rsid w:val="0B85032D"/>
    <w:rsid w:val="0B854DCF"/>
    <w:rsid w:val="0B87D15B"/>
    <w:rsid w:val="0B8D852D"/>
    <w:rsid w:val="0B908979"/>
    <w:rsid w:val="0B95DDBD"/>
    <w:rsid w:val="0B98B5BB"/>
    <w:rsid w:val="0B9A2C8C"/>
    <w:rsid w:val="0B9D6B3A"/>
    <w:rsid w:val="0B9D7E11"/>
    <w:rsid w:val="0BAA33DB"/>
    <w:rsid w:val="0BAAC4B2"/>
    <w:rsid w:val="0BB06867"/>
    <w:rsid w:val="0BB703B8"/>
    <w:rsid w:val="0BBD5257"/>
    <w:rsid w:val="0BC08F2A"/>
    <w:rsid w:val="0BC5E432"/>
    <w:rsid w:val="0BCA8B43"/>
    <w:rsid w:val="0BCD440F"/>
    <w:rsid w:val="0BCD9833"/>
    <w:rsid w:val="0BCDC2BB"/>
    <w:rsid w:val="0BCE2982"/>
    <w:rsid w:val="0BD0369B"/>
    <w:rsid w:val="0BD1C585"/>
    <w:rsid w:val="0BD7DD15"/>
    <w:rsid w:val="0BD98041"/>
    <w:rsid w:val="0BE40AF4"/>
    <w:rsid w:val="0BE5E81F"/>
    <w:rsid w:val="0BE69784"/>
    <w:rsid w:val="0BE76759"/>
    <w:rsid w:val="0BE9F971"/>
    <w:rsid w:val="0BF0E1EC"/>
    <w:rsid w:val="0BF476E0"/>
    <w:rsid w:val="0BF8AFE9"/>
    <w:rsid w:val="0BFC4CA6"/>
    <w:rsid w:val="0BFED52F"/>
    <w:rsid w:val="0C031BDF"/>
    <w:rsid w:val="0C0363E3"/>
    <w:rsid w:val="0C06B7BB"/>
    <w:rsid w:val="0C0D3EDD"/>
    <w:rsid w:val="0C0D5B99"/>
    <w:rsid w:val="0C1146E5"/>
    <w:rsid w:val="0C11706F"/>
    <w:rsid w:val="0C14FCE5"/>
    <w:rsid w:val="0C19F1C0"/>
    <w:rsid w:val="0C1A2786"/>
    <w:rsid w:val="0C1C058E"/>
    <w:rsid w:val="0C1D95DB"/>
    <w:rsid w:val="0C222499"/>
    <w:rsid w:val="0C251CDD"/>
    <w:rsid w:val="0C331220"/>
    <w:rsid w:val="0C3687C4"/>
    <w:rsid w:val="0C39952E"/>
    <w:rsid w:val="0C3E2177"/>
    <w:rsid w:val="0C47C80A"/>
    <w:rsid w:val="0C4BBAF0"/>
    <w:rsid w:val="0C5186BE"/>
    <w:rsid w:val="0C55F1A4"/>
    <w:rsid w:val="0C628F77"/>
    <w:rsid w:val="0C63B9F0"/>
    <w:rsid w:val="0C683391"/>
    <w:rsid w:val="0C75C802"/>
    <w:rsid w:val="0C79567E"/>
    <w:rsid w:val="0C81FD00"/>
    <w:rsid w:val="0C83B1FC"/>
    <w:rsid w:val="0C872D87"/>
    <w:rsid w:val="0C8CA15E"/>
    <w:rsid w:val="0C90F382"/>
    <w:rsid w:val="0C928506"/>
    <w:rsid w:val="0C928E9C"/>
    <w:rsid w:val="0C937B1F"/>
    <w:rsid w:val="0C9657DA"/>
    <w:rsid w:val="0C981DA1"/>
    <w:rsid w:val="0C98C6E8"/>
    <w:rsid w:val="0C9BD666"/>
    <w:rsid w:val="0C9BF964"/>
    <w:rsid w:val="0C9C4CCE"/>
    <w:rsid w:val="0C9E6191"/>
    <w:rsid w:val="0C9EB178"/>
    <w:rsid w:val="0CA24C51"/>
    <w:rsid w:val="0CA320B7"/>
    <w:rsid w:val="0CA3BF2D"/>
    <w:rsid w:val="0CA4453B"/>
    <w:rsid w:val="0CA63C83"/>
    <w:rsid w:val="0CA75F73"/>
    <w:rsid w:val="0CAB6BC9"/>
    <w:rsid w:val="0CAD1FCF"/>
    <w:rsid w:val="0CB342C2"/>
    <w:rsid w:val="0CB47BB9"/>
    <w:rsid w:val="0CB4E737"/>
    <w:rsid w:val="0CB7AEE7"/>
    <w:rsid w:val="0CBB1071"/>
    <w:rsid w:val="0CBDB196"/>
    <w:rsid w:val="0CBDEBD9"/>
    <w:rsid w:val="0CC12A4D"/>
    <w:rsid w:val="0CC214FD"/>
    <w:rsid w:val="0CC2BB52"/>
    <w:rsid w:val="0CC72571"/>
    <w:rsid w:val="0CC76B8F"/>
    <w:rsid w:val="0CC7F510"/>
    <w:rsid w:val="0CC81C87"/>
    <w:rsid w:val="0CCA1F80"/>
    <w:rsid w:val="0CCCF480"/>
    <w:rsid w:val="0CD006D7"/>
    <w:rsid w:val="0CD09ED2"/>
    <w:rsid w:val="0CD0AA3F"/>
    <w:rsid w:val="0CD1D29F"/>
    <w:rsid w:val="0CD32F8B"/>
    <w:rsid w:val="0CD36910"/>
    <w:rsid w:val="0CD4AE24"/>
    <w:rsid w:val="0CD52AFF"/>
    <w:rsid w:val="0CD78CBA"/>
    <w:rsid w:val="0CDB3415"/>
    <w:rsid w:val="0CE3B00F"/>
    <w:rsid w:val="0CE443DA"/>
    <w:rsid w:val="0CE4CF04"/>
    <w:rsid w:val="0CE56720"/>
    <w:rsid w:val="0CE92ED5"/>
    <w:rsid w:val="0CEACB8B"/>
    <w:rsid w:val="0CEADC19"/>
    <w:rsid w:val="0CEAF081"/>
    <w:rsid w:val="0CEB09C4"/>
    <w:rsid w:val="0CEBABE6"/>
    <w:rsid w:val="0CEE2111"/>
    <w:rsid w:val="0CF4D23E"/>
    <w:rsid w:val="0CF50C04"/>
    <w:rsid w:val="0CF5DD86"/>
    <w:rsid w:val="0CF9A738"/>
    <w:rsid w:val="0CFF9E50"/>
    <w:rsid w:val="0D08DD83"/>
    <w:rsid w:val="0D0A47B0"/>
    <w:rsid w:val="0D0B3BDB"/>
    <w:rsid w:val="0D1B4F06"/>
    <w:rsid w:val="0D1DAB47"/>
    <w:rsid w:val="0D212DCB"/>
    <w:rsid w:val="0D27E296"/>
    <w:rsid w:val="0D2A5575"/>
    <w:rsid w:val="0D2A9449"/>
    <w:rsid w:val="0D2BA562"/>
    <w:rsid w:val="0D36CD8A"/>
    <w:rsid w:val="0D378BE6"/>
    <w:rsid w:val="0D3C8428"/>
    <w:rsid w:val="0D3EC843"/>
    <w:rsid w:val="0D4478F8"/>
    <w:rsid w:val="0D463DB7"/>
    <w:rsid w:val="0D48176F"/>
    <w:rsid w:val="0D489FC0"/>
    <w:rsid w:val="0D48C5DE"/>
    <w:rsid w:val="0D48E140"/>
    <w:rsid w:val="0D4D3347"/>
    <w:rsid w:val="0D4DF87B"/>
    <w:rsid w:val="0D4F9E91"/>
    <w:rsid w:val="0D50DD97"/>
    <w:rsid w:val="0D526543"/>
    <w:rsid w:val="0D54855F"/>
    <w:rsid w:val="0D569EDB"/>
    <w:rsid w:val="0D5A9A5F"/>
    <w:rsid w:val="0D5DB5A5"/>
    <w:rsid w:val="0D5E6AA0"/>
    <w:rsid w:val="0D629458"/>
    <w:rsid w:val="0D62989B"/>
    <w:rsid w:val="0D6558D1"/>
    <w:rsid w:val="0D6769E2"/>
    <w:rsid w:val="0D68E22A"/>
    <w:rsid w:val="0D69B64E"/>
    <w:rsid w:val="0D6E4FCE"/>
    <w:rsid w:val="0D6FCE85"/>
    <w:rsid w:val="0D730448"/>
    <w:rsid w:val="0D76200F"/>
    <w:rsid w:val="0D7D57CA"/>
    <w:rsid w:val="0D7E4763"/>
    <w:rsid w:val="0D7F0619"/>
    <w:rsid w:val="0D8153FF"/>
    <w:rsid w:val="0D85A1DE"/>
    <w:rsid w:val="0D8727A9"/>
    <w:rsid w:val="0D892946"/>
    <w:rsid w:val="0D8A6AF9"/>
    <w:rsid w:val="0D8AB408"/>
    <w:rsid w:val="0D8F1670"/>
    <w:rsid w:val="0D902ACC"/>
    <w:rsid w:val="0D91726E"/>
    <w:rsid w:val="0D94649C"/>
    <w:rsid w:val="0D9476FE"/>
    <w:rsid w:val="0D94C321"/>
    <w:rsid w:val="0D97FBA5"/>
    <w:rsid w:val="0D9895CF"/>
    <w:rsid w:val="0D9CE300"/>
    <w:rsid w:val="0DA98CE1"/>
    <w:rsid w:val="0DAEED40"/>
    <w:rsid w:val="0DB0052B"/>
    <w:rsid w:val="0DBA3F66"/>
    <w:rsid w:val="0DBEBD89"/>
    <w:rsid w:val="0DC72468"/>
    <w:rsid w:val="0DCA618F"/>
    <w:rsid w:val="0DCB6B00"/>
    <w:rsid w:val="0DCF6003"/>
    <w:rsid w:val="0DD0EA89"/>
    <w:rsid w:val="0DD43BC0"/>
    <w:rsid w:val="0DD5C9CF"/>
    <w:rsid w:val="0DD65279"/>
    <w:rsid w:val="0DD7276B"/>
    <w:rsid w:val="0DDBCD3C"/>
    <w:rsid w:val="0DE1F031"/>
    <w:rsid w:val="0DE50B78"/>
    <w:rsid w:val="0DE60C7A"/>
    <w:rsid w:val="0DF238CE"/>
    <w:rsid w:val="0DF4CCBA"/>
    <w:rsid w:val="0DF72385"/>
    <w:rsid w:val="0DF89AB4"/>
    <w:rsid w:val="0DFA701C"/>
    <w:rsid w:val="0DFB1E7A"/>
    <w:rsid w:val="0E0765CF"/>
    <w:rsid w:val="0E0A09F1"/>
    <w:rsid w:val="0E0C52C6"/>
    <w:rsid w:val="0E0D8E87"/>
    <w:rsid w:val="0E19FC02"/>
    <w:rsid w:val="0E1C670C"/>
    <w:rsid w:val="0E221D4A"/>
    <w:rsid w:val="0E26D0C8"/>
    <w:rsid w:val="0E2A1105"/>
    <w:rsid w:val="0E2D018B"/>
    <w:rsid w:val="0E3CAD41"/>
    <w:rsid w:val="0E3F9231"/>
    <w:rsid w:val="0E46874E"/>
    <w:rsid w:val="0E4965AA"/>
    <w:rsid w:val="0E4CAE5A"/>
    <w:rsid w:val="0E55A59B"/>
    <w:rsid w:val="0E591051"/>
    <w:rsid w:val="0E59C74E"/>
    <w:rsid w:val="0E5DE55E"/>
    <w:rsid w:val="0E5F6DBE"/>
    <w:rsid w:val="0E5F7B6C"/>
    <w:rsid w:val="0E5FBC69"/>
    <w:rsid w:val="0E604F8D"/>
    <w:rsid w:val="0E6AFC06"/>
    <w:rsid w:val="0E76EC72"/>
    <w:rsid w:val="0E79923A"/>
    <w:rsid w:val="0E7A94CD"/>
    <w:rsid w:val="0E7EE10D"/>
    <w:rsid w:val="0E7F6BCF"/>
    <w:rsid w:val="0E856629"/>
    <w:rsid w:val="0E868F57"/>
    <w:rsid w:val="0E88CABE"/>
    <w:rsid w:val="0E8B8281"/>
    <w:rsid w:val="0E8B9B4A"/>
    <w:rsid w:val="0E95FF61"/>
    <w:rsid w:val="0EA0BAE9"/>
    <w:rsid w:val="0EA52569"/>
    <w:rsid w:val="0EA703D0"/>
    <w:rsid w:val="0EA70C3C"/>
    <w:rsid w:val="0EAB0E67"/>
    <w:rsid w:val="0EADD2CD"/>
    <w:rsid w:val="0EB39B46"/>
    <w:rsid w:val="0EB56DAE"/>
    <w:rsid w:val="0EB5C814"/>
    <w:rsid w:val="0EB5CAAD"/>
    <w:rsid w:val="0EC1F67D"/>
    <w:rsid w:val="0EC2CA12"/>
    <w:rsid w:val="0EC4D204"/>
    <w:rsid w:val="0EC61FB1"/>
    <w:rsid w:val="0EC7BC21"/>
    <w:rsid w:val="0EC9C8DC"/>
    <w:rsid w:val="0ECD58AD"/>
    <w:rsid w:val="0ECFFD4C"/>
    <w:rsid w:val="0ED22DCF"/>
    <w:rsid w:val="0ED4214C"/>
    <w:rsid w:val="0EE11CC1"/>
    <w:rsid w:val="0EE514C4"/>
    <w:rsid w:val="0EE83556"/>
    <w:rsid w:val="0EE916EF"/>
    <w:rsid w:val="0EEA20CD"/>
    <w:rsid w:val="0EEC62A6"/>
    <w:rsid w:val="0EECFCDA"/>
    <w:rsid w:val="0EEECE95"/>
    <w:rsid w:val="0EF12CCA"/>
    <w:rsid w:val="0EF6E534"/>
    <w:rsid w:val="0EF89FB1"/>
    <w:rsid w:val="0EFAA09E"/>
    <w:rsid w:val="0F010740"/>
    <w:rsid w:val="0F022C05"/>
    <w:rsid w:val="0F04E0DE"/>
    <w:rsid w:val="0F07AAFC"/>
    <w:rsid w:val="0F09C2E1"/>
    <w:rsid w:val="0F0DA9C0"/>
    <w:rsid w:val="0F12C7C4"/>
    <w:rsid w:val="0F1385A1"/>
    <w:rsid w:val="0F15B328"/>
    <w:rsid w:val="0F19399A"/>
    <w:rsid w:val="0F1ACB00"/>
    <w:rsid w:val="0F1AE5B6"/>
    <w:rsid w:val="0F1BD22C"/>
    <w:rsid w:val="0F1CE0E4"/>
    <w:rsid w:val="0F1DF462"/>
    <w:rsid w:val="0F213279"/>
    <w:rsid w:val="0F2A50F7"/>
    <w:rsid w:val="0F2D41C1"/>
    <w:rsid w:val="0F309382"/>
    <w:rsid w:val="0F332C14"/>
    <w:rsid w:val="0F33D413"/>
    <w:rsid w:val="0F3619C6"/>
    <w:rsid w:val="0F38B69D"/>
    <w:rsid w:val="0F3B8A2D"/>
    <w:rsid w:val="0F3C6900"/>
    <w:rsid w:val="0F3CC91F"/>
    <w:rsid w:val="0F42F93A"/>
    <w:rsid w:val="0F44D43B"/>
    <w:rsid w:val="0F473D7F"/>
    <w:rsid w:val="0F4864CC"/>
    <w:rsid w:val="0F4A5930"/>
    <w:rsid w:val="0F5BB106"/>
    <w:rsid w:val="0F5BEB9F"/>
    <w:rsid w:val="0F5F0055"/>
    <w:rsid w:val="0F605731"/>
    <w:rsid w:val="0F68921F"/>
    <w:rsid w:val="0F6E15E8"/>
    <w:rsid w:val="0F6F3275"/>
    <w:rsid w:val="0F715C68"/>
    <w:rsid w:val="0F72A443"/>
    <w:rsid w:val="0F74D9A7"/>
    <w:rsid w:val="0F77694D"/>
    <w:rsid w:val="0F77E116"/>
    <w:rsid w:val="0F7BB9C9"/>
    <w:rsid w:val="0F7C1F36"/>
    <w:rsid w:val="0F84032E"/>
    <w:rsid w:val="0F84A58C"/>
    <w:rsid w:val="0F862E93"/>
    <w:rsid w:val="0F88B887"/>
    <w:rsid w:val="0F89EE0B"/>
    <w:rsid w:val="0F8D032B"/>
    <w:rsid w:val="0F92549C"/>
    <w:rsid w:val="0F96439C"/>
    <w:rsid w:val="0FA0AF3D"/>
    <w:rsid w:val="0FA2A31C"/>
    <w:rsid w:val="0FA35B57"/>
    <w:rsid w:val="0FA38C22"/>
    <w:rsid w:val="0FA3D4EC"/>
    <w:rsid w:val="0FA6E3E3"/>
    <w:rsid w:val="0FAA9496"/>
    <w:rsid w:val="0FAC2F07"/>
    <w:rsid w:val="0FACBC76"/>
    <w:rsid w:val="0FB036DC"/>
    <w:rsid w:val="0FB79474"/>
    <w:rsid w:val="0FB7BF58"/>
    <w:rsid w:val="0FBE87C4"/>
    <w:rsid w:val="0FBE8F90"/>
    <w:rsid w:val="0FC08451"/>
    <w:rsid w:val="0FC810FF"/>
    <w:rsid w:val="0FC9D496"/>
    <w:rsid w:val="0FCC56D3"/>
    <w:rsid w:val="0FCFB729"/>
    <w:rsid w:val="0FD187AE"/>
    <w:rsid w:val="0FDB01B6"/>
    <w:rsid w:val="0FE070EB"/>
    <w:rsid w:val="0FE0C903"/>
    <w:rsid w:val="0FE174AD"/>
    <w:rsid w:val="0FE464BB"/>
    <w:rsid w:val="0FF42CDB"/>
    <w:rsid w:val="0FF52AC4"/>
    <w:rsid w:val="0FF693CD"/>
    <w:rsid w:val="0FF9951D"/>
    <w:rsid w:val="0FFED4DA"/>
    <w:rsid w:val="100341C8"/>
    <w:rsid w:val="1007CB0F"/>
    <w:rsid w:val="10092E93"/>
    <w:rsid w:val="1009E940"/>
    <w:rsid w:val="100B11FE"/>
    <w:rsid w:val="10106BBF"/>
    <w:rsid w:val="1010B3C0"/>
    <w:rsid w:val="1013A937"/>
    <w:rsid w:val="10192966"/>
    <w:rsid w:val="101A76A3"/>
    <w:rsid w:val="101E17BE"/>
    <w:rsid w:val="10226C4D"/>
    <w:rsid w:val="1024140D"/>
    <w:rsid w:val="1024DAD0"/>
    <w:rsid w:val="1025A71E"/>
    <w:rsid w:val="102CBA1F"/>
    <w:rsid w:val="10306866"/>
    <w:rsid w:val="1030C71A"/>
    <w:rsid w:val="103268C2"/>
    <w:rsid w:val="103426B2"/>
    <w:rsid w:val="1035F45B"/>
    <w:rsid w:val="1038EE0A"/>
    <w:rsid w:val="103957A6"/>
    <w:rsid w:val="103D47FA"/>
    <w:rsid w:val="103D7395"/>
    <w:rsid w:val="10474DB3"/>
    <w:rsid w:val="1047AF3A"/>
    <w:rsid w:val="1049D9EC"/>
    <w:rsid w:val="104BA88A"/>
    <w:rsid w:val="104E72A7"/>
    <w:rsid w:val="104EE964"/>
    <w:rsid w:val="1050B99B"/>
    <w:rsid w:val="1051C48A"/>
    <w:rsid w:val="105A435F"/>
    <w:rsid w:val="105CF2C0"/>
    <w:rsid w:val="1062F15A"/>
    <w:rsid w:val="1067BF90"/>
    <w:rsid w:val="1070F136"/>
    <w:rsid w:val="10714AD6"/>
    <w:rsid w:val="1075B209"/>
    <w:rsid w:val="10771A02"/>
    <w:rsid w:val="10782E12"/>
    <w:rsid w:val="107834F3"/>
    <w:rsid w:val="10793AD0"/>
    <w:rsid w:val="107AB7D4"/>
    <w:rsid w:val="107CDBEA"/>
    <w:rsid w:val="1080FE18"/>
    <w:rsid w:val="108170EC"/>
    <w:rsid w:val="1081C766"/>
    <w:rsid w:val="10851849"/>
    <w:rsid w:val="10883307"/>
    <w:rsid w:val="108885FC"/>
    <w:rsid w:val="108C17FE"/>
    <w:rsid w:val="108DB8AF"/>
    <w:rsid w:val="109947C0"/>
    <w:rsid w:val="10994ED1"/>
    <w:rsid w:val="109F2163"/>
    <w:rsid w:val="10A0F9E2"/>
    <w:rsid w:val="10A97A21"/>
    <w:rsid w:val="10AAE723"/>
    <w:rsid w:val="10AD6EB5"/>
    <w:rsid w:val="10B93691"/>
    <w:rsid w:val="10B9F484"/>
    <w:rsid w:val="10C06055"/>
    <w:rsid w:val="10C89A70"/>
    <w:rsid w:val="10C92969"/>
    <w:rsid w:val="10C9792E"/>
    <w:rsid w:val="10C9EF3E"/>
    <w:rsid w:val="10CB2DB6"/>
    <w:rsid w:val="10CDD565"/>
    <w:rsid w:val="10D1592D"/>
    <w:rsid w:val="10D16A9C"/>
    <w:rsid w:val="10D1EA27"/>
    <w:rsid w:val="10D25569"/>
    <w:rsid w:val="10D6DD1D"/>
    <w:rsid w:val="10D84A64"/>
    <w:rsid w:val="10DA9475"/>
    <w:rsid w:val="10DBA4CE"/>
    <w:rsid w:val="10DBFBD1"/>
    <w:rsid w:val="10DDF0D0"/>
    <w:rsid w:val="10DFE405"/>
    <w:rsid w:val="10E322A5"/>
    <w:rsid w:val="10E45A7C"/>
    <w:rsid w:val="10E50A25"/>
    <w:rsid w:val="10E909C7"/>
    <w:rsid w:val="10EB09BF"/>
    <w:rsid w:val="10EF0E04"/>
    <w:rsid w:val="10EF3C36"/>
    <w:rsid w:val="10F82648"/>
    <w:rsid w:val="10F85DA6"/>
    <w:rsid w:val="10F86262"/>
    <w:rsid w:val="10FA6C92"/>
    <w:rsid w:val="10FDD423"/>
    <w:rsid w:val="1103CD00"/>
    <w:rsid w:val="1104C7FF"/>
    <w:rsid w:val="1107502E"/>
    <w:rsid w:val="1107AC27"/>
    <w:rsid w:val="11088B4B"/>
    <w:rsid w:val="1108DDCE"/>
    <w:rsid w:val="110E80B0"/>
    <w:rsid w:val="110ECDFE"/>
    <w:rsid w:val="1113B7D0"/>
    <w:rsid w:val="11171DB6"/>
    <w:rsid w:val="11184427"/>
    <w:rsid w:val="1118B0C4"/>
    <w:rsid w:val="1119F0BC"/>
    <w:rsid w:val="111C9C87"/>
    <w:rsid w:val="112021E1"/>
    <w:rsid w:val="11237576"/>
    <w:rsid w:val="112519CC"/>
    <w:rsid w:val="1126E077"/>
    <w:rsid w:val="1127E7D6"/>
    <w:rsid w:val="112CAED4"/>
    <w:rsid w:val="113059E8"/>
    <w:rsid w:val="1132BAB9"/>
    <w:rsid w:val="113C374E"/>
    <w:rsid w:val="113CDCBA"/>
    <w:rsid w:val="113EDE8E"/>
    <w:rsid w:val="11400C92"/>
    <w:rsid w:val="114A7378"/>
    <w:rsid w:val="114AE141"/>
    <w:rsid w:val="11533BBC"/>
    <w:rsid w:val="115828E1"/>
    <w:rsid w:val="115D58C5"/>
    <w:rsid w:val="115E22DF"/>
    <w:rsid w:val="11602037"/>
    <w:rsid w:val="11604DE2"/>
    <w:rsid w:val="1161020C"/>
    <w:rsid w:val="1161108B"/>
    <w:rsid w:val="116B8022"/>
    <w:rsid w:val="116B87AC"/>
    <w:rsid w:val="116BDDD5"/>
    <w:rsid w:val="11701468"/>
    <w:rsid w:val="1171F7AD"/>
    <w:rsid w:val="11731F9C"/>
    <w:rsid w:val="117339C7"/>
    <w:rsid w:val="1177557D"/>
    <w:rsid w:val="1177A317"/>
    <w:rsid w:val="11835F45"/>
    <w:rsid w:val="11865380"/>
    <w:rsid w:val="118B200A"/>
    <w:rsid w:val="118BDB56"/>
    <w:rsid w:val="118ED9F4"/>
    <w:rsid w:val="118F1981"/>
    <w:rsid w:val="119328A3"/>
    <w:rsid w:val="1194CABE"/>
    <w:rsid w:val="11A375DF"/>
    <w:rsid w:val="11A377FA"/>
    <w:rsid w:val="11AE99A4"/>
    <w:rsid w:val="11AF7CE8"/>
    <w:rsid w:val="11B5ADD0"/>
    <w:rsid w:val="11B6F573"/>
    <w:rsid w:val="11BFFE9D"/>
    <w:rsid w:val="11C19234"/>
    <w:rsid w:val="11C3F1AF"/>
    <w:rsid w:val="11C47971"/>
    <w:rsid w:val="11CA1EE6"/>
    <w:rsid w:val="11D1C4FB"/>
    <w:rsid w:val="11D495DC"/>
    <w:rsid w:val="11D66ACD"/>
    <w:rsid w:val="11D677E4"/>
    <w:rsid w:val="11D718E4"/>
    <w:rsid w:val="11D88BA8"/>
    <w:rsid w:val="11DF5F6E"/>
    <w:rsid w:val="11E3FBB2"/>
    <w:rsid w:val="11E431B0"/>
    <w:rsid w:val="11E4BFC2"/>
    <w:rsid w:val="11E4D178"/>
    <w:rsid w:val="11E59395"/>
    <w:rsid w:val="11E7D513"/>
    <w:rsid w:val="11EE1ADB"/>
    <w:rsid w:val="11F0326C"/>
    <w:rsid w:val="11F0E1DD"/>
    <w:rsid w:val="11F1AB27"/>
    <w:rsid w:val="11F8AB28"/>
    <w:rsid w:val="11F913B0"/>
    <w:rsid w:val="11FCAB18"/>
    <w:rsid w:val="11FCED51"/>
    <w:rsid w:val="11FFE2A9"/>
    <w:rsid w:val="1208F932"/>
    <w:rsid w:val="1209527E"/>
    <w:rsid w:val="120B2B97"/>
    <w:rsid w:val="120D7213"/>
    <w:rsid w:val="120F5E19"/>
    <w:rsid w:val="1212D898"/>
    <w:rsid w:val="1214B59B"/>
    <w:rsid w:val="12161F8F"/>
    <w:rsid w:val="12168116"/>
    <w:rsid w:val="121FD9D7"/>
    <w:rsid w:val="1220122F"/>
    <w:rsid w:val="12245E2A"/>
    <w:rsid w:val="122704FB"/>
    <w:rsid w:val="12270AC9"/>
    <w:rsid w:val="1228CE10"/>
    <w:rsid w:val="1229E4FF"/>
    <w:rsid w:val="123048AF"/>
    <w:rsid w:val="1237E59C"/>
    <w:rsid w:val="124275E8"/>
    <w:rsid w:val="124AC471"/>
    <w:rsid w:val="12524C94"/>
    <w:rsid w:val="1259BA93"/>
    <w:rsid w:val="125B60E1"/>
    <w:rsid w:val="12616591"/>
    <w:rsid w:val="12617AAD"/>
    <w:rsid w:val="1267D5FF"/>
    <w:rsid w:val="12681B91"/>
    <w:rsid w:val="12687992"/>
    <w:rsid w:val="126B154C"/>
    <w:rsid w:val="126F4E8D"/>
    <w:rsid w:val="1273F50F"/>
    <w:rsid w:val="12788EA5"/>
    <w:rsid w:val="127A19DA"/>
    <w:rsid w:val="127C058F"/>
    <w:rsid w:val="127CA0E1"/>
    <w:rsid w:val="1285D5D8"/>
    <w:rsid w:val="1286879B"/>
    <w:rsid w:val="1288A23A"/>
    <w:rsid w:val="128FE73D"/>
    <w:rsid w:val="129AC2E8"/>
    <w:rsid w:val="12A0855F"/>
    <w:rsid w:val="12A5EF43"/>
    <w:rsid w:val="12AB13F1"/>
    <w:rsid w:val="12B29B92"/>
    <w:rsid w:val="12B404EB"/>
    <w:rsid w:val="12B58058"/>
    <w:rsid w:val="12B5C492"/>
    <w:rsid w:val="12B6A32C"/>
    <w:rsid w:val="12B726F4"/>
    <w:rsid w:val="12BC89BA"/>
    <w:rsid w:val="12C28A82"/>
    <w:rsid w:val="12C57D00"/>
    <w:rsid w:val="12CC1BCA"/>
    <w:rsid w:val="12D357E6"/>
    <w:rsid w:val="12D5F266"/>
    <w:rsid w:val="12D9326F"/>
    <w:rsid w:val="12DA5410"/>
    <w:rsid w:val="12DA6FA0"/>
    <w:rsid w:val="12DE7490"/>
    <w:rsid w:val="12E01846"/>
    <w:rsid w:val="12E03C9E"/>
    <w:rsid w:val="12E15AE1"/>
    <w:rsid w:val="12E58D25"/>
    <w:rsid w:val="12E5DF30"/>
    <w:rsid w:val="12E5F006"/>
    <w:rsid w:val="12EC0FAE"/>
    <w:rsid w:val="12EDCC71"/>
    <w:rsid w:val="12F82280"/>
    <w:rsid w:val="12FB4A93"/>
    <w:rsid w:val="12FE5692"/>
    <w:rsid w:val="12FE86C7"/>
    <w:rsid w:val="12FF909C"/>
    <w:rsid w:val="13027C83"/>
    <w:rsid w:val="13057967"/>
    <w:rsid w:val="13090364"/>
    <w:rsid w:val="130BF186"/>
    <w:rsid w:val="1312E535"/>
    <w:rsid w:val="131300E0"/>
    <w:rsid w:val="13137378"/>
    <w:rsid w:val="1313C0C4"/>
    <w:rsid w:val="131411AE"/>
    <w:rsid w:val="131D34F6"/>
    <w:rsid w:val="131EA7F5"/>
    <w:rsid w:val="132AD7CB"/>
    <w:rsid w:val="132CA736"/>
    <w:rsid w:val="132D3288"/>
    <w:rsid w:val="1331EC31"/>
    <w:rsid w:val="1331FF7E"/>
    <w:rsid w:val="13337659"/>
    <w:rsid w:val="1337F04B"/>
    <w:rsid w:val="133B7312"/>
    <w:rsid w:val="133BBDEE"/>
    <w:rsid w:val="133C9CA0"/>
    <w:rsid w:val="133EA6B0"/>
    <w:rsid w:val="1340BFA7"/>
    <w:rsid w:val="1342EF68"/>
    <w:rsid w:val="1344D473"/>
    <w:rsid w:val="134C2560"/>
    <w:rsid w:val="134C7DD9"/>
    <w:rsid w:val="135835CC"/>
    <w:rsid w:val="1358CDAB"/>
    <w:rsid w:val="1358FE17"/>
    <w:rsid w:val="135A1404"/>
    <w:rsid w:val="135AF3A2"/>
    <w:rsid w:val="135BEB0B"/>
    <w:rsid w:val="135CDD6E"/>
    <w:rsid w:val="135D3232"/>
    <w:rsid w:val="13630384"/>
    <w:rsid w:val="13638011"/>
    <w:rsid w:val="137037DA"/>
    <w:rsid w:val="1370A4E4"/>
    <w:rsid w:val="13724845"/>
    <w:rsid w:val="1372725D"/>
    <w:rsid w:val="1372ED4D"/>
    <w:rsid w:val="1374890A"/>
    <w:rsid w:val="1376D3E9"/>
    <w:rsid w:val="137937C2"/>
    <w:rsid w:val="13798BB9"/>
    <w:rsid w:val="137B3DC1"/>
    <w:rsid w:val="137FA920"/>
    <w:rsid w:val="1387DDB8"/>
    <w:rsid w:val="138C05A0"/>
    <w:rsid w:val="138E6896"/>
    <w:rsid w:val="1390245F"/>
    <w:rsid w:val="1390C8C0"/>
    <w:rsid w:val="13961870"/>
    <w:rsid w:val="139A7B45"/>
    <w:rsid w:val="139BBB10"/>
    <w:rsid w:val="139CC6FA"/>
    <w:rsid w:val="139F1E5F"/>
    <w:rsid w:val="13A9CBD6"/>
    <w:rsid w:val="13ABE2AE"/>
    <w:rsid w:val="13AC2317"/>
    <w:rsid w:val="13ACECF2"/>
    <w:rsid w:val="13B21D40"/>
    <w:rsid w:val="13B2330F"/>
    <w:rsid w:val="13B27308"/>
    <w:rsid w:val="13B290C1"/>
    <w:rsid w:val="13B3CE9D"/>
    <w:rsid w:val="13B5FEBA"/>
    <w:rsid w:val="13B6EC62"/>
    <w:rsid w:val="13BC7BDB"/>
    <w:rsid w:val="13BC85C1"/>
    <w:rsid w:val="13C02E8B"/>
    <w:rsid w:val="13C5B745"/>
    <w:rsid w:val="13CB09AD"/>
    <w:rsid w:val="13CF48D4"/>
    <w:rsid w:val="13D396CF"/>
    <w:rsid w:val="13D7DA6C"/>
    <w:rsid w:val="13DD9B22"/>
    <w:rsid w:val="13DED09A"/>
    <w:rsid w:val="13DF7AAD"/>
    <w:rsid w:val="13E0AEC6"/>
    <w:rsid w:val="13E8C823"/>
    <w:rsid w:val="13EA6EF7"/>
    <w:rsid w:val="13EB47DC"/>
    <w:rsid w:val="13EBCB47"/>
    <w:rsid w:val="13EE5625"/>
    <w:rsid w:val="13F4687D"/>
    <w:rsid w:val="13F6DBEF"/>
    <w:rsid w:val="13FD0D94"/>
    <w:rsid w:val="14000158"/>
    <w:rsid w:val="140250E5"/>
    <w:rsid w:val="1405DDB2"/>
    <w:rsid w:val="140719DB"/>
    <w:rsid w:val="14082C37"/>
    <w:rsid w:val="14096B91"/>
    <w:rsid w:val="140983CE"/>
    <w:rsid w:val="140F43F7"/>
    <w:rsid w:val="1410133E"/>
    <w:rsid w:val="14154736"/>
    <w:rsid w:val="141AD058"/>
    <w:rsid w:val="141C3CF7"/>
    <w:rsid w:val="1422F53C"/>
    <w:rsid w:val="1425FD4C"/>
    <w:rsid w:val="142817E5"/>
    <w:rsid w:val="14290951"/>
    <w:rsid w:val="1429E21E"/>
    <w:rsid w:val="142A51F2"/>
    <w:rsid w:val="142BC2B6"/>
    <w:rsid w:val="142CFD47"/>
    <w:rsid w:val="142FD595"/>
    <w:rsid w:val="1431A437"/>
    <w:rsid w:val="14369349"/>
    <w:rsid w:val="1437610D"/>
    <w:rsid w:val="1439AE2A"/>
    <w:rsid w:val="143CFE08"/>
    <w:rsid w:val="144047A8"/>
    <w:rsid w:val="14412AF7"/>
    <w:rsid w:val="1447D362"/>
    <w:rsid w:val="1448FC01"/>
    <w:rsid w:val="145523F4"/>
    <w:rsid w:val="145BC91D"/>
    <w:rsid w:val="145C2FC7"/>
    <w:rsid w:val="145C365D"/>
    <w:rsid w:val="145E0CC4"/>
    <w:rsid w:val="145E6C60"/>
    <w:rsid w:val="1462A4FC"/>
    <w:rsid w:val="1467A6F8"/>
    <w:rsid w:val="146D829B"/>
    <w:rsid w:val="1471A07C"/>
    <w:rsid w:val="1471EF17"/>
    <w:rsid w:val="1473808D"/>
    <w:rsid w:val="1475114C"/>
    <w:rsid w:val="14755465"/>
    <w:rsid w:val="1479170F"/>
    <w:rsid w:val="148312E1"/>
    <w:rsid w:val="14832512"/>
    <w:rsid w:val="1483E878"/>
    <w:rsid w:val="14897EDA"/>
    <w:rsid w:val="148D576A"/>
    <w:rsid w:val="148FA35A"/>
    <w:rsid w:val="14932735"/>
    <w:rsid w:val="1495B44A"/>
    <w:rsid w:val="14965C98"/>
    <w:rsid w:val="14995A3D"/>
    <w:rsid w:val="149B879B"/>
    <w:rsid w:val="149DF2AD"/>
    <w:rsid w:val="14A5CDAC"/>
    <w:rsid w:val="14A82C78"/>
    <w:rsid w:val="14AAC05E"/>
    <w:rsid w:val="14ACE24A"/>
    <w:rsid w:val="14B232B6"/>
    <w:rsid w:val="14B62815"/>
    <w:rsid w:val="14B66DEA"/>
    <w:rsid w:val="14B675BA"/>
    <w:rsid w:val="14BC50CB"/>
    <w:rsid w:val="14BFD8FF"/>
    <w:rsid w:val="14C1C48D"/>
    <w:rsid w:val="14C52C3C"/>
    <w:rsid w:val="14C9F963"/>
    <w:rsid w:val="14CA9B08"/>
    <w:rsid w:val="14CAF177"/>
    <w:rsid w:val="14CCB956"/>
    <w:rsid w:val="14CF801B"/>
    <w:rsid w:val="14D22BA0"/>
    <w:rsid w:val="14D287E9"/>
    <w:rsid w:val="14D3B97C"/>
    <w:rsid w:val="14D42992"/>
    <w:rsid w:val="14D46F42"/>
    <w:rsid w:val="14D658C9"/>
    <w:rsid w:val="14DA8D44"/>
    <w:rsid w:val="14E06002"/>
    <w:rsid w:val="14E061E9"/>
    <w:rsid w:val="14E8827C"/>
    <w:rsid w:val="14E8974B"/>
    <w:rsid w:val="14F7B3FB"/>
    <w:rsid w:val="14F87106"/>
    <w:rsid w:val="14F87245"/>
    <w:rsid w:val="14F9AB51"/>
    <w:rsid w:val="14FAA0E4"/>
    <w:rsid w:val="14FC60E2"/>
    <w:rsid w:val="14FDA5FD"/>
    <w:rsid w:val="1500876C"/>
    <w:rsid w:val="1501D3B8"/>
    <w:rsid w:val="150797D5"/>
    <w:rsid w:val="150F855B"/>
    <w:rsid w:val="15116C1C"/>
    <w:rsid w:val="15166F4C"/>
    <w:rsid w:val="15177BCB"/>
    <w:rsid w:val="151A1943"/>
    <w:rsid w:val="151B07E4"/>
    <w:rsid w:val="151C723A"/>
    <w:rsid w:val="1520DBB6"/>
    <w:rsid w:val="1521EEA6"/>
    <w:rsid w:val="15224A4A"/>
    <w:rsid w:val="1524E108"/>
    <w:rsid w:val="152A2A29"/>
    <w:rsid w:val="152B0C47"/>
    <w:rsid w:val="152D3FDD"/>
    <w:rsid w:val="1532DA58"/>
    <w:rsid w:val="153C70E2"/>
    <w:rsid w:val="153CB5E7"/>
    <w:rsid w:val="153FF26B"/>
    <w:rsid w:val="15427CAF"/>
    <w:rsid w:val="154DA045"/>
    <w:rsid w:val="154DC15D"/>
    <w:rsid w:val="154DD81C"/>
    <w:rsid w:val="154DEDA1"/>
    <w:rsid w:val="1554F215"/>
    <w:rsid w:val="1558819F"/>
    <w:rsid w:val="1558B9C6"/>
    <w:rsid w:val="155B8CBC"/>
    <w:rsid w:val="1569C5DF"/>
    <w:rsid w:val="156C527D"/>
    <w:rsid w:val="1570948A"/>
    <w:rsid w:val="15785A38"/>
    <w:rsid w:val="157F274C"/>
    <w:rsid w:val="1580FEFA"/>
    <w:rsid w:val="1581066F"/>
    <w:rsid w:val="15858ABF"/>
    <w:rsid w:val="1586BB34"/>
    <w:rsid w:val="158E9C63"/>
    <w:rsid w:val="15960193"/>
    <w:rsid w:val="159AEE03"/>
    <w:rsid w:val="159FD506"/>
    <w:rsid w:val="15A7FC9C"/>
    <w:rsid w:val="15A9F881"/>
    <w:rsid w:val="15ACCC10"/>
    <w:rsid w:val="15B13D20"/>
    <w:rsid w:val="15B62CC1"/>
    <w:rsid w:val="15B9691F"/>
    <w:rsid w:val="15BA3D33"/>
    <w:rsid w:val="15BBBAE3"/>
    <w:rsid w:val="15BE0E2B"/>
    <w:rsid w:val="15C227DA"/>
    <w:rsid w:val="15C28539"/>
    <w:rsid w:val="15C39C92"/>
    <w:rsid w:val="15CA5714"/>
    <w:rsid w:val="15D34B8C"/>
    <w:rsid w:val="15D5FEA5"/>
    <w:rsid w:val="15DC0C8A"/>
    <w:rsid w:val="15E32746"/>
    <w:rsid w:val="15EC18E6"/>
    <w:rsid w:val="15ED614E"/>
    <w:rsid w:val="15F13827"/>
    <w:rsid w:val="15F257E7"/>
    <w:rsid w:val="15F6D445"/>
    <w:rsid w:val="15F71679"/>
    <w:rsid w:val="15F782BC"/>
    <w:rsid w:val="15F7C794"/>
    <w:rsid w:val="15FCFD2A"/>
    <w:rsid w:val="16001C01"/>
    <w:rsid w:val="16027C79"/>
    <w:rsid w:val="160805DB"/>
    <w:rsid w:val="160819D8"/>
    <w:rsid w:val="160D255D"/>
    <w:rsid w:val="160D3216"/>
    <w:rsid w:val="160D4B36"/>
    <w:rsid w:val="161124C6"/>
    <w:rsid w:val="1614B0E9"/>
    <w:rsid w:val="1617A874"/>
    <w:rsid w:val="1617B908"/>
    <w:rsid w:val="1618F6BF"/>
    <w:rsid w:val="1619B605"/>
    <w:rsid w:val="1619F971"/>
    <w:rsid w:val="161F9682"/>
    <w:rsid w:val="16209930"/>
    <w:rsid w:val="1620F9D5"/>
    <w:rsid w:val="1621A36F"/>
    <w:rsid w:val="1623111A"/>
    <w:rsid w:val="1625144C"/>
    <w:rsid w:val="1625E18E"/>
    <w:rsid w:val="162A28D6"/>
    <w:rsid w:val="162A6CC2"/>
    <w:rsid w:val="162C3E2E"/>
    <w:rsid w:val="162E96C9"/>
    <w:rsid w:val="16329B15"/>
    <w:rsid w:val="1632EB55"/>
    <w:rsid w:val="16335C85"/>
    <w:rsid w:val="1635EA31"/>
    <w:rsid w:val="16363ACD"/>
    <w:rsid w:val="1636E183"/>
    <w:rsid w:val="16393E27"/>
    <w:rsid w:val="163B617D"/>
    <w:rsid w:val="163EB1B4"/>
    <w:rsid w:val="163F2F85"/>
    <w:rsid w:val="164196BE"/>
    <w:rsid w:val="164511D2"/>
    <w:rsid w:val="16462419"/>
    <w:rsid w:val="1649C6FE"/>
    <w:rsid w:val="1650AF65"/>
    <w:rsid w:val="16565BD0"/>
    <w:rsid w:val="1657D56E"/>
    <w:rsid w:val="165BDCFB"/>
    <w:rsid w:val="165E10E7"/>
    <w:rsid w:val="165E48B7"/>
    <w:rsid w:val="16636F48"/>
    <w:rsid w:val="1669A9B7"/>
    <w:rsid w:val="1669FA4F"/>
    <w:rsid w:val="166ABCB0"/>
    <w:rsid w:val="1671F329"/>
    <w:rsid w:val="1672245C"/>
    <w:rsid w:val="1679CA62"/>
    <w:rsid w:val="167D53DC"/>
    <w:rsid w:val="167D7568"/>
    <w:rsid w:val="167D86F0"/>
    <w:rsid w:val="16857F4A"/>
    <w:rsid w:val="1686B437"/>
    <w:rsid w:val="16898622"/>
    <w:rsid w:val="168C904C"/>
    <w:rsid w:val="168E18DD"/>
    <w:rsid w:val="168E3CC4"/>
    <w:rsid w:val="16929063"/>
    <w:rsid w:val="1695F473"/>
    <w:rsid w:val="1698F5C4"/>
    <w:rsid w:val="169BE92B"/>
    <w:rsid w:val="169BF2F6"/>
    <w:rsid w:val="169CEE51"/>
    <w:rsid w:val="169ED9FB"/>
    <w:rsid w:val="169F1A3E"/>
    <w:rsid w:val="16A05DAE"/>
    <w:rsid w:val="16A54DA8"/>
    <w:rsid w:val="16A6C2D6"/>
    <w:rsid w:val="16A7474D"/>
    <w:rsid w:val="16A7D89C"/>
    <w:rsid w:val="16ABD6AD"/>
    <w:rsid w:val="16AC3C60"/>
    <w:rsid w:val="16AD5EF8"/>
    <w:rsid w:val="16AE9491"/>
    <w:rsid w:val="16B3533A"/>
    <w:rsid w:val="16B6755C"/>
    <w:rsid w:val="16C1E896"/>
    <w:rsid w:val="16C29E43"/>
    <w:rsid w:val="16C2CF12"/>
    <w:rsid w:val="16C4E264"/>
    <w:rsid w:val="16C4F18B"/>
    <w:rsid w:val="16C846A1"/>
    <w:rsid w:val="16CA282F"/>
    <w:rsid w:val="16CA698A"/>
    <w:rsid w:val="16CAD6D2"/>
    <w:rsid w:val="16CD0D87"/>
    <w:rsid w:val="16CE0136"/>
    <w:rsid w:val="16CEA89E"/>
    <w:rsid w:val="16D32A9D"/>
    <w:rsid w:val="16D3B9C2"/>
    <w:rsid w:val="16D7D3FD"/>
    <w:rsid w:val="16DF39AE"/>
    <w:rsid w:val="16E52050"/>
    <w:rsid w:val="16E6958C"/>
    <w:rsid w:val="16EDCB91"/>
    <w:rsid w:val="16F3A192"/>
    <w:rsid w:val="16F422F6"/>
    <w:rsid w:val="16F53D20"/>
    <w:rsid w:val="16F67643"/>
    <w:rsid w:val="16FC4AD0"/>
    <w:rsid w:val="16FED32A"/>
    <w:rsid w:val="17016EE0"/>
    <w:rsid w:val="1706E21B"/>
    <w:rsid w:val="17079D26"/>
    <w:rsid w:val="1709B76B"/>
    <w:rsid w:val="170DA5A6"/>
    <w:rsid w:val="170F1316"/>
    <w:rsid w:val="171162F6"/>
    <w:rsid w:val="1716C962"/>
    <w:rsid w:val="171C1AA5"/>
    <w:rsid w:val="171C5CA1"/>
    <w:rsid w:val="171E3F0B"/>
    <w:rsid w:val="171F7A7A"/>
    <w:rsid w:val="171FE124"/>
    <w:rsid w:val="17265BA1"/>
    <w:rsid w:val="172AB61B"/>
    <w:rsid w:val="172B2C2B"/>
    <w:rsid w:val="172D6BAB"/>
    <w:rsid w:val="1737447F"/>
    <w:rsid w:val="1739F1A7"/>
    <w:rsid w:val="173E0D92"/>
    <w:rsid w:val="173F09AE"/>
    <w:rsid w:val="173FE9B1"/>
    <w:rsid w:val="174A5E5B"/>
    <w:rsid w:val="174C3F56"/>
    <w:rsid w:val="174D8922"/>
    <w:rsid w:val="1751BBB8"/>
    <w:rsid w:val="1751FA68"/>
    <w:rsid w:val="17578F66"/>
    <w:rsid w:val="1757D8EA"/>
    <w:rsid w:val="17589955"/>
    <w:rsid w:val="17590267"/>
    <w:rsid w:val="175B3583"/>
    <w:rsid w:val="175D64DA"/>
    <w:rsid w:val="175E60B8"/>
    <w:rsid w:val="175F83EB"/>
    <w:rsid w:val="17600971"/>
    <w:rsid w:val="17616144"/>
    <w:rsid w:val="1761A664"/>
    <w:rsid w:val="176806B2"/>
    <w:rsid w:val="176C4ADE"/>
    <w:rsid w:val="1778D8C4"/>
    <w:rsid w:val="17793060"/>
    <w:rsid w:val="177A9F43"/>
    <w:rsid w:val="177E02CC"/>
    <w:rsid w:val="1780B4D5"/>
    <w:rsid w:val="17810DAB"/>
    <w:rsid w:val="17814783"/>
    <w:rsid w:val="1782A5EA"/>
    <w:rsid w:val="178EA1CB"/>
    <w:rsid w:val="17985113"/>
    <w:rsid w:val="179C4919"/>
    <w:rsid w:val="17A08344"/>
    <w:rsid w:val="17A11A9D"/>
    <w:rsid w:val="17A36F7D"/>
    <w:rsid w:val="17A6040E"/>
    <w:rsid w:val="17AADE45"/>
    <w:rsid w:val="17B02450"/>
    <w:rsid w:val="17B6DAFC"/>
    <w:rsid w:val="17B925D8"/>
    <w:rsid w:val="17BA0C52"/>
    <w:rsid w:val="17BB28B1"/>
    <w:rsid w:val="17BD8BD6"/>
    <w:rsid w:val="17BFB7D2"/>
    <w:rsid w:val="17C243F4"/>
    <w:rsid w:val="17C71663"/>
    <w:rsid w:val="17D3D196"/>
    <w:rsid w:val="17D54BDB"/>
    <w:rsid w:val="17DAF979"/>
    <w:rsid w:val="17DD32D7"/>
    <w:rsid w:val="17E1FFB0"/>
    <w:rsid w:val="17E2A0CE"/>
    <w:rsid w:val="17E38F87"/>
    <w:rsid w:val="17E80BAA"/>
    <w:rsid w:val="17E9D11A"/>
    <w:rsid w:val="17EB82D0"/>
    <w:rsid w:val="17F0DF1A"/>
    <w:rsid w:val="17F4D364"/>
    <w:rsid w:val="17F9BF07"/>
    <w:rsid w:val="1800387C"/>
    <w:rsid w:val="18005473"/>
    <w:rsid w:val="1800A983"/>
    <w:rsid w:val="18034B47"/>
    <w:rsid w:val="180382E5"/>
    <w:rsid w:val="1805EB5D"/>
    <w:rsid w:val="1809E823"/>
    <w:rsid w:val="180CBB95"/>
    <w:rsid w:val="18152D38"/>
    <w:rsid w:val="1815D23A"/>
    <w:rsid w:val="1819136D"/>
    <w:rsid w:val="181B3002"/>
    <w:rsid w:val="181E1C61"/>
    <w:rsid w:val="18209126"/>
    <w:rsid w:val="18210BF8"/>
    <w:rsid w:val="18236060"/>
    <w:rsid w:val="182B22C9"/>
    <w:rsid w:val="1830E609"/>
    <w:rsid w:val="18319FBF"/>
    <w:rsid w:val="1835B7E9"/>
    <w:rsid w:val="18396A0C"/>
    <w:rsid w:val="183DAF48"/>
    <w:rsid w:val="183ED47A"/>
    <w:rsid w:val="183F1E8C"/>
    <w:rsid w:val="18469F32"/>
    <w:rsid w:val="18493EC2"/>
    <w:rsid w:val="184E95D7"/>
    <w:rsid w:val="1850266E"/>
    <w:rsid w:val="185351CF"/>
    <w:rsid w:val="1853E0DD"/>
    <w:rsid w:val="185854DB"/>
    <w:rsid w:val="185F1E7E"/>
    <w:rsid w:val="185FEC19"/>
    <w:rsid w:val="18691E82"/>
    <w:rsid w:val="1869F145"/>
    <w:rsid w:val="186A66C8"/>
    <w:rsid w:val="1870018B"/>
    <w:rsid w:val="1871E0E9"/>
    <w:rsid w:val="18754580"/>
    <w:rsid w:val="1876B76B"/>
    <w:rsid w:val="18778268"/>
    <w:rsid w:val="187BF02D"/>
    <w:rsid w:val="18815111"/>
    <w:rsid w:val="18873F23"/>
    <w:rsid w:val="1888A11A"/>
    <w:rsid w:val="1889E4BB"/>
    <w:rsid w:val="188CEE5E"/>
    <w:rsid w:val="18910313"/>
    <w:rsid w:val="189297FC"/>
    <w:rsid w:val="1892CD98"/>
    <w:rsid w:val="18965737"/>
    <w:rsid w:val="189AF71F"/>
    <w:rsid w:val="18A4C820"/>
    <w:rsid w:val="18A60EE8"/>
    <w:rsid w:val="18A6C937"/>
    <w:rsid w:val="18A75497"/>
    <w:rsid w:val="18AABA89"/>
    <w:rsid w:val="18B03C20"/>
    <w:rsid w:val="18B0CAE4"/>
    <w:rsid w:val="18B43C8F"/>
    <w:rsid w:val="18BABCDA"/>
    <w:rsid w:val="18BB34EA"/>
    <w:rsid w:val="18BCB667"/>
    <w:rsid w:val="18BDA852"/>
    <w:rsid w:val="18BEE204"/>
    <w:rsid w:val="18C91966"/>
    <w:rsid w:val="18D2297D"/>
    <w:rsid w:val="18D268F7"/>
    <w:rsid w:val="18D6825B"/>
    <w:rsid w:val="18D83E98"/>
    <w:rsid w:val="18D94550"/>
    <w:rsid w:val="18E0CC21"/>
    <w:rsid w:val="18E43195"/>
    <w:rsid w:val="18E722FA"/>
    <w:rsid w:val="18E7C5D6"/>
    <w:rsid w:val="18EAE99C"/>
    <w:rsid w:val="18EE476E"/>
    <w:rsid w:val="18F11C3C"/>
    <w:rsid w:val="18F4ABD7"/>
    <w:rsid w:val="18FA6343"/>
    <w:rsid w:val="1900C0D1"/>
    <w:rsid w:val="1901F6DB"/>
    <w:rsid w:val="1904EE03"/>
    <w:rsid w:val="190DE34F"/>
    <w:rsid w:val="190F6442"/>
    <w:rsid w:val="1910EC52"/>
    <w:rsid w:val="19142148"/>
    <w:rsid w:val="19143DC8"/>
    <w:rsid w:val="19186A2D"/>
    <w:rsid w:val="1919CCC8"/>
    <w:rsid w:val="191B2323"/>
    <w:rsid w:val="19223C1E"/>
    <w:rsid w:val="192353B0"/>
    <w:rsid w:val="1923A12D"/>
    <w:rsid w:val="19267464"/>
    <w:rsid w:val="192847B9"/>
    <w:rsid w:val="192C4778"/>
    <w:rsid w:val="19376235"/>
    <w:rsid w:val="1937E7A1"/>
    <w:rsid w:val="193EC8D2"/>
    <w:rsid w:val="193FB528"/>
    <w:rsid w:val="19476E0E"/>
    <w:rsid w:val="19499594"/>
    <w:rsid w:val="194DCEE6"/>
    <w:rsid w:val="19517114"/>
    <w:rsid w:val="19548EC5"/>
    <w:rsid w:val="1961E50F"/>
    <w:rsid w:val="19641C6F"/>
    <w:rsid w:val="19646D95"/>
    <w:rsid w:val="196B0B49"/>
    <w:rsid w:val="196F2CC7"/>
    <w:rsid w:val="19701585"/>
    <w:rsid w:val="19708A8D"/>
    <w:rsid w:val="1970B412"/>
    <w:rsid w:val="1977152C"/>
    <w:rsid w:val="1977ED08"/>
    <w:rsid w:val="197BB35F"/>
    <w:rsid w:val="197D0992"/>
    <w:rsid w:val="19812167"/>
    <w:rsid w:val="198133B6"/>
    <w:rsid w:val="19821064"/>
    <w:rsid w:val="19831A57"/>
    <w:rsid w:val="19835332"/>
    <w:rsid w:val="1983E254"/>
    <w:rsid w:val="1984C606"/>
    <w:rsid w:val="1985BCFC"/>
    <w:rsid w:val="198D4DF9"/>
    <w:rsid w:val="198F269C"/>
    <w:rsid w:val="199A281A"/>
    <w:rsid w:val="199A76FF"/>
    <w:rsid w:val="19A0E6DD"/>
    <w:rsid w:val="19A31E0F"/>
    <w:rsid w:val="19A5970A"/>
    <w:rsid w:val="19AB0C81"/>
    <w:rsid w:val="19AB1F53"/>
    <w:rsid w:val="19B25B4F"/>
    <w:rsid w:val="19BAB20C"/>
    <w:rsid w:val="19BF01E3"/>
    <w:rsid w:val="19C0AA68"/>
    <w:rsid w:val="19C17D9F"/>
    <w:rsid w:val="19C594A9"/>
    <w:rsid w:val="19C93902"/>
    <w:rsid w:val="19CBB5D2"/>
    <w:rsid w:val="19D0141F"/>
    <w:rsid w:val="19D49177"/>
    <w:rsid w:val="19D65F0A"/>
    <w:rsid w:val="19DF1AB8"/>
    <w:rsid w:val="19DF9458"/>
    <w:rsid w:val="19E1BBE3"/>
    <w:rsid w:val="19E1D877"/>
    <w:rsid w:val="19E2F67E"/>
    <w:rsid w:val="19E8DDBC"/>
    <w:rsid w:val="19EA117F"/>
    <w:rsid w:val="19ECECA7"/>
    <w:rsid w:val="19EEDDC9"/>
    <w:rsid w:val="19EF04DA"/>
    <w:rsid w:val="19EF6161"/>
    <w:rsid w:val="19EF9211"/>
    <w:rsid w:val="19F1E1C9"/>
    <w:rsid w:val="19F1E48C"/>
    <w:rsid w:val="19F4253C"/>
    <w:rsid w:val="19F89EF9"/>
    <w:rsid w:val="19FC5B06"/>
    <w:rsid w:val="19FF09EC"/>
    <w:rsid w:val="1A010475"/>
    <w:rsid w:val="1A07AFE3"/>
    <w:rsid w:val="1A0B3F30"/>
    <w:rsid w:val="1A0C3CD5"/>
    <w:rsid w:val="1A0E717C"/>
    <w:rsid w:val="1A0FC9D0"/>
    <w:rsid w:val="1A11CA56"/>
    <w:rsid w:val="1A1364C4"/>
    <w:rsid w:val="1A136DA9"/>
    <w:rsid w:val="1A1372C6"/>
    <w:rsid w:val="1A16F8F5"/>
    <w:rsid w:val="1A190917"/>
    <w:rsid w:val="1A1B715F"/>
    <w:rsid w:val="1A21D236"/>
    <w:rsid w:val="1A21E9B9"/>
    <w:rsid w:val="1A266412"/>
    <w:rsid w:val="1A29932D"/>
    <w:rsid w:val="1A33C809"/>
    <w:rsid w:val="1A35B509"/>
    <w:rsid w:val="1A365B7E"/>
    <w:rsid w:val="1A36C780"/>
    <w:rsid w:val="1A3E1AA5"/>
    <w:rsid w:val="1A4024B6"/>
    <w:rsid w:val="1A428521"/>
    <w:rsid w:val="1A440C2E"/>
    <w:rsid w:val="1A474401"/>
    <w:rsid w:val="1A496CD5"/>
    <w:rsid w:val="1A4F00B1"/>
    <w:rsid w:val="1A568264"/>
    <w:rsid w:val="1A570490"/>
    <w:rsid w:val="1A57AEDE"/>
    <w:rsid w:val="1A59F55A"/>
    <w:rsid w:val="1A5C3E37"/>
    <w:rsid w:val="1A5ECF2F"/>
    <w:rsid w:val="1A5FC275"/>
    <w:rsid w:val="1A660F9A"/>
    <w:rsid w:val="1A672A7D"/>
    <w:rsid w:val="1A7CC8A9"/>
    <w:rsid w:val="1A7CE8BE"/>
    <w:rsid w:val="1A7DE402"/>
    <w:rsid w:val="1A842DAF"/>
    <w:rsid w:val="1A86B5F4"/>
    <w:rsid w:val="1A8BC449"/>
    <w:rsid w:val="1A8C6052"/>
    <w:rsid w:val="1A8CE579"/>
    <w:rsid w:val="1A936874"/>
    <w:rsid w:val="1A93D816"/>
    <w:rsid w:val="1A95904A"/>
    <w:rsid w:val="1A964534"/>
    <w:rsid w:val="1A969C1C"/>
    <w:rsid w:val="1A9DE1F1"/>
    <w:rsid w:val="1AA4851A"/>
    <w:rsid w:val="1AA4A42B"/>
    <w:rsid w:val="1AA73AD5"/>
    <w:rsid w:val="1AA92C6E"/>
    <w:rsid w:val="1AAB8376"/>
    <w:rsid w:val="1AAD0A25"/>
    <w:rsid w:val="1AAF4FE3"/>
    <w:rsid w:val="1AB5A38E"/>
    <w:rsid w:val="1ABA0731"/>
    <w:rsid w:val="1AC57AC8"/>
    <w:rsid w:val="1AC6029B"/>
    <w:rsid w:val="1AC75FA6"/>
    <w:rsid w:val="1AC8F101"/>
    <w:rsid w:val="1ACCCB13"/>
    <w:rsid w:val="1ACF649C"/>
    <w:rsid w:val="1AD2B1C0"/>
    <w:rsid w:val="1AD3B185"/>
    <w:rsid w:val="1AD6D9FB"/>
    <w:rsid w:val="1AD9650F"/>
    <w:rsid w:val="1ADBB143"/>
    <w:rsid w:val="1ADC28DF"/>
    <w:rsid w:val="1ADCD8D6"/>
    <w:rsid w:val="1ADD66B0"/>
    <w:rsid w:val="1ADFD6D3"/>
    <w:rsid w:val="1AE09C32"/>
    <w:rsid w:val="1AE0F5A5"/>
    <w:rsid w:val="1AE4F69D"/>
    <w:rsid w:val="1AEB48D3"/>
    <w:rsid w:val="1AF57FA7"/>
    <w:rsid w:val="1AF65E5C"/>
    <w:rsid w:val="1AF6E245"/>
    <w:rsid w:val="1AFC0184"/>
    <w:rsid w:val="1AFF91C8"/>
    <w:rsid w:val="1B179685"/>
    <w:rsid w:val="1B18063C"/>
    <w:rsid w:val="1B1DF71A"/>
    <w:rsid w:val="1B1E855D"/>
    <w:rsid w:val="1B268079"/>
    <w:rsid w:val="1B27D2C1"/>
    <w:rsid w:val="1B29C06D"/>
    <w:rsid w:val="1B2F6748"/>
    <w:rsid w:val="1B2FE652"/>
    <w:rsid w:val="1B35E9B0"/>
    <w:rsid w:val="1B363534"/>
    <w:rsid w:val="1B39927C"/>
    <w:rsid w:val="1B3A4FE0"/>
    <w:rsid w:val="1B3A6CC3"/>
    <w:rsid w:val="1B3AF323"/>
    <w:rsid w:val="1B3BA13C"/>
    <w:rsid w:val="1B3DAE90"/>
    <w:rsid w:val="1B40128F"/>
    <w:rsid w:val="1B43622F"/>
    <w:rsid w:val="1B4730C2"/>
    <w:rsid w:val="1B474D5A"/>
    <w:rsid w:val="1B4758AD"/>
    <w:rsid w:val="1B48E087"/>
    <w:rsid w:val="1B4F960F"/>
    <w:rsid w:val="1B52BCF4"/>
    <w:rsid w:val="1B5CA131"/>
    <w:rsid w:val="1B5E4699"/>
    <w:rsid w:val="1B615EDF"/>
    <w:rsid w:val="1B64BB14"/>
    <w:rsid w:val="1B691D5C"/>
    <w:rsid w:val="1B69A1C8"/>
    <w:rsid w:val="1B6A95B5"/>
    <w:rsid w:val="1B6B6FC4"/>
    <w:rsid w:val="1B6FAA08"/>
    <w:rsid w:val="1B747E75"/>
    <w:rsid w:val="1B758460"/>
    <w:rsid w:val="1B779226"/>
    <w:rsid w:val="1B7951A1"/>
    <w:rsid w:val="1B7C1541"/>
    <w:rsid w:val="1B7C1914"/>
    <w:rsid w:val="1B7E3FF4"/>
    <w:rsid w:val="1B812578"/>
    <w:rsid w:val="1B81453D"/>
    <w:rsid w:val="1B836ED1"/>
    <w:rsid w:val="1B89ABBA"/>
    <w:rsid w:val="1B89B75E"/>
    <w:rsid w:val="1B89EF21"/>
    <w:rsid w:val="1B8CE163"/>
    <w:rsid w:val="1B96AFB7"/>
    <w:rsid w:val="1B96B4DF"/>
    <w:rsid w:val="1B9965B4"/>
    <w:rsid w:val="1BA12C14"/>
    <w:rsid w:val="1BA21763"/>
    <w:rsid w:val="1BA320D6"/>
    <w:rsid w:val="1BA3C499"/>
    <w:rsid w:val="1BABD3F8"/>
    <w:rsid w:val="1BADB92D"/>
    <w:rsid w:val="1BAEE751"/>
    <w:rsid w:val="1BB06EAD"/>
    <w:rsid w:val="1BB0BACC"/>
    <w:rsid w:val="1BB20A4A"/>
    <w:rsid w:val="1BB2FBCB"/>
    <w:rsid w:val="1BB3A21E"/>
    <w:rsid w:val="1BB44821"/>
    <w:rsid w:val="1BB59D16"/>
    <w:rsid w:val="1BB741C0"/>
    <w:rsid w:val="1BBB1ABB"/>
    <w:rsid w:val="1BBDD7F3"/>
    <w:rsid w:val="1BBFBBF4"/>
    <w:rsid w:val="1BCC437C"/>
    <w:rsid w:val="1BCFB441"/>
    <w:rsid w:val="1BD7F320"/>
    <w:rsid w:val="1BD8BF2A"/>
    <w:rsid w:val="1BDBD8F8"/>
    <w:rsid w:val="1BDD191C"/>
    <w:rsid w:val="1BE2DFCE"/>
    <w:rsid w:val="1BE330EE"/>
    <w:rsid w:val="1BE7CEC7"/>
    <w:rsid w:val="1BE806DA"/>
    <w:rsid w:val="1BE852B5"/>
    <w:rsid w:val="1BED7E47"/>
    <w:rsid w:val="1BEEB65A"/>
    <w:rsid w:val="1BEF7C66"/>
    <w:rsid w:val="1BF38EDB"/>
    <w:rsid w:val="1BF62B10"/>
    <w:rsid w:val="1BF671F6"/>
    <w:rsid w:val="1BF6ACF3"/>
    <w:rsid w:val="1BFA74DE"/>
    <w:rsid w:val="1BFB5B01"/>
    <w:rsid w:val="1BFB78D4"/>
    <w:rsid w:val="1BFFEA26"/>
    <w:rsid w:val="1C00C621"/>
    <w:rsid w:val="1C0ADBA8"/>
    <w:rsid w:val="1C0F7665"/>
    <w:rsid w:val="1C10F47A"/>
    <w:rsid w:val="1C17FBA8"/>
    <w:rsid w:val="1C1C61DB"/>
    <w:rsid w:val="1C206406"/>
    <w:rsid w:val="1C23351E"/>
    <w:rsid w:val="1C239D57"/>
    <w:rsid w:val="1C25B790"/>
    <w:rsid w:val="1C2D7C75"/>
    <w:rsid w:val="1C2DBE25"/>
    <w:rsid w:val="1C311787"/>
    <w:rsid w:val="1C33E979"/>
    <w:rsid w:val="1C353096"/>
    <w:rsid w:val="1C36D530"/>
    <w:rsid w:val="1C3806D1"/>
    <w:rsid w:val="1C39B252"/>
    <w:rsid w:val="1C3A9C34"/>
    <w:rsid w:val="1C4514B0"/>
    <w:rsid w:val="1C497455"/>
    <w:rsid w:val="1C514380"/>
    <w:rsid w:val="1C5173EF"/>
    <w:rsid w:val="1C529A03"/>
    <w:rsid w:val="1C5408BA"/>
    <w:rsid w:val="1C55FF61"/>
    <w:rsid w:val="1C56C2B5"/>
    <w:rsid w:val="1C584FDB"/>
    <w:rsid w:val="1C5874ED"/>
    <w:rsid w:val="1C5902C3"/>
    <w:rsid w:val="1C5D1878"/>
    <w:rsid w:val="1C629DCC"/>
    <w:rsid w:val="1C655383"/>
    <w:rsid w:val="1C775B5C"/>
    <w:rsid w:val="1C789EC9"/>
    <w:rsid w:val="1C825FC0"/>
    <w:rsid w:val="1C8533F1"/>
    <w:rsid w:val="1C87E57F"/>
    <w:rsid w:val="1C902CA5"/>
    <w:rsid w:val="1C92E2B6"/>
    <w:rsid w:val="1C99FF12"/>
    <w:rsid w:val="1C9A8786"/>
    <w:rsid w:val="1CA07CBC"/>
    <w:rsid w:val="1CA1DC99"/>
    <w:rsid w:val="1CA2F818"/>
    <w:rsid w:val="1CA713B8"/>
    <w:rsid w:val="1CA7752E"/>
    <w:rsid w:val="1CACB642"/>
    <w:rsid w:val="1CADE2BB"/>
    <w:rsid w:val="1CAE5408"/>
    <w:rsid w:val="1CB3A4C2"/>
    <w:rsid w:val="1CB6785E"/>
    <w:rsid w:val="1CB88329"/>
    <w:rsid w:val="1CB8B077"/>
    <w:rsid w:val="1CB9719A"/>
    <w:rsid w:val="1CBA55BE"/>
    <w:rsid w:val="1CBAFC1D"/>
    <w:rsid w:val="1CBC35F6"/>
    <w:rsid w:val="1CBC64AD"/>
    <w:rsid w:val="1CBD883C"/>
    <w:rsid w:val="1CC0AB07"/>
    <w:rsid w:val="1CC2FA5E"/>
    <w:rsid w:val="1CC80C9D"/>
    <w:rsid w:val="1CCFFBC2"/>
    <w:rsid w:val="1CD40357"/>
    <w:rsid w:val="1CD51870"/>
    <w:rsid w:val="1CD5E36C"/>
    <w:rsid w:val="1CDBAC42"/>
    <w:rsid w:val="1CE02A9B"/>
    <w:rsid w:val="1CE165E0"/>
    <w:rsid w:val="1CE5DDF0"/>
    <w:rsid w:val="1CE68794"/>
    <w:rsid w:val="1CE7E830"/>
    <w:rsid w:val="1CE93581"/>
    <w:rsid w:val="1CEA357B"/>
    <w:rsid w:val="1CEB4EC9"/>
    <w:rsid w:val="1CF1A453"/>
    <w:rsid w:val="1CF64383"/>
    <w:rsid w:val="1CF9D61C"/>
    <w:rsid w:val="1CFA3C61"/>
    <w:rsid w:val="1CFBFA04"/>
    <w:rsid w:val="1CFDAE4F"/>
    <w:rsid w:val="1D078259"/>
    <w:rsid w:val="1D08A3D0"/>
    <w:rsid w:val="1D0B1B71"/>
    <w:rsid w:val="1D1BB323"/>
    <w:rsid w:val="1D1F426B"/>
    <w:rsid w:val="1D20FC32"/>
    <w:rsid w:val="1D24C3E0"/>
    <w:rsid w:val="1D285B05"/>
    <w:rsid w:val="1D2C7F30"/>
    <w:rsid w:val="1D321096"/>
    <w:rsid w:val="1D351C08"/>
    <w:rsid w:val="1D39F5D6"/>
    <w:rsid w:val="1D3ED80A"/>
    <w:rsid w:val="1D400A1B"/>
    <w:rsid w:val="1D456AEC"/>
    <w:rsid w:val="1D459445"/>
    <w:rsid w:val="1D45D618"/>
    <w:rsid w:val="1D4742B2"/>
    <w:rsid w:val="1D4BE93A"/>
    <w:rsid w:val="1D5665A5"/>
    <w:rsid w:val="1D59A2CC"/>
    <w:rsid w:val="1D5A33C0"/>
    <w:rsid w:val="1D5AB0E3"/>
    <w:rsid w:val="1D5CBE99"/>
    <w:rsid w:val="1D5EB0E2"/>
    <w:rsid w:val="1D635711"/>
    <w:rsid w:val="1D64A5CE"/>
    <w:rsid w:val="1D64FFAE"/>
    <w:rsid w:val="1D6536A8"/>
    <w:rsid w:val="1D6D205B"/>
    <w:rsid w:val="1D72C944"/>
    <w:rsid w:val="1D73BEDF"/>
    <w:rsid w:val="1D7434C8"/>
    <w:rsid w:val="1D7474D5"/>
    <w:rsid w:val="1D7DEA9F"/>
    <w:rsid w:val="1D821F5B"/>
    <w:rsid w:val="1D875B09"/>
    <w:rsid w:val="1D876D52"/>
    <w:rsid w:val="1D8CA5F6"/>
    <w:rsid w:val="1D95DE15"/>
    <w:rsid w:val="1D9744D2"/>
    <w:rsid w:val="1D9DAF30"/>
    <w:rsid w:val="1D9F13C9"/>
    <w:rsid w:val="1D9FA653"/>
    <w:rsid w:val="1DA11051"/>
    <w:rsid w:val="1DA1FF79"/>
    <w:rsid w:val="1DA355A5"/>
    <w:rsid w:val="1DA9A48F"/>
    <w:rsid w:val="1DAAE6EB"/>
    <w:rsid w:val="1DAB5A5D"/>
    <w:rsid w:val="1DB28DBD"/>
    <w:rsid w:val="1DB9E5C0"/>
    <w:rsid w:val="1DBE36E9"/>
    <w:rsid w:val="1DBF5156"/>
    <w:rsid w:val="1DC0456E"/>
    <w:rsid w:val="1DC54ED3"/>
    <w:rsid w:val="1DC5FC36"/>
    <w:rsid w:val="1DC96843"/>
    <w:rsid w:val="1DCF6340"/>
    <w:rsid w:val="1DD123E2"/>
    <w:rsid w:val="1DD7DD3C"/>
    <w:rsid w:val="1DE074A6"/>
    <w:rsid w:val="1DE72668"/>
    <w:rsid w:val="1DE75EF7"/>
    <w:rsid w:val="1DEABD49"/>
    <w:rsid w:val="1DF64FF5"/>
    <w:rsid w:val="1DF81504"/>
    <w:rsid w:val="1DFA0360"/>
    <w:rsid w:val="1DFA713C"/>
    <w:rsid w:val="1E06FC26"/>
    <w:rsid w:val="1E0CFDB2"/>
    <w:rsid w:val="1E0FD2A7"/>
    <w:rsid w:val="1E194259"/>
    <w:rsid w:val="1E1BCF54"/>
    <w:rsid w:val="1E1D06B7"/>
    <w:rsid w:val="1E1EF8B1"/>
    <w:rsid w:val="1E21A2D6"/>
    <w:rsid w:val="1E21F83F"/>
    <w:rsid w:val="1E240F98"/>
    <w:rsid w:val="1E2A84B8"/>
    <w:rsid w:val="1E319CA4"/>
    <w:rsid w:val="1E354AC6"/>
    <w:rsid w:val="1E3EA3C3"/>
    <w:rsid w:val="1E4478A2"/>
    <w:rsid w:val="1E459A80"/>
    <w:rsid w:val="1E4668F7"/>
    <w:rsid w:val="1E4E7B47"/>
    <w:rsid w:val="1E54EF70"/>
    <w:rsid w:val="1E553D04"/>
    <w:rsid w:val="1E560C73"/>
    <w:rsid w:val="1E56261F"/>
    <w:rsid w:val="1E58FAF7"/>
    <w:rsid w:val="1E5C956C"/>
    <w:rsid w:val="1E5EBC75"/>
    <w:rsid w:val="1E611D05"/>
    <w:rsid w:val="1E615CF3"/>
    <w:rsid w:val="1E669D05"/>
    <w:rsid w:val="1E67F7BB"/>
    <w:rsid w:val="1E6C709F"/>
    <w:rsid w:val="1E6D34F5"/>
    <w:rsid w:val="1E6F41BC"/>
    <w:rsid w:val="1E7721A1"/>
    <w:rsid w:val="1E7752C7"/>
    <w:rsid w:val="1E77B721"/>
    <w:rsid w:val="1E7BD859"/>
    <w:rsid w:val="1E7BEB77"/>
    <w:rsid w:val="1E7ED1B8"/>
    <w:rsid w:val="1E7EEE1C"/>
    <w:rsid w:val="1E81DAE8"/>
    <w:rsid w:val="1E84A123"/>
    <w:rsid w:val="1E872077"/>
    <w:rsid w:val="1E887DEE"/>
    <w:rsid w:val="1E8A1062"/>
    <w:rsid w:val="1E8CC6FD"/>
    <w:rsid w:val="1E92A7D6"/>
    <w:rsid w:val="1E9C213D"/>
    <w:rsid w:val="1EA4122D"/>
    <w:rsid w:val="1EA91FA4"/>
    <w:rsid w:val="1EAD6C86"/>
    <w:rsid w:val="1EB7E80B"/>
    <w:rsid w:val="1EB84664"/>
    <w:rsid w:val="1EB8DEE4"/>
    <w:rsid w:val="1EB97DAA"/>
    <w:rsid w:val="1EBA0DA5"/>
    <w:rsid w:val="1EC1703C"/>
    <w:rsid w:val="1EC20642"/>
    <w:rsid w:val="1EC35B25"/>
    <w:rsid w:val="1EC6FEE7"/>
    <w:rsid w:val="1EC8ED27"/>
    <w:rsid w:val="1ECCF035"/>
    <w:rsid w:val="1ECF6A23"/>
    <w:rsid w:val="1ED3A6FF"/>
    <w:rsid w:val="1EDA09C8"/>
    <w:rsid w:val="1EDD8B05"/>
    <w:rsid w:val="1EDE6BCD"/>
    <w:rsid w:val="1EE234E3"/>
    <w:rsid w:val="1EE95E13"/>
    <w:rsid w:val="1EEE1A3A"/>
    <w:rsid w:val="1EF026FB"/>
    <w:rsid w:val="1EFA8143"/>
    <w:rsid w:val="1EFE9796"/>
    <w:rsid w:val="1EFEF56D"/>
    <w:rsid w:val="1EFF2CF5"/>
    <w:rsid w:val="1EFF9276"/>
    <w:rsid w:val="1F087F8D"/>
    <w:rsid w:val="1F0C6DD7"/>
    <w:rsid w:val="1F1150ED"/>
    <w:rsid w:val="1F116A6A"/>
    <w:rsid w:val="1F13A9A0"/>
    <w:rsid w:val="1F171125"/>
    <w:rsid w:val="1F17F2AF"/>
    <w:rsid w:val="1F1964E8"/>
    <w:rsid w:val="1F1995AF"/>
    <w:rsid w:val="1F1EA819"/>
    <w:rsid w:val="1F1EF768"/>
    <w:rsid w:val="1F203516"/>
    <w:rsid w:val="1F2293A6"/>
    <w:rsid w:val="1F234CCB"/>
    <w:rsid w:val="1F27E031"/>
    <w:rsid w:val="1F284EE0"/>
    <w:rsid w:val="1F28B305"/>
    <w:rsid w:val="1F296EA7"/>
    <w:rsid w:val="1F29D71D"/>
    <w:rsid w:val="1F2BA722"/>
    <w:rsid w:val="1F2C4B21"/>
    <w:rsid w:val="1F2D1857"/>
    <w:rsid w:val="1F2EBFA2"/>
    <w:rsid w:val="1F313B24"/>
    <w:rsid w:val="1F35543C"/>
    <w:rsid w:val="1F3BCB42"/>
    <w:rsid w:val="1F3BEA82"/>
    <w:rsid w:val="1F3C4C3A"/>
    <w:rsid w:val="1F3CA888"/>
    <w:rsid w:val="1F439891"/>
    <w:rsid w:val="1F43A365"/>
    <w:rsid w:val="1F442410"/>
    <w:rsid w:val="1F4606B9"/>
    <w:rsid w:val="1F4DF41B"/>
    <w:rsid w:val="1F4FE78F"/>
    <w:rsid w:val="1F5039CC"/>
    <w:rsid w:val="1F503B61"/>
    <w:rsid w:val="1F514738"/>
    <w:rsid w:val="1F550AF1"/>
    <w:rsid w:val="1F583BB9"/>
    <w:rsid w:val="1F5ADA53"/>
    <w:rsid w:val="1F5B4903"/>
    <w:rsid w:val="1F5BFD72"/>
    <w:rsid w:val="1F5E5C36"/>
    <w:rsid w:val="1F5E7490"/>
    <w:rsid w:val="1F62E299"/>
    <w:rsid w:val="1F634EBF"/>
    <w:rsid w:val="1F6388BE"/>
    <w:rsid w:val="1F68705C"/>
    <w:rsid w:val="1F6A5B64"/>
    <w:rsid w:val="1F6B38C2"/>
    <w:rsid w:val="1F6E4211"/>
    <w:rsid w:val="1F7471BF"/>
    <w:rsid w:val="1F7860A9"/>
    <w:rsid w:val="1F7A7742"/>
    <w:rsid w:val="1F7C0208"/>
    <w:rsid w:val="1F7C42DE"/>
    <w:rsid w:val="1F835094"/>
    <w:rsid w:val="1F853CA5"/>
    <w:rsid w:val="1F89EFE0"/>
    <w:rsid w:val="1F90386D"/>
    <w:rsid w:val="1F91C312"/>
    <w:rsid w:val="1F9A22B1"/>
    <w:rsid w:val="1F9A6E52"/>
    <w:rsid w:val="1F9B357A"/>
    <w:rsid w:val="1F9C4C0B"/>
    <w:rsid w:val="1F9E2B20"/>
    <w:rsid w:val="1FA5712E"/>
    <w:rsid w:val="1FA5D8DC"/>
    <w:rsid w:val="1FA67074"/>
    <w:rsid w:val="1FAA5C6A"/>
    <w:rsid w:val="1FADC4DB"/>
    <w:rsid w:val="1FAECA06"/>
    <w:rsid w:val="1FB257DC"/>
    <w:rsid w:val="1FB4E0E7"/>
    <w:rsid w:val="1FB895D5"/>
    <w:rsid w:val="1FB9F941"/>
    <w:rsid w:val="1FBC0DEA"/>
    <w:rsid w:val="1FBE87AD"/>
    <w:rsid w:val="1FC82302"/>
    <w:rsid w:val="1FCA7F42"/>
    <w:rsid w:val="1FCCE301"/>
    <w:rsid w:val="1FD29463"/>
    <w:rsid w:val="1FD6FA9B"/>
    <w:rsid w:val="1FDB8697"/>
    <w:rsid w:val="1FDEB416"/>
    <w:rsid w:val="1FDEB9CB"/>
    <w:rsid w:val="1FDEBA4F"/>
    <w:rsid w:val="1FE0A597"/>
    <w:rsid w:val="1FE4528B"/>
    <w:rsid w:val="1FE8A8A9"/>
    <w:rsid w:val="1FEDC7FB"/>
    <w:rsid w:val="1FEE0753"/>
    <w:rsid w:val="1FF0BE8D"/>
    <w:rsid w:val="1FF129CC"/>
    <w:rsid w:val="1FF1683D"/>
    <w:rsid w:val="1FF2FDAC"/>
    <w:rsid w:val="1FF6160C"/>
    <w:rsid w:val="1FF694B5"/>
    <w:rsid w:val="1FF7A193"/>
    <w:rsid w:val="200122AC"/>
    <w:rsid w:val="2003C81C"/>
    <w:rsid w:val="2004CC48"/>
    <w:rsid w:val="20111D4A"/>
    <w:rsid w:val="201977EF"/>
    <w:rsid w:val="201A4ACB"/>
    <w:rsid w:val="201E1C5C"/>
    <w:rsid w:val="20201991"/>
    <w:rsid w:val="20228330"/>
    <w:rsid w:val="20244E4F"/>
    <w:rsid w:val="202C27AC"/>
    <w:rsid w:val="202C58FE"/>
    <w:rsid w:val="202F3FDC"/>
    <w:rsid w:val="2030DBC8"/>
    <w:rsid w:val="2035EF85"/>
    <w:rsid w:val="20376152"/>
    <w:rsid w:val="2038671F"/>
    <w:rsid w:val="203DBAD0"/>
    <w:rsid w:val="2041341F"/>
    <w:rsid w:val="20428C61"/>
    <w:rsid w:val="2048871A"/>
    <w:rsid w:val="2049AEA4"/>
    <w:rsid w:val="204F6181"/>
    <w:rsid w:val="20517F02"/>
    <w:rsid w:val="20544D96"/>
    <w:rsid w:val="20556E20"/>
    <w:rsid w:val="2058BB33"/>
    <w:rsid w:val="205E5EA9"/>
    <w:rsid w:val="2061823B"/>
    <w:rsid w:val="206427D1"/>
    <w:rsid w:val="20664B2F"/>
    <w:rsid w:val="20678DD4"/>
    <w:rsid w:val="2069F3AA"/>
    <w:rsid w:val="206E5245"/>
    <w:rsid w:val="207335F6"/>
    <w:rsid w:val="207510DB"/>
    <w:rsid w:val="20786FAA"/>
    <w:rsid w:val="2078FF98"/>
    <w:rsid w:val="207A181A"/>
    <w:rsid w:val="207D4EA6"/>
    <w:rsid w:val="207D61E0"/>
    <w:rsid w:val="207FC420"/>
    <w:rsid w:val="2080F9F5"/>
    <w:rsid w:val="20899C39"/>
    <w:rsid w:val="2089C495"/>
    <w:rsid w:val="20910131"/>
    <w:rsid w:val="20924750"/>
    <w:rsid w:val="20928851"/>
    <w:rsid w:val="20928C3F"/>
    <w:rsid w:val="20944DE4"/>
    <w:rsid w:val="2094DE71"/>
    <w:rsid w:val="20A3E10F"/>
    <w:rsid w:val="20A6EAFB"/>
    <w:rsid w:val="20A829BB"/>
    <w:rsid w:val="20ABD58A"/>
    <w:rsid w:val="20B6A39F"/>
    <w:rsid w:val="20B75576"/>
    <w:rsid w:val="20B88569"/>
    <w:rsid w:val="20BE1280"/>
    <w:rsid w:val="20BF508C"/>
    <w:rsid w:val="20C5123A"/>
    <w:rsid w:val="20C6CDE9"/>
    <w:rsid w:val="20C7380B"/>
    <w:rsid w:val="20C7BEB5"/>
    <w:rsid w:val="20C804D5"/>
    <w:rsid w:val="20CADB40"/>
    <w:rsid w:val="20CC29E4"/>
    <w:rsid w:val="20CDCD9B"/>
    <w:rsid w:val="20CF9E2E"/>
    <w:rsid w:val="20D62F1C"/>
    <w:rsid w:val="20D9967E"/>
    <w:rsid w:val="20DAF667"/>
    <w:rsid w:val="20E104AF"/>
    <w:rsid w:val="20E3C010"/>
    <w:rsid w:val="20E753C8"/>
    <w:rsid w:val="20F06E92"/>
    <w:rsid w:val="20F1D03E"/>
    <w:rsid w:val="20F85EEF"/>
    <w:rsid w:val="21022ACC"/>
    <w:rsid w:val="21036EC3"/>
    <w:rsid w:val="21057FD2"/>
    <w:rsid w:val="21062BC5"/>
    <w:rsid w:val="210B4675"/>
    <w:rsid w:val="210B626D"/>
    <w:rsid w:val="210F97D7"/>
    <w:rsid w:val="210FA0C4"/>
    <w:rsid w:val="211223CC"/>
    <w:rsid w:val="2114EE31"/>
    <w:rsid w:val="2118E206"/>
    <w:rsid w:val="211D0760"/>
    <w:rsid w:val="211F20F5"/>
    <w:rsid w:val="212468C4"/>
    <w:rsid w:val="21246ED2"/>
    <w:rsid w:val="21265E34"/>
    <w:rsid w:val="2126DEAE"/>
    <w:rsid w:val="212BC14D"/>
    <w:rsid w:val="2130F592"/>
    <w:rsid w:val="2137A243"/>
    <w:rsid w:val="21394824"/>
    <w:rsid w:val="213955AD"/>
    <w:rsid w:val="213B81E6"/>
    <w:rsid w:val="213F9459"/>
    <w:rsid w:val="21418E26"/>
    <w:rsid w:val="21477887"/>
    <w:rsid w:val="214F9AD5"/>
    <w:rsid w:val="2154A779"/>
    <w:rsid w:val="215A9224"/>
    <w:rsid w:val="215AE883"/>
    <w:rsid w:val="215C0C75"/>
    <w:rsid w:val="215D4448"/>
    <w:rsid w:val="215EA50E"/>
    <w:rsid w:val="2161D91B"/>
    <w:rsid w:val="21624602"/>
    <w:rsid w:val="21624F45"/>
    <w:rsid w:val="216564D6"/>
    <w:rsid w:val="216C5410"/>
    <w:rsid w:val="216C7E0D"/>
    <w:rsid w:val="216DCFD6"/>
    <w:rsid w:val="216F4D6C"/>
    <w:rsid w:val="2170F4A2"/>
    <w:rsid w:val="21754DBC"/>
    <w:rsid w:val="2176D29E"/>
    <w:rsid w:val="21776375"/>
    <w:rsid w:val="217AA370"/>
    <w:rsid w:val="217EFD31"/>
    <w:rsid w:val="21808175"/>
    <w:rsid w:val="2180B1CD"/>
    <w:rsid w:val="2185897C"/>
    <w:rsid w:val="2185D02B"/>
    <w:rsid w:val="218748B0"/>
    <w:rsid w:val="218A273F"/>
    <w:rsid w:val="218C97E4"/>
    <w:rsid w:val="218CBE92"/>
    <w:rsid w:val="2194DE5B"/>
    <w:rsid w:val="21960C82"/>
    <w:rsid w:val="2198756D"/>
    <w:rsid w:val="219D570D"/>
    <w:rsid w:val="219E3AAF"/>
    <w:rsid w:val="21A0E644"/>
    <w:rsid w:val="21A75AA3"/>
    <w:rsid w:val="21AB6E7F"/>
    <w:rsid w:val="21B2CB25"/>
    <w:rsid w:val="21BF53E3"/>
    <w:rsid w:val="21C5F9FC"/>
    <w:rsid w:val="21CC06F3"/>
    <w:rsid w:val="21CCB48F"/>
    <w:rsid w:val="21D1BF29"/>
    <w:rsid w:val="21D2DEFF"/>
    <w:rsid w:val="21D70D6C"/>
    <w:rsid w:val="21D7DF9A"/>
    <w:rsid w:val="21D98B31"/>
    <w:rsid w:val="21DCD3C1"/>
    <w:rsid w:val="21E2E04C"/>
    <w:rsid w:val="21E4D0DC"/>
    <w:rsid w:val="21F3EB7F"/>
    <w:rsid w:val="21F4910E"/>
    <w:rsid w:val="21FC43FA"/>
    <w:rsid w:val="21FD652B"/>
    <w:rsid w:val="21FF9AD2"/>
    <w:rsid w:val="22005A30"/>
    <w:rsid w:val="220551B5"/>
    <w:rsid w:val="22065A5E"/>
    <w:rsid w:val="2208A99D"/>
    <w:rsid w:val="22098084"/>
    <w:rsid w:val="220AE83B"/>
    <w:rsid w:val="220C5A71"/>
    <w:rsid w:val="22112EEC"/>
    <w:rsid w:val="2214CE4E"/>
    <w:rsid w:val="22156C8E"/>
    <w:rsid w:val="2217A80C"/>
    <w:rsid w:val="22193906"/>
    <w:rsid w:val="221CEFEE"/>
    <w:rsid w:val="221F66FA"/>
    <w:rsid w:val="22213EB2"/>
    <w:rsid w:val="2225A7E8"/>
    <w:rsid w:val="2225BB5E"/>
    <w:rsid w:val="22277220"/>
    <w:rsid w:val="2230B8F0"/>
    <w:rsid w:val="223566A5"/>
    <w:rsid w:val="22358C91"/>
    <w:rsid w:val="223C91D7"/>
    <w:rsid w:val="223FEDEE"/>
    <w:rsid w:val="224068AC"/>
    <w:rsid w:val="2240A47D"/>
    <w:rsid w:val="224540B6"/>
    <w:rsid w:val="2246979F"/>
    <w:rsid w:val="224A15EA"/>
    <w:rsid w:val="224B637F"/>
    <w:rsid w:val="224DE26D"/>
    <w:rsid w:val="224FE435"/>
    <w:rsid w:val="2251A70D"/>
    <w:rsid w:val="22526E56"/>
    <w:rsid w:val="2258A31E"/>
    <w:rsid w:val="225D8861"/>
    <w:rsid w:val="225D9E6B"/>
    <w:rsid w:val="225F1859"/>
    <w:rsid w:val="226D1CD0"/>
    <w:rsid w:val="226DEA59"/>
    <w:rsid w:val="22731776"/>
    <w:rsid w:val="2277D652"/>
    <w:rsid w:val="227EF649"/>
    <w:rsid w:val="2280C40F"/>
    <w:rsid w:val="2281216F"/>
    <w:rsid w:val="228189D4"/>
    <w:rsid w:val="2281C297"/>
    <w:rsid w:val="2287BC68"/>
    <w:rsid w:val="22894126"/>
    <w:rsid w:val="228A0355"/>
    <w:rsid w:val="228C4DF4"/>
    <w:rsid w:val="228D18A6"/>
    <w:rsid w:val="22A07215"/>
    <w:rsid w:val="22A519AC"/>
    <w:rsid w:val="22A7FFEB"/>
    <w:rsid w:val="22ADF42D"/>
    <w:rsid w:val="22B1F4A6"/>
    <w:rsid w:val="22B282DF"/>
    <w:rsid w:val="22B2B41F"/>
    <w:rsid w:val="22B4F29B"/>
    <w:rsid w:val="22B5EC1C"/>
    <w:rsid w:val="22B67C90"/>
    <w:rsid w:val="22B85884"/>
    <w:rsid w:val="22B88A03"/>
    <w:rsid w:val="22C03F33"/>
    <w:rsid w:val="22C2A970"/>
    <w:rsid w:val="22C74974"/>
    <w:rsid w:val="22C827D1"/>
    <w:rsid w:val="22CB5AFB"/>
    <w:rsid w:val="22CE67BB"/>
    <w:rsid w:val="22CF1BE7"/>
    <w:rsid w:val="22CF5FC3"/>
    <w:rsid w:val="22D0E817"/>
    <w:rsid w:val="22D4A6BD"/>
    <w:rsid w:val="22DB0A49"/>
    <w:rsid w:val="22DC5831"/>
    <w:rsid w:val="22DC8413"/>
    <w:rsid w:val="22DD7669"/>
    <w:rsid w:val="22DD848E"/>
    <w:rsid w:val="22E22FA1"/>
    <w:rsid w:val="22E31475"/>
    <w:rsid w:val="22E406C6"/>
    <w:rsid w:val="22E41B45"/>
    <w:rsid w:val="22E5C68E"/>
    <w:rsid w:val="22E7EE9E"/>
    <w:rsid w:val="22E8DDC4"/>
    <w:rsid w:val="22EA17ED"/>
    <w:rsid w:val="22EBF3D9"/>
    <w:rsid w:val="22F077DA"/>
    <w:rsid w:val="22F0E52D"/>
    <w:rsid w:val="22F6C309"/>
    <w:rsid w:val="22F77896"/>
    <w:rsid w:val="22F8B730"/>
    <w:rsid w:val="22F997CE"/>
    <w:rsid w:val="22FC5C22"/>
    <w:rsid w:val="22FFA5DD"/>
    <w:rsid w:val="2300AC5C"/>
    <w:rsid w:val="2302282A"/>
    <w:rsid w:val="2302E40F"/>
    <w:rsid w:val="23054DAA"/>
    <w:rsid w:val="230801EF"/>
    <w:rsid w:val="23084454"/>
    <w:rsid w:val="230C33D2"/>
    <w:rsid w:val="23102EF4"/>
    <w:rsid w:val="23108C84"/>
    <w:rsid w:val="2310E4AA"/>
    <w:rsid w:val="2314979B"/>
    <w:rsid w:val="23185385"/>
    <w:rsid w:val="2318D9C8"/>
    <w:rsid w:val="231B1D5A"/>
    <w:rsid w:val="231C71FA"/>
    <w:rsid w:val="2323AF22"/>
    <w:rsid w:val="2325EE9A"/>
    <w:rsid w:val="232B3124"/>
    <w:rsid w:val="232DF352"/>
    <w:rsid w:val="232E5B8A"/>
    <w:rsid w:val="232E93BF"/>
    <w:rsid w:val="232EA1C1"/>
    <w:rsid w:val="2334A64E"/>
    <w:rsid w:val="2336F8E7"/>
    <w:rsid w:val="233A1D17"/>
    <w:rsid w:val="233CAC7B"/>
    <w:rsid w:val="233E232C"/>
    <w:rsid w:val="233E27B0"/>
    <w:rsid w:val="2343DC0D"/>
    <w:rsid w:val="2351CD29"/>
    <w:rsid w:val="2353972F"/>
    <w:rsid w:val="23565D06"/>
    <w:rsid w:val="235DC98F"/>
    <w:rsid w:val="2360BBE4"/>
    <w:rsid w:val="2366C9CF"/>
    <w:rsid w:val="23684209"/>
    <w:rsid w:val="236AF67C"/>
    <w:rsid w:val="236C9CB1"/>
    <w:rsid w:val="236D008C"/>
    <w:rsid w:val="236E9482"/>
    <w:rsid w:val="2370AD36"/>
    <w:rsid w:val="23728E73"/>
    <w:rsid w:val="2374D337"/>
    <w:rsid w:val="2374ECA9"/>
    <w:rsid w:val="237AE333"/>
    <w:rsid w:val="237B73E5"/>
    <w:rsid w:val="237CDE50"/>
    <w:rsid w:val="237CEA8A"/>
    <w:rsid w:val="23807830"/>
    <w:rsid w:val="23814F66"/>
    <w:rsid w:val="23839E01"/>
    <w:rsid w:val="238671B6"/>
    <w:rsid w:val="238A6210"/>
    <w:rsid w:val="238EEC73"/>
    <w:rsid w:val="238FC18C"/>
    <w:rsid w:val="23940564"/>
    <w:rsid w:val="239449E7"/>
    <w:rsid w:val="239451B1"/>
    <w:rsid w:val="23996778"/>
    <w:rsid w:val="239AA298"/>
    <w:rsid w:val="23A1521A"/>
    <w:rsid w:val="23A44945"/>
    <w:rsid w:val="23A5A1CC"/>
    <w:rsid w:val="23A6F3D1"/>
    <w:rsid w:val="23A90BD7"/>
    <w:rsid w:val="23AAF0A3"/>
    <w:rsid w:val="23ACC73E"/>
    <w:rsid w:val="23B07043"/>
    <w:rsid w:val="23B1C73C"/>
    <w:rsid w:val="23B6C4BD"/>
    <w:rsid w:val="23B71C06"/>
    <w:rsid w:val="23BCCA37"/>
    <w:rsid w:val="23C10611"/>
    <w:rsid w:val="23C3331E"/>
    <w:rsid w:val="23C38B6B"/>
    <w:rsid w:val="23C3FD67"/>
    <w:rsid w:val="23C9213E"/>
    <w:rsid w:val="23CBA046"/>
    <w:rsid w:val="23D2225A"/>
    <w:rsid w:val="23D2EE0E"/>
    <w:rsid w:val="23D51841"/>
    <w:rsid w:val="23DECF24"/>
    <w:rsid w:val="23DEF5DF"/>
    <w:rsid w:val="23E70B83"/>
    <w:rsid w:val="23EBB496"/>
    <w:rsid w:val="23EC4ABC"/>
    <w:rsid w:val="23F10B5E"/>
    <w:rsid w:val="23F225B7"/>
    <w:rsid w:val="23F5F3CA"/>
    <w:rsid w:val="23FD53BD"/>
    <w:rsid w:val="24065EFC"/>
    <w:rsid w:val="240A06A0"/>
    <w:rsid w:val="240E7557"/>
    <w:rsid w:val="2410FBE8"/>
    <w:rsid w:val="24113740"/>
    <w:rsid w:val="2417AECB"/>
    <w:rsid w:val="2418B218"/>
    <w:rsid w:val="241A2A64"/>
    <w:rsid w:val="241CEA11"/>
    <w:rsid w:val="2422058D"/>
    <w:rsid w:val="242D3879"/>
    <w:rsid w:val="24328C1A"/>
    <w:rsid w:val="24344AB2"/>
    <w:rsid w:val="243C3C0A"/>
    <w:rsid w:val="243DE377"/>
    <w:rsid w:val="243F1742"/>
    <w:rsid w:val="24421AA6"/>
    <w:rsid w:val="24423B91"/>
    <w:rsid w:val="24423ED4"/>
    <w:rsid w:val="2444C437"/>
    <w:rsid w:val="2446DD38"/>
    <w:rsid w:val="24490A97"/>
    <w:rsid w:val="244960B5"/>
    <w:rsid w:val="244A3060"/>
    <w:rsid w:val="244D7B47"/>
    <w:rsid w:val="244E0F3F"/>
    <w:rsid w:val="244E1EC9"/>
    <w:rsid w:val="24571BE1"/>
    <w:rsid w:val="245E31E9"/>
    <w:rsid w:val="245EEE3F"/>
    <w:rsid w:val="24602E30"/>
    <w:rsid w:val="24603866"/>
    <w:rsid w:val="2461BDE2"/>
    <w:rsid w:val="2462EC8F"/>
    <w:rsid w:val="24724E99"/>
    <w:rsid w:val="247793FF"/>
    <w:rsid w:val="247BAF22"/>
    <w:rsid w:val="247D0F8C"/>
    <w:rsid w:val="247D3EFC"/>
    <w:rsid w:val="247DCD8D"/>
    <w:rsid w:val="247E0002"/>
    <w:rsid w:val="248272AA"/>
    <w:rsid w:val="248BCEAB"/>
    <w:rsid w:val="24914CE0"/>
    <w:rsid w:val="2496DEEF"/>
    <w:rsid w:val="2499046B"/>
    <w:rsid w:val="249971D9"/>
    <w:rsid w:val="24A0330D"/>
    <w:rsid w:val="24A9AC3E"/>
    <w:rsid w:val="24AC5B91"/>
    <w:rsid w:val="24ACA82F"/>
    <w:rsid w:val="24AD0E92"/>
    <w:rsid w:val="24B4642C"/>
    <w:rsid w:val="24B5426D"/>
    <w:rsid w:val="24B6574B"/>
    <w:rsid w:val="24B6F319"/>
    <w:rsid w:val="24BA8C97"/>
    <w:rsid w:val="24BC959A"/>
    <w:rsid w:val="24C08C5E"/>
    <w:rsid w:val="24C48CA3"/>
    <w:rsid w:val="24C74D96"/>
    <w:rsid w:val="24CA6420"/>
    <w:rsid w:val="24CBBCEC"/>
    <w:rsid w:val="24CD5529"/>
    <w:rsid w:val="24D08B22"/>
    <w:rsid w:val="24D1D943"/>
    <w:rsid w:val="24D419E2"/>
    <w:rsid w:val="24D9C720"/>
    <w:rsid w:val="24DB2CE5"/>
    <w:rsid w:val="24E0A527"/>
    <w:rsid w:val="24E0EF16"/>
    <w:rsid w:val="24E23E40"/>
    <w:rsid w:val="24EC7D92"/>
    <w:rsid w:val="24EF6330"/>
    <w:rsid w:val="24EFE556"/>
    <w:rsid w:val="24F7338D"/>
    <w:rsid w:val="24F94C8E"/>
    <w:rsid w:val="24FB4D32"/>
    <w:rsid w:val="24FB75D3"/>
    <w:rsid w:val="24FC3EB9"/>
    <w:rsid w:val="24FC8C45"/>
    <w:rsid w:val="24FF4900"/>
    <w:rsid w:val="25053D8E"/>
    <w:rsid w:val="250775C8"/>
    <w:rsid w:val="250A2EE3"/>
    <w:rsid w:val="250EFAEF"/>
    <w:rsid w:val="251AF058"/>
    <w:rsid w:val="251C64B4"/>
    <w:rsid w:val="251E1A70"/>
    <w:rsid w:val="251FF146"/>
    <w:rsid w:val="2520D34F"/>
    <w:rsid w:val="2523122B"/>
    <w:rsid w:val="25273387"/>
    <w:rsid w:val="25283664"/>
    <w:rsid w:val="252BF23F"/>
    <w:rsid w:val="252D2D31"/>
    <w:rsid w:val="25320472"/>
    <w:rsid w:val="2535999F"/>
    <w:rsid w:val="25364824"/>
    <w:rsid w:val="253E225E"/>
    <w:rsid w:val="253E66A5"/>
    <w:rsid w:val="253EAA98"/>
    <w:rsid w:val="253F35CD"/>
    <w:rsid w:val="2541B5DE"/>
    <w:rsid w:val="2542020A"/>
    <w:rsid w:val="2542B375"/>
    <w:rsid w:val="2544DDA3"/>
    <w:rsid w:val="25457F83"/>
    <w:rsid w:val="2548155B"/>
    <w:rsid w:val="254884F5"/>
    <w:rsid w:val="254D3DB9"/>
    <w:rsid w:val="255023DC"/>
    <w:rsid w:val="2550D041"/>
    <w:rsid w:val="2552DBB6"/>
    <w:rsid w:val="25589A98"/>
    <w:rsid w:val="255A49C5"/>
    <w:rsid w:val="255C166A"/>
    <w:rsid w:val="255DDB04"/>
    <w:rsid w:val="2562FACB"/>
    <w:rsid w:val="2564273A"/>
    <w:rsid w:val="25652A7C"/>
    <w:rsid w:val="256D034A"/>
    <w:rsid w:val="256E68F6"/>
    <w:rsid w:val="25712C36"/>
    <w:rsid w:val="2574665F"/>
    <w:rsid w:val="2575129A"/>
    <w:rsid w:val="257F4951"/>
    <w:rsid w:val="25826F6B"/>
    <w:rsid w:val="25827E57"/>
    <w:rsid w:val="2582A2F4"/>
    <w:rsid w:val="25834FDB"/>
    <w:rsid w:val="2586AE57"/>
    <w:rsid w:val="2586BE4A"/>
    <w:rsid w:val="2587F7D0"/>
    <w:rsid w:val="258C74D2"/>
    <w:rsid w:val="258E0186"/>
    <w:rsid w:val="2596E931"/>
    <w:rsid w:val="2597AD9D"/>
    <w:rsid w:val="259CBA8B"/>
    <w:rsid w:val="259ECB50"/>
    <w:rsid w:val="25A256B7"/>
    <w:rsid w:val="25A5BFF1"/>
    <w:rsid w:val="25ABBBA1"/>
    <w:rsid w:val="25ABC5D7"/>
    <w:rsid w:val="25AC73D9"/>
    <w:rsid w:val="25AC9D1D"/>
    <w:rsid w:val="25AF053A"/>
    <w:rsid w:val="25AF290E"/>
    <w:rsid w:val="25B32061"/>
    <w:rsid w:val="25B43A78"/>
    <w:rsid w:val="25B4CFA3"/>
    <w:rsid w:val="25B572AE"/>
    <w:rsid w:val="25B58C3B"/>
    <w:rsid w:val="25B7C8B5"/>
    <w:rsid w:val="25BC670D"/>
    <w:rsid w:val="25C1DAB9"/>
    <w:rsid w:val="25C82C14"/>
    <w:rsid w:val="25CC6C92"/>
    <w:rsid w:val="25D252F3"/>
    <w:rsid w:val="25DAB7C8"/>
    <w:rsid w:val="25DAF075"/>
    <w:rsid w:val="25DB1852"/>
    <w:rsid w:val="25DCDC76"/>
    <w:rsid w:val="25DD23D5"/>
    <w:rsid w:val="25E16A90"/>
    <w:rsid w:val="25E9EF2A"/>
    <w:rsid w:val="25EA6179"/>
    <w:rsid w:val="25EDE1EB"/>
    <w:rsid w:val="25EE98DF"/>
    <w:rsid w:val="25EFB1F5"/>
    <w:rsid w:val="25F057B5"/>
    <w:rsid w:val="25F11AE4"/>
    <w:rsid w:val="25F38F49"/>
    <w:rsid w:val="25F7BB64"/>
    <w:rsid w:val="25FE4D4C"/>
    <w:rsid w:val="26025C94"/>
    <w:rsid w:val="26031051"/>
    <w:rsid w:val="260326C6"/>
    <w:rsid w:val="26116B59"/>
    <w:rsid w:val="26129215"/>
    <w:rsid w:val="2616041C"/>
    <w:rsid w:val="26184E11"/>
    <w:rsid w:val="261A04C9"/>
    <w:rsid w:val="2628189C"/>
    <w:rsid w:val="262BA799"/>
    <w:rsid w:val="262DD19B"/>
    <w:rsid w:val="262ECBB8"/>
    <w:rsid w:val="2630D453"/>
    <w:rsid w:val="26371AA1"/>
    <w:rsid w:val="263AD898"/>
    <w:rsid w:val="2642C523"/>
    <w:rsid w:val="2643C750"/>
    <w:rsid w:val="26566A5B"/>
    <w:rsid w:val="26578702"/>
    <w:rsid w:val="26581DD5"/>
    <w:rsid w:val="265AA082"/>
    <w:rsid w:val="2662B586"/>
    <w:rsid w:val="266561EE"/>
    <w:rsid w:val="2666C612"/>
    <w:rsid w:val="266B2486"/>
    <w:rsid w:val="267051F9"/>
    <w:rsid w:val="267258A9"/>
    <w:rsid w:val="26775DE9"/>
    <w:rsid w:val="2678D43B"/>
    <w:rsid w:val="267DA0B2"/>
    <w:rsid w:val="267F7952"/>
    <w:rsid w:val="2680E12E"/>
    <w:rsid w:val="26837786"/>
    <w:rsid w:val="2686485E"/>
    <w:rsid w:val="2689286B"/>
    <w:rsid w:val="2689C2AF"/>
    <w:rsid w:val="2693D79E"/>
    <w:rsid w:val="2697855D"/>
    <w:rsid w:val="269A1E95"/>
    <w:rsid w:val="269AB4FB"/>
    <w:rsid w:val="269CFF64"/>
    <w:rsid w:val="26AA2F35"/>
    <w:rsid w:val="26B0A5B4"/>
    <w:rsid w:val="26B0B185"/>
    <w:rsid w:val="26B0D0E5"/>
    <w:rsid w:val="26B0F136"/>
    <w:rsid w:val="26B8B996"/>
    <w:rsid w:val="26B98043"/>
    <w:rsid w:val="26BF893C"/>
    <w:rsid w:val="26C21FC9"/>
    <w:rsid w:val="26C32BEF"/>
    <w:rsid w:val="26C3B522"/>
    <w:rsid w:val="26C4AF69"/>
    <w:rsid w:val="26C7C2A0"/>
    <w:rsid w:val="26C7E149"/>
    <w:rsid w:val="26C91863"/>
    <w:rsid w:val="26CB45DC"/>
    <w:rsid w:val="26CB7FB1"/>
    <w:rsid w:val="26CBB834"/>
    <w:rsid w:val="26D099DB"/>
    <w:rsid w:val="26D16A00"/>
    <w:rsid w:val="26D1936F"/>
    <w:rsid w:val="26D26157"/>
    <w:rsid w:val="26D30091"/>
    <w:rsid w:val="26D4996F"/>
    <w:rsid w:val="26D9D008"/>
    <w:rsid w:val="26DB50F8"/>
    <w:rsid w:val="26DC3303"/>
    <w:rsid w:val="26DDFAE7"/>
    <w:rsid w:val="26E36998"/>
    <w:rsid w:val="26E531CF"/>
    <w:rsid w:val="26E9A6DD"/>
    <w:rsid w:val="26EAFA76"/>
    <w:rsid w:val="26EBC183"/>
    <w:rsid w:val="26EC6777"/>
    <w:rsid w:val="26F157AE"/>
    <w:rsid w:val="26F3C6CE"/>
    <w:rsid w:val="26F8712E"/>
    <w:rsid w:val="26F8E5CD"/>
    <w:rsid w:val="26F911C7"/>
    <w:rsid w:val="26F9EEA8"/>
    <w:rsid w:val="26FFF79B"/>
    <w:rsid w:val="2702204C"/>
    <w:rsid w:val="27028E95"/>
    <w:rsid w:val="270909E6"/>
    <w:rsid w:val="271036C0"/>
    <w:rsid w:val="27128FFF"/>
    <w:rsid w:val="27139796"/>
    <w:rsid w:val="2714C385"/>
    <w:rsid w:val="2716C79C"/>
    <w:rsid w:val="27183F5E"/>
    <w:rsid w:val="271BAEE9"/>
    <w:rsid w:val="2726C308"/>
    <w:rsid w:val="272AC5EE"/>
    <w:rsid w:val="272C071C"/>
    <w:rsid w:val="272E68BA"/>
    <w:rsid w:val="273220A2"/>
    <w:rsid w:val="27330D0C"/>
    <w:rsid w:val="2738AA09"/>
    <w:rsid w:val="2738BFD8"/>
    <w:rsid w:val="273D0F1F"/>
    <w:rsid w:val="274070CF"/>
    <w:rsid w:val="27425E57"/>
    <w:rsid w:val="27439E99"/>
    <w:rsid w:val="274B4461"/>
    <w:rsid w:val="274D3AB5"/>
    <w:rsid w:val="27582B17"/>
    <w:rsid w:val="275A2A29"/>
    <w:rsid w:val="275B3F12"/>
    <w:rsid w:val="275CF491"/>
    <w:rsid w:val="275E8159"/>
    <w:rsid w:val="27606E71"/>
    <w:rsid w:val="27611B6B"/>
    <w:rsid w:val="2764A3BB"/>
    <w:rsid w:val="27680470"/>
    <w:rsid w:val="27779DC5"/>
    <w:rsid w:val="277BF1F4"/>
    <w:rsid w:val="278164F4"/>
    <w:rsid w:val="27835756"/>
    <w:rsid w:val="27867BC7"/>
    <w:rsid w:val="2787ACFF"/>
    <w:rsid w:val="278C154E"/>
    <w:rsid w:val="278C830F"/>
    <w:rsid w:val="27966E4B"/>
    <w:rsid w:val="27973EF6"/>
    <w:rsid w:val="2797B2DD"/>
    <w:rsid w:val="27A04F76"/>
    <w:rsid w:val="27A0EA19"/>
    <w:rsid w:val="27A1E856"/>
    <w:rsid w:val="27A73109"/>
    <w:rsid w:val="27A81893"/>
    <w:rsid w:val="27AF27EA"/>
    <w:rsid w:val="27B17C55"/>
    <w:rsid w:val="27B43091"/>
    <w:rsid w:val="27B5A6E5"/>
    <w:rsid w:val="27B9FB4B"/>
    <w:rsid w:val="27BA582B"/>
    <w:rsid w:val="27BC37EE"/>
    <w:rsid w:val="27BF6919"/>
    <w:rsid w:val="27BFC0AA"/>
    <w:rsid w:val="27C02056"/>
    <w:rsid w:val="27C69017"/>
    <w:rsid w:val="27CC4428"/>
    <w:rsid w:val="27CD7702"/>
    <w:rsid w:val="27D3E89B"/>
    <w:rsid w:val="27D5ADD0"/>
    <w:rsid w:val="27D80663"/>
    <w:rsid w:val="27D8FD88"/>
    <w:rsid w:val="27DA01FD"/>
    <w:rsid w:val="27EA0456"/>
    <w:rsid w:val="27ED86C2"/>
    <w:rsid w:val="27EE1451"/>
    <w:rsid w:val="27EFB0EA"/>
    <w:rsid w:val="27F19DF1"/>
    <w:rsid w:val="27F238D3"/>
    <w:rsid w:val="27F44F68"/>
    <w:rsid w:val="27F8DA80"/>
    <w:rsid w:val="27F8F769"/>
    <w:rsid w:val="27FA19FA"/>
    <w:rsid w:val="27FB1DC4"/>
    <w:rsid w:val="27FDB7AC"/>
    <w:rsid w:val="27FF30AB"/>
    <w:rsid w:val="27FF7A3C"/>
    <w:rsid w:val="2801F9AA"/>
    <w:rsid w:val="28070B44"/>
    <w:rsid w:val="2808230B"/>
    <w:rsid w:val="28095D5F"/>
    <w:rsid w:val="280F1EDB"/>
    <w:rsid w:val="2812B522"/>
    <w:rsid w:val="28131121"/>
    <w:rsid w:val="2816432B"/>
    <w:rsid w:val="28183633"/>
    <w:rsid w:val="281B543A"/>
    <w:rsid w:val="281EC84F"/>
    <w:rsid w:val="2820CDE1"/>
    <w:rsid w:val="28212E93"/>
    <w:rsid w:val="2822C6FC"/>
    <w:rsid w:val="282452F3"/>
    <w:rsid w:val="2825A108"/>
    <w:rsid w:val="28263C72"/>
    <w:rsid w:val="2827B1C6"/>
    <w:rsid w:val="282CB851"/>
    <w:rsid w:val="282CD739"/>
    <w:rsid w:val="282F78FD"/>
    <w:rsid w:val="2832AEA6"/>
    <w:rsid w:val="28372597"/>
    <w:rsid w:val="283A9418"/>
    <w:rsid w:val="283C3CFF"/>
    <w:rsid w:val="2840518E"/>
    <w:rsid w:val="28437879"/>
    <w:rsid w:val="28444B26"/>
    <w:rsid w:val="2844D483"/>
    <w:rsid w:val="2846CC6A"/>
    <w:rsid w:val="2848C4A8"/>
    <w:rsid w:val="2848D2C7"/>
    <w:rsid w:val="284E2F51"/>
    <w:rsid w:val="2852EADE"/>
    <w:rsid w:val="2853D1A6"/>
    <w:rsid w:val="285544BA"/>
    <w:rsid w:val="285745A7"/>
    <w:rsid w:val="2859F971"/>
    <w:rsid w:val="28620AC0"/>
    <w:rsid w:val="2868823B"/>
    <w:rsid w:val="2868FD6B"/>
    <w:rsid w:val="286B67FE"/>
    <w:rsid w:val="2872B7B8"/>
    <w:rsid w:val="2875C240"/>
    <w:rsid w:val="28768B38"/>
    <w:rsid w:val="287A6049"/>
    <w:rsid w:val="287EE3DD"/>
    <w:rsid w:val="287FCF6A"/>
    <w:rsid w:val="2880183E"/>
    <w:rsid w:val="28806F2D"/>
    <w:rsid w:val="28816C48"/>
    <w:rsid w:val="2883329E"/>
    <w:rsid w:val="28861083"/>
    <w:rsid w:val="28897011"/>
    <w:rsid w:val="288B3316"/>
    <w:rsid w:val="2890B9DD"/>
    <w:rsid w:val="28935EB7"/>
    <w:rsid w:val="28956674"/>
    <w:rsid w:val="28957410"/>
    <w:rsid w:val="289D19FE"/>
    <w:rsid w:val="289E1C64"/>
    <w:rsid w:val="28A7C83D"/>
    <w:rsid w:val="28AB6183"/>
    <w:rsid w:val="28AF982B"/>
    <w:rsid w:val="28B19129"/>
    <w:rsid w:val="28B197FC"/>
    <w:rsid w:val="28B57E40"/>
    <w:rsid w:val="28B83D71"/>
    <w:rsid w:val="28C487A6"/>
    <w:rsid w:val="28C5FC39"/>
    <w:rsid w:val="28C61BA1"/>
    <w:rsid w:val="28C8B01C"/>
    <w:rsid w:val="28CD3234"/>
    <w:rsid w:val="28D02D68"/>
    <w:rsid w:val="28D35AA4"/>
    <w:rsid w:val="28DF9F68"/>
    <w:rsid w:val="28E335F0"/>
    <w:rsid w:val="28E38ACE"/>
    <w:rsid w:val="28E4149B"/>
    <w:rsid w:val="28EB4597"/>
    <w:rsid w:val="28EDD3BF"/>
    <w:rsid w:val="28F0C0A9"/>
    <w:rsid w:val="28F0F226"/>
    <w:rsid w:val="28F1BE74"/>
    <w:rsid w:val="28F27200"/>
    <w:rsid w:val="28F447D9"/>
    <w:rsid w:val="28F5A7A2"/>
    <w:rsid w:val="28F9BF94"/>
    <w:rsid w:val="28FA03BC"/>
    <w:rsid w:val="28FD3CF8"/>
    <w:rsid w:val="28FFC76C"/>
    <w:rsid w:val="29002C1C"/>
    <w:rsid w:val="29004225"/>
    <w:rsid w:val="29039602"/>
    <w:rsid w:val="29075E95"/>
    <w:rsid w:val="290947DC"/>
    <w:rsid w:val="290BA33A"/>
    <w:rsid w:val="290D5E71"/>
    <w:rsid w:val="290E6695"/>
    <w:rsid w:val="290E827D"/>
    <w:rsid w:val="2912F1AE"/>
    <w:rsid w:val="2913E6CE"/>
    <w:rsid w:val="291DBF78"/>
    <w:rsid w:val="2925CEA0"/>
    <w:rsid w:val="2928601E"/>
    <w:rsid w:val="292BA8FF"/>
    <w:rsid w:val="292D1231"/>
    <w:rsid w:val="292DB1B6"/>
    <w:rsid w:val="2931059C"/>
    <w:rsid w:val="2932F84C"/>
    <w:rsid w:val="2934861E"/>
    <w:rsid w:val="2936C676"/>
    <w:rsid w:val="2939AB3A"/>
    <w:rsid w:val="293DB8B7"/>
    <w:rsid w:val="293E907F"/>
    <w:rsid w:val="293EC4BB"/>
    <w:rsid w:val="293ED243"/>
    <w:rsid w:val="29409AFB"/>
    <w:rsid w:val="29410925"/>
    <w:rsid w:val="29422202"/>
    <w:rsid w:val="2942AF0D"/>
    <w:rsid w:val="294322D5"/>
    <w:rsid w:val="2943C38E"/>
    <w:rsid w:val="2944F0AB"/>
    <w:rsid w:val="2945005A"/>
    <w:rsid w:val="2945BFBC"/>
    <w:rsid w:val="2947FF2F"/>
    <w:rsid w:val="294DE7C6"/>
    <w:rsid w:val="29528A03"/>
    <w:rsid w:val="29538F81"/>
    <w:rsid w:val="2954C9B0"/>
    <w:rsid w:val="29592104"/>
    <w:rsid w:val="295FB95E"/>
    <w:rsid w:val="2960FE9A"/>
    <w:rsid w:val="2962BF7C"/>
    <w:rsid w:val="29639CBA"/>
    <w:rsid w:val="29660B8C"/>
    <w:rsid w:val="29672270"/>
    <w:rsid w:val="296732D0"/>
    <w:rsid w:val="296B576F"/>
    <w:rsid w:val="296C399B"/>
    <w:rsid w:val="296D303C"/>
    <w:rsid w:val="297521B8"/>
    <w:rsid w:val="2976404B"/>
    <w:rsid w:val="29766D50"/>
    <w:rsid w:val="2976853D"/>
    <w:rsid w:val="29776D7C"/>
    <w:rsid w:val="297DF216"/>
    <w:rsid w:val="29818E38"/>
    <w:rsid w:val="29840F47"/>
    <w:rsid w:val="2988399D"/>
    <w:rsid w:val="298AD812"/>
    <w:rsid w:val="298DB68B"/>
    <w:rsid w:val="299085FC"/>
    <w:rsid w:val="29919093"/>
    <w:rsid w:val="2995345F"/>
    <w:rsid w:val="29959A11"/>
    <w:rsid w:val="29973AA6"/>
    <w:rsid w:val="299AC1D2"/>
    <w:rsid w:val="299E0CCC"/>
    <w:rsid w:val="29A51959"/>
    <w:rsid w:val="29A5756F"/>
    <w:rsid w:val="29A75995"/>
    <w:rsid w:val="29AA7EFB"/>
    <w:rsid w:val="29AB4DF5"/>
    <w:rsid w:val="29AEB38E"/>
    <w:rsid w:val="29B24FE2"/>
    <w:rsid w:val="29B274DD"/>
    <w:rsid w:val="29B36768"/>
    <w:rsid w:val="29BB5F30"/>
    <w:rsid w:val="29BDCBBD"/>
    <w:rsid w:val="29C2DD45"/>
    <w:rsid w:val="29C548A4"/>
    <w:rsid w:val="29C78AA2"/>
    <w:rsid w:val="29C7FF34"/>
    <w:rsid w:val="29C81B75"/>
    <w:rsid w:val="29CAD85D"/>
    <w:rsid w:val="29CF7D44"/>
    <w:rsid w:val="29D1165B"/>
    <w:rsid w:val="29D921BC"/>
    <w:rsid w:val="29DA6CC4"/>
    <w:rsid w:val="29DF6A23"/>
    <w:rsid w:val="29E351C6"/>
    <w:rsid w:val="29E99A46"/>
    <w:rsid w:val="29EB91FE"/>
    <w:rsid w:val="29F51A83"/>
    <w:rsid w:val="29FAE09E"/>
    <w:rsid w:val="29FB2A2D"/>
    <w:rsid w:val="29FC233F"/>
    <w:rsid w:val="29FF6362"/>
    <w:rsid w:val="29FF98FE"/>
    <w:rsid w:val="2A00487A"/>
    <w:rsid w:val="2A090AC2"/>
    <w:rsid w:val="2A0CF042"/>
    <w:rsid w:val="2A10D052"/>
    <w:rsid w:val="2A1406ED"/>
    <w:rsid w:val="2A19CF42"/>
    <w:rsid w:val="2A1D5CB1"/>
    <w:rsid w:val="2A1D6591"/>
    <w:rsid w:val="2A230341"/>
    <w:rsid w:val="2A23B385"/>
    <w:rsid w:val="2A25E221"/>
    <w:rsid w:val="2A2712ED"/>
    <w:rsid w:val="2A29773E"/>
    <w:rsid w:val="2A2A5B30"/>
    <w:rsid w:val="2A31EADF"/>
    <w:rsid w:val="2A321BEF"/>
    <w:rsid w:val="2A4850FD"/>
    <w:rsid w:val="2A49C3E0"/>
    <w:rsid w:val="2A4C9F6F"/>
    <w:rsid w:val="2A4D4426"/>
    <w:rsid w:val="2A4DF337"/>
    <w:rsid w:val="2A504272"/>
    <w:rsid w:val="2A529375"/>
    <w:rsid w:val="2A53A524"/>
    <w:rsid w:val="2A577D43"/>
    <w:rsid w:val="2A5871F7"/>
    <w:rsid w:val="2A5A2F6D"/>
    <w:rsid w:val="2A5AB59C"/>
    <w:rsid w:val="2A5B02F2"/>
    <w:rsid w:val="2A5D02E0"/>
    <w:rsid w:val="2A60EA10"/>
    <w:rsid w:val="2A63904E"/>
    <w:rsid w:val="2A65E900"/>
    <w:rsid w:val="2A693B15"/>
    <w:rsid w:val="2A697A6E"/>
    <w:rsid w:val="2A6ED30B"/>
    <w:rsid w:val="2A716494"/>
    <w:rsid w:val="2A721C6A"/>
    <w:rsid w:val="2A76A0DB"/>
    <w:rsid w:val="2A7AF0BE"/>
    <w:rsid w:val="2A7DBEBE"/>
    <w:rsid w:val="2A8544F8"/>
    <w:rsid w:val="2A8B936A"/>
    <w:rsid w:val="2A8BA58C"/>
    <w:rsid w:val="2A8CB307"/>
    <w:rsid w:val="2A8D050B"/>
    <w:rsid w:val="2A8D0E14"/>
    <w:rsid w:val="2A8E7424"/>
    <w:rsid w:val="2A9A22F7"/>
    <w:rsid w:val="2A9B8CF2"/>
    <w:rsid w:val="2A9FDBF6"/>
    <w:rsid w:val="2AA0977F"/>
    <w:rsid w:val="2AA2026B"/>
    <w:rsid w:val="2AA27B6D"/>
    <w:rsid w:val="2AA4000C"/>
    <w:rsid w:val="2AAF50BB"/>
    <w:rsid w:val="2AAFA243"/>
    <w:rsid w:val="2AB2CBC8"/>
    <w:rsid w:val="2ABA0346"/>
    <w:rsid w:val="2ABC95B0"/>
    <w:rsid w:val="2AC04168"/>
    <w:rsid w:val="2AC1A2CE"/>
    <w:rsid w:val="2AC33C97"/>
    <w:rsid w:val="2AC71C40"/>
    <w:rsid w:val="2ACF38FE"/>
    <w:rsid w:val="2ACF6ADE"/>
    <w:rsid w:val="2AD05421"/>
    <w:rsid w:val="2AD1C28E"/>
    <w:rsid w:val="2ADA23A1"/>
    <w:rsid w:val="2AE2DFD0"/>
    <w:rsid w:val="2AE8163A"/>
    <w:rsid w:val="2AEB964E"/>
    <w:rsid w:val="2AF54614"/>
    <w:rsid w:val="2AF90A89"/>
    <w:rsid w:val="2AFF0654"/>
    <w:rsid w:val="2AFF1E43"/>
    <w:rsid w:val="2B0366F7"/>
    <w:rsid w:val="2B05675A"/>
    <w:rsid w:val="2B0669E3"/>
    <w:rsid w:val="2B0751AC"/>
    <w:rsid w:val="2B0790D7"/>
    <w:rsid w:val="2B0D44C3"/>
    <w:rsid w:val="2B11AFE1"/>
    <w:rsid w:val="2B14394A"/>
    <w:rsid w:val="2B1548A2"/>
    <w:rsid w:val="2B164447"/>
    <w:rsid w:val="2B16D1AE"/>
    <w:rsid w:val="2B1A4C20"/>
    <w:rsid w:val="2B1C347C"/>
    <w:rsid w:val="2B287695"/>
    <w:rsid w:val="2B2D2E39"/>
    <w:rsid w:val="2B2EC107"/>
    <w:rsid w:val="2B354780"/>
    <w:rsid w:val="2B389D7C"/>
    <w:rsid w:val="2B394EFF"/>
    <w:rsid w:val="2B3A5183"/>
    <w:rsid w:val="2B3AE495"/>
    <w:rsid w:val="2B3CC5FB"/>
    <w:rsid w:val="2B3E6242"/>
    <w:rsid w:val="2B40B64B"/>
    <w:rsid w:val="2B411AC7"/>
    <w:rsid w:val="2B4871B2"/>
    <w:rsid w:val="2B4A37EC"/>
    <w:rsid w:val="2B4F4333"/>
    <w:rsid w:val="2B51159B"/>
    <w:rsid w:val="2B52083F"/>
    <w:rsid w:val="2B56CF16"/>
    <w:rsid w:val="2B58952B"/>
    <w:rsid w:val="2B5980B1"/>
    <w:rsid w:val="2B5BCDD8"/>
    <w:rsid w:val="2B5BE69E"/>
    <w:rsid w:val="2B639B81"/>
    <w:rsid w:val="2B658EBE"/>
    <w:rsid w:val="2B6719BF"/>
    <w:rsid w:val="2B7235DC"/>
    <w:rsid w:val="2B728588"/>
    <w:rsid w:val="2B7CB7C6"/>
    <w:rsid w:val="2B7E8397"/>
    <w:rsid w:val="2B7F6525"/>
    <w:rsid w:val="2B810FC2"/>
    <w:rsid w:val="2B820B66"/>
    <w:rsid w:val="2B833044"/>
    <w:rsid w:val="2B86AF66"/>
    <w:rsid w:val="2B8F588C"/>
    <w:rsid w:val="2B90B86D"/>
    <w:rsid w:val="2B923BF2"/>
    <w:rsid w:val="2B94124C"/>
    <w:rsid w:val="2B94EAA9"/>
    <w:rsid w:val="2B95AA6F"/>
    <w:rsid w:val="2B966DC4"/>
    <w:rsid w:val="2B968998"/>
    <w:rsid w:val="2B9801A1"/>
    <w:rsid w:val="2B99CC69"/>
    <w:rsid w:val="2B9C5144"/>
    <w:rsid w:val="2B9D3B55"/>
    <w:rsid w:val="2B9F6BFC"/>
    <w:rsid w:val="2BA5760A"/>
    <w:rsid w:val="2BA5AB05"/>
    <w:rsid w:val="2BA61D2D"/>
    <w:rsid w:val="2BACA52C"/>
    <w:rsid w:val="2BAFD74E"/>
    <w:rsid w:val="2BB4184E"/>
    <w:rsid w:val="2BB4A48E"/>
    <w:rsid w:val="2BB8C970"/>
    <w:rsid w:val="2BBDB9A5"/>
    <w:rsid w:val="2BC3CED2"/>
    <w:rsid w:val="2BC7DC1C"/>
    <w:rsid w:val="2BC89617"/>
    <w:rsid w:val="2BCA7097"/>
    <w:rsid w:val="2BCF8A1E"/>
    <w:rsid w:val="2BD42572"/>
    <w:rsid w:val="2BD66B69"/>
    <w:rsid w:val="2BD805A1"/>
    <w:rsid w:val="2BD83148"/>
    <w:rsid w:val="2BEAE822"/>
    <w:rsid w:val="2BEF1C98"/>
    <w:rsid w:val="2BF010FB"/>
    <w:rsid w:val="2BF0509A"/>
    <w:rsid w:val="2BF1C4D8"/>
    <w:rsid w:val="2BF36984"/>
    <w:rsid w:val="2BF3ED72"/>
    <w:rsid w:val="2BFAAB3C"/>
    <w:rsid w:val="2BFDFEE7"/>
    <w:rsid w:val="2BFF89F2"/>
    <w:rsid w:val="2C04DF88"/>
    <w:rsid w:val="2C05CAC4"/>
    <w:rsid w:val="2C05ECA4"/>
    <w:rsid w:val="2C099853"/>
    <w:rsid w:val="2C0CB61A"/>
    <w:rsid w:val="2C14B711"/>
    <w:rsid w:val="2C16C11F"/>
    <w:rsid w:val="2C1A5EC2"/>
    <w:rsid w:val="2C209C11"/>
    <w:rsid w:val="2C22599C"/>
    <w:rsid w:val="2C2BB6C5"/>
    <w:rsid w:val="2C2C3F3B"/>
    <w:rsid w:val="2C2D86FB"/>
    <w:rsid w:val="2C310D06"/>
    <w:rsid w:val="2C34D177"/>
    <w:rsid w:val="2C35A63C"/>
    <w:rsid w:val="2C379E7A"/>
    <w:rsid w:val="2C3B052C"/>
    <w:rsid w:val="2C3F457E"/>
    <w:rsid w:val="2C41C598"/>
    <w:rsid w:val="2C4981BB"/>
    <w:rsid w:val="2C4E292C"/>
    <w:rsid w:val="2C4FADCA"/>
    <w:rsid w:val="2C5A80E8"/>
    <w:rsid w:val="2C5D0067"/>
    <w:rsid w:val="2C5E66CB"/>
    <w:rsid w:val="2C5E7DD3"/>
    <w:rsid w:val="2C61A91C"/>
    <w:rsid w:val="2C62F81E"/>
    <w:rsid w:val="2C6841DD"/>
    <w:rsid w:val="2C696F0A"/>
    <w:rsid w:val="2C73545E"/>
    <w:rsid w:val="2C76612B"/>
    <w:rsid w:val="2C7BEDAA"/>
    <w:rsid w:val="2C7D607E"/>
    <w:rsid w:val="2C7ED6A3"/>
    <w:rsid w:val="2C82AF22"/>
    <w:rsid w:val="2C868CC7"/>
    <w:rsid w:val="2C8F5E28"/>
    <w:rsid w:val="2C914D20"/>
    <w:rsid w:val="2C962BD9"/>
    <w:rsid w:val="2C983812"/>
    <w:rsid w:val="2C9B11AB"/>
    <w:rsid w:val="2C9CF05A"/>
    <w:rsid w:val="2C9F0DA3"/>
    <w:rsid w:val="2CA2749B"/>
    <w:rsid w:val="2CA3FFCA"/>
    <w:rsid w:val="2CA56973"/>
    <w:rsid w:val="2CAB5020"/>
    <w:rsid w:val="2CADE968"/>
    <w:rsid w:val="2CAF0A64"/>
    <w:rsid w:val="2CB25725"/>
    <w:rsid w:val="2CB74C59"/>
    <w:rsid w:val="2CBDCF55"/>
    <w:rsid w:val="2CBE7B09"/>
    <w:rsid w:val="2CBF5254"/>
    <w:rsid w:val="2CC129B6"/>
    <w:rsid w:val="2CC16E69"/>
    <w:rsid w:val="2CC2DB5A"/>
    <w:rsid w:val="2CCC4BA3"/>
    <w:rsid w:val="2CD1BE91"/>
    <w:rsid w:val="2CD62FCF"/>
    <w:rsid w:val="2CD99A2D"/>
    <w:rsid w:val="2CE2D505"/>
    <w:rsid w:val="2CEB0020"/>
    <w:rsid w:val="2CEFB796"/>
    <w:rsid w:val="2CF4CB3B"/>
    <w:rsid w:val="2CF7768D"/>
    <w:rsid w:val="2CFA5F87"/>
    <w:rsid w:val="2CFAC7B8"/>
    <w:rsid w:val="2D03582F"/>
    <w:rsid w:val="2D037ADD"/>
    <w:rsid w:val="2D0C01AB"/>
    <w:rsid w:val="2D0EF855"/>
    <w:rsid w:val="2D0FE531"/>
    <w:rsid w:val="2D172A02"/>
    <w:rsid w:val="2D1E4017"/>
    <w:rsid w:val="2D1F6506"/>
    <w:rsid w:val="2D2B1085"/>
    <w:rsid w:val="2D34F886"/>
    <w:rsid w:val="2D36B502"/>
    <w:rsid w:val="2D372E2D"/>
    <w:rsid w:val="2D3B636D"/>
    <w:rsid w:val="2D3EA306"/>
    <w:rsid w:val="2D4035CA"/>
    <w:rsid w:val="2D411571"/>
    <w:rsid w:val="2D422CDD"/>
    <w:rsid w:val="2D451152"/>
    <w:rsid w:val="2D4864A6"/>
    <w:rsid w:val="2D48C54C"/>
    <w:rsid w:val="2D4C1E64"/>
    <w:rsid w:val="2D4D10F5"/>
    <w:rsid w:val="2D4E2CB1"/>
    <w:rsid w:val="2D4E3C21"/>
    <w:rsid w:val="2D4E6EAF"/>
    <w:rsid w:val="2D4ECEDE"/>
    <w:rsid w:val="2D54F9FF"/>
    <w:rsid w:val="2D575289"/>
    <w:rsid w:val="2D5764EE"/>
    <w:rsid w:val="2D57977D"/>
    <w:rsid w:val="2D58FD3E"/>
    <w:rsid w:val="2D627F5B"/>
    <w:rsid w:val="2D644EBF"/>
    <w:rsid w:val="2D6F8599"/>
    <w:rsid w:val="2D7184CE"/>
    <w:rsid w:val="2D73D602"/>
    <w:rsid w:val="2D751B56"/>
    <w:rsid w:val="2D757F13"/>
    <w:rsid w:val="2D791DBB"/>
    <w:rsid w:val="2D7C1624"/>
    <w:rsid w:val="2D7D4E44"/>
    <w:rsid w:val="2D80439C"/>
    <w:rsid w:val="2D86ACC3"/>
    <w:rsid w:val="2D8A6FC3"/>
    <w:rsid w:val="2D8AAB2C"/>
    <w:rsid w:val="2D8D8118"/>
    <w:rsid w:val="2D8EC267"/>
    <w:rsid w:val="2D8F9612"/>
    <w:rsid w:val="2D8FCFE2"/>
    <w:rsid w:val="2D92EB39"/>
    <w:rsid w:val="2D94F3ED"/>
    <w:rsid w:val="2D95AF98"/>
    <w:rsid w:val="2D9BD93E"/>
    <w:rsid w:val="2D9DE053"/>
    <w:rsid w:val="2D9F7E47"/>
    <w:rsid w:val="2DA2DBB8"/>
    <w:rsid w:val="2DA3FBAB"/>
    <w:rsid w:val="2DA4EB17"/>
    <w:rsid w:val="2DA6ED55"/>
    <w:rsid w:val="2DA861A7"/>
    <w:rsid w:val="2DACE144"/>
    <w:rsid w:val="2DAEEFAD"/>
    <w:rsid w:val="2DB35B5F"/>
    <w:rsid w:val="2DB36C3D"/>
    <w:rsid w:val="2DB43074"/>
    <w:rsid w:val="2DB4FF09"/>
    <w:rsid w:val="2DB5382D"/>
    <w:rsid w:val="2DB91A9E"/>
    <w:rsid w:val="2DC0FA98"/>
    <w:rsid w:val="2DC178C3"/>
    <w:rsid w:val="2DC41BFB"/>
    <w:rsid w:val="2DC793F1"/>
    <w:rsid w:val="2DCB47F8"/>
    <w:rsid w:val="2DCB8242"/>
    <w:rsid w:val="2DCCB4ED"/>
    <w:rsid w:val="2DCCB886"/>
    <w:rsid w:val="2DCE0903"/>
    <w:rsid w:val="2DCF15DC"/>
    <w:rsid w:val="2DD138C5"/>
    <w:rsid w:val="2DD1B67E"/>
    <w:rsid w:val="2DD6624F"/>
    <w:rsid w:val="2DD9EBEF"/>
    <w:rsid w:val="2DDAB2D7"/>
    <w:rsid w:val="2DDE537F"/>
    <w:rsid w:val="2DDF4686"/>
    <w:rsid w:val="2DE5343D"/>
    <w:rsid w:val="2DE74B92"/>
    <w:rsid w:val="2DEBAF71"/>
    <w:rsid w:val="2DEC923C"/>
    <w:rsid w:val="2DEDCD5D"/>
    <w:rsid w:val="2DEE6D60"/>
    <w:rsid w:val="2DF0758B"/>
    <w:rsid w:val="2DF2098C"/>
    <w:rsid w:val="2DF2F339"/>
    <w:rsid w:val="2DF6F1C3"/>
    <w:rsid w:val="2DF70DA6"/>
    <w:rsid w:val="2DFA7A90"/>
    <w:rsid w:val="2DFF1A22"/>
    <w:rsid w:val="2DFF2D26"/>
    <w:rsid w:val="2E0574BD"/>
    <w:rsid w:val="2E07D880"/>
    <w:rsid w:val="2E0A0702"/>
    <w:rsid w:val="2E0AB3F5"/>
    <w:rsid w:val="2E12318C"/>
    <w:rsid w:val="2E13B113"/>
    <w:rsid w:val="2E14FE8C"/>
    <w:rsid w:val="2E1611A8"/>
    <w:rsid w:val="2E17F133"/>
    <w:rsid w:val="2E1D8387"/>
    <w:rsid w:val="2E1E49BD"/>
    <w:rsid w:val="2E28FAA7"/>
    <w:rsid w:val="2E2B7AB2"/>
    <w:rsid w:val="2E2C4D86"/>
    <w:rsid w:val="2E2DE40D"/>
    <w:rsid w:val="2E3A35D4"/>
    <w:rsid w:val="2E3BC3E6"/>
    <w:rsid w:val="2E3C7F68"/>
    <w:rsid w:val="2E43FC3F"/>
    <w:rsid w:val="2E456419"/>
    <w:rsid w:val="2E4CD3A5"/>
    <w:rsid w:val="2E4D66FD"/>
    <w:rsid w:val="2E579436"/>
    <w:rsid w:val="2E583A23"/>
    <w:rsid w:val="2E59E603"/>
    <w:rsid w:val="2E5BBE4A"/>
    <w:rsid w:val="2E5C8E0A"/>
    <w:rsid w:val="2E61A9A4"/>
    <w:rsid w:val="2E6526B9"/>
    <w:rsid w:val="2E6EA8FF"/>
    <w:rsid w:val="2E70E40F"/>
    <w:rsid w:val="2E713847"/>
    <w:rsid w:val="2E74376F"/>
    <w:rsid w:val="2E78F140"/>
    <w:rsid w:val="2E791FB5"/>
    <w:rsid w:val="2E7EB55B"/>
    <w:rsid w:val="2E806526"/>
    <w:rsid w:val="2E814778"/>
    <w:rsid w:val="2E82DDBB"/>
    <w:rsid w:val="2E86D081"/>
    <w:rsid w:val="2E88DCCF"/>
    <w:rsid w:val="2E89B27C"/>
    <w:rsid w:val="2E8A3994"/>
    <w:rsid w:val="2E8A48DF"/>
    <w:rsid w:val="2E8B9794"/>
    <w:rsid w:val="2E8BB979"/>
    <w:rsid w:val="2E8DDDD5"/>
    <w:rsid w:val="2E8F6E03"/>
    <w:rsid w:val="2E92D355"/>
    <w:rsid w:val="2E96D56C"/>
    <w:rsid w:val="2E9C641A"/>
    <w:rsid w:val="2E9F4B3E"/>
    <w:rsid w:val="2EA05885"/>
    <w:rsid w:val="2EA2891A"/>
    <w:rsid w:val="2EA8A6ED"/>
    <w:rsid w:val="2EAA0D66"/>
    <w:rsid w:val="2EAD4EC5"/>
    <w:rsid w:val="2EAF0B9E"/>
    <w:rsid w:val="2EAF8CC1"/>
    <w:rsid w:val="2EB3630E"/>
    <w:rsid w:val="2EC1B7D7"/>
    <w:rsid w:val="2EC5B5E1"/>
    <w:rsid w:val="2EC7A21F"/>
    <w:rsid w:val="2ECFF5F7"/>
    <w:rsid w:val="2ED8B1AF"/>
    <w:rsid w:val="2EE18CB5"/>
    <w:rsid w:val="2EE404C1"/>
    <w:rsid w:val="2EE4F815"/>
    <w:rsid w:val="2EEC61C9"/>
    <w:rsid w:val="2EEC6EEC"/>
    <w:rsid w:val="2EEDD15A"/>
    <w:rsid w:val="2EEFC9A5"/>
    <w:rsid w:val="2EF6B2F4"/>
    <w:rsid w:val="2EF6F311"/>
    <w:rsid w:val="2EF808DB"/>
    <w:rsid w:val="2EFB0177"/>
    <w:rsid w:val="2EFBC6A5"/>
    <w:rsid w:val="2EFDB2EF"/>
    <w:rsid w:val="2F00D0F1"/>
    <w:rsid w:val="2F04F91B"/>
    <w:rsid w:val="2F0AF22F"/>
    <w:rsid w:val="2F12354F"/>
    <w:rsid w:val="2F15285E"/>
    <w:rsid w:val="2F1C3D19"/>
    <w:rsid w:val="2F1F6D41"/>
    <w:rsid w:val="2F225FCB"/>
    <w:rsid w:val="2F234B5B"/>
    <w:rsid w:val="2F244E51"/>
    <w:rsid w:val="2F25B012"/>
    <w:rsid w:val="2F2A72A6"/>
    <w:rsid w:val="2F2DDD3D"/>
    <w:rsid w:val="2F2F3CB8"/>
    <w:rsid w:val="2F300CE2"/>
    <w:rsid w:val="2F354BCB"/>
    <w:rsid w:val="2F35E46F"/>
    <w:rsid w:val="2F3A527E"/>
    <w:rsid w:val="2F3E3FFC"/>
    <w:rsid w:val="2F4292DC"/>
    <w:rsid w:val="2F42A0B2"/>
    <w:rsid w:val="2F45C555"/>
    <w:rsid w:val="2F49D0FE"/>
    <w:rsid w:val="2F4E61E1"/>
    <w:rsid w:val="2F4EAE1B"/>
    <w:rsid w:val="2F50A6F8"/>
    <w:rsid w:val="2F511E24"/>
    <w:rsid w:val="2F5777AA"/>
    <w:rsid w:val="2F5B6468"/>
    <w:rsid w:val="2F5B7393"/>
    <w:rsid w:val="2F5C3E06"/>
    <w:rsid w:val="2F5EA633"/>
    <w:rsid w:val="2F605457"/>
    <w:rsid w:val="2F64E33A"/>
    <w:rsid w:val="2F6545C7"/>
    <w:rsid w:val="2F660243"/>
    <w:rsid w:val="2F673A84"/>
    <w:rsid w:val="2F69D964"/>
    <w:rsid w:val="2F6C067E"/>
    <w:rsid w:val="2F6CF276"/>
    <w:rsid w:val="2F6D8F0D"/>
    <w:rsid w:val="2F6E5932"/>
    <w:rsid w:val="2F6E7892"/>
    <w:rsid w:val="2F70C7B1"/>
    <w:rsid w:val="2F75A4A5"/>
    <w:rsid w:val="2F75D7A2"/>
    <w:rsid w:val="2F761618"/>
    <w:rsid w:val="2F763467"/>
    <w:rsid w:val="2F765642"/>
    <w:rsid w:val="2F7911D5"/>
    <w:rsid w:val="2F7FD716"/>
    <w:rsid w:val="2F845A77"/>
    <w:rsid w:val="2F849109"/>
    <w:rsid w:val="2F85BF30"/>
    <w:rsid w:val="2F886292"/>
    <w:rsid w:val="2F8B22AD"/>
    <w:rsid w:val="2F8CABA9"/>
    <w:rsid w:val="2F8D6D7E"/>
    <w:rsid w:val="2F8EC001"/>
    <w:rsid w:val="2F8F89F7"/>
    <w:rsid w:val="2F90C3FB"/>
    <w:rsid w:val="2F91A4F3"/>
    <w:rsid w:val="2F93F1C7"/>
    <w:rsid w:val="2F9A7540"/>
    <w:rsid w:val="2FA19570"/>
    <w:rsid w:val="2FA3BEF3"/>
    <w:rsid w:val="2FA4AD19"/>
    <w:rsid w:val="2FAAFE4D"/>
    <w:rsid w:val="2FAE45E7"/>
    <w:rsid w:val="2FB02125"/>
    <w:rsid w:val="2FB125F4"/>
    <w:rsid w:val="2FB7309E"/>
    <w:rsid w:val="2FB91FC9"/>
    <w:rsid w:val="2FB93109"/>
    <w:rsid w:val="2FB9B167"/>
    <w:rsid w:val="2FBB925B"/>
    <w:rsid w:val="2FBD0484"/>
    <w:rsid w:val="2FC08034"/>
    <w:rsid w:val="2FC220C2"/>
    <w:rsid w:val="2FC582E7"/>
    <w:rsid w:val="2FC5BDCA"/>
    <w:rsid w:val="2FC8EDE2"/>
    <w:rsid w:val="2FCA2DAD"/>
    <w:rsid w:val="2FCA5F08"/>
    <w:rsid w:val="2FCBA81C"/>
    <w:rsid w:val="2FDD31EF"/>
    <w:rsid w:val="2FDDDCF9"/>
    <w:rsid w:val="2FE1E64B"/>
    <w:rsid w:val="2FE1F1AF"/>
    <w:rsid w:val="2FE2306E"/>
    <w:rsid w:val="2FE51AAC"/>
    <w:rsid w:val="2FE7ADBE"/>
    <w:rsid w:val="2FE81227"/>
    <w:rsid w:val="2FE8249C"/>
    <w:rsid w:val="2FEA3055"/>
    <w:rsid w:val="2FEB6764"/>
    <w:rsid w:val="2FEB72E4"/>
    <w:rsid w:val="2FED28F1"/>
    <w:rsid w:val="2FED50AB"/>
    <w:rsid w:val="2FED7672"/>
    <w:rsid w:val="2FF778D7"/>
    <w:rsid w:val="2FFA258A"/>
    <w:rsid w:val="2FFBE46D"/>
    <w:rsid w:val="2FFCFD0C"/>
    <w:rsid w:val="2FFEE8E7"/>
    <w:rsid w:val="30049B41"/>
    <w:rsid w:val="3006C91B"/>
    <w:rsid w:val="30072704"/>
    <w:rsid w:val="300A3DCC"/>
    <w:rsid w:val="300CC535"/>
    <w:rsid w:val="300DD4BA"/>
    <w:rsid w:val="300F066C"/>
    <w:rsid w:val="30110C29"/>
    <w:rsid w:val="3011CDDE"/>
    <w:rsid w:val="30123F70"/>
    <w:rsid w:val="301303EC"/>
    <w:rsid w:val="301379BE"/>
    <w:rsid w:val="3014DBA9"/>
    <w:rsid w:val="30174F41"/>
    <w:rsid w:val="301C3587"/>
    <w:rsid w:val="301E349C"/>
    <w:rsid w:val="301E3D6F"/>
    <w:rsid w:val="3021D93D"/>
    <w:rsid w:val="3022A0E2"/>
    <w:rsid w:val="3025B6BD"/>
    <w:rsid w:val="302C5891"/>
    <w:rsid w:val="30334B8E"/>
    <w:rsid w:val="30349E4A"/>
    <w:rsid w:val="303775AC"/>
    <w:rsid w:val="3037958B"/>
    <w:rsid w:val="303B1B9F"/>
    <w:rsid w:val="303F9D42"/>
    <w:rsid w:val="3047C3AF"/>
    <w:rsid w:val="30491340"/>
    <w:rsid w:val="304E7937"/>
    <w:rsid w:val="304F0375"/>
    <w:rsid w:val="3059AC5C"/>
    <w:rsid w:val="305AC712"/>
    <w:rsid w:val="305BB0E7"/>
    <w:rsid w:val="305E4DBB"/>
    <w:rsid w:val="3068F5EB"/>
    <w:rsid w:val="306928F4"/>
    <w:rsid w:val="306C58BB"/>
    <w:rsid w:val="306F6B8F"/>
    <w:rsid w:val="3074F3F1"/>
    <w:rsid w:val="307C3EB3"/>
    <w:rsid w:val="307F69A7"/>
    <w:rsid w:val="308015C9"/>
    <w:rsid w:val="308F12E9"/>
    <w:rsid w:val="3097447D"/>
    <w:rsid w:val="30982E98"/>
    <w:rsid w:val="309D92D9"/>
    <w:rsid w:val="309E38EE"/>
    <w:rsid w:val="309F9F59"/>
    <w:rsid w:val="30A06E14"/>
    <w:rsid w:val="30A0FDEB"/>
    <w:rsid w:val="30A60D3A"/>
    <w:rsid w:val="30A7789D"/>
    <w:rsid w:val="30ABAA6D"/>
    <w:rsid w:val="30ADF4EA"/>
    <w:rsid w:val="30AE00DB"/>
    <w:rsid w:val="30AE4EFE"/>
    <w:rsid w:val="30AEE559"/>
    <w:rsid w:val="30AF59AE"/>
    <w:rsid w:val="30B06DEF"/>
    <w:rsid w:val="30B36BCF"/>
    <w:rsid w:val="30B38BC1"/>
    <w:rsid w:val="30B4C64D"/>
    <w:rsid w:val="30BC23C3"/>
    <w:rsid w:val="30BFB952"/>
    <w:rsid w:val="30C04365"/>
    <w:rsid w:val="30C3DD58"/>
    <w:rsid w:val="30C83454"/>
    <w:rsid w:val="30C9D4CA"/>
    <w:rsid w:val="30CA5FAB"/>
    <w:rsid w:val="30CC13D5"/>
    <w:rsid w:val="30CF20F2"/>
    <w:rsid w:val="30D1A81E"/>
    <w:rsid w:val="30D51564"/>
    <w:rsid w:val="30D67319"/>
    <w:rsid w:val="30D6F2E7"/>
    <w:rsid w:val="30D85D55"/>
    <w:rsid w:val="30DB72C6"/>
    <w:rsid w:val="30DFFFBE"/>
    <w:rsid w:val="30E0B7D2"/>
    <w:rsid w:val="30EA3242"/>
    <w:rsid w:val="30F2630D"/>
    <w:rsid w:val="30F4CC25"/>
    <w:rsid w:val="30F5308A"/>
    <w:rsid w:val="30F6B2A1"/>
    <w:rsid w:val="30F73520"/>
    <w:rsid w:val="30F97C2D"/>
    <w:rsid w:val="30F9E401"/>
    <w:rsid w:val="30F9E805"/>
    <w:rsid w:val="3105A9C5"/>
    <w:rsid w:val="3106D076"/>
    <w:rsid w:val="310B4F24"/>
    <w:rsid w:val="3110619A"/>
    <w:rsid w:val="311144C3"/>
    <w:rsid w:val="3111FC4B"/>
    <w:rsid w:val="31123F90"/>
    <w:rsid w:val="311271E5"/>
    <w:rsid w:val="312276A9"/>
    <w:rsid w:val="312313DB"/>
    <w:rsid w:val="3129096F"/>
    <w:rsid w:val="312EDC3C"/>
    <w:rsid w:val="312F089B"/>
    <w:rsid w:val="3131EB30"/>
    <w:rsid w:val="31348E83"/>
    <w:rsid w:val="313DE99C"/>
    <w:rsid w:val="31407CE3"/>
    <w:rsid w:val="314DFF83"/>
    <w:rsid w:val="31508A96"/>
    <w:rsid w:val="3152CA0A"/>
    <w:rsid w:val="3155201C"/>
    <w:rsid w:val="315708AD"/>
    <w:rsid w:val="315DD128"/>
    <w:rsid w:val="3161A18F"/>
    <w:rsid w:val="31635D9E"/>
    <w:rsid w:val="31654EFC"/>
    <w:rsid w:val="316A5A56"/>
    <w:rsid w:val="317A2897"/>
    <w:rsid w:val="317CB7D3"/>
    <w:rsid w:val="3180D310"/>
    <w:rsid w:val="31815EA8"/>
    <w:rsid w:val="31835CDF"/>
    <w:rsid w:val="3183EB77"/>
    <w:rsid w:val="3187E198"/>
    <w:rsid w:val="318ACA53"/>
    <w:rsid w:val="318B7E37"/>
    <w:rsid w:val="318BF82B"/>
    <w:rsid w:val="319C885F"/>
    <w:rsid w:val="319CD5D8"/>
    <w:rsid w:val="31A0CA51"/>
    <w:rsid w:val="31A184AC"/>
    <w:rsid w:val="31A31DC0"/>
    <w:rsid w:val="31A8CA13"/>
    <w:rsid w:val="31AA0565"/>
    <w:rsid w:val="31AAB647"/>
    <w:rsid w:val="31AAD3B4"/>
    <w:rsid w:val="31B33FBA"/>
    <w:rsid w:val="31BA3E4F"/>
    <w:rsid w:val="31BBA392"/>
    <w:rsid w:val="31BC4BFF"/>
    <w:rsid w:val="31BFEA90"/>
    <w:rsid w:val="31C3C262"/>
    <w:rsid w:val="31C51239"/>
    <w:rsid w:val="31C5A1A3"/>
    <w:rsid w:val="31C5EC34"/>
    <w:rsid w:val="31C76901"/>
    <w:rsid w:val="31C8B54F"/>
    <w:rsid w:val="31D2381F"/>
    <w:rsid w:val="31DCAD32"/>
    <w:rsid w:val="31DDC19E"/>
    <w:rsid w:val="31DFF60C"/>
    <w:rsid w:val="31E97188"/>
    <w:rsid w:val="31ED9DF4"/>
    <w:rsid w:val="31F4CFC9"/>
    <w:rsid w:val="31F5A1A3"/>
    <w:rsid w:val="31F5F640"/>
    <w:rsid w:val="31F9470A"/>
    <w:rsid w:val="31FBF6FD"/>
    <w:rsid w:val="31FD4C95"/>
    <w:rsid w:val="3201A8EC"/>
    <w:rsid w:val="32054EC1"/>
    <w:rsid w:val="3208D3EE"/>
    <w:rsid w:val="320CCFFD"/>
    <w:rsid w:val="320D8C52"/>
    <w:rsid w:val="320DBB5A"/>
    <w:rsid w:val="3210D6D1"/>
    <w:rsid w:val="32171C94"/>
    <w:rsid w:val="32176C04"/>
    <w:rsid w:val="321C4538"/>
    <w:rsid w:val="321F18D2"/>
    <w:rsid w:val="3223D936"/>
    <w:rsid w:val="32284D6C"/>
    <w:rsid w:val="322D70FE"/>
    <w:rsid w:val="323314DE"/>
    <w:rsid w:val="3233BAAF"/>
    <w:rsid w:val="3238EE75"/>
    <w:rsid w:val="323BC0CE"/>
    <w:rsid w:val="323FB0CA"/>
    <w:rsid w:val="3244FDC8"/>
    <w:rsid w:val="32461055"/>
    <w:rsid w:val="324E3E95"/>
    <w:rsid w:val="32538791"/>
    <w:rsid w:val="32548C7A"/>
    <w:rsid w:val="3261F163"/>
    <w:rsid w:val="32621905"/>
    <w:rsid w:val="3263A733"/>
    <w:rsid w:val="3263ABF5"/>
    <w:rsid w:val="32665C5C"/>
    <w:rsid w:val="3269B2B4"/>
    <w:rsid w:val="326B78B5"/>
    <w:rsid w:val="326F356F"/>
    <w:rsid w:val="3276184B"/>
    <w:rsid w:val="327DF6FE"/>
    <w:rsid w:val="327E817D"/>
    <w:rsid w:val="327F9A39"/>
    <w:rsid w:val="32808FD0"/>
    <w:rsid w:val="3288E535"/>
    <w:rsid w:val="32898440"/>
    <w:rsid w:val="328A09D1"/>
    <w:rsid w:val="328BAD91"/>
    <w:rsid w:val="328C740A"/>
    <w:rsid w:val="328CCFF1"/>
    <w:rsid w:val="328EC4F4"/>
    <w:rsid w:val="32943AC0"/>
    <w:rsid w:val="329734D1"/>
    <w:rsid w:val="329ECDF7"/>
    <w:rsid w:val="329F31AB"/>
    <w:rsid w:val="32A01D93"/>
    <w:rsid w:val="32A0BC50"/>
    <w:rsid w:val="32A19B3D"/>
    <w:rsid w:val="32A44958"/>
    <w:rsid w:val="32A9A526"/>
    <w:rsid w:val="32B77EC7"/>
    <w:rsid w:val="32B80C0A"/>
    <w:rsid w:val="32B99141"/>
    <w:rsid w:val="32BCF649"/>
    <w:rsid w:val="32BE041D"/>
    <w:rsid w:val="32BEB37F"/>
    <w:rsid w:val="32C3A2A7"/>
    <w:rsid w:val="32C47AC6"/>
    <w:rsid w:val="32C7DF9F"/>
    <w:rsid w:val="32CECFE2"/>
    <w:rsid w:val="32D31366"/>
    <w:rsid w:val="32D37CE2"/>
    <w:rsid w:val="32D3862E"/>
    <w:rsid w:val="32D420D3"/>
    <w:rsid w:val="32D48BEF"/>
    <w:rsid w:val="32D53A8D"/>
    <w:rsid w:val="32DBCB42"/>
    <w:rsid w:val="32DF9B89"/>
    <w:rsid w:val="32E5A2AF"/>
    <w:rsid w:val="32E8BD2A"/>
    <w:rsid w:val="32EB2DD2"/>
    <w:rsid w:val="32F2DE50"/>
    <w:rsid w:val="32F2FB28"/>
    <w:rsid w:val="32F31B28"/>
    <w:rsid w:val="32FA04B4"/>
    <w:rsid w:val="32FA3AB8"/>
    <w:rsid w:val="32FCAE78"/>
    <w:rsid w:val="33002139"/>
    <w:rsid w:val="33005BF4"/>
    <w:rsid w:val="3304CD4A"/>
    <w:rsid w:val="33054738"/>
    <w:rsid w:val="3308F4AF"/>
    <w:rsid w:val="3309DF8E"/>
    <w:rsid w:val="330B0238"/>
    <w:rsid w:val="330F9E6C"/>
    <w:rsid w:val="33126391"/>
    <w:rsid w:val="3313B8DB"/>
    <w:rsid w:val="33151D3F"/>
    <w:rsid w:val="331546AB"/>
    <w:rsid w:val="3319B4CD"/>
    <w:rsid w:val="331A36AF"/>
    <w:rsid w:val="331EB50B"/>
    <w:rsid w:val="331F9590"/>
    <w:rsid w:val="3324AB3E"/>
    <w:rsid w:val="3326E4C7"/>
    <w:rsid w:val="3329E7DA"/>
    <w:rsid w:val="332F45AA"/>
    <w:rsid w:val="3331C84C"/>
    <w:rsid w:val="3336F9B6"/>
    <w:rsid w:val="333C58C4"/>
    <w:rsid w:val="333DE96F"/>
    <w:rsid w:val="333EDE46"/>
    <w:rsid w:val="334028BE"/>
    <w:rsid w:val="33446898"/>
    <w:rsid w:val="3345CFD1"/>
    <w:rsid w:val="3345E629"/>
    <w:rsid w:val="334B9709"/>
    <w:rsid w:val="334D33F6"/>
    <w:rsid w:val="33574832"/>
    <w:rsid w:val="335BFF47"/>
    <w:rsid w:val="3362B59E"/>
    <w:rsid w:val="336349CF"/>
    <w:rsid w:val="3369A1B2"/>
    <w:rsid w:val="33784ED2"/>
    <w:rsid w:val="337B84DC"/>
    <w:rsid w:val="3380FC04"/>
    <w:rsid w:val="33864C69"/>
    <w:rsid w:val="33867256"/>
    <w:rsid w:val="338BF196"/>
    <w:rsid w:val="338D1D4B"/>
    <w:rsid w:val="338E3ACC"/>
    <w:rsid w:val="338EE260"/>
    <w:rsid w:val="338EE848"/>
    <w:rsid w:val="3390DA5C"/>
    <w:rsid w:val="33929A8C"/>
    <w:rsid w:val="3395307A"/>
    <w:rsid w:val="339CB1F2"/>
    <w:rsid w:val="339CC627"/>
    <w:rsid w:val="33A12727"/>
    <w:rsid w:val="33A21926"/>
    <w:rsid w:val="33A2A2F0"/>
    <w:rsid w:val="33B26300"/>
    <w:rsid w:val="33B2DA93"/>
    <w:rsid w:val="33B30DBB"/>
    <w:rsid w:val="33B57A73"/>
    <w:rsid w:val="33BC699C"/>
    <w:rsid w:val="33BD078C"/>
    <w:rsid w:val="33BD12F0"/>
    <w:rsid w:val="33BD7028"/>
    <w:rsid w:val="33BF7BAC"/>
    <w:rsid w:val="33C5598A"/>
    <w:rsid w:val="33C62CE4"/>
    <w:rsid w:val="33CE96A7"/>
    <w:rsid w:val="33D0450B"/>
    <w:rsid w:val="33D5C00D"/>
    <w:rsid w:val="33D65433"/>
    <w:rsid w:val="33D72BD9"/>
    <w:rsid w:val="33DB5021"/>
    <w:rsid w:val="33DD4795"/>
    <w:rsid w:val="33DE877F"/>
    <w:rsid w:val="33E27A30"/>
    <w:rsid w:val="33E55EE2"/>
    <w:rsid w:val="33E6CBBE"/>
    <w:rsid w:val="33EB12F0"/>
    <w:rsid w:val="33ECFB20"/>
    <w:rsid w:val="33EFF15A"/>
    <w:rsid w:val="33EFFF2E"/>
    <w:rsid w:val="33F6AAF7"/>
    <w:rsid w:val="33F7F245"/>
    <w:rsid w:val="33F90F54"/>
    <w:rsid w:val="33FB6A66"/>
    <w:rsid w:val="33FB905A"/>
    <w:rsid w:val="33FC57E6"/>
    <w:rsid w:val="3402F7FC"/>
    <w:rsid w:val="340C9CA1"/>
    <w:rsid w:val="34101C5F"/>
    <w:rsid w:val="341175EA"/>
    <w:rsid w:val="3412E468"/>
    <w:rsid w:val="3414AA38"/>
    <w:rsid w:val="3415D227"/>
    <w:rsid w:val="34170B29"/>
    <w:rsid w:val="3417F764"/>
    <w:rsid w:val="341C2AFD"/>
    <w:rsid w:val="34202A6A"/>
    <w:rsid w:val="3421C1A1"/>
    <w:rsid w:val="3422B766"/>
    <w:rsid w:val="3423738F"/>
    <w:rsid w:val="342497A6"/>
    <w:rsid w:val="342738F8"/>
    <w:rsid w:val="34277326"/>
    <w:rsid w:val="3428446B"/>
    <w:rsid w:val="3429E74F"/>
    <w:rsid w:val="34320751"/>
    <w:rsid w:val="34326716"/>
    <w:rsid w:val="3432BF49"/>
    <w:rsid w:val="3437A37F"/>
    <w:rsid w:val="34474A7D"/>
    <w:rsid w:val="3448025C"/>
    <w:rsid w:val="3454B3C0"/>
    <w:rsid w:val="3457DC9A"/>
    <w:rsid w:val="34593B71"/>
    <w:rsid w:val="345BA03C"/>
    <w:rsid w:val="34631877"/>
    <w:rsid w:val="3463ABBA"/>
    <w:rsid w:val="34761DFB"/>
    <w:rsid w:val="34792E1F"/>
    <w:rsid w:val="3479C488"/>
    <w:rsid w:val="347BEADB"/>
    <w:rsid w:val="347D9D65"/>
    <w:rsid w:val="34800B5D"/>
    <w:rsid w:val="3482551F"/>
    <w:rsid w:val="34875634"/>
    <w:rsid w:val="348A4FFB"/>
    <w:rsid w:val="348B10A2"/>
    <w:rsid w:val="348D6D89"/>
    <w:rsid w:val="348F8DB2"/>
    <w:rsid w:val="3499B7D2"/>
    <w:rsid w:val="34A1C501"/>
    <w:rsid w:val="34A649AF"/>
    <w:rsid w:val="34A8F602"/>
    <w:rsid w:val="34AA0BE9"/>
    <w:rsid w:val="34AD4C29"/>
    <w:rsid w:val="34B298E1"/>
    <w:rsid w:val="34B974AE"/>
    <w:rsid w:val="34B99D8A"/>
    <w:rsid w:val="34B9E5A9"/>
    <w:rsid w:val="34C519CB"/>
    <w:rsid w:val="34C5D9F8"/>
    <w:rsid w:val="34C6C5B7"/>
    <w:rsid w:val="34C96CD1"/>
    <w:rsid w:val="34D3A5A0"/>
    <w:rsid w:val="34D42921"/>
    <w:rsid w:val="34D9698B"/>
    <w:rsid w:val="34E0FD5E"/>
    <w:rsid w:val="34E41729"/>
    <w:rsid w:val="34E84546"/>
    <w:rsid w:val="34F0D620"/>
    <w:rsid w:val="34F1BDD5"/>
    <w:rsid w:val="34F91DAC"/>
    <w:rsid w:val="34FC8BBF"/>
    <w:rsid w:val="34FD21E5"/>
    <w:rsid w:val="34FD4265"/>
    <w:rsid w:val="34FE85C1"/>
    <w:rsid w:val="3502FB7A"/>
    <w:rsid w:val="3506D4D8"/>
    <w:rsid w:val="35076334"/>
    <w:rsid w:val="350895EA"/>
    <w:rsid w:val="3508FD21"/>
    <w:rsid w:val="350ACE1C"/>
    <w:rsid w:val="350D5DE9"/>
    <w:rsid w:val="350F833D"/>
    <w:rsid w:val="35103424"/>
    <w:rsid w:val="35114614"/>
    <w:rsid w:val="3514D0A0"/>
    <w:rsid w:val="351687AB"/>
    <w:rsid w:val="3521A999"/>
    <w:rsid w:val="352607A0"/>
    <w:rsid w:val="352A0C23"/>
    <w:rsid w:val="352B2BAF"/>
    <w:rsid w:val="35452F8B"/>
    <w:rsid w:val="354882C6"/>
    <w:rsid w:val="35490940"/>
    <w:rsid w:val="354AB141"/>
    <w:rsid w:val="354BD083"/>
    <w:rsid w:val="354C49AA"/>
    <w:rsid w:val="354F8F10"/>
    <w:rsid w:val="354FE01C"/>
    <w:rsid w:val="35506187"/>
    <w:rsid w:val="35560601"/>
    <w:rsid w:val="35597AC9"/>
    <w:rsid w:val="3559F1DD"/>
    <w:rsid w:val="3562F924"/>
    <w:rsid w:val="35630CF9"/>
    <w:rsid w:val="3563E2D0"/>
    <w:rsid w:val="356AF52D"/>
    <w:rsid w:val="356F163E"/>
    <w:rsid w:val="35718304"/>
    <w:rsid w:val="35722F96"/>
    <w:rsid w:val="35770BA9"/>
    <w:rsid w:val="357B9135"/>
    <w:rsid w:val="357DD218"/>
    <w:rsid w:val="3583117C"/>
    <w:rsid w:val="3583F952"/>
    <w:rsid w:val="35842FA0"/>
    <w:rsid w:val="359043B9"/>
    <w:rsid w:val="35948BF4"/>
    <w:rsid w:val="359B2A02"/>
    <w:rsid w:val="359C00EA"/>
    <w:rsid w:val="35A0330C"/>
    <w:rsid w:val="35A07968"/>
    <w:rsid w:val="35A0B1DB"/>
    <w:rsid w:val="35A2B469"/>
    <w:rsid w:val="35A34EC5"/>
    <w:rsid w:val="35A4FA13"/>
    <w:rsid w:val="35A66AC9"/>
    <w:rsid w:val="35ADA19C"/>
    <w:rsid w:val="35AE4DC1"/>
    <w:rsid w:val="35B422B7"/>
    <w:rsid w:val="35B6E41C"/>
    <w:rsid w:val="35BDA365"/>
    <w:rsid w:val="35C976FC"/>
    <w:rsid w:val="35CF95DB"/>
    <w:rsid w:val="35D136C4"/>
    <w:rsid w:val="35D72CB5"/>
    <w:rsid w:val="35DB935D"/>
    <w:rsid w:val="35DF3580"/>
    <w:rsid w:val="35E47AD1"/>
    <w:rsid w:val="35E59CFA"/>
    <w:rsid w:val="35E5B5C7"/>
    <w:rsid w:val="35E6EA97"/>
    <w:rsid w:val="35E914F3"/>
    <w:rsid w:val="35EB5007"/>
    <w:rsid w:val="35EC37F6"/>
    <w:rsid w:val="35EDBEE3"/>
    <w:rsid w:val="35F3410C"/>
    <w:rsid w:val="35F6BD1E"/>
    <w:rsid w:val="35F6D04D"/>
    <w:rsid w:val="35FF662C"/>
    <w:rsid w:val="36029BF7"/>
    <w:rsid w:val="360820C6"/>
    <w:rsid w:val="36166785"/>
    <w:rsid w:val="3617DC59"/>
    <w:rsid w:val="361ADD80"/>
    <w:rsid w:val="361B7B34"/>
    <w:rsid w:val="361BE0BD"/>
    <w:rsid w:val="361C3898"/>
    <w:rsid w:val="361D4371"/>
    <w:rsid w:val="36295E90"/>
    <w:rsid w:val="362A27F1"/>
    <w:rsid w:val="362D018F"/>
    <w:rsid w:val="362E4585"/>
    <w:rsid w:val="3631895B"/>
    <w:rsid w:val="3632F387"/>
    <w:rsid w:val="36346114"/>
    <w:rsid w:val="3639E3C0"/>
    <w:rsid w:val="363DE06B"/>
    <w:rsid w:val="36417EF0"/>
    <w:rsid w:val="364285FA"/>
    <w:rsid w:val="36454A5A"/>
    <w:rsid w:val="3646B4DC"/>
    <w:rsid w:val="3654549A"/>
    <w:rsid w:val="3656D125"/>
    <w:rsid w:val="365D4CCA"/>
    <w:rsid w:val="365ECA36"/>
    <w:rsid w:val="365F924E"/>
    <w:rsid w:val="3661C11D"/>
    <w:rsid w:val="36643542"/>
    <w:rsid w:val="36710302"/>
    <w:rsid w:val="36763723"/>
    <w:rsid w:val="3676C3E4"/>
    <w:rsid w:val="367CAB49"/>
    <w:rsid w:val="36823581"/>
    <w:rsid w:val="36845FD4"/>
    <w:rsid w:val="36881A7A"/>
    <w:rsid w:val="36896628"/>
    <w:rsid w:val="368A0B34"/>
    <w:rsid w:val="368A8F2D"/>
    <w:rsid w:val="368C0BB3"/>
    <w:rsid w:val="3693EE18"/>
    <w:rsid w:val="36985C20"/>
    <w:rsid w:val="36992931"/>
    <w:rsid w:val="369E5016"/>
    <w:rsid w:val="369F680F"/>
    <w:rsid w:val="36A1D825"/>
    <w:rsid w:val="36A2253B"/>
    <w:rsid w:val="36A383D2"/>
    <w:rsid w:val="36A38BB4"/>
    <w:rsid w:val="36A79EB9"/>
    <w:rsid w:val="36AA5499"/>
    <w:rsid w:val="36B1A123"/>
    <w:rsid w:val="36B58BED"/>
    <w:rsid w:val="36B5E116"/>
    <w:rsid w:val="36C03804"/>
    <w:rsid w:val="36C21B22"/>
    <w:rsid w:val="36CC0E0D"/>
    <w:rsid w:val="36D19061"/>
    <w:rsid w:val="36D59FE7"/>
    <w:rsid w:val="36DD1189"/>
    <w:rsid w:val="36E11615"/>
    <w:rsid w:val="36E5CC57"/>
    <w:rsid w:val="36E88537"/>
    <w:rsid w:val="36E89E55"/>
    <w:rsid w:val="36E90E30"/>
    <w:rsid w:val="36EF038C"/>
    <w:rsid w:val="36F4D17C"/>
    <w:rsid w:val="36F7358D"/>
    <w:rsid w:val="36F78C3F"/>
    <w:rsid w:val="36FA1087"/>
    <w:rsid w:val="36FAB65D"/>
    <w:rsid w:val="36FBFB57"/>
    <w:rsid w:val="37035356"/>
    <w:rsid w:val="3705DDA0"/>
    <w:rsid w:val="37092C81"/>
    <w:rsid w:val="370A6D34"/>
    <w:rsid w:val="370CA4CD"/>
    <w:rsid w:val="370EB339"/>
    <w:rsid w:val="370ECBCB"/>
    <w:rsid w:val="37103F6F"/>
    <w:rsid w:val="3711A31F"/>
    <w:rsid w:val="37127C49"/>
    <w:rsid w:val="37142409"/>
    <w:rsid w:val="37178361"/>
    <w:rsid w:val="37182CF5"/>
    <w:rsid w:val="371993E8"/>
    <w:rsid w:val="3722F86A"/>
    <w:rsid w:val="3733FE10"/>
    <w:rsid w:val="37385A46"/>
    <w:rsid w:val="373B22E4"/>
    <w:rsid w:val="37460B42"/>
    <w:rsid w:val="3749C3FC"/>
    <w:rsid w:val="374B35E5"/>
    <w:rsid w:val="374C4DC1"/>
    <w:rsid w:val="374F7A18"/>
    <w:rsid w:val="374FEC04"/>
    <w:rsid w:val="3750C10F"/>
    <w:rsid w:val="37516821"/>
    <w:rsid w:val="37534CC9"/>
    <w:rsid w:val="3754CB2B"/>
    <w:rsid w:val="37569499"/>
    <w:rsid w:val="3759E3EA"/>
    <w:rsid w:val="375A05D8"/>
    <w:rsid w:val="375A2DA5"/>
    <w:rsid w:val="375B0E1B"/>
    <w:rsid w:val="375BCDDB"/>
    <w:rsid w:val="375D1169"/>
    <w:rsid w:val="3760C9A4"/>
    <w:rsid w:val="3766632D"/>
    <w:rsid w:val="376676A4"/>
    <w:rsid w:val="3769E06B"/>
    <w:rsid w:val="376D9F8C"/>
    <w:rsid w:val="376E56AA"/>
    <w:rsid w:val="3773515F"/>
    <w:rsid w:val="377742D1"/>
    <w:rsid w:val="3777C389"/>
    <w:rsid w:val="377C43B0"/>
    <w:rsid w:val="377CCDC5"/>
    <w:rsid w:val="377E25DF"/>
    <w:rsid w:val="37887DD9"/>
    <w:rsid w:val="378BCE46"/>
    <w:rsid w:val="378BE058"/>
    <w:rsid w:val="378EE3A7"/>
    <w:rsid w:val="37938A67"/>
    <w:rsid w:val="37954157"/>
    <w:rsid w:val="37972B6E"/>
    <w:rsid w:val="379842CB"/>
    <w:rsid w:val="37990F5F"/>
    <w:rsid w:val="379932B6"/>
    <w:rsid w:val="3799E969"/>
    <w:rsid w:val="37A5FC68"/>
    <w:rsid w:val="37A65E24"/>
    <w:rsid w:val="37A69FF9"/>
    <w:rsid w:val="37AEDCE1"/>
    <w:rsid w:val="37B0F2AA"/>
    <w:rsid w:val="37B1A264"/>
    <w:rsid w:val="37B356B8"/>
    <w:rsid w:val="37B913D2"/>
    <w:rsid w:val="37BF5B0E"/>
    <w:rsid w:val="37C5F979"/>
    <w:rsid w:val="37C819CC"/>
    <w:rsid w:val="37CAE3F0"/>
    <w:rsid w:val="37CCE7BE"/>
    <w:rsid w:val="37CDB195"/>
    <w:rsid w:val="37D3B0EF"/>
    <w:rsid w:val="37D6DAD8"/>
    <w:rsid w:val="37D72408"/>
    <w:rsid w:val="37DAC439"/>
    <w:rsid w:val="37DC64DC"/>
    <w:rsid w:val="37DD59D0"/>
    <w:rsid w:val="37DE0DF2"/>
    <w:rsid w:val="37E4FCB7"/>
    <w:rsid w:val="37EA57FB"/>
    <w:rsid w:val="37ED1388"/>
    <w:rsid w:val="37EEB527"/>
    <w:rsid w:val="37F01108"/>
    <w:rsid w:val="37F2A186"/>
    <w:rsid w:val="37F32CFB"/>
    <w:rsid w:val="37F7866D"/>
    <w:rsid w:val="37F8A73F"/>
    <w:rsid w:val="3801C27A"/>
    <w:rsid w:val="38033D31"/>
    <w:rsid w:val="38042AF5"/>
    <w:rsid w:val="3806667A"/>
    <w:rsid w:val="380C11FA"/>
    <w:rsid w:val="380F2089"/>
    <w:rsid w:val="38103EA9"/>
    <w:rsid w:val="381209C8"/>
    <w:rsid w:val="38130E9B"/>
    <w:rsid w:val="3816D89A"/>
    <w:rsid w:val="38172982"/>
    <w:rsid w:val="38186884"/>
    <w:rsid w:val="381C9737"/>
    <w:rsid w:val="381DB6D4"/>
    <w:rsid w:val="381E7867"/>
    <w:rsid w:val="3823BF92"/>
    <w:rsid w:val="38243D3D"/>
    <w:rsid w:val="3825F548"/>
    <w:rsid w:val="382848A3"/>
    <w:rsid w:val="382A8968"/>
    <w:rsid w:val="3834AC95"/>
    <w:rsid w:val="3834E327"/>
    <w:rsid w:val="38352DB8"/>
    <w:rsid w:val="38364562"/>
    <w:rsid w:val="38367DAB"/>
    <w:rsid w:val="3837E3F6"/>
    <w:rsid w:val="383AF64B"/>
    <w:rsid w:val="383B4106"/>
    <w:rsid w:val="383BF5E1"/>
    <w:rsid w:val="383C204F"/>
    <w:rsid w:val="384FEEF1"/>
    <w:rsid w:val="385B5916"/>
    <w:rsid w:val="385C03D4"/>
    <w:rsid w:val="385C317E"/>
    <w:rsid w:val="385D5D35"/>
    <w:rsid w:val="385EC688"/>
    <w:rsid w:val="385ED21D"/>
    <w:rsid w:val="385F292F"/>
    <w:rsid w:val="3861B591"/>
    <w:rsid w:val="386B4659"/>
    <w:rsid w:val="386CE34F"/>
    <w:rsid w:val="387636DD"/>
    <w:rsid w:val="38768C76"/>
    <w:rsid w:val="3877B4B1"/>
    <w:rsid w:val="387A13B6"/>
    <w:rsid w:val="387F707A"/>
    <w:rsid w:val="387FADE3"/>
    <w:rsid w:val="38846EB6"/>
    <w:rsid w:val="388A9A5E"/>
    <w:rsid w:val="388AB75F"/>
    <w:rsid w:val="388D34DE"/>
    <w:rsid w:val="3891524C"/>
    <w:rsid w:val="38953440"/>
    <w:rsid w:val="3898D153"/>
    <w:rsid w:val="389EA604"/>
    <w:rsid w:val="38A143EE"/>
    <w:rsid w:val="38A3C9E7"/>
    <w:rsid w:val="38A68542"/>
    <w:rsid w:val="38A6F8AB"/>
    <w:rsid w:val="38A946CE"/>
    <w:rsid w:val="38AA9D2B"/>
    <w:rsid w:val="38B3E58C"/>
    <w:rsid w:val="38B49DBB"/>
    <w:rsid w:val="38B653C0"/>
    <w:rsid w:val="38BB5A79"/>
    <w:rsid w:val="38BCFE6D"/>
    <w:rsid w:val="38BF8C41"/>
    <w:rsid w:val="38C2BA9F"/>
    <w:rsid w:val="38C8CA10"/>
    <w:rsid w:val="38CACBF0"/>
    <w:rsid w:val="38D56EC0"/>
    <w:rsid w:val="38D7F783"/>
    <w:rsid w:val="38D87B24"/>
    <w:rsid w:val="38D9970B"/>
    <w:rsid w:val="38D9D84E"/>
    <w:rsid w:val="38DC06C7"/>
    <w:rsid w:val="38DC2E05"/>
    <w:rsid w:val="38DD38D3"/>
    <w:rsid w:val="38DDA320"/>
    <w:rsid w:val="38DE0B8B"/>
    <w:rsid w:val="38E17539"/>
    <w:rsid w:val="38E4631F"/>
    <w:rsid w:val="38E6B4C8"/>
    <w:rsid w:val="38EA7F17"/>
    <w:rsid w:val="38F4E684"/>
    <w:rsid w:val="38F557E5"/>
    <w:rsid w:val="38F8F9DA"/>
    <w:rsid w:val="38FB4618"/>
    <w:rsid w:val="38FBA3F2"/>
    <w:rsid w:val="38FC1175"/>
    <w:rsid w:val="38FD9AE9"/>
    <w:rsid w:val="39092B87"/>
    <w:rsid w:val="390A0F8E"/>
    <w:rsid w:val="39125E7F"/>
    <w:rsid w:val="39179829"/>
    <w:rsid w:val="3918F851"/>
    <w:rsid w:val="39196020"/>
    <w:rsid w:val="391B5937"/>
    <w:rsid w:val="391CFA55"/>
    <w:rsid w:val="391EB136"/>
    <w:rsid w:val="392475D4"/>
    <w:rsid w:val="39255FA5"/>
    <w:rsid w:val="392948E6"/>
    <w:rsid w:val="39295701"/>
    <w:rsid w:val="392AB0A9"/>
    <w:rsid w:val="392AE470"/>
    <w:rsid w:val="392BBB29"/>
    <w:rsid w:val="393440CC"/>
    <w:rsid w:val="39346E34"/>
    <w:rsid w:val="39375A11"/>
    <w:rsid w:val="393D2E3D"/>
    <w:rsid w:val="3943A0E3"/>
    <w:rsid w:val="39462D95"/>
    <w:rsid w:val="39478B4D"/>
    <w:rsid w:val="394AC972"/>
    <w:rsid w:val="394D5A77"/>
    <w:rsid w:val="394FDBEA"/>
    <w:rsid w:val="395246F3"/>
    <w:rsid w:val="3952EDE1"/>
    <w:rsid w:val="39557FA0"/>
    <w:rsid w:val="39575C38"/>
    <w:rsid w:val="3957A4E2"/>
    <w:rsid w:val="3958F16E"/>
    <w:rsid w:val="395A5DB8"/>
    <w:rsid w:val="395C0EE1"/>
    <w:rsid w:val="395D37BA"/>
    <w:rsid w:val="39625E79"/>
    <w:rsid w:val="3967627A"/>
    <w:rsid w:val="396A43CE"/>
    <w:rsid w:val="396CAB6C"/>
    <w:rsid w:val="396F180A"/>
    <w:rsid w:val="39731EE1"/>
    <w:rsid w:val="397CD2EF"/>
    <w:rsid w:val="397EBCD1"/>
    <w:rsid w:val="39822322"/>
    <w:rsid w:val="39825D5C"/>
    <w:rsid w:val="39884FE1"/>
    <w:rsid w:val="398A3C8C"/>
    <w:rsid w:val="398AFFD4"/>
    <w:rsid w:val="398C3027"/>
    <w:rsid w:val="398FA7D5"/>
    <w:rsid w:val="39912543"/>
    <w:rsid w:val="399CA341"/>
    <w:rsid w:val="399CFF29"/>
    <w:rsid w:val="399F747D"/>
    <w:rsid w:val="39A036BA"/>
    <w:rsid w:val="39A311DB"/>
    <w:rsid w:val="39A68309"/>
    <w:rsid w:val="39A8C66E"/>
    <w:rsid w:val="39ADB464"/>
    <w:rsid w:val="39B056E4"/>
    <w:rsid w:val="39B396FB"/>
    <w:rsid w:val="39BC1192"/>
    <w:rsid w:val="39BCE442"/>
    <w:rsid w:val="39C00D9E"/>
    <w:rsid w:val="39C0448F"/>
    <w:rsid w:val="39C67B6E"/>
    <w:rsid w:val="39C756E3"/>
    <w:rsid w:val="39C86C80"/>
    <w:rsid w:val="39CA2BF9"/>
    <w:rsid w:val="39CBA991"/>
    <w:rsid w:val="39CFC90F"/>
    <w:rsid w:val="39D37C60"/>
    <w:rsid w:val="39D69F61"/>
    <w:rsid w:val="39D745D7"/>
    <w:rsid w:val="39D75EBB"/>
    <w:rsid w:val="39DBFAF8"/>
    <w:rsid w:val="39E11994"/>
    <w:rsid w:val="39E5EF09"/>
    <w:rsid w:val="39E68ADB"/>
    <w:rsid w:val="39EB8C65"/>
    <w:rsid w:val="39F8C221"/>
    <w:rsid w:val="39FAF990"/>
    <w:rsid w:val="39FCC1BD"/>
    <w:rsid w:val="39FDE7B0"/>
    <w:rsid w:val="39FE2CD7"/>
    <w:rsid w:val="3A007A4F"/>
    <w:rsid w:val="3A013E20"/>
    <w:rsid w:val="3A01C6EC"/>
    <w:rsid w:val="3A020728"/>
    <w:rsid w:val="3A06DC35"/>
    <w:rsid w:val="3A0819AE"/>
    <w:rsid w:val="3A095A23"/>
    <w:rsid w:val="3A0DBB8E"/>
    <w:rsid w:val="3A0DE4D8"/>
    <w:rsid w:val="3A10DE1F"/>
    <w:rsid w:val="3A129D7C"/>
    <w:rsid w:val="3A136D89"/>
    <w:rsid w:val="3A157C91"/>
    <w:rsid w:val="3A175D6E"/>
    <w:rsid w:val="3A1770A0"/>
    <w:rsid w:val="3A193887"/>
    <w:rsid w:val="3A21688D"/>
    <w:rsid w:val="3A24CB8E"/>
    <w:rsid w:val="3A25ED62"/>
    <w:rsid w:val="3A279066"/>
    <w:rsid w:val="3A2CD77B"/>
    <w:rsid w:val="3A2CE83C"/>
    <w:rsid w:val="3A2F4761"/>
    <w:rsid w:val="3A359948"/>
    <w:rsid w:val="3A3C884A"/>
    <w:rsid w:val="3A42A353"/>
    <w:rsid w:val="3A441B29"/>
    <w:rsid w:val="3A4A7CB3"/>
    <w:rsid w:val="3A4B7BA4"/>
    <w:rsid w:val="3A4C62A5"/>
    <w:rsid w:val="3A4D905F"/>
    <w:rsid w:val="3A4EF67D"/>
    <w:rsid w:val="3A522C4A"/>
    <w:rsid w:val="3A52DBD3"/>
    <w:rsid w:val="3A5A2074"/>
    <w:rsid w:val="3A5AA59C"/>
    <w:rsid w:val="3A614F2E"/>
    <w:rsid w:val="3A619406"/>
    <w:rsid w:val="3A6335D7"/>
    <w:rsid w:val="3A637EDB"/>
    <w:rsid w:val="3A669A95"/>
    <w:rsid w:val="3A67E869"/>
    <w:rsid w:val="3A68282B"/>
    <w:rsid w:val="3A6AEEA1"/>
    <w:rsid w:val="3A6AF7C5"/>
    <w:rsid w:val="3A6CBB89"/>
    <w:rsid w:val="3A6DDB52"/>
    <w:rsid w:val="3A716E41"/>
    <w:rsid w:val="3A7214CA"/>
    <w:rsid w:val="3A75408B"/>
    <w:rsid w:val="3A766F2E"/>
    <w:rsid w:val="3A7B081A"/>
    <w:rsid w:val="3A7B72AE"/>
    <w:rsid w:val="3A7D077D"/>
    <w:rsid w:val="3A806FE8"/>
    <w:rsid w:val="3A816B0D"/>
    <w:rsid w:val="3A819E6B"/>
    <w:rsid w:val="3A82D789"/>
    <w:rsid w:val="3A860DAF"/>
    <w:rsid w:val="3A8B95E0"/>
    <w:rsid w:val="3A925B22"/>
    <w:rsid w:val="3A92CAAF"/>
    <w:rsid w:val="3A975E44"/>
    <w:rsid w:val="3A98E178"/>
    <w:rsid w:val="3A9DD145"/>
    <w:rsid w:val="3AA45AD4"/>
    <w:rsid w:val="3AA55C05"/>
    <w:rsid w:val="3AA89287"/>
    <w:rsid w:val="3AAA6603"/>
    <w:rsid w:val="3AAB7726"/>
    <w:rsid w:val="3AB0FD9D"/>
    <w:rsid w:val="3AB26D81"/>
    <w:rsid w:val="3AB453E3"/>
    <w:rsid w:val="3AB54AEA"/>
    <w:rsid w:val="3AB6A84B"/>
    <w:rsid w:val="3AB869F7"/>
    <w:rsid w:val="3ABBCCE0"/>
    <w:rsid w:val="3ABF850B"/>
    <w:rsid w:val="3AC28851"/>
    <w:rsid w:val="3AC6B4D1"/>
    <w:rsid w:val="3AC6D98A"/>
    <w:rsid w:val="3AC841ED"/>
    <w:rsid w:val="3ACBC11C"/>
    <w:rsid w:val="3ACDD61D"/>
    <w:rsid w:val="3ACF5449"/>
    <w:rsid w:val="3AD0B502"/>
    <w:rsid w:val="3AD9044D"/>
    <w:rsid w:val="3ADBC932"/>
    <w:rsid w:val="3ADCDB63"/>
    <w:rsid w:val="3ADD9D2A"/>
    <w:rsid w:val="3ADDAF43"/>
    <w:rsid w:val="3AE0B01E"/>
    <w:rsid w:val="3AE6FCA2"/>
    <w:rsid w:val="3AECE4C6"/>
    <w:rsid w:val="3AF834F1"/>
    <w:rsid w:val="3AF9E30C"/>
    <w:rsid w:val="3AFBA26C"/>
    <w:rsid w:val="3AFD202B"/>
    <w:rsid w:val="3B0DA15B"/>
    <w:rsid w:val="3B107AE3"/>
    <w:rsid w:val="3B1229EB"/>
    <w:rsid w:val="3B182AF4"/>
    <w:rsid w:val="3B188402"/>
    <w:rsid w:val="3B18CDA1"/>
    <w:rsid w:val="3B1C25F2"/>
    <w:rsid w:val="3B1CE3E3"/>
    <w:rsid w:val="3B1D230A"/>
    <w:rsid w:val="3B1F8B2B"/>
    <w:rsid w:val="3B220FBE"/>
    <w:rsid w:val="3B2759CB"/>
    <w:rsid w:val="3B28E33E"/>
    <w:rsid w:val="3B2F9FB9"/>
    <w:rsid w:val="3B3AA1DC"/>
    <w:rsid w:val="3B43F536"/>
    <w:rsid w:val="3B4ADF42"/>
    <w:rsid w:val="3B4B76BA"/>
    <w:rsid w:val="3B4CBAC3"/>
    <w:rsid w:val="3B4E1584"/>
    <w:rsid w:val="3B52F475"/>
    <w:rsid w:val="3B56876B"/>
    <w:rsid w:val="3B59A85B"/>
    <w:rsid w:val="3B5AA30A"/>
    <w:rsid w:val="3B5C7EEC"/>
    <w:rsid w:val="3B5D015F"/>
    <w:rsid w:val="3B61329B"/>
    <w:rsid w:val="3B6136BA"/>
    <w:rsid w:val="3B631618"/>
    <w:rsid w:val="3B72521B"/>
    <w:rsid w:val="3B808798"/>
    <w:rsid w:val="3B8133CD"/>
    <w:rsid w:val="3B83AAD3"/>
    <w:rsid w:val="3B855CD0"/>
    <w:rsid w:val="3B871554"/>
    <w:rsid w:val="3B8A1ADE"/>
    <w:rsid w:val="3B8AE2A6"/>
    <w:rsid w:val="3B8BF5E3"/>
    <w:rsid w:val="3B8DC6E6"/>
    <w:rsid w:val="3B93BBD1"/>
    <w:rsid w:val="3B9E29FF"/>
    <w:rsid w:val="3BA09018"/>
    <w:rsid w:val="3BA2E71B"/>
    <w:rsid w:val="3BA3885C"/>
    <w:rsid w:val="3BA3EBC3"/>
    <w:rsid w:val="3BA6AE8F"/>
    <w:rsid w:val="3BA9D621"/>
    <w:rsid w:val="3BAA6AE2"/>
    <w:rsid w:val="3BAC266F"/>
    <w:rsid w:val="3BACC013"/>
    <w:rsid w:val="3BAE383C"/>
    <w:rsid w:val="3BB9D456"/>
    <w:rsid w:val="3BBD1DE8"/>
    <w:rsid w:val="3BBE0120"/>
    <w:rsid w:val="3BC6D9DE"/>
    <w:rsid w:val="3BC75B87"/>
    <w:rsid w:val="3BC87BAC"/>
    <w:rsid w:val="3BCB967E"/>
    <w:rsid w:val="3BCD24D0"/>
    <w:rsid w:val="3BCDE89E"/>
    <w:rsid w:val="3BD64246"/>
    <w:rsid w:val="3BD64CCE"/>
    <w:rsid w:val="3BE3B132"/>
    <w:rsid w:val="3BE64D14"/>
    <w:rsid w:val="3BEA47AC"/>
    <w:rsid w:val="3BEA7B50"/>
    <w:rsid w:val="3BEC9227"/>
    <w:rsid w:val="3BEF92B1"/>
    <w:rsid w:val="3BF45F7E"/>
    <w:rsid w:val="3BFC2620"/>
    <w:rsid w:val="3BFEF0A1"/>
    <w:rsid w:val="3C00188A"/>
    <w:rsid w:val="3C04C967"/>
    <w:rsid w:val="3C07CEFA"/>
    <w:rsid w:val="3C0BDE85"/>
    <w:rsid w:val="3C0F5CEB"/>
    <w:rsid w:val="3C10B465"/>
    <w:rsid w:val="3C15D298"/>
    <w:rsid w:val="3C1860D0"/>
    <w:rsid w:val="3C1DEECD"/>
    <w:rsid w:val="3C205C87"/>
    <w:rsid w:val="3C20B86B"/>
    <w:rsid w:val="3C240AB1"/>
    <w:rsid w:val="3C27A9A3"/>
    <w:rsid w:val="3C280F9C"/>
    <w:rsid w:val="3C2A2A05"/>
    <w:rsid w:val="3C308FD5"/>
    <w:rsid w:val="3C3A4C17"/>
    <w:rsid w:val="3C3ACF23"/>
    <w:rsid w:val="3C3B7B07"/>
    <w:rsid w:val="3C3D065F"/>
    <w:rsid w:val="3C409991"/>
    <w:rsid w:val="3C44E233"/>
    <w:rsid w:val="3C484367"/>
    <w:rsid w:val="3C4B28C2"/>
    <w:rsid w:val="3C4C6125"/>
    <w:rsid w:val="3C4CE4E2"/>
    <w:rsid w:val="3C54325E"/>
    <w:rsid w:val="3C5543A6"/>
    <w:rsid w:val="3C592826"/>
    <w:rsid w:val="3C594AC3"/>
    <w:rsid w:val="3C5BEEFC"/>
    <w:rsid w:val="3C644B9A"/>
    <w:rsid w:val="3C659FD7"/>
    <w:rsid w:val="3C6D16CD"/>
    <w:rsid w:val="3C716B2C"/>
    <w:rsid w:val="3C7AE720"/>
    <w:rsid w:val="3C7B16F2"/>
    <w:rsid w:val="3C7B7D03"/>
    <w:rsid w:val="3C7B810C"/>
    <w:rsid w:val="3C7FD0DC"/>
    <w:rsid w:val="3C8173E4"/>
    <w:rsid w:val="3C83FA02"/>
    <w:rsid w:val="3C840483"/>
    <w:rsid w:val="3C8641BA"/>
    <w:rsid w:val="3C870AD6"/>
    <w:rsid w:val="3C87BE9D"/>
    <w:rsid w:val="3C8A5434"/>
    <w:rsid w:val="3C8BC0D8"/>
    <w:rsid w:val="3C8C9932"/>
    <w:rsid w:val="3C8CD5D1"/>
    <w:rsid w:val="3C903567"/>
    <w:rsid w:val="3C90B616"/>
    <w:rsid w:val="3C973F25"/>
    <w:rsid w:val="3C9A5827"/>
    <w:rsid w:val="3C9A5A94"/>
    <w:rsid w:val="3C9B60E0"/>
    <w:rsid w:val="3C9B6151"/>
    <w:rsid w:val="3C9F6667"/>
    <w:rsid w:val="3CA0347E"/>
    <w:rsid w:val="3CA2B3EC"/>
    <w:rsid w:val="3CADFEB1"/>
    <w:rsid w:val="3CAF5281"/>
    <w:rsid w:val="3CB4AC8F"/>
    <w:rsid w:val="3CB675BE"/>
    <w:rsid w:val="3CB6B996"/>
    <w:rsid w:val="3CB70741"/>
    <w:rsid w:val="3CB72847"/>
    <w:rsid w:val="3CB8BD46"/>
    <w:rsid w:val="3CBDE01F"/>
    <w:rsid w:val="3CBDED40"/>
    <w:rsid w:val="3CC2264A"/>
    <w:rsid w:val="3CC4271E"/>
    <w:rsid w:val="3CC58883"/>
    <w:rsid w:val="3CCAB2B6"/>
    <w:rsid w:val="3CCF212E"/>
    <w:rsid w:val="3CD3B23D"/>
    <w:rsid w:val="3CD5BD7F"/>
    <w:rsid w:val="3CD5D80B"/>
    <w:rsid w:val="3CDB9016"/>
    <w:rsid w:val="3CDBF4FE"/>
    <w:rsid w:val="3CE60505"/>
    <w:rsid w:val="3CE73417"/>
    <w:rsid w:val="3CE93D31"/>
    <w:rsid w:val="3CEF3E3E"/>
    <w:rsid w:val="3CF08CFB"/>
    <w:rsid w:val="3CF09BE2"/>
    <w:rsid w:val="3CF17E37"/>
    <w:rsid w:val="3CF3CBE9"/>
    <w:rsid w:val="3CF65DFD"/>
    <w:rsid w:val="3CF8CD7F"/>
    <w:rsid w:val="3CF99CF9"/>
    <w:rsid w:val="3CFD87DF"/>
    <w:rsid w:val="3D04BA03"/>
    <w:rsid w:val="3D084682"/>
    <w:rsid w:val="3D0CC4EA"/>
    <w:rsid w:val="3D0FF917"/>
    <w:rsid w:val="3D104BE2"/>
    <w:rsid w:val="3D15197E"/>
    <w:rsid w:val="3D18B936"/>
    <w:rsid w:val="3D1BD724"/>
    <w:rsid w:val="3D20D0A8"/>
    <w:rsid w:val="3D259C1A"/>
    <w:rsid w:val="3D2697AC"/>
    <w:rsid w:val="3D315523"/>
    <w:rsid w:val="3D332FC5"/>
    <w:rsid w:val="3D363CAE"/>
    <w:rsid w:val="3D3B27D8"/>
    <w:rsid w:val="3D3BABBB"/>
    <w:rsid w:val="3D3DDD88"/>
    <w:rsid w:val="3D40407B"/>
    <w:rsid w:val="3D421C1E"/>
    <w:rsid w:val="3D4377C6"/>
    <w:rsid w:val="3D45408B"/>
    <w:rsid w:val="3D47BA73"/>
    <w:rsid w:val="3D4A1824"/>
    <w:rsid w:val="3D4CAFB5"/>
    <w:rsid w:val="3D50876F"/>
    <w:rsid w:val="3D5A8E50"/>
    <w:rsid w:val="3D5F3A71"/>
    <w:rsid w:val="3D649A6D"/>
    <w:rsid w:val="3D663DDE"/>
    <w:rsid w:val="3D69D67F"/>
    <w:rsid w:val="3D69D7C1"/>
    <w:rsid w:val="3D6B3EE5"/>
    <w:rsid w:val="3D6C28E2"/>
    <w:rsid w:val="3D6DBC79"/>
    <w:rsid w:val="3D77B278"/>
    <w:rsid w:val="3D784DF5"/>
    <w:rsid w:val="3D78A069"/>
    <w:rsid w:val="3D7FDABF"/>
    <w:rsid w:val="3D806F44"/>
    <w:rsid w:val="3D83826D"/>
    <w:rsid w:val="3D871D38"/>
    <w:rsid w:val="3D886288"/>
    <w:rsid w:val="3D88F500"/>
    <w:rsid w:val="3D8A0AFB"/>
    <w:rsid w:val="3D99C0AA"/>
    <w:rsid w:val="3D9B0C43"/>
    <w:rsid w:val="3DA00F4C"/>
    <w:rsid w:val="3DA355F4"/>
    <w:rsid w:val="3DA78B5F"/>
    <w:rsid w:val="3DAB3695"/>
    <w:rsid w:val="3DAD08CA"/>
    <w:rsid w:val="3DAD15FB"/>
    <w:rsid w:val="3DAF6318"/>
    <w:rsid w:val="3DAFFD11"/>
    <w:rsid w:val="3DB393F3"/>
    <w:rsid w:val="3DB9F1BC"/>
    <w:rsid w:val="3DBC4548"/>
    <w:rsid w:val="3DBE8D9B"/>
    <w:rsid w:val="3DC10708"/>
    <w:rsid w:val="3DC1A1C0"/>
    <w:rsid w:val="3DC37A04"/>
    <w:rsid w:val="3DC3D53E"/>
    <w:rsid w:val="3DC47D51"/>
    <w:rsid w:val="3DC8B54A"/>
    <w:rsid w:val="3DC8E907"/>
    <w:rsid w:val="3DCD6319"/>
    <w:rsid w:val="3DCEC89E"/>
    <w:rsid w:val="3DD447EF"/>
    <w:rsid w:val="3DD455C4"/>
    <w:rsid w:val="3DDDCB9A"/>
    <w:rsid w:val="3DE9F75C"/>
    <w:rsid w:val="3DEE995E"/>
    <w:rsid w:val="3DF4FA51"/>
    <w:rsid w:val="3DF92DC2"/>
    <w:rsid w:val="3DF9E9BD"/>
    <w:rsid w:val="3DFBE993"/>
    <w:rsid w:val="3DFEB592"/>
    <w:rsid w:val="3E07738C"/>
    <w:rsid w:val="3E097721"/>
    <w:rsid w:val="3E0BFA9C"/>
    <w:rsid w:val="3E0C3C38"/>
    <w:rsid w:val="3E10F173"/>
    <w:rsid w:val="3E167774"/>
    <w:rsid w:val="3E1A5B77"/>
    <w:rsid w:val="3E20DAAE"/>
    <w:rsid w:val="3E23EB26"/>
    <w:rsid w:val="3E2491CA"/>
    <w:rsid w:val="3E24FF74"/>
    <w:rsid w:val="3E2BA60A"/>
    <w:rsid w:val="3E2CE24C"/>
    <w:rsid w:val="3E33A7EF"/>
    <w:rsid w:val="3E373141"/>
    <w:rsid w:val="3E383ED2"/>
    <w:rsid w:val="3E3D4AF1"/>
    <w:rsid w:val="3E3E3DC4"/>
    <w:rsid w:val="3E43AAAE"/>
    <w:rsid w:val="3E4B0737"/>
    <w:rsid w:val="3E4B7E88"/>
    <w:rsid w:val="3E4DB183"/>
    <w:rsid w:val="3E540A89"/>
    <w:rsid w:val="3E59D536"/>
    <w:rsid w:val="3E5AC9DA"/>
    <w:rsid w:val="3E5F5171"/>
    <w:rsid w:val="3E60B600"/>
    <w:rsid w:val="3E6A48F8"/>
    <w:rsid w:val="3E6DC569"/>
    <w:rsid w:val="3E70E10E"/>
    <w:rsid w:val="3E7226C1"/>
    <w:rsid w:val="3E725397"/>
    <w:rsid w:val="3E754A6C"/>
    <w:rsid w:val="3E79FC01"/>
    <w:rsid w:val="3E7A3FCF"/>
    <w:rsid w:val="3E81A6AA"/>
    <w:rsid w:val="3E82A7F4"/>
    <w:rsid w:val="3E8397E8"/>
    <w:rsid w:val="3E845B22"/>
    <w:rsid w:val="3E864FD2"/>
    <w:rsid w:val="3E879EA4"/>
    <w:rsid w:val="3E87E845"/>
    <w:rsid w:val="3E889666"/>
    <w:rsid w:val="3E89890E"/>
    <w:rsid w:val="3E8EC1E1"/>
    <w:rsid w:val="3E8FDBC9"/>
    <w:rsid w:val="3E95E31C"/>
    <w:rsid w:val="3E967411"/>
    <w:rsid w:val="3E96B8A2"/>
    <w:rsid w:val="3E9CD1F6"/>
    <w:rsid w:val="3EA0FC35"/>
    <w:rsid w:val="3EA5EC09"/>
    <w:rsid w:val="3EAD9D14"/>
    <w:rsid w:val="3EADBC11"/>
    <w:rsid w:val="3EB29279"/>
    <w:rsid w:val="3EB73CC7"/>
    <w:rsid w:val="3EB8285A"/>
    <w:rsid w:val="3EB82AFB"/>
    <w:rsid w:val="3EBFFA26"/>
    <w:rsid w:val="3EC218D9"/>
    <w:rsid w:val="3EC63D6B"/>
    <w:rsid w:val="3EC8071D"/>
    <w:rsid w:val="3ECA3DD2"/>
    <w:rsid w:val="3ECC2983"/>
    <w:rsid w:val="3ED19DFA"/>
    <w:rsid w:val="3ED5D5BA"/>
    <w:rsid w:val="3ED6372A"/>
    <w:rsid w:val="3EDA74AF"/>
    <w:rsid w:val="3EDCC4EF"/>
    <w:rsid w:val="3EDD9A05"/>
    <w:rsid w:val="3EDE6FC1"/>
    <w:rsid w:val="3EDF2581"/>
    <w:rsid w:val="3EE099F5"/>
    <w:rsid w:val="3EE8EDB4"/>
    <w:rsid w:val="3EE92995"/>
    <w:rsid w:val="3EEACDC2"/>
    <w:rsid w:val="3EEAE9B6"/>
    <w:rsid w:val="3EEBEAF6"/>
    <w:rsid w:val="3EECBB5D"/>
    <w:rsid w:val="3EF3B03A"/>
    <w:rsid w:val="3EF4BE4A"/>
    <w:rsid w:val="3EF8017F"/>
    <w:rsid w:val="3EF86D82"/>
    <w:rsid w:val="3EF914A2"/>
    <w:rsid w:val="3EFD6965"/>
    <w:rsid w:val="3F0A56A0"/>
    <w:rsid w:val="3F0C36B1"/>
    <w:rsid w:val="3F0C8A91"/>
    <w:rsid w:val="3F0D9ADF"/>
    <w:rsid w:val="3F1153D8"/>
    <w:rsid w:val="3F17C278"/>
    <w:rsid w:val="3F182FA2"/>
    <w:rsid w:val="3F19E15F"/>
    <w:rsid w:val="3F1AC662"/>
    <w:rsid w:val="3F1D1E3B"/>
    <w:rsid w:val="3F21EFDA"/>
    <w:rsid w:val="3F297067"/>
    <w:rsid w:val="3F2B11E6"/>
    <w:rsid w:val="3F2C7DC4"/>
    <w:rsid w:val="3F2E0A4F"/>
    <w:rsid w:val="3F2E9690"/>
    <w:rsid w:val="3F2EC905"/>
    <w:rsid w:val="3F304456"/>
    <w:rsid w:val="3F31EF94"/>
    <w:rsid w:val="3F326F65"/>
    <w:rsid w:val="3F3601EC"/>
    <w:rsid w:val="3F38463E"/>
    <w:rsid w:val="3F394133"/>
    <w:rsid w:val="3F3EEF77"/>
    <w:rsid w:val="3F428454"/>
    <w:rsid w:val="3F4A304F"/>
    <w:rsid w:val="3F4E1DBA"/>
    <w:rsid w:val="3F4ED3AD"/>
    <w:rsid w:val="3F4EFAF1"/>
    <w:rsid w:val="3F510D8D"/>
    <w:rsid w:val="3F52C3A8"/>
    <w:rsid w:val="3F53524E"/>
    <w:rsid w:val="3F5368F9"/>
    <w:rsid w:val="3F587845"/>
    <w:rsid w:val="3F5AB499"/>
    <w:rsid w:val="3F5B87F9"/>
    <w:rsid w:val="3F5FF49C"/>
    <w:rsid w:val="3F62A3D7"/>
    <w:rsid w:val="3F680715"/>
    <w:rsid w:val="3F6A7F5B"/>
    <w:rsid w:val="3F6F2351"/>
    <w:rsid w:val="3F7202C1"/>
    <w:rsid w:val="3F7346B4"/>
    <w:rsid w:val="3F737D06"/>
    <w:rsid w:val="3F757093"/>
    <w:rsid w:val="3F7711B4"/>
    <w:rsid w:val="3F789DDA"/>
    <w:rsid w:val="3F7BE91F"/>
    <w:rsid w:val="3F7C1232"/>
    <w:rsid w:val="3F8181A0"/>
    <w:rsid w:val="3F8246EB"/>
    <w:rsid w:val="3F83A43B"/>
    <w:rsid w:val="3F852465"/>
    <w:rsid w:val="3F8E369C"/>
    <w:rsid w:val="3F8FEF99"/>
    <w:rsid w:val="3F9081E3"/>
    <w:rsid w:val="3F9302FA"/>
    <w:rsid w:val="3F951294"/>
    <w:rsid w:val="3F96F0CD"/>
    <w:rsid w:val="3F9C090F"/>
    <w:rsid w:val="3FA1FD64"/>
    <w:rsid w:val="3FA5ADC1"/>
    <w:rsid w:val="3FA7AE0A"/>
    <w:rsid w:val="3FAD1FDD"/>
    <w:rsid w:val="3FAEC8F0"/>
    <w:rsid w:val="3FB389C9"/>
    <w:rsid w:val="3FB6D984"/>
    <w:rsid w:val="3FB71977"/>
    <w:rsid w:val="3FBBFAC8"/>
    <w:rsid w:val="3FBC7EBA"/>
    <w:rsid w:val="3FBD49CB"/>
    <w:rsid w:val="3FBFA9B7"/>
    <w:rsid w:val="3FC0EFFE"/>
    <w:rsid w:val="3FC59A77"/>
    <w:rsid w:val="3FC5DD7B"/>
    <w:rsid w:val="3FC736D0"/>
    <w:rsid w:val="3FC997E8"/>
    <w:rsid w:val="3FCB77A3"/>
    <w:rsid w:val="3FCFDF50"/>
    <w:rsid w:val="3FD275E0"/>
    <w:rsid w:val="3FD29D15"/>
    <w:rsid w:val="3FD9453C"/>
    <w:rsid w:val="3FD9A8FC"/>
    <w:rsid w:val="3FE05283"/>
    <w:rsid w:val="3FE27E84"/>
    <w:rsid w:val="3FE2A6A5"/>
    <w:rsid w:val="3FE325BB"/>
    <w:rsid w:val="3FE42680"/>
    <w:rsid w:val="3FE4C2B1"/>
    <w:rsid w:val="3FE600C6"/>
    <w:rsid w:val="3FE80C64"/>
    <w:rsid w:val="3FEE5E93"/>
    <w:rsid w:val="3FEEB8E9"/>
    <w:rsid w:val="3FF034DC"/>
    <w:rsid w:val="3FF17A21"/>
    <w:rsid w:val="3FF6A116"/>
    <w:rsid w:val="3FF80867"/>
    <w:rsid w:val="3FF82DC3"/>
    <w:rsid w:val="3FF9AFA8"/>
    <w:rsid w:val="3FFC7080"/>
    <w:rsid w:val="3FFE6DCE"/>
    <w:rsid w:val="3FFF60A5"/>
    <w:rsid w:val="4001CEDA"/>
    <w:rsid w:val="40023257"/>
    <w:rsid w:val="400591D4"/>
    <w:rsid w:val="4005AC7C"/>
    <w:rsid w:val="4009639B"/>
    <w:rsid w:val="400BCDE8"/>
    <w:rsid w:val="400D8022"/>
    <w:rsid w:val="400DF722"/>
    <w:rsid w:val="400EC8A1"/>
    <w:rsid w:val="40110899"/>
    <w:rsid w:val="40130238"/>
    <w:rsid w:val="40153164"/>
    <w:rsid w:val="4016BCEE"/>
    <w:rsid w:val="401F115D"/>
    <w:rsid w:val="40229C7E"/>
    <w:rsid w:val="402588E5"/>
    <w:rsid w:val="40263576"/>
    <w:rsid w:val="4031876A"/>
    <w:rsid w:val="40361780"/>
    <w:rsid w:val="403668F4"/>
    <w:rsid w:val="4037A099"/>
    <w:rsid w:val="403BB330"/>
    <w:rsid w:val="403CE02F"/>
    <w:rsid w:val="403ED5E2"/>
    <w:rsid w:val="40403F9D"/>
    <w:rsid w:val="40423FA5"/>
    <w:rsid w:val="40476B53"/>
    <w:rsid w:val="40495397"/>
    <w:rsid w:val="4059D1CA"/>
    <w:rsid w:val="405B2DD4"/>
    <w:rsid w:val="405C4B45"/>
    <w:rsid w:val="40604903"/>
    <w:rsid w:val="40615938"/>
    <w:rsid w:val="4063358E"/>
    <w:rsid w:val="407148DB"/>
    <w:rsid w:val="4071B5A3"/>
    <w:rsid w:val="40742CD8"/>
    <w:rsid w:val="4077D11D"/>
    <w:rsid w:val="40797F6C"/>
    <w:rsid w:val="407BC17C"/>
    <w:rsid w:val="407CFD12"/>
    <w:rsid w:val="408023BA"/>
    <w:rsid w:val="40806407"/>
    <w:rsid w:val="4081E765"/>
    <w:rsid w:val="4082C04F"/>
    <w:rsid w:val="408689D8"/>
    <w:rsid w:val="4086AC6C"/>
    <w:rsid w:val="4086BA17"/>
    <w:rsid w:val="4086E39C"/>
    <w:rsid w:val="408752B1"/>
    <w:rsid w:val="408C2F3B"/>
    <w:rsid w:val="40960236"/>
    <w:rsid w:val="409A3450"/>
    <w:rsid w:val="409A5050"/>
    <w:rsid w:val="409EF3D1"/>
    <w:rsid w:val="409F8C3F"/>
    <w:rsid w:val="40A1D478"/>
    <w:rsid w:val="40A27068"/>
    <w:rsid w:val="40A2B9FF"/>
    <w:rsid w:val="40A5C0D9"/>
    <w:rsid w:val="40A5E6DE"/>
    <w:rsid w:val="40AC58F1"/>
    <w:rsid w:val="40AEBB74"/>
    <w:rsid w:val="40B26924"/>
    <w:rsid w:val="40B7029F"/>
    <w:rsid w:val="40BC70C7"/>
    <w:rsid w:val="40BD04EF"/>
    <w:rsid w:val="40BFB942"/>
    <w:rsid w:val="40C270F9"/>
    <w:rsid w:val="40C66C5E"/>
    <w:rsid w:val="40CCDA91"/>
    <w:rsid w:val="40D9C508"/>
    <w:rsid w:val="40DA49D1"/>
    <w:rsid w:val="40DBB6D2"/>
    <w:rsid w:val="40DC387A"/>
    <w:rsid w:val="40DE174C"/>
    <w:rsid w:val="40E40F73"/>
    <w:rsid w:val="40E4E1CD"/>
    <w:rsid w:val="40E7C0F6"/>
    <w:rsid w:val="40E84D0B"/>
    <w:rsid w:val="40EAC389"/>
    <w:rsid w:val="40F019C8"/>
    <w:rsid w:val="40F8977D"/>
    <w:rsid w:val="40FE6D03"/>
    <w:rsid w:val="4103F3AF"/>
    <w:rsid w:val="41057188"/>
    <w:rsid w:val="410EDCF8"/>
    <w:rsid w:val="4110B62A"/>
    <w:rsid w:val="4116FFF3"/>
    <w:rsid w:val="4118D3B6"/>
    <w:rsid w:val="411A6E2E"/>
    <w:rsid w:val="411B2A44"/>
    <w:rsid w:val="4129BE41"/>
    <w:rsid w:val="412DC6E6"/>
    <w:rsid w:val="4131BC49"/>
    <w:rsid w:val="413A19A2"/>
    <w:rsid w:val="413EC9CF"/>
    <w:rsid w:val="413FE985"/>
    <w:rsid w:val="4142EE68"/>
    <w:rsid w:val="41436F3B"/>
    <w:rsid w:val="414BAAB5"/>
    <w:rsid w:val="4152A1C6"/>
    <w:rsid w:val="41591A2C"/>
    <w:rsid w:val="415BE08D"/>
    <w:rsid w:val="415DF668"/>
    <w:rsid w:val="4160A68E"/>
    <w:rsid w:val="416179E0"/>
    <w:rsid w:val="4162CBF6"/>
    <w:rsid w:val="4164209E"/>
    <w:rsid w:val="41643106"/>
    <w:rsid w:val="41679BC8"/>
    <w:rsid w:val="41685EE1"/>
    <w:rsid w:val="4168DDD9"/>
    <w:rsid w:val="41723A8D"/>
    <w:rsid w:val="4178F08A"/>
    <w:rsid w:val="4179C7F6"/>
    <w:rsid w:val="417FD891"/>
    <w:rsid w:val="4184EE3F"/>
    <w:rsid w:val="4187E4D4"/>
    <w:rsid w:val="418992B3"/>
    <w:rsid w:val="418C82B0"/>
    <w:rsid w:val="418D4E2D"/>
    <w:rsid w:val="41920FA8"/>
    <w:rsid w:val="41979841"/>
    <w:rsid w:val="4198F9A6"/>
    <w:rsid w:val="419912DF"/>
    <w:rsid w:val="41A20809"/>
    <w:rsid w:val="41A55495"/>
    <w:rsid w:val="41AADFEE"/>
    <w:rsid w:val="41AC068C"/>
    <w:rsid w:val="41AE10ED"/>
    <w:rsid w:val="41B48520"/>
    <w:rsid w:val="41B5225C"/>
    <w:rsid w:val="41B84449"/>
    <w:rsid w:val="41B9E250"/>
    <w:rsid w:val="41BE51A5"/>
    <w:rsid w:val="41C02966"/>
    <w:rsid w:val="41C12301"/>
    <w:rsid w:val="41C379AA"/>
    <w:rsid w:val="41C9C148"/>
    <w:rsid w:val="41CD74E4"/>
    <w:rsid w:val="41D028C7"/>
    <w:rsid w:val="41D66472"/>
    <w:rsid w:val="41D7CB5F"/>
    <w:rsid w:val="41D9D9B8"/>
    <w:rsid w:val="41DC00D7"/>
    <w:rsid w:val="41DD7C5B"/>
    <w:rsid w:val="41E00A7A"/>
    <w:rsid w:val="41E16D0D"/>
    <w:rsid w:val="41E5A626"/>
    <w:rsid w:val="41E758E6"/>
    <w:rsid w:val="41EA913D"/>
    <w:rsid w:val="41F09FBC"/>
    <w:rsid w:val="41F1463E"/>
    <w:rsid w:val="41FC9928"/>
    <w:rsid w:val="41FF59EE"/>
    <w:rsid w:val="4202167D"/>
    <w:rsid w:val="4204BDB0"/>
    <w:rsid w:val="42060B75"/>
    <w:rsid w:val="420B68A3"/>
    <w:rsid w:val="420F5E3A"/>
    <w:rsid w:val="4211CDBE"/>
    <w:rsid w:val="4212F316"/>
    <w:rsid w:val="421F9440"/>
    <w:rsid w:val="4220B4F8"/>
    <w:rsid w:val="4226CCC9"/>
    <w:rsid w:val="422C34A9"/>
    <w:rsid w:val="422FDCB6"/>
    <w:rsid w:val="4230BD3A"/>
    <w:rsid w:val="42341007"/>
    <w:rsid w:val="423ABA02"/>
    <w:rsid w:val="423D2A22"/>
    <w:rsid w:val="4241EFEC"/>
    <w:rsid w:val="4244959C"/>
    <w:rsid w:val="4246117A"/>
    <w:rsid w:val="4248BECC"/>
    <w:rsid w:val="4248F49A"/>
    <w:rsid w:val="424D0EF5"/>
    <w:rsid w:val="424D8EC6"/>
    <w:rsid w:val="4253792E"/>
    <w:rsid w:val="42557CA3"/>
    <w:rsid w:val="42558E98"/>
    <w:rsid w:val="425D7C1E"/>
    <w:rsid w:val="425ECD8D"/>
    <w:rsid w:val="425F1E27"/>
    <w:rsid w:val="4263ADE6"/>
    <w:rsid w:val="4265D034"/>
    <w:rsid w:val="426A750F"/>
    <w:rsid w:val="426B4801"/>
    <w:rsid w:val="426E87CB"/>
    <w:rsid w:val="427325C6"/>
    <w:rsid w:val="427532C7"/>
    <w:rsid w:val="42776FB2"/>
    <w:rsid w:val="42792248"/>
    <w:rsid w:val="427F4E34"/>
    <w:rsid w:val="428032EB"/>
    <w:rsid w:val="4280D2A8"/>
    <w:rsid w:val="42812013"/>
    <w:rsid w:val="4281DB92"/>
    <w:rsid w:val="4284E304"/>
    <w:rsid w:val="42855589"/>
    <w:rsid w:val="42879CAE"/>
    <w:rsid w:val="42880C69"/>
    <w:rsid w:val="42888873"/>
    <w:rsid w:val="42891FA7"/>
    <w:rsid w:val="42894D49"/>
    <w:rsid w:val="428D62DF"/>
    <w:rsid w:val="428E7460"/>
    <w:rsid w:val="42933334"/>
    <w:rsid w:val="42953FD0"/>
    <w:rsid w:val="4295A90A"/>
    <w:rsid w:val="4296EB27"/>
    <w:rsid w:val="42A64ABA"/>
    <w:rsid w:val="42A6BF50"/>
    <w:rsid w:val="42A9C1BB"/>
    <w:rsid w:val="42AB159F"/>
    <w:rsid w:val="42AD54D8"/>
    <w:rsid w:val="42AF54E2"/>
    <w:rsid w:val="42AF9DA9"/>
    <w:rsid w:val="42B573B9"/>
    <w:rsid w:val="42B773B7"/>
    <w:rsid w:val="42B9C283"/>
    <w:rsid w:val="42BEEA2A"/>
    <w:rsid w:val="42C0F519"/>
    <w:rsid w:val="42C25CDF"/>
    <w:rsid w:val="42C6F125"/>
    <w:rsid w:val="42C719A3"/>
    <w:rsid w:val="42C7D646"/>
    <w:rsid w:val="42CA372B"/>
    <w:rsid w:val="42CAF0D5"/>
    <w:rsid w:val="42CD80A1"/>
    <w:rsid w:val="42CFC19A"/>
    <w:rsid w:val="42D29497"/>
    <w:rsid w:val="42D3311E"/>
    <w:rsid w:val="42D4DE94"/>
    <w:rsid w:val="42D50E1E"/>
    <w:rsid w:val="42D6DC54"/>
    <w:rsid w:val="42D82109"/>
    <w:rsid w:val="42E03990"/>
    <w:rsid w:val="42E2E1D6"/>
    <w:rsid w:val="42E314EA"/>
    <w:rsid w:val="42E49146"/>
    <w:rsid w:val="42E9CCB6"/>
    <w:rsid w:val="42EDC89F"/>
    <w:rsid w:val="42EE092A"/>
    <w:rsid w:val="42FD3B93"/>
    <w:rsid w:val="42FFE33F"/>
    <w:rsid w:val="43008074"/>
    <w:rsid w:val="4301F7B5"/>
    <w:rsid w:val="430A8CD8"/>
    <w:rsid w:val="430F5AFB"/>
    <w:rsid w:val="431450B4"/>
    <w:rsid w:val="431796B3"/>
    <w:rsid w:val="4318DD7A"/>
    <w:rsid w:val="431BB3E2"/>
    <w:rsid w:val="431F13EF"/>
    <w:rsid w:val="43205732"/>
    <w:rsid w:val="43210351"/>
    <w:rsid w:val="4322411D"/>
    <w:rsid w:val="4323905B"/>
    <w:rsid w:val="432559BF"/>
    <w:rsid w:val="4327F353"/>
    <w:rsid w:val="432AD70A"/>
    <w:rsid w:val="432C82CE"/>
    <w:rsid w:val="432FD91D"/>
    <w:rsid w:val="43303E56"/>
    <w:rsid w:val="433368A2"/>
    <w:rsid w:val="4334DA48"/>
    <w:rsid w:val="4335E836"/>
    <w:rsid w:val="433B59E6"/>
    <w:rsid w:val="433CAC8F"/>
    <w:rsid w:val="433DD24D"/>
    <w:rsid w:val="4343B0CF"/>
    <w:rsid w:val="434883C1"/>
    <w:rsid w:val="4348A0AB"/>
    <w:rsid w:val="43496BED"/>
    <w:rsid w:val="435BD341"/>
    <w:rsid w:val="435F39AB"/>
    <w:rsid w:val="435FAB48"/>
    <w:rsid w:val="43605966"/>
    <w:rsid w:val="4361CF29"/>
    <w:rsid w:val="436BEE8D"/>
    <w:rsid w:val="4371A83F"/>
    <w:rsid w:val="4371D0A4"/>
    <w:rsid w:val="4377BD22"/>
    <w:rsid w:val="437EE73D"/>
    <w:rsid w:val="438B03D0"/>
    <w:rsid w:val="439700ED"/>
    <w:rsid w:val="43971FF8"/>
    <w:rsid w:val="4399D73B"/>
    <w:rsid w:val="439E73EB"/>
    <w:rsid w:val="43A26C34"/>
    <w:rsid w:val="43A53DCC"/>
    <w:rsid w:val="43AB13BA"/>
    <w:rsid w:val="43AC03FF"/>
    <w:rsid w:val="43AE0239"/>
    <w:rsid w:val="43B0A777"/>
    <w:rsid w:val="43B39205"/>
    <w:rsid w:val="43B6D34E"/>
    <w:rsid w:val="43BA8A0A"/>
    <w:rsid w:val="43BD5EBA"/>
    <w:rsid w:val="43BF83DE"/>
    <w:rsid w:val="43C66B4F"/>
    <w:rsid w:val="43C71C8C"/>
    <w:rsid w:val="43CA0405"/>
    <w:rsid w:val="43CAF178"/>
    <w:rsid w:val="43D17C85"/>
    <w:rsid w:val="43D56C71"/>
    <w:rsid w:val="43D64850"/>
    <w:rsid w:val="43D7BFA9"/>
    <w:rsid w:val="43DC6A7B"/>
    <w:rsid w:val="43DD6062"/>
    <w:rsid w:val="43DFE633"/>
    <w:rsid w:val="43E09795"/>
    <w:rsid w:val="43E29E06"/>
    <w:rsid w:val="43E2FE50"/>
    <w:rsid w:val="43E7DAE4"/>
    <w:rsid w:val="43E8DF56"/>
    <w:rsid w:val="43ECE6B0"/>
    <w:rsid w:val="43EFF2B8"/>
    <w:rsid w:val="43F01F0C"/>
    <w:rsid w:val="43F29E76"/>
    <w:rsid w:val="43F34E32"/>
    <w:rsid w:val="43F4A5B1"/>
    <w:rsid w:val="43FAD73A"/>
    <w:rsid w:val="43FB0053"/>
    <w:rsid w:val="44004DFA"/>
    <w:rsid w:val="4402BD04"/>
    <w:rsid w:val="44065FC6"/>
    <w:rsid w:val="440A755E"/>
    <w:rsid w:val="440B20B7"/>
    <w:rsid w:val="440C2340"/>
    <w:rsid w:val="441163AF"/>
    <w:rsid w:val="4415AC04"/>
    <w:rsid w:val="441A554E"/>
    <w:rsid w:val="44236715"/>
    <w:rsid w:val="4426F006"/>
    <w:rsid w:val="44276CD8"/>
    <w:rsid w:val="4428D5C4"/>
    <w:rsid w:val="4429C3E1"/>
    <w:rsid w:val="442C1B14"/>
    <w:rsid w:val="442E656A"/>
    <w:rsid w:val="44325DB9"/>
    <w:rsid w:val="4437D8AF"/>
    <w:rsid w:val="443866F2"/>
    <w:rsid w:val="443CFDB4"/>
    <w:rsid w:val="44419F56"/>
    <w:rsid w:val="4451AB3D"/>
    <w:rsid w:val="4454B608"/>
    <w:rsid w:val="4456A92A"/>
    <w:rsid w:val="445A685F"/>
    <w:rsid w:val="445AC6B8"/>
    <w:rsid w:val="44617B16"/>
    <w:rsid w:val="44657828"/>
    <w:rsid w:val="446A0F1C"/>
    <w:rsid w:val="446B142A"/>
    <w:rsid w:val="446C14F2"/>
    <w:rsid w:val="446E2199"/>
    <w:rsid w:val="446E9264"/>
    <w:rsid w:val="446FAE51"/>
    <w:rsid w:val="44760480"/>
    <w:rsid w:val="447CE4A1"/>
    <w:rsid w:val="448BFCD2"/>
    <w:rsid w:val="448D2246"/>
    <w:rsid w:val="448F0BE7"/>
    <w:rsid w:val="44939262"/>
    <w:rsid w:val="4494BCF2"/>
    <w:rsid w:val="4497A0C2"/>
    <w:rsid w:val="449C9D6C"/>
    <w:rsid w:val="449D176B"/>
    <w:rsid w:val="449D96F4"/>
    <w:rsid w:val="44A01F7C"/>
    <w:rsid w:val="44A1A888"/>
    <w:rsid w:val="44A6F861"/>
    <w:rsid w:val="44A83444"/>
    <w:rsid w:val="44AAAA1E"/>
    <w:rsid w:val="44AB317D"/>
    <w:rsid w:val="44AF5024"/>
    <w:rsid w:val="44B0893F"/>
    <w:rsid w:val="44B10051"/>
    <w:rsid w:val="44B4DE35"/>
    <w:rsid w:val="44B7A8F9"/>
    <w:rsid w:val="44BF6F99"/>
    <w:rsid w:val="44CE9977"/>
    <w:rsid w:val="44D370A3"/>
    <w:rsid w:val="44D7D550"/>
    <w:rsid w:val="44D80361"/>
    <w:rsid w:val="44E46B0C"/>
    <w:rsid w:val="44EAB316"/>
    <w:rsid w:val="44EE3EAB"/>
    <w:rsid w:val="44F0062F"/>
    <w:rsid w:val="44F0D253"/>
    <w:rsid w:val="44F2BEF6"/>
    <w:rsid w:val="44F5D674"/>
    <w:rsid w:val="44F8EFAB"/>
    <w:rsid w:val="44FE0F98"/>
    <w:rsid w:val="450C72DF"/>
    <w:rsid w:val="4511C4D6"/>
    <w:rsid w:val="4512BD7A"/>
    <w:rsid w:val="4512E6D3"/>
    <w:rsid w:val="4512EB76"/>
    <w:rsid w:val="4516F9BD"/>
    <w:rsid w:val="451B53B5"/>
    <w:rsid w:val="451D1074"/>
    <w:rsid w:val="451DC9A9"/>
    <w:rsid w:val="45226E71"/>
    <w:rsid w:val="452288E3"/>
    <w:rsid w:val="452A8D19"/>
    <w:rsid w:val="452A8EAE"/>
    <w:rsid w:val="452B72FE"/>
    <w:rsid w:val="452D71C8"/>
    <w:rsid w:val="452EFCEC"/>
    <w:rsid w:val="45302053"/>
    <w:rsid w:val="4536B0CC"/>
    <w:rsid w:val="453B3DE3"/>
    <w:rsid w:val="453C7E91"/>
    <w:rsid w:val="453D9E4B"/>
    <w:rsid w:val="453EF4D0"/>
    <w:rsid w:val="454351EF"/>
    <w:rsid w:val="4544927F"/>
    <w:rsid w:val="454C22C6"/>
    <w:rsid w:val="454C77D8"/>
    <w:rsid w:val="45534010"/>
    <w:rsid w:val="455393E7"/>
    <w:rsid w:val="4553E8B5"/>
    <w:rsid w:val="4556BED5"/>
    <w:rsid w:val="4556EE0B"/>
    <w:rsid w:val="45571E97"/>
    <w:rsid w:val="455D1C19"/>
    <w:rsid w:val="456344F3"/>
    <w:rsid w:val="4567C98A"/>
    <w:rsid w:val="456E5518"/>
    <w:rsid w:val="4572BB29"/>
    <w:rsid w:val="4573B98A"/>
    <w:rsid w:val="4574CAE4"/>
    <w:rsid w:val="4577E217"/>
    <w:rsid w:val="457D577D"/>
    <w:rsid w:val="45852A8B"/>
    <w:rsid w:val="4587FCA7"/>
    <w:rsid w:val="458A144F"/>
    <w:rsid w:val="45913CF1"/>
    <w:rsid w:val="4596A79B"/>
    <w:rsid w:val="45976A84"/>
    <w:rsid w:val="459BC944"/>
    <w:rsid w:val="45A510B6"/>
    <w:rsid w:val="45A65BCF"/>
    <w:rsid w:val="45A6E80D"/>
    <w:rsid w:val="45A75E84"/>
    <w:rsid w:val="45A769BE"/>
    <w:rsid w:val="45ACA9ED"/>
    <w:rsid w:val="45AE7254"/>
    <w:rsid w:val="45AE9DF5"/>
    <w:rsid w:val="45AF1D83"/>
    <w:rsid w:val="45B03E6A"/>
    <w:rsid w:val="45B0B645"/>
    <w:rsid w:val="45B232D5"/>
    <w:rsid w:val="45B64A8F"/>
    <w:rsid w:val="45B7C47D"/>
    <w:rsid w:val="45BAE312"/>
    <w:rsid w:val="45BB2755"/>
    <w:rsid w:val="45C2345A"/>
    <w:rsid w:val="45C44A9B"/>
    <w:rsid w:val="45CBDA5F"/>
    <w:rsid w:val="45D3A910"/>
    <w:rsid w:val="45D43753"/>
    <w:rsid w:val="45E4DE8C"/>
    <w:rsid w:val="45E7ED5F"/>
    <w:rsid w:val="45E84D37"/>
    <w:rsid w:val="45E93DC6"/>
    <w:rsid w:val="45EC42D0"/>
    <w:rsid w:val="45EC7898"/>
    <w:rsid w:val="45F01579"/>
    <w:rsid w:val="45F4C2CA"/>
    <w:rsid w:val="45F665D0"/>
    <w:rsid w:val="45FD3AE3"/>
    <w:rsid w:val="45FEE946"/>
    <w:rsid w:val="4602CEFD"/>
    <w:rsid w:val="4603690F"/>
    <w:rsid w:val="46039C71"/>
    <w:rsid w:val="46074F5F"/>
    <w:rsid w:val="460913C1"/>
    <w:rsid w:val="460D8AC5"/>
    <w:rsid w:val="460F39A0"/>
    <w:rsid w:val="4619ADF5"/>
    <w:rsid w:val="461CF4A6"/>
    <w:rsid w:val="461E45BB"/>
    <w:rsid w:val="461E6749"/>
    <w:rsid w:val="461EF695"/>
    <w:rsid w:val="46214529"/>
    <w:rsid w:val="46281210"/>
    <w:rsid w:val="462C7F92"/>
    <w:rsid w:val="462DAE26"/>
    <w:rsid w:val="462FC29A"/>
    <w:rsid w:val="4630B462"/>
    <w:rsid w:val="4630B78B"/>
    <w:rsid w:val="46314F10"/>
    <w:rsid w:val="46330C20"/>
    <w:rsid w:val="46377DBF"/>
    <w:rsid w:val="463ECEFC"/>
    <w:rsid w:val="463FFE2F"/>
    <w:rsid w:val="4640AD07"/>
    <w:rsid w:val="4646CB76"/>
    <w:rsid w:val="464CB97D"/>
    <w:rsid w:val="464FF203"/>
    <w:rsid w:val="4650F7BF"/>
    <w:rsid w:val="4652673F"/>
    <w:rsid w:val="46557CE8"/>
    <w:rsid w:val="46558984"/>
    <w:rsid w:val="465704A3"/>
    <w:rsid w:val="465DB7E3"/>
    <w:rsid w:val="4661546C"/>
    <w:rsid w:val="4661AF6E"/>
    <w:rsid w:val="46621683"/>
    <w:rsid w:val="4663C2C3"/>
    <w:rsid w:val="4664F51D"/>
    <w:rsid w:val="4667A3BB"/>
    <w:rsid w:val="466910AE"/>
    <w:rsid w:val="466FFE3E"/>
    <w:rsid w:val="467277FD"/>
    <w:rsid w:val="4677F507"/>
    <w:rsid w:val="46789C19"/>
    <w:rsid w:val="467F206D"/>
    <w:rsid w:val="468ACF62"/>
    <w:rsid w:val="468B9843"/>
    <w:rsid w:val="4695CC56"/>
    <w:rsid w:val="4698C7B7"/>
    <w:rsid w:val="46991E10"/>
    <w:rsid w:val="469D2EE8"/>
    <w:rsid w:val="469F8B4A"/>
    <w:rsid w:val="46A203D3"/>
    <w:rsid w:val="46A2F56F"/>
    <w:rsid w:val="46A38F4F"/>
    <w:rsid w:val="46A65620"/>
    <w:rsid w:val="46A7B53D"/>
    <w:rsid w:val="46AE06A4"/>
    <w:rsid w:val="46B0B42D"/>
    <w:rsid w:val="46B0B464"/>
    <w:rsid w:val="46B4618F"/>
    <w:rsid w:val="46B54E70"/>
    <w:rsid w:val="46B94D0A"/>
    <w:rsid w:val="46BB80F2"/>
    <w:rsid w:val="46BE0260"/>
    <w:rsid w:val="46C329F9"/>
    <w:rsid w:val="46C524FE"/>
    <w:rsid w:val="46C65D7A"/>
    <w:rsid w:val="46C7CE33"/>
    <w:rsid w:val="46CE249F"/>
    <w:rsid w:val="46CF7EA7"/>
    <w:rsid w:val="46CF8D0C"/>
    <w:rsid w:val="46D7CC9E"/>
    <w:rsid w:val="46DE7C0A"/>
    <w:rsid w:val="46DEAA65"/>
    <w:rsid w:val="46DF1094"/>
    <w:rsid w:val="46E0133A"/>
    <w:rsid w:val="46E32C4D"/>
    <w:rsid w:val="46E58721"/>
    <w:rsid w:val="46EDD866"/>
    <w:rsid w:val="46EF850B"/>
    <w:rsid w:val="46F491B9"/>
    <w:rsid w:val="46F4988D"/>
    <w:rsid w:val="46F698A8"/>
    <w:rsid w:val="46FD5A81"/>
    <w:rsid w:val="47004DF3"/>
    <w:rsid w:val="47034DD9"/>
    <w:rsid w:val="47043FD3"/>
    <w:rsid w:val="4708FFCC"/>
    <w:rsid w:val="47093CAB"/>
    <w:rsid w:val="470A908D"/>
    <w:rsid w:val="470DF4EC"/>
    <w:rsid w:val="470EC8F3"/>
    <w:rsid w:val="470F5246"/>
    <w:rsid w:val="4710E52E"/>
    <w:rsid w:val="47140B3D"/>
    <w:rsid w:val="471A5B88"/>
    <w:rsid w:val="471E71EA"/>
    <w:rsid w:val="471E98C3"/>
    <w:rsid w:val="471EE18D"/>
    <w:rsid w:val="472194DA"/>
    <w:rsid w:val="4723CDA0"/>
    <w:rsid w:val="47253E21"/>
    <w:rsid w:val="4725F39B"/>
    <w:rsid w:val="472938EC"/>
    <w:rsid w:val="472AEAC0"/>
    <w:rsid w:val="4730ACB6"/>
    <w:rsid w:val="473277FC"/>
    <w:rsid w:val="4732A115"/>
    <w:rsid w:val="473475C3"/>
    <w:rsid w:val="4736F2F8"/>
    <w:rsid w:val="4737FABF"/>
    <w:rsid w:val="473CAC82"/>
    <w:rsid w:val="473D9B68"/>
    <w:rsid w:val="473F517E"/>
    <w:rsid w:val="473F90A9"/>
    <w:rsid w:val="4748091E"/>
    <w:rsid w:val="4748F11F"/>
    <w:rsid w:val="474C6E90"/>
    <w:rsid w:val="474D9639"/>
    <w:rsid w:val="4759EA5D"/>
    <w:rsid w:val="475DB869"/>
    <w:rsid w:val="475E2B67"/>
    <w:rsid w:val="476051DC"/>
    <w:rsid w:val="4760F70A"/>
    <w:rsid w:val="47617A7D"/>
    <w:rsid w:val="47629DE4"/>
    <w:rsid w:val="47636B12"/>
    <w:rsid w:val="47665D7C"/>
    <w:rsid w:val="4768B0F3"/>
    <w:rsid w:val="4768BA98"/>
    <w:rsid w:val="4769C91A"/>
    <w:rsid w:val="476CC519"/>
    <w:rsid w:val="4776E1C9"/>
    <w:rsid w:val="477A3EF6"/>
    <w:rsid w:val="477E5F84"/>
    <w:rsid w:val="477FE179"/>
    <w:rsid w:val="478DE93E"/>
    <w:rsid w:val="478ECD80"/>
    <w:rsid w:val="47948A0C"/>
    <w:rsid w:val="479931D9"/>
    <w:rsid w:val="47996FA0"/>
    <w:rsid w:val="4799BE0B"/>
    <w:rsid w:val="47A11163"/>
    <w:rsid w:val="47A3FC8F"/>
    <w:rsid w:val="47A46136"/>
    <w:rsid w:val="47A65A17"/>
    <w:rsid w:val="47A698FB"/>
    <w:rsid w:val="47A9820A"/>
    <w:rsid w:val="47AD60F7"/>
    <w:rsid w:val="47B25BAD"/>
    <w:rsid w:val="47B44472"/>
    <w:rsid w:val="47BADEE5"/>
    <w:rsid w:val="47BBA751"/>
    <w:rsid w:val="47BCBB50"/>
    <w:rsid w:val="47BD403E"/>
    <w:rsid w:val="47BE4D9F"/>
    <w:rsid w:val="47BFA9CE"/>
    <w:rsid w:val="47C17A0F"/>
    <w:rsid w:val="47C9649B"/>
    <w:rsid w:val="47CC1E96"/>
    <w:rsid w:val="47D6B7F9"/>
    <w:rsid w:val="47D8631E"/>
    <w:rsid w:val="47D86B8A"/>
    <w:rsid w:val="47D8EE57"/>
    <w:rsid w:val="47D97E14"/>
    <w:rsid w:val="47DBED42"/>
    <w:rsid w:val="47DC9DB8"/>
    <w:rsid w:val="47DF698B"/>
    <w:rsid w:val="47DFCC70"/>
    <w:rsid w:val="47E28E2C"/>
    <w:rsid w:val="47E29BD7"/>
    <w:rsid w:val="47E5DCC7"/>
    <w:rsid w:val="47E92C23"/>
    <w:rsid w:val="47EAB015"/>
    <w:rsid w:val="47EE37A0"/>
    <w:rsid w:val="47F97747"/>
    <w:rsid w:val="48042A15"/>
    <w:rsid w:val="4805817C"/>
    <w:rsid w:val="480D0F55"/>
    <w:rsid w:val="48144A4C"/>
    <w:rsid w:val="48153152"/>
    <w:rsid w:val="481693DC"/>
    <w:rsid w:val="481C0DE2"/>
    <w:rsid w:val="48200F18"/>
    <w:rsid w:val="482010E8"/>
    <w:rsid w:val="482A81DE"/>
    <w:rsid w:val="482B8D59"/>
    <w:rsid w:val="482D9DDD"/>
    <w:rsid w:val="482E2998"/>
    <w:rsid w:val="483030B7"/>
    <w:rsid w:val="48321386"/>
    <w:rsid w:val="48337505"/>
    <w:rsid w:val="48347235"/>
    <w:rsid w:val="4835C5F6"/>
    <w:rsid w:val="4835D619"/>
    <w:rsid w:val="483B140D"/>
    <w:rsid w:val="483C6E21"/>
    <w:rsid w:val="48416401"/>
    <w:rsid w:val="4844814B"/>
    <w:rsid w:val="484F68A2"/>
    <w:rsid w:val="484F981A"/>
    <w:rsid w:val="4853192D"/>
    <w:rsid w:val="48551D6B"/>
    <w:rsid w:val="485B4EDE"/>
    <w:rsid w:val="485CD757"/>
    <w:rsid w:val="485E57EA"/>
    <w:rsid w:val="48624BBC"/>
    <w:rsid w:val="48637756"/>
    <w:rsid w:val="486870D3"/>
    <w:rsid w:val="486E99A5"/>
    <w:rsid w:val="4870DEAE"/>
    <w:rsid w:val="487176DD"/>
    <w:rsid w:val="48745AA4"/>
    <w:rsid w:val="48752DBC"/>
    <w:rsid w:val="48787B32"/>
    <w:rsid w:val="4878A021"/>
    <w:rsid w:val="487944D2"/>
    <w:rsid w:val="487D6EF8"/>
    <w:rsid w:val="487E35E9"/>
    <w:rsid w:val="48853CD6"/>
    <w:rsid w:val="4887B726"/>
    <w:rsid w:val="48885704"/>
    <w:rsid w:val="48898F6A"/>
    <w:rsid w:val="488AD35D"/>
    <w:rsid w:val="488C69D1"/>
    <w:rsid w:val="488CA7F7"/>
    <w:rsid w:val="48907098"/>
    <w:rsid w:val="4895B70E"/>
    <w:rsid w:val="48969638"/>
    <w:rsid w:val="48997C19"/>
    <w:rsid w:val="489F05D9"/>
    <w:rsid w:val="48A2967B"/>
    <w:rsid w:val="48A54635"/>
    <w:rsid w:val="48A69BB1"/>
    <w:rsid w:val="48A6B402"/>
    <w:rsid w:val="48A93526"/>
    <w:rsid w:val="48B02255"/>
    <w:rsid w:val="48B04B07"/>
    <w:rsid w:val="48B0F991"/>
    <w:rsid w:val="48B30C5E"/>
    <w:rsid w:val="48B99050"/>
    <w:rsid w:val="48BF5486"/>
    <w:rsid w:val="48C020A7"/>
    <w:rsid w:val="48C5FFB3"/>
    <w:rsid w:val="48C63C4E"/>
    <w:rsid w:val="48CBB977"/>
    <w:rsid w:val="48CBD6F6"/>
    <w:rsid w:val="48CCAE4B"/>
    <w:rsid w:val="48CCBDA2"/>
    <w:rsid w:val="48CDEC33"/>
    <w:rsid w:val="48CF6AB5"/>
    <w:rsid w:val="48D21FFC"/>
    <w:rsid w:val="48D2202A"/>
    <w:rsid w:val="48D300B7"/>
    <w:rsid w:val="48D96BC9"/>
    <w:rsid w:val="48DD6CC3"/>
    <w:rsid w:val="48DE0F5D"/>
    <w:rsid w:val="48E38084"/>
    <w:rsid w:val="48E471AA"/>
    <w:rsid w:val="48E61316"/>
    <w:rsid w:val="48E86E82"/>
    <w:rsid w:val="48E89444"/>
    <w:rsid w:val="48EFEC94"/>
    <w:rsid w:val="48F1016C"/>
    <w:rsid w:val="48F484AB"/>
    <w:rsid w:val="48F52768"/>
    <w:rsid w:val="48F63A94"/>
    <w:rsid w:val="48FB5B00"/>
    <w:rsid w:val="48FC8843"/>
    <w:rsid w:val="48FDAE08"/>
    <w:rsid w:val="49035911"/>
    <w:rsid w:val="49048AF9"/>
    <w:rsid w:val="4905601D"/>
    <w:rsid w:val="490585DF"/>
    <w:rsid w:val="4906263A"/>
    <w:rsid w:val="490A0580"/>
    <w:rsid w:val="490B352D"/>
    <w:rsid w:val="49167112"/>
    <w:rsid w:val="4916ED36"/>
    <w:rsid w:val="4917B31A"/>
    <w:rsid w:val="4918A03E"/>
    <w:rsid w:val="491F1852"/>
    <w:rsid w:val="49205855"/>
    <w:rsid w:val="4921BD0B"/>
    <w:rsid w:val="49253A95"/>
    <w:rsid w:val="49272AE3"/>
    <w:rsid w:val="4929372D"/>
    <w:rsid w:val="49294502"/>
    <w:rsid w:val="492B61A0"/>
    <w:rsid w:val="49327E1F"/>
    <w:rsid w:val="4932E146"/>
    <w:rsid w:val="4937DE91"/>
    <w:rsid w:val="493EEA06"/>
    <w:rsid w:val="493EFB4F"/>
    <w:rsid w:val="49438B24"/>
    <w:rsid w:val="49447C22"/>
    <w:rsid w:val="49452B87"/>
    <w:rsid w:val="49478FDA"/>
    <w:rsid w:val="4948FB6C"/>
    <w:rsid w:val="4949BD8F"/>
    <w:rsid w:val="4957B343"/>
    <w:rsid w:val="49672484"/>
    <w:rsid w:val="4967DC16"/>
    <w:rsid w:val="4972885A"/>
    <w:rsid w:val="4972FCF4"/>
    <w:rsid w:val="4978B52A"/>
    <w:rsid w:val="497D4855"/>
    <w:rsid w:val="497E6C38"/>
    <w:rsid w:val="4981AD28"/>
    <w:rsid w:val="498C75C2"/>
    <w:rsid w:val="498FF35F"/>
    <w:rsid w:val="49900DDD"/>
    <w:rsid w:val="499663D8"/>
    <w:rsid w:val="49970E05"/>
    <w:rsid w:val="4997D50A"/>
    <w:rsid w:val="4999EF65"/>
    <w:rsid w:val="499C33F4"/>
    <w:rsid w:val="499CC8CA"/>
    <w:rsid w:val="49A35217"/>
    <w:rsid w:val="49AD98FE"/>
    <w:rsid w:val="49B68205"/>
    <w:rsid w:val="49BADCBD"/>
    <w:rsid w:val="49BE1FD1"/>
    <w:rsid w:val="49C1232B"/>
    <w:rsid w:val="49CEBFDC"/>
    <w:rsid w:val="49DB3AD7"/>
    <w:rsid w:val="49DFBE3A"/>
    <w:rsid w:val="49DFC015"/>
    <w:rsid w:val="49E340E5"/>
    <w:rsid w:val="49E3E7F8"/>
    <w:rsid w:val="49E50E0B"/>
    <w:rsid w:val="49EB687B"/>
    <w:rsid w:val="49ECE3BB"/>
    <w:rsid w:val="49EE6333"/>
    <w:rsid w:val="49F68D79"/>
    <w:rsid w:val="49FA268A"/>
    <w:rsid w:val="49FAFEA8"/>
    <w:rsid w:val="4A05EBC2"/>
    <w:rsid w:val="4A093FBD"/>
    <w:rsid w:val="4A0C6D44"/>
    <w:rsid w:val="4A0C7787"/>
    <w:rsid w:val="4A125AB5"/>
    <w:rsid w:val="4A148ADC"/>
    <w:rsid w:val="4A1D8411"/>
    <w:rsid w:val="4A2459DE"/>
    <w:rsid w:val="4A25B85C"/>
    <w:rsid w:val="4A2D6B0D"/>
    <w:rsid w:val="4A2DA833"/>
    <w:rsid w:val="4A2DBCB8"/>
    <w:rsid w:val="4A3529E5"/>
    <w:rsid w:val="4A373614"/>
    <w:rsid w:val="4A379C26"/>
    <w:rsid w:val="4A535E11"/>
    <w:rsid w:val="4A537A3D"/>
    <w:rsid w:val="4A54DC3D"/>
    <w:rsid w:val="4A55E7DF"/>
    <w:rsid w:val="4A597C53"/>
    <w:rsid w:val="4A59FEE9"/>
    <w:rsid w:val="4A5E5207"/>
    <w:rsid w:val="4A69DF72"/>
    <w:rsid w:val="4A6B0E1F"/>
    <w:rsid w:val="4A70D32D"/>
    <w:rsid w:val="4A740C46"/>
    <w:rsid w:val="4A783124"/>
    <w:rsid w:val="4A78CEB7"/>
    <w:rsid w:val="4A7D2B66"/>
    <w:rsid w:val="4A81D4EF"/>
    <w:rsid w:val="4A8E30C0"/>
    <w:rsid w:val="4A903099"/>
    <w:rsid w:val="4A93D11F"/>
    <w:rsid w:val="4A969348"/>
    <w:rsid w:val="4A993E32"/>
    <w:rsid w:val="4A9A0032"/>
    <w:rsid w:val="4A9A5DBF"/>
    <w:rsid w:val="4A9CAEC1"/>
    <w:rsid w:val="4A9ED122"/>
    <w:rsid w:val="4A9FA3D3"/>
    <w:rsid w:val="4AA195C5"/>
    <w:rsid w:val="4AA1A60E"/>
    <w:rsid w:val="4AA52319"/>
    <w:rsid w:val="4AAAD0DA"/>
    <w:rsid w:val="4ABAEA72"/>
    <w:rsid w:val="4ABB5D1B"/>
    <w:rsid w:val="4ABD4C10"/>
    <w:rsid w:val="4AC21DE5"/>
    <w:rsid w:val="4AC4668D"/>
    <w:rsid w:val="4AC5403E"/>
    <w:rsid w:val="4AC67107"/>
    <w:rsid w:val="4AC7BEE9"/>
    <w:rsid w:val="4AC9CB81"/>
    <w:rsid w:val="4AC9FEB8"/>
    <w:rsid w:val="4ACCE48C"/>
    <w:rsid w:val="4AD35B1F"/>
    <w:rsid w:val="4ADE2FEB"/>
    <w:rsid w:val="4ADF0DFF"/>
    <w:rsid w:val="4AE0BD71"/>
    <w:rsid w:val="4AE9E394"/>
    <w:rsid w:val="4AEE9575"/>
    <w:rsid w:val="4AEFB878"/>
    <w:rsid w:val="4AF0D9D4"/>
    <w:rsid w:val="4AF20070"/>
    <w:rsid w:val="4AF2AF30"/>
    <w:rsid w:val="4AF2C505"/>
    <w:rsid w:val="4AF9A676"/>
    <w:rsid w:val="4AFCD724"/>
    <w:rsid w:val="4AFDE0FA"/>
    <w:rsid w:val="4AFE4D6B"/>
    <w:rsid w:val="4B0016A1"/>
    <w:rsid w:val="4B0196C7"/>
    <w:rsid w:val="4B02FCD2"/>
    <w:rsid w:val="4B0781EE"/>
    <w:rsid w:val="4B082DA1"/>
    <w:rsid w:val="4B0A0A70"/>
    <w:rsid w:val="4B0F5DFF"/>
    <w:rsid w:val="4B117D3D"/>
    <w:rsid w:val="4B1215DE"/>
    <w:rsid w:val="4B170A4D"/>
    <w:rsid w:val="4B17EE47"/>
    <w:rsid w:val="4B18A0F2"/>
    <w:rsid w:val="4B1ADD03"/>
    <w:rsid w:val="4B1F384C"/>
    <w:rsid w:val="4B214976"/>
    <w:rsid w:val="4B21C31A"/>
    <w:rsid w:val="4B24665D"/>
    <w:rsid w:val="4B26B38F"/>
    <w:rsid w:val="4B26BB2F"/>
    <w:rsid w:val="4B2C5E1C"/>
    <w:rsid w:val="4B2DC578"/>
    <w:rsid w:val="4B31958B"/>
    <w:rsid w:val="4B32EBFC"/>
    <w:rsid w:val="4B37C5AC"/>
    <w:rsid w:val="4B3A9C53"/>
    <w:rsid w:val="4B437E0A"/>
    <w:rsid w:val="4B444EDA"/>
    <w:rsid w:val="4B4A0DF2"/>
    <w:rsid w:val="4B4C4AA8"/>
    <w:rsid w:val="4B503B21"/>
    <w:rsid w:val="4B5907B3"/>
    <w:rsid w:val="4B59BCE2"/>
    <w:rsid w:val="4B5C8125"/>
    <w:rsid w:val="4B5CE7CC"/>
    <w:rsid w:val="4B610F7C"/>
    <w:rsid w:val="4B67FF79"/>
    <w:rsid w:val="4B6A09AE"/>
    <w:rsid w:val="4B6EC5E0"/>
    <w:rsid w:val="4B7175CE"/>
    <w:rsid w:val="4B736CD3"/>
    <w:rsid w:val="4B75384E"/>
    <w:rsid w:val="4B781D57"/>
    <w:rsid w:val="4B796651"/>
    <w:rsid w:val="4B7F37E4"/>
    <w:rsid w:val="4B896812"/>
    <w:rsid w:val="4B8BCB9A"/>
    <w:rsid w:val="4B911C3F"/>
    <w:rsid w:val="4B98379C"/>
    <w:rsid w:val="4B983F7C"/>
    <w:rsid w:val="4B9890D1"/>
    <w:rsid w:val="4B997E02"/>
    <w:rsid w:val="4B9BBAFD"/>
    <w:rsid w:val="4B9C4342"/>
    <w:rsid w:val="4B9F004F"/>
    <w:rsid w:val="4BA09C41"/>
    <w:rsid w:val="4BA10EFA"/>
    <w:rsid w:val="4BA1E999"/>
    <w:rsid w:val="4BA261C7"/>
    <w:rsid w:val="4BA6417D"/>
    <w:rsid w:val="4BAE2568"/>
    <w:rsid w:val="4BAF5DFD"/>
    <w:rsid w:val="4BB01B64"/>
    <w:rsid w:val="4BB08A71"/>
    <w:rsid w:val="4BB0C7D1"/>
    <w:rsid w:val="4BB30C25"/>
    <w:rsid w:val="4BB44E14"/>
    <w:rsid w:val="4BBAB06A"/>
    <w:rsid w:val="4BBCBB19"/>
    <w:rsid w:val="4BBEC508"/>
    <w:rsid w:val="4BC3C7CC"/>
    <w:rsid w:val="4BC5CDC4"/>
    <w:rsid w:val="4BCE59F9"/>
    <w:rsid w:val="4BCE75E5"/>
    <w:rsid w:val="4BD1BDF5"/>
    <w:rsid w:val="4BD53F89"/>
    <w:rsid w:val="4BD6BEFC"/>
    <w:rsid w:val="4BDA1A32"/>
    <w:rsid w:val="4BE1B01B"/>
    <w:rsid w:val="4BE56AF7"/>
    <w:rsid w:val="4BEAC2CC"/>
    <w:rsid w:val="4BEBE623"/>
    <w:rsid w:val="4BECEB43"/>
    <w:rsid w:val="4BF18B16"/>
    <w:rsid w:val="4BF51FA3"/>
    <w:rsid w:val="4BF571CE"/>
    <w:rsid w:val="4BF70F20"/>
    <w:rsid w:val="4BFB6FBD"/>
    <w:rsid w:val="4BFC5752"/>
    <w:rsid w:val="4BFDD102"/>
    <w:rsid w:val="4C06DE80"/>
    <w:rsid w:val="4C08DDA9"/>
    <w:rsid w:val="4C0CDFC6"/>
    <w:rsid w:val="4C0E76B9"/>
    <w:rsid w:val="4C1852B7"/>
    <w:rsid w:val="4C197E80"/>
    <w:rsid w:val="4C1B1CC8"/>
    <w:rsid w:val="4C1C4178"/>
    <w:rsid w:val="4C20E5BC"/>
    <w:rsid w:val="4C217C4D"/>
    <w:rsid w:val="4C248087"/>
    <w:rsid w:val="4C248517"/>
    <w:rsid w:val="4C24E26D"/>
    <w:rsid w:val="4C270601"/>
    <w:rsid w:val="4C2C3B7F"/>
    <w:rsid w:val="4C2C9621"/>
    <w:rsid w:val="4C2CC9D7"/>
    <w:rsid w:val="4C34EA9F"/>
    <w:rsid w:val="4C36DC35"/>
    <w:rsid w:val="4C3C2216"/>
    <w:rsid w:val="4C414C30"/>
    <w:rsid w:val="4C46ED73"/>
    <w:rsid w:val="4C486E42"/>
    <w:rsid w:val="4C489E12"/>
    <w:rsid w:val="4C4ABDDE"/>
    <w:rsid w:val="4C500572"/>
    <w:rsid w:val="4C540BB4"/>
    <w:rsid w:val="4C54B25D"/>
    <w:rsid w:val="4C559B37"/>
    <w:rsid w:val="4C5A7166"/>
    <w:rsid w:val="4C5AF40B"/>
    <w:rsid w:val="4C5AF7B5"/>
    <w:rsid w:val="4C5B17AF"/>
    <w:rsid w:val="4C5EE76C"/>
    <w:rsid w:val="4C5FDD0C"/>
    <w:rsid w:val="4C660AB3"/>
    <w:rsid w:val="4C6AE6B3"/>
    <w:rsid w:val="4C6F4358"/>
    <w:rsid w:val="4C6F5834"/>
    <w:rsid w:val="4C70FF4F"/>
    <w:rsid w:val="4C7760A4"/>
    <w:rsid w:val="4C789F42"/>
    <w:rsid w:val="4C80FF6C"/>
    <w:rsid w:val="4C863BAF"/>
    <w:rsid w:val="4C87313F"/>
    <w:rsid w:val="4C886CE2"/>
    <w:rsid w:val="4C8B968A"/>
    <w:rsid w:val="4C8CB0ED"/>
    <w:rsid w:val="4C8D884F"/>
    <w:rsid w:val="4C8F15D3"/>
    <w:rsid w:val="4C8FF66D"/>
    <w:rsid w:val="4C94D127"/>
    <w:rsid w:val="4C958E0E"/>
    <w:rsid w:val="4C9A1DCC"/>
    <w:rsid w:val="4C9C76B7"/>
    <w:rsid w:val="4C9CCF43"/>
    <w:rsid w:val="4CA12CAD"/>
    <w:rsid w:val="4CA5370F"/>
    <w:rsid w:val="4CAB89E2"/>
    <w:rsid w:val="4CAC95F4"/>
    <w:rsid w:val="4CADE6F9"/>
    <w:rsid w:val="4CAF646B"/>
    <w:rsid w:val="4CB22015"/>
    <w:rsid w:val="4CB82C62"/>
    <w:rsid w:val="4CBC3392"/>
    <w:rsid w:val="4CBD937B"/>
    <w:rsid w:val="4CC9878F"/>
    <w:rsid w:val="4CD002A4"/>
    <w:rsid w:val="4CD0A44C"/>
    <w:rsid w:val="4CD56227"/>
    <w:rsid w:val="4CD5A351"/>
    <w:rsid w:val="4CD7A372"/>
    <w:rsid w:val="4CD827DB"/>
    <w:rsid w:val="4CDDACDB"/>
    <w:rsid w:val="4CE727ED"/>
    <w:rsid w:val="4CE8073C"/>
    <w:rsid w:val="4CE81F26"/>
    <w:rsid w:val="4CEC1D0A"/>
    <w:rsid w:val="4CEC3AA6"/>
    <w:rsid w:val="4CEF52FF"/>
    <w:rsid w:val="4CF03726"/>
    <w:rsid w:val="4CF1FE56"/>
    <w:rsid w:val="4CF37735"/>
    <w:rsid w:val="4CF6A72F"/>
    <w:rsid w:val="4CF7F57F"/>
    <w:rsid w:val="4CF88EDC"/>
    <w:rsid w:val="4CF8C3ED"/>
    <w:rsid w:val="4CF940E2"/>
    <w:rsid w:val="4CF96E0A"/>
    <w:rsid w:val="4CFB4A37"/>
    <w:rsid w:val="4D0429D2"/>
    <w:rsid w:val="4D08188F"/>
    <w:rsid w:val="4D0B58CC"/>
    <w:rsid w:val="4D0C7BD1"/>
    <w:rsid w:val="4D0FC48C"/>
    <w:rsid w:val="4D139F35"/>
    <w:rsid w:val="4D16EF98"/>
    <w:rsid w:val="4D1A9B22"/>
    <w:rsid w:val="4D1CF8C7"/>
    <w:rsid w:val="4D1E136D"/>
    <w:rsid w:val="4D1EAB5E"/>
    <w:rsid w:val="4D2068EC"/>
    <w:rsid w:val="4D20F876"/>
    <w:rsid w:val="4D22B1A2"/>
    <w:rsid w:val="4D2C102E"/>
    <w:rsid w:val="4D2CF10D"/>
    <w:rsid w:val="4D2EB70E"/>
    <w:rsid w:val="4D37649D"/>
    <w:rsid w:val="4D3934FE"/>
    <w:rsid w:val="4D3AFFC6"/>
    <w:rsid w:val="4D3C3C05"/>
    <w:rsid w:val="4D3DB9FA"/>
    <w:rsid w:val="4D3F2E5F"/>
    <w:rsid w:val="4D407CED"/>
    <w:rsid w:val="4D43C1CE"/>
    <w:rsid w:val="4D447C24"/>
    <w:rsid w:val="4D47C789"/>
    <w:rsid w:val="4D48938A"/>
    <w:rsid w:val="4D48CFCB"/>
    <w:rsid w:val="4D4C8642"/>
    <w:rsid w:val="4D4FCF70"/>
    <w:rsid w:val="4D54980C"/>
    <w:rsid w:val="4D5DB1BD"/>
    <w:rsid w:val="4D5E092B"/>
    <w:rsid w:val="4D612DC0"/>
    <w:rsid w:val="4D635160"/>
    <w:rsid w:val="4D641DB8"/>
    <w:rsid w:val="4D69C654"/>
    <w:rsid w:val="4D6E0B43"/>
    <w:rsid w:val="4D775C44"/>
    <w:rsid w:val="4D77FF6E"/>
    <w:rsid w:val="4D7B1294"/>
    <w:rsid w:val="4D7B658C"/>
    <w:rsid w:val="4D7EDFC6"/>
    <w:rsid w:val="4D82D7A1"/>
    <w:rsid w:val="4D832084"/>
    <w:rsid w:val="4D8AD5F1"/>
    <w:rsid w:val="4D8BDBB4"/>
    <w:rsid w:val="4D8D8CA5"/>
    <w:rsid w:val="4D915684"/>
    <w:rsid w:val="4D93CEF0"/>
    <w:rsid w:val="4D97C2B9"/>
    <w:rsid w:val="4DA15888"/>
    <w:rsid w:val="4DA19147"/>
    <w:rsid w:val="4DA6CB8D"/>
    <w:rsid w:val="4DA8D0EA"/>
    <w:rsid w:val="4DA9CDA5"/>
    <w:rsid w:val="4DB4A2DA"/>
    <w:rsid w:val="4DB5E659"/>
    <w:rsid w:val="4DB7A5A7"/>
    <w:rsid w:val="4DB8815F"/>
    <w:rsid w:val="4DB8EA59"/>
    <w:rsid w:val="4DB93751"/>
    <w:rsid w:val="4DBD4CAE"/>
    <w:rsid w:val="4DC1CA7B"/>
    <w:rsid w:val="4DC4F51C"/>
    <w:rsid w:val="4DC57C43"/>
    <w:rsid w:val="4DC7C52B"/>
    <w:rsid w:val="4DC89BDE"/>
    <w:rsid w:val="4DD2B98F"/>
    <w:rsid w:val="4DD2C758"/>
    <w:rsid w:val="4DD59146"/>
    <w:rsid w:val="4DD601AA"/>
    <w:rsid w:val="4DD89160"/>
    <w:rsid w:val="4DDC792A"/>
    <w:rsid w:val="4DE205D8"/>
    <w:rsid w:val="4DEEC005"/>
    <w:rsid w:val="4DF40CC3"/>
    <w:rsid w:val="4DF4B0D4"/>
    <w:rsid w:val="4DF4FDB5"/>
    <w:rsid w:val="4DFA1682"/>
    <w:rsid w:val="4DFE3BF1"/>
    <w:rsid w:val="4DFE70E7"/>
    <w:rsid w:val="4DFEF3DB"/>
    <w:rsid w:val="4DFF25CE"/>
    <w:rsid w:val="4E005D0C"/>
    <w:rsid w:val="4E026DC2"/>
    <w:rsid w:val="4E02780B"/>
    <w:rsid w:val="4E034CA7"/>
    <w:rsid w:val="4E05F0DB"/>
    <w:rsid w:val="4E0C8080"/>
    <w:rsid w:val="4E0EF14D"/>
    <w:rsid w:val="4E120A0B"/>
    <w:rsid w:val="4E144D72"/>
    <w:rsid w:val="4E199190"/>
    <w:rsid w:val="4E1D0ECF"/>
    <w:rsid w:val="4E201575"/>
    <w:rsid w:val="4E22697F"/>
    <w:rsid w:val="4E2D788B"/>
    <w:rsid w:val="4E2F55B7"/>
    <w:rsid w:val="4E34FD62"/>
    <w:rsid w:val="4E37EB1B"/>
    <w:rsid w:val="4E388977"/>
    <w:rsid w:val="4E38C045"/>
    <w:rsid w:val="4E3B1162"/>
    <w:rsid w:val="4E3BB6D9"/>
    <w:rsid w:val="4E4065E1"/>
    <w:rsid w:val="4E40B22B"/>
    <w:rsid w:val="4E4204F5"/>
    <w:rsid w:val="4E46C826"/>
    <w:rsid w:val="4E4726DE"/>
    <w:rsid w:val="4E51DD5B"/>
    <w:rsid w:val="4E5248AF"/>
    <w:rsid w:val="4E5291D2"/>
    <w:rsid w:val="4E567313"/>
    <w:rsid w:val="4E580A2B"/>
    <w:rsid w:val="4E5958CF"/>
    <w:rsid w:val="4E5EC289"/>
    <w:rsid w:val="4E667C00"/>
    <w:rsid w:val="4E6E03D0"/>
    <w:rsid w:val="4E767CB2"/>
    <w:rsid w:val="4E7DCF6C"/>
    <w:rsid w:val="4E7EA6BF"/>
    <w:rsid w:val="4E81BBE2"/>
    <w:rsid w:val="4E81E604"/>
    <w:rsid w:val="4E860577"/>
    <w:rsid w:val="4E86A57C"/>
    <w:rsid w:val="4E883EE6"/>
    <w:rsid w:val="4E88882C"/>
    <w:rsid w:val="4E8D7D11"/>
    <w:rsid w:val="4E8E7DD6"/>
    <w:rsid w:val="4E909585"/>
    <w:rsid w:val="4E9581A5"/>
    <w:rsid w:val="4E99F757"/>
    <w:rsid w:val="4E9C0C55"/>
    <w:rsid w:val="4E9CF612"/>
    <w:rsid w:val="4EA29E55"/>
    <w:rsid w:val="4EA87E36"/>
    <w:rsid w:val="4EA9582F"/>
    <w:rsid w:val="4EAF40FE"/>
    <w:rsid w:val="4EB18504"/>
    <w:rsid w:val="4EB66B83"/>
    <w:rsid w:val="4EC4C097"/>
    <w:rsid w:val="4EC959E2"/>
    <w:rsid w:val="4ECB2D56"/>
    <w:rsid w:val="4ECE3695"/>
    <w:rsid w:val="4ED32343"/>
    <w:rsid w:val="4ED982A9"/>
    <w:rsid w:val="4EDAC269"/>
    <w:rsid w:val="4EDFB908"/>
    <w:rsid w:val="4EEC1730"/>
    <w:rsid w:val="4EED6AF7"/>
    <w:rsid w:val="4EEFE9F9"/>
    <w:rsid w:val="4EF22486"/>
    <w:rsid w:val="4EF2B831"/>
    <w:rsid w:val="4EF8A8F9"/>
    <w:rsid w:val="4EFEBA3D"/>
    <w:rsid w:val="4F02B64C"/>
    <w:rsid w:val="4F0426F9"/>
    <w:rsid w:val="4F04E47B"/>
    <w:rsid w:val="4F054FD1"/>
    <w:rsid w:val="4F066AC6"/>
    <w:rsid w:val="4F06B225"/>
    <w:rsid w:val="4F070D60"/>
    <w:rsid w:val="4F07665F"/>
    <w:rsid w:val="4F0AC9F7"/>
    <w:rsid w:val="4F11F4A8"/>
    <w:rsid w:val="4F1246CD"/>
    <w:rsid w:val="4F181F08"/>
    <w:rsid w:val="4F1CAD7A"/>
    <w:rsid w:val="4F200C8E"/>
    <w:rsid w:val="4F205B71"/>
    <w:rsid w:val="4F29EAFD"/>
    <w:rsid w:val="4F2C2FC6"/>
    <w:rsid w:val="4F3067EC"/>
    <w:rsid w:val="4F313806"/>
    <w:rsid w:val="4F335F86"/>
    <w:rsid w:val="4F359693"/>
    <w:rsid w:val="4F35E2E2"/>
    <w:rsid w:val="4F3A122C"/>
    <w:rsid w:val="4F3C2DD0"/>
    <w:rsid w:val="4F3CFE29"/>
    <w:rsid w:val="4F45483E"/>
    <w:rsid w:val="4F45A3E5"/>
    <w:rsid w:val="4F46B11C"/>
    <w:rsid w:val="4F47777E"/>
    <w:rsid w:val="4F47BE67"/>
    <w:rsid w:val="4F4EE403"/>
    <w:rsid w:val="4F517F89"/>
    <w:rsid w:val="4F5451C0"/>
    <w:rsid w:val="4F579AA8"/>
    <w:rsid w:val="4F5BD62C"/>
    <w:rsid w:val="4F65C5E0"/>
    <w:rsid w:val="4F68EB60"/>
    <w:rsid w:val="4F6D0CAE"/>
    <w:rsid w:val="4F6F79C9"/>
    <w:rsid w:val="4F70B946"/>
    <w:rsid w:val="4F7782A5"/>
    <w:rsid w:val="4F79AD1B"/>
    <w:rsid w:val="4F7B1999"/>
    <w:rsid w:val="4F7D01BA"/>
    <w:rsid w:val="4F8383F3"/>
    <w:rsid w:val="4F8CEB35"/>
    <w:rsid w:val="4F9088E6"/>
    <w:rsid w:val="4F90A6C7"/>
    <w:rsid w:val="4F914C98"/>
    <w:rsid w:val="4F91D10B"/>
    <w:rsid w:val="4F922F94"/>
    <w:rsid w:val="4F92B871"/>
    <w:rsid w:val="4FA32CA6"/>
    <w:rsid w:val="4FA48078"/>
    <w:rsid w:val="4FA4D41D"/>
    <w:rsid w:val="4FAAAD74"/>
    <w:rsid w:val="4FAB238B"/>
    <w:rsid w:val="4FAB4056"/>
    <w:rsid w:val="4FAC732B"/>
    <w:rsid w:val="4FAC9158"/>
    <w:rsid w:val="4FB3F342"/>
    <w:rsid w:val="4FB77A3E"/>
    <w:rsid w:val="4FBCDD2A"/>
    <w:rsid w:val="4FC3C7A8"/>
    <w:rsid w:val="4FC51D2B"/>
    <w:rsid w:val="4FC718AC"/>
    <w:rsid w:val="4FCD8CE8"/>
    <w:rsid w:val="4FCECE51"/>
    <w:rsid w:val="4FCEF1CE"/>
    <w:rsid w:val="4FD26089"/>
    <w:rsid w:val="4FD43AAC"/>
    <w:rsid w:val="4FD9D355"/>
    <w:rsid w:val="4FDA1B96"/>
    <w:rsid w:val="4FDC88B4"/>
    <w:rsid w:val="4FE20622"/>
    <w:rsid w:val="4FE5E779"/>
    <w:rsid w:val="4FE780C2"/>
    <w:rsid w:val="4FECB021"/>
    <w:rsid w:val="4FEF6588"/>
    <w:rsid w:val="4FF15230"/>
    <w:rsid w:val="4FF55300"/>
    <w:rsid w:val="4FF9F03F"/>
    <w:rsid w:val="4FFE8F69"/>
    <w:rsid w:val="4FFF23E1"/>
    <w:rsid w:val="4FFFDF66"/>
    <w:rsid w:val="5006E7B8"/>
    <w:rsid w:val="5009EC3D"/>
    <w:rsid w:val="500AAB63"/>
    <w:rsid w:val="500ACC47"/>
    <w:rsid w:val="500DA49D"/>
    <w:rsid w:val="500E71B1"/>
    <w:rsid w:val="50113EA6"/>
    <w:rsid w:val="5011B1F0"/>
    <w:rsid w:val="501327E7"/>
    <w:rsid w:val="501B5A5D"/>
    <w:rsid w:val="501DB665"/>
    <w:rsid w:val="501FBBCB"/>
    <w:rsid w:val="50236096"/>
    <w:rsid w:val="50279B19"/>
    <w:rsid w:val="503055F5"/>
    <w:rsid w:val="5031A4FA"/>
    <w:rsid w:val="503342B4"/>
    <w:rsid w:val="5034A6AC"/>
    <w:rsid w:val="50380DD4"/>
    <w:rsid w:val="503A8EEE"/>
    <w:rsid w:val="503C5AE1"/>
    <w:rsid w:val="504022B4"/>
    <w:rsid w:val="50430A77"/>
    <w:rsid w:val="5043AE3B"/>
    <w:rsid w:val="504706F3"/>
    <w:rsid w:val="50470D41"/>
    <w:rsid w:val="504E6D3B"/>
    <w:rsid w:val="5054F8CD"/>
    <w:rsid w:val="50566367"/>
    <w:rsid w:val="505A3849"/>
    <w:rsid w:val="505E7EA5"/>
    <w:rsid w:val="50660A08"/>
    <w:rsid w:val="506B99F1"/>
    <w:rsid w:val="506F53DB"/>
    <w:rsid w:val="507387E4"/>
    <w:rsid w:val="5077224F"/>
    <w:rsid w:val="5077254B"/>
    <w:rsid w:val="50792830"/>
    <w:rsid w:val="507BEA18"/>
    <w:rsid w:val="507E47F8"/>
    <w:rsid w:val="5082AC4D"/>
    <w:rsid w:val="5082CCC2"/>
    <w:rsid w:val="508382B8"/>
    <w:rsid w:val="50868D40"/>
    <w:rsid w:val="5086C18D"/>
    <w:rsid w:val="50956B32"/>
    <w:rsid w:val="509BE704"/>
    <w:rsid w:val="509C982A"/>
    <w:rsid w:val="509CDCEB"/>
    <w:rsid w:val="509E9FB2"/>
    <w:rsid w:val="50A411DC"/>
    <w:rsid w:val="50A481B1"/>
    <w:rsid w:val="50AA301F"/>
    <w:rsid w:val="50AE06DC"/>
    <w:rsid w:val="50B177A3"/>
    <w:rsid w:val="50B1BC39"/>
    <w:rsid w:val="50B261AC"/>
    <w:rsid w:val="50B600D4"/>
    <w:rsid w:val="50B8AA2E"/>
    <w:rsid w:val="50BD0FA0"/>
    <w:rsid w:val="50BE2E96"/>
    <w:rsid w:val="50C13C16"/>
    <w:rsid w:val="50C47AB0"/>
    <w:rsid w:val="50C7BB35"/>
    <w:rsid w:val="50CA0D35"/>
    <w:rsid w:val="50CB515E"/>
    <w:rsid w:val="50CB6FB2"/>
    <w:rsid w:val="50CC5707"/>
    <w:rsid w:val="50CE6F4F"/>
    <w:rsid w:val="50CF4FE4"/>
    <w:rsid w:val="50D1FA89"/>
    <w:rsid w:val="50D53305"/>
    <w:rsid w:val="50D87F59"/>
    <w:rsid w:val="50DF5A69"/>
    <w:rsid w:val="50E38EC8"/>
    <w:rsid w:val="50E3CA40"/>
    <w:rsid w:val="50E433FC"/>
    <w:rsid w:val="50E67913"/>
    <w:rsid w:val="50EC6C11"/>
    <w:rsid w:val="50ECF2F3"/>
    <w:rsid w:val="50ED12C1"/>
    <w:rsid w:val="50EDF81E"/>
    <w:rsid w:val="50EFBAB3"/>
    <w:rsid w:val="50F09583"/>
    <w:rsid w:val="50F1959A"/>
    <w:rsid w:val="50F24FA1"/>
    <w:rsid w:val="50F4498B"/>
    <w:rsid w:val="50F4ED70"/>
    <w:rsid w:val="50F7A3F9"/>
    <w:rsid w:val="50F9C1B4"/>
    <w:rsid w:val="50FA7724"/>
    <w:rsid w:val="50FBFDDE"/>
    <w:rsid w:val="50FD8B21"/>
    <w:rsid w:val="50FF1B32"/>
    <w:rsid w:val="50FFC194"/>
    <w:rsid w:val="5109D055"/>
    <w:rsid w:val="510CB1E0"/>
    <w:rsid w:val="510EA347"/>
    <w:rsid w:val="510FBA90"/>
    <w:rsid w:val="51103E60"/>
    <w:rsid w:val="5112CAE0"/>
    <w:rsid w:val="51136083"/>
    <w:rsid w:val="51165BB7"/>
    <w:rsid w:val="511A2F63"/>
    <w:rsid w:val="511AF73F"/>
    <w:rsid w:val="511B0B0D"/>
    <w:rsid w:val="5121FF04"/>
    <w:rsid w:val="5122526D"/>
    <w:rsid w:val="512399C5"/>
    <w:rsid w:val="512CBE34"/>
    <w:rsid w:val="512FACDD"/>
    <w:rsid w:val="513238FE"/>
    <w:rsid w:val="5135C5A2"/>
    <w:rsid w:val="513A30D6"/>
    <w:rsid w:val="513CDB19"/>
    <w:rsid w:val="513FE23B"/>
    <w:rsid w:val="51416F91"/>
    <w:rsid w:val="5141F590"/>
    <w:rsid w:val="514230D7"/>
    <w:rsid w:val="514994AF"/>
    <w:rsid w:val="5149CC32"/>
    <w:rsid w:val="514B0EEF"/>
    <w:rsid w:val="514F3B1F"/>
    <w:rsid w:val="51561599"/>
    <w:rsid w:val="5156A3FE"/>
    <w:rsid w:val="5157FB33"/>
    <w:rsid w:val="515AC093"/>
    <w:rsid w:val="515BF797"/>
    <w:rsid w:val="515DC881"/>
    <w:rsid w:val="515F8F72"/>
    <w:rsid w:val="51607D46"/>
    <w:rsid w:val="5160BD7B"/>
    <w:rsid w:val="51625F16"/>
    <w:rsid w:val="516471E2"/>
    <w:rsid w:val="516497C0"/>
    <w:rsid w:val="516A9EB2"/>
    <w:rsid w:val="516ADC5A"/>
    <w:rsid w:val="516B7554"/>
    <w:rsid w:val="516EC405"/>
    <w:rsid w:val="517096EF"/>
    <w:rsid w:val="5171739D"/>
    <w:rsid w:val="517751BF"/>
    <w:rsid w:val="517903D4"/>
    <w:rsid w:val="51792143"/>
    <w:rsid w:val="5179DD23"/>
    <w:rsid w:val="517B52CD"/>
    <w:rsid w:val="51836629"/>
    <w:rsid w:val="51864BD1"/>
    <w:rsid w:val="51864C7A"/>
    <w:rsid w:val="5186D37A"/>
    <w:rsid w:val="518720B2"/>
    <w:rsid w:val="518BA3DC"/>
    <w:rsid w:val="518E1379"/>
    <w:rsid w:val="518ED8AA"/>
    <w:rsid w:val="518FC8A9"/>
    <w:rsid w:val="519008E9"/>
    <w:rsid w:val="5190DEF4"/>
    <w:rsid w:val="5191C81B"/>
    <w:rsid w:val="51938461"/>
    <w:rsid w:val="5197C536"/>
    <w:rsid w:val="51A4F4BA"/>
    <w:rsid w:val="51A511F7"/>
    <w:rsid w:val="51A6C2F0"/>
    <w:rsid w:val="51A74DB5"/>
    <w:rsid w:val="51AA7CB0"/>
    <w:rsid w:val="51AB9774"/>
    <w:rsid w:val="51B3DFAA"/>
    <w:rsid w:val="51B87452"/>
    <w:rsid w:val="51BB451E"/>
    <w:rsid w:val="51BE64BD"/>
    <w:rsid w:val="51BEBE66"/>
    <w:rsid w:val="51BF1F6F"/>
    <w:rsid w:val="51C04341"/>
    <w:rsid w:val="51C07DCB"/>
    <w:rsid w:val="51C17CD5"/>
    <w:rsid w:val="51C193EA"/>
    <w:rsid w:val="51C33365"/>
    <w:rsid w:val="51C3A4F4"/>
    <w:rsid w:val="51C510EE"/>
    <w:rsid w:val="51C5E8B6"/>
    <w:rsid w:val="51C941D3"/>
    <w:rsid w:val="51C9C8D2"/>
    <w:rsid w:val="51CAFC7E"/>
    <w:rsid w:val="51CFD1CF"/>
    <w:rsid w:val="51D214AE"/>
    <w:rsid w:val="51D60A1B"/>
    <w:rsid w:val="51D75E25"/>
    <w:rsid w:val="51DBE2B0"/>
    <w:rsid w:val="51DBEB10"/>
    <w:rsid w:val="51DDF729"/>
    <w:rsid w:val="51DE5E93"/>
    <w:rsid w:val="51E029B9"/>
    <w:rsid w:val="51E71003"/>
    <w:rsid w:val="51E970F3"/>
    <w:rsid w:val="51EA6EC4"/>
    <w:rsid w:val="51EE71CE"/>
    <w:rsid w:val="51FB34E8"/>
    <w:rsid w:val="51FD32E0"/>
    <w:rsid w:val="51FF2BF2"/>
    <w:rsid w:val="51FF979C"/>
    <w:rsid w:val="5200D63D"/>
    <w:rsid w:val="52022785"/>
    <w:rsid w:val="52053A30"/>
    <w:rsid w:val="5205FDC6"/>
    <w:rsid w:val="520926BA"/>
    <w:rsid w:val="52119133"/>
    <w:rsid w:val="5212344B"/>
    <w:rsid w:val="5215C31D"/>
    <w:rsid w:val="5217913F"/>
    <w:rsid w:val="521AE18B"/>
    <w:rsid w:val="521B696F"/>
    <w:rsid w:val="521B8F95"/>
    <w:rsid w:val="521ED965"/>
    <w:rsid w:val="52257ADB"/>
    <w:rsid w:val="522696E7"/>
    <w:rsid w:val="5228A509"/>
    <w:rsid w:val="52296571"/>
    <w:rsid w:val="522DDF19"/>
    <w:rsid w:val="522F4058"/>
    <w:rsid w:val="5230F4BD"/>
    <w:rsid w:val="5237A113"/>
    <w:rsid w:val="523B65B0"/>
    <w:rsid w:val="523BE302"/>
    <w:rsid w:val="52407510"/>
    <w:rsid w:val="52421693"/>
    <w:rsid w:val="52459E8E"/>
    <w:rsid w:val="5248A526"/>
    <w:rsid w:val="524BC4FF"/>
    <w:rsid w:val="524E9A95"/>
    <w:rsid w:val="5252D637"/>
    <w:rsid w:val="5256C647"/>
    <w:rsid w:val="526B87F9"/>
    <w:rsid w:val="526EED3B"/>
    <w:rsid w:val="526F01DB"/>
    <w:rsid w:val="526F515E"/>
    <w:rsid w:val="526FA925"/>
    <w:rsid w:val="5270EBD3"/>
    <w:rsid w:val="52715172"/>
    <w:rsid w:val="5273BF55"/>
    <w:rsid w:val="5279616A"/>
    <w:rsid w:val="527A0846"/>
    <w:rsid w:val="527CE973"/>
    <w:rsid w:val="527E6443"/>
    <w:rsid w:val="527E8724"/>
    <w:rsid w:val="527F5F29"/>
    <w:rsid w:val="5281D364"/>
    <w:rsid w:val="5288FEDA"/>
    <w:rsid w:val="528AC463"/>
    <w:rsid w:val="5290CEFA"/>
    <w:rsid w:val="52926355"/>
    <w:rsid w:val="5292AE1B"/>
    <w:rsid w:val="529C549E"/>
    <w:rsid w:val="52A2C27A"/>
    <w:rsid w:val="52A52842"/>
    <w:rsid w:val="52A61DB9"/>
    <w:rsid w:val="52A64F53"/>
    <w:rsid w:val="52A71E41"/>
    <w:rsid w:val="52A99D58"/>
    <w:rsid w:val="52AAB087"/>
    <w:rsid w:val="52AB6D3F"/>
    <w:rsid w:val="52ACD23B"/>
    <w:rsid w:val="52ADE116"/>
    <w:rsid w:val="52B0A171"/>
    <w:rsid w:val="52B1DA9C"/>
    <w:rsid w:val="52B24B92"/>
    <w:rsid w:val="52B31887"/>
    <w:rsid w:val="52B437DD"/>
    <w:rsid w:val="52B7E650"/>
    <w:rsid w:val="52B83792"/>
    <w:rsid w:val="52BBA86E"/>
    <w:rsid w:val="52C2522E"/>
    <w:rsid w:val="52C259FB"/>
    <w:rsid w:val="52C4AF32"/>
    <w:rsid w:val="52C57651"/>
    <w:rsid w:val="52D3F01C"/>
    <w:rsid w:val="52D97BD2"/>
    <w:rsid w:val="52DA073F"/>
    <w:rsid w:val="52E0710E"/>
    <w:rsid w:val="52E1A064"/>
    <w:rsid w:val="52E3AAB7"/>
    <w:rsid w:val="52E4FFA8"/>
    <w:rsid w:val="52EAE28A"/>
    <w:rsid w:val="52ECEB87"/>
    <w:rsid w:val="52EE3FF3"/>
    <w:rsid w:val="52EF21CA"/>
    <w:rsid w:val="52F4AFC5"/>
    <w:rsid w:val="52F6BD93"/>
    <w:rsid w:val="52FA8679"/>
    <w:rsid w:val="52FAD260"/>
    <w:rsid w:val="52FD9967"/>
    <w:rsid w:val="530051A8"/>
    <w:rsid w:val="530544F2"/>
    <w:rsid w:val="5308701D"/>
    <w:rsid w:val="53091335"/>
    <w:rsid w:val="53094A23"/>
    <w:rsid w:val="530E4C1B"/>
    <w:rsid w:val="5310BBD9"/>
    <w:rsid w:val="53223786"/>
    <w:rsid w:val="5322F113"/>
    <w:rsid w:val="5325F413"/>
    <w:rsid w:val="5326E367"/>
    <w:rsid w:val="532A5459"/>
    <w:rsid w:val="532BAD35"/>
    <w:rsid w:val="53314402"/>
    <w:rsid w:val="5334E640"/>
    <w:rsid w:val="5335D446"/>
    <w:rsid w:val="533E0755"/>
    <w:rsid w:val="5341944E"/>
    <w:rsid w:val="53464D11"/>
    <w:rsid w:val="53483D82"/>
    <w:rsid w:val="53489498"/>
    <w:rsid w:val="534A80D7"/>
    <w:rsid w:val="5350D26D"/>
    <w:rsid w:val="535346A3"/>
    <w:rsid w:val="535669D0"/>
    <w:rsid w:val="535D7A86"/>
    <w:rsid w:val="5360B0D9"/>
    <w:rsid w:val="53622E21"/>
    <w:rsid w:val="53668B59"/>
    <w:rsid w:val="53686634"/>
    <w:rsid w:val="53693E08"/>
    <w:rsid w:val="5369629D"/>
    <w:rsid w:val="536980E5"/>
    <w:rsid w:val="536AE376"/>
    <w:rsid w:val="536BC729"/>
    <w:rsid w:val="536DDA5E"/>
    <w:rsid w:val="5370B449"/>
    <w:rsid w:val="537137B1"/>
    <w:rsid w:val="53741682"/>
    <w:rsid w:val="5377C376"/>
    <w:rsid w:val="537A7245"/>
    <w:rsid w:val="537B3DFA"/>
    <w:rsid w:val="537E6925"/>
    <w:rsid w:val="538AD8AC"/>
    <w:rsid w:val="538E0429"/>
    <w:rsid w:val="539171B8"/>
    <w:rsid w:val="539C3EA3"/>
    <w:rsid w:val="53A48574"/>
    <w:rsid w:val="53A79CB6"/>
    <w:rsid w:val="53AA963F"/>
    <w:rsid w:val="53AB28A6"/>
    <w:rsid w:val="53AD5945"/>
    <w:rsid w:val="53B0C8F2"/>
    <w:rsid w:val="53B23508"/>
    <w:rsid w:val="53BB1D8E"/>
    <w:rsid w:val="53BC89AF"/>
    <w:rsid w:val="53BFDCA4"/>
    <w:rsid w:val="53C4246A"/>
    <w:rsid w:val="53C7CBEC"/>
    <w:rsid w:val="53C84B67"/>
    <w:rsid w:val="53C8515A"/>
    <w:rsid w:val="53C89A28"/>
    <w:rsid w:val="53D25861"/>
    <w:rsid w:val="53D2EB27"/>
    <w:rsid w:val="53D3E19F"/>
    <w:rsid w:val="53D7FE1E"/>
    <w:rsid w:val="53DA6090"/>
    <w:rsid w:val="53DD1B75"/>
    <w:rsid w:val="53E86E9B"/>
    <w:rsid w:val="53F1ED41"/>
    <w:rsid w:val="53F2AF9D"/>
    <w:rsid w:val="53F35D38"/>
    <w:rsid w:val="53F56661"/>
    <w:rsid w:val="53F5F471"/>
    <w:rsid w:val="53F97BB6"/>
    <w:rsid w:val="53F9AD14"/>
    <w:rsid w:val="53FA3674"/>
    <w:rsid w:val="54034197"/>
    <w:rsid w:val="5407231B"/>
    <w:rsid w:val="540B41D3"/>
    <w:rsid w:val="540E5566"/>
    <w:rsid w:val="540F6077"/>
    <w:rsid w:val="5411FE48"/>
    <w:rsid w:val="541894CC"/>
    <w:rsid w:val="541AD130"/>
    <w:rsid w:val="54242702"/>
    <w:rsid w:val="54263892"/>
    <w:rsid w:val="54273027"/>
    <w:rsid w:val="5429B72E"/>
    <w:rsid w:val="542B4B54"/>
    <w:rsid w:val="542B7D82"/>
    <w:rsid w:val="54383034"/>
    <w:rsid w:val="543D364C"/>
    <w:rsid w:val="543F72BC"/>
    <w:rsid w:val="5446FDB3"/>
    <w:rsid w:val="5447C217"/>
    <w:rsid w:val="544BA6EC"/>
    <w:rsid w:val="5453F9E2"/>
    <w:rsid w:val="545B925C"/>
    <w:rsid w:val="545B9F62"/>
    <w:rsid w:val="545E228F"/>
    <w:rsid w:val="54616EF2"/>
    <w:rsid w:val="546234C9"/>
    <w:rsid w:val="54641061"/>
    <w:rsid w:val="5469852B"/>
    <w:rsid w:val="546B1D06"/>
    <w:rsid w:val="546B48F1"/>
    <w:rsid w:val="546CDD36"/>
    <w:rsid w:val="546E0A0C"/>
    <w:rsid w:val="546E6752"/>
    <w:rsid w:val="547A6B40"/>
    <w:rsid w:val="547E71FB"/>
    <w:rsid w:val="547F7B06"/>
    <w:rsid w:val="5483FC6E"/>
    <w:rsid w:val="548CCCFA"/>
    <w:rsid w:val="548D2C7A"/>
    <w:rsid w:val="548DAA9E"/>
    <w:rsid w:val="548DB139"/>
    <w:rsid w:val="548EEF90"/>
    <w:rsid w:val="5491E07C"/>
    <w:rsid w:val="5491E327"/>
    <w:rsid w:val="54925E1C"/>
    <w:rsid w:val="5492BFA5"/>
    <w:rsid w:val="5493BDCC"/>
    <w:rsid w:val="5495A3E1"/>
    <w:rsid w:val="549658D6"/>
    <w:rsid w:val="54965F56"/>
    <w:rsid w:val="5499E50B"/>
    <w:rsid w:val="549A3B22"/>
    <w:rsid w:val="54A0405F"/>
    <w:rsid w:val="54A5A6AC"/>
    <w:rsid w:val="54A78DD7"/>
    <w:rsid w:val="54B68DC5"/>
    <w:rsid w:val="54B6E554"/>
    <w:rsid w:val="54B957BA"/>
    <w:rsid w:val="54BAED68"/>
    <w:rsid w:val="54C10810"/>
    <w:rsid w:val="54C1D095"/>
    <w:rsid w:val="54C3103D"/>
    <w:rsid w:val="54C84C40"/>
    <w:rsid w:val="54C84D6C"/>
    <w:rsid w:val="54CEA161"/>
    <w:rsid w:val="54CFE17E"/>
    <w:rsid w:val="54D1D521"/>
    <w:rsid w:val="54D4FAB1"/>
    <w:rsid w:val="54D60D81"/>
    <w:rsid w:val="54D8836C"/>
    <w:rsid w:val="54D91F3C"/>
    <w:rsid w:val="54DC85FF"/>
    <w:rsid w:val="54DE63B2"/>
    <w:rsid w:val="54DFD7ED"/>
    <w:rsid w:val="54E7471F"/>
    <w:rsid w:val="54E7FF5A"/>
    <w:rsid w:val="54EB98D3"/>
    <w:rsid w:val="54EC6071"/>
    <w:rsid w:val="54ED7913"/>
    <w:rsid w:val="54EDB09E"/>
    <w:rsid w:val="54EE3CFA"/>
    <w:rsid w:val="54F0A4E9"/>
    <w:rsid w:val="54F601C9"/>
    <w:rsid w:val="54F76C17"/>
    <w:rsid w:val="55045F10"/>
    <w:rsid w:val="55090EE7"/>
    <w:rsid w:val="550A4389"/>
    <w:rsid w:val="550BB1B7"/>
    <w:rsid w:val="550D9C93"/>
    <w:rsid w:val="550FE6E3"/>
    <w:rsid w:val="55106D8D"/>
    <w:rsid w:val="55117C92"/>
    <w:rsid w:val="5511D37D"/>
    <w:rsid w:val="551393D7"/>
    <w:rsid w:val="5513F742"/>
    <w:rsid w:val="551721F3"/>
    <w:rsid w:val="55211A72"/>
    <w:rsid w:val="55221B99"/>
    <w:rsid w:val="5522FDAE"/>
    <w:rsid w:val="5525D24D"/>
    <w:rsid w:val="5525F38C"/>
    <w:rsid w:val="55264816"/>
    <w:rsid w:val="55295BE1"/>
    <w:rsid w:val="552B24F2"/>
    <w:rsid w:val="552BD79B"/>
    <w:rsid w:val="552DA96C"/>
    <w:rsid w:val="552F3D03"/>
    <w:rsid w:val="552F7219"/>
    <w:rsid w:val="552FDF29"/>
    <w:rsid w:val="55397B2B"/>
    <w:rsid w:val="553B77AA"/>
    <w:rsid w:val="553DA592"/>
    <w:rsid w:val="553DC157"/>
    <w:rsid w:val="553FB3FB"/>
    <w:rsid w:val="554379F2"/>
    <w:rsid w:val="55474BCF"/>
    <w:rsid w:val="554D4DE6"/>
    <w:rsid w:val="55500A9D"/>
    <w:rsid w:val="55505D3B"/>
    <w:rsid w:val="5550FE16"/>
    <w:rsid w:val="5551FC60"/>
    <w:rsid w:val="555353CB"/>
    <w:rsid w:val="55585A10"/>
    <w:rsid w:val="5558F644"/>
    <w:rsid w:val="555BA44C"/>
    <w:rsid w:val="5562330B"/>
    <w:rsid w:val="5562C80B"/>
    <w:rsid w:val="5562D1DD"/>
    <w:rsid w:val="556EC6C3"/>
    <w:rsid w:val="556EDF65"/>
    <w:rsid w:val="55725C77"/>
    <w:rsid w:val="55778776"/>
    <w:rsid w:val="557F3208"/>
    <w:rsid w:val="5581BBB6"/>
    <w:rsid w:val="5583009C"/>
    <w:rsid w:val="5585684E"/>
    <w:rsid w:val="558C2435"/>
    <w:rsid w:val="558D07AD"/>
    <w:rsid w:val="558DBDA2"/>
    <w:rsid w:val="5594664C"/>
    <w:rsid w:val="5595259D"/>
    <w:rsid w:val="55980B83"/>
    <w:rsid w:val="559B05F6"/>
    <w:rsid w:val="559C3B1B"/>
    <w:rsid w:val="559C97C7"/>
    <w:rsid w:val="55A1435E"/>
    <w:rsid w:val="55A35E49"/>
    <w:rsid w:val="55A6663F"/>
    <w:rsid w:val="55A7F041"/>
    <w:rsid w:val="55AB2EB5"/>
    <w:rsid w:val="55AF5B48"/>
    <w:rsid w:val="55B23080"/>
    <w:rsid w:val="55B5183A"/>
    <w:rsid w:val="55B6A17C"/>
    <w:rsid w:val="55BDB123"/>
    <w:rsid w:val="55BDFBC4"/>
    <w:rsid w:val="55C81796"/>
    <w:rsid w:val="55CC8C0B"/>
    <w:rsid w:val="55CCF393"/>
    <w:rsid w:val="55CD3723"/>
    <w:rsid w:val="55CEBFC9"/>
    <w:rsid w:val="55CEE9A8"/>
    <w:rsid w:val="55CF38F0"/>
    <w:rsid w:val="55D28E62"/>
    <w:rsid w:val="55D43AC0"/>
    <w:rsid w:val="55D48C6D"/>
    <w:rsid w:val="55D7B224"/>
    <w:rsid w:val="55D7FA48"/>
    <w:rsid w:val="55D99484"/>
    <w:rsid w:val="55DB3150"/>
    <w:rsid w:val="55DB56E3"/>
    <w:rsid w:val="55DE39F9"/>
    <w:rsid w:val="55EA7820"/>
    <w:rsid w:val="55FCDBA9"/>
    <w:rsid w:val="55FDC8AB"/>
    <w:rsid w:val="55FE7482"/>
    <w:rsid w:val="5605E39C"/>
    <w:rsid w:val="560FBCE1"/>
    <w:rsid w:val="5612C6C3"/>
    <w:rsid w:val="561327BC"/>
    <w:rsid w:val="56149C3C"/>
    <w:rsid w:val="5617E99C"/>
    <w:rsid w:val="561A2594"/>
    <w:rsid w:val="561B5B6C"/>
    <w:rsid w:val="5625756E"/>
    <w:rsid w:val="562753D0"/>
    <w:rsid w:val="5627A3AF"/>
    <w:rsid w:val="56283AFC"/>
    <w:rsid w:val="5633304D"/>
    <w:rsid w:val="5633495C"/>
    <w:rsid w:val="56340B39"/>
    <w:rsid w:val="563B6147"/>
    <w:rsid w:val="56421341"/>
    <w:rsid w:val="56438A5B"/>
    <w:rsid w:val="564392C5"/>
    <w:rsid w:val="56450139"/>
    <w:rsid w:val="564AC7DC"/>
    <w:rsid w:val="564B1900"/>
    <w:rsid w:val="564DFC77"/>
    <w:rsid w:val="565229CB"/>
    <w:rsid w:val="565454E5"/>
    <w:rsid w:val="5657812B"/>
    <w:rsid w:val="56603EEA"/>
    <w:rsid w:val="56621E32"/>
    <w:rsid w:val="56629904"/>
    <w:rsid w:val="56658944"/>
    <w:rsid w:val="566A0482"/>
    <w:rsid w:val="566DF6BB"/>
    <w:rsid w:val="5672FC56"/>
    <w:rsid w:val="56731C50"/>
    <w:rsid w:val="5676DE03"/>
    <w:rsid w:val="568213EB"/>
    <w:rsid w:val="56833EBE"/>
    <w:rsid w:val="5683F9A7"/>
    <w:rsid w:val="568940E3"/>
    <w:rsid w:val="56963427"/>
    <w:rsid w:val="569935EA"/>
    <w:rsid w:val="56994E20"/>
    <w:rsid w:val="569A5949"/>
    <w:rsid w:val="569A7C2A"/>
    <w:rsid w:val="569CCC4E"/>
    <w:rsid w:val="569E01B4"/>
    <w:rsid w:val="569F63FE"/>
    <w:rsid w:val="569F9779"/>
    <w:rsid w:val="56A24B33"/>
    <w:rsid w:val="56A43CCB"/>
    <w:rsid w:val="56A4E138"/>
    <w:rsid w:val="56A78218"/>
    <w:rsid w:val="56AA9D06"/>
    <w:rsid w:val="56ACA11B"/>
    <w:rsid w:val="56ACCCCE"/>
    <w:rsid w:val="56B3572B"/>
    <w:rsid w:val="56B56424"/>
    <w:rsid w:val="56BE47AF"/>
    <w:rsid w:val="56C0D3E2"/>
    <w:rsid w:val="56CC6893"/>
    <w:rsid w:val="56CD0770"/>
    <w:rsid w:val="56D0B628"/>
    <w:rsid w:val="56D261A4"/>
    <w:rsid w:val="56D545F3"/>
    <w:rsid w:val="56D97A7F"/>
    <w:rsid w:val="56D9A1A1"/>
    <w:rsid w:val="56DAE233"/>
    <w:rsid w:val="56DE5B60"/>
    <w:rsid w:val="56ECD20A"/>
    <w:rsid w:val="56EE30B5"/>
    <w:rsid w:val="56EEBC57"/>
    <w:rsid w:val="56EF86F9"/>
    <w:rsid w:val="56F2FBA4"/>
    <w:rsid w:val="56F5A53E"/>
    <w:rsid w:val="56F5EEBE"/>
    <w:rsid w:val="56F77185"/>
    <w:rsid w:val="56FA6CC8"/>
    <w:rsid w:val="56FCD059"/>
    <w:rsid w:val="57065989"/>
    <w:rsid w:val="5707F54A"/>
    <w:rsid w:val="570BB5AC"/>
    <w:rsid w:val="570D638A"/>
    <w:rsid w:val="570EE4D0"/>
    <w:rsid w:val="57143AAC"/>
    <w:rsid w:val="5717894F"/>
    <w:rsid w:val="57197362"/>
    <w:rsid w:val="571B27E0"/>
    <w:rsid w:val="572226A3"/>
    <w:rsid w:val="57278724"/>
    <w:rsid w:val="572BD7A4"/>
    <w:rsid w:val="572DFE97"/>
    <w:rsid w:val="57338E64"/>
    <w:rsid w:val="573AF884"/>
    <w:rsid w:val="573FA90F"/>
    <w:rsid w:val="57429D65"/>
    <w:rsid w:val="5743992D"/>
    <w:rsid w:val="5745F0A3"/>
    <w:rsid w:val="574A783D"/>
    <w:rsid w:val="574DBE77"/>
    <w:rsid w:val="574FD23A"/>
    <w:rsid w:val="5751BE74"/>
    <w:rsid w:val="57548F84"/>
    <w:rsid w:val="5754DA3C"/>
    <w:rsid w:val="57555CEE"/>
    <w:rsid w:val="57594A40"/>
    <w:rsid w:val="5759CD84"/>
    <w:rsid w:val="576359FF"/>
    <w:rsid w:val="5763C735"/>
    <w:rsid w:val="5764DDC5"/>
    <w:rsid w:val="5765D873"/>
    <w:rsid w:val="57687FA6"/>
    <w:rsid w:val="57736500"/>
    <w:rsid w:val="5776A82B"/>
    <w:rsid w:val="5776FB36"/>
    <w:rsid w:val="5779842E"/>
    <w:rsid w:val="577C96F0"/>
    <w:rsid w:val="577D0489"/>
    <w:rsid w:val="57804455"/>
    <w:rsid w:val="578345E7"/>
    <w:rsid w:val="57844827"/>
    <w:rsid w:val="578A8745"/>
    <w:rsid w:val="578ACA5A"/>
    <w:rsid w:val="578C3AB2"/>
    <w:rsid w:val="57909275"/>
    <w:rsid w:val="5790FBCB"/>
    <w:rsid w:val="5797220A"/>
    <w:rsid w:val="579BB49E"/>
    <w:rsid w:val="57A2675E"/>
    <w:rsid w:val="57A38C5D"/>
    <w:rsid w:val="57A4C2F4"/>
    <w:rsid w:val="57A72A7E"/>
    <w:rsid w:val="57A9275C"/>
    <w:rsid w:val="57AA0155"/>
    <w:rsid w:val="57AAB217"/>
    <w:rsid w:val="57B0342A"/>
    <w:rsid w:val="57B08973"/>
    <w:rsid w:val="57B5FA52"/>
    <w:rsid w:val="57B71115"/>
    <w:rsid w:val="57BA46CA"/>
    <w:rsid w:val="57BC7CA2"/>
    <w:rsid w:val="57BCD65A"/>
    <w:rsid w:val="57BD9054"/>
    <w:rsid w:val="57C05CAA"/>
    <w:rsid w:val="57C1AFF7"/>
    <w:rsid w:val="57C34169"/>
    <w:rsid w:val="57C7009C"/>
    <w:rsid w:val="57CD03CE"/>
    <w:rsid w:val="57CDA206"/>
    <w:rsid w:val="57DA56BF"/>
    <w:rsid w:val="57E01B08"/>
    <w:rsid w:val="57E20EA3"/>
    <w:rsid w:val="57E5004B"/>
    <w:rsid w:val="57E9472B"/>
    <w:rsid w:val="57F1199B"/>
    <w:rsid w:val="57F234A2"/>
    <w:rsid w:val="57F7D383"/>
    <w:rsid w:val="57FDED86"/>
    <w:rsid w:val="5800429E"/>
    <w:rsid w:val="5800E38F"/>
    <w:rsid w:val="58085BDC"/>
    <w:rsid w:val="580901A0"/>
    <w:rsid w:val="580AC261"/>
    <w:rsid w:val="580B5560"/>
    <w:rsid w:val="580E3D0C"/>
    <w:rsid w:val="581494E3"/>
    <w:rsid w:val="581B6FE0"/>
    <w:rsid w:val="581D28A8"/>
    <w:rsid w:val="581D9F2B"/>
    <w:rsid w:val="581DF1FA"/>
    <w:rsid w:val="581E0F2C"/>
    <w:rsid w:val="581E33C3"/>
    <w:rsid w:val="582ADB29"/>
    <w:rsid w:val="582DEA1E"/>
    <w:rsid w:val="582ECBA5"/>
    <w:rsid w:val="58352A3A"/>
    <w:rsid w:val="5837A421"/>
    <w:rsid w:val="583AF409"/>
    <w:rsid w:val="583B1390"/>
    <w:rsid w:val="583DDF8F"/>
    <w:rsid w:val="5840CDD5"/>
    <w:rsid w:val="5841A8DD"/>
    <w:rsid w:val="58420B16"/>
    <w:rsid w:val="5844BC18"/>
    <w:rsid w:val="584E3512"/>
    <w:rsid w:val="584F91A3"/>
    <w:rsid w:val="58527733"/>
    <w:rsid w:val="5854EA86"/>
    <w:rsid w:val="58565D11"/>
    <w:rsid w:val="58567A18"/>
    <w:rsid w:val="585AF29E"/>
    <w:rsid w:val="585CAC3F"/>
    <w:rsid w:val="5861BB25"/>
    <w:rsid w:val="58631556"/>
    <w:rsid w:val="58631CCF"/>
    <w:rsid w:val="5863B293"/>
    <w:rsid w:val="5864727F"/>
    <w:rsid w:val="586503BF"/>
    <w:rsid w:val="5866CCB2"/>
    <w:rsid w:val="5868BDE9"/>
    <w:rsid w:val="586F8DF4"/>
    <w:rsid w:val="5870B75C"/>
    <w:rsid w:val="58710DA5"/>
    <w:rsid w:val="5871EEA7"/>
    <w:rsid w:val="5873D247"/>
    <w:rsid w:val="58782A67"/>
    <w:rsid w:val="587985D4"/>
    <w:rsid w:val="587A6AAC"/>
    <w:rsid w:val="587ED566"/>
    <w:rsid w:val="5880FBC6"/>
    <w:rsid w:val="58856E8D"/>
    <w:rsid w:val="58867018"/>
    <w:rsid w:val="588AA478"/>
    <w:rsid w:val="588B08FC"/>
    <w:rsid w:val="588BB0A3"/>
    <w:rsid w:val="588D194C"/>
    <w:rsid w:val="588D6A50"/>
    <w:rsid w:val="588E6EB1"/>
    <w:rsid w:val="5891B1C6"/>
    <w:rsid w:val="58928EE6"/>
    <w:rsid w:val="58932405"/>
    <w:rsid w:val="5893DD1C"/>
    <w:rsid w:val="5893EE23"/>
    <w:rsid w:val="589619F9"/>
    <w:rsid w:val="5897DCC2"/>
    <w:rsid w:val="58994F99"/>
    <w:rsid w:val="58A0FF1E"/>
    <w:rsid w:val="58A33140"/>
    <w:rsid w:val="58A817FF"/>
    <w:rsid w:val="58A87326"/>
    <w:rsid w:val="58ADC92D"/>
    <w:rsid w:val="58AEB92B"/>
    <w:rsid w:val="58B359AA"/>
    <w:rsid w:val="58B8A61B"/>
    <w:rsid w:val="58B9D79C"/>
    <w:rsid w:val="58BB0DCA"/>
    <w:rsid w:val="58BC481D"/>
    <w:rsid w:val="58BD89A3"/>
    <w:rsid w:val="58BEDB41"/>
    <w:rsid w:val="58C279DF"/>
    <w:rsid w:val="58D6592B"/>
    <w:rsid w:val="58D7A683"/>
    <w:rsid w:val="58D8148C"/>
    <w:rsid w:val="58D8C33E"/>
    <w:rsid w:val="58DC7F1B"/>
    <w:rsid w:val="58E3D4DC"/>
    <w:rsid w:val="58E47D56"/>
    <w:rsid w:val="58EDF443"/>
    <w:rsid w:val="58EEDBDE"/>
    <w:rsid w:val="58F18E76"/>
    <w:rsid w:val="58F45444"/>
    <w:rsid w:val="58FB0A08"/>
    <w:rsid w:val="5902BECE"/>
    <w:rsid w:val="5910C4BE"/>
    <w:rsid w:val="59121020"/>
    <w:rsid w:val="5913723B"/>
    <w:rsid w:val="591FEF35"/>
    <w:rsid w:val="5922E785"/>
    <w:rsid w:val="592372C8"/>
    <w:rsid w:val="592884C0"/>
    <w:rsid w:val="59289F24"/>
    <w:rsid w:val="592BEFCC"/>
    <w:rsid w:val="592CE5F1"/>
    <w:rsid w:val="592D926F"/>
    <w:rsid w:val="59310D43"/>
    <w:rsid w:val="59369822"/>
    <w:rsid w:val="59375E61"/>
    <w:rsid w:val="59390432"/>
    <w:rsid w:val="593B25E7"/>
    <w:rsid w:val="593B3235"/>
    <w:rsid w:val="593C1CC6"/>
    <w:rsid w:val="593F4513"/>
    <w:rsid w:val="59404E59"/>
    <w:rsid w:val="59466150"/>
    <w:rsid w:val="5949DA6E"/>
    <w:rsid w:val="594A331F"/>
    <w:rsid w:val="594D2B18"/>
    <w:rsid w:val="594D745D"/>
    <w:rsid w:val="59506928"/>
    <w:rsid w:val="5950EB5E"/>
    <w:rsid w:val="59538D40"/>
    <w:rsid w:val="59570410"/>
    <w:rsid w:val="59747010"/>
    <w:rsid w:val="597504DF"/>
    <w:rsid w:val="5975D77E"/>
    <w:rsid w:val="59793B30"/>
    <w:rsid w:val="597BA4E1"/>
    <w:rsid w:val="59804E59"/>
    <w:rsid w:val="5981FE34"/>
    <w:rsid w:val="5982652B"/>
    <w:rsid w:val="5984BDD1"/>
    <w:rsid w:val="5988ED0C"/>
    <w:rsid w:val="5989612C"/>
    <w:rsid w:val="5989CB93"/>
    <w:rsid w:val="598A51DA"/>
    <w:rsid w:val="599259D5"/>
    <w:rsid w:val="599B438D"/>
    <w:rsid w:val="59A0584D"/>
    <w:rsid w:val="59A220E2"/>
    <w:rsid w:val="59A3AA84"/>
    <w:rsid w:val="59AD75B4"/>
    <w:rsid w:val="59AD7AA4"/>
    <w:rsid w:val="59AF7DCD"/>
    <w:rsid w:val="59B6001C"/>
    <w:rsid w:val="59B97A7B"/>
    <w:rsid w:val="59BCE606"/>
    <w:rsid w:val="59BD05B2"/>
    <w:rsid w:val="59C3CA21"/>
    <w:rsid w:val="59C4D363"/>
    <w:rsid w:val="59C69E11"/>
    <w:rsid w:val="59CC8C50"/>
    <w:rsid w:val="59CD2D18"/>
    <w:rsid w:val="59CE4342"/>
    <w:rsid w:val="59D10683"/>
    <w:rsid w:val="59D51F37"/>
    <w:rsid w:val="59DC1EA8"/>
    <w:rsid w:val="59DFA373"/>
    <w:rsid w:val="59E5F56A"/>
    <w:rsid w:val="59E675C1"/>
    <w:rsid w:val="59ECBC3A"/>
    <w:rsid w:val="59F398C7"/>
    <w:rsid w:val="59F7724D"/>
    <w:rsid w:val="59FC5001"/>
    <w:rsid w:val="59FDD2EF"/>
    <w:rsid w:val="5A03BC28"/>
    <w:rsid w:val="5A06449A"/>
    <w:rsid w:val="5A0761FF"/>
    <w:rsid w:val="5A090815"/>
    <w:rsid w:val="5A0A80D5"/>
    <w:rsid w:val="5A0EEA54"/>
    <w:rsid w:val="5A17DA0D"/>
    <w:rsid w:val="5A1BF5DE"/>
    <w:rsid w:val="5A216FAF"/>
    <w:rsid w:val="5A23AC76"/>
    <w:rsid w:val="5A24651E"/>
    <w:rsid w:val="5A2A6F96"/>
    <w:rsid w:val="5A3059D7"/>
    <w:rsid w:val="5A310FAB"/>
    <w:rsid w:val="5A331DEA"/>
    <w:rsid w:val="5A33C394"/>
    <w:rsid w:val="5A34882B"/>
    <w:rsid w:val="5A3C4D78"/>
    <w:rsid w:val="5A3DA020"/>
    <w:rsid w:val="5A4FA5CB"/>
    <w:rsid w:val="5A53D24B"/>
    <w:rsid w:val="5A56FB0C"/>
    <w:rsid w:val="5A5AF891"/>
    <w:rsid w:val="5A637353"/>
    <w:rsid w:val="5A6C0720"/>
    <w:rsid w:val="5A6C7C44"/>
    <w:rsid w:val="5A6DA890"/>
    <w:rsid w:val="5A6E7719"/>
    <w:rsid w:val="5A6EC35B"/>
    <w:rsid w:val="5A7029D8"/>
    <w:rsid w:val="5A7272FB"/>
    <w:rsid w:val="5A73FF9D"/>
    <w:rsid w:val="5A75B670"/>
    <w:rsid w:val="5A78522D"/>
    <w:rsid w:val="5A7F46AA"/>
    <w:rsid w:val="5A87D929"/>
    <w:rsid w:val="5A88433A"/>
    <w:rsid w:val="5A894EE7"/>
    <w:rsid w:val="5A89C3DB"/>
    <w:rsid w:val="5A8C5EB4"/>
    <w:rsid w:val="5A98F8B2"/>
    <w:rsid w:val="5A9B083C"/>
    <w:rsid w:val="5A9CA2C2"/>
    <w:rsid w:val="5AAEA273"/>
    <w:rsid w:val="5AAED045"/>
    <w:rsid w:val="5AAFFB56"/>
    <w:rsid w:val="5AB035B8"/>
    <w:rsid w:val="5AB11583"/>
    <w:rsid w:val="5ABC8F35"/>
    <w:rsid w:val="5ABF8863"/>
    <w:rsid w:val="5AC3024A"/>
    <w:rsid w:val="5AC8733B"/>
    <w:rsid w:val="5ACCA74E"/>
    <w:rsid w:val="5ACDD97F"/>
    <w:rsid w:val="5AD194CB"/>
    <w:rsid w:val="5AD3382E"/>
    <w:rsid w:val="5AD428B4"/>
    <w:rsid w:val="5AD567C4"/>
    <w:rsid w:val="5AD6C0E7"/>
    <w:rsid w:val="5AD83BA1"/>
    <w:rsid w:val="5AD865ED"/>
    <w:rsid w:val="5ADB84A1"/>
    <w:rsid w:val="5ADE0B65"/>
    <w:rsid w:val="5AE221D5"/>
    <w:rsid w:val="5AEAE14C"/>
    <w:rsid w:val="5AEC4771"/>
    <w:rsid w:val="5AED878D"/>
    <w:rsid w:val="5AF03FB0"/>
    <w:rsid w:val="5AF0DBA7"/>
    <w:rsid w:val="5AF5B09B"/>
    <w:rsid w:val="5AFC2416"/>
    <w:rsid w:val="5AFE0B45"/>
    <w:rsid w:val="5AFEFC60"/>
    <w:rsid w:val="5B0001FD"/>
    <w:rsid w:val="5B04E565"/>
    <w:rsid w:val="5B05266B"/>
    <w:rsid w:val="5B099090"/>
    <w:rsid w:val="5B099DB3"/>
    <w:rsid w:val="5B0BD58E"/>
    <w:rsid w:val="5B0C2BFF"/>
    <w:rsid w:val="5B11A475"/>
    <w:rsid w:val="5B165C80"/>
    <w:rsid w:val="5B1921D0"/>
    <w:rsid w:val="5B1AC6AE"/>
    <w:rsid w:val="5B1B271F"/>
    <w:rsid w:val="5B1C5EBB"/>
    <w:rsid w:val="5B2066AF"/>
    <w:rsid w:val="5B20B51C"/>
    <w:rsid w:val="5B212C28"/>
    <w:rsid w:val="5B24BBC3"/>
    <w:rsid w:val="5B2AE4B7"/>
    <w:rsid w:val="5B2C4D7F"/>
    <w:rsid w:val="5B33AEA5"/>
    <w:rsid w:val="5B360323"/>
    <w:rsid w:val="5B3EB49C"/>
    <w:rsid w:val="5B41477C"/>
    <w:rsid w:val="5B441C3B"/>
    <w:rsid w:val="5B48B704"/>
    <w:rsid w:val="5B4AE5C8"/>
    <w:rsid w:val="5B4C23B2"/>
    <w:rsid w:val="5B4DF35D"/>
    <w:rsid w:val="5B501B60"/>
    <w:rsid w:val="5B52D7BC"/>
    <w:rsid w:val="5B53A29F"/>
    <w:rsid w:val="5B57FF94"/>
    <w:rsid w:val="5B5CE5BE"/>
    <w:rsid w:val="5B5E0D04"/>
    <w:rsid w:val="5B5F95BD"/>
    <w:rsid w:val="5B632F86"/>
    <w:rsid w:val="5B64B747"/>
    <w:rsid w:val="5B66E970"/>
    <w:rsid w:val="5B69AAF3"/>
    <w:rsid w:val="5B6A4122"/>
    <w:rsid w:val="5B6B59F5"/>
    <w:rsid w:val="5B6D8EF6"/>
    <w:rsid w:val="5B73283F"/>
    <w:rsid w:val="5B770465"/>
    <w:rsid w:val="5B7A36CD"/>
    <w:rsid w:val="5B7B80FF"/>
    <w:rsid w:val="5B7C2BB7"/>
    <w:rsid w:val="5B7EE69E"/>
    <w:rsid w:val="5B7F278C"/>
    <w:rsid w:val="5B80174D"/>
    <w:rsid w:val="5B807AFE"/>
    <w:rsid w:val="5B81C5CB"/>
    <w:rsid w:val="5B836B6C"/>
    <w:rsid w:val="5B84E9CA"/>
    <w:rsid w:val="5B85D887"/>
    <w:rsid w:val="5B89C3A4"/>
    <w:rsid w:val="5B8ED748"/>
    <w:rsid w:val="5B8F1777"/>
    <w:rsid w:val="5B908E34"/>
    <w:rsid w:val="5B925758"/>
    <w:rsid w:val="5B9673B3"/>
    <w:rsid w:val="5B9B5355"/>
    <w:rsid w:val="5B9C7A06"/>
    <w:rsid w:val="5B9C811F"/>
    <w:rsid w:val="5BA24897"/>
    <w:rsid w:val="5BA5D975"/>
    <w:rsid w:val="5BA70370"/>
    <w:rsid w:val="5BA8317A"/>
    <w:rsid w:val="5BAAE273"/>
    <w:rsid w:val="5BAC843C"/>
    <w:rsid w:val="5BAF078A"/>
    <w:rsid w:val="5BAFEA49"/>
    <w:rsid w:val="5BB1D35A"/>
    <w:rsid w:val="5BB1FF8E"/>
    <w:rsid w:val="5BB75722"/>
    <w:rsid w:val="5BB75905"/>
    <w:rsid w:val="5BB943F8"/>
    <w:rsid w:val="5BBE10DA"/>
    <w:rsid w:val="5BC37AA5"/>
    <w:rsid w:val="5BC6DEB3"/>
    <w:rsid w:val="5BC9EEDC"/>
    <w:rsid w:val="5BCAB840"/>
    <w:rsid w:val="5BCD0FB6"/>
    <w:rsid w:val="5BCDF0C7"/>
    <w:rsid w:val="5BD87187"/>
    <w:rsid w:val="5BDBA3E6"/>
    <w:rsid w:val="5BE3E702"/>
    <w:rsid w:val="5BE72D6A"/>
    <w:rsid w:val="5BF04C83"/>
    <w:rsid w:val="5BF1780C"/>
    <w:rsid w:val="5BF33877"/>
    <w:rsid w:val="5BF3595D"/>
    <w:rsid w:val="5BF4297B"/>
    <w:rsid w:val="5BF73BA3"/>
    <w:rsid w:val="5BFD6A61"/>
    <w:rsid w:val="5BFF8BB5"/>
    <w:rsid w:val="5C0009A7"/>
    <w:rsid w:val="5C012A1C"/>
    <w:rsid w:val="5C024818"/>
    <w:rsid w:val="5C0E07F8"/>
    <w:rsid w:val="5C12028B"/>
    <w:rsid w:val="5C1696C2"/>
    <w:rsid w:val="5C173BF0"/>
    <w:rsid w:val="5C1833B8"/>
    <w:rsid w:val="5C1D8BD4"/>
    <w:rsid w:val="5C1FDF82"/>
    <w:rsid w:val="5C1FF6D4"/>
    <w:rsid w:val="5C200C4C"/>
    <w:rsid w:val="5C22F844"/>
    <w:rsid w:val="5C2469DB"/>
    <w:rsid w:val="5C272DAC"/>
    <w:rsid w:val="5C2B09F0"/>
    <w:rsid w:val="5C2BF1BF"/>
    <w:rsid w:val="5C2C7046"/>
    <w:rsid w:val="5C2DCC8E"/>
    <w:rsid w:val="5C309A4C"/>
    <w:rsid w:val="5C314A77"/>
    <w:rsid w:val="5C34C913"/>
    <w:rsid w:val="5C37FFF6"/>
    <w:rsid w:val="5C39370E"/>
    <w:rsid w:val="5C4115CB"/>
    <w:rsid w:val="5C4A51E2"/>
    <w:rsid w:val="5C4CFA74"/>
    <w:rsid w:val="5C505288"/>
    <w:rsid w:val="5C56E227"/>
    <w:rsid w:val="5C57D897"/>
    <w:rsid w:val="5C58644F"/>
    <w:rsid w:val="5C5AE01C"/>
    <w:rsid w:val="5C5B053C"/>
    <w:rsid w:val="5C5CFD22"/>
    <w:rsid w:val="5C5DEBC4"/>
    <w:rsid w:val="5C5E2C03"/>
    <w:rsid w:val="5C60A9F6"/>
    <w:rsid w:val="5C61199E"/>
    <w:rsid w:val="5C645E29"/>
    <w:rsid w:val="5C655C3E"/>
    <w:rsid w:val="5C66EC7E"/>
    <w:rsid w:val="5C6A35EF"/>
    <w:rsid w:val="5C74B18E"/>
    <w:rsid w:val="5C74DA25"/>
    <w:rsid w:val="5C822385"/>
    <w:rsid w:val="5C8231E3"/>
    <w:rsid w:val="5C84AEB1"/>
    <w:rsid w:val="5C8E0C1F"/>
    <w:rsid w:val="5C929A50"/>
    <w:rsid w:val="5C94AD4A"/>
    <w:rsid w:val="5C94F1F3"/>
    <w:rsid w:val="5C95AE65"/>
    <w:rsid w:val="5C969636"/>
    <w:rsid w:val="5C9BDCB1"/>
    <w:rsid w:val="5CA00C37"/>
    <w:rsid w:val="5CA5456B"/>
    <w:rsid w:val="5CA6FEE0"/>
    <w:rsid w:val="5CA852BD"/>
    <w:rsid w:val="5CACDB6D"/>
    <w:rsid w:val="5CAE91E3"/>
    <w:rsid w:val="5CB69FA2"/>
    <w:rsid w:val="5CB74211"/>
    <w:rsid w:val="5CB86794"/>
    <w:rsid w:val="5CB8BC54"/>
    <w:rsid w:val="5CC61E55"/>
    <w:rsid w:val="5CCCAFCB"/>
    <w:rsid w:val="5CCFD93F"/>
    <w:rsid w:val="5CD07903"/>
    <w:rsid w:val="5CD64B58"/>
    <w:rsid w:val="5CD69D2B"/>
    <w:rsid w:val="5CD8A5A5"/>
    <w:rsid w:val="5CDAFA6E"/>
    <w:rsid w:val="5CDB31C1"/>
    <w:rsid w:val="5CDEA4F6"/>
    <w:rsid w:val="5CE392B7"/>
    <w:rsid w:val="5CE7EE9C"/>
    <w:rsid w:val="5CECCF96"/>
    <w:rsid w:val="5CED1E2B"/>
    <w:rsid w:val="5CEE85B2"/>
    <w:rsid w:val="5CF1631D"/>
    <w:rsid w:val="5CF4B601"/>
    <w:rsid w:val="5CF6DF0E"/>
    <w:rsid w:val="5CFA49CF"/>
    <w:rsid w:val="5CFA55F2"/>
    <w:rsid w:val="5D0A1925"/>
    <w:rsid w:val="5D0B455B"/>
    <w:rsid w:val="5D0CBC48"/>
    <w:rsid w:val="5D0ECA7B"/>
    <w:rsid w:val="5D1539E5"/>
    <w:rsid w:val="5D16D2FA"/>
    <w:rsid w:val="5D181A93"/>
    <w:rsid w:val="5D1A0EF7"/>
    <w:rsid w:val="5D1AA7A8"/>
    <w:rsid w:val="5D1C4B5F"/>
    <w:rsid w:val="5D1C973C"/>
    <w:rsid w:val="5D1CE445"/>
    <w:rsid w:val="5D1F0F7B"/>
    <w:rsid w:val="5D250D6A"/>
    <w:rsid w:val="5D25DFA9"/>
    <w:rsid w:val="5D2D77D6"/>
    <w:rsid w:val="5D3764B6"/>
    <w:rsid w:val="5D3BCD78"/>
    <w:rsid w:val="5D3C30D1"/>
    <w:rsid w:val="5D3D98F1"/>
    <w:rsid w:val="5D3E415F"/>
    <w:rsid w:val="5D422600"/>
    <w:rsid w:val="5D443636"/>
    <w:rsid w:val="5D45A8EF"/>
    <w:rsid w:val="5D46B115"/>
    <w:rsid w:val="5D4A94B7"/>
    <w:rsid w:val="5D4AB08A"/>
    <w:rsid w:val="5D503E09"/>
    <w:rsid w:val="5D52220D"/>
    <w:rsid w:val="5D5D4775"/>
    <w:rsid w:val="5D605E19"/>
    <w:rsid w:val="5D64C847"/>
    <w:rsid w:val="5D68565E"/>
    <w:rsid w:val="5D6E48D4"/>
    <w:rsid w:val="5D716DC7"/>
    <w:rsid w:val="5D75FEBE"/>
    <w:rsid w:val="5D76EF1D"/>
    <w:rsid w:val="5D7A1869"/>
    <w:rsid w:val="5D7B505C"/>
    <w:rsid w:val="5D7E6026"/>
    <w:rsid w:val="5D8041CC"/>
    <w:rsid w:val="5D80EF99"/>
    <w:rsid w:val="5D8216E9"/>
    <w:rsid w:val="5D863BE0"/>
    <w:rsid w:val="5D86410A"/>
    <w:rsid w:val="5D8B0808"/>
    <w:rsid w:val="5D9585B2"/>
    <w:rsid w:val="5D972D36"/>
    <w:rsid w:val="5D9A2003"/>
    <w:rsid w:val="5DA0D860"/>
    <w:rsid w:val="5DA7DC35"/>
    <w:rsid w:val="5DAA741C"/>
    <w:rsid w:val="5DAAED3A"/>
    <w:rsid w:val="5DAD0FE4"/>
    <w:rsid w:val="5DB1B897"/>
    <w:rsid w:val="5DB94003"/>
    <w:rsid w:val="5DBFE21E"/>
    <w:rsid w:val="5DC51509"/>
    <w:rsid w:val="5DC62087"/>
    <w:rsid w:val="5DCD1AD8"/>
    <w:rsid w:val="5DD2451B"/>
    <w:rsid w:val="5DD2F3A8"/>
    <w:rsid w:val="5DE00A38"/>
    <w:rsid w:val="5DE0F24A"/>
    <w:rsid w:val="5DE69A8D"/>
    <w:rsid w:val="5DED4672"/>
    <w:rsid w:val="5DEE8354"/>
    <w:rsid w:val="5DF09572"/>
    <w:rsid w:val="5DF2B288"/>
    <w:rsid w:val="5DF36168"/>
    <w:rsid w:val="5DF3DB08"/>
    <w:rsid w:val="5DFB4006"/>
    <w:rsid w:val="5DFB7C1B"/>
    <w:rsid w:val="5DFC67CB"/>
    <w:rsid w:val="5E0034AA"/>
    <w:rsid w:val="5E00AA46"/>
    <w:rsid w:val="5E00D08C"/>
    <w:rsid w:val="5E01234A"/>
    <w:rsid w:val="5E0153A4"/>
    <w:rsid w:val="5E017218"/>
    <w:rsid w:val="5E01B67F"/>
    <w:rsid w:val="5E04509C"/>
    <w:rsid w:val="5E080F76"/>
    <w:rsid w:val="5E0BDE7C"/>
    <w:rsid w:val="5E0CD073"/>
    <w:rsid w:val="5E0E674E"/>
    <w:rsid w:val="5E12CC1A"/>
    <w:rsid w:val="5E132563"/>
    <w:rsid w:val="5E134B72"/>
    <w:rsid w:val="5E153F89"/>
    <w:rsid w:val="5E1A0D95"/>
    <w:rsid w:val="5E1ADCC2"/>
    <w:rsid w:val="5E1B856F"/>
    <w:rsid w:val="5E1FB95D"/>
    <w:rsid w:val="5E25F549"/>
    <w:rsid w:val="5E260C8D"/>
    <w:rsid w:val="5E268DBC"/>
    <w:rsid w:val="5E2D8745"/>
    <w:rsid w:val="5E330DFC"/>
    <w:rsid w:val="5E334406"/>
    <w:rsid w:val="5E347CAE"/>
    <w:rsid w:val="5E37C7FF"/>
    <w:rsid w:val="5E38834C"/>
    <w:rsid w:val="5E3972CF"/>
    <w:rsid w:val="5E3E3403"/>
    <w:rsid w:val="5E3EDF8D"/>
    <w:rsid w:val="5E3FF941"/>
    <w:rsid w:val="5E431BBB"/>
    <w:rsid w:val="5E4325C4"/>
    <w:rsid w:val="5E448790"/>
    <w:rsid w:val="5E44D6D3"/>
    <w:rsid w:val="5E48A6E8"/>
    <w:rsid w:val="5E4B069D"/>
    <w:rsid w:val="5E4BA21E"/>
    <w:rsid w:val="5E4D9DDA"/>
    <w:rsid w:val="5E5109CE"/>
    <w:rsid w:val="5E515E5B"/>
    <w:rsid w:val="5E536E73"/>
    <w:rsid w:val="5E5452E9"/>
    <w:rsid w:val="5E57CB1C"/>
    <w:rsid w:val="5E65DF32"/>
    <w:rsid w:val="5E661C9B"/>
    <w:rsid w:val="5E6E7883"/>
    <w:rsid w:val="5E6F6144"/>
    <w:rsid w:val="5E6F7138"/>
    <w:rsid w:val="5E72098A"/>
    <w:rsid w:val="5E7425AC"/>
    <w:rsid w:val="5E74533F"/>
    <w:rsid w:val="5E756869"/>
    <w:rsid w:val="5E783ECD"/>
    <w:rsid w:val="5E785122"/>
    <w:rsid w:val="5E7A7557"/>
    <w:rsid w:val="5E7AFD88"/>
    <w:rsid w:val="5E7D0531"/>
    <w:rsid w:val="5E7DEC82"/>
    <w:rsid w:val="5E810470"/>
    <w:rsid w:val="5E8A3641"/>
    <w:rsid w:val="5E95F94A"/>
    <w:rsid w:val="5E97C104"/>
    <w:rsid w:val="5E999CC3"/>
    <w:rsid w:val="5E99F5FD"/>
    <w:rsid w:val="5E9AC297"/>
    <w:rsid w:val="5E9F7FD6"/>
    <w:rsid w:val="5EA04D99"/>
    <w:rsid w:val="5EA3C3E6"/>
    <w:rsid w:val="5EA4BA96"/>
    <w:rsid w:val="5EA8905A"/>
    <w:rsid w:val="5EA8A12D"/>
    <w:rsid w:val="5EAC6E74"/>
    <w:rsid w:val="5EB2863E"/>
    <w:rsid w:val="5EB3351A"/>
    <w:rsid w:val="5EB3CC79"/>
    <w:rsid w:val="5EB8B343"/>
    <w:rsid w:val="5EBE8DB0"/>
    <w:rsid w:val="5EC03536"/>
    <w:rsid w:val="5EC3E4A3"/>
    <w:rsid w:val="5EC63BFC"/>
    <w:rsid w:val="5ECB841D"/>
    <w:rsid w:val="5ECF9278"/>
    <w:rsid w:val="5ECFC897"/>
    <w:rsid w:val="5ED02064"/>
    <w:rsid w:val="5ED086C5"/>
    <w:rsid w:val="5ED13802"/>
    <w:rsid w:val="5ED47A9F"/>
    <w:rsid w:val="5ED89DC6"/>
    <w:rsid w:val="5ED96952"/>
    <w:rsid w:val="5EDDD2A0"/>
    <w:rsid w:val="5EE08793"/>
    <w:rsid w:val="5EE8899D"/>
    <w:rsid w:val="5EE94FD3"/>
    <w:rsid w:val="5EEC7C3A"/>
    <w:rsid w:val="5EED6C4B"/>
    <w:rsid w:val="5EF0C542"/>
    <w:rsid w:val="5EF316AF"/>
    <w:rsid w:val="5EF5FA65"/>
    <w:rsid w:val="5EFA7D1B"/>
    <w:rsid w:val="5EFCA95A"/>
    <w:rsid w:val="5F025F67"/>
    <w:rsid w:val="5F02D8E7"/>
    <w:rsid w:val="5F055DD8"/>
    <w:rsid w:val="5F07AEC7"/>
    <w:rsid w:val="5F09FC24"/>
    <w:rsid w:val="5F0A5E15"/>
    <w:rsid w:val="5F11CF1F"/>
    <w:rsid w:val="5F19A099"/>
    <w:rsid w:val="5F1A3D25"/>
    <w:rsid w:val="5F1F046C"/>
    <w:rsid w:val="5F1F4436"/>
    <w:rsid w:val="5F22C421"/>
    <w:rsid w:val="5F233240"/>
    <w:rsid w:val="5F236121"/>
    <w:rsid w:val="5F241616"/>
    <w:rsid w:val="5F268026"/>
    <w:rsid w:val="5F275266"/>
    <w:rsid w:val="5F2B384A"/>
    <w:rsid w:val="5F2C9069"/>
    <w:rsid w:val="5F2F4B90"/>
    <w:rsid w:val="5F30FC13"/>
    <w:rsid w:val="5F36BFFB"/>
    <w:rsid w:val="5F393315"/>
    <w:rsid w:val="5F3CF632"/>
    <w:rsid w:val="5F3CFA50"/>
    <w:rsid w:val="5F3DFDDF"/>
    <w:rsid w:val="5F41B167"/>
    <w:rsid w:val="5F4835D5"/>
    <w:rsid w:val="5F4BA04B"/>
    <w:rsid w:val="5F510B20"/>
    <w:rsid w:val="5F52D8F7"/>
    <w:rsid w:val="5F545711"/>
    <w:rsid w:val="5F5722EB"/>
    <w:rsid w:val="5F6120C3"/>
    <w:rsid w:val="5F62ACB5"/>
    <w:rsid w:val="5F658160"/>
    <w:rsid w:val="5F67BECC"/>
    <w:rsid w:val="5F696FCF"/>
    <w:rsid w:val="5F69790F"/>
    <w:rsid w:val="5F6B6A7C"/>
    <w:rsid w:val="5F703BC2"/>
    <w:rsid w:val="5F73F79D"/>
    <w:rsid w:val="5F76A89F"/>
    <w:rsid w:val="5F7BCF88"/>
    <w:rsid w:val="5F7C1257"/>
    <w:rsid w:val="5F83DAC5"/>
    <w:rsid w:val="5F875A7C"/>
    <w:rsid w:val="5F8881D3"/>
    <w:rsid w:val="5F89E6A2"/>
    <w:rsid w:val="5F8AFB90"/>
    <w:rsid w:val="5F8B1C98"/>
    <w:rsid w:val="5F922E64"/>
    <w:rsid w:val="5F934129"/>
    <w:rsid w:val="5F960634"/>
    <w:rsid w:val="5FA21D76"/>
    <w:rsid w:val="5FA4B6B7"/>
    <w:rsid w:val="5FA505EE"/>
    <w:rsid w:val="5FA8A1B6"/>
    <w:rsid w:val="5FA937D4"/>
    <w:rsid w:val="5FAAB115"/>
    <w:rsid w:val="5FB16A9C"/>
    <w:rsid w:val="5FB2AE19"/>
    <w:rsid w:val="5FB2C1B3"/>
    <w:rsid w:val="5FB9630F"/>
    <w:rsid w:val="5FB9724E"/>
    <w:rsid w:val="5FC339E7"/>
    <w:rsid w:val="5FCA3940"/>
    <w:rsid w:val="5FCB6F58"/>
    <w:rsid w:val="5FCCC001"/>
    <w:rsid w:val="5FCE4D1D"/>
    <w:rsid w:val="5FD2BB39"/>
    <w:rsid w:val="5FD6EDC6"/>
    <w:rsid w:val="5FDA7F3F"/>
    <w:rsid w:val="5FDAA804"/>
    <w:rsid w:val="5FDBBB9C"/>
    <w:rsid w:val="5FDCE3FB"/>
    <w:rsid w:val="5FE197C5"/>
    <w:rsid w:val="5FE73E8C"/>
    <w:rsid w:val="5FEA92A2"/>
    <w:rsid w:val="5FECA0E6"/>
    <w:rsid w:val="5FED6A07"/>
    <w:rsid w:val="5FF14F0C"/>
    <w:rsid w:val="5FF36CB7"/>
    <w:rsid w:val="5FF9F07E"/>
    <w:rsid w:val="5FFE7252"/>
    <w:rsid w:val="5FFF628D"/>
    <w:rsid w:val="6000D1CC"/>
    <w:rsid w:val="60027FEA"/>
    <w:rsid w:val="6004259D"/>
    <w:rsid w:val="600732E8"/>
    <w:rsid w:val="600A8821"/>
    <w:rsid w:val="600BBF0C"/>
    <w:rsid w:val="600D7C12"/>
    <w:rsid w:val="600E0F11"/>
    <w:rsid w:val="600E73B8"/>
    <w:rsid w:val="600F83A7"/>
    <w:rsid w:val="6012A37F"/>
    <w:rsid w:val="60143B23"/>
    <w:rsid w:val="60180CC2"/>
    <w:rsid w:val="60204946"/>
    <w:rsid w:val="602A6085"/>
    <w:rsid w:val="602DAE34"/>
    <w:rsid w:val="602DF8F9"/>
    <w:rsid w:val="602E98DB"/>
    <w:rsid w:val="60310C44"/>
    <w:rsid w:val="603692F8"/>
    <w:rsid w:val="603E227F"/>
    <w:rsid w:val="603F9447"/>
    <w:rsid w:val="603FD4F3"/>
    <w:rsid w:val="60421323"/>
    <w:rsid w:val="604460BB"/>
    <w:rsid w:val="604FB64C"/>
    <w:rsid w:val="6055041A"/>
    <w:rsid w:val="605581DB"/>
    <w:rsid w:val="6058E5DE"/>
    <w:rsid w:val="605A0748"/>
    <w:rsid w:val="605AE3BD"/>
    <w:rsid w:val="605B0BDD"/>
    <w:rsid w:val="605B2FF0"/>
    <w:rsid w:val="605B62AC"/>
    <w:rsid w:val="605C389E"/>
    <w:rsid w:val="605F213C"/>
    <w:rsid w:val="605F232D"/>
    <w:rsid w:val="60629596"/>
    <w:rsid w:val="6065C813"/>
    <w:rsid w:val="606A01BC"/>
    <w:rsid w:val="606A6767"/>
    <w:rsid w:val="606C8731"/>
    <w:rsid w:val="606FEF23"/>
    <w:rsid w:val="6072A44A"/>
    <w:rsid w:val="607334C5"/>
    <w:rsid w:val="6074958B"/>
    <w:rsid w:val="607498B2"/>
    <w:rsid w:val="6075E118"/>
    <w:rsid w:val="6077A013"/>
    <w:rsid w:val="607C162B"/>
    <w:rsid w:val="607F0B15"/>
    <w:rsid w:val="607FF4FD"/>
    <w:rsid w:val="6082D9B2"/>
    <w:rsid w:val="6085451A"/>
    <w:rsid w:val="6089C55E"/>
    <w:rsid w:val="608B09C5"/>
    <w:rsid w:val="60907A45"/>
    <w:rsid w:val="6097EBAD"/>
    <w:rsid w:val="6098C06D"/>
    <w:rsid w:val="6098CC19"/>
    <w:rsid w:val="609CD104"/>
    <w:rsid w:val="609E94DD"/>
    <w:rsid w:val="60A19B7F"/>
    <w:rsid w:val="60A222E5"/>
    <w:rsid w:val="60A72425"/>
    <w:rsid w:val="60A7625B"/>
    <w:rsid w:val="60B2F11E"/>
    <w:rsid w:val="60B355DB"/>
    <w:rsid w:val="60BD8889"/>
    <w:rsid w:val="60BEF5D8"/>
    <w:rsid w:val="60BF4377"/>
    <w:rsid w:val="60BFDDFD"/>
    <w:rsid w:val="60C04B06"/>
    <w:rsid w:val="60C09139"/>
    <w:rsid w:val="60C23947"/>
    <w:rsid w:val="60C5C64A"/>
    <w:rsid w:val="60CC2E68"/>
    <w:rsid w:val="60CDC5C9"/>
    <w:rsid w:val="60D385E1"/>
    <w:rsid w:val="60D9CE40"/>
    <w:rsid w:val="60DBF4C5"/>
    <w:rsid w:val="60DE5A83"/>
    <w:rsid w:val="60DEE572"/>
    <w:rsid w:val="60E5DFED"/>
    <w:rsid w:val="60EAD5D9"/>
    <w:rsid w:val="60ECE58D"/>
    <w:rsid w:val="60EFBBF1"/>
    <w:rsid w:val="60F17C85"/>
    <w:rsid w:val="60F2B47D"/>
    <w:rsid w:val="60F40072"/>
    <w:rsid w:val="60F71B7F"/>
    <w:rsid w:val="60F74EDD"/>
    <w:rsid w:val="6102F684"/>
    <w:rsid w:val="6107BE5F"/>
    <w:rsid w:val="610C831B"/>
    <w:rsid w:val="611007EF"/>
    <w:rsid w:val="6110665E"/>
    <w:rsid w:val="611A1DAE"/>
    <w:rsid w:val="611C7554"/>
    <w:rsid w:val="611CBB83"/>
    <w:rsid w:val="6121230F"/>
    <w:rsid w:val="6121DD78"/>
    <w:rsid w:val="61248BAF"/>
    <w:rsid w:val="6129EC88"/>
    <w:rsid w:val="612A3555"/>
    <w:rsid w:val="61341CB1"/>
    <w:rsid w:val="613AB1BD"/>
    <w:rsid w:val="613CF55F"/>
    <w:rsid w:val="6140D64F"/>
    <w:rsid w:val="61447217"/>
    <w:rsid w:val="6144B24B"/>
    <w:rsid w:val="614723EB"/>
    <w:rsid w:val="614B245E"/>
    <w:rsid w:val="614C4C27"/>
    <w:rsid w:val="615042D7"/>
    <w:rsid w:val="61524E76"/>
    <w:rsid w:val="61547FAD"/>
    <w:rsid w:val="6155F613"/>
    <w:rsid w:val="615DE374"/>
    <w:rsid w:val="616325C0"/>
    <w:rsid w:val="61639637"/>
    <w:rsid w:val="6166DD78"/>
    <w:rsid w:val="6167B46A"/>
    <w:rsid w:val="6168BCFB"/>
    <w:rsid w:val="616A0ACE"/>
    <w:rsid w:val="616B94F5"/>
    <w:rsid w:val="616EA7CE"/>
    <w:rsid w:val="616FF0C5"/>
    <w:rsid w:val="61704758"/>
    <w:rsid w:val="61733D88"/>
    <w:rsid w:val="617BAC33"/>
    <w:rsid w:val="618A9C56"/>
    <w:rsid w:val="618EBAA8"/>
    <w:rsid w:val="619080C9"/>
    <w:rsid w:val="6191DF62"/>
    <w:rsid w:val="6195DAFD"/>
    <w:rsid w:val="61971656"/>
    <w:rsid w:val="61A140B2"/>
    <w:rsid w:val="61A17184"/>
    <w:rsid w:val="61A7185C"/>
    <w:rsid w:val="61AC687E"/>
    <w:rsid w:val="61ADBC3D"/>
    <w:rsid w:val="61AFD67D"/>
    <w:rsid w:val="61B6DBA8"/>
    <w:rsid w:val="61B6FFA7"/>
    <w:rsid w:val="61BCB0F1"/>
    <w:rsid w:val="61BD6321"/>
    <w:rsid w:val="61BDE464"/>
    <w:rsid w:val="61BF429F"/>
    <w:rsid w:val="61C41BAE"/>
    <w:rsid w:val="61C41EEA"/>
    <w:rsid w:val="61C52C34"/>
    <w:rsid w:val="61C5F165"/>
    <w:rsid w:val="61C9264E"/>
    <w:rsid w:val="61CB3EE0"/>
    <w:rsid w:val="61D07C4A"/>
    <w:rsid w:val="61D17B90"/>
    <w:rsid w:val="61D44D28"/>
    <w:rsid w:val="61DDF45E"/>
    <w:rsid w:val="61E66AF8"/>
    <w:rsid w:val="61EB2AE9"/>
    <w:rsid w:val="61EDA1F9"/>
    <w:rsid w:val="61EE8B4A"/>
    <w:rsid w:val="61EF63B6"/>
    <w:rsid w:val="61EF68B2"/>
    <w:rsid w:val="61F2D432"/>
    <w:rsid w:val="61FBA26B"/>
    <w:rsid w:val="61FDE80F"/>
    <w:rsid w:val="61FE5E44"/>
    <w:rsid w:val="6201444B"/>
    <w:rsid w:val="620738AA"/>
    <w:rsid w:val="620844A7"/>
    <w:rsid w:val="6209BD81"/>
    <w:rsid w:val="620A1D5B"/>
    <w:rsid w:val="6218F1B8"/>
    <w:rsid w:val="62240F06"/>
    <w:rsid w:val="62245BE4"/>
    <w:rsid w:val="62251226"/>
    <w:rsid w:val="6225CED7"/>
    <w:rsid w:val="6233DB47"/>
    <w:rsid w:val="62371064"/>
    <w:rsid w:val="623A0029"/>
    <w:rsid w:val="623AE4BA"/>
    <w:rsid w:val="623BBAF7"/>
    <w:rsid w:val="624666F8"/>
    <w:rsid w:val="62471661"/>
    <w:rsid w:val="62478737"/>
    <w:rsid w:val="624B17E3"/>
    <w:rsid w:val="624B3F0F"/>
    <w:rsid w:val="624D69CB"/>
    <w:rsid w:val="62555946"/>
    <w:rsid w:val="62586D55"/>
    <w:rsid w:val="625D0686"/>
    <w:rsid w:val="625D7675"/>
    <w:rsid w:val="625F79B5"/>
    <w:rsid w:val="6266C6B3"/>
    <w:rsid w:val="626CC796"/>
    <w:rsid w:val="627366AF"/>
    <w:rsid w:val="627662CE"/>
    <w:rsid w:val="62784B17"/>
    <w:rsid w:val="627B708C"/>
    <w:rsid w:val="6281B7F1"/>
    <w:rsid w:val="6281E4A2"/>
    <w:rsid w:val="628402BB"/>
    <w:rsid w:val="628CB637"/>
    <w:rsid w:val="628CD42F"/>
    <w:rsid w:val="628D29C5"/>
    <w:rsid w:val="62936C8E"/>
    <w:rsid w:val="62969CB4"/>
    <w:rsid w:val="629B15BD"/>
    <w:rsid w:val="629D20E9"/>
    <w:rsid w:val="62A18805"/>
    <w:rsid w:val="62ACCFA6"/>
    <w:rsid w:val="62AE6499"/>
    <w:rsid w:val="62B214DE"/>
    <w:rsid w:val="62B734A9"/>
    <w:rsid w:val="62B7694E"/>
    <w:rsid w:val="62B79533"/>
    <w:rsid w:val="62BC5EA7"/>
    <w:rsid w:val="62BD771B"/>
    <w:rsid w:val="62C5930D"/>
    <w:rsid w:val="62C5D3E0"/>
    <w:rsid w:val="62C5F119"/>
    <w:rsid w:val="62C5F141"/>
    <w:rsid w:val="62C9C9CB"/>
    <w:rsid w:val="62CA2075"/>
    <w:rsid w:val="62CC0689"/>
    <w:rsid w:val="62D0B834"/>
    <w:rsid w:val="62D2FCEA"/>
    <w:rsid w:val="62D338FB"/>
    <w:rsid w:val="62D3F373"/>
    <w:rsid w:val="62D4B9E4"/>
    <w:rsid w:val="62D5F41B"/>
    <w:rsid w:val="62DCAE11"/>
    <w:rsid w:val="62E0482B"/>
    <w:rsid w:val="62E1A285"/>
    <w:rsid w:val="62E1E43B"/>
    <w:rsid w:val="62E8B377"/>
    <w:rsid w:val="62EB3DEB"/>
    <w:rsid w:val="62F7679E"/>
    <w:rsid w:val="62FB5052"/>
    <w:rsid w:val="62FCF356"/>
    <w:rsid w:val="62FFA8F8"/>
    <w:rsid w:val="630111BE"/>
    <w:rsid w:val="6303405F"/>
    <w:rsid w:val="6305B80E"/>
    <w:rsid w:val="630C9AB8"/>
    <w:rsid w:val="630F0DE9"/>
    <w:rsid w:val="631209E6"/>
    <w:rsid w:val="63121CB3"/>
    <w:rsid w:val="6312D3AE"/>
    <w:rsid w:val="631A269A"/>
    <w:rsid w:val="631B1D25"/>
    <w:rsid w:val="631F155D"/>
    <w:rsid w:val="631F5346"/>
    <w:rsid w:val="63240A77"/>
    <w:rsid w:val="6326CF83"/>
    <w:rsid w:val="632A6070"/>
    <w:rsid w:val="632D6207"/>
    <w:rsid w:val="632E09CB"/>
    <w:rsid w:val="632EB2E5"/>
    <w:rsid w:val="633355E2"/>
    <w:rsid w:val="63337A9F"/>
    <w:rsid w:val="6334DD64"/>
    <w:rsid w:val="633951CB"/>
    <w:rsid w:val="633BA4EC"/>
    <w:rsid w:val="6340F8EB"/>
    <w:rsid w:val="6342E8BD"/>
    <w:rsid w:val="6347CF2D"/>
    <w:rsid w:val="634BC245"/>
    <w:rsid w:val="63548E4A"/>
    <w:rsid w:val="635C111A"/>
    <w:rsid w:val="635E69BA"/>
    <w:rsid w:val="636A66FE"/>
    <w:rsid w:val="636D33DA"/>
    <w:rsid w:val="636E33BA"/>
    <w:rsid w:val="6378E88D"/>
    <w:rsid w:val="637B0A1A"/>
    <w:rsid w:val="6389C21B"/>
    <w:rsid w:val="638A09DD"/>
    <w:rsid w:val="6390E89F"/>
    <w:rsid w:val="6391E3E7"/>
    <w:rsid w:val="6391FD01"/>
    <w:rsid w:val="639531A4"/>
    <w:rsid w:val="6396DC19"/>
    <w:rsid w:val="6397A891"/>
    <w:rsid w:val="63A21A3E"/>
    <w:rsid w:val="63A39870"/>
    <w:rsid w:val="63A8662B"/>
    <w:rsid w:val="63AA548E"/>
    <w:rsid w:val="63AD524F"/>
    <w:rsid w:val="63BD3F4E"/>
    <w:rsid w:val="63BE8543"/>
    <w:rsid w:val="63C01C0A"/>
    <w:rsid w:val="63C14C03"/>
    <w:rsid w:val="63C468A7"/>
    <w:rsid w:val="63C5EDAB"/>
    <w:rsid w:val="63CC29BB"/>
    <w:rsid w:val="63CC40B8"/>
    <w:rsid w:val="63D145DC"/>
    <w:rsid w:val="63D21982"/>
    <w:rsid w:val="63D2EEBF"/>
    <w:rsid w:val="63D65AF3"/>
    <w:rsid w:val="63DAC14C"/>
    <w:rsid w:val="63E01FF4"/>
    <w:rsid w:val="63E730C2"/>
    <w:rsid w:val="63EA91E0"/>
    <w:rsid w:val="63F13DE2"/>
    <w:rsid w:val="63F166B4"/>
    <w:rsid w:val="63FBC0FA"/>
    <w:rsid w:val="63FC9D81"/>
    <w:rsid w:val="63FDD4BB"/>
    <w:rsid w:val="6403AD2E"/>
    <w:rsid w:val="6403F61F"/>
    <w:rsid w:val="6404A0E1"/>
    <w:rsid w:val="6405187A"/>
    <w:rsid w:val="64053720"/>
    <w:rsid w:val="6405413B"/>
    <w:rsid w:val="64072E88"/>
    <w:rsid w:val="6407B836"/>
    <w:rsid w:val="640B8F21"/>
    <w:rsid w:val="640DC0DF"/>
    <w:rsid w:val="64116F02"/>
    <w:rsid w:val="64118104"/>
    <w:rsid w:val="641B0026"/>
    <w:rsid w:val="641B8094"/>
    <w:rsid w:val="642248D4"/>
    <w:rsid w:val="6426FF1E"/>
    <w:rsid w:val="6427C7A3"/>
    <w:rsid w:val="64291D62"/>
    <w:rsid w:val="642C02D2"/>
    <w:rsid w:val="642EE41B"/>
    <w:rsid w:val="64332270"/>
    <w:rsid w:val="64340111"/>
    <w:rsid w:val="643690E0"/>
    <w:rsid w:val="643C5C5C"/>
    <w:rsid w:val="64423852"/>
    <w:rsid w:val="6443483E"/>
    <w:rsid w:val="6444C2B1"/>
    <w:rsid w:val="64491981"/>
    <w:rsid w:val="644BA747"/>
    <w:rsid w:val="6451DDD7"/>
    <w:rsid w:val="645929EC"/>
    <w:rsid w:val="645D61CA"/>
    <w:rsid w:val="645E3234"/>
    <w:rsid w:val="64615B90"/>
    <w:rsid w:val="646227A9"/>
    <w:rsid w:val="646512C1"/>
    <w:rsid w:val="6465DA15"/>
    <w:rsid w:val="646FCAEE"/>
    <w:rsid w:val="64723D26"/>
    <w:rsid w:val="6479124A"/>
    <w:rsid w:val="647944F1"/>
    <w:rsid w:val="647A9B06"/>
    <w:rsid w:val="647DF831"/>
    <w:rsid w:val="647E92DF"/>
    <w:rsid w:val="647F5A3D"/>
    <w:rsid w:val="648483D8"/>
    <w:rsid w:val="648798A4"/>
    <w:rsid w:val="648A0E3C"/>
    <w:rsid w:val="648EDDFC"/>
    <w:rsid w:val="648FF556"/>
    <w:rsid w:val="64944005"/>
    <w:rsid w:val="6497543F"/>
    <w:rsid w:val="6497D61D"/>
    <w:rsid w:val="6497E016"/>
    <w:rsid w:val="64989821"/>
    <w:rsid w:val="649A692D"/>
    <w:rsid w:val="649D8DFD"/>
    <w:rsid w:val="64A0C3EA"/>
    <w:rsid w:val="64A706BA"/>
    <w:rsid w:val="64A7800E"/>
    <w:rsid w:val="64AB4A62"/>
    <w:rsid w:val="64ABC8CB"/>
    <w:rsid w:val="64B5F44B"/>
    <w:rsid w:val="64B7ED52"/>
    <w:rsid w:val="64BAAFAF"/>
    <w:rsid w:val="64BE9F11"/>
    <w:rsid w:val="64BF46F4"/>
    <w:rsid w:val="64BFFA33"/>
    <w:rsid w:val="64C8A583"/>
    <w:rsid w:val="64D64D17"/>
    <w:rsid w:val="64D722FF"/>
    <w:rsid w:val="64DBD31D"/>
    <w:rsid w:val="64DEB735"/>
    <w:rsid w:val="64E119E7"/>
    <w:rsid w:val="64E28D82"/>
    <w:rsid w:val="64E379C5"/>
    <w:rsid w:val="64E423E5"/>
    <w:rsid w:val="64E6A6A4"/>
    <w:rsid w:val="64EEA322"/>
    <w:rsid w:val="64EEF926"/>
    <w:rsid w:val="64EF4E37"/>
    <w:rsid w:val="64F7E17B"/>
    <w:rsid w:val="650276E9"/>
    <w:rsid w:val="65088950"/>
    <w:rsid w:val="6509043B"/>
    <w:rsid w:val="650923EF"/>
    <w:rsid w:val="650A471F"/>
    <w:rsid w:val="650B4F43"/>
    <w:rsid w:val="650BF4EB"/>
    <w:rsid w:val="650D52B9"/>
    <w:rsid w:val="65102964"/>
    <w:rsid w:val="6512D133"/>
    <w:rsid w:val="65182094"/>
    <w:rsid w:val="651D8207"/>
    <w:rsid w:val="651E707B"/>
    <w:rsid w:val="65240C6A"/>
    <w:rsid w:val="65293A2E"/>
    <w:rsid w:val="652AE8FD"/>
    <w:rsid w:val="652AEB0A"/>
    <w:rsid w:val="652FF65A"/>
    <w:rsid w:val="6537FC00"/>
    <w:rsid w:val="653802D4"/>
    <w:rsid w:val="65453011"/>
    <w:rsid w:val="6545D28C"/>
    <w:rsid w:val="6546794F"/>
    <w:rsid w:val="6546C67E"/>
    <w:rsid w:val="654CE259"/>
    <w:rsid w:val="654E4530"/>
    <w:rsid w:val="654E9E29"/>
    <w:rsid w:val="65547B03"/>
    <w:rsid w:val="65553100"/>
    <w:rsid w:val="65590CE1"/>
    <w:rsid w:val="65595D1F"/>
    <w:rsid w:val="655E1A45"/>
    <w:rsid w:val="65626DA6"/>
    <w:rsid w:val="65676209"/>
    <w:rsid w:val="6569A3D5"/>
    <w:rsid w:val="656AD87D"/>
    <w:rsid w:val="656B3D89"/>
    <w:rsid w:val="6573A29E"/>
    <w:rsid w:val="6576AF44"/>
    <w:rsid w:val="6579CFDE"/>
    <w:rsid w:val="658082EF"/>
    <w:rsid w:val="65814835"/>
    <w:rsid w:val="6581B713"/>
    <w:rsid w:val="65893287"/>
    <w:rsid w:val="658B0AB5"/>
    <w:rsid w:val="65938D5C"/>
    <w:rsid w:val="6594D655"/>
    <w:rsid w:val="65982781"/>
    <w:rsid w:val="6599376D"/>
    <w:rsid w:val="659D66D0"/>
    <w:rsid w:val="659DC755"/>
    <w:rsid w:val="659E84F4"/>
    <w:rsid w:val="659EFE4C"/>
    <w:rsid w:val="659F03B3"/>
    <w:rsid w:val="659FA4CD"/>
    <w:rsid w:val="659FD88E"/>
    <w:rsid w:val="65A45C57"/>
    <w:rsid w:val="65AA00F9"/>
    <w:rsid w:val="65B19931"/>
    <w:rsid w:val="65B1DD71"/>
    <w:rsid w:val="65B2D172"/>
    <w:rsid w:val="65B4EA3E"/>
    <w:rsid w:val="65B624A8"/>
    <w:rsid w:val="65B958B3"/>
    <w:rsid w:val="65BBDDA3"/>
    <w:rsid w:val="65BCD1B2"/>
    <w:rsid w:val="65C148D7"/>
    <w:rsid w:val="65C683B4"/>
    <w:rsid w:val="65C7A326"/>
    <w:rsid w:val="65CAB47C"/>
    <w:rsid w:val="65CEEB56"/>
    <w:rsid w:val="65CF807D"/>
    <w:rsid w:val="65D49B05"/>
    <w:rsid w:val="65DE7F36"/>
    <w:rsid w:val="65E01A43"/>
    <w:rsid w:val="65E0A0FF"/>
    <w:rsid w:val="65E14C90"/>
    <w:rsid w:val="65E52610"/>
    <w:rsid w:val="65E6055B"/>
    <w:rsid w:val="65E9B5A0"/>
    <w:rsid w:val="65ED41DC"/>
    <w:rsid w:val="65F05051"/>
    <w:rsid w:val="65F11136"/>
    <w:rsid w:val="65F38869"/>
    <w:rsid w:val="65F3C82A"/>
    <w:rsid w:val="65F3EF0F"/>
    <w:rsid w:val="65F7DBE0"/>
    <w:rsid w:val="6600B876"/>
    <w:rsid w:val="6601F5AB"/>
    <w:rsid w:val="66079959"/>
    <w:rsid w:val="660A917E"/>
    <w:rsid w:val="66119CA3"/>
    <w:rsid w:val="6613C44D"/>
    <w:rsid w:val="66205439"/>
    <w:rsid w:val="6621F148"/>
    <w:rsid w:val="66263668"/>
    <w:rsid w:val="6627F2B5"/>
    <w:rsid w:val="662DFA2F"/>
    <w:rsid w:val="66341C15"/>
    <w:rsid w:val="663C91E0"/>
    <w:rsid w:val="66460A4E"/>
    <w:rsid w:val="6648EBC3"/>
    <w:rsid w:val="664A3799"/>
    <w:rsid w:val="664ECFFD"/>
    <w:rsid w:val="6651CA04"/>
    <w:rsid w:val="66561882"/>
    <w:rsid w:val="665772CD"/>
    <w:rsid w:val="665780CF"/>
    <w:rsid w:val="665A7ACD"/>
    <w:rsid w:val="665AE64B"/>
    <w:rsid w:val="665D7C20"/>
    <w:rsid w:val="665F1162"/>
    <w:rsid w:val="666751F1"/>
    <w:rsid w:val="666A392E"/>
    <w:rsid w:val="666BF4F9"/>
    <w:rsid w:val="666FE994"/>
    <w:rsid w:val="667161B4"/>
    <w:rsid w:val="66723943"/>
    <w:rsid w:val="667624CA"/>
    <w:rsid w:val="6679139A"/>
    <w:rsid w:val="667AD814"/>
    <w:rsid w:val="667BAD0E"/>
    <w:rsid w:val="667FCF09"/>
    <w:rsid w:val="66842D4B"/>
    <w:rsid w:val="66865643"/>
    <w:rsid w:val="668729E7"/>
    <w:rsid w:val="668C0F29"/>
    <w:rsid w:val="668F98CD"/>
    <w:rsid w:val="66901ED3"/>
    <w:rsid w:val="6690388E"/>
    <w:rsid w:val="66944E70"/>
    <w:rsid w:val="66996CF6"/>
    <w:rsid w:val="669A976D"/>
    <w:rsid w:val="669AA29F"/>
    <w:rsid w:val="66A04D28"/>
    <w:rsid w:val="66A1192F"/>
    <w:rsid w:val="66A9430E"/>
    <w:rsid w:val="66A955F1"/>
    <w:rsid w:val="66AFAC10"/>
    <w:rsid w:val="66BB2B56"/>
    <w:rsid w:val="66C09718"/>
    <w:rsid w:val="66CA0779"/>
    <w:rsid w:val="66CA241F"/>
    <w:rsid w:val="66CBADB7"/>
    <w:rsid w:val="66CCAE9E"/>
    <w:rsid w:val="66CD0C25"/>
    <w:rsid w:val="66CF750A"/>
    <w:rsid w:val="66D27AB3"/>
    <w:rsid w:val="66D50A33"/>
    <w:rsid w:val="66D6295F"/>
    <w:rsid w:val="66D65ADE"/>
    <w:rsid w:val="66E62518"/>
    <w:rsid w:val="66E66406"/>
    <w:rsid w:val="66E7FCD3"/>
    <w:rsid w:val="66EA7E27"/>
    <w:rsid w:val="66EEC6D4"/>
    <w:rsid w:val="66F27DD0"/>
    <w:rsid w:val="66F43246"/>
    <w:rsid w:val="66F463D6"/>
    <w:rsid w:val="66F49E58"/>
    <w:rsid w:val="66F6EE79"/>
    <w:rsid w:val="66F87895"/>
    <w:rsid w:val="66FAB0DB"/>
    <w:rsid w:val="66FD95A3"/>
    <w:rsid w:val="6700068A"/>
    <w:rsid w:val="6702726C"/>
    <w:rsid w:val="6704CF51"/>
    <w:rsid w:val="67059EAD"/>
    <w:rsid w:val="6706F372"/>
    <w:rsid w:val="670AFAB2"/>
    <w:rsid w:val="670BDE11"/>
    <w:rsid w:val="670D4FDD"/>
    <w:rsid w:val="670D744E"/>
    <w:rsid w:val="670DE961"/>
    <w:rsid w:val="670DFBB5"/>
    <w:rsid w:val="6710A709"/>
    <w:rsid w:val="67123E1F"/>
    <w:rsid w:val="67143816"/>
    <w:rsid w:val="67166D5D"/>
    <w:rsid w:val="6717A2BD"/>
    <w:rsid w:val="6719CA8E"/>
    <w:rsid w:val="6721149B"/>
    <w:rsid w:val="672178EB"/>
    <w:rsid w:val="672346E2"/>
    <w:rsid w:val="6724B507"/>
    <w:rsid w:val="6727BFAC"/>
    <w:rsid w:val="6727D9EC"/>
    <w:rsid w:val="672B1E73"/>
    <w:rsid w:val="672D5711"/>
    <w:rsid w:val="672E2AD3"/>
    <w:rsid w:val="672E6E75"/>
    <w:rsid w:val="67326A16"/>
    <w:rsid w:val="6734604F"/>
    <w:rsid w:val="67358230"/>
    <w:rsid w:val="673C4A9A"/>
    <w:rsid w:val="673D52BE"/>
    <w:rsid w:val="673FC918"/>
    <w:rsid w:val="67406EAE"/>
    <w:rsid w:val="6746DAA0"/>
    <w:rsid w:val="6746F263"/>
    <w:rsid w:val="674A0783"/>
    <w:rsid w:val="674A96A8"/>
    <w:rsid w:val="674C9649"/>
    <w:rsid w:val="674CED6E"/>
    <w:rsid w:val="674DFF05"/>
    <w:rsid w:val="674F728C"/>
    <w:rsid w:val="675022A9"/>
    <w:rsid w:val="6751332C"/>
    <w:rsid w:val="67575461"/>
    <w:rsid w:val="675958A4"/>
    <w:rsid w:val="675E6617"/>
    <w:rsid w:val="675EE258"/>
    <w:rsid w:val="6760B0B7"/>
    <w:rsid w:val="67641210"/>
    <w:rsid w:val="6764DC9A"/>
    <w:rsid w:val="67673866"/>
    <w:rsid w:val="676C169E"/>
    <w:rsid w:val="676E4C72"/>
    <w:rsid w:val="6775553D"/>
    <w:rsid w:val="677DBE99"/>
    <w:rsid w:val="678003F3"/>
    <w:rsid w:val="6784EF30"/>
    <w:rsid w:val="6785C36D"/>
    <w:rsid w:val="6787FC76"/>
    <w:rsid w:val="67892F05"/>
    <w:rsid w:val="678FFB53"/>
    <w:rsid w:val="6794222C"/>
    <w:rsid w:val="67998024"/>
    <w:rsid w:val="679BD14F"/>
    <w:rsid w:val="679DC0F7"/>
    <w:rsid w:val="67A11A16"/>
    <w:rsid w:val="67A1D3F3"/>
    <w:rsid w:val="67A270A0"/>
    <w:rsid w:val="67A2F972"/>
    <w:rsid w:val="67A48449"/>
    <w:rsid w:val="67A8ACCD"/>
    <w:rsid w:val="67AE26C0"/>
    <w:rsid w:val="67AECA65"/>
    <w:rsid w:val="67B336AE"/>
    <w:rsid w:val="67B33906"/>
    <w:rsid w:val="67B44F73"/>
    <w:rsid w:val="67B588FB"/>
    <w:rsid w:val="67B6E954"/>
    <w:rsid w:val="67BA479A"/>
    <w:rsid w:val="67C27E49"/>
    <w:rsid w:val="67C7A733"/>
    <w:rsid w:val="67C91C2E"/>
    <w:rsid w:val="67CF8E0E"/>
    <w:rsid w:val="67D08CF0"/>
    <w:rsid w:val="67D17AA0"/>
    <w:rsid w:val="67D46AE4"/>
    <w:rsid w:val="67D89C59"/>
    <w:rsid w:val="67D9C753"/>
    <w:rsid w:val="67DB2EDF"/>
    <w:rsid w:val="67DC98EB"/>
    <w:rsid w:val="67DD2F17"/>
    <w:rsid w:val="67DE28B5"/>
    <w:rsid w:val="67DE533D"/>
    <w:rsid w:val="67E2A1E0"/>
    <w:rsid w:val="67E36738"/>
    <w:rsid w:val="67E699F0"/>
    <w:rsid w:val="67E8A57B"/>
    <w:rsid w:val="67EACF08"/>
    <w:rsid w:val="67EB3223"/>
    <w:rsid w:val="67EC8066"/>
    <w:rsid w:val="67ED2078"/>
    <w:rsid w:val="67ED5D0D"/>
    <w:rsid w:val="67F107A6"/>
    <w:rsid w:val="67F1622F"/>
    <w:rsid w:val="67F64672"/>
    <w:rsid w:val="67F8D164"/>
    <w:rsid w:val="67FB9425"/>
    <w:rsid w:val="67FC60F3"/>
    <w:rsid w:val="67FE2C58"/>
    <w:rsid w:val="68005D40"/>
    <w:rsid w:val="68013408"/>
    <w:rsid w:val="680765F5"/>
    <w:rsid w:val="680BC559"/>
    <w:rsid w:val="6813FBB2"/>
    <w:rsid w:val="681AAC80"/>
    <w:rsid w:val="681EBEF5"/>
    <w:rsid w:val="682228E7"/>
    <w:rsid w:val="6824890F"/>
    <w:rsid w:val="6828C785"/>
    <w:rsid w:val="68297B16"/>
    <w:rsid w:val="682EC312"/>
    <w:rsid w:val="682F5E93"/>
    <w:rsid w:val="682FEC96"/>
    <w:rsid w:val="68328C58"/>
    <w:rsid w:val="68354966"/>
    <w:rsid w:val="684032D0"/>
    <w:rsid w:val="6846ABAF"/>
    <w:rsid w:val="6847C2C5"/>
    <w:rsid w:val="684EA952"/>
    <w:rsid w:val="685426AA"/>
    <w:rsid w:val="6856E3B7"/>
    <w:rsid w:val="68597E18"/>
    <w:rsid w:val="685B33AF"/>
    <w:rsid w:val="685BD251"/>
    <w:rsid w:val="6862648E"/>
    <w:rsid w:val="6863ADAD"/>
    <w:rsid w:val="6864EB95"/>
    <w:rsid w:val="686819DD"/>
    <w:rsid w:val="6869EF3D"/>
    <w:rsid w:val="686EAA02"/>
    <w:rsid w:val="686F63D2"/>
    <w:rsid w:val="6875747B"/>
    <w:rsid w:val="687A60C6"/>
    <w:rsid w:val="687E6740"/>
    <w:rsid w:val="687ED764"/>
    <w:rsid w:val="687F6856"/>
    <w:rsid w:val="6883CA16"/>
    <w:rsid w:val="6888E695"/>
    <w:rsid w:val="688B6E3B"/>
    <w:rsid w:val="688C84E3"/>
    <w:rsid w:val="6892AF5E"/>
    <w:rsid w:val="68971C05"/>
    <w:rsid w:val="68985714"/>
    <w:rsid w:val="6899E65E"/>
    <w:rsid w:val="689AB9F5"/>
    <w:rsid w:val="689B2825"/>
    <w:rsid w:val="689CCCFC"/>
    <w:rsid w:val="68A2C605"/>
    <w:rsid w:val="68A7AE72"/>
    <w:rsid w:val="68AA66A3"/>
    <w:rsid w:val="68B6CC6B"/>
    <w:rsid w:val="68B7005F"/>
    <w:rsid w:val="68B733C9"/>
    <w:rsid w:val="68BCB99E"/>
    <w:rsid w:val="68BEE17D"/>
    <w:rsid w:val="68BFE10F"/>
    <w:rsid w:val="68C01CBB"/>
    <w:rsid w:val="68C43C56"/>
    <w:rsid w:val="68C679F7"/>
    <w:rsid w:val="68C9780E"/>
    <w:rsid w:val="68CD9C7F"/>
    <w:rsid w:val="68D1E550"/>
    <w:rsid w:val="68D3F471"/>
    <w:rsid w:val="68D6D0F5"/>
    <w:rsid w:val="68D7CCBD"/>
    <w:rsid w:val="68D940F4"/>
    <w:rsid w:val="68DF361D"/>
    <w:rsid w:val="68E00430"/>
    <w:rsid w:val="68E34C21"/>
    <w:rsid w:val="68E468B8"/>
    <w:rsid w:val="68E5FFC6"/>
    <w:rsid w:val="68E8109E"/>
    <w:rsid w:val="68EDC56A"/>
    <w:rsid w:val="68EEC66C"/>
    <w:rsid w:val="68F0F975"/>
    <w:rsid w:val="68F6715A"/>
    <w:rsid w:val="68F71B6A"/>
    <w:rsid w:val="68F8A14B"/>
    <w:rsid w:val="68F8A469"/>
    <w:rsid w:val="68FA962C"/>
    <w:rsid w:val="68FC8118"/>
    <w:rsid w:val="68FD0D99"/>
    <w:rsid w:val="68FF4141"/>
    <w:rsid w:val="6902326C"/>
    <w:rsid w:val="69041F19"/>
    <w:rsid w:val="690F625D"/>
    <w:rsid w:val="69130C97"/>
    <w:rsid w:val="69172007"/>
    <w:rsid w:val="691A0903"/>
    <w:rsid w:val="691B57AA"/>
    <w:rsid w:val="691DB2C4"/>
    <w:rsid w:val="6921940C"/>
    <w:rsid w:val="69223CB5"/>
    <w:rsid w:val="6924161B"/>
    <w:rsid w:val="69274F6B"/>
    <w:rsid w:val="692CA3C6"/>
    <w:rsid w:val="692DB595"/>
    <w:rsid w:val="692F118D"/>
    <w:rsid w:val="693A355E"/>
    <w:rsid w:val="69407299"/>
    <w:rsid w:val="694479B6"/>
    <w:rsid w:val="6944E5D3"/>
    <w:rsid w:val="69450F3C"/>
    <w:rsid w:val="694F4E98"/>
    <w:rsid w:val="69516C47"/>
    <w:rsid w:val="6952BD8C"/>
    <w:rsid w:val="69535967"/>
    <w:rsid w:val="6953D3FC"/>
    <w:rsid w:val="6957F4FB"/>
    <w:rsid w:val="695C9FE6"/>
    <w:rsid w:val="695EA66F"/>
    <w:rsid w:val="695F582C"/>
    <w:rsid w:val="6960CFCB"/>
    <w:rsid w:val="6961336D"/>
    <w:rsid w:val="696495A7"/>
    <w:rsid w:val="696588A9"/>
    <w:rsid w:val="696B8C18"/>
    <w:rsid w:val="696FE798"/>
    <w:rsid w:val="6971C3DE"/>
    <w:rsid w:val="6971D600"/>
    <w:rsid w:val="69746CBA"/>
    <w:rsid w:val="697BC92F"/>
    <w:rsid w:val="697E88CA"/>
    <w:rsid w:val="698043EF"/>
    <w:rsid w:val="69841CA9"/>
    <w:rsid w:val="69871E06"/>
    <w:rsid w:val="69874C11"/>
    <w:rsid w:val="698C5DE9"/>
    <w:rsid w:val="698F48A8"/>
    <w:rsid w:val="699457E6"/>
    <w:rsid w:val="6994B53E"/>
    <w:rsid w:val="6996DEA7"/>
    <w:rsid w:val="699DC134"/>
    <w:rsid w:val="699DFD00"/>
    <w:rsid w:val="69A5E2B2"/>
    <w:rsid w:val="69AA596E"/>
    <w:rsid w:val="69AEFCDC"/>
    <w:rsid w:val="69AFAB5E"/>
    <w:rsid w:val="69B22858"/>
    <w:rsid w:val="69B976BE"/>
    <w:rsid w:val="69B9CE41"/>
    <w:rsid w:val="69BBEA33"/>
    <w:rsid w:val="69C28E8E"/>
    <w:rsid w:val="69C6158F"/>
    <w:rsid w:val="69C8AE68"/>
    <w:rsid w:val="69C9E9F5"/>
    <w:rsid w:val="69D1E8D1"/>
    <w:rsid w:val="69D2F7D2"/>
    <w:rsid w:val="69D63FF7"/>
    <w:rsid w:val="69DB4DDE"/>
    <w:rsid w:val="69DD4785"/>
    <w:rsid w:val="69DE9DA8"/>
    <w:rsid w:val="69E3B84F"/>
    <w:rsid w:val="69EC4F40"/>
    <w:rsid w:val="69EC570A"/>
    <w:rsid w:val="69EC776D"/>
    <w:rsid w:val="69F1C5D7"/>
    <w:rsid w:val="69F6E7C5"/>
    <w:rsid w:val="69F8534D"/>
    <w:rsid w:val="69FA411A"/>
    <w:rsid w:val="69FC5482"/>
    <w:rsid w:val="6A00C363"/>
    <w:rsid w:val="6A02112F"/>
    <w:rsid w:val="6A036012"/>
    <w:rsid w:val="6A060382"/>
    <w:rsid w:val="6A0B6D23"/>
    <w:rsid w:val="6A0BFA89"/>
    <w:rsid w:val="6A0F204C"/>
    <w:rsid w:val="6A10C446"/>
    <w:rsid w:val="6A12EFE7"/>
    <w:rsid w:val="6A146ABF"/>
    <w:rsid w:val="6A147731"/>
    <w:rsid w:val="6A1621B7"/>
    <w:rsid w:val="6A215C5D"/>
    <w:rsid w:val="6A2C6DBF"/>
    <w:rsid w:val="6A316EBF"/>
    <w:rsid w:val="6A326F57"/>
    <w:rsid w:val="6A329F18"/>
    <w:rsid w:val="6A3BA243"/>
    <w:rsid w:val="6A3C08A1"/>
    <w:rsid w:val="6A3C49C8"/>
    <w:rsid w:val="6A3E8510"/>
    <w:rsid w:val="6A4179D0"/>
    <w:rsid w:val="6A4348EB"/>
    <w:rsid w:val="6A450866"/>
    <w:rsid w:val="6A45CDD8"/>
    <w:rsid w:val="6A4874E6"/>
    <w:rsid w:val="6A4A29E3"/>
    <w:rsid w:val="6A4C0A27"/>
    <w:rsid w:val="6A4DA163"/>
    <w:rsid w:val="6A502A4D"/>
    <w:rsid w:val="6A51493B"/>
    <w:rsid w:val="6A5A2E98"/>
    <w:rsid w:val="6A5E678B"/>
    <w:rsid w:val="6A5E7BD8"/>
    <w:rsid w:val="6A63084C"/>
    <w:rsid w:val="6A63E42F"/>
    <w:rsid w:val="6A67F852"/>
    <w:rsid w:val="6A68793F"/>
    <w:rsid w:val="6A6D9D91"/>
    <w:rsid w:val="6A703F13"/>
    <w:rsid w:val="6A706D6E"/>
    <w:rsid w:val="6A70DF7D"/>
    <w:rsid w:val="6A718F0C"/>
    <w:rsid w:val="6A733802"/>
    <w:rsid w:val="6A73722E"/>
    <w:rsid w:val="6A73D59C"/>
    <w:rsid w:val="6A748623"/>
    <w:rsid w:val="6A79C649"/>
    <w:rsid w:val="6A82208F"/>
    <w:rsid w:val="6A83FEFA"/>
    <w:rsid w:val="6A873C09"/>
    <w:rsid w:val="6A889507"/>
    <w:rsid w:val="6A894E6E"/>
    <w:rsid w:val="6A895147"/>
    <w:rsid w:val="6A8995CB"/>
    <w:rsid w:val="6A89CC48"/>
    <w:rsid w:val="6A8B7B32"/>
    <w:rsid w:val="6A8C537D"/>
    <w:rsid w:val="6A8E1630"/>
    <w:rsid w:val="6A8EDFB9"/>
    <w:rsid w:val="6A9133D9"/>
    <w:rsid w:val="6A92D21F"/>
    <w:rsid w:val="6A966A80"/>
    <w:rsid w:val="6A985179"/>
    <w:rsid w:val="6A9A3D04"/>
    <w:rsid w:val="6A9C5248"/>
    <w:rsid w:val="6A9E6CAC"/>
    <w:rsid w:val="6AA68E4E"/>
    <w:rsid w:val="6AA72396"/>
    <w:rsid w:val="6AA7D48D"/>
    <w:rsid w:val="6AAA6835"/>
    <w:rsid w:val="6AABDE03"/>
    <w:rsid w:val="6AB00C6B"/>
    <w:rsid w:val="6AB1A86E"/>
    <w:rsid w:val="6AB41222"/>
    <w:rsid w:val="6AB66955"/>
    <w:rsid w:val="6AB689AB"/>
    <w:rsid w:val="6AB70A02"/>
    <w:rsid w:val="6AB8AEEF"/>
    <w:rsid w:val="6AC20627"/>
    <w:rsid w:val="6AC44F67"/>
    <w:rsid w:val="6AC9192A"/>
    <w:rsid w:val="6AC936FA"/>
    <w:rsid w:val="6ACAE35A"/>
    <w:rsid w:val="6ACBAF23"/>
    <w:rsid w:val="6AD09A9E"/>
    <w:rsid w:val="6AD76099"/>
    <w:rsid w:val="6ADAAB1D"/>
    <w:rsid w:val="6AE08D05"/>
    <w:rsid w:val="6AE23EBE"/>
    <w:rsid w:val="6AECC3EF"/>
    <w:rsid w:val="6AECE4B1"/>
    <w:rsid w:val="6AED1FFF"/>
    <w:rsid w:val="6AEDFF51"/>
    <w:rsid w:val="6AEF3FDA"/>
    <w:rsid w:val="6AEFA953"/>
    <w:rsid w:val="6AEFDC27"/>
    <w:rsid w:val="6AF67BC4"/>
    <w:rsid w:val="6AF9881F"/>
    <w:rsid w:val="6AFE2F0A"/>
    <w:rsid w:val="6AFE51A6"/>
    <w:rsid w:val="6B02C965"/>
    <w:rsid w:val="6B04555E"/>
    <w:rsid w:val="6B08AEFF"/>
    <w:rsid w:val="6B09476D"/>
    <w:rsid w:val="6B0C4152"/>
    <w:rsid w:val="6B11F1CE"/>
    <w:rsid w:val="6B14BED7"/>
    <w:rsid w:val="6B160880"/>
    <w:rsid w:val="6B17A940"/>
    <w:rsid w:val="6B17B16D"/>
    <w:rsid w:val="6B17F0BA"/>
    <w:rsid w:val="6B1A1FCE"/>
    <w:rsid w:val="6B1C6EA1"/>
    <w:rsid w:val="6B1E3AB2"/>
    <w:rsid w:val="6B226FCA"/>
    <w:rsid w:val="6B260541"/>
    <w:rsid w:val="6B2AF178"/>
    <w:rsid w:val="6B2FB834"/>
    <w:rsid w:val="6B3081B1"/>
    <w:rsid w:val="6B337EEA"/>
    <w:rsid w:val="6B33B616"/>
    <w:rsid w:val="6B364548"/>
    <w:rsid w:val="6B3A7D71"/>
    <w:rsid w:val="6B3C2EA4"/>
    <w:rsid w:val="6B3ECE34"/>
    <w:rsid w:val="6B453291"/>
    <w:rsid w:val="6B471BCE"/>
    <w:rsid w:val="6B49CFD7"/>
    <w:rsid w:val="6B4FD2D4"/>
    <w:rsid w:val="6B51CB8E"/>
    <w:rsid w:val="6B52CBF9"/>
    <w:rsid w:val="6B55112C"/>
    <w:rsid w:val="6B5647D0"/>
    <w:rsid w:val="6B59AACA"/>
    <w:rsid w:val="6B64C0BC"/>
    <w:rsid w:val="6B680DD2"/>
    <w:rsid w:val="6B699F13"/>
    <w:rsid w:val="6B6EFB0A"/>
    <w:rsid w:val="6B716AD1"/>
    <w:rsid w:val="6B72349D"/>
    <w:rsid w:val="6B7B5113"/>
    <w:rsid w:val="6B7EC138"/>
    <w:rsid w:val="6B8012E9"/>
    <w:rsid w:val="6B824F3E"/>
    <w:rsid w:val="6B8620A6"/>
    <w:rsid w:val="6B88E40C"/>
    <w:rsid w:val="6B903182"/>
    <w:rsid w:val="6B90A61B"/>
    <w:rsid w:val="6B920D2F"/>
    <w:rsid w:val="6B9217CA"/>
    <w:rsid w:val="6B93F56E"/>
    <w:rsid w:val="6B96696F"/>
    <w:rsid w:val="6B97F943"/>
    <w:rsid w:val="6B987CD4"/>
    <w:rsid w:val="6B9A0078"/>
    <w:rsid w:val="6B9CDFA5"/>
    <w:rsid w:val="6B9D50EA"/>
    <w:rsid w:val="6B9E6629"/>
    <w:rsid w:val="6B9F3ACE"/>
    <w:rsid w:val="6BA14A16"/>
    <w:rsid w:val="6BA1E350"/>
    <w:rsid w:val="6BA5A752"/>
    <w:rsid w:val="6BAB0AF8"/>
    <w:rsid w:val="6BAC94A7"/>
    <w:rsid w:val="6BACC696"/>
    <w:rsid w:val="6BAEC6B7"/>
    <w:rsid w:val="6BAF9A17"/>
    <w:rsid w:val="6BAF9E32"/>
    <w:rsid w:val="6BB7DDA4"/>
    <w:rsid w:val="6BB85728"/>
    <w:rsid w:val="6BC4AD2D"/>
    <w:rsid w:val="6BC5349D"/>
    <w:rsid w:val="6BC626D7"/>
    <w:rsid w:val="6BC91FC2"/>
    <w:rsid w:val="6BCB7703"/>
    <w:rsid w:val="6BCF8622"/>
    <w:rsid w:val="6BCFD8D4"/>
    <w:rsid w:val="6BD29BCA"/>
    <w:rsid w:val="6BD35948"/>
    <w:rsid w:val="6BD3D237"/>
    <w:rsid w:val="6BD460B6"/>
    <w:rsid w:val="6BD9260B"/>
    <w:rsid w:val="6BD9475D"/>
    <w:rsid w:val="6BDAC23C"/>
    <w:rsid w:val="6BDDA21E"/>
    <w:rsid w:val="6BE64D78"/>
    <w:rsid w:val="6BE722D7"/>
    <w:rsid w:val="6BEF152C"/>
    <w:rsid w:val="6BEF2A21"/>
    <w:rsid w:val="6BEFA13F"/>
    <w:rsid w:val="6BFA4EF0"/>
    <w:rsid w:val="6BFDB335"/>
    <w:rsid w:val="6BFFA2EC"/>
    <w:rsid w:val="6C0680E5"/>
    <w:rsid w:val="6C06F0A2"/>
    <w:rsid w:val="6C0D5F6D"/>
    <w:rsid w:val="6C0F2536"/>
    <w:rsid w:val="6C11A8D8"/>
    <w:rsid w:val="6C19623F"/>
    <w:rsid w:val="6C199D2D"/>
    <w:rsid w:val="6C1ACF80"/>
    <w:rsid w:val="6C1D78A6"/>
    <w:rsid w:val="6C1D9DC8"/>
    <w:rsid w:val="6C1F91BD"/>
    <w:rsid w:val="6C1FFFC6"/>
    <w:rsid w:val="6C207AF4"/>
    <w:rsid w:val="6C27EBDA"/>
    <w:rsid w:val="6C2981A0"/>
    <w:rsid w:val="6C2D0DAE"/>
    <w:rsid w:val="6C2E8E78"/>
    <w:rsid w:val="6C2EA145"/>
    <w:rsid w:val="6C34B4D9"/>
    <w:rsid w:val="6C35C54B"/>
    <w:rsid w:val="6C37857F"/>
    <w:rsid w:val="6C37FDEF"/>
    <w:rsid w:val="6C395AF6"/>
    <w:rsid w:val="6C3CF2F6"/>
    <w:rsid w:val="6C3FFE2D"/>
    <w:rsid w:val="6C409DCC"/>
    <w:rsid w:val="6C49B36B"/>
    <w:rsid w:val="6C4EBD70"/>
    <w:rsid w:val="6C4F227B"/>
    <w:rsid w:val="6C5014F8"/>
    <w:rsid w:val="6C5101C1"/>
    <w:rsid w:val="6C55E498"/>
    <w:rsid w:val="6C5D7778"/>
    <w:rsid w:val="6C5DFFCF"/>
    <w:rsid w:val="6C5F89ED"/>
    <w:rsid w:val="6C648D28"/>
    <w:rsid w:val="6C679E23"/>
    <w:rsid w:val="6C6A5307"/>
    <w:rsid w:val="6C6EA396"/>
    <w:rsid w:val="6C790C87"/>
    <w:rsid w:val="6C79B014"/>
    <w:rsid w:val="6C7B28BD"/>
    <w:rsid w:val="6C7E622A"/>
    <w:rsid w:val="6C843F59"/>
    <w:rsid w:val="6C88FA1E"/>
    <w:rsid w:val="6C8C1C75"/>
    <w:rsid w:val="6C90BB9C"/>
    <w:rsid w:val="6C90DD63"/>
    <w:rsid w:val="6C90FAE0"/>
    <w:rsid w:val="6C955038"/>
    <w:rsid w:val="6C95BD42"/>
    <w:rsid w:val="6C98F2AA"/>
    <w:rsid w:val="6C99EB56"/>
    <w:rsid w:val="6C9F5FC1"/>
    <w:rsid w:val="6CA86002"/>
    <w:rsid w:val="6CB0BF72"/>
    <w:rsid w:val="6CB10BFB"/>
    <w:rsid w:val="6CB16164"/>
    <w:rsid w:val="6CB1F1EF"/>
    <w:rsid w:val="6CB2B53D"/>
    <w:rsid w:val="6CC3ACB0"/>
    <w:rsid w:val="6CC84A70"/>
    <w:rsid w:val="6CC95374"/>
    <w:rsid w:val="6CC96394"/>
    <w:rsid w:val="6CCA8C76"/>
    <w:rsid w:val="6CCDBD70"/>
    <w:rsid w:val="6CCE499F"/>
    <w:rsid w:val="6CDB7F71"/>
    <w:rsid w:val="6CDBAAA7"/>
    <w:rsid w:val="6CDC4A60"/>
    <w:rsid w:val="6CDCDAAB"/>
    <w:rsid w:val="6CDE7DFC"/>
    <w:rsid w:val="6CE003EC"/>
    <w:rsid w:val="6CE08397"/>
    <w:rsid w:val="6CE4E6A0"/>
    <w:rsid w:val="6CE60E4E"/>
    <w:rsid w:val="6CE63441"/>
    <w:rsid w:val="6CEA2D5B"/>
    <w:rsid w:val="6CECF9E0"/>
    <w:rsid w:val="6CEF2FCC"/>
    <w:rsid w:val="6CF07628"/>
    <w:rsid w:val="6CF10975"/>
    <w:rsid w:val="6CF1B889"/>
    <w:rsid w:val="6CFA86CA"/>
    <w:rsid w:val="6CFDB7DD"/>
    <w:rsid w:val="6CFEFA02"/>
    <w:rsid w:val="6D02023E"/>
    <w:rsid w:val="6D02F996"/>
    <w:rsid w:val="6D06A106"/>
    <w:rsid w:val="6D086CF9"/>
    <w:rsid w:val="6D0995D3"/>
    <w:rsid w:val="6D0BB8E4"/>
    <w:rsid w:val="6D10B086"/>
    <w:rsid w:val="6D10F081"/>
    <w:rsid w:val="6D14D01D"/>
    <w:rsid w:val="6D157D62"/>
    <w:rsid w:val="6D15A22D"/>
    <w:rsid w:val="6D1A2B3E"/>
    <w:rsid w:val="6D1F96A7"/>
    <w:rsid w:val="6D242CC8"/>
    <w:rsid w:val="6D27CEFE"/>
    <w:rsid w:val="6D361360"/>
    <w:rsid w:val="6D3B3143"/>
    <w:rsid w:val="6D3CDA9F"/>
    <w:rsid w:val="6D43877E"/>
    <w:rsid w:val="6D4524F0"/>
    <w:rsid w:val="6D49B969"/>
    <w:rsid w:val="6D4A6D52"/>
    <w:rsid w:val="6D4C19DD"/>
    <w:rsid w:val="6D4DF44F"/>
    <w:rsid w:val="6D4ED14A"/>
    <w:rsid w:val="6D4FB2B8"/>
    <w:rsid w:val="6D528987"/>
    <w:rsid w:val="6D534FB2"/>
    <w:rsid w:val="6D53B9AD"/>
    <w:rsid w:val="6D5DE5D3"/>
    <w:rsid w:val="6D682E49"/>
    <w:rsid w:val="6D683507"/>
    <w:rsid w:val="6D683B02"/>
    <w:rsid w:val="6D69B7E0"/>
    <w:rsid w:val="6D6D15E7"/>
    <w:rsid w:val="6D6E7867"/>
    <w:rsid w:val="6D7517BE"/>
    <w:rsid w:val="6D75C65F"/>
    <w:rsid w:val="6D76A08B"/>
    <w:rsid w:val="6D79CA21"/>
    <w:rsid w:val="6D7A337A"/>
    <w:rsid w:val="6D7CF6F4"/>
    <w:rsid w:val="6D7E8C57"/>
    <w:rsid w:val="6D7F2385"/>
    <w:rsid w:val="6D817D45"/>
    <w:rsid w:val="6D817FA3"/>
    <w:rsid w:val="6D87758F"/>
    <w:rsid w:val="6D88F490"/>
    <w:rsid w:val="6D90F296"/>
    <w:rsid w:val="6D919DC2"/>
    <w:rsid w:val="6D91E798"/>
    <w:rsid w:val="6D927786"/>
    <w:rsid w:val="6D93232D"/>
    <w:rsid w:val="6D9486A9"/>
    <w:rsid w:val="6D9550A8"/>
    <w:rsid w:val="6D9E523A"/>
    <w:rsid w:val="6DA4AF3D"/>
    <w:rsid w:val="6DA8ED7C"/>
    <w:rsid w:val="6DA95226"/>
    <w:rsid w:val="6DAD1F2A"/>
    <w:rsid w:val="6DAEBF8D"/>
    <w:rsid w:val="6DAF821D"/>
    <w:rsid w:val="6DB21758"/>
    <w:rsid w:val="6DB3A5CC"/>
    <w:rsid w:val="6DB7A68B"/>
    <w:rsid w:val="6DBB0151"/>
    <w:rsid w:val="6DBE7EB4"/>
    <w:rsid w:val="6DC0B07F"/>
    <w:rsid w:val="6DC1368D"/>
    <w:rsid w:val="6DCA72E1"/>
    <w:rsid w:val="6DCC475B"/>
    <w:rsid w:val="6DCD0765"/>
    <w:rsid w:val="6DD242F3"/>
    <w:rsid w:val="6DD7113F"/>
    <w:rsid w:val="6DDE2751"/>
    <w:rsid w:val="6DE1ECE2"/>
    <w:rsid w:val="6DE27DCF"/>
    <w:rsid w:val="6DEB1558"/>
    <w:rsid w:val="6DEBE559"/>
    <w:rsid w:val="6DED9F38"/>
    <w:rsid w:val="6DFD5CD7"/>
    <w:rsid w:val="6DFF2E99"/>
    <w:rsid w:val="6DFFFF01"/>
    <w:rsid w:val="6E00EEF3"/>
    <w:rsid w:val="6E03426C"/>
    <w:rsid w:val="6E06E290"/>
    <w:rsid w:val="6E116830"/>
    <w:rsid w:val="6E16EBFF"/>
    <w:rsid w:val="6E17BF7E"/>
    <w:rsid w:val="6E215F6C"/>
    <w:rsid w:val="6E24F597"/>
    <w:rsid w:val="6E299ED4"/>
    <w:rsid w:val="6E2F73BA"/>
    <w:rsid w:val="6E30590A"/>
    <w:rsid w:val="6E3AD77F"/>
    <w:rsid w:val="6E3B94FC"/>
    <w:rsid w:val="6E3D83F4"/>
    <w:rsid w:val="6E3F3D94"/>
    <w:rsid w:val="6E40E88B"/>
    <w:rsid w:val="6E423725"/>
    <w:rsid w:val="6E451A8D"/>
    <w:rsid w:val="6E475E0D"/>
    <w:rsid w:val="6E47F034"/>
    <w:rsid w:val="6E48706C"/>
    <w:rsid w:val="6E4C256D"/>
    <w:rsid w:val="6E515FF0"/>
    <w:rsid w:val="6E525879"/>
    <w:rsid w:val="6E53E8CF"/>
    <w:rsid w:val="6E544446"/>
    <w:rsid w:val="6E55DB74"/>
    <w:rsid w:val="6E5A108C"/>
    <w:rsid w:val="6E5B32BD"/>
    <w:rsid w:val="6E5D8625"/>
    <w:rsid w:val="6E5E04FA"/>
    <w:rsid w:val="6E5FE3D3"/>
    <w:rsid w:val="6E60912B"/>
    <w:rsid w:val="6E614328"/>
    <w:rsid w:val="6E6865BB"/>
    <w:rsid w:val="6E6BB424"/>
    <w:rsid w:val="6E703C74"/>
    <w:rsid w:val="6E7310B0"/>
    <w:rsid w:val="6E76A7DC"/>
    <w:rsid w:val="6E78A132"/>
    <w:rsid w:val="6E78BF5F"/>
    <w:rsid w:val="6E79F8C3"/>
    <w:rsid w:val="6E851F0E"/>
    <w:rsid w:val="6E8A7D99"/>
    <w:rsid w:val="6E8E1CE7"/>
    <w:rsid w:val="6E909C24"/>
    <w:rsid w:val="6E931258"/>
    <w:rsid w:val="6E99A7D3"/>
    <w:rsid w:val="6E9A9E2C"/>
    <w:rsid w:val="6E9FD6E9"/>
    <w:rsid w:val="6EA35748"/>
    <w:rsid w:val="6EA50967"/>
    <w:rsid w:val="6EA55EA6"/>
    <w:rsid w:val="6EA63B2C"/>
    <w:rsid w:val="6EA7E05C"/>
    <w:rsid w:val="6EA97771"/>
    <w:rsid w:val="6EAD794D"/>
    <w:rsid w:val="6EADD0F6"/>
    <w:rsid w:val="6EB03A23"/>
    <w:rsid w:val="6EB182E0"/>
    <w:rsid w:val="6EB2116A"/>
    <w:rsid w:val="6EB8A1AB"/>
    <w:rsid w:val="6EBA6959"/>
    <w:rsid w:val="6EBC1AF7"/>
    <w:rsid w:val="6EBE39DB"/>
    <w:rsid w:val="6EC359E3"/>
    <w:rsid w:val="6EC39F5F"/>
    <w:rsid w:val="6EC41A5B"/>
    <w:rsid w:val="6EC74847"/>
    <w:rsid w:val="6EC8C7FA"/>
    <w:rsid w:val="6ED1A13A"/>
    <w:rsid w:val="6ED4873E"/>
    <w:rsid w:val="6ED4D265"/>
    <w:rsid w:val="6ED58E43"/>
    <w:rsid w:val="6ED81E0A"/>
    <w:rsid w:val="6ED85602"/>
    <w:rsid w:val="6ED974A5"/>
    <w:rsid w:val="6EDBFB4C"/>
    <w:rsid w:val="6EE24CCC"/>
    <w:rsid w:val="6EE8735A"/>
    <w:rsid w:val="6EEEAF9A"/>
    <w:rsid w:val="6EF0121C"/>
    <w:rsid w:val="6EFA0178"/>
    <w:rsid w:val="6F02BDAC"/>
    <w:rsid w:val="6F077E95"/>
    <w:rsid w:val="6F0C339C"/>
    <w:rsid w:val="6F102186"/>
    <w:rsid w:val="6F10E81F"/>
    <w:rsid w:val="6F169651"/>
    <w:rsid w:val="6F1991EB"/>
    <w:rsid w:val="6F1C9BE6"/>
    <w:rsid w:val="6F29BA38"/>
    <w:rsid w:val="6F2CBD4A"/>
    <w:rsid w:val="6F30A613"/>
    <w:rsid w:val="6F32C3BF"/>
    <w:rsid w:val="6F34599A"/>
    <w:rsid w:val="6F381421"/>
    <w:rsid w:val="6F3D94C5"/>
    <w:rsid w:val="6F3FD89C"/>
    <w:rsid w:val="6F404D22"/>
    <w:rsid w:val="6F45F457"/>
    <w:rsid w:val="6F4AA3F4"/>
    <w:rsid w:val="6F506AA9"/>
    <w:rsid w:val="6F509984"/>
    <w:rsid w:val="6F585D52"/>
    <w:rsid w:val="6F5A83A5"/>
    <w:rsid w:val="6F5E0029"/>
    <w:rsid w:val="6F603AF9"/>
    <w:rsid w:val="6F621FC6"/>
    <w:rsid w:val="6F664207"/>
    <w:rsid w:val="6F69C1C8"/>
    <w:rsid w:val="6F6A0F0B"/>
    <w:rsid w:val="6F6D530A"/>
    <w:rsid w:val="6F6DEB27"/>
    <w:rsid w:val="6F72C5DF"/>
    <w:rsid w:val="6F73B3E0"/>
    <w:rsid w:val="6F751BED"/>
    <w:rsid w:val="6F798475"/>
    <w:rsid w:val="6F7A0891"/>
    <w:rsid w:val="6F7B89E0"/>
    <w:rsid w:val="6F7BE1BB"/>
    <w:rsid w:val="6F7D9C2F"/>
    <w:rsid w:val="6F84504D"/>
    <w:rsid w:val="6F86FC89"/>
    <w:rsid w:val="6F8BCFBB"/>
    <w:rsid w:val="6F8D3151"/>
    <w:rsid w:val="6F8ECF95"/>
    <w:rsid w:val="6F8F2B0B"/>
    <w:rsid w:val="6F94F101"/>
    <w:rsid w:val="6F9CC4C0"/>
    <w:rsid w:val="6FA42417"/>
    <w:rsid w:val="6FA8D2DC"/>
    <w:rsid w:val="6FAA99A8"/>
    <w:rsid w:val="6FAB6C87"/>
    <w:rsid w:val="6FAD8AA9"/>
    <w:rsid w:val="6FAF37F4"/>
    <w:rsid w:val="6FB27717"/>
    <w:rsid w:val="6FB9B67C"/>
    <w:rsid w:val="6FBA3130"/>
    <w:rsid w:val="6FBE2899"/>
    <w:rsid w:val="6FBF3B64"/>
    <w:rsid w:val="6FC2BA2C"/>
    <w:rsid w:val="6FC3EACE"/>
    <w:rsid w:val="6FC7EB0F"/>
    <w:rsid w:val="6FC8687D"/>
    <w:rsid w:val="6FCAFA67"/>
    <w:rsid w:val="6FD4EAE0"/>
    <w:rsid w:val="6FD56315"/>
    <w:rsid w:val="6FD6D166"/>
    <w:rsid w:val="6FD785F3"/>
    <w:rsid w:val="6FD900EB"/>
    <w:rsid w:val="6FDA667C"/>
    <w:rsid w:val="6FDC14D7"/>
    <w:rsid w:val="6FDFDFBE"/>
    <w:rsid w:val="6FE0AA97"/>
    <w:rsid w:val="6FE2F461"/>
    <w:rsid w:val="6FE7A415"/>
    <w:rsid w:val="6FE82FFA"/>
    <w:rsid w:val="6FE881CF"/>
    <w:rsid w:val="6FECF7CE"/>
    <w:rsid w:val="6FEDE8EC"/>
    <w:rsid w:val="6FF3957D"/>
    <w:rsid w:val="6FF5E7F3"/>
    <w:rsid w:val="6FF6F31A"/>
    <w:rsid w:val="6FFBCA8F"/>
    <w:rsid w:val="6FFC63B7"/>
    <w:rsid w:val="6FFD3ED6"/>
    <w:rsid w:val="6FFFFF82"/>
    <w:rsid w:val="700045A0"/>
    <w:rsid w:val="7002C4DD"/>
    <w:rsid w:val="7005148D"/>
    <w:rsid w:val="70065852"/>
    <w:rsid w:val="700772B9"/>
    <w:rsid w:val="700AEC16"/>
    <w:rsid w:val="700E0992"/>
    <w:rsid w:val="7010353A"/>
    <w:rsid w:val="70176340"/>
    <w:rsid w:val="7017A4AE"/>
    <w:rsid w:val="701B7D2A"/>
    <w:rsid w:val="701D70E2"/>
    <w:rsid w:val="701F9AC5"/>
    <w:rsid w:val="702172F9"/>
    <w:rsid w:val="702381A1"/>
    <w:rsid w:val="7025713A"/>
    <w:rsid w:val="70288C60"/>
    <w:rsid w:val="702DECD2"/>
    <w:rsid w:val="702EE299"/>
    <w:rsid w:val="702EE3F2"/>
    <w:rsid w:val="702FAF84"/>
    <w:rsid w:val="703424EC"/>
    <w:rsid w:val="70349DCF"/>
    <w:rsid w:val="703C4178"/>
    <w:rsid w:val="703D0730"/>
    <w:rsid w:val="703F27A9"/>
    <w:rsid w:val="7040417A"/>
    <w:rsid w:val="7045E2FF"/>
    <w:rsid w:val="7049052E"/>
    <w:rsid w:val="7050AA33"/>
    <w:rsid w:val="705223E9"/>
    <w:rsid w:val="70523FF0"/>
    <w:rsid w:val="70561C45"/>
    <w:rsid w:val="7056E662"/>
    <w:rsid w:val="7059169B"/>
    <w:rsid w:val="7059A999"/>
    <w:rsid w:val="7060836D"/>
    <w:rsid w:val="7066606F"/>
    <w:rsid w:val="70668F4D"/>
    <w:rsid w:val="706E1C73"/>
    <w:rsid w:val="706F9AEE"/>
    <w:rsid w:val="7070017E"/>
    <w:rsid w:val="7070B2D1"/>
    <w:rsid w:val="7071352A"/>
    <w:rsid w:val="70725889"/>
    <w:rsid w:val="7074A613"/>
    <w:rsid w:val="707DCDDE"/>
    <w:rsid w:val="7080084B"/>
    <w:rsid w:val="708037B9"/>
    <w:rsid w:val="70846114"/>
    <w:rsid w:val="708772A0"/>
    <w:rsid w:val="708E78F1"/>
    <w:rsid w:val="708F5314"/>
    <w:rsid w:val="7093FBD7"/>
    <w:rsid w:val="70943A72"/>
    <w:rsid w:val="70969088"/>
    <w:rsid w:val="70988780"/>
    <w:rsid w:val="70996016"/>
    <w:rsid w:val="709BC461"/>
    <w:rsid w:val="709C95CF"/>
    <w:rsid w:val="709F90A6"/>
    <w:rsid w:val="70A05A3A"/>
    <w:rsid w:val="70A238A7"/>
    <w:rsid w:val="70A33184"/>
    <w:rsid w:val="70A59E5C"/>
    <w:rsid w:val="70AAC818"/>
    <w:rsid w:val="70AE25F9"/>
    <w:rsid w:val="70AEBB3F"/>
    <w:rsid w:val="70B266B2"/>
    <w:rsid w:val="70B75A83"/>
    <w:rsid w:val="70B87035"/>
    <w:rsid w:val="70B90161"/>
    <w:rsid w:val="70BA6283"/>
    <w:rsid w:val="70BB58D7"/>
    <w:rsid w:val="70BF3F57"/>
    <w:rsid w:val="70C11668"/>
    <w:rsid w:val="70C2F79B"/>
    <w:rsid w:val="70C69241"/>
    <w:rsid w:val="70C8424C"/>
    <w:rsid w:val="70C8F087"/>
    <w:rsid w:val="70CA9B70"/>
    <w:rsid w:val="70D4A88B"/>
    <w:rsid w:val="70D77131"/>
    <w:rsid w:val="70DB01CB"/>
    <w:rsid w:val="70E047AB"/>
    <w:rsid w:val="70EAF1A2"/>
    <w:rsid w:val="70EB116F"/>
    <w:rsid w:val="70EC3C6C"/>
    <w:rsid w:val="70EC7148"/>
    <w:rsid w:val="70ECDF48"/>
    <w:rsid w:val="70EFDC7E"/>
    <w:rsid w:val="70F3C450"/>
    <w:rsid w:val="70F416EC"/>
    <w:rsid w:val="70FC9CBC"/>
    <w:rsid w:val="71013A9D"/>
    <w:rsid w:val="71018E70"/>
    <w:rsid w:val="71021268"/>
    <w:rsid w:val="71060C75"/>
    <w:rsid w:val="710A838E"/>
    <w:rsid w:val="710AA4C9"/>
    <w:rsid w:val="710E0493"/>
    <w:rsid w:val="71199BF7"/>
    <w:rsid w:val="711ADF64"/>
    <w:rsid w:val="712097F6"/>
    <w:rsid w:val="71213A0C"/>
    <w:rsid w:val="7122A6E5"/>
    <w:rsid w:val="71295D8C"/>
    <w:rsid w:val="7129DAAE"/>
    <w:rsid w:val="712A0894"/>
    <w:rsid w:val="712E10B6"/>
    <w:rsid w:val="71306D32"/>
    <w:rsid w:val="713254E3"/>
    <w:rsid w:val="71340661"/>
    <w:rsid w:val="7135A368"/>
    <w:rsid w:val="713757C2"/>
    <w:rsid w:val="7138347D"/>
    <w:rsid w:val="713D4B2D"/>
    <w:rsid w:val="713DA839"/>
    <w:rsid w:val="7140BC20"/>
    <w:rsid w:val="714E8901"/>
    <w:rsid w:val="7151340C"/>
    <w:rsid w:val="715A15B7"/>
    <w:rsid w:val="715F69B3"/>
    <w:rsid w:val="7161E67B"/>
    <w:rsid w:val="71622697"/>
    <w:rsid w:val="71633A3A"/>
    <w:rsid w:val="71644E86"/>
    <w:rsid w:val="7165876C"/>
    <w:rsid w:val="71699A10"/>
    <w:rsid w:val="716B787E"/>
    <w:rsid w:val="716D0EA0"/>
    <w:rsid w:val="716E3014"/>
    <w:rsid w:val="7170839A"/>
    <w:rsid w:val="71754427"/>
    <w:rsid w:val="7178894D"/>
    <w:rsid w:val="717C6716"/>
    <w:rsid w:val="717D63FD"/>
    <w:rsid w:val="71833C7C"/>
    <w:rsid w:val="7183D614"/>
    <w:rsid w:val="7184005B"/>
    <w:rsid w:val="7185309D"/>
    <w:rsid w:val="71878608"/>
    <w:rsid w:val="718ACFF3"/>
    <w:rsid w:val="718B5B14"/>
    <w:rsid w:val="718FFA55"/>
    <w:rsid w:val="7192914D"/>
    <w:rsid w:val="7193539A"/>
    <w:rsid w:val="71935512"/>
    <w:rsid w:val="719B8182"/>
    <w:rsid w:val="719CBEE4"/>
    <w:rsid w:val="71A1A76E"/>
    <w:rsid w:val="71A5175C"/>
    <w:rsid w:val="71ACF8DC"/>
    <w:rsid w:val="71AECEA6"/>
    <w:rsid w:val="71B05D1F"/>
    <w:rsid w:val="71B459FC"/>
    <w:rsid w:val="71B56B46"/>
    <w:rsid w:val="71BDCBC7"/>
    <w:rsid w:val="71BF27CA"/>
    <w:rsid w:val="71CACD5B"/>
    <w:rsid w:val="71CDCE48"/>
    <w:rsid w:val="71D66483"/>
    <w:rsid w:val="71D963AA"/>
    <w:rsid w:val="71DAF80A"/>
    <w:rsid w:val="71DE1C18"/>
    <w:rsid w:val="71E327BE"/>
    <w:rsid w:val="71E4DCB3"/>
    <w:rsid w:val="71E5E08F"/>
    <w:rsid w:val="71E701B9"/>
    <w:rsid w:val="71EC7AE2"/>
    <w:rsid w:val="71ECE891"/>
    <w:rsid w:val="71F5A133"/>
    <w:rsid w:val="71F80725"/>
    <w:rsid w:val="71FD39EC"/>
    <w:rsid w:val="71FDFDEC"/>
    <w:rsid w:val="71FFFE1D"/>
    <w:rsid w:val="7209736F"/>
    <w:rsid w:val="720C914D"/>
    <w:rsid w:val="720E6640"/>
    <w:rsid w:val="72111567"/>
    <w:rsid w:val="721945C5"/>
    <w:rsid w:val="721CE86A"/>
    <w:rsid w:val="721E1BDE"/>
    <w:rsid w:val="72226669"/>
    <w:rsid w:val="72239F28"/>
    <w:rsid w:val="72280822"/>
    <w:rsid w:val="7228FCC6"/>
    <w:rsid w:val="7229D13A"/>
    <w:rsid w:val="722C84D8"/>
    <w:rsid w:val="722D72C7"/>
    <w:rsid w:val="722E606B"/>
    <w:rsid w:val="72331F86"/>
    <w:rsid w:val="7234D030"/>
    <w:rsid w:val="7237189A"/>
    <w:rsid w:val="7237ECA2"/>
    <w:rsid w:val="723D43C8"/>
    <w:rsid w:val="723EF3B4"/>
    <w:rsid w:val="72449C5E"/>
    <w:rsid w:val="724560A8"/>
    <w:rsid w:val="7249B79F"/>
    <w:rsid w:val="724D8771"/>
    <w:rsid w:val="7250CD79"/>
    <w:rsid w:val="7258A07F"/>
    <w:rsid w:val="7264D272"/>
    <w:rsid w:val="7269FBD5"/>
    <w:rsid w:val="726C7D2D"/>
    <w:rsid w:val="726E8DA4"/>
    <w:rsid w:val="726F102A"/>
    <w:rsid w:val="727CA260"/>
    <w:rsid w:val="727CC349"/>
    <w:rsid w:val="727E36C6"/>
    <w:rsid w:val="7281E305"/>
    <w:rsid w:val="7283F5CA"/>
    <w:rsid w:val="72845D68"/>
    <w:rsid w:val="7289CF9C"/>
    <w:rsid w:val="728C4557"/>
    <w:rsid w:val="728DFE20"/>
    <w:rsid w:val="728E7237"/>
    <w:rsid w:val="7294A7B0"/>
    <w:rsid w:val="72993ADC"/>
    <w:rsid w:val="729A9FF0"/>
    <w:rsid w:val="729D92EA"/>
    <w:rsid w:val="729DE2C9"/>
    <w:rsid w:val="72A2D135"/>
    <w:rsid w:val="72A337E7"/>
    <w:rsid w:val="72A3635E"/>
    <w:rsid w:val="72A4C4C3"/>
    <w:rsid w:val="72AA266A"/>
    <w:rsid w:val="72AC0510"/>
    <w:rsid w:val="72AE7700"/>
    <w:rsid w:val="72AE8DE5"/>
    <w:rsid w:val="72B222A8"/>
    <w:rsid w:val="72B456FD"/>
    <w:rsid w:val="72B5A3CC"/>
    <w:rsid w:val="72B6F94D"/>
    <w:rsid w:val="72B921DD"/>
    <w:rsid w:val="72B94C47"/>
    <w:rsid w:val="72B98BED"/>
    <w:rsid w:val="72BAEA8F"/>
    <w:rsid w:val="72C02026"/>
    <w:rsid w:val="72C1CDEC"/>
    <w:rsid w:val="72C67057"/>
    <w:rsid w:val="72CC6590"/>
    <w:rsid w:val="72CFF97E"/>
    <w:rsid w:val="72D3FF5F"/>
    <w:rsid w:val="72D671BC"/>
    <w:rsid w:val="72DAA104"/>
    <w:rsid w:val="72DCDD9E"/>
    <w:rsid w:val="72DD3A01"/>
    <w:rsid w:val="72DF3FB3"/>
    <w:rsid w:val="72E5B723"/>
    <w:rsid w:val="72E6D9E4"/>
    <w:rsid w:val="72E8E98C"/>
    <w:rsid w:val="72ED1DA8"/>
    <w:rsid w:val="72F59D6A"/>
    <w:rsid w:val="72F7936E"/>
    <w:rsid w:val="72F91FAD"/>
    <w:rsid w:val="7304B0FA"/>
    <w:rsid w:val="7305CF7A"/>
    <w:rsid w:val="73093ADB"/>
    <w:rsid w:val="7312AE78"/>
    <w:rsid w:val="731BCBEA"/>
    <w:rsid w:val="731C33B5"/>
    <w:rsid w:val="731DFE4A"/>
    <w:rsid w:val="731F13C9"/>
    <w:rsid w:val="73236084"/>
    <w:rsid w:val="7323B3F1"/>
    <w:rsid w:val="73240836"/>
    <w:rsid w:val="73243B9D"/>
    <w:rsid w:val="73276582"/>
    <w:rsid w:val="7329923E"/>
    <w:rsid w:val="732AFEEF"/>
    <w:rsid w:val="732D1C44"/>
    <w:rsid w:val="732F3633"/>
    <w:rsid w:val="73386D88"/>
    <w:rsid w:val="733894F8"/>
    <w:rsid w:val="733A2E41"/>
    <w:rsid w:val="733A4D9C"/>
    <w:rsid w:val="733F6C7E"/>
    <w:rsid w:val="734244F7"/>
    <w:rsid w:val="7344372D"/>
    <w:rsid w:val="7348EC07"/>
    <w:rsid w:val="734BC043"/>
    <w:rsid w:val="734DDBFE"/>
    <w:rsid w:val="7358DA12"/>
    <w:rsid w:val="735D59E6"/>
    <w:rsid w:val="735E3431"/>
    <w:rsid w:val="735E9F82"/>
    <w:rsid w:val="735F98BB"/>
    <w:rsid w:val="7363674B"/>
    <w:rsid w:val="7365C9D8"/>
    <w:rsid w:val="736E07DC"/>
    <w:rsid w:val="736E5A5B"/>
    <w:rsid w:val="737024A4"/>
    <w:rsid w:val="7370ABFE"/>
    <w:rsid w:val="7372C978"/>
    <w:rsid w:val="73731179"/>
    <w:rsid w:val="73755DC5"/>
    <w:rsid w:val="737696A6"/>
    <w:rsid w:val="73775995"/>
    <w:rsid w:val="73792AC4"/>
    <w:rsid w:val="7379CBEF"/>
    <w:rsid w:val="737B7D4F"/>
    <w:rsid w:val="737C837E"/>
    <w:rsid w:val="737EA843"/>
    <w:rsid w:val="73878870"/>
    <w:rsid w:val="7387C3BE"/>
    <w:rsid w:val="739F5031"/>
    <w:rsid w:val="73A0AE9C"/>
    <w:rsid w:val="73A6E068"/>
    <w:rsid w:val="73A920AE"/>
    <w:rsid w:val="73A933BD"/>
    <w:rsid w:val="73AF160A"/>
    <w:rsid w:val="73AF58D8"/>
    <w:rsid w:val="73B04FCD"/>
    <w:rsid w:val="73B061DC"/>
    <w:rsid w:val="73B149BB"/>
    <w:rsid w:val="73BC7536"/>
    <w:rsid w:val="73BE4770"/>
    <w:rsid w:val="73C16FAA"/>
    <w:rsid w:val="73C311F4"/>
    <w:rsid w:val="73C496FE"/>
    <w:rsid w:val="73C5D32C"/>
    <w:rsid w:val="73C75245"/>
    <w:rsid w:val="73CCEC83"/>
    <w:rsid w:val="73CDCD4F"/>
    <w:rsid w:val="73CE7AF1"/>
    <w:rsid w:val="73CEEFE7"/>
    <w:rsid w:val="73D16820"/>
    <w:rsid w:val="73D4BAC2"/>
    <w:rsid w:val="73D600FD"/>
    <w:rsid w:val="73D641C7"/>
    <w:rsid w:val="73D77561"/>
    <w:rsid w:val="73D79F85"/>
    <w:rsid w:val="73D7E05E"/>
    <w:rsid w:val="73D9E49C"/>
    <w:rsid w:val="73DE8169"/>
    <w:rsid w:val="73E1EB0C"/>
    <w:rsid w:val="73E8263A"/>
    <w:rsid w:val="73ED5EEE"/>
    <w:rsid w:val="73F244A9"/>
    <w:rsid w:val="73F507CB"/>
    <w:rsid w:val="73F59D9F"/>
    <w:rsid w:val="73FB731A"/>
    <w:rsid w:val="7405984E"/>
    <w:rsid w:val="740BDA4C"/>
    <w:rsid w:val="7412982D"/>
    <w:rsid w:val="74135B21"/>
    <w:rsid w:val="74137925"/>
    <w:rsid w:val="7413AE77"/>
    <w:rsid w:val="74187152"/>
    <w:rsid w:val="7419F694"/>
    <w:rsid w:val="741CB57B"/>
    <w:rsid w:val="741CD9A5"/>
    <w:rsid w:val="741D21E2"/>
    <w:rsid w:val="7424A942"/>
    <w:rsid w:val="7424C101"/>
    <w:rsid w:val="74281D3E"/>
    <w:rsid w:val="743241F4"/>
    <w:rsid w:val="7432DB3A"/>
    <w:rsid w:val="74336D5F"/>
    <w:rsid w:val="74357BC4"/>
    <w:rsid w:val="74375EDB"/>
    <w:rsid w:val="74396A82"/>
    <w:rsid w:val="7439B465"/>
    <w:rsid w:val="7440D6F1"/>
    <w:rsid w:val="74420AAB"/>
    <w:rsid w:val="7442C016"/>
    <w:rsid w:val="7444CF4C"/>
    <w:rsid w:val="744785D6"/>
    <w:rsid w:val="7451ABBC"/>
    <w:rsid w:val="74528026"/>
    <w:rsid w:val="7454BD00"/>
    <w:rsid w:val="7455D757"/>
    <w:rsid w:val="74585C1C"/>
    <w:rsid w:val="745A6DAC"/>
    <w:rsid w:val="745B567C"/>
    <w:rsid w:val="7465F7D7"/>
    <w:rsid w:val="7468F6FB"/>
    <w:rsid w:val="746C33FB"/>
    <w:rsid w:val="746EC0F7"/>
    <w:rsid w:val="74726045"/>
    <w:rsid w:val="74787545"/>
    <w:rsid w:val="74796072"/>
    <w:rsid w:val="74846A12"/>
    <w:rsid w:val="74847620"/>
    <w:rsid w:val="74882201"/>
    <w:rsid w:val="74893A83"/>
    <w:rsid w:val="748B34A5"/>
    <w:rsid w:val="748F2E3D"/>
    <w:rsid w:val="748FB80A"/>
    <w:rsid w:val="74903538"/>
    <w:rsid w:val="7490381D"/>
    <w:rsid w:val="7495FC02"/>
    <w:rsid w:val="7499664D"/>
    <w:rsid w:val="749BB47D"/>
    <w:rsid w:val="749C5D64"/>
    <w:rsid w:val="749E1347"/>
    <w:rsid w:val="74A14275"/>
    <w:rsid w:val="74A32B58"/>
    <w:rsid w:val="74A38C05"/>
    <w:rsid w:val="74A6125C"/>
    <w:rsid w:val="74AAC5C4"/>
    <w:rsid w:val="74AB6F79"/>
    <w:rsid w:val="74AB9B6E"/>
    <w:rsid w:val="74AC6075"/>
    <w:rsid w:val="74B6A922"/>
    <w:rsid w:val="74B9BB2E"/>
    <w:rsid w:val="74B9F32A"/>
    <w:rsid w:val="74BA27BA"/>
    <w:rsid w:val="74C48BB8"/>
    <w:rsid w:val="74C75FAE"/>
    <w:rsid w:val="74CB852A"/>
    <w:rsid w:val="74D0E396"/>
    <w:rsid w:val="74D105E6"/>
    <w:rsid w:val="74D46559"/>
    <w:rsid w:val="74E17DD9"/>
    <w:rsid w:val="74E59569"/>
    <w:rsid w:val="74EA0316"/>
    <w:rsid w:val="74EC4E2B"/>
    <w:rsid w:val="74ECC331"/>
    <w:rsid w:val="74F0D8E2"/>
    <w:rsid w:val="74F0FCFE"/>
    <w:rsid w:val="74F15029"/>
    <w:rsid w:val="74F3252E"/>
    <w:rsid w:val="74F3E2E4"/>
    <w:rsid w:val="74FA5C5F"/>
    <w:rsid w:val="74FE3A18"/>
    <w:rsid w:val="74FF96FC"/>
    <w:rsid w:val="750206B4"/>
    <w:rsid w:val="7504DD17"/>
    <w:rsid w:val="7506BC5F"/>
    <w:rsid w:val="750C6175"/>
    <w:rsid w:val="750DC105"/>
    <w:rsid w:val="750E0545"/>
    <w:rsid w:val="7512CBAE"/>
    <w:rsid w:val="75149A72"/>
    <w:rsid w:val="751AD610"/>
    <w:rsid w:val="751C7E9F"/>
    <w:rsid w:val="751CCAF1"/>
    <w:rsid w:val="7521D594"/>
    <w:rsid w:val="7523E2B4"/>
    <w:rsid w:val="752952B4"/>
    <w:rsid w:val="752B8940"/>
    <w:rsid w:val="752F10B3"/>
    <w:rsid w:val="752FE1D3"/>
    <w:rsid w:val="7532D6B8"/>
    <w:rsid w:val="75359EAE"/>
    <w:rsid w:val="753A5AFA"/>
    <w:rsid w:val="7541C4C4"/>
    <w:rsid w:val="75460702"/>
    <w:rsid w:val="75468C4D"/>
    <w:rsid w:val="7548129D"/>
    <w:rsid w:val="754C137F"/>
    <w:rsid w:val="754FCC67"/>
    <w:rsid w:val="75513F01"/>
    <w:rsid w:val="7555D24C"/>
    <w:rsid w:val="75562147"/>
    <w:rsid w:val="7557A7D1"/>
    <w:rsid w:val="7558C1EF"/>
    <w:rsid w:val="755B3FEA"/>
    <w:rsid w:val="755F730B"/>
    <w:rsid w:val="7560546E"/>
    <w:rsid w:val="7565E881"/>
    <w:rsid w:val="75670053"/>
    <w:rsid w:val="75675533"/>
    <w:rsid w:val="75693571"/>
    <w:rsid w:val="756EF9D1"/>
    <w:rsid w:val="756F5CF9"/>
    <w:rsid w:val="7570742F"/>
    <w:rsid w:val="7574904E"/>
    <w:rsid w:val="757A047B"/>
    <w:rsid w:val="757CC9F5"/>
    <w:rsid w:val="75891E70"/>
    <w:rsid w:val="758BBC4D"/>
    <w:rsid w:val="758D094D"/>
    <w:rsid w:val="758E9588"/>
    <w:rsid w:val="7593AF3A"/>
    <w:rsid w:val="7599CE38"/>
    <w:rsid w:val="759AD08C"/>
    <w:rsid w:val="759D6482"/>
    <w:rsid w:val="759DCD86"/>
    <w:rsid w:val="759E763E"/>
    <w:rsid w:val="759FB628"/>
    <w:rsid w:val="75A02692"/>
    <w:rsid w:val="75A78DB0"/>
    <w:rsid w:val="75A8DAD0"/>
    <w:rsid w:val="75ADF772"/>
    <w:rsid w:val="75B135A3"/>
    <w:rsid w:val="75B9635D"/>
    <w:rsid w:val="75BF1617"/>
    <w:rsid w:val="75BF2FC6"/>
    <w:rsid w:val="75C4A5A4"/>
    <w:rsid w:val="75CCB49E"/>
    <w:rsid w:val="75CE725D"/>
    <w:rsid w:val="75CE8816"/>
    <w:rsid w:val="75D01CD1"/>
    <w:rsid w:val="75D09B0D"/>
    <w:rsid w:val="75D180AA"/>
    <w:rsid w:val="75D23E94"/>
    <w:rsid w:val="75D6CDA5"/>
    <w:rsid w:val="75DB7139"/>
    <w:rsid w:val="75DE0B01"/>
    <w:rsid w:val="75E04F9F"/>
    <w:rsid w:val="75E0F52F"/>
    <w:rsid w:val="75E4F4D5"/>
    <w:rsid w:val="75E84B44"/>
    <w:rsid w:val="75EA5E34"/>
    <w:rsid w:val="75EE308B"/>
    <w:rsid w:val="75F04DDD"/>
    <w:rsid w:val="75F0C4D8"/>
    <w:rsid w:val="75F2055D"/>
    <w:rsid w:val="75F2B789"/>
    <w:rsid w:val="75F39F02"/>
    <w:rsid w:val="75FD9B30"/>
    <w:rsid w:val="75FECB1C"/>
    <w:rsid w:val="7605D6E8"/>
    <w:rsid w:val="76062034"/>
    <w:rsid w:val="76076403"/>
    <w:rsid w:val="760DB0DD"/>
    <w:rsid w:val="760EE548"/>
    <w:rsid w:val="76120BA5"/>
    <w:rsid w:val="76135FBF"/>
    <w:rsid w:val="76183E27"/>
    <w:rsid w:val="761CBB52"/>
    <w:rsid w:val="7621B89B"/>
    <w:rsid w:val="762388D5"/>
    <w:rsid w:val="76254E6C"/>
    <w:rsid w:val="762613EA"/>
    <w:rsid w:val="762A8132"/>
    <w:rsid w:val="762B3DBE"/>
    <w:rsid w:val="762DCD99"/>
    <w:rsid w:val="76317111"/>
    <w:rsid w:val="76323A9B"/>
    <w:rsid w:val="76330E75"/>
    <w:rsid w:val="76398F5D"/>
    <w:rsid w:val="764139E9"/>
    <w:rsid w:val="7641DEC6"/>
    <w:rsid w:val="76424C9E"/>
    <w:rsid w:val="76435F9E"/>
    <w:rsid w:val="7649F602"/>
    <w:rsid w:val="764C2B23"/>
    <w:rsid w:val="7651D96B"/>
    <w:rsid w:val="7656F5FB"/>
    <w:rsid w:val="76583E09"/>
    <w:rsid w:val="765C3952"/>
    <w:rsid w:val="76605B59"/>
    <w:rsid w:val="76610087"/>
    <w:rsid w:val="76627814"/>
    <w:rsid w:val="7662B421"/>
    <w:rsid w:val="76679F23"/>
    <w:rsid w:val="766B1F7B"/>
    <w:rsid w:val="766CDC65"/>
    <w:rsid w:val="766FF150"/>
    <w:rsid w:val="76730961"/>
    <w:rsid w:val="767A55D8"/>
    <w:rsid w:val="767E4DAD"/>
    <w:rsid w:val="767EC87F"/>
    <w:rsid w:val="76880CCE"/>
    <w:rsid w:val="768EC448"/>
    <w:rsid w:val="769578FD"/>
    <w:rsid w:val="7695F6B6"/>
    <w:rsid w:val="769606B6"/>
    <w:rsid w:val="76969FE3"/>
    <w:rsid w:val="76A5C932"/>
    <w:rsid w:val="76A6A947"/>
    <w:rsid w:val="76A89A03"/>
    <w:rsid w:val="76AAD7AD"/>
    <w:rsid w:val="76AC52E1"/>
    <w:rsid w:val="76B14D11"/>
    <w:rsid w:val="76B54CE6"/>
    <w:rsid w:val="76B5AC08"/>
    <w:rsid w:val="76B72AB8"/>
    <w:rsid w:val="76BB61C9"/>
    <w:rsid w:val="76BBC3FC"/>
    <w:rsid w:val="76BF2932"/>
    <w:rsid w:val="76C120A7"/>
    <w:rsid w:val="76C28BAE"/>
    <w:rsid w:val="76C6E251"/>
    <w:rsid w:val="76C7E13F"/>
    <w:rsid w:val="76C8A92A"/>
    <w:rsid w:val="76CD1A68"/>
    <w:rsid w:val="76D16F0F"/>
    <w:rsid w:val="76D2D8F1"/>
    <w:rsid w:val="76D92673"/>
    <w:rsid w:val="76DF07D1"/>
    <w:rsid w:val="76DF742D"/>
    <w:rsid w:val="76E1A3F9"/>
    <w:rsid w:val="76E462C8"/>
    <w:rsid w:val="76F1D40C"/>
    <w:rsid w:val="76F38D35"/>
    <w:rsid w:val="76F69FA1"/>
    <w:rsid w:val="76F766C3"/>
    <w:rsid w:val="76FDC566"/>
    <w:rsid w:val="77002766"/>
    <w:rsid w:val="7702555C"/>
    <w:rsid w:val="7703DFD1"/>
    <w:rsid w:val="77046B22"/>
    <w:rsid w:val="77049A62"/>
    <w:rsid w:val="771045C9"/>
    <w:rsid w:val="77124277"/>
    <w:rsid w:val="77127308"/>
    <w:rsid w:val="7716F8FD"/>
    <w:rsid w:val="771A84D7"/>
    <w:rsid w:val="771C1AC7"/>
    <w:rsid w:val="771EF9C8"/>
    <w:rsid w:val="771FF56F"/>
    <w:rsid w:val="77260E21"/>
    <w:rsid w:val="77278456"/>
    <w:rsid w:val="7728709B"/>
    <w:rsid w:val="772A23D8"/>
    <w:rsid w:val="772FFFD7"/>
    <w:rsid w:val="7731863D"/>
    <w:rsid w:val="7731C254"/>
    <w:rsid w:val="7732924F"/>
    <w:rsid w:val="7739BE06"/>
    <w:rsid w:val="773C070E"/>
    <w:rsid w:val="77413ACF"/>
    <w:rsid w:val="77434828"/>
    <w:rsid w:val="774E5BEE"/>
    <w:rsid w:val="774FCFC2"/>
    <w:rsid w:val="77506F64"/>
    <w:rsid w:val="77509081"/>
    <w:rsid w:val="775640D2"/>
    <w:rsid w:val="775A52F3"/>
    <w:rsid w:val="775BC6BD"/>
    <w:rsid w:val="775D148F"/>
    <w:rsid w:val="775FEFD5"/>
    <w:rsid w:val="7763CA26"/>
    <w:rsid w:val="776402BF"/>
    <w:rsid w:val="77669F75"/>
    <w:rsid w:val="776B587E"/>
    <w:rsid w:val="776B6DFD"/>
    <w:rsid w:val="776D494C"/>
    <w:rsid w:val="776E7947"/>
    <w:rsid w:val="7779462E"/>
    <w:rsid w:val="777E05C8"/>
    <w:rsid w:val="7784703C"/>
    <w:rsid w:val="7788916E"/>
    <w:rsid w:val="778AA818"/>
    <w:rsid w:val="778B4175"/>
    <w:rsid w:val="778CE78C"/>
    <w:rsid w:val="778DDA62"/>
    <w:rsid w:val="77918F63"/>
    <w:rsid w:val="77920E6E"/>
    <w:rsid w:val="7792DA46"/>
    <w:rsid w:val="7795B303"/>
    <w:rsid w:val="7796578F"/>
    <w:rsid w:val="7799EEF9"/>
    <w:rsid w:val="779FE802"/>
    <w:rsid w:val="77A1BD78"/>
    <w:rsid w:val="77A35FC7"/>
    <w:rsid w:val="77AB3C27"/>
    <w:rsid w:val="77B044C5"/>
    <w:rsid w:val="77B0EB80"/>
    <w:rsid w:val="77B7528D"/>
    <w:rsid w:val="77B92090"/>
    <w:rsid w:val="77BFCA7A"/>
    <w:rsid w:val="77C0B12A"/>
    <w:rsid w:val="77C17760"/>
    <w:rsid w:val="77C18142"/>
    <w:rsid w:val="77C2388D"/>
    <w:rsid w:val="77C4E9E8"/>
    <w:rsid w:val="77C52704"/>
    <w:rsid w:val="77C7B19E"/>
    <w:rsid w:val="77C7CBB1"/>
    <w:rsid w:val="77CAD5F6"/>
    <w:rsid w:val="77CB2365"/>
    <w:rsid w:val="77D414AD"/>
    <w:rsid w:val="77D543C4"/>
    <w:rsid w:val="77D733E9"/>
    <w:rsid w:val="77D8CEE7"/>
    <w:rsid w:val="77DA335C"/>
    <w:rsid w:val="77DCFF19"/>
    <w:rsid w:val="77DDC171"/>
    <w:rsid w:val="77DEC876"/>
    <w:rsid w:val="77DF2D49"/>
    <w:rsid w:val="77E0023A"/>
    <w:rsid w:val="77E1E797"/>
    <w:rsid w:val="77E3374A"/>
    <w:rsid w:val="77E37DF9"/>
    <w:rsid w:val="77E38790"/>
    <w:rsid w:val="77E72FA9"/>
    <w:rsid w:val="77EA7D46"/>
    <w:rsid w:val="77ED0665"/>
    <w:rsid w:val="77F0CA03"/>
    <w:rsid w:val="77F2C4DE"/>
    <w:rsid w:val="77F3664F"/>
    <w:rsid w:val="77F49FDA"/>
    <w:rsid w:val="77F57881"/>
    <w:rsid w:val="77F809B3"/>
    <w:rsid w:val="77F9FFBD"/>
    <w:rsid w:val="77FB3E0B"/>
    <w:rsid w:val="77FB7B13"/>
    <w:rsid w:val="77FCB0EE"/>
    <w:rsid w:val="77FE4875"/>
    <w:rsid w:val="77FEB5AE"/>
    <w:rsid w:val="780604E7"/>
    <w:rsid w:val="780869B5"/>
    <w:rsid w:val="780B110E"/>
    <w:rsid w:val="78120957"/>
    <w:rsid w:val="7812CC94"/>
    <w:rsid w:val="7812FFCD"/>
    <w:rsid w:val="78166549"/>
    <w:rsid w:val="78198D1E"/>
    <w:rsid w:val="781AE47D"/>
    <w:rsid w:val="781C1BA7"/>
    <w:rsid w:val="781F8D34"/>
    <w:rsid w:val="781FDDE1"/>
    <w:rsid w:val="78213D71"/>
    <w:rsid w:val="7825C755"/>
    <w:rsid w:val="782839F6"/>
    <w:rsid w:val="78291DD3"/>
    <w:rsid w:val="78298F9E"/>
    <w:rsid w:val="782CD94B"/>
    <w:rsid w:val="782D3420"/>
    <w:rsid w:val="7831047E"/>
    <w:rsid w:val="7833F43C"/>
    <w:rsid w:val="7838EB29"/>
    <w:rsid w:val="78400128"/>
    <w:rsid w:val="78421A2D"/>
    <w:rsid w:val="784226B2"/>
    <w:rsid w:val="78466AED"/>
    <w:rsid w:val="78481F37"/>
    <w:rsid w:val="7848C470"/>
    <w:rsid w:val="784A9D06"/>
    <w:rsid w:val="785DCBDB"/>
    <w:rsid w:val="7863E022"/>
    <w:rsid w:val="7866B924"/>
    <w:rsid w:val="786BB1EC"/>
    <w:rsid w:val="786C487A"/>
    <w:rsid w:val="7872FEA4"/>
    <w:rsid w:val="7876E161"/>
    <w:rsid w:val="788056EB"/>
    <w:rsid w:val="7883CE39"/>
    <w:rsid w:val="78881F5F"/>
    <w:rsid w:val="78882753"/>
    <w:rsid w:val="788DAE12"/>
    <w:rsid w:val="78900A29"/>
    <w:rsid w:val="78935B21"/>
    <w:rsid w:val="7896D492"/>
    <w:rsid w:val="7897A205"/>
    <w:rsid w:val="78A26BA2"/>
    <w:rsid w:val="78A37A3C"/>
    <w:rsid w:val="78A6873B"/>
    <w:rsid w:val="78A79440"/>
    <w:rsid w:val="78ABD5F3"/>
    <w:rsid w:val="78AE115F"/>
    <w:rsid w:val="78AFEA13"/>
    <w:rsid w:val="78B09C5E"/>
    <w:rsid w:val="78B27760"/>
    <w:rsid w:val="78B2BA4D"/>
    <w:rsid w:val="78B7420B"/>
    <w:rsid w:val="78BCF657"/>
    <w:rsid w:val="78BE5C9D"/>
    <w:rsid w:val="78C19F5F"/>
    <w:rsid w:val="78C315C1"/>
    <w:rsid w:val="78C5F1AE"/>
    <w:rsid w:val="78C60B57"/>
    <w:rsid w:val="78C752FD"/>
    <w:rsid w:val="78C8440C"/>
    <w:rsid w:val="78CC09DC"/>
    <w:rsid w:val="78CE62B0"/>
    <w:rsid w:val="78CF2C5A"/>
    <w:rsid w:val="78D12B70"/>
    <w:rsid w:val="78DBE228"/>
    <w:rsid w:val="78DE536D"/>
    <w:rsid w:val="78E2502F"/>
    <w:rsid w:val="78EC0084"/>
    <w:rsid w:val="78EDDA46"/>
    <w:rsid w:val="78EE1025"/>
    <w:rsid w:val="78F1C7A0"/>
    <w:rsid w:val="78FAD375"/>
    <w:rsid w:val="78FD9F38"/>
    <w:rsid w:val="78FDE748"/>
    <w:rsid w:val="7900CF6D"/>
    <w:rsid w:val="7901714F"/>
    <w:rsid w:val="79036655"/>
    <w:rsid w:val="7903E934"/>
    <w:rsid w:val="790BD486"/>
    <w:rsid w:val="790FF2EB"/>
    <w:rsid w:val="79131A47"/>
    <w:rsid w:val="7914AC2B"/>
    <w:rsid w:val="791657DE"/>
    <w:rsid w:val="79196ABC"/>
    <w:rsid w:val="7919BDEF"/>
    <w:rsid w:val="791F8356"/>
    <w:rsid w:val="79247CE2"/>
    <w:rsid w:val="7925F149"/>
    <w:rsid w:val="792F8A80"/>
    <w:rsid w:val="792FE3F2"/>
    <w:rsid w:val="79318A21"/>
    <w:rsid w:val="7932FBF4"/>
    <w:rsid w:val="7933C75F"/>
    <w:rsid w:val="793773FE"/>
    <w:rsid w:val="793BB76D"/>
    <w:rsid w:val="793D5B5B"/>
    <w:rsid w:val="79400226"/>
    <w:rsid w:val="79415061"/>
    <w:rsid w:val="7949D0C5"/>
    <w:rsid w:val="79539593"/>
    <w:rsid w:val="795B7CB6"/>
    <w:rsid w:val="7962B820"/>
    <w:rsid w:val="7962F79B"/>
    <w:rsid w:val="796B7C4E"/>
    <w:rsid w:val="796DB586"/>
    <w:rsid w:val="79711561"/>
    <w:rsid w:val="7971E097"/>
    <w:rsid w:val="79728C52"/>
    <w:rsid w:val="79741223"/>
    <w:rsid w:val="797C287E"/>
    <w:rsid w:val="797CB40C"/>
    <w:rsid w:val="797D36A8"/>
    <w:rsid w:val="79878E80"/>
    <w:rsid w:val="7989556C"/>
    <w:rsid w:val="798BDC0C"/>
    <w:rsid w:val="798F1240"/>
    <w:rsid w:val="7990E4AC"/>
    <w:rsid w:val="79927E0A"/>
    <w:rsid w:val="79935127"/>
    <w:rsid w:val="7996D9D7"/>
    <w:rsid w:val="7997EA83"/>
    <w:rsid w:val="799BB9E7"/>
    <w:rsid w:val="79A1C4F8"/>
    <w:rsid w:val="79A35929"/>
    <w:rsid w:val="79A5D5BC"/>
    <w:rsid w:val="79A8494C"/>
    <w:rsid w:val="79AD1120"/>
    <w:rsid w:val="79AF8F04"/>
    <w:rsid w:val="79B08CCA"/>
    <w:rsid w:val="79B36CAA"/>
    <w:rsid w:val="79C07115"/>
    <w:rsid w:val="79C2748D"/>
    <w:rsid w:val="79C95104"/>
    <w:rsid w:val="79CCB512"/>
    <w:rsid w:val="79CF9766"/>
    <w:rsid w:val="79D146D7"/>
    <w:rsid w:val="79D18EA7"/>
    <w:rsid w:val="79D44D13"/>
    <w:rsid w:val="79D8F0EC"/>
    <w:rsid w:val="79DA79A0"/>
    <w:rsid w:val="79DB6833"/>
    <w:rsid w:val="79E21109"/>
    <w:rsid w:val="79E905E9"/>
    <w:rsid w:val="79EE3267"/>
    <w:rsid w:val="79F244F8"/>
    <w:rsid w:val="79F46BF5"/>
    <w:rsid w:val="79F885E7"/>
    <w:rsid w:val="79FA1982"/>
    <w:rsid w:val="7A03927E"/>
    <w:rsid w:val="7A049177"/>
    <w:rsid w:val="7A0604AA"/>
    <w:rsid w:val="7A06F456"/>
    <w:rsid w:val="7A0D027A"/>
    <w:rsid w:val="7A0EB0C5"/>
    <w:rsid w:val="7A138AD4"/>
    <w:rsid w:val="7A1795F9"/>
    <w:rsid w:val="7A1C6921"/>
    <w:rsid w:val="7A1D1446"/>
    <w:rsid w:val="7A232F4B"/>
    <w:rsid w:val="7A24B024"/>
    <w:rsid w:val="7A30F138"/>
    <w:rsid w:val="7A33C8DE"/>
    <w:rsid w:val="7A35207B"/>
    <w:rsid w:val="7A3B285E"/>
    <w:rsid w:val="7A3B2922"/>
    <w:rsid w:val="7A3D4D36"/>
    <w:rsid w:val="7A446491"/>
    <w:rsid w:val="7A494273"/>
    <w:rsid w:val="7A4B0495"/>
    <w:rsid w:val="7A4FD722"/>
    <w:rsid w:val="7A61C49A"/>
    <w:rsid w:val="7A62B699"/>
    <w:rsid w:val="7A652B1A"/>
    <w:rsid w:val="7A6BD530"/>
    <w:rsid w:val="7A6D9114"/>
    <w:rsid w:val="7A72A278"/>
    <w:rsid w:val="7A750484"/>
    <w:rsid w:val="7A770D5C"/>
    <w:rsid w:val="7A78DB91"/>
    <w:rsid w:val="7A7A4B37"/>
    <w:rsid w:val="7A7B9BD1"/>
    <w:rsid w:val="7A7EE5FF"/>
    <w:rsid w:val="7A85E224"/>
    <w:rsid w:val="7A87B99D"/>
    <w:rsid w:val="7A8A6C1F"/>
    <w:rsid w:val="7A8AD316"/>
    <w:rsid w:val="7A8CDD49"/>
    <w:rsid w:val="7A8FEA76"/>
    <w:rsid w:val="7A8FF4CD"/>
    <w:rsid w:val="7A9915E6"/>
    <w:rsid w:val="7A9B9DDC"/>
    <w:rsid w:val="7A9FC96E"/>
    <w:rsid w:val="7AA1800E"/>
    <w:rsid w:val="7AA40C30"/>
    <w:rsid w:val="7AA6C6D5"/>
    <w:rsid w:val="7AA77C28"/>
    <w:rsid w:val="7AAB17F0"/>
    <w:rsid w:val="7AAE0405"/>
    <w:rsid w:val="7AAF7266"/>
    <w:rsid w:val="7AAFBF5E"/>
    <w:rsid w:val="7AB05F95"/>
    <w:rsid w:val="7AB1C398"/>
    <w:rsid w:val="7AB4F7EC"/>
    <w:rsid w:val="7AB8CDED"/>
    <w:rsid w:val="7ABC2633"/>
    <w:rsid w:val="7AC2E9C5"/>
    <w:rsid w:val="7AC35D51"/>
    <w:rsid w:val="7AC3B540"/>
    <w:rsid w:val="7AC4419C"/>
    <w:rsid w:val="7AC74F8D"/>
    <w:rsid w:val="7ACA33CE"/>
    <w:rsid w:val="7AD4BA4C"/>
    <w:rsid w:val="7AD61E83"/>
    <w:rsid w:val="7AD9CBB5"/>
    <w:rsid w:val="7AD9FA3C"/>
    <w:rsid w:val="7ADA44DD"/>
    <w:rsid w:val="7ADB95A1"/>
    <w:rsid w:val="7ADF9E37"/>
    <w:rsid w:val="7AE87441"/>
    <w:rsid w:val="7AEB8D5F"/>
    <w:rsid w:val="7AEBC257"/>
    <w:rsid w:val="7AECDAC0"/>
    <w:rsid w:val="7AED90DB"/>
    <w:rsid w:val="7AF048C9"/>
    <w:rsid w:val="7AF40B1E"/>
    <w:rsid w:val="7AF5F36B"/>
    <w:rsid w:val="7AF82068"/>
    <w:rsid w:val="7AF99B1D"/>
    <w:rsid w:val="7AFFB771"/>
    <w:rsid w:val="7B00D125"/>
    <w:rsid w:val="7B076894"/>
    <w:rsid w:val="7B09A19E"/>
    <w:rsid w:val="7B0AF601"/>
    <w:rsid w:val="7B0CBA20"/>
    <w:rsid w:val="7B14495A"/>
    <w:rsid w:val="7B157C82"/>
    <w:rsid w:val="7B166944"/>
    <w:rsid w:val="7B19174C"/>
    <w:rsid w:val="7B1DAC40"/>
    <w:rsid w:val="7B1F243B"/>
    <w:rsid w:val="7B217C84"/>
    <w:rsid w:val="7B21E529"/>
    <w:rsid w:val="7B2AE453"/>
    <w:rsid w:val="7B30B53C"/>
    <w:rsid w:val="7B322E17"/>
    <w:rsid w:val="7B3759F0"/>
    <w:rsid w:val="7B378E0B"/>
    <w:rsid w:val="7B3F0A0D"/>
    <w:rsid w:val="7B3FC586"/>
    <w:rsid w:val="7B3FFDDC"/>
    <w:rsid w:val="7B415461"/>
    <w:rsid w:val="7B42F847"/>
    <w:rsid w:val="7B43C3C6"/>
    <w:rsid w:val="7B43F625"/>
    <w:rsid w:val="7B454026"/>
    <w:rsid w:val="7B479824"/>
    <w:rsid w:val="7B4A91C4"/>
    <w:rsid w:val="7B4DAF15"/>
    <w:rsid w:val="7B4ECF6F"/>
    <w:rsid w:val="7B4FA3B4"/>
    <w:rsid w:val="7B4FCAF3"/>
    <w:rsid w:val="7B51DEC3"/>
    <w:rsid w:val="7B52C0B7"/>
    <w:rsid w:val="7B537662"/>
    <w:rsid w:val="7B5416C7"/>
    <w:rsid w:val="7B577EA3"/>
    <w:rsid w:val="7B5B8364"/>
    <w:rsid w:val="7B5FD16C"/>
    <w:rsid w:val="7B6B0BB4"/>
    <w:rsid w:val="7B6E0E79"/>
    <w:rsid w:val="7B719A79"/>
    <w:rsid w:val="7B75E3DB"/>
    <w:rsid w:val="7B796545"/>
    <w:rsid w:val="7B799816"/>
    <w:rsid w:val="7B7B001E"/>
    <w:rsid w:val="7B7D1454"/>
    <w:rsid w:val="7B818CF6"/>
    <w:rsid w:val="7B81A88B"/>
    <w:rsid w:val="7B85E557"/>
    <w:rsid w:val="7B890825"/>
    <w:rsid w:val="7B8A5616"/>
    <w:rsid w:val="7B8C2B5D"/>
    <w:rsid w:val="7B8D9A87"/>
    <w:rsid w:val="7B8ED2EC"/>
    <w:rsid w:val="7B9128ED"/>
    <w:rsid w:val="7B947101"/>
    <w:rsid w:val="7B95025B"/>
    <w:rsid w:val="7B9612BD"/>
    <w:rsid w:val="7B97C881"/>
    <w:rsid w:val="7B99D31F"/>
    <w:rsid w:val="7B9AA7BB"/>
    <w:rsid w:val="7B9E9A26"/>
    <w:rsid w:val="7B9FA52C"/>
    <w:rsid w:val="7BA1B86C"/>
    <w:rsid w:val="7BA23634"/>
    <w:rsid w:val="7BA4D0EF"/>
    <w:rsid w:val="7BA53D09"/>
    <w:rsid w:val="7BA5E17A"/>
    <w:rsid w:val="7BA6C2BB"/>
    <w:rsid w:val="7BB00D78"/>
    <w:rsid w:val="7BB39A34"/>
    <w:rsid w:val="7BB3AC96"/>
    <w:rsid w:val="7BB97DF2"/>
    <w:rsid w:val="7BBA9DA7"/>
    <w:rsid w:val="7BBE6C97"/>
    <w:rsid w:val="7BBFCB8C"/>
    <w:rsid w:val="7BC0111F"/>
    <w:rsid w:val="7BC10254"/>
    <w:rsid w:val="7BC2E10F"/>
    <w:rsid w:val="7BC698F7"/>
    <w:rsid w:val="7BCC9BF0"/>
    <w:rsid w:val="7BD070B7"/>
    <w:rsid w:val="7BD254E6"/>
    <w:rsid w:val="7BD311CD"/>
    <w:rsid w:val="7BDC1AC9"/>
    <w:rsid w:val="7BDDE3D0"/>
    <w:rsid w:val="7BDF3502"/>
    <w:rsid w:val="7BE23E3B"/>
    <w:rsid w:val="7BE55F50"/>
    <w:rsid w:val="7BE8F290"/>
    <w:rsid w:val="7BEC6846"/>
    <w:rsid w:val="7BF129AA"/>
    <w:rsid w:val="7BF147EC"/>
    <w:rsid w:val="7BF25615"/>
    <w:rsid w:val="7BF47D3E"/>
    <w:rsid w:val="7BF648B2"/>
    <w:rsid w:val="7BF9CB63"/>
    <w:rsid w:val="7BFA6830"/>
    <w:rsid w:val="7BFC952E"/>
    <w:rsid w:val="7C05F448"/>
    <w:rsid w:val="7C06AC6E"/>
    <w:rsid w:val="7C07284A"/>
    <w:rsid w:val="7C0AAE60"/>
    <w:rsid w:val="7C0B818B"/>
    <w:rsid w:val="7C0FF3CB"/>
    <w:rsid w:val="7C132E2A"/>
    <w:rsid w:val="7C255A6C"/>
    <w:rsid w:val="7C26E4D7"/>
    <w:rsid w:val="7C2B8CE2"/>
    <w:rsid w:val="7C2E68B1"/>
    <w:rsid w:val="7C2E8FDB"/>
    <w:rsid w:val="7C3860F8"/>
    <w:rsid w:val="7C3F0F76"/>
    <w:rsid w:val="7C3F72D6"/>
    <w:rsid w:val="7C40172C"/>
    <w:rsid w:val="7C422A30"/>
    <w:rsid w:val="7C46A688"/>
    <w:rsid w:val="7C4C5EA4"/>
    <w:rsid w:val="7C4C8807"/>
    <w:rsid w:val="7C4CF631"/>
    <w:rsid w:val="7C521540"/>
    <w:rsid w:val="7C52FF02"/>
    <w:rsid w:val="7C57C75F"/>
    <w:rsid w:val="7C5A973A"/>
    <w:rsid w:val="7C5AA1C9"/>
    <w:rsid w:val="7C5BD41C"/>
    <w:rsid w:val="7C5C74E6"/>
    <w:rsid w:val="7C602E8D"/>
    <w:rsid w:val="7C6062D1"/>
    <w:rsid w:val="7C642EB7"/>
    <w:rsid w:val="7C66BF20"/>
    <w:rsid w:val="7C6F02B4"/>
    <w:rsid w:val="7C6F0DE6"/>
    <w:rsid w:val="7C70D747"/>
    <w:rsid w:val="7C71481E"/>
    <w:rsid w:val="7C737526"/>
    <w:rsid w:val="7C750487"/>
    <w:rsid w:val="7C755C00"/>
    <w:rsid w:val="7C7956EA"/>
    <w:rsid w:val="7C79C24F"/>
    <w:rsid w:val="7C7BB820"/>
    <w:rsid w:val="7C7D95ED"/>
    <w:rsid w:val="7C7D9B3D"/>
    <w:rsid w:val="7C7F051F"/>
    <w:rsid w:val="7C82D62A"/>
    <w:rsid w:val="7C864CED"/>
    <w:rsid w:val="7C87201B"/>
    <w:rsid w:val="7C8776A0"/>
    <w:rsid w:val="7C87A905"/>
    <w:rsid w:val="7C8E14E7"/>
    <w:rsid w:val="7C8FC79B"/>
    <w:rsid w:val="7C913728"/>
    <w:rsid w:val="7C929243"/>
    <w:rsid w:val="7C94C248"/>
    <w:rsid w:val="7C98894A"/>
    <w:rsid w:val="7C98D5CA"/>
    <w:rsid w:val="7C9B0885"/>
    <w:rsid w:val="7C9C197E"/>
    <w:rsid w:val="7CA03BBB"/>
    <w:rsid w:val="7CA2C3C2"/>
    <w:rsid w:val="7CA599BA"/>
    <w:rsid w:val="7CA90B79"/>
    <w:rsid w:val="7CAB540C"/>
    <w:rsid w:val="7CAB6119"/>
    <w:rsid w:val="7CAD4088"/>
    <w:rsid w:val="7CAE4514"/>
    <w:rsid w:val="7CAEBA84"/>
    <w:rsid w:val="7CB4BCC9"/>
    <w:rsid w:val="7CBB0C07"/>
    <w:rsid w:val="7CBBB6C6"/>
    <w:rsid w:val="7CBBE2EA"/>
    <w:rsid w:val="7CC4906B"/>
    <w:rsid w:val="7CC8A6AE"/>
    <w:rsid w:val="7CC8E2CD"/>
    <w:rsid w:val="7CD07156"/>
    <w:rsid w:val="7CD37E2B"/>
    <w:rsid w:val="7CD573DF"/>
    <w:rsid w:val="7CD6B2AB"/>
    <w:rsid w:val="7CDB95E7"/>
    <w:rsid w:val="7CE3BEBB"/>
    <w:rsid w:val="7CE6D75E"/>
    <w:rsid w:val="7CE84AE5"/>
    <w:rsid w:val="7CEAD081"/>
    <w:rsid w:val="7CEC6638"/>
    <w:rsid w:val="7CF1FDB4"/>
    <w:rsid w:val="7CF388A9"/>
    <w:rsid w:val="7CF43E31"/>
    <w:rsid w:val="7CF591BA"/>
    <w:rsid w:val="7CF9072D"/>
    <w:rsid w:val="7CFF0691"/>
    <w:rsid w:val="7D01519A"/>
    <w:rsid w:val="7D059B31"/>
    <w:rsid w:val="7D06894C"/>
    <w:rsid w:val="7D082A06"/>
    <w:rsid w:val="7D11156A"/>
    <w:rsid w:val="7D13CE63"/>
    <w:rsid w:val="7D14EA22"/>
    <w:rsid w:val="7D154259"/>
    <w:rsid w:val="7D161659"/>
    <w:rsid w:val="7D169F53"/>
    <w:rsid w:val="7D20945D"/>
    <w:rsid w:val="7D243D18"/>
    <w:rsid w:val="7D2637B2"/>
    <w:rsid w:val="7D2E53E0"/>
    <w:rsid w:val="7D2F75BC"/>
    <w:rsid w:val="7D30FB4F"/>
    <w:rsid w:val="7D3831B9"/>
    <w:rsid w:val="7D400819"/>
    <w:rsid w:val="7D4897C6"/>
    <w:rsid w:val="7D48C28D"/>
    <w:rsid w:val="7D48E81C"/>
    <w:rsid w:val="7D4C5EF9"/>
    <w:rsid w:val="7D53B00B"/>
    <w:rsid w:val="7D541F83"/>
    <w:rsid w:val="7D549416"/>
    <w:rsid w:val="7D5DCE95"/>
    <w:rsid w:val="7D5F896A"/>
    <w:rsid w:val="7D5FE6B6"/>
    <w:rsid w:val="7D60CE58"/>
    <w:rsid w:val="7D611F35"/>
    <w:rsid w:val="7D6120EA"/>
    <w:rsid w:val="7D61DD06"/>
    <w:rsid w:val="7D64FFF7"/>
    <w:rsid w:val="7D65941E"/>
    <w:rsid w:val="7D664A9C"/>
    <w:rsid w:val="7D7653E7"/>
    <w:rsid w:val="7D76B1D0"/>
    <w:rsid w:val="7D7A663F"/>
    <w:rsid w:val="7D7B9439"/>
    <w:rsid w:val="7D7DE932"/>
    <w:rsid w:val="7D800AB4"/>
    <w:rsid w:val="7D80A198"/>
    <w:rsid w:val="7D817189"/>
    <w:rsid w:val="7D864634"/>
    <w:rsid w:val="7D869E32"/>
    <w:rsid w:val="7D872A17"/>
    <w:rsid w:val="7D899028"/>
    <w:rsid w:val="7D8E52F2"/>
    <w:rsid w:val="7D8EE39D"/>
    <w:rsid w:val="7D90D0F1"/>
    <w:rsid w:val="7D9223A1"/>
    <w:rsid w:val="7D923782"/>
    <w:rsid w:val="7D9344B6"/>
    <w:rsid w:val="7D949362"/>
    <w:rsid w:val="7D94E9A5"/>
    <w:rsid w:val="7D95683B"/>
    <w:rsid w:val="7D963BD3"/>
    <w:rsid w:val="7D9939CF"/>
    <w:rsid w:val="7D9A0336"/>
    <w:rsid w:val="7D9DDFD7"/>
    <w:rsid w:val="7DA030C1"/>
    <w:rsid w:val="7DA0EDDF"/>
    <w:rsid w:val="7DA19781"/>
    <w:rsid w:val="7DA29D7D"/>
    <w:rsid w:val="7DA78AE1"/>
    <w:rsid w:val="7DACAB9F"/>
    <w:rsid w:val="7DAD0139"/>
    <w:rsid w:val="7DAE18C1"/>
    <w:rsid w:val="7DB32D68"/>
    <w:rsid w:val="7DB61866"/>
    <w:rsid w:val="7DB8F11D"/>
    <w:rsid w:val="7DBC2A4F"/>
    <w:rsid w:val="7DC42AD9"/>
    <w:rsid w:val="7DC7BE3F"/>
    <w:rsid w:val="7DCA603C"/>
    <w:rsid w:val="7DCA71AC"/>
    <w:rsid w:val="7DCE41D4"/>
    <w:rsid w:val="7DD1A3BC"/>
    <w:rsid w:val="7DD4668E"/>
    <w:rsid w:val="7DD4F2D5"/>
    <w:rsid w:val="7DD7D66E"/>
    <w:rsid w:val="7DDB741D"/>
    <w:rsid w:val="7DDF1688"/>
    <w:rsid w:val="7DE362EB"/>
    <w:rsid w:val="7DE523DA"/>
    <w:rsid w:val="7DE7B5CC"/>
    <w:rsid w:val="7DE99BBB"/>
    <w:rsid w:val="7DEB0F81"/>
    <w:rsid w:val="7DEBD923"/>
    <w:rsid w:val="7DF4971E"/>
    <w:rsid w:val="7DF86ADC"/>
    <w:rsid w:val="7DF88987"/>
    <w:rsid w:val="7DF8B9F1"/>
    <w:rsid w:val="7E116565"/>
    <w:rsid w:val="7E14F129"/>
    <w:rsid w:val="7E17F18A"/>
    <w:rsid w:val="7E19B89E"/>
    <w:rsid w:val="7E1ACF02"/>
    <w:rsid w:val="7E1AFCD4"/>
    <w:rsid w:val="7E1B8FA9"/>
    <w:rsid w:val="7E1EDE42"/>
    <w:rsid w:val="7E1FA009"/>
    <w:rsid w:val="7E213264"/>
    <w:rsid w:val="7E214C6C"/>
    <w:rsid w:val="7E24DD83"/>
    <w:rsid w:val="7E25795A"/>
    <w:rsid w:val="7E26E9A7"/>
    <w:rsid w:val="7E280DC4"/>
    <w:rsid w:val="7E281790"/>
    <w:rsid w:val="7E2996A9"/>
    <w:rsid w:val="7E2AC242"/>
    <w:rsid w:val="7E2EB638"/>
    <w:rsid w:val="7E31A14F"/>
    <w:rsid w:val="7E33919A"/>
    <w:rsid w:val="7E362943"/>
    <w:rsid w:val="7E3A0EB1"/>
    <w:rsid w:val="7E3A8BB1"/>
    <w:rsid w:val="7E3D1209"/>
    <w:rsid w:val="7E3D4121"/>
    <w:rsid w:val="7E40DBD6"/>
    <w:rsid w:val="7E40ECBF"/>
    <w:rsid w:val="7E42EDB7"/>
    <w:rsid w:val="7E434076"/>
    <w:rsid w:val="7E51229D"/>
    <w:rsid w:val="7E55C35B"/>
    <w:rsid w:val="7E566FD5"/>
    <w:rsid w:val="7E5C54ED"/>
    <w:rsid w:val="7E5CD25C"/>
    <w:rsid w:val="7E5DC414"/>
    <w:rsid w:val="7E5EFF58"/>
    <w:rsid w:val="7E62FFA7"/>
    <w:rsid w:val="7E678658"/>
    <w:rsid w:val="7E68B59E"/>
    <w:rsid w:val="7E68F718"/>
    <w:rsid w:val="7E6BDDF5"/>
    <w:rsid w:val="7E6F70E4"/>
    <w:rsid w:val="7E6FAA4F"/>
    <w:rsid w:val="7E72B241"/>
    <w:rsid w:val="7E7896F7"/>
    <w:rsid w:val="7E7A896A"/>
    <w:rsid w:val="7E7BAB2D"/>
    <w:rsid w:val="7E7DB8C0"/>
    <w:rsid w:val="7E7F4294"/>
    <w:rsid w:val="7E7F883A"/>
    <w:rsid w:val="7E8493E4"/>
    <w:rsid w:val="7E86E70D"/>
    <w:rsid w:val="7E8A8A09"/>
    <w:rsid w:val="7E8C38AB"/>
    <w:rsid w:val="7E8DB014"/>
    <w:rsid w:val="7E915218"/>
    <w:rsid w:val="7E9645B3"/>
    <w:rsid w:val="7E99EE2E"/>
    <w:rsid w:val="7E9B1B03"/>
    <w:rsid w:val="7E9D993A"/>
    <w:rsid w:val="7E9E111D"/>
    <w:rsid w:val="7E9FCD6D"/>
    <w:rsid w:val="7EA1B56F"/>
    <w:rsid w:val="7EA4FC8D"/>
    <w:rsid w:val="7EAB0A1A"/>
    <w:rsid w:val="7EAD4B51"/>
    <w:rsid w:val="7EAE79FE"/>
    <w:rsid w:val="7EAEC5EF"/>
    <w:rsid w:val="7EB011B5"/>
    <w:rsid w:val="7EB11C8D"/>
    <w:rsid w:val="7EB4B516"/>
    <w:rsid w:val="7EB764C6"/>
    <w:rsid w:val="7EB7F58C"/>
    <w:rsid w:val="7EB8A1C6"/>
    <w:rsid w:val="7EB93F7E"/>
    <w:rsid w:val="7EBC5729"/>
    <w:rsid w:val="7EC1E603"/>
    <w:rsid w:val="7EC219A0"/>
    <w:rsid w:val="7ECB7D83"/>
    <w:rsid w:val="7ECBE612"/>
    <w:rsid w:val="7ECDBBF8"/>
    <w:rsid w:val="7ED2ADE1"/>
    <w:rsid w:val="7ED34C21"/>
    <w:rsid w:val="7ED426A9"/>
    <w:rsid w:val="7ED44205"/>
    <w:rsid w:val="7ED489CD"/>
    <w:rsid w:val="7EDDF3EC"/>
    <w:rsid w:val="7EDE7599"/>
    <w:rsid w:val="7EED4498"/>
    <w:rsid w:val="7EEDE408"/>
    <w:rsid w:val="7EEE1991"/>
    <w:rsid w:val="7EEF2BE5"/>
    <w:rsid w:val="7EF08025"/>
    <w:rsid w:val="7EF1A90C"/>
    <w:rsid w:val="7EF296FF"/>
    <w:rsid w:val="7EF61370"/>
    <w:rsid w:val="7EF65BEB"/>
    <w:rsid w:val="7EF7DC7E"/>
    <w:rsid w:val="7EF7FFE2"/>
    <w:rsid w:val="7EF93AE2"/>
    <w:rsid w:val="7EFB3D25"/>
    <w:rsid w:val="7EFB8122"/>
    <w:rsid w:val="7EFD30D9"/>
    <w:rsid w:val="7EFF7D1F"/>
    <w:rsid w:val="7F082746"/>
    <w:rsid w:val="7F08736D"/>
    <w:rsid w:val="7F0AAA47"/>
    <w:rsid w:val="7F0BD297"/>
    <w:rsid w:val="7F0C0A8E"/>
    <w:rsid w:val="7F0C2A3E"/>
    <w:rsid w:val="7F128231"/>
    <w:rsid w:val="7F16632F"/>
    <w:rsid w:val="7F173394"/>
    <w:rsid w:val="7F196E99"/>
    <w:rsid w:val="7F1FB5CB"/>
    <w:rsid w:val="7F222DF9"/>
    <w:rsid w:val="7F285DE8"/>
    <w:rsid w:val="7F2BC992"/>
    <w:rsid w:val="7F2C782B"/>
    <w:rsid w:val="7F2D0613"/>
    <w:rsid w:val="7F2F7D21"/>
    <w:rsid w:val="7F334F5B"/>
    <w:rsid w:val="7F366887"/>
    <w:rsid w:val="7F3CD6D0"/>
    <w:rsid w:val="7F3DDF26"/>
    <w:rsid w:val="7F3E89D0"/>
    <w:rsid w:val="7F409B71"/>
    <w:rsid w:val="7F427EF0"/>
    <w:rsid w:val="7F49D437"/>
    <w:rsid w:val="7F4C3C7B"/>
    <w:rsid w:val="7F4F3944"/>
    <w:rsid w:val="7F524646"/>
    <w:rsid w:val="7F5444D9"/>
    <w:rsid w:val="7F5576E4"/>
    <w:rsid w:val="7F603348"/>
    <w:rsid w:val="7F60C40B"/>
    <w:rsid w:val="7F65F929"/>
    <w:rsid w:val="7F66A114"/>
    <w:rsid w:val="7F6A0403"/>
    <w:rsid w:val="7F6D3B4E"/>
    <w:rsid w:val="7F76D0D5"/>
    <w:rsid w:val="7F7E4C49"/>
    <w:rsid w:val="7F7ED6DF"/>
    <w:rsid w:val="7F80CDD4"/>
    <w:rsid w:val="7F832923"/>
    <w:rsid w:val="7F861528"/>
    <w:rsid w:val="7F8A4FB9"/>
    <w:rsid w:val="7F8A7D40"/>
    <w:rsid w:val="7F94A8BD"/>
    <w:rsid w:val="7F94FEF9"/>
    <w:rsid w:val="7F99F641"/>
    <w:rsid w:val="7F9A7DC3"/>
    <w:rsid w:val="7F9C2D14"/>
    <w:rsid w:val="7FA3C89E"/>
    <w:rsid w:val="7FA6ADE9"/>
    <w:rsid w:val="7FAB232B"/>
    <w:rsid w:val="7FB4B83B"/>
    <w:rsid w:val="7FBB16C1"/>
    <w:rsid w:val="7FBBD0CE"/>
    <w:rsid w:val="7FC216E6"/>
    <w:rsid w:val="7FC63A33"/>
    <w:rsid w:val="7FC7BFF5"/>
    <w:rsid w:val="7FCAF84F"/>
    <w:rsid w:val="7FCC14DD"/>
    <w:rsid w:val="7FD42377"/>
    <w:rsid w:val="7FDB30EA"/>
    <w:rsid w:val="7FDCB44F"/>
    <w:rsid w:val="7FDDB14A"/>
    <w:rsid w:val="7FDDC2C2"/>
    <w:rsid w:val="7FE26D95"/>
    <w:rsid w:val="7FE41B5F"/>
    <w:rsid w:val="7FF1DD25"/>
    <w:rsid w:val="7FF8254E"/>
    <w:rsid w:val="7FF99B8E"/>
    <w:rsid w:val="7FFBF566"/>
    <w:rsid w:val="7FFD57B9"/>
    <w:rsid w:val="7FFEF82A"/>
    <w:rsid w:val="7FFF500F"/>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AC941C"/>
  <w15:chartTrackingRefBased/>
  <w15:docId w15:val="{D3BCFF8B-DA1B-486E-B139-1F13BF5C9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3E9C"/>
  </w:style>
  <w:style w:type="paragraph" w:styleId="Ttulo1">
    <w:name w:val="heading 1"/>
    <w:basedOn w:val="Normal"/>
    <w:next w:val="Normal"/>
    <w:link w:val="Ttulo1Car"/>
    <w:uiPriority w:val="9"/>
    <w:qFormat/>
    <w:rsid w:val="0024289E"/>
    <w:pPr>
      <w:keepNext/>
      <w:keepLines/>
      <w:spacing w:before="240" w:after="0"/>
      <w:outlineLvl w:val="0"/>
    </w:pPr>
    <w:rPr>
      <w:rFonts w:asciiTheme="majorHAnsi" w:eastAsiaTheme="majorEastAsia" w:hAnsiTheme="majorHAnsi" w:cstheme="majorBidi"/>
      <w:color w:val="6D1D6A" w:themeColor="accent1" w:themeShade="BF"/>
      <w:sz w:val="32"/>
      <w:szCs w:val="32"/>
    </w:rPr>
  </w:style>
  <w:style w:type="paragraph" w:styleId="Ttulo2">
    <w:name w:val="heading 2"/>
    <w:basedOn w:val="Normal"/>
    <w:next w:val="Normal"/>
    <w:link w:val="Ttulo2Car"/>
    <w:uiPriority w:val="9"/>
    <w:unhideWhenUsed/>
    <w:qFormat/>
    <w:rsid w:val="0065005A"/>
    <w:pPr>
      <w:keepNext/>
      <w:keepLines/>
      <w:spacing w:before="40" w:after="0"/>
      <w:outlineLvl w:val="1"/>
    </w:pPr>
    <w:rPr>
      <w:rFonts w:asciiTheme="majorHAnsi" w:eastAsiaTheme="majorEastAsia" w:hAnsiTheme="majorHAnsi" w:cstheme="majorBidi"/>
      <w:color w:val="6D1D6A" w:themeColor="accent1" w:themeShade="BF"/>
      <w:sz w:val="26"/>
      <w:szCs w:val="26"/>
    </w:rPr>
  </w:style>
  <w:style w:type="paragraph" w:styleId="Ttulo3">
    <w:name w:val="heading 3"/>
    <w:basedOn w:val="Normal"/>
    <w:next w:val="Normal"/>
    <w:link w:val="Ttulo3Car"/>
    <w:uiPriority w:val="9"/>
    <w:unhideWhenUsed/>
    <w:qFormat/>
    <w:rsid w:val="008F525D"/>
    <w:pPr>
      <w:keepNext/>
      <w:keepLines/>
      <w:spacing w:before="40" w:after="0"/>
      <w:outlineLvl w:val="2"/>
    </w:pPr>
    <w:rPr>
      <w:rFonts w:asciiTheme="majorHAnsi" w:eastAsiaTheme="majorEastAsia" w:hAnsiTheme="majorHAnsi" w:cstheme="majorBidi"/>
      <w:color w:val="481346" w:themeColor="accent1" w:themeShade="7F"/>
      <w:sz w:val="24"/>
      <w:szCs w:val="24"/>
    </w:rPr>
  </w:style>
  <w:style w:type="paragraph" w:styleId="Ttulo4">
    <w:name w:val="heading 4"/>
    <w:basedOn w:val="Normal"/>
    <w:next w:val="Normal"/>
    <w:link w:val="Ttulo4Car"/>
    <w:uiPriority w:val="9"/>
    <w:unhideWhenUsed/>
    <w:qFormat/>
    <w:rsid w:val="004229D2"/>
    <w:pPr>
      <w:keepNext/>
      <w:keepLines/>
      <w:spacing w:before="40" w:after="0"/>
      <w:outlineLvl w:val="3"/>
    </w:pPr>
    <w:rPr>
      <w:rFonts w:asciiTheme="majorHAnsi" w:eastAsiaTheme="majorEastAsia" w:hAnsiTheme="majorHAnsi" w:cstheme="majorBidi"/>
      <w:i/>
      <w:iCs/>
      <w:color w:val="6D1D6A" w:themeColor="accent1" w:themeShade="BF"/>
    </w:rPr>
  </w:style>
  <w:style w:type="paragraph" w:styleId="Ttulo5">
    <w:name w:val="heading 5"/>
    <w:basedOn w:val="Normal"/>
    <w:next w:val="Normal"/>
    <w:link w:val="Ttulo5Car"/>
    <w:uiPriority w:val="9"/>
    <w:semiHidden/>
    <w:unhideWhenUsed/>
    <w:qFormat/>
    <w:rsid w:val="006F77B1"/>
    <w:pPr>
      <w:keepNext/>
      <w:keepLines/>
      <w:spacing w:before="40" w:after="0"/>
      <w:outlineLvl w:val="4"/>
    </w:pPr>
    <w:rPr>
      <w:rFonts w:asciiTheme="majorHAnsi" w:eastAsiaTheme="majorEastAsia" w:hAnsiTheme="majorHAnsi" w:cstheme="majorBidi"/>
      <w:color w:val="6D1D6A"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95C9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95C9A"/>
  </w:style>
  <w:style w:type="paragraph" w:styleId="Piedepgina">
    <w:name w:val="footer"/>
    <w:basedOn w:val="Normal"/>
    <w:link w:val="PiedepginaCar"/>
    <w:uiPriority w:val="99"/>
    <w:unhideWhenUsed/>
    <w:rsid w:val="00A95C9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95C9A"/>
  </w:style>
  <w:style w:type="table" w:styleId="Tablaconcuadrcula">
    <w:name w:val="Table Grid"/>
    <w:basedOn w:val="Tablanormal"/>
    <w:uiPriority w:val="59"/>
    <w:rsid w:val="00A95C9A"/>
    <w:pPr>
      <w:spacing w:after="0" w:line="240" w:lineRule="auto"/>
    </w:pPr>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24289E"/>
    <w:rPr>
      <w:rFonts w:asciiTheme="majorHAnsi" w:eastAsiaTheme="majorEastAsia" w:hAnsiTheme="majorHAnsi" w:cstheme="majorBidi"/>
      <w:color w:val="6D1D6A" w:themeColor="accent1" w:themeShade="BF"/>
      <w:sz w:val="32"/>
      <w:szCs w:val="32"/>
    </w:rPr>
  </w:style>
  <w:style w:type="paragraph" w:styleId="Textonotapie">
    <w:name w:val="footnote text"/>
    <w:basedOn w:val="Normal"/>
    <w:link w:val="TextonotapieCar"/>
    <w:uiPriority w:val="99"/>
    <w:unhideWhenUsed/>
    <w:rsid w:val="00C932A5"/>
    <w:pPr>
      <w:spacing w:after="0" w:line="240" w:lineRule="auto"/>
    </w:pPr>
    <w:rPr>
      <w:sz w:val="20"/>
      <w:szCs w:val="20"/>
    </w:rPr>
  </w:style>
  <w:style w:type="character" w:customStyle="1" w:styleId="TextonotapieCar">
    <w:name w:val="Texto nota pie Car"/>
    <w:basedOn w:val="Fuentedeprrafopredeter"/>
    <w:link w:val="Textonotapie"/>
    <w:uiPriority w:val="99"/>
    <w:rsid w:val="00C932A5"/>
    <w:rPr>
      <w:sz w:val="20"/>
      <w:szCs w:val="20"/>
    </w:rPr>
  </w:style>
  <w:style w:type="character" w:styleId="Refdenotaalpie">
    <w:name w:val="footnote reference"/>
    <w:basedOn w:val="Fuentedeprrafopredeter"/>
    <w:uiPriority w:val="99"/>
    <w:unhideWhenUsed/>
    <w:rsid w:val="00C932A5"/>
    <w:rPr>
      <w:vertAlign w:val="superscript"/>
    </w:rPr>
  </w:style>
  <w:style w:type="character" w:styleId="Hipervnculo">
    <w:name w:val="Hyperlink"/>
    <w:basedOn w:val="Fuentedeprrafopredeter"/>
    <w:uiPriority w:val="99"/>
    <w:unhideWhenUsed/>
    <w:rsid w:val="00C932A5"/>
    <w:rPr>
      <w:color w:val="0066FF" w:themeColor="hyperlink"/>
      <w:u w:val="single"/>
    </w:rPr>
  </w:style>
  <w:style w:type="character" w:customStyle="1" w:styleId="Ttulo2Car">
    <w:name w:val="Título 2 Car"/>
    <w:basedOn w:val="Fuentedeprrafopredeter"/>
    <w:link w:val="Ttulo2"/>
    <w:uiPriority w:val="9"/>
    <w:rsid w:val="0065005A"/>
    <w:rPr>
      <w:rFonts w:asciiTheme="majorHAnsi" w:eastAsiaTheme="majorEastAsia" w:hAnsiTheme="majorHAnsi" w:cstheme="majorBidi"/>
      <w:color w:val="6D1D6A" w:themeColor="accent1" w:themeShade="BF"/>
      <w:sz w:val="26"/>
      <w:szCs w:val="26"/>
    </w:rPr>
  </w:style>
  <w:style w:type="paragraph" w:customStyle="1" w:styleId="Default">
    <w:name w:val="Default"/>
    <w:rsid w:val="00937D0D"/>
    <w:pPr>
      <w:autoSpaceDE w:val="0"/>
      <w:autoSpaceDN w:val="0"/>
      <w:adjustRightInd w:val="0"/>
      <w:spacing w:after="0" w:line="240" w:lineRule="auto"/>
    </w:pPr>
    <w:rPr>
      <w:rFonts w:ascii="Yu Mincho Light" w:hAnsi="Yu Mincho Light" w:cs="Yu Mincho Light"/>
      <w:color w:val="000000"/>
      <w:sz w:val="24"/>
      <w:szCs w:val="24"/>
    </w:rPr>
  </w:style>
  <w:style w:type="paragraph" w:styleId="Prrafodelista">
    <w:name w:val="List Paragraph"/>
    <w:aliases w:val="CNBV Parrafo1,Párrafo de lista1,Listas,AB List 1,Bullet Points,Bullet List,FooterText,numbered,Paragraphe de liste1,List Paragraph1,Bulletr List Paragraph,Parrafo 1,List Paragraph-Thesis,Dot pt,List Paragraph Char Char Char"/>
    <w:basedOn w:val="Normal"/>
    <w:link w:val="PrrafodelistaCar"/>
    <w:uiPriority w:val="34"/>
    <w:qFormat/>
    <w:rsid w:val="007C4947"/>
    <w:pPr>
      <w:ind w:left="720"/>
      <w:contextualSpacing/>
    </w:pPr>
  </w:style>
  <w:style w:type="character" w:customStyle="1" w:styleId="Ttulo3Car">
    <w:name w:val="Título 3 Car"/>
    <w:basedOn w:val="Fuentedeprrafopredeter"/>
    <w:link w:val="Ttulo3"/>
    <w:uiPriority w:val="9"/>
    <w:rsid w:val="008F525D"/>
    <w:rPr>
      <w:rFonts w:asciiTheme="majorHAnsi" w:eastAsiaTheme="majorEastAsia" w:hAnsiTheme="majorHAnsi" w:cstheme="majorBidi"/>
      <w:color w:val="481346" w:themeColor="accent1" w:themeShade="7F"/>
      <w:sz w:val="24"/>
      <w:szCs w:val="24"/>
    </w:rPr>
  </w:style>
  <w:style w:type="table" w:customStyle="1" w:styleId="Tablaconcuadrcula1">
    <w:name w:val="Tabla con cuadrícula1"/>
    <w:basedOn w:val="Tablanormal"/>
    <w:next w:val="Tablaconcuadrcula"/>
    <w:uiPriority w:val="39"/>
    <w:rsid w:val="00F01ADD"/>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F01ADD"/>
    <w:pPr>
      <w:spacing w:after="200" w:line="240" w:lineRule="auto"/>
    </w:pPr>
    <w:rPr>
      <w:i/>
      <w:iCs/>
      <w:color w:val="632E62" w:themeColor="text2"/>
      <w:sz w:val="18"/>
      <w:szCs w:val="18"/>
    </w:rPr>
  </w:style>
  <w:style w:type="table" w:customStyle="1" w:styleId="Tablaconcuadrcula2">
    <w:name w:val="Tabla con cuadrícula2"/>
    <w:basedOn w:val="Tablanormal"/>
    <w:next w:val="Tablaconcuadrcula"/>
    <w:uiPriority w:val="39"/>
    <w:rsid w:val="00F01ADD"/>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7">
    <w:name w:val="Pa7"/>
    <w:basedOn w:val="Default"/>
    <w:next w:val="Default"/>
    <w:uiPriority w:val="99"/>
    <w:rsid w:val="00387326"/>
    <w:pPr>
      <w:spacing w:line="201" w:lineRule="atLeast"/>
    </w:pPr>
    <w:rPr>
      <w:color w:val="auto"/>
    </w:rPr>
  </w:style>
  <w:style w:type="paragraph" w:customStyle="1" w:styleId="Pa5">
    <w:name w:val="Pa5"/>
    <w:basedOn w:val="Default"/>
    <w:next w:val="Default"/>
    <w:uiPriority w:val="99"/>
    <w:rsid w:val="00387326"/>
    <w:pPr>
      <w:spacing w:line="201" w:lineRule="atLeast"/>
    </w:pPr>
    <w:rPr>
      <w:color w:val="auto"/>
    </w:rPr>
  </w:style>
  <w:style w:type="paragraph" w:styleId="TtuloTDC">
    <w:name w:val="TOC Heading"/>
    <w:basedOn w:val="Ttulo1"/>
    <w:next w:val="Normal"/>
    <w:uiPriority w:val="39"/>
    <w:unhideWhenUsed/>
    <w:qFormat/>
    <w:rsid w:val="00DE3423"/>
    <w:pPr>
      <w:outlineLvl w:val="9"/>
    </w:pPr>
    <w:rPr>
      <w:lang w:eastAsia="es-MX"/>
    </w:rPr>
  </w:style>
  <w:style w:type="paragraph" w:styleId="TDC1">
    <w:name w:val="toc 1"/>
    <w:basedOn w:val="Normal"/>
    <w:next w:val="Normal"/>
    <w:autoRedefine/>
    <w:uiPriority w:val="39"/>
    <w:unhideWhenUsed/>
    <w:rsid w:val="009D152F"/>
    <w:pPr>
      <w:tabs>
        <w:tab w:val="left" w:pos="435"/>
        <w:tab w:val="right" w:leader="dot" w:pos="8835"/>
      </w:tabs>
      <w:spacing w:after="100"/>
      <w:jc w:val="both"/>
    </w:pPr>
  </w:style>
  <w:style w:type="paragraph" w:styleId="TDC2">
    <w:name w:val="toc 2"/>
    <w:basedOn w:val="Normal"/>
    <w:next w:val="Normal"/>
    <w:autoRedefine/>
    <w:uiPriority w:val="39"/>
    <w:unhideWhenUsed/>
    <w:rsid w:val="00671615"/>
    <w:pPr>
      <w:tabs>
        <w:tab w:val="left" w:pos="709"/>
        <w:tab w:val="right" w:leader="dot" w:pos="8828"/>
      </w:tabs>
      <w:spacing w:after="100"/>
      <w:ind w:left="220"/>
    </w:pPr>
  </w:style>
  <w:style w:type="character" w:styleId="Hipervnculovisitado">
    <w:name w:val="FollowedHyperlink"/>
    <w:basedOn w:val="Fuentedeprrafopredeter"/>
    <w:uiPriority w:val="99"/>
    <w:semiHidden/>
    <w:unhideWhenUsed/>
    <w:rsid w:val="00287C0F"/>
    <w:rPr>
      <w:color w:val="666699" w:themeColor="followedHyperlink"/>
      <w:u w:val="single"/>
    </w:rPr>
  </w:style>
  <w:style w:type="character" w:styleId="Refdecomentario">
    <w:name w:val="annotation reference"/>
    <w:basedOn w:val="Fuentedeprrafopredeter"/>
    <w:uiPriority w:val="99"/>
    <w:semiHidden/>
    <w:unhideWhenUsed/>
    <w:rsid w:val="00785A4E"/>
    <w:rPr>
      <w:sz w:val="16"/>
      <w:szCs w:val="16"/>
    </w:rPr>
  </w:style>
  <w:style w:type="paragraph" w:styleId="Textocomentario">
    <w:name w:val="annotation text"/>
    <w:basedOn w:val="Normal"/>
    <w:link w:val="TextocomentarioCar"/>
    <w:uiPriority w:val="99"/>
    <w:unhideWhenUsed/>
    <w:rsid w:val="00785A4E"/>
    <w:pPr>
      <w:spacing w:line="240" w:lineRule="auto"/>
    </w:pPr>
    <w:rPr>
      <w:sz w:val="20"/>
      <w:szCs w:val="20"/>
    </w:rPr>
  </w:style>
  <w:style w:type="character" w:customStyle="1" w:styleId="TextocomentarioCar">
    <w:name w:val="Texto comentario Car"/>
    <w:basedOn w:val="Fuentedeprrafopredeter"/>
    <w:link w:val="Textocomentario"/>
    <w:uiPriority w:val="99"/>
    <w:rsid w:val="00785A4E"/>
    <w:rPr>
      <w:sz w:val="20"/>
      <w:szCs w:val="20"/>
    </w:rPr>
  </w:style>
  <w:style w:type="paragraph" w:styleId="Asuntodelcomentario">
    <w:name w:val="annotation subject"/>
    <w:basedOn w:val="Textocomentario"/>
    <w:next w:val="Textocomentario"/>
    <w:link w:val="AsuntodelcomentarioCar"/>
    <w:uiPriority w:val="99"/>
    <w:semiHidden/>
    <w:unhideWhenUsed/>
    <w:rsid w:val="00785A4E"/>
    <w:rPr>
      <w:b/>
      <w:bCs/>
    </w:rPr>
  </w:style>
  <w:style w:type="character" w:customStyle="1" w:styleId="AsuntodelcomentarioCar">
    <w:name w:val="Asunto del comentario Car"/>
    <w:basedOn w:val="TextocomentarioCar"/>
    <w:link w:val="Asuntodelcomentario"/>
    <w:uiPriority w:val="99"/>
    <w:semiHidden/>
    <w:rsid w:val="00785A4E"/>
    <w:rPr>
      <w:b/>
      <w:bCs/>
      <w:sz w:val="20"/>
      <w:szCs w:val="20"/>
    </w:rPr>
  </w:style>
  <w:style w:type="paragraph" w:styleId="Revisin">
    <w:name w:val="Revision"/>
    <w:hidden/>
    <w:uiPriority w:val="99"/>
    <w:semiHidden/>
    <w:rsid w:val="00AE4D74"/>
    <w:pPr>
      <w:spacing w:after="0" w:line="240" w:lineRule="auto"/>
    </w:pPr>
  </w:style>
  <w:style w:type="paragraph" w:styleId="Textodeglobo">
    <w:name w:val="Balloon Text"/>
    <w:basedOn w:val="Normal"/>
    <w:link w:val="TextodegloboCar"/>
    <w:uiPriority w:val="99"/>
    <w:semiHidden/>
    <w:unhideWhenUsed/>
    <w:rsid w:val="00AE4D74"/>
    <w:pPr>
      <w:spacing w:after="0" w:line="240" w:lineRule="auto"/>
    </w:pPr>
    <w:rPr>
      <w:rFonts w:ascii="Yu Mincho Light" w:hAnsi="Yu Mincho Light" w:cs="Yu Mincho Light"/>
      <w:sz w:val="18"/>
      <w:szCs w:val="18"/>
    </w:rPr>
  </w:style>
  <w:style w:type="character" w:customStyle="1" w:styleId="TextodegloboCar">
    <w:name w:val="Texto de globo Car"/>
    <w:basedOn w:val="Fuentedeprrafopredeter"/>
    <w:link w:val="Textodeglobo"/>
    <w:uiPriority w:val="99"/>
    <w:semiHidden/>
    <w:rsid w:val="00AE4D74"/>
    <w:rPr>
      <w:rFonts w:ascii="Yu Mincho Light" w:hAnsi="Yu Mincho Light" w:cs="Yu Mincho Light"/>
      <w:sz w:val="18"/>
      <w:szCs w:val="18"/>
    </w:rPr>
  </w:style>
  <w:style w:type="character" w:customStyle="1" w:styleId="Mencinsinresolver1">
    <w:name w:val="Mención sin resolver1"/>
    <w:basedOn w:val="Fuentedeprrafopredeter"/>
    <w:uiPriority w:val="99"/>
    <w:semiHidden/>
    <w:unhideWhenUsed/>
    <w:rsid w:val="004652BA"/>
    <w:rPr>
      <w:color w:val="605E5C"/>
      <w:shd w:val="clear" w:color="auto" w:fill="E1DFDD"/>
    </w:rPr>
  </w:style>
  <w:style w:type="table" w:customStyle="1" w:styleId="Tablaconcuadrcula3">
    <w:name w:val="Tabla con cuadrícula3"/>
    <w:basedOn w:val="Tablanormal"/>
    <w:next w:val="Tablaconcuadrcula"/>
    <w:uiPriority w:val="39"/>
    <w:rsid w:val="00D875C6"/>
    <w:pPr>
      <w:spacing w:after="0" w:line="240" w:lineRule="auto"/>
    </w:pPr>
    <w:rPr>
      <w:rFonts w:ascii="Yu Mincho Light" w:eastAsia="Yu Mincho Light" w:hAnsi="Yu Mincho Light"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0326D6"/>
    <w:pPr>
      <w:spacing w:after="0" w:line="240" w:lineRule="auto"/>
    </w:pPr>
    <w:rPr>
      <w:rFonts w:ascii="Yu Mincho Light" w:eastAsia="Yu Mincho Light" w:hAnsi="Yu Mincho Light"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D117AA"/>
    <w:pPr>
      <w:spacing w:after="0" w:line="240" w:lineRule="auto"/>
    </w:pPr>
    <w:rPr>
      <w:rFonts w:ascii="Yu Mincho Light" w:eastAsia="Yu Mincho Light" w:hAnsi="Yu Mincho Light"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39"/>
    <w:rsid w:val="00B60D6E"/>
    <w:pPr>
      <w:spacing w:after="0" w:line="240" w:lineRule="auto"/>
    </w:pPr>
    <w:rPr>
      <w:rFonts w:ascii="Yu Mincho Light" w:eastAsia="Yu Mincho Light" w:hAnsi="Yu Mincho Light"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4229D2"/>
    <w:rPr>
      <w:rFonts w:asciiTheme="majorHAnsi" w:eastAsiaTheme="majorEastAsia" w:hAnsiTheme="majorHAnsi" w:cstheme="majorBidi"/>
      <w:i/>
      <w:iCs/>
      <w:color w:val="6D1D6A" w:themeColor="accent1" w:themeShade="BF"/>
    </w:rPr>
  </w:style>
  <w:style w:type="paragraph" w:styleId="TDC3">
    <w:name w:val="toc 3"/>
    <w:basedOn w:val="Normal"/>
    <w:next w:val="Normal"/>
    <w:autoRedefine/>
    <w:uiPriority w:val="39"/>
    <w:unhideWhenUsed/>
    <w:rsid w:val="00CF328B"/>
    <w:pPr>
      <w:spacing w:after="100"/>
      <w:ind w:left="440"/>
    </w:pPr>
  </w:style>
  <w:style w:type="character" w:customStyle="1" w:styleId="Ttulo5Car">
    <w:name w:val="Título 5 Car"/>
    <w:basedOn w:val="Fuentedeprrafopredeter"/>
    <w:link w:val="Ttulo5"/>
    <w:uiPriority w:val="9"/>
    <w:semiHidden/>
    <w:rsid w:val="006F77B1"/>
    <w:rPr>
      <w:rFonts w:asciiTheme="majorHAnsi" w:eastAsiaTheme="majorEastAsia" w:hAnsiTheme="majorHAnsi" w:cstheme="majorBidi"/>
      <w:color w:val="6D1D6A" w:themeColor="accent1" w:themeShade="BF"/>
    </w:rPr>
  </w:style>
  <w:style w:type="character" w:customStyle="1" w:styleId="PrrafodelistaCar">
    <w:name w:val="Párrafo de lista Car"/>
    <w:aliases w:val="CNBV Parrafo1 Car,Párrafo de lista1 Car,Listas Car,AB List 1 Car,Bullet Points Car,Bullet List Car,FooterText Car,numbered Car,Paragraphe de liste1 Car,List Paragraph1 Car,Bulletr List Paragraph Car,Parrafo 1 Car,Dot pt Car"/>
    <w:link w:val="Prrafodelista"/>
    <w:uiPriority w:val="34"/>
    <w:qFormat/>
    <w:rsid w:val="004F66A5"/>
  </w:style>
  <w:style w:type="table" w:styleId="Tablaconcuadrcula5oscura-nfasis1">
    <w:name w:val="Grid Table 5 Dark Accent 1"/>
    <w:basedOn w:val="Tablanormal"/>
    <w:uiPriority w:val="50"/>
    <w:rsid w:val="000D419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1CBF0"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2278F"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2278F"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2278F"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2278F" w:themeFill="accent1"/>
      </w:tcPr>
    </w:tblStylePr>
    <w:tblStylePr w:type="band1Vert">
      <w:tblPr/>
      <w:tcPr>
        <w:shd w:val="clear" w:color="auto" w:fill="E398E1" w:themeFill="accent1" w:themeFillTint="66"/>
      </w:tcPr>
    </w:tblStylePr>
    <w:tblStylePr w:type="band1Horz">
      <w:tblPr/>
      <w:tcPr>
        <w:shd w:val="clear" w:color="auto" w:fill="E398E1" w:themeFill="accent1" w:themeFillTint="66"/>
      </w:tcPr>
    </w:tblStylePr>
  </w:style>
  <w:style w:type="paragraph" w:customStyle="1" w:styleId="TableParagraph">
    <w:name w:val="Table Paragraph"/>
    <w:basedOn w:val="Normal"/>
    <w:uiPriority w:val="1"/>
    <w:qFormat/>
    <w:rsid w:val="000D4193"/>
    <w:pPr>
      <w:widowControl w:val="0"/>
      <w:autoSpaceDE w:val="0"/>
      <w:autoSpaceDN w:val="0"/>
      <w:spacing w:after="0" w:line="240" w:lineRule="auto"/>
    </w:pPr>
    <w:rPr>
      <w:rFonts w:ascii="Yu Mincho Light" w:eastAsia="Yu Mincho Light" w:hAnsi="Yu Mincho Light" w:cs="Yu Mincho Light"/>
      <w:lang w:val="es-ES"/>
    </w:rPr>
  </w:style>
  <w:style w:type="paragraph" w:styleId="NormalWeb">
    <w:name w:val="Normal (Web)"/>
    <w:basedOn w:val="Normal"/>
    <w:uiPriority w:val="99"/>
    <w:semiHidden/>
    <w:unhideWhenUsed/>
    <w:rsid w:val="00651B69"/>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paragraph">
    <w:name w:val="paragraph"/>
    <w:basedOn w:val="Normal"/>
    <w:rsid w:val="003B2C65"/>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normaltextrun">
    <w:name w:val="normaltextrun"/>
    <w:basedOn w:val="Fuentedeprrafopredeter"/>
    <w:rsid w:val="003B2C65"/>
  </w:style>
  <w:style w:type="character" w:customStyle="1" w:styleId="eop">
    <w:name w:val="eop"/>
    <w:basedOn w:val="Fuentedeprrafopredeter"/>
    <w:rsid w:val="003B2C65"/>
  </w:style>
  <w:style w:type="table" w:customStyle="1" w:styleId="TableGrid0">
    <w:name w:val="Table Grid0"/>
    <w:rsid w:val="00D00EE0"/>
    <w:pPr>
      <w:spacing w:after="0" w:line="240" w:lineRule="auto"/>
    </w:pPr>
    <w:rPr>
      <w:rFonts w:eastAsiaTheme="minorEastAsia"/>
      <w:kern w:val="2"/>
      <w:lang w:eastAsia="es-MX"/>
      <w14:ligatures w14:val="standardContextual"/>
    </w:rPr>
    <w:tblPr>
      <w:tblCellMar>
        <w:top w:w="0" w:type="dxa"/>
        <w:left w:w="0" w:type="dxa"/>
        <w:bottom w:w="0" w:type="dxa"/>
        <w:right w:w="0" w:type="dxa"/>
      </w:tblCellMar>
    </w:tblPr>
  </w:style>
  <w:style w:type="paragraph" w:customStyle="1" w:styleId="footnotedescription">
    <w:name w:val="footnote description"/>
    <w:next w:val="Normal"/>
    <w:link w:val="footnotedescriptionChar"/>
    <w:hidden/>
    <w:rsid w:val="00B133D9"/>
    <w:pPr>
      <w:spacing w:after="0" w:line="252" w:lineRule="auto"/>
      <w:jc w:val="both"/>
    </w:pPr>
    <w:rPr>
      <w:rFonts w:ascii="Yu Mincho Light" w:eastAsia="Yu Mincho Light" w:hAnsi="Yu Mincho Light" w:cs="Yu Mincho Light"/>
      <w:color w:val="000000"/>
      <w:kern w:val="2"/>
      <w:sz w:val="18"/>
      <w:lang w:eastAsia="es-MX"/>
      <w14:ligatures w14:val="standardContextual"/>
    </w:rPr>
  </w:style>
  <w:style w:type="character" w:customStyle="1" w:styleId="footnotedescriptionChar">
    <w:name w:val="footnote description Char"/>
    <w:link w:val="footnotedescription"/>
    <w:rsid w:val="00B133D9"/>
    <w:rPr>
      <w:rFonts w:ascii="Yu Mincho Light" w:eastAsia="Yu Mincho Light" w:hAnsi="Yu Mincho Light" w:cs="Yu Mincho Light"/>
      <w:color w:val="000000"/>
      <w:kern w:val="2"/>
      <w:sz w:val="18"/>
      <w:lang w:eastAsia="es-MX"/>
      <w14:ligatures w14:val="standardContextual"/>
    </w:rPr>
  </w:style>
  <w:style w:type="character" w:customStyle="1" w:styleId="footnotemark">
    <w:name w:val="footnote mark"/>
    <w:hidden/>
    <w:rsid w:val="00B133D9"/>
    <w:rPr>
      <w:rFonts w:ascii="Yu Mincho Light" w:eastAsia="Yu Mincho Light" w:hAnsi="Yu Mincho Light" w:cs="Yu Mincho Light"/>
      <w:color w:val="000000"/>
      <w:sz w:val="18"/>
      <w:vertAlign w:val="superscript"/>
    </w:rPr>
  </w:style>
  <w:style w:type="table" w:styleId="Tablaconcuadrcula4-nfasis2">
    <w:name w:val="Grid Table 4 Accent 2"/>
    <w:basedOn w:val="Tablanormal"/>
    <w:uiPriority w:val="49"/>
    <w:pPr>
      <w:spacing w:after="0" w:line="240" w:lineRule="auto"/>
    </w:pPr>
    <w:tblPr>
      <w:tblStyleRowBandSize w:val="1"/>
      <w:tblStyleColBandSize w:val="1"/>
      <w:tblBorders>
        <w:top w:val="single" w:sz="4" w:space="0" w:color="C29AE4" w:themeColor="accent2" w:themeTint="99"/>
        <w:left w:val="single" w:sz="4" w:space="0" w:color="C29AE4" w:themeColor="accent2" w:themeTint="99"/>
        <w:bottom w:val="single" w:sz="4" w:space="0" w:color="C29AE4" w:themeColor="accent2" w:themeTint="99"/>
        <w:right w:val="single" w:sz="4" w:space="0" w:color="C29AE4" w:themeColor="accent2" w:themeTint="99"/>
        <w:insideH w:val="single" w:sz="4" w:space="0" w:color="C29AE4" w:themeColor="accent2" w:themeTint="99"/>
        <w:insideV w:val="single" w:sz="4" w:space="0" w:color="C29AE4" w:themeColor="accent2" w:themeTint="99"/>
      </w:tblBorders>
    </w:tblPr>
    <w:tblStylePr w:type="firstRow">
      <w:rPr>
        <w:b/>
        <w:bCs/>
        <w:color w:val="FFFFFF" w:themeColor="background1"/>
      </w:rPr>
      <w:tblPr/>
      <w:tcPr>
        <w:tcBorders>
          <w:top w:val="single" w:sz="4" w:space="0" w:color="9B57D3" w:themeColor="accent2"/>
          <w:left w:val="single" w:sz="4" w:space="0" w:color="9B57D3" w:themeColor="accent2"/>
          <w:bottom w:val="single" w:sz="4" w:space="0" w:color="9B57D3" w:themeColor="accent2"/>
          <w:right w:val="single" w:sz="4" w:space="0" w:color="9B57D3" w:themeColor="accent2"/>
          <w:insideH w:val="nil"/>
          <w:insideV w:val="nil"/>
        </w:tcBorders>
        <w:shd w:val="clear" w:color="auto" w:fill="9B57D3" w:themeFill="accent2"/>
      </w:tcPr>
    </w:tblStylePr>
    <w:tblStylePr w:type="lastRow">
      <w:rPr>
        <w:b/>
        <w:bCs/>
      </w:rPr>
      <w:tblPr/>
      <w:tcPr>
        <w:tcBorders>
          <w:top w:val="double" w:sz="4" w:space="0" w:color="9B57D3" w:themeColor="accent2"/>
        </w:tcBorders>
      </w:tcPr>
    </w:tblStylePr>
    <w:tblStylePr w:type="firstCol">
      <w:rPr>
        <w:b/>
        <w:bCs/>
      </w:rPr>
    </w:tblStylePr>
    <w:tblStylePr w:type="lastCol">
      <w:rPr>
        <w:b/>
        <w:bCs/>
      </w:rPr>
    </w:tblStylePr>
    <w:tblStylePr w:type="band1Vert">
      <w:tblPr/>
      <w:tcPr>
        <w:shd w:val="clear" w:color="auto" w:fill="EADDF6" w:themeFill="accent2" w:themeFillTint="33"/>
      </w:tcPr>
    </w:tblStylePr>
    <w:tblStylePr w:type="band1Horz">
      <w:tblPr/>
      <w:tcPr>
        <w:shd w:val="clear" w:color="auto" w:fill="EADDF6" w:themeFill="accent2" w:themeFillTint="33"/>
      </w:tcPr>
    </w:tblStylePr>
  </w:style>
  <w:style w:type="character" w:styleId="Mencinsinresolver">
    <w:name w:val="Unresolved Mention"/>
    <w:basedOn w:val="Fuentedeprrafopredeter"/>
    <w:uiPriority w:val="99"/>
    <w:semiHidden/>
    <w:unhideWhenUsed/>
    <w:rsid w:val="00952D51"/>
    <w:rPr>
      <w:color w:val="605E5C"/>
      <w:shd w:val="clear" w:color="auto" w:fill="E1DFDD"/>
    </w:rPr>
  </w:style>
  <w:style w:type="character" w:customStyle="1" w:styleId="apple-converted-space">
    <w:name w:val="apple-converted-space"/>
    <w:basedOn w:val="Fuentedeprrafopredeter"/>
    <w:rsid w:val="00E831CA"/>
  </w:style>
  <w:style w:type="table" w:styleId="Tablaconcuadrcula1clara">
    <w:name w:val="Grid Table 1 Light"/>
    <w:basedOn w:val="Tablanormal"/>
    <w:uiPriority w:val="46"/>
    <w:rsid w:val="00D504C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69242">
      <w:bodyDiv w:val="1"/>
      <w:marLeft w:val="0"/>
      <w:marRight w:val="0"/>
      <w:marTop w:val="0"/>
      <w:marBottom w:val="0"/>
      <w:divBdr>
        <w:top w:val="none" w:sz="0" w:space="0" w:color="auto"/>
        <w:left w:val="none" w:sz="0" w:space="0" w:color="auto"/>
        <w:bottom w:val="none" w:sz="0" w:space="0" w:color="auto"/>
        <w:right w:val="none" w:sz="0" w:space="0" w:color="auto"/>
      </w:divBdr>
    </w:div>
    <w:div w:id="136071850">
      <w:bodyDiv w:val="1"/>
      <w:marLeft w:val="0"/>
      <w:marRight w:val="0"/>
      <w:marTop w:val="0"/>
      <w:marBottom w:val="0"/>
      <w:divBdr>
        <w:top w:val="none" w:sz="0" w:space="0" w:color="auto"/>
        <w:left w:val="none" w:sz="0" w:space="0" w:color="auto"/>
        <w:bottom w:val="none" w:sz="0" w:space="0" w:color="auto"/>
        <w:right w:val="none" w:sz="0" w:space="0" w:color="auto"/>
      </w:divBdr>
    </w:div>
    <w:div w:id="233707763">
      <w:bodyDiv w:val="1"/>
      <w:marLeft w:val="0"/>
      <w:marRight w:val="0"/>
      <w:marTop w:val="0"/>
      <w:marBottom w:val="0"/>
      <w:divBdr>
        <w:top w:val="none" w:sz="0" w:space="0" w:color="auto"/>
        <w:left w:val="none" w:sz="0" w:space="0" w:color="auto"/>
        <w:bottom w:val="none" w:sz="0" w:space="0" w:color="auto"/>
        <w:right w:val="none" w:sz="0" w:space="0" w:color="auto"/>
      </w:divBdr>
    </w:div>
    <w:div w:id="246496984">
      <w:bodyDiv w:val="1"/>
      <w:marLeft w:val="0"/>
      <w:marRight w:val="0"/>
      <w:marTop w:val="0"/>
      <w:marBottom w:val="0"/>
      <w:divBdr>
        <w:top w:val="none" w:sz="0" w:space="0" w:color="auto"/>
        <w:left w:val="none" w:sz="0" w:space="0" w:color="auto"/>
        <w:bottom w:val="none" w:sz="0" w:space="0" w:color="auto"/>
        <w:right w:val="none" w:sz="0" w:space="0" w:color="auto"/>
      </w:divBdr>
    </w:div>
    <w:div w:id="263272114">
      <w:bodyDiv w:val="1"/>
      <w:marLeft w:val="0"/>
      <w:marRight w:val="0"/>
      <w:marTop w:val="0"/>
      <w:marBottom w:val="0"/>
      <w:divBdr>
        <w:top w:val="none" w:sz="0" w:space="0" w:color="auto"/>
        <w:left w:val="none" w:sz="0" w:space="0" w:color="auto"/>
        <w:bottom w:val="none" w:sz="0" w:space="0" w:color="auto"/>
        <w:right w:val="none" w:sz="0" w:space="0" w:color="auto"/>
      </w:divBdr>
    </w:div>
    <w:div w:id="265423785">
      <w:bodyDiv w:val="1"/>
      <w:marLeft w:val="0"/>
      <w:marRight w:val="0"/>
      <w:marTop w:val="0"/>
      <w:marBottom w:val="0"/>
      <w:divBdr>
        <w:top w:val="none" w:sz="0" w:space="0" w:color="auto"/>
        <w:left w:val="none" w:sz="0" w:space="0" w:color="auto"/>
        <w:bottom w:val="none" w:sz="0" w:space="0" w:color="auto"/>
        <w:right w:val="none" w:sz="0" w:space="0" w:color="auto"/>
      </w:divBdr>
    </w:div>
    <w:div w:id="299117810">
      <w:bodyDiv w:val="1"/>
      <w:marLeft w:val="0"/>
      <w:marRight w:val="0"/>
      <w:marTop w:val="0"/>
      <w:marBottom w:val="0"/>
      <w:divBdr>
        <w:top w:val="none" w:sz="0" w:space="0" w:color="auto"/>
        <w:left w:val="none" w:sz="0" w:space="0" w:color="auto"/>
        <w:bottom w:val="none" w:sz="0" w:space="0" w:color="auto"/>
        <w:right w:val="none" w:sz="0" w:space="0" w:color="auto"/>
      </w:divBdr>
      <w:divsChild>
        <w:div w:id="2001882946">
          <w:marLeft w:val="0"/>
          <w:marRight w:val="0"/>
          <w:marTop w:val="0"/>
          <w:marBottom w:val="0"/>
          <w:divBdr>
            <w:top w:val="none" w:sz="0" w:space="0" w:color="auto"/>
            <w:left w:val="none" w:sz="0" w:space="0" w:color="auto"/>
            <w:bottom w:val="none" w:sz="0" w:space="0" w:color="auto"/>
            <w:right w:val="none" w:sz="0" w:space="0" w:color="auto"/>
          </w:divBdr>
        </w:div>
      </w:divsChild>
    </w:div>
    <w:div w:id="329257321">
      <w:bodyDiv w:val="1"/>
      <w:marLeft w:val="0"/>
      <w:marRight w:val="0"/>
      <w:marTop w:val="0"/>
      <w:marBottom w:val="0"/>
      <w:divBdr>
        <w:top w:val="none" w:sz="0" w:space="0" w:color="auto"/>
        <w:left w:val="none" w:sz="0" w:space="0" w:color="auto"/>
        <w:bottom w:val="none" w:sz="0" w:space="0" w:color="auto"/>
        <w:right w:val="none" w:sz="0" w:space="0" w:color="auto"/>
      </w:divBdr>
    </w:div>
    <w:div w:id="382599904">
      <w:bodyDiv w:val="1"/>
      <w:marLeft w:val="0"/>
      <w:marRight w:val="0"/>
      <w:marTop w:val="0"/>
      <w:marBottom w:val="0"/>
      <w:divBdr>
        <w:top w:val="none" w:sz="0" w:space="0" w:color="auto"/>
        <w:left w:val="none" w:sz="0" w:space="0" w:color="auto"/>
        <w:bottom w:val="none" w:sz="0" w:space="0" w:color="auto"/>
        <w:right w:val="none" w:sz="0" w:space="0" w:color="auto"/>
      </w:divBdr>
    </w:div>
    <w:div w:id="385027114">
      <w:bodyDiv w:val="1"/>
      <w:marLeft w:val="0"/>
      <w:marRight w:val="0"/>
      <w:marTop w:val="0"/>
      <w:marBottom w:val="0"/>
      <w:divBdr>
        <w:top w:val="none" w:sz="0" w:space="0" w:color="auto"/>
        <w:left w:val="none" w:sz="0" w:space="0" w:color="auto"/>
        <w:bottom w:val="none" w:sz="0" w:space="0" w:color="auto"/>
        <w:right w:val="none" w:sz="0" w:space="0" w:color="auto"/>
      </w:divBdr>
    </w:div>
    <w:div w:id="433208824">
      <w:bodyDiv w:val="1"/>
      <w:marLeft w:val="0"/>
      <w:marRight w:val="0"/>
      <w:marTop w:val="0"/>
      <w:marBottom w:val="0"/>
      <w:divBdr>
        <w:top w:val="none" w:sz="0" w:space="0" w:color="auto"/>
        <w:left w:val="none" w:sz="0" w:space="0" w:color="auto"/>
        <w:bottom w:val="none" w:sz="0" w:space="0" w:color="auto"/>
        <w:right w:val="none" w:sz="0" w:space="0" w:color="auto"/>
      </w:divBdr>
    </w:div>
    <w:div w:id="450512427">
      <w:bodyDiv w:val="1"/>
      <w:marLeft w:val="0"/>
      <w:marRight w:val="0"/>
      <w:marTop w:val="0"/>
      <w:marBottom w:val="0"/>
      <w:divBdr>
        <w:top w:val="none" w:sz="0" w:space="0" w:color="auto"/>
        <w:left w:val="none" w:sz="0" w:space="0" w:color="auto"/>
        <w:bottom w:val="none" w:sz="0" w:space="0" w:color="auto"/>
        <w:right w:val="none" w:sz="0" w:space="0" w:color="auto"/>
      </w:divBdr>
    </w:div>
    <w:div w:id="481118575">
      <w:bodyDiv w:val="1"/>
      <w:marLeft w:val="0"/>
      <w:marRight w:val="0"/>
      <w:marTop w:val="0"/>
      <w:marBottom w:val="0"/>
      <w:divBdr>
        <w:top w:val="none" w:sz="0" w:space="0" w:color="auto"/>
        <w:left w:val="none" w:sz="0" w:space="0" w:color="auto"/>
        <w:bottom w:val="none" w:sz="0" w:space="0" w:color="auto"/>
        <w:right w:val="none" w:sz="0" w:space="0" w:color="auto"/>
      </w:divBdr>
    </w:div>
    <w:div w:id="482547504">
      <w:bodyDiv w:val="1"/>
      <w:marLeft w:val="0"/>
      <w:marRight w:val="0"/>
      <w:marTop w:val="0"/>
      <w:marBottom w:val="0"/>
      <w:divBdr>
        <w:top w:val="none" w:sz="0" w:space="0" w:color="auto"/>
        <w:left w:val="none" w:sz="0" w:space="0" w:color="auto"/>
        <w:bottom w:val="none" w:sz="0" w:space="0" w:color="auto"/>
        <w:right w:val="none" w:sz="0" w:space="0" w:color="auto"/>
      </w:divBdr>
    </w:div>
    <w:div w:id="515458264">
      <w:bodyDiv w:val="1"/>
      <w:marLeft w:val="0"/>
      <w:marRight w:val="0"/>
      <w:marTop w:val="0"/>
      <w:marBottom w:val="0"/>
      <w:divBdr>
        <w:top w:val="none" w:sz="0" w:space="0" w:color="auto"/>
        <w:left w:val="none" w:sz="0" w:space="0" w:color="auto"/>
        <w:bottom w:val="none" w:sz="0" w:space="0" w:color="auto"/>
        <w:right w:val="none" w:sz="0" w:space="0" w:color="auto"/>
      </w:divBdr>
    </w:div>
    <w:div w:id="539440026">
      <w:bodyDiv w:val="1"/>
      <w:marLeft w:val="0"/>
      <w:marRight w:val="0"/>
      <w:marTop w:val="0"/>
      <w:marBottom w:val="0"/>
      <w:divBdr>
        <w:top w:val="none" w:sz="0" w:space="0" w:color="auto"/>
        <w:left w:val="none" w:sz="0" w:space="0" w:color="auto"/>
        <w:bottom w:val="none" w:sz="0" w:space="0" w:color="auto"/>
        <w:right w:val="none" w:sz="0" w:space="0" w:color="auto"/>
      </w:divBdr>
    </w:div>
    <w:div w:id="553583144">
      <w:bodyDiv w:val="1"/>
      <w:marLeft w:val="0"/>
      <w:marRight w:val="0"/>
      <w:marTop w:val="0"/>
      <w:marBottom w:val="0"/>
      <w:divBdr>
        <w:top w:val="none" w:sz="0" w:space="0" w:color="auto"/>
        <w:left w:val="none" w:sz="0" w:space="0" w:color="auto"/>
        <w:bottom w:val="none" w:sz="0" w:space="0" w:color="auto"/>
        <w:right w:val="none" w:sz="0" w:space="0" w:color="auto"/>
      </w:divBdr>
    </w:div>
    <w:div w:id="608898817">
      <w:bodyDiv w:val="1"/>
      <w:marLeft w:val="0"/>
      <w:marRight w:val="0"/>
      <w:marTop w:val="0"/>
      <w:marBottom w:val="0"/>
      <w:divBdr>
        <w:top w:val="none" w:sz="0" w:space="0" w:color="auto"/>
        <w:left w:val="none" w:sz="0" w:space="0" w:color="auto"/>
        <w:bottom w:val="none" w:sz="0" w:space="0" w:color="auto"/>
        <w:right w:val="none" w:sz="0" w:space="0" w:color="auto"/>
      </w:divBdr>
    </w:div>
    <w:div w:id="615405929">
      <w:bodyDiv w:val="1"/>
      <w:marLeft w:val="0"/>
      <w:marRight w:val="0"/>
      <w:marTop w:val="0"/>
      <w:marBottom w:val="0"/>
      <w:divBdr>
        <w:top w:val="none" w:sz="0" w:space="0" w:color="auto"/>
        <w:left w:val="none" w:sz="0" w:space="0" w:color="auto"/>
        <w:bottom w:val="none" w:sz="0" w:space="0" w:color="auto"/>
        <w:right w:val="none" w:sz="0" w:space="0" w:color="auto"/>
      </w:divBdr>
    </w:div>
    <w:div w:id="619802749">
      <w:bodyDiv w:val="1"/>
      <w:marLeft w:val="0"/>
      <w:marRight w:val="0"/>
      <w:marTop w:val="0"/>
      <w:marBottom w:val="0"/>
      <w:divBdr>
        <w:top w:val="none" w:sz="0" w:space="0" w:color="auto"/>
        <w:left w:val="none" w:sz="0" w:space="0" w:color="auto"/>
        <w:bottom w:val="none" w:sz="0" w:space="0" w:color="auto"/>
        <w:right w:val="none" w:sz="0" w:space="0" w:color="auto"/>
      </w:divBdr>
    </w:div>
    <w:div w:id="653337081">
      <w:bodyDiv w:val="1"/>
      <w:marLeft w:val="0"/>
      <w:marRight w:val="0"/>
      <w:marTop w:val="0"/>
      <w:marBottom w:val="0"/>
      <w:divBdr>
        <w:top w:val="none" w:sz="0" w:space="0" w:color="auto"/>
        <w:left w:val="none" w:sz="0" w:space="0" w:color="auto"/>
        <w:bottom w:val="none" w:sz="0" w:space="0" w:color="auto"/>
        <w:right w:val="none" w:sz="0" w:space="0" w:color="auto"/>
      </w:divBdr>
      <w:divsChild>
        <w:div w:id="1279682398">
          <w:marLeft w:val="0"/>
          <w:marRight w:val="0"/>
          <w:marTop w:val="0"/>
          <w:marBottom w:val="0"/>
          <w:divBdr>
            <w:top w:val="none" w:sz="0" w:space="0" w:color="auto"/>
            <w:left w:val="none" w:sz="0" w:space="0" w:color="auto"/>
            <w:bottom w:val="none" w:sz="0" w:space="0" w:color="auto"/>
            <w:right w:val="none" w:sz="0" w:space="0" w:color="auto"/>
          </w:divBdr>
        </w:div>
        <w:div w:id="1803961386">
          <w:marLeft w:val="0"/>
          <w:marRight w:val="0"/>
          <w:marTop w:val="0"/>
          <w:marBottom w:val="0"/>
          <w:divBdr>
            <w:top w:val="single" w:sz="2" w:space="0" w:color="D9D9E3"/>
            <w:left w:val="single" w:sz="2" w:space="0" w:color="D9D9E3"/>
            <w:bottom w:val="single" w:sz="2" w:space="0" w:color="D9D9E3"/>
            <w:right w:val="single" w:sz="2" w:space="0" w:color="D9D9E3"/>
          </w:divBdr>
          <w:divsChild>
            <w:div w:id="1165122709">
              <w:marLeft w:val="0"/>
              <w:marRight w:val="0"/>
              <w:marTop w:val="0"/>
              <w:marBottom w:val="0"/>
              <w:divBdr>
                <w:top w:val="single" w:sz="2" w:space="0" w:color="D9D9E3"/>
                <w:left w:val="single" w:sz="2" w:space="0" w:color="D9D9E3"/>
                <w:bottom w:val="single" w:sz="2" w:space="0" w:color="D9D9E3"/>
                <w:right w:val="single" w:sz="2" w:space="0" w:color="D9D9E3"/>
              </w:divBdr>
              <w:divsChild>
                <w:div w:id="541212625">
                  <w:marLeft w:val="0"/>
                  <w:marRight w:val="0"/>
                  <w:marTop w:val="0"/>
                  <w:marBottom w:val="0"/>
                  <w:divBdr>
                    <w:top w:val="single" w:sz="2" w:space="0" w:color="D9D9E3"/>
                    <w:left w:val="single" w:sz="2" w:space="0" w:color="D9D9E3"/>
                    <w:bottom w:val="single" w:sz="2" w:space="0" w:color="D9D9E3"/>
                    <w:right w:val="single" w:sz="2" w:space="0" w:color="D9D9E3"/>
                  </w:divBdr>
                  <w:divsChild>
                    <w:div w:id="1484542075">
                      <w:marLeft w:val="0"/>
                      <w:marRight w:val="0"/>
                      <w:marTop w:val="0"/>
                      <w:marBottom w:val="0"/>
                      <w:divBdr>
                        <w:top w:val="single" w:sz="2" w:space="0" w:color="D9D9E3"/>
                        <w:left w:val="single" w:sz="2" w:space="0" w:color="D9D9E3"/>
                        <w:bottom w:val="single" w:sz="2" w:space="0" w:color="D9D9E3"/>
                        <w:right w:val="single" w:sz="2" w:space="0" w:color="D9D9E3"/>
                      </w:divBdr>
                      <w:divsChild>
                        <w:div w:id="1533034463">
                          <w:marLeft w:val="0"/>
                          <w:marRight w:val="0"/>
                          <w:marTop w:val="0"/>
                          <w:marBottom w:val="0"/>
                          <w:divBdr>
                            <w:top w:val="single" w:sz="2" w:space="0" w:color="auto"/>
                            <w:left w:val="single" w:sz="2" w:space="0" w:color="auto"/>
                            <w:bottom w:val="single" w:sz="6" w:space="0" w:color="auto"/>
                            <w:right w:val="single" w:sz="2" w:space="0" w:color="auto"/>
                          </w:divBdr>
                          <w:divsChild>
                            <w:div w:id="1459228275">
                              <w:marLeft w:val="0"/>
                              <w:marRight w:val="0"/>
                              <w:marTop w:val="100"/>
                              <w:marBottom w:val="100"/>
                              <w:divBdr>
                                <w:top w:val="single" w:sz="2" w:space="0" w:color="D9D9E3"/>
                                <w:left w:val="single" w:sz="2" w:space="0" w:color="D9D9E3"/>
                                <w:bottom w:val="single" w:sz="2" w:space="0" w:color="D9D9E3"/>
                                <w:right w:val="single" w:sz="2" w:space="0" w:color="D9D9E3"/>
                              </w:divBdr>
                              <w:divsChild>
                                <w:div w:id="960958761">
                                  <w:marLeft w:val="0"/>
                                  <w:marRight w:val="0"/>
                                  <w:marTop w:val="0"/>
                                  <w:marBottom w:val="0"/>
                                  <w:divBdr>
                                    <w:top w:val="single" w:sz="2" w:space="0" w:color="D9D9E3"/>
                                    <w:left w:val="single" w:sz="2" w:space="0" w:color="D9D9E3"/>
                                    <w:bottom w:val="single" w:sz="2" w:space="0" w:color="D9D9E3"/>
                                    <w:right w:val="single" w:sz="2" w:space="0" w:color="D9D9E3"/>
                                  </w:divBdr>
                                  <w:divsChild>
                                    <w:div w:id="1900356151">
                                      <w:marLeft w:val="0"/>
                                      <w:marRight w:val="0"/>
                                      <w:marTop w:val="0"/>
                                      <w:marBottom w:val="0"/>
                                      <w:divBdr>
                                        <w:top w:val="single" w:sz="2" w:space="0" w:color="D9D9E3"/>
                                        <w:left w:val="single" w:sz="2" w:space="0" w:color="D9D9E3"/>
                                        <w:bottom w:val="single" w:sz="2" w:space="0" w:color="D9D9E3"/>
                                        <w:right w:val="single" w:sz="2" w:space="0" w:color="D9D9E3"/>
                                      </w:divBdr>
                                      <w:divsChild>
                                        <w:div w:id="221209526">
                                          <w:marLeft w:val="0"/>
                                          <w:marRight w:val="0"/>
                                          <w:marTop w:val="0"/>
                                          <w:marBottom w:val="0"/>
                                          <w:divBdr>
                                            <w:top w:val="single" w:sz="2" w:space="0" w:color="D9D9E3"/>
                                            <w:left w:val="single" w:sz="2" w:space="0" w:color="D9D9E3"/>
                                            <w:bottom w:val="single" w:sz="2" w:space="0" w:color="D9D9E3"/>
                                            <w:right w:val="single" w:sz="2" w:space="0" w:color="D9D9E3"/>
                                          </w:divBdr>
                                          <w:divsChild>
                                            <w:div w:id="1724985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673805108">
      <w:bodyDiv w:val="1"/>
      <w:marLeft w:val="0"/>
      <w:marRight w:val="0"/>
      <w:marTop w:val="0"/>
      <w:marBottom w:val="0"/>
      <w:divBdr>
        <w:top w:val="none" w:sz="0" w:space="0" w:color="auto"/>
        <w:left w:val="none" w:sz="0" w:space="0" w:color="auto"/>
        <w:bottom w:val="none" w:sz="0" w:space="0" w:color="auto"/>
        <w:right w:val="none" w:sz="0" w:space="0" w:color="auto"/>
      </w:divBdr>
    </w:div>
    <w:div w:id="696201994">
      <w:bodyDiv w:val="1"/>
      <w:marLeft w:val="0"/>
      <w:marRight w:val="0"/>
      <w:marTop w:val="0"/>
      <w:marBottom w:val="0"/>
      <w:divBdr>
        <w:top w:val="none" w:sz="0" w:space="0" w:color="auto"/>
        <w:left w:val="none" w:sz="0" w:space="0" w:color="auto"/>
        <w:bottom w:val="none" w:sz="0" w:space="0" w:color="auto"/>
        <w:right w:val="none" w:sz="0" w:space="0" w:color="auto"/>
      </w:divBdr>
    </w:div>
    <w:div w:id="722296154">
      <w:bodyDiv w:val="1"/>
      <w:marLeft w:val="0"/>
      <w:marRight w:val="0"/>
      <w:marTop w:val="0"/>
      <w:marBottom w:val="0"/>
      <w:divBdr>
        <w:top w:val="none" w:sz="0" w:space="0" w:color="auto"/>
        <w:left w:val="none" w:sz="0" w:space="0" w:color="auto"/>
        <w:bottom w:val="none" w:sz="0" w:space="0" w:color="auto"/>
        <w:right w:val="none" w:sz="0" w:space="0" w:color="auto"/>
      </w:divBdr>
    </w:div>
    <w:div w:id="730495540">
      <w:bodyDiv w:val="1"/>
      <w:marLeft w:val="0"/>
      <w:marRight w:val="0"/>
      <w:marTop w:val="0"/>
      <w:marBottom w:val="0"/>
      <w:divBdr>
        <w:top w:val="none" w:sz="0" w:space="0" w:color="auto"/>
        <w:left w:val="none" w:sz="0" w:space="0" w:color="auto"/>
        <w:bottom w:val="none" w:sz="0" w:space="0" w:color="auto"/>
        <w:right w:val="none" w:sz="0" w:space="0" w:color="auto"/>
      </w:divBdr>
    </w:div>
    <w:div w:id="760637883">
      <w:bodyDiv w:val="1"/>
      <w:marLeft w:val="0"/>
      <w:marRight w:val="0"/>
      <w:marTop w:val="0"/>
      <w:marBottom w:val="0"/>
      <w:divBdr>
        <w:top w:val="none" w:sz="0" w:space="0" w:color="auto"/>
        <w:left w:val="none" w:sz="0" w:space="0" w:color="auto"/>
        <w:bottom w:val="none" w:sz="0" w:space="0" w:color="auto"/>
        <w:right w:val="none" w:sz="0" w:space="0" w:color="auto"/>
      </w:divBdr>
    </w:div>
    <w:div w:id="766194563">
      <w:bodyDiv w:val="1"/>
      <w:marLeft w:val="0"/>
      <w:marRight w:val="0"/>
      <w:marTop w:val="0"/>
      <w:marBottom w:val="0"/>
      <w:divBdr>
        <w:top w:val="none" w:sz="0" w:space="0" w:color="auto"/>
        <w:left w:val="none" w:sz="0" w:space="0" w:color="auto"/>
        <w:bottom w:val="none" w:sz="0" w:space="0" w:color="auto"/>
        <w:right w:val="none" w:sz="0" w:space="0" w:color="auto"/>
      </w:divBdr>
    </w:div>
    <w:div w:id="804544055">
      <w:bodyDiv w:val="1"/>
      <w:marLeft w:val="0"/>
      <w:marRight w:val="0"/>
      <w:marTop w:val="0"/>
      <w:marBottom w:val="0"/>
      <w:divBdr>
        <w:top w:val="none" w:sz="0" w:space="0" w:color="auto"/>
        <w:left w:val="none" w:sz="0" w:space="0" w:color="auto"/>
        <w:bottom w:val="none" w:sz="0" w:space="0" w:color="auto"/>
        <w:right w:val="none" w:sz="0" w:space="0" w:color="auto"/>
      </w:divBdr>
    </w:div>
    <w:div w:id="825828032">
      <w:bodyDiv w:val="1"/>
      <w:marLeft w:val="0"/>
      <w:marRight w:val="0"/>
      <w:marTop w:val="0"/>
      <w:marBottom w:val="0"/>
      <w:divBdr>
        <w:top w:val="none" w:sz="0" w:space="0" w:color="auto"/>
        <w:left w:val="none" w:sz="0" w:space="0" w:color="auto"/>
        <w:bottom w:val="none" w:sz="0" w:space="0" w:color="auto"/>
        <w:right w:val="none" w:sz="0" w:space="0" w:color="auto"/>
      </w:divBdr>
    </w:div>
    <w:div w:id="831025145">
      <w:bodyDiv w:val="1"/>
      <w:marLeft w:val="0"/>
      <w:marRight w:val="0"/>
      <w:marTop w:val="0"/>
      <w:marBottom w:val="0"/>
      <w:divBdr>
        <w:top w:val="none" w:sz="0" w:space="0" w:color="auto"/>
        <w:left w:val="none" w:sz="0" w:space="0" w:color="auto"/>
        <w:bottom w:val="none" w:sz="0" w:space="0" w:color="auto"/>
        <w:right w:val="none" w:sz="0" w:space="0" w:color="auto"/>
      </w:divBdr>
    </w:div>
    <w:div w:id="857349263">
      <w:bodyDiv w:val="1"/>
      <w:marLeft w:val="0"/>
      <w:marRight w:val="0"/>
      <w:marTop w:val="0"/>
      <w:marBottom w:val="0"/>
      <w:divBdr>
        <w:top w:val="none" w:sz="0" w:space="0" w:color="auto"/>
        <w:left w:val="none" w:sz="0" w:space="0" w:color="auto"/>
        <w:bottom w:val="none" w:sz="0" w:space="0" w:color="auto"/>
        <w:right w:val="none" w:sz="0" w:space="0" w:color="auto"/>
      </w:divBdr>
    </w:div>
    <w:div w:id="866679292">
      <w:bodyDiv w:val="1"/>
      <w:marLeft w:val="0"/>
      <w:marRight w:val="0"/>
      <w:marTop w:val="0"/>
      <w:marBottom w:val="0"/>
      <w:divBdr>
        <w:top w:val="none" w:sz="0" w:space="0" w:color="auto"/>
        <w:left w:val="none" w:sz="0" w:space="0" w:color="auto"/>
        <w:bottom w:val="none" w:sz="0" w:space="0" w:color="auto"/>
        <w:right w:val="none" w:sz="0" w:space="0" w:color="auto"/>
      </w:divBdr>
    </w:div>
    <w:div w:id="888033574">
      <w:bodyDiv w:val="1"/>
      <w:marLeft w:val="0"/>
      <w:marRight w:val="0"/>
      <w:marTop w:val="0"/>
      <w:marBottom w:val="0"/>
      <w:divBdr>
        <w:top w:val="none" w:sz="0" w:space="0" w:color="auto"/>
        <w:left w:val="none" w:sz="0" w:space="0" w:color="auto"/>
        <w:bottom w:val="none" w:sz="0" w:space="0" w:color="auto"/>
        <w:right w:val="none" w:sz="0" w:space="0" w:color="auto"/>
      </w:divBdr>
    </w:div>
    <w:div w:id="910433834">
      <w:bodyDiv w:val="1"/>
      <w:marLeft w:val="0"/>
      <w:marRight w:val="0"/>
      <w:marTop w:val="0"/>
      <w:marBottom w:val="0"/>
      <w:divBdr>
        <w:top w:val="none" w:sz="0" w:space="0" w:color="auto"/>
        <w:left w:val="none" w:sz="0" w:space="0" w:color="auto"/>
        <w:bottom w:val="none" w:sz="0" w:space="0" w:color="auto"/>
        <w:right w:val="none" w:sz="0" w:space="0" w:color="auto"/>
      </w:divBdr>
    </w:div>
    <w:div w:id="912589320">
      <w:bodyDiv w:val="1"/>
      <w:marLeft w:val="0"/>
      <w:marRight w:val="0"/>
      <w:marTop w:val="0"/>
      <w:marBottom w:val="0"/>
      <w:divBdr>
        <w:top w:val="none" w:sz="0" w:space="0" w:color="auto"/>
        <w:left w:val="none" w:sz="0" w:space="0" w:color="auto"/>
        <w:bottom w:val="none" w:sz="0" w:space="0" w:color="auto"/>
        <w:right w:val="none" w:sz="0" w:space="0" w:color="auto"/>
      </w:divBdr>
    </w:div>
    <w:div w:id="915438190">
      <w:bodyDiv w:val="1"/>
      <w:marLeft w:val="0"/>
      <w:marRight w:val="0"/>
      <w:marTop w:val="0"/>
      <w:marBottom w:val="0"/>
      <w:divBdr>
        <w:top w:val="none" w:sz="0" w:space="0" w:color="auto"/>
        <w:left w:val="none" w:sz="0" w:space="0" w:color="auto"/>
        <w:bottom w:val="none" w:sz="0" w:space="0" w:color="auto"/>
        <w:right w:val="none" w:sz="0" w:space="0" w:color="auto"/>
      </w:divBdr>
    </w:div>
    <w:div w:id="937443288">
      <w:bodyDiv w:val="1"/>
      <w:marLeft w:val="0"/>
      <w:marRight w:val="0"/>
      <w:marTop w:val="0"/>
      <w:marBottom w:val="0"/>
      <w:divBdr>
        <w:top w:val="none" w:sz="0" w:space="0" w:color="auto"/>
        <w:left w:val="none" w:sz="0" w:space="0" w:color="auto"/>
        <w:bottom w:val="none" w:sz="0" w:space="0" w:color="auto"/>
        <w:right w:val="none" w:sz="0" w:space="0" w:color="auto"/>
      </w:divBdr>
    </w:div>
    <w:div w:id="954366220">
      <w:bodyDiv w:val="1"/>
      <w:marLeft w:val="0"/>
      <w:marRight w:val="0"/>
      <w:marTop w:val="0"/>
      <w:marBottom w:val="0"/>
      <w:divBdr>
        <w:top w:val="none" w:sz="0" w:space="0" w:color="auto"/>
        <w:left w:val="none" w:sz="0" w:space="0" w:color="auto"/>
        <w:bottom w:val="none" w:sz="0" w:space="0" w:color="auto"/>
        <w:right w:val="none" w:sz="0" w:space="0" w:color="auto"/>
      </w:divBdr>
    </w:div>
    <w:div w:id="983199173">
      <w:bodyDiv w:val="1"/>
      <w:marLeft w:val="0"/>
      <w:marRight w:val="0"/>
      <w:marTop w:val="0"/>
      <w:marBottom w:val="0"/>
      <w:divBdr>
        <w:top w:val="none" w:sz="0" w:space="0" w:color="auto"/>
        <w:left w:val="none" w:sz="0" w:space="0" w:color="auto"/>
        <w:bottom w:val="none" w:sz="0" w:space="0" w:color="auto"/>
        <w:right w:val="none" w:sz="0" w:space="0" w:color="auto"/>
      </w:divBdr>
    </w:div>
    <w:div w:id="1031613416">
      <w:bodyDiv w:val="1"/>
      <w:marLeft w:val="0"/>
      <w:marRight w:val="0"/>
      <w:marTop w:val="0"/>
      <w:marBottom w:val="0"/>
      <w:divBdr>
        <w:top w:val="none" w:sz="0" w:space="0" w:color="auto"/>
        <w:left w:val="none" w:sz="0" w:space="0" w:color="auto"/>
        <w:bottom w:val="none" w:sz="0" w:space="0" w:color="auto"/>
        <w:right w:val="none" w:sz="0" w:space="0" w:color="auto"/>
      </w:divBdr>
    </w:div>
    <w:div w:id="1034886879">
      <w:bodyDiv w:val="1"/>
      <w:marLeft w:val="0"/>
      <w:marRight w:val="0"/>
      <w:marTop w:val="0"/>
      <w:marBottom w:val="0"/>
      <w:divBdr>
        <w:top w:val="none" w:sz="0" w:space="0" w:color="auto"/>
        <w:left w:val="none" w:sz="0" w:space="0" w:color="auto"/>
        <w:bottom w:val="none" w:sz="0" w:space="0" w:color="auto"/>
        <w:right w:val="none" w:sz="0" w:space="0" w:color="auto"/>
      </w:divBdr>
    </w:div>
    <w:div w:id="1049379142">
      <w:bodyDiv w:val="1"/>
      <w:marLeft w:val="0"/>
      <w:marRight w:val="0"/>
      <w:marTop w:val="0"/>
      <w:marBottom w:val="0"/>
      <w:divBdr>
        <w:top w:val="none" w:sz="0" w:space="0" w:color="auto"/>
        <w:left w:val="none" w:sz="0" w:space="0" w:color="auto"/>
        <w:bottom w:val="none" w:sz="0" w:space="0" w:color="auto"/>
        <w:right w:val="none" w:sz="0" w:space="0" w:color="auto"/>
      </w:divBdr>
    </w:div>
    <w:div w:id="1057364122">
      <w:bodyDiv w:val="1"/>
      <w:marLeft w:val="0"/>
      <w:marRight w:val="0"/>
      <w:marTop w:val="0"/>
      <w:marBottom w:val="0"/>
      <w:divBdr>
        <w:top w:val="none" w:sz="0" w:space="0" w:color="auto"/>
        <w:left w:val="none" w:sz="0" w:space="0" w:color="auto"/>
        <w:bottom w:val="none" w:sz="0" w:space="0" w:color="auto"/>
        <w:right w:val="none" w:sz="0" w:space="0" w:color="auto"/>
      </w:divBdr>
    </w:div>
    <w:div w:id="1062482551">
      <w:bodyDiv w:val="1"/>
      <w:marLeft w:val="0"/>
      <w:marRight w:val="0"/>
      <w:marTop w:val="0"/>
      <w:marBottom w:val="0"/>
      <w:divBdr>
        <w:top w:val="none" w:sz="0" w:space="0" w:color="auto"/>
        <w:left w:val="none" w:sz="0" w:space="0" w:color="auto"/>
        <w:bottom w:val="none" w:sz="0" w:space="0" w:color="auto"/>
        <w:right w:val="none" w:sz="0" w:space="0" w:color="auto"/>
      </w:divBdr>
    </w:div>
    <w:div w:id="1090198549">
      <w:bodyDiv w:val="1"/>
      <w:marLeft w:val="0"/>
      <w:marRight w:val="0"/>
      <w:marTop w:val="0"/>
      <w:marBottom w:val="0"/>
      <w:divBdr>
        <w:top w:val="none" w:sz="0" w:space="0" w:color="auto"/>
        <w:left w:val="none" w:sz="0" w:space="0" w:color="auto"/>
        <w:bottom w:val="none" w:sz="0" w:space="0" w:color="auto"/>
        <w:right w:val="none" w:sz="0" w:space="0" w:color="auto"/>
      </w:divBdr>
    </w:div>
    <w:div w:id="1096248501">
      <w:bodyDiv w:val="1"/>
      <w:marLeft w:val="0"/>
      <w:marRight w:val="0"/>
      <w:marTop w:val="0"/>
      <w:marBottom w:val="0"/>
      <w:divBdr>
        <w:top w:val="none" w:sz="0" w:space="0" w:color="auto"/>
        <w:left w:val="none" w:sz="0" w:space="0" w:color="auto"/>
        <w:bottom w:val="none" w:sz="0" w:space="0" w:color="auto"/>
        <w:right w:val="none" w:sz="0" w:space="0" w:color="auto"/>
      </w:divBdr>
    </w:div>
    <w:div w:id="1098402439">
      <w:bodyDiv w:val="1"/>
      <w:marLeft w:val="0"/>
      <w:marRight w:val="0"/>
      <w:marTop w:val="0"/>
      <w:marBottom w:val="0"/>
      <w:divBdr>
        <w:top w:val="none" w:sz="0" w:space="0" w:color="auto"/>
        <w:left w:val="none" w:sz="0" w:space="0" w:color="auto"/>
        <w:bottom w:val="none" w:sz="0" w:space="0" w:color="auto"/>
        <w:right w:val="none" w:sz="0" w:space="0" w:color="auto"/>
      </w:divBdr>
    </w:div>
    <w:div w:id="1124930084">
      <w:bodyDiv w:val="1"/>
      <w:marLeft w:val="0"/>
      <w:marRight w:val="0"/>
      <w:marTop w:val="0"/>
      <w:marBottom w:val="0"/>
      <w:divBdr>
        <w:top w:val="none" w:sz="0" w:space="0" w:color="auto"/>
        <w:left w:val="none" w:sz="0" w:space="0" w:color="auto"/>
        <w:bottom w:val="none" w:sz="0" w:space="0" w:color="auto"/>
        <w:right w:val="none" w:sz="0" w:space="0" w:color="auto"/>
      </w:divBdr>
    </w:div>
    <w:div w:id="1151171113">
      <w:bodyDiv w:val="1"/>
      <w:marLeft w:val="0"/>
      <w:marRight w:val="0"/>
      <w:marTop w:val="0"/>
      <w:marBottom w:val="0"/>
      <w:divBdr>
        <w:top w:val="none" w:sz="0" w:space="0" w:color="auto"/>
        <w:left w:val="none" w:sz="0" w:space="0" w:color="auto"/>
        <w:bottom w:val="none" w:sz="0" w:space="0" w:color="auto"/>
        <w:right w:val="none" w:sz="0" w:space="0" w:color="auto"/>
      </w:divBdr>
    </w:div>
    <w:div w:id="1191920067">
      <w:bodyDiv w:val="1"/>
      <w:marLeft w:val="0"/>
      <w:marRight w:val="0"/>
      <w:marTop w:val="0"/>
      <w:marBottom w:val="0"/>
      <w:divBdr>
        <w:top w:val="none" w:sz="0" w:space="0" w:color="auto"/>
        <w:left w:val="none" w:sz="0" w:space="0" w:color="auto"/>
        <w:bottom w:val="none" w:sz="0" w:space="0" w:color="auto"/>
        <w:right w:val="none" w:sz="0" w:space="0" w:color="auto"/>
      </w:divBdr>
    </w:div>
    <w:div w:id="1227835861">
      <w:bodyDiv w:val="1"/>
      <w:marLeft w:val="0"/>
      <w:marRight w:val="0"/>
      <w:marTop w:val="0"/>
      <w:marBottom w:val="0"/>
      <w:divBdr>
        <w:top w:val="none" w:sz="0" w:space="0" w:color="auto"/>
        <w:left w:val="none" w:sz="0" w:space="0" w:color="auto"/>
        <w:bottom w:val="none" w:sz="0" w:space="0" w:color="auto"/>
        <w:right w:val="none" w:sz="0" w:space="0" w:color="auto"/>
      </w:divBdr>
    </w:div>
    <w:div w:id="1266765717">
      <w:bodyDiv w:val="1"/>
      <w:marLeft w:val="0"/>
      <w:marRight w:val="0"/>
      <w:marTop w:val="0"/>
      <w:marBottom w:val="0"/>
      <w:divBdr>
        <w:top w:val="none" w:sz="0" w:space="0" w:color="auto"/>
        <w:left w:val="none" w:sz="0" w:space="0" w:color="auto"/>
        <w:bottom w:val="none" w:sz="0" w:space="0" w:color="auto"/>
        <w:right w:val="none" w:sz="0" w:space="0" w:color="auto"/>
      </w:divBdr>
      <w:divsChild>
        <w:div w:id="377707430">
          <w:marLeft w:val="0"/>
          <w:marRight w:val="0"/>
          <w:marTop w:val="0"/>
          <w:marBottom w:val="0"/>
          <w:divBdr>
            <w:top w:val="none" w:sz="0" w:space="0" w:color="auto"/>
            <w:left w:val="none" w:sz="0" w:space="0" w:color="auto"/>
            <w:bottom w:val="none" w:sz="0" w:space="0" w:color="auto"/>
            <w:right w:val="none" w:sz="0" w:space="0" w:color="auto"/>
          </w:divBdr>
        </w:div>
        <w:div w:id="507866486">
          <w:marLeft w:val="0"/>
          <w:marRight w:val="0"/>
          <w:marTop w:val="0"/>
          <w:marBottom w:val="0"/>
          <w:divBdr>
            <w:top w:val="none" w:sz="0" w:space="0" w:color="auto"/>
            <w:left w:val="none" w:sz="0" w:space="0" w:color="auto"/>
            <w:bottom w:val="none" w:sz="0" w:space="0" w:color="auto"/>
            <w:right w:val="none" w:sz="0" w:space="0" w:color="auto"/>
          </w:divBdr>
        </w:div>
        <w:div w:id="1129861870">
          <w:marLeft w:val="0"/>
          <w:marRight w:val="0"/>
          <w:marTop w:val="0"/>
          <w:marBottom w:val="0"/>
          <w:divBdr>
            <w:top w:val="none" w:sz="0" w:space="0" w:color="auto"/>
            <w:left w:val="none" w:sz="0" w:space="0" w:color="auto"/>
            <w:bottom w:val="none" w:sz="0" w:space="0" w:color="auto"/>
            <w:right w:val="none" w:sz="0" w:space="0" w:color="auto"/>
          </w:divBdr>
        </w:div>
        <w:div w:id="2079984035">
          <w:marLeft w:val="0"/>
          <w:marRight w:val="0"/>
          <w:marTop w:val="0"/>
          <w:marBottom w:val="0"/>
          <w:divBdr>
            <w:top w:val="none" w:sz="0" w:space="0" w:color="auto"/>
            <w:left w:val="none" w:sz="0" w:space="0" w:color="auto"/>
            <w:bottom w:val="none" w:sz="0" w:space="0" w:color="auto"/>
            <w:right w:val="none" w:sz="0" w:space="0" w:color="auto"/>
          </w:divBdr>
        </w:div>
      </w:divsChild>
    </w:div>
    <w:div w:id="1309360525">
      <w:bodyDiv w:val="1"/>
      <w:marLeft w:val="0"/>
      <w:marRight w:val="0"/>
      <w:marTop w:val="0"/>
      <w:marBottom w:val="0"/>
      <w:divBdr>
        <w:top w:val="none" w:sz="0" w:space="0" w:color="auto"/>
        <w:left w:val="none" w:sz="0" w:space="0" w:color="auto"/>
        <w:bottom w:val="none" w:sz="0" w:space="0" w:color="auto"/>
        <w:right w:val="none" w:sz="0" w:space="0" w:color="auto"/>
      </w:divBdr>
    </w:div>
    <w:div w:id="1337418634">
      <w:bodyDiv w:val="1"/>
      <w:marLeft w:val="0"/>
      <w:marRight w:val="0"/>
      <w:marTop w:val="0"/>
      <w:marBottom w:val="0"/>
      <w:divBdr>
        <w:top w:val="none" w:sz="0" w:space="0" w:color="auto"/>
        <w:left w:val="none" w:sz="0" w:space="0" w:color="auto"/>
        <w:bottom w:val="none" w:sz="0" w:space="0" w:color="auto"/>
        <w:right w:val="none" w:sz="0" w:space="0" w:color="auto"/>
      </w:divBdr>
      <w:divsChild>
        <w:div w:id="145516921">
          <w:marLeft w:val="0"/>
          <w:marRight w:val="0"/>
          <w:marTop w:val="0"/>
          <w:marBottom w:val="0"/>
          <w:divBdr>
            <w:top w:val="none" w:sz="0" w:space="0" w:color="auto"/>
            <w:left w:val="none" w:sz="0" w:space="0" w:color="auto"/>
            <w:bottom w:val="none" w:sz="0" w:space="0" w:color="auto"/>
            <w:right w:val="none" w:sz="0" w:space="0" w:color="auto"/>
          </w:divBdr>
        </w:div>
        <w:div w:id="455873382">
          <w:marLeft w:val="0"/>
          <w:marRight w:val="0"/>
          <w:marTop w:val="0"/>
          <w:marBottom w:val="0"/>
          <w:divBdr>
            <w:top w:val="none" w:sz="0" w:space="0" w:color="auto"/>
            <w:left w:val="none" w:sz="0" w:space="0" w:color="auto"/>
            <w:bottom w:val="none" w:sz="0" w:space="0" w:color="auto"/>
            <w:right w:val="none" w:sz="0" w:space="0" w:color="auto"/>
          </w:divBdr>
        </w:div>
        <w:div w:id="497113585">
          <w:marLeft w:val="0"/>
          <w:marRight w:val="0"/>
          <w:marTop w:val="0"/>
          <w:marBottom w:val="0"/>
          <w:divBdr>
            <w:top w:val="none" w:sz="0" w:space="0" w:color="auto"/>
            <w:left w:val="none" w:sz="0" w:space="0" w:color="auto"/>
            <w:bottom w:val="none" w:sz="0" w:space="0" w:color="auto"/>
            <w:right w:val="none" w:sz="0" w:space="0" w:color="auto"/>
          </w:divBdr>
        </w:div>
        <w:div w:id="597836649">
          <w:marLeft w:val="0"/>
          <w:marRight w:val="0"/>
          <w:marTop w:val="0"/>
          <w:marBottom w:val="0"/>
          <w:divBdr>
            <w:top w:val="none" w:sz="0" w:space="0" w:color="auto"/>
            <w:left w:val="none" w:sz="0" w:space="0" w:color="auto"/>
            <w:bottom w:val="none" w:sz="0" w:space="0" w:color="auto"/>
            <w:right w:val="none" w:sz="0" w:space="0" w:color="auto"/>
          </w:divBdr>
        </w:div>
        <w:div w:id="628391662">
          <w:marLeft w:val="0"/>
          <w:marRight w:val="0"/>
          <w:marTop w:val="0"/>
          <w:marBottom w:val="0"/>
          <w:divBdr>
            <w:top w:val="none" w:sz="0" w:space="0" w:color="auto"/>
            <w:left w:val="none" w:sz="0" w:space="0" w:color="auto"/>
            <w:bottom w:val="none" w:sz="0" w:space="0" w:color="auto"/>
            <w:right w:val="none" w:sz="0" w:space="0" w:color="auto"/>
          </w:divBdr>
        </w:div>
        <w:div w:id="630016915">
          <w:marLeft w:val="0"/>
          <w:marRight w:val="0"/>
          <w:marTop w:val="0"/>
          <w:marBottom w:val="0"/>
          <w:divBdr>
            <w:top w:val="none" w:sz="0" w:space="0" w:color="auto"/>
            <w:left w:val="none" w:sz="0" w:space="0" w:color="auto"/>
            <w:bottom w:val="none" w:sz="0" w:space="0" w:color="auto"/>
            <w:right w:val="none" w:sz="0" w:space="0" w:color="auto"/>
          </w:divBdr>
        </w:div>
        <w:div w:id="632252654">
          <w:marLeft w:val="0"/>
          <w:marRight w:val="0"/>
          <w:marTop w:val="0"/>
          <w:marBottom w:val="0"/>
          <w:divBdr>
            <w:top w:val="none" w:sz="0" w:space="0" w:color="auto"/>
            <w:left w:val="none" w:sz="0" w:space="0" w:color="auto"/>
            <w:bottom w:val="none" w:sz="0" w:space="0" w:color="auto"/>
            <w:right w:val="none" w:sz="0" w:space="0" w:color="auto"/>
          </w:divBdr>
        </w:div>
        <w:div w:id="1035500039">
          <w:marLeft w:val="0"/>
          <w:marRight w:val="0"/>
          <w:marTop w:val="0"/>
          <w:marBottom w:val="0"/>
          <w:divBdr>
            <w:top w:val="none" w:sz="0" w:space="0" w:color="auto"/>
            <w:left w:val="none" w:sz="0" w:space="0" w:color="auto"/>
            <w:bottom w:val="none" w:sz="0" w:space="0" w:color="auto"/>
            <w:right w:val="none" w:sz="0" w:space="0" w:color="auto"/>
          </w:divBdr>
        </w:div>
        <w:div w:id="1083331651">
          <w:marLeft w:val="0"/>
          <w:marRight w:val="0"/>
          <w:marTop w:val="0"/>
          <w:marBottom w:val="0"/>
          <w:divBdr>
            <w:top w:val="none" w:sz="0" w:space="0" w:color="auto"/>
            <w:left w:val="none" w:sz="0" w:space="0" w:color="auto"/>
            <w:bottom w:val="none" w:sz="0" w:space="0" w:color="auto"/>
            <w:right w:val="none" w:sz="0" w:space="0" w:color="auto"/>
          </w:divBdr>
        </w:div>
        <w:div w:id="1618290637">
          <w:marLeft w:val="0"/>
          <w:marRight w:val="0"/>
          <w:marTop w:val="0"/>
          <w:marBottom w:val="0"/>
          <w:divBdr>
            <w:top w:val="none" w:sz="0" w:space="0" w:color="auto"/>
            <w:left w:val="none" w:sz="0" w:space="0" w:color="auto"/>
            <w:bottom w:val="none" w:sz="0" w:space="0" w:color="auto"/>
            <w:right w:val="none" w:sz="0" w:space="0" w:color="auto"/>
          </w:divBdr>
        </w:div>
        <w:div w:id="1693072127">
          <w:marLeft w:val="0"/>
          <w:marRight w:val="0"/>
          <w:marTop w:val="0"/>
          <w:marBottom w:val="0"/>
          <w:divBdr>
            <w:top w:val="none" w:sz="0" w:space="0" w:color="auto"/>
            <w:left w:val="none" w:sz="0" w:space="0" w:color="auto"/>
            <w:bottom w:val="none" w:sz="0" w:space="0" w:color="auto"/>
            <w:right w:val="none" w:sz="0" w:space="0" w:color="auto"/>
          </w:divBdr>
        </w:div>
        <w:div w:id="1845170288">
          <w:marLeft w:val="0"/>
          <w:marRight w:val="0"/>
          <w:marTop w:val="0"/>
          <w:marBottom w:val="0"/>
          <w:divBdr>
            <w:top w:val="none" w:sz="0" w:space="0" w:color="auto"/>
            <w:left w:val="none" w:sz="0" w:space="0" w:color="auto"/>
            <w:bottom w:val="none" w:sz="0" w:space="0" w:color="auto"/>
            <w:right w:val="none" w:sz="0" w:space="0" w:color="auto"/>
          </w:divBdr>
        </w:div>
        <w:div w:id="2011517792">
          <w:marLeft w:val="0"/>
          <w:marRight w:val="0"/>
          <w:marTop w:val="0"/>
          <w:marBottom w:val="0"/>
          <w:divBdr>
            <w:top w:val="none" w:sz="0" w:space="0" w:color="auto"/>
            <w:left w:val="none" w:sz="0" w:space="0" w:color="auto"/>
            <w:bottom w:val="none" w:sz="0" w:space="0" w:color="auto"/>
            <w:right w:val="none" w:sz="0" w:space="0" w:color="auto"/>
          </w:divBdr>
        </w:div>
      </w:divsChild>
    </w:div>
    <w:div w:id="1345012891">
      <w:bodyDiv w:val="1"/>
      <w:marLeft w:val="0"/>
      <w:marRight w:val="0"/>
      <w:marTop w:val="0"/>
      <w:marBottom w:val="0"/>
      <w:divBdr>
        <w:top w:val="none" w:sz="0" w:space="0" w:color="auto"/>
        <w:left w:val="none" w:sz="0" w:space="0" w:color="auto"/>
        <w:bottom w:val="none" w:sz="0" w:space="0" w:color="auto"/>
        <w:right w:val="none" w:sz="0" w:space="0" w:color="auto"/>
      </w:divBdr>
    </w:div>
    <w:div w:id="1371953003">
      <w:bodyDiv w:val="1"/>
      <w:marLeft w:val="0"/>
      <w:marRight w:val="0"/>
      <w:marTop w:val="0"/>
      <w:marBottom w:val="0"/>
      <w:divBdr>
        <w:top w:val="none" w:sz="0" w:space="0" w:color="auto"/>
        <w:left w:val="none" w:sz="0" w:space="0" w:color="auto"/>
        <w:bottom w:val="none" w:sz="0" w:space="0" w:color="auto"/>
        <w:right w:val="none" w:sz="0" w:space="0" w:color="auto"/>
      </w:divBdr>
    </w:div>
    <w:div w:id="1382482796">
      <w:bodyDiv w:val="1"/>
      <w:marLeft w:val="0"/>
      <w:marRight w:val="0"/>
      <w:marTop w:val="0"/>
      <w:marBottom w:val="0"/>
      <w:divBdr>
        <w:top w:val="none" w:sz="0" w:space="0" w:color="auto"/>
        <w:left w:val="none" w:sz="0" w:space="0" w:color="auto"/>
        <w:bottom w:val="none" w:sz="0" w:space="0" w:color="auto"/>
        <w:right w:val="none" w:sz="0" w:space="0" w:color="auto"/>
      </w:divBdr>
    </w:div>
    <w:div w:id="1387949997">
      <w:bodyDiv w:val="1"/>
      <w:marLeft w:val="0"/>
      <w:marRight w:val="0"/>
      <w:marTop w:val="0"/>
      <w:marBottom w:val="0"/>
      <w:divBdr>
        <w:top w:val="none" w:sz="0" w:space="0" w:color="auto"/>
        <w:left w:val="none" w:sz="0" w:space="0" w:color="auto"/>
        <w:bottom w:val="none" w:sz="0" w:space="0" w:color="auto"/>
        <w:right w:val="none" w:sz="0" w:space="0" w:color="auto"/>
      </w:divBdr>
    </w:div>
    <w:div w:id="1431927534">
      <w:bodyDiv w:val="1"/>
      <w:marLeft w:val="0"/>
      <w:marRight w:val="0"/>
      <w:marTop w:val="0"/>
      <w:marBottom w:val="0"/>
      <w:divBdr>
        <w:top w:val="none" w:sz="0" w:space="0" w:color="auto"/>
        <w:left w:val="none" w:sz="0" w:space="0" w:color="auto"/>
        <w:bottom w:val="none" w:sz="0" w:space="0" w:color="auto"/>
        <w:right w:val="none" w:sz="0" w:space="0" w:color="auto"/>
      </w:divBdr>
    </w:div>
    <w:div w:id="1472792838">
      <w:bodyDiv w:val="1"/>
      <w:marLeft w:val="0"/>
      <w:marRight w:val="0"/>
      <w:marTop w:val="0"/>
      <w:marBottom w:val="0"/>
      <w:divBdr>
        <w:top w:val="none" w:sz="0" w:space="0" w:color="auto"/>
        <w:left w:val="none" w:sz="0" w:space="0" w:color="auto"/>
        <w:bottom w:val="none" w:sz="0" w:space="0" w:color="auto"/>
        <w:right w:val="none" w:sz="0" w:space="0" w:color="auto"/>
      </w:divBdr>
      <w:divsChild>
        <w:div w:id="698091783">
          <w:marLeft w:val="0"/>
          <w:marRight w:val="0"/>
          <w:marTop w:val="0"/>
          <w:marBottom w:val="0"/>
          <w:divBdr>
            <w:top w:val="none" w:sz="0" w:space="0" w:color="auto"/>
            <w:left w:val="none" w:sz="0" w:space="0" w:color="auto"/>
            <w:bottom w:val="none" w:sz="0" w:space="0" w:color="auto"/>
            <w:right w:val="none" w:sz="0" w:space="0" w:color="auto"/>
          </w:divBdr>
        </w:div>
      </w:divsChild>
    </w:div>
    <w:div w:id="1490749835">
      <w:bodyDiv w:val="1"/>
      <w:marLeft w:val="0"/>
      <w:marRight w:val="0"/>
      <w:marTop w:val="0"/>
      <w:marBottom w:val="0"/>
      <w:divBdr>
        <w:top w:val="none" w:sz="0" w:space="0" w:color="auto"/>
        <w:left w:val="none" w:sz="0" w:space="0" w:color="auto"/>
        <w:bottom w:val="none" w:sz="0" w:space="0" w:color="auto"/>
        <w:right w:val="none" w:sz="0" w:space="0" w:color="auto"/>
      </w:divBdr>
    </w:div>
    <w:div w:id="1497381211">
      <w:bodyDiv w:val="1"/>
      <w:marLeft w:val="0"/>
      <w:marRight w:val="0"/>
      <w:marTop w:val="0"/>
      <w:marBottom w:val="0"/>
      <w:divBdr>
        <w:top w:val="none" w:sz="0" w:space="0" w:color="auto"/>
        <w:left w:val="none" w:sz="0" w:space="0" w:color="auto"/>
        <w:bottom w:val="none" w:sz="0" w:space="0" w:color="auto"/>
        <w:right w:val="none" w:sz="0" w:space="0" w:color="auto"/>
      </w:divBdr>
    </w:div>
    <w:div w:id="1553691665">
      <w:bodyDiv w:val="1"/>
      <w:marLeft w:val="0"/>
      <w:marRight w:val="0"/>
      <w:marTop w:val="0"/>
      <w:marBottom w:val="0"/>
      <w:divBdr>
        <w:top w:val="none" w:sz="0" w:space="0" w:color="auto"/>
        <w:left w:val="none" w:sz="0" w:space="0" w:color="auto"/>
        <w:bottom w:val="none" w:sz="0" w:space="0" w:color="auto"/>
        <w:right w:val="none" w:sz="0" w:space="0" w:color="auto"/>
      </w:divBdr>
    </w:div>
    <w:div w:id="1567492930">
      <w:bodyDiv w:val="1"/>
      <w:marLeft w:val="0"/>
      <w:marRight w:val="0"/>
      <w:marTop w:val="0"/>
      <w:marBottom w:val="0"/>
      <w:divBdr>
        <w:top w:val="none" w:sz="0" w:space="0" w:color="auto"/>
        <w:left w:val="none" w:sz="0" w:space="0" w:color="auto"/>
        <w:bottom w:val="none" w:sz="0" w:space="0" w:color="auto"/>
        <w:right w:val="none" w:sz="0" w:space="0" w:color="auto"/>
      </w:divBdr>
    </w:div>
    <w:div w:id="1591548373">
      <w:bodyDiv w:val="1"/>
      <w:marLeft w:val="0"/>
      <w:marRight w:val="0"/>
      <w:marTop w:val="0"/>
      <w:marBottom w:val="0"/>
      <w:divBdr>
        <w:top w:val="none" w:sz="0" w:space="0" w:color="auto"/>
        <w:left w:val="none" w:sz="0" w:space="0" w:color="auto"/>
        <w:bottom w:val="none" w:sz="0" w:space="0" w:color="auto"/>
        <w:right w:val="none" w:sz="0" w:space="0" w:color="auto"/>
      </w:divBdr>
      <w:divsChild>
        <w:div w:id="1274748122">
          <w:marLeft w:val="0"/>
          <w:marRight w:val="0"/>
          <w:marTop w:val="0"/>
          <w:marBottom w:val="0"/>
          <w:divBdr>
            <w:top w:val="none" w:sz="0" w:space="0" w:color="auto"/>
            <w:left w:val="none" w:sz="0" w:space="0" w:color="auto"/>
            <w:bottom w:val="none" w:sz="0" w:space="0" w:color="auto"/>
            <w:right w:val="none" w:sz="0" w:space="0" w:color="auto"/>
          </w:divBdr>
        </w:div>
        <w:div w:id="1425876240">
          <w:marLeft w:val="0"/>
          <w:marRight w:val="0"/>
          <w:marTop w:val="0"/>
          <w:marBottom w:val="0"/>
          <w:divBdr>
            <w:top w:val="none" w:sz="0" w:space="0" w:color="auto"/>
            <w:left w:val="none" w:sz="0" w:space="0" w:color="auto"/>
            <w:bottom w:val="none" w:sz="0" w:space="0" w:color="auto"/>
            <w:right w:val="none" w:sz="0" w:space="0" w:color="auto"/>
          </w:divBdr>
        </w:div>
        <w:div w:id="1633828373">
          <w:marLeft w:val="0"/>
          <w:marRight w:val="0"/>
          <w:marTop w:val="0"/>
          <w:marBottom w:val="0"/>
          <w:divBdr>
            <w:top w:val="none" w:sz="0" w:space="0" w:color="auto"/>
            <w:left w:val="none" w:sz="0" w:space="0" w:color="auto"/>
            <w:bottom w:val="none" w:sz="0" w:space="0" w:color="auto"/>
            <w:right w:val="none" w:sz="0" w:space="0" w:color="auto"/>
          </w:divBdr>
        </w:div>
      </w:divsChild>
    </w:div>
    <w:div w:id="1595623024">
      <w:bodyDiv w:val="1"/>
      <w:marLeft w:val="0"/>
      <w:marRight w:val="0"/>
      <w:marTop w:val="0"/>
      <w:marBottom w:val="0"/>
      <w:divBdr>
        <w:top w:val="none" w:sz="0" w:space="0" w:color="auto"/>
        <w:left w:val="none" w:sz="0" w:space="0" w:color="auto"/>
        <w:bottom w:val="none" w:sz="0" w:space="0" w:color="auto"/>
        <w:right w:val="none" w:sz="0" w:space="0" w:color="auto"/>
      </w:divBdr>
    </w:div>
    <w:div w:id="1652716257">
      <w:bodyDiv w:val="1"/>
      <w:marLeft w:val="0"/>
      <w:marRight w:val="0"/>
      <w:marTop w:val="0"/>
      <w:marBottom w:val="0"/>
      <w:divBdr>
        <w:top w:val="none" w:sz="0" w:space="0" w:color="auto"/>
        <w:left w:val="none" w:sz="0" w:space="0" w:color="auto"/>
        <w:bottom w:val="none" w:sz="0" w:space="0" w:color="auto"/>
        <w:right w:val="none" w:sz="0" w:space="0" w:color="auto"/>
      </w:divBdr>
    </w:div>
    <w:div w:id="1706368345">
      <w:bodyDiv w:val="1"/>
      <w:marLeft w:val="0"/>
      <w:marRight w:val="0"/>
      <w:marTop w:val="0"/>
      <w:marBottom w:val="0"/>
      <w:divBdr>
        <w:top w:val="none" w:sz="0" w:space="0" w:color="auto"/>
        <w:left w:val="none" w:sz="0" w:space="0" w:color="auto"/>
        <w:bottom w:val="none" w:sz="0" w:space="0" w:color="auto"/>
        <w:right w:val="none" w:sz="0" w:space="0" w:color="auto"/>
      </w:divBdr>
    </w:div>
    <w:div w:id="1721198932">
      <w:bodyDiv w:val="1"/>
      <w:marLeft w:val="0"/>
      <w:marRight w:val="0"/>
      <w:marTop w:val="0"/>
      <w:marBottom w:val="0"/>
      <w:divBdr>
        <w:top w:val="none" w:sz="0" w:space="0" w:color="auto"/>
        <w:left w:val="none" w:sz="0" w:space="0" w:color="auto"/>
        <w:bottom w:val="none" w:sz="0" w:space="0" w:color="auto"/>
        <w:right w:val="none" w:sz="0" w:space="0" w:color="auto"/>
      </w:divBdr>
      <w:divsChild>
        <w:div w:id="727149495">
          <w:marLeft w:val="0"/>
          <w:marRight w:val="0"/>
          <w:marTop w:val="0"/>
          <w:marBottom w:val="0"/>
          <w:divBdr>
            <w:top w:val="none" w:sz="0" w:space="0" w:color="auto"/>
            <w:left w:val="none" w:sz="0" w:space="0" w:color="auto"/>
            <w:bottom w:val="none" w:sz="0" w:space="0" w:color="auto"/>
            <w:right w:val="none" w:sz="0" w:space="0" w:color="auto"/>
          </w:divBdr>
        </w:div>
        <w:div w:id="1023895352">
          <w:marLeft w:val="0"/>
          <w:marRight w:val="0"/>
          <w:marTop w:val="0"/>
          <w:marBottom w:val="0"/>
          <w:divBdr>
            <w:top w:val="none" w:sz="0" w:space="0" w:color="auto"/>
            <w:left w:val="none" w:sz="0" w:space="0" w:color="auto"/>
            <w:bottom w:val="none" w:sz="0" w:space="0" w:color="auto"/>
            <w:right w:val="none" w:sz="0" w:space="0" w:color="auto"/>
          </w:divBdr>
        </w:div>
        <w:div w:id="1372224586">
          <w:marLeft w:val="0"/>
          <w:marRight w:val="0"/>
          <w:marTop w:val="0"/>
          <w:marBottom w:val="0"/>
          <w:divBdr>
            <w:top w:val="none" w:sz="0" w:space="0" w:color="auto"/>
            <w:left w:val="none" w:sz="0" w:space="0" w:color="auto"/>
            <w:bottom w:val="none" w:sz="0" w:space="0" w:color="auto"/>
            <w:right w:val="none" w:sz="0" w:space="0" w:color="auto"/>
          </w:divBdr>
          <w:divsChild>
            <w:div w:id="1635984058">
              <w:marLeft w:val="-75"/>
              <w:marRight w:val="0"/>
              <w:marTop w:val="30"/>
              <w:marBottom w:val="30"/>
              <w:divBdr>
                <w:top w:val="none" w:sz="0" w:space="0" w:color="auto"/>
                <w:left w:val="none" w:sz="0" w:space="0" w:color="auto"/>
                <w:bottom w:val="none" w:sz="0" w:space="0" w:color="auto"/>
                <w:right w:val="none" w:sz="0" w:space="0" w:color="auto"/>
              </w:divBdr>
              <w:divsChild>
                <w:div w:id="35009787">
                  <w:marLeft w:val="0"/>
                  <w:marRight w:val="0"/>
                  <w:marTop w:val="0"/>
                  <w:marBottom w:val="0"/>
                  <w:divBdr>
                    <w:top w:val="none" w:sz="0" w:space="0" w:color="auto"/>
                    <w:left w:val="none" w:sz="0" w:space="0" w:color="auto"/>
                    <w:bottom w:val="none" w:sz="0" w:space="0" w:color="auto"/>
                    <w:right w:val="none" w:sz="0" w:space="0" w:color="auto"/>
                  </w:divBdr>
                  <w:divsChild>
                    <w:div w:id="1743330326">
                      <w:marLeft w:val="0"/>
                      <w:marRight w:val="0"/>
                      <w:marTop w:val="0"/>
                      <w:marBottom w:val="0"/>
                      <w:divBdr>
                        <w:top w:val="none" w:sz="0" w:space="0" w:color="auto"/>
                        <w:left w:val="none" w:sz="0" w:space="0" w:color="auto"/>
                        <w:bottom w:val="none" w:sz="0" w:space="0" w:color="auto"/>
                        <w:right w:val="none" w:sz="0" w:space="0" w:color="auto"/>
                      </w:divBdr>
                    </w:div>
                  </w:divsChild>
                </w:div>
                <w:div w:id="136265338">
                  <w:marLeft w:val="0"/>
                  <w:marRight w:val="0"/>
                  <w:marTop w:val="0"/>
                  <w:marBottom w:val="0"/>
                  <w:divBdr>
                    <w:top w:val="none" w:sz="0" w:space="0" w:color="auto"/>
                    <w:left w:val="none" w:sz="0" w:space="0" w:color="auto"/>
                    <w:bottom w:val="none" w:sz="0" w:space="0" w:color="auto"/>
                    <w:right w:val="none" w:sz="0" w:space="0" w:color="auto"/>
                  </w:divBdr>
                  <w:divsChild>
                    <w:div w:id="1174953961">
                      <w:marLeft w:val="0"/>
                      <w:marRight w:val="0"/>
                      <w:marTop w:val="0"/>
                      <w:marBottom w:val="0"/>
                      <w:divBdr>
                        <w:top w:val="none" w:sz="0" w:space="0" w:color="auto"/>
                        <w:left w:val="none" w:sz="0" w:space="0" w:color="auto"/>
                        <w:bottom w:val="none" w:sz="0" w:space="0" w:color="auto"/>
                        <w:right w:val="none" w:sz="0" w:space="0" w:color="auto"/>
                      </w:divBdr>
                    </w:div>
                  </w:divsChild>
                </w:div>
                <w:div w:id="430899654">
                  <w:marLeft w:val="0"/>
                  <w:marRight w:val="0"/>
                  <w:marTop w:val="0"/>
                  <w:marBottom w:val="0"/>
                  <w:divBdr>
                    <w:top w:val="none" w:sz="0" w:space="0" w:color="auto"/>
                    <w:left w:val="none" w:sz="0" w:space="0" w:color="auto"/>
                    <w:bottom w:val="none" w:sz="0" w:space="0" w:color="auto"/>
                    <w:right w:val="none" w:sz="0" w:space="0" w:color="auto"/>
                  </w:divBdr>
                  <w:divsChild>
                    <w:div w:id="548419832">
                      <w:marLeft w:val="0"/>
                      <w:marRight w:val="0"/>
                      <w:marTop w:val="0"/>
                      <w:marBottom w:val="0"/>
                      <w:divBdr>
                        <w:top w:val="none" w:sz="0" w:space="0" w:color="auto"/>
                        <w:left w:val="none" w:sz="0" w:space="0" w:color="auto"/>
                        <w:bottom w:val="none" w:sz="0" w:space="0" w:color="auto"/>
                        <w:right w:val="none" w:sz="0" w:space="0" w:color="auto"/>
                      </w:divBdr>
                    </w:div>
                  </w:divsChild>
                </w:div>
                <w:div w:id="492379257">
                  <w:marLeft w:val="0"/>
                  <w:marRight w:val="0"/>
                  <w:marTop w:val="0"/>
                  <w:marBottom w:val="0"/>
                  <w:divBdr>
                    <w:top w:val="none" w:sz="0" w:space="0" w:color="auto"/>
                    <w:left w:val="none" w:sz="0" w:space="0" w:color="auto"/>
                    <w:bottom w:val="none" w:sz="0" w:space="0" w:color="auto"/>
                    <w:right w:val="none" w:sz="0" w:space="0" w:color="auto"/>
                  </w:divBdr>
                  <w:divsChild>
                    <w:div w:id="722408694">
                      <w:marLeft w:val="0"/>
                      <w:marRight w:val="0"/>
                      <w:marTop w:val="0"/>
                      <w:marBottom w:val="0"/>
                      <w:divBdr>
                        <w:top w:val="none" w:sz="0" w:space="0" w:color="auto"/>
                        <w:left w:val="none" w:sz="0" w:space="0" w:color="auto"/>
                        <w:bottom w:val="none" w:sz="0" w:space="0" w:color="auto"/>
                        <w:right w:val="none" w:sz="0" w:space="0" w:color="auto"/>
                      </w:divBdr>
                    </w:div>
                  </w:divsChild>
                </w:div>
                <w:div w:id="510334024">
                  <w:marLeft w:val="0"/>
                  <w:marRight w:val="0"/>
                  <w:marTop w:val="0"/>
                  <w:marBottom w:val="0"/>
                  <w:divBdr>
                    <w:top w:val="none" w:sz="0" w:space="0" w:color="auto"/>
                    <w:left w:val="none" w:sz="0" w:space="0" w:color="auto"/>
                    <w:bottom w:val="none" w:sz="0" w:space="0" w:color="auto"/>
                    <w:right w:val="none" w:sz="0" w:space="0" w:color="auto"/>
                  </w:divBdr>
                  <w:divsChild>
                    <w:div w:id="982928520">
                      <w:marLeft w:val="0"/>
                      <w:marRight w:val="0"/>
                      <w:marTop w:val="0"/>
                      <w:marBottom w:val="0"/>
                      <w:divBdr>
                        <w:top w:val="none" w:sz="0" w:space="0" w:color="auto"/>
                        <w:left w:val="none" w:sz="0" w:space="0" w:color="auto"/>
                        <w:bottom w:val="none" w:sz="0" w:space="0" w:color="auto"/>
                        <w:right w:val="none" w:sz="0" w:space="0" w:color="auto"/>
                      </w:divBdr>
                    </w:div>
                  </w:divsChild>
                </w:div>
                <w:div w:id="537552733">
                  <w:marLeft w:val="0"/>
                  <w:marRight w:val="0"/>
                  <w:marTop w:val="0"/>
                  <w:marBottom w:val="0"/>
                  <w:divBdr>
                    <w:top w:val="none" w:sz="0" w:space="0" w:color="auto"/>
                    <w:left w:val="none" w:sz="0" w:space="0" w:color="auto"/>
                    <w:bottom w:val="none" w:sz="0" w:space="0" w:color="auto"/>
                    <w:right w:val="none" w:sz="0" w:space="0" w:color="auto"/>
                  </w:divBdr>
                  <w:divsChild>
                    <w:div w:id="1852065985">
                      <w:marLeft w:val="0"/>
                      <w:marRight w:val="0"/>
                      <w:marTop w:val="0"/>
                      <w:marBottom w:val="0"/>
                      <w:divBdr>
                        <w:top w:val="none" w:sz="0" w:space="0" w:color="auto"/>
                        <w:left w:val="none" w:sz="0" w:space="0" w:color="auto"/>
                        <w:bottom w:val="none" w:sz="0" w:space="0" w:color="auto"/>
                        <w:right w:val="none" w:sz="0" w:space="0" w:color="auto"/>
                      </w:divBdr>
                    </w:div>
                  </w:divsChild>
                </w:div>
                <w:div w:id="543176503">
                  <w:marLeft w:val="0"/>
                  <w:marRight w:val="0"/>
                  <w:marTop w:val="0"/>
                  <w:marBottom w:val="0"/>
                  <w:divBdr>
                    <w:top w:val="none" w:sz="0" w:space="0" w:color="auto"/>
                    <w:left w:val="none" w:sz="0" w:space="0" w:color="auto"/>
                    <w:bottom w:val="none" w:sz="0" w:space="0" w:color="auto"/>
                    <w:right w:val="none" w:sz="0" w:space="0" w:color="auto"/>
                  </w:divBdr>
                  <w:divsChild>
                    <w:div w:id="1451973596">
                      <w:marLeft w:val="0"/>
                      <w:marRight w:val="0"/>
                      <w:marTop w:val="0"/>
                      <w:marBottom w:val="0"/>
                      <w:divBdr>
                        <w:top w:val="none" w:sz="0" w:space="0" w:color="auto"/>
                        <w:left w:val="none" w:sz="0" w:space="0" w:color="auto"/>
                        <w:bottom w:val="none" w:sz="0" w:space="0" w:color="auto"/>
                        <w:right w:val="none" w:sz="0" w:space="0" w:color="auto"/>
                      </w:divBdr>
                    </w:div>
                  </w:divsChild>
                </w:div>
                <w:div w:id="594745677">
                  <w:marLeft w:val="0"/>
                  <w:marRight w:val="0"/>
                  <w:marTop w:val="0"/>
                  <w:marBottom w:val="0"/>
                  <w:divBdr>
                    <w:top w:val="none" w:sz="0" w:space="0" w:color="auto"/>
                    <w:left w:val="none" w:sz="0" w:space="0" w:color="auto"/>
                    <w:bottom w:val="none" w:sz="0" w:space="0" w:color="auto"/>
                    <w:right w:val="none" w:sz="0" w:space="0" w:color="auto"/>
                  </w:divBdr>
                  <w:divsChild>
                    <w:div w:id="2077628061">
                      <w:marLeft w:val="0"/>
                      <w:marRight w:val="0"/>
                      <w:marTop w:val="0"/>
                      <w:marBottom w:val="0"/>
                      <w:divBdr>
                        <w:top w:val="none" w:sz="0" w:space="0" w:color="auto"/>
                        <w:left w:val="none" w:sz="0" w:space="0" w:color="auto"/>
                        <w:bottom w:val="none" w:sz="0" w:space="0" w:color="auto"/>
                        <w:right w:val="none" w:sz="0" w:space="0" w:color="auto"/>
                      </w:divBdr>
                    </w:div>
                  </w:divsChild>
                </w:div>
                <w:div w:id="820384557">
                  <w:marLeft w:val="0"/>
                  <w:marRight w:val="0"/>
                  <w:marTop w:val="0"/>
                  <w:marBottom w:val="0"/>
                  <w:divBdr>
                    <w:top w:val="none" w:sz="0" w:space="0" w:color="auto"/>
                    <w:left w:val="none" w:sz="0" w:space="0" w:color="auto"/>
                    <w:bottom w:val="none" w:sz="0" w:space="0" w:color="auto"/>
                    <w:right w:val="none" w:sz="0" w:space="0" w:color="auto"/>
                  </w:divBdr>
                  <w:divsChild>
                    <w:div w:id="62722584">
                      <w:marLeft w:val="0"/>
                      <w:marRight w:val="0"/>
                      <w:marTop w:val="0"/>
                      <w:marBottom w:val="0"/>
                      <w:divBdr>
                        <w:top w:val="none" w:sz="0" w:space="0" w:color="auto"/>
                        <w:left w:val="none" w:sz="0" w:space="0" w:color="auto"/>
                        <w:bottom w:val="none" w:sz="0" w:space="0" w:color="auto"/>
                        <w:right w:val="none" w:sz="0" w:space="0" w:color="auto"/>
                      </w:divBdr>
                    </w:div>
                  </w:divsChild>
                </w:div>
                <w:div w:id="873736711">
                  <w:marLeft w:val="0"/>
                  <w:marRight w:val="0"/>
                  <w:marTop w:val="0"/>
                  <w:marBottom w:val="0"/>
                  <w:divBdr>
                    <w:top w:val="none" w:sz="0" w:space="0" w:color="auto"/>
                    <w:left w:val="none" w:sz="0" w:space="0" w:color="auto"/>
                    <w:bottom w:val="none" w:sz="0" w:space="0" w:color="auto"/>
                    <w:right w:val="none" w:sz="0" w:space="0" w:color="auto"/>
                  </w:divBdr>
                  <w:divsChild>
                    <w:div w:id="2100446377">
                      <w:marLeft w:val="0"/>
                      <w:marRight w:val="0"/>
                      <w:marTop w:val="0"/>
                      <w:marBottom w:val="0"/>
                      <w:divBdr>
                        <w:top w:val="none" w:sz="0" w:space="0" w:color="auto"/>
                        <w:left w:val="none" w:sz="0" w:space="0" w:color="auto"/>
                        <w:bottom w:val="none" w:sz="0" w:space="0" w:color="auto"/>
                        <w:right w:val="none" w:sz="0" w:space="0" w:color="auto"/>
                      </w:divBdr>
                    </w:div>
                  </w:divsChild>
                </w:div>
                <w:div w:id="1380402647">
                  <w:marLeft w:val="0"/>
                  <w:marRight w:val="0"/>
                  <w:marTop w:val="0"/>
                  <w:marBottom w:val="0"/>
                  <w:divBdr>
                    <w:top w:val="none" w:sz="0" w:space="0" w:color="auto"/>
                    <w:left w:val="none" w:sz="0" w:space="0" w:color="auto"/>
                    <w:bottom w:val="none" w:sz="0" w:space="0" w:color="auto"/>
                    <w:right w:val="none" w:sz="0" w:space="0" w:color="auto"/>
                  </w:divBdr>
                  <w:divsChild>
                    <w:div w:id="448086523">
                      <w:marLeft w:val="0"/>
                      <w:marRight w:val="0"/>
                      <w:marTop w:val="0"/>
                      <w:marBottom w:val="0"/>
                      <w:divBdr>
                        <w:top w:val="none" w:sz="0" w:space="0" w:color="auto"/>
                        <w:left w:val="none" w:sz="0" w:space="0" w:color="auto"/>
                        <w:bottom w:val="none" w:sz="0" w:space="0" w:color="auto"/>
                        <w:right w:val="none" w:sz="0" w:space="0" w:color="auto"/>
                      </w:divBdr>
                    </w:div>
                  </w:divsChild>
                </w:div>
                <w:div w:id="1576931812">
                  <w:marLeft w:val="0"/>
                  <w:marRight w:val="0"/>
                  <w:marTop w:val="0"/>
                  <w:marBottom w:val="0"/>
                  <w:divBdr>
                    <w:top w:val="none" w:sz="0" w:space="0" w:color="auto"/>
                    <w:left w:val="none" w:sz="0" w:space="0" w:color="auto"/>
                    <w:bottom w:val="none" w:sz="0" w:space="0" w:color="auto"/>
                    <w:right w:val="none" w:sz="0" w:space="0" w:color="auto"/>
                  </w:divBdr>
                  <w:divsChild>
                    <w:div w:id="1372922911">
                      <w:marLeft w:val="0"/>
                      <w:marRight w:val="0"/>
                      <w:marTop w:val="0"/>
                      <w:marBottom w:val="0"/>
                      <w:divBdr>
                        <w:top w:val="none" w:sz="0" w:space="0" w:color="auto"/>
                        <w:left w:val="none" w:sz="0" w:space="0" w:color="auto"/>
                        <w:bottom w:val="none" w:sz="0" w:space="0" w:color="auto"/>
                        <w:right w:val="none" w:sz="0" w:space="0" w:color="auto"/>
                      </w:divBdr>
                    </w:div>
                  </w:divsChild>
                </w:div>
                <w:div w:id="1704748136">
                  <w:marLeft w:val="0"/>
                  <w:marRight w:val="0"/>
                  <w:marTop w:val="0"/>
                  <w:marBottom w:val="0"/>
                  <w:divBdr>
                    <w:top w:val="none" w:sz="0" w:space="0" w:color="auto"/>
                    <w:left w:val="none" w:sz="0" w:space="0" w:color="auto"/>
                    <w:bottom w:val="none" w:sz="0" w:space="0" w:color="auto"/>
                    <w:right w:val="none" w:sz="0" w:space="0" w:color="auto"/>
                  </w:divBdr>
                  <w:divsChild>
                    <w:div w:id="1404912167">
                      <w:marLeft w:val="0"/>
                      <w:marRight w:val="0"/>
                      <w:marTop w:val="0"/>
                      <w:marBottom w:val="0"/>
                      <w:divBdr>
                        <w:top w:val="none" w:sz="0" w:space="0" w:color="auto"/>
                        <w:left w:val="none" w:sz="0" w:space="0" w:color="auto"/>
                        <w:bottom w:val="none" w:sz="0" w:space="0" w:color="auto"/>
                        <w:right w:val="none" w:sz="0" w:space="0" w:color="auto"/>
                      </w:divBdr>
                    </w:div>
                  </w:divsChild>
                </w:div>
                <w:div w:id="1757285043">
                  <w:marLeft w:val="0"/>
                  <w:marRight w:val="0"/>
                  <w:marTop w:val="0"/>
                  <w:marBottom w:val="0"/>
                  <w:divBdr>
                    <w:top w:val="none" w:sz="0" w:space="0" w:color="auto"/>
                    <w:left w:val="none" w:sz="0" w:space="0" w:color="auto"/>
                    <w:bottom w:val="none" w:sz="0" w:space="0" w:color="auto"/>
                    <w:right w:val="none" w:sz="0" w:space="0" w:color="auto"/>
                  </w:divBdr>
                  <w:divsChild>
                    <w:div w:id="1723871932">
                      <w:marLeft w:val="0"/>
                      <w:marRight w:val="0"/>
                      <w:marTop w:val="0"/>
                      <w:marBottom w:val="0"/>
                      <w:divBdr>
                        <w:top w:val="none" w:sz="0" w:space="0" w:color="auto"/>
                        <w:left w:val="none" w:sz="0" w:space="0" w:color="auto"/>
                        <w:bottom w:val="none" w:sz="0" w:space="0" w:color="auto"/>
                        <w:right w:val="none" w:sz="0" w:space="0" w:color="auto"/>
                      </w:divBdr>
                    </w:div>
                  </w:divsChild>
                </w:div>
                <w:div w:id="1893887991">
                  <w:marLeft w:val="0"/>
                  <w:marRight w:val="0"/>
                  <w:marTop w:val="0"/>
                  <w:marBottom w:val="0"/>
                  <w:divBdr>
                    <w:top w:val="none" w:sz="0" w:space="0" w:color="auto"/>
                    <w:left w:val="none" w:sz="0" w:space="0" w:color="auto"/>
                    <w:bottom w:val="none" w:sz="0" w:space="0" w:color="auto"/>
                    <w:right w:val="none" w:sz="0" w:space="0" w:color="auto"/>
                  </w:divBdr>
                  <w:divsChild>
                    <w:div w:id="135005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7774313">
      <w:bodyDiv w:val="1"/>
      <w:marLeft w:val="0"/>
      <w:marRight w:val="0"/>
      <w:marTop w:val="0"/>
      <w:marBottom w:val="0"/>
      <w:divBdr>
        <w:top w:val="none" w:sz="0" w:space="0" w:color="auto"/>
        <w:left w:val="none" w:sz="0" w:space="0" w:color="auto"/>
        <w:bottom w:val="none" w:sz="0" w:space="0" w:color="auto"/>
        <w:right w:val="none" w:sz="0" w:space="0" w:color="auto"/>
      </w:divBdr>
    </w:div>
    <w:div w:id="1774085208">
      <w:bodyDiv w:val="1"/>
      <w:marLeft w:val="0"/>
      <w:marRight w:val="0"/>
      <w:marTop w:val="0"/>
      <w:marBottom w:val="0"/>
      <w:divBdr>
        <w:top w:val="none" w:sz="0" w:space="0" w:color="auto"/>
        <w:left w:val="none" w:sz="0" w:space="0" w:color="auto"/>
        <w:bottom w:val="none" w:sz="0" w:space="0" w:color="auto"/>
        <w:right w:val="none" w:sz="0" w:space="0" w:color="auto"/>
      </w:divBdr>
    </w:div>
    <w:div w:id="1802071540">
      <w:bodyDiv w:val="1"/>
      <w:marLeft w:val="0"/>
      <w:marRight w:val="0"/>
      <w:marTop w:val="0"/>
      <w:marBottom w:val="0"/>
      <w:divBdr>
        <w:top w:val="none" w:sz="0" w:space="0" w:color="auto"/>
        <w:left w:val="none" w:sz="0" w:space="0" w:color="auto"/>
        <w:bottom w:val="none" w:sz="0" w:space="0" w:color="auto"/>
        <w:right w:val="none" w:sz="0" w:space="0" w:color="auto"/>
      </w:divBdr>
    </w:div>
    <w:div w:id="1803883686">
      <w:bodyDiv w:val="1"/>
      <w:marLeft w:val="0"/>
      <w:marRight w:val="0"/>
      <w:marTop w:val="0"/>
      <w:marBottom w:val="0"/>
      <w:divBdr>
        <w:top w:val="none" w:sz="0" w:space="0" w:color="auto"/>
        <w:left w:val="none" w:sz="0" w:space="0" w:color="auto"/>
        <w:bottom w:val="none" w:sz="0" w:space="0" w:color="auto"/>
        <w:right w:val="none" w:sz="0" w:space="0" w:color="auto"/>
      </w:divBdr>
    </w:div>
    <w:div w:id="1849785475">
      <w:bodyDiv w:val="1"/>
      <w:marLeft w:val="0"/>
      <w:marRight w:val="0"/>
      <w:marTop w:val="0"/>
      <w:marBottom w:val="0"/>
      <w:divBdr>
        <w:top w:val="none" w:sz="0" w:space="0" w:color="auto"/>
        <w:left w:val="none" w:sz="0" w:space="0" w:color="auto"/>
        <w:bottom w:val="none" w:sz="0" w:space="0" w:color="auto"/>
        <w:right w:val="none" w:sz="0" w:space="0" w:color="auto"/>
      </w:divBdr>
    </w:div>
    <w:div w:id="1876118928">
      <w:bodyDiv w:val="1"/>
      <w:marLeft w:val="0"/>
      <w:marRight w:val="0"/>
      <w:marTop w:val="0"/>
      <w:marBottom w:val="0"/>
      <w:divBdr>
        <w:top w:val="none" w:sz="0" w:space="0" w:color="auto"/>
        <w:left w:val="none" w:sz="0" w:space="0" w:color="auto"/>
        <w:bottom w:val="none" w:sz="0" w:space="0" w:color="auto"/>
        <w:right w:val="none" w:sz="0" w:space="0" w:color="auto"/>
      </w:divBdr>
    </w:div>
    <w:div w:id="1891914247">
      <w:bodyDiv w:val="1"/>
      <w:marLeft w:val="0"/>
      <w:marRight w:val="0"/>
      <w:marTop w:val="0"/>
      <w:marBottom w:val="0"/>
      <w:divBdr>
        <w:top w:val="none" w:sz="0" w:space="0" w:color="auto"/>
        <w:left w:val="none" w:sz="0" w:space="0" w:color="auto"/>
        <w:bottom w:val="none" w:sz="0" w:space="0" w:color="auto"/>
        <w:right w:val="none" w:sz="0" w:space="0" w:color="auto"/>
      </w:divBdr>
    </w:div>
    <w:div w:id="1893424764">
      <w:bodyDiv w:val="1"/>
      <w:marLeft w:val="0"/>
      <w:marRight w:val="0"/>
      <w:marTop w:val="0"/>
      <w:marBottom w:val="0"/>
      <w:divBdr>
        <w:top w:val="none" w:sz="0" w:space="0" w:color="auto"/>
        <w:left w:val="none" w:sz="0" w:space="0" w:color="auto"/>
        <w:bottom w:val="none" w:sz="0" w:space="0" w:color="auto"/>
        <w:right w:val="none" w:sz="0" w:space="0" w:color="auto"/>
      </w:divBdr>
    </w:div>
    <w:div w:id="1904215400">
      <w:bodyDiv w:val="1"/>
      <w:marLeft w:val="0"/>
      <w:marRight w:val="0"/>
      <w:marTop w:val="0"/>
      <w:marBottom w:val="0"/>
      <w:divBdr>
        <w:top w:val="none" w:sz="0" w:space="0" w:color="auto"/>
        <w:left w:val="none" w:sz="0" w:space="0" w:color="auto"/>
        <w:bottom w:val="none" w:sz="0" w:space="0" w:color="auto"/>
        <w:right w:val="none" w:sz="0" w:space="0" w:color="auto"/>
      </w:divBdr>
    </w:div>
    <w:div w:id="1905985185">
      <w:bodyDiv w:val="1"/>
      <w:marLeft w:val="0"/>
      <w:marRight w:val="0"/>
      <w:marTop w:val="0"/>
      <w:marBottom w:val="0"/>
      <w:divBdr>
        <w:top w:val="none" w:sz="0" w:space="0" w:color="auto"/>
        <w:left w:val="none" w:sz="0" w:space="0" w:color="auto"/>
        <w:bottom w:val="none" w:sz="0" w:space="0" w:color="auto"/>
        <w:right w:val="none" w:sz="0" w:space="0" w:color="auto"/>
      </w:divBdr>
    </w:div>
    <w:div w:id="1911961848">
      <w:bodyDiv w:val="1"/>
      <w:marLeft w:val="0"/>
      <w:marRight w:val="0"/>
      <w:marTop w:val="0"/>
      <w:marBottom w:val="0"/>
      <w:divBdr>
        <w:top w:val="none" w:sz="0" w:space="0" w:color="auto"/>
        <w:left w:val="none" w:sz="0" w:space="0" w:color="auto"/>
        <w:bottom w:val="none" w:sz="0" w:space="0" w:color="auto"/>
        <w:right w:val="none" w:sz="0" w:space="0" w:color="auto"/>
      </w:divBdr>
    </w:div>
    <w:div w:id="1943995619">
      <w:bodyDiv w:val="1"/>
      <w:marLeft w:val="0"/>
      <w:marRight w:val="0"/>
      <w:marTop w:val="0"/>
      <w:marBottom w:val="0"/>
      <w:divBdr>
        <w:top w:val="none" w:sz="0" w:space="0" w:color="auto"/>
        <w:left w:val="none" w:sz="0" w:space="0" w:color="auto"/>
        <w:bottom w:val="none" w:sz="0" w:space="0" w:color="auto"/>
        <w:right w:val="none" w:sz="0" w:space="0" w:color="auto"/>
      </w:divBdr>
    </w:div>
    <w:div w:id="1959869304">
      <w:bodyDiv w:val="1"/>
      <w:marLeft w:val="0"/>
      <w:marRight w:val="0"/>
      <w:marTop w:val="0"/>
      <w:marBottom w:val="0"/>
      <w:divBdr>
        <w:top w:val="none" w:sz="0" w:space="0" w:color="auto"/>
        <w:left w:val="none" w:sz="0" w:space="0" w:color="auto"/>
        <w:bottom w:val="none" w:sz="0" w:space="0" w:color="auto"/>
        <w:right w:val="none" w:sz="0" w:space="0" w:color="auto"/>
      </w:divBdr>
    </w:div>
    <w:div w:id="1973364834">
      <w:bodyDiv w:val="1"/>
      <w:marLeft w:val="0"/>
      <w:marRight w:val="0"/>
      <w:marTop w:val="0"/>
      <w:marBottom w:val="0"/>
      <w:divBdr>
        <w:top w:val="none" w:sz="0" w:space="0" w:color="auto"/>
        <w:left w:val="none" w:sz="0" w:space="0" w:color="auto"/>
        <w:bottom w:val="none" w:sz="0" w:space="0" w:color="auto"/>
        <w:right w:val="none" w:sz="0" w:space="0" w:color="auto"/>
      </w:divBdr>
      <w:divsChild>
        <w:div w:id="1255479264">
          <w:marLeft w:val="0"/>
          <w:marRight w:val="0"/>
          <w:marTop w:val="0"/>
          <w:marBottom w:val="0"/>
          <w:divBdr>
            <w:top w:val="none" w:sz="0" w:space="0" w:color="auto"/>
            <w:left w:val="none" w:sz="0" w:space="0" w:color="auto"/>
            <w:bottom w:val="none" w:sz="0" w:space="0" w:color="auto"/>
            <w:right w:val="none" w:sz="0" w:space="0" w:color="auto"/>
          </w:divBdr>
        </w:div>
      </w:divsChild>
    </w:div>
    <w:div w:id="1983388996">
      <w:bodyDiv w:val="1"/>
      <w:marLeft w:val="0"/>
      <w:marRight w:val="0"/>
      <w:marTop w:val="0"/>
      <w:marBottom w:val="0"/>
      <w:divBdr>
        <w:top w:val="none" w:sz="0" w:space="0" w:color="auto"/>
        <w:left w:val="none" w:sz="0" w:space="0" w:color="auto"/>
        <w:bottom w:val="none" w:sz="0" w:space="0" w:color="auto"/>
        <w:right w:val="none" w:sz="0" w:space="0" w:color="auto"/>
      </w:divBdr>
    </w:div>
    <w:div w:id="2019886774">
      <w:bodyDiv w:val="1"/>
      <w:marLeft w:val="0"/>
      <w:marRight w:val="0"/>
      <w:marTop w:val="0"/>
      <w:marBottom w:val="0"/>
      <w:divBdr>
        <w:top w:val="none" w:sz="0" w:space="0" w:color="auto"/>
        <w:left w:val="none" w:sz="0" w:space="0" w:color="auto"/>
        <w:bottom w:val="none" w:sz="0" w:space="0" w:color="auto"/>
        <w:right w:val="none" w:sz="0" w:space="0" w:color="auto"/>
      </w:divBdr>
    </w:div>
    <w:div w:id="2019964713">
      <w:bodyDiv w:val="1"/>
      <w:marLeft w:val="0"/>
      <w:marRight w:val="0"/>
      <w:marTop w:val="0"/>
      <w:marBottom w:val="0"/>
      <w:divBdr>
        <w:top w:val="none" w:sz="0" w:space="0" w:color="auto"/>
        <w:left w:val="none" w:sz="0" w:space="0" w:color="auto"/>
        <w:bottom w:val="none" w:sz="0" w:space="0" w:color="auto"/>
        <w:right w:val="none" w:sz="0" w:space="0" w:color="auto"/>
      </w:divBdr>
    </w:div>
    <w:div w:id="2036688977">
      <w:bodyDiv w:val="1"/>
      <w:marLeft w:val="0"/>
      <w:marRight w:val="0"/>
      <w:marTop w:val="0"/>
      <w:marBottom w:val="0"/>
      <w:divBdr>
        <w:top w:val="none" w:sz="0" w:space="0" w:color="auto"/>
        <w:left w:val="none" w:sz="0" w:space="0" w:color="auto"/>
        <w:bottom w:val="none" w:sz="0" w:space="0" w:color="auto"/>
        <w:right w:val="none" w:sz="0" w:space="0" w:color="auto"/>
      </w:divBdr>
    </w:div>
    <w:div w:id="2080666611">
      <w:bodyDiv w:val="1"/>
      <w:marLeft w:val="0"/>
      <w:marRight w:val="0"/>
      <w:marTop w:val="0"/>
      <w:marBottom w:val="0"/>
      <w:divBdr>
        <w:top w:val="none" w:sz="0" w:space="0" w:color="auto"/>
        <w:left w:val="none" w:sz="0" w:space="0" w:color="auto"/>
        <w:bottom w:val="none" w:sz="0" w:space="0" w:color="auto"/>
        <w:right w:val="none" w:sz="0" w:space="0" w:color="auto"/>
      </w:divBdr>
    </w:div>
    <w:div w:id="2129857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5.png"/><Relationship Id="rId26" Type="http://schemas.openxmlformats.org/officeDocument/2006/relationships/image" Target="media/image13.png"/><Relationship Id="rId21" Type="http://schemas.openxmlformats.org/officeDocument/2006/relationships/image" Target="media/image8.png"/><Relationship Id="rId34" Type="http://schemas.openxmlformats.org/officeDocument/2006/relationships/hyperlink" Target="https://www.inegi.org.mx/app/tabulados/interactivos/?px=Educacion_07&amp;bd=Educacion"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7.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1.png"/><Relationship Id="rId32" Type="http://schemas.openxmlformats.org/officeDocument/2006/relationships/image" Target="media/image16.emf"/><Relationship Id="rId37"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footer" Target="footer3.xml"/><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2" Type="http://schemas.openxmlformats.org/officeDocument/2006/relationships/hyperlink" Target="https://ciudadesamigas.org/cinco-ideas-para-hacer-del-deporte-un-espacio-para-el-respeto-mutuo/" TargetMode="External"/><Relationship Id="rId1" Type="http://schemas.openxmlformats.org/officeDocument/2006/relationships/hyperlink" Target="https://www.inegi.org.mx/programas/encuci/2020/"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7.png"/></Relationships>
</file>

<file path=word/theme/theme1.xml><?xml version="1.0" encoding="utf-8"?>
<a:theme xmlns:a="http://schemas.openxmlformats.org/drawingml/2006/main" name="Tema de Office">
  <a:themeElements>
    <a:clrScheme name="Violeta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879E78628622AD4CAA897F5432D1C49E" ma:contentTypeVersion="3" ma:contentTypeDescription="Crear nuevo documento." ma:contentTypeScope="" ma:versionID="e3827f10d20ef251d42f425422824814">
  <xsd:schema xmlns:xsd="http://www.w3.org/2001/XMLSchema" xmlns:xs="http://www.w3.org/2001/XMLSchema" xmlns:p="http://schemas.microsoft.com/office/2006/metadata/properties" xmlns:ns2="070a0141-7e3e-4242-9733-eb71bf80952f" targetNamespace="http://schemas.microsoft.com/office/2006/metadata/properties" ma:root="true" ma:fieldsID="5942c1af24d4c1080b538657130cc8ac" ns2:_="">
    <xsd:import namespace="070a0141-7e3e-4242-9733-eb71bf8095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0a0141-7e3e-4242-9733-eb71bf8095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20E1FD-5347-4902-96AE-3FA2CF36220E}">
  <ds:schemaRefs>
    <ds:schemaRef ds:uri="http://schemas.microsoft.com/sharepoint/v3/contenttype/forms"/>
  </ds:schemaRefs>
</ds:datastoreItem>
</file>

<file path=customXml/itemProps2.xml><?xml version="1.0" encoding="utf-8"?>
<ds:datastoreItem xmlns:ds="http://schemas.openxmlformats.org/officeDocument/2006/customXml" ds:itemID="{0AD4891A-6EFC-469D-9D11-69AE97CF93C1}"/>
</file>

<file path=customXml/itemProps3.xml><?xml version="1.0" encoding="utf-8"?>
<ds:datastoreItem xmlns:ds="http://schemas.openxmlformats.org/officeDocument/2006/customXml" ds:itemID="{A03216BE-E8DF-41D5-A6DE-4DB630EC3612}">
  <ds:schemaRefs>
    <ds:schemaRef ds:uri="http://schemas.microsoft.com/office/2006/metadata/properties"/>
    <ds:schemaRef ds:uri="http://schemas.microsoft.com/office/infopath/2007/PartnerControls"/>
    <ds:schemaRef ds:uri="3154e333-d6be-43ef-8d50-b0faa16c79bf"/>
    <ds:schemaRef ds:uri="5939d4e4-84d2-466c-9cef-9aada00b6bc7"/>
  </ds:schemaRefs>
</ds:datastoreItem>
</file>

<file path=customXml/itemProps4.xml><?xml version="1.0" encoding="utf-8"?>
<ds:datastoreItem xmlns:ds="http://schemas.openxmlformats.org/officeDocument/2006/customXml" ds:itemID="{59EBDBF0-96E4-4309-96F1-F1C608BA0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87</Pages>
  <Words>24120</Words>
  <Characters>132664</Characters>
  <Application>Microsoft Office Word</Application>
  <DocSecurity>0</DocSecurity>
  <Lines>1105</Lines>
  <Paragraphs>312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SAUCEDO LOPEZ JOSE DAVID;LEDEZMA FUENTES RODRIGO DAVID;DUARTE ORTIZ HECTOR;RODRIGUEZ SANTOYO RICARDO;MARTINEZ CASANOVA MARCO ANTONIO</dc:creator>
  <cp:keywords/>
  <dc:description/>
  <cp:lastModifiedBy>JIMENEZ MERCADO VIRGINIA</cp:lastModifiedBy>
  <cp:revision>154</cp:revision>
  <cp:lastPrinted>2023-10-13T04:52:00Z</cp:lastPrinted>
  <dcterms:created xsi:type="dcterms:W3CDTF">2023-10-28T18:17:00Z</dcterms:created>
  <dcterms:modified xsi:type="dcterms:W3CDTF">2023-10-31T23:36:00Z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0x010100879E78628622AD4CAA897F5432D1C49E</vt:lpwstr>
  </property>
  <property fmtid="{D5CDD505-2E9C-101B-9397-08002B2CF9AE}" pid="3" name="MediaServiceImageTags">
    <vt:lpwstr/>
  </property>
</Properties>
</file>