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C2677" w14:textId="4EC5E737" w:rsidR="00B318DF" w:rsidRPr="009E5A30" w:rsidRDefault="008033B1" w:rsidP="00CC7AAC">
      <w:pPr>
        <w:rPr>
          <w:rFonts w:ascii="Arial" w:hAnsi="Arial" w:cs="Arial"/>
        </w:rPr>
      </w:pPr>
      <w:r w:rsidRPr="009E5A30">
        <w:rPr>
          <w:rFonts w:ascii="Arial" w:hAnsi="Arial" w:cs="Arial"/>
          <w:noProof/>
          <w:lang w:eastAsia="es-MX"/>
        </w:rPr>
        <w:drawing>
          <wp:anchor distT="0" distB="0" distL="114300" distR="114300" simplePos="0" relativeHeight="251658241" behindDoc="1" locked="0" layoutInCell="1" allowOverlap="1" wp14:anchorId="696E2588" wp14:editId="448650B1">
            <wp:simplePos x="0" y="0"/>
            <wp:positionH relativeFrom="column">
              <wp:posOffset>-1115163</wp:posOffset>
            </wp:positionH>
            <wp:positionV relativeFrom="paragraph">
              <wp:posOffset>-1309321</wp:posOffset>
            </wp:positionV>
            <wp:extent cx="7796984" cy="10090215"/>
            <wp:effectExtent l="0" t="0" r="0" b="6350"/>
            <wp:wrapNone/>
            <wp:docPr id="294026465" name="Picture 29402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26465" name="Imagen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96984" cy="10090215"/>
                    </a:xfrm>
                    <a:prstGeom prst="rect">
                      <a:avLst/>
                    </a:prstGeom>
                  </pic:spPr>
                </pic:pic>
              </a:graphicData>
            </a:graphic>
            <wp14:sizeRelH relativeFrom="margin">
              <wp14:pctWidth>0</wp14:pctWidth>
            </wp14:sizeRelH>
            <wp14:sizeRelV relativeFrom="margin">
              <wp14:pctHeight>0</wp14:pctHeight>
            </wp14:sizeRelV>
          </wp:anchor>
        </w:drawing>
      </w:r>
      <w:r w:rsidR="00ED4807" w:rsidRPr="009E5A30">
        <w:rPr>
          <w:rFonts w:ascii="Arial" w:hAnsi="Arial" w:cs="Arial"/>
          <w:noProof/>
          <w:lang w:eastAsia="es-MX"/>
        </w:rPr>
        <w:drawing>
          <wp:anchor distT="0" distB="0" distL="114300" distR="114300" simplePos="0" relativeHeight="251658240" behindDoc="0" locked="0" layoutInCell="1" allowOverlap="1" wp14:anchorId="73ACA702" wp14:editId="2AA9ADF5">
            <wp:simplePos x="0" y="0"/>
            <wp:positionH relativeFrom="column">
              <wp:posOffset>-554355</wp:posOffset>
            </wp:positionH>
            <wp:positionV relativeFrom="paragraph">
              <wp:posOffset>-1171575</wp:posOffset>
            </wp:positionV>
            <wp:extent cx="2156460" cy="2156460"/>
            <wp:effectExtent l="0" t="0" r="0" b="0"/>
            <wp:wrapNone/>
            <wp:docPr id="1554273879" name="Picture 155427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273879" name="Picture 155427387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6460" cy="2156460"/>
                    </a:xfrm>
                    <a:prstGeom prst="rect">
                      <a:avLst/>
                    </a:prstGeom>
                  </pic:spPr>
                </pic:pic>
              </a:graphicData>
            </a:graphic>
            <wp14:sizeRelH relativeFrom="margin">
              <wp14:pctWidth>0</wp14:pctWidth>
            </wp14:sizeRelH>
            <wp14:sizeRelV relativeFrom="margin">
              <wp14:pctHeight>0</wp14:pctHeight>
            </wp14:sizeRelV>
          </wp:anchor>
        </w:drawing>
      </w:r>
      <w:r w:rsidR="6140D64F" w:rsidRPr="009E5A30">
        <w:rPr>
          <w:rFonts w:ascii="Arial" w:hAnsi="Arial" w:cs="Arial"/>
        </w:rPr>
        <w:t>&lt;</w:t>
      </w:r>
    </w:p>
    <w:p w14:paraId="39892532" w14:textId="095C2AEC" w:rsidR="00B318DF" w:rsidRPr="009E5A30" w:rsidRDefault="00B318DF" w:rsidP="0038355E">
      <w:pPr>
        <w:jc w:val="both"/>
        <w:rPr>
          <w:rFonts w:ascii="Arial" w:hAnsi="Arial" w:cs="Arial"/>
          <w:color w:val="7030A0"/>
          <w:sz w:val="24"/>
          <w:szCs w:val="24"/>
        </w:rPr>
      </w:pPr>
    </w:p>
    <w:p w14:paraId="7AA32985" w14:textId="3CC7DD99" w:rsidR="00B318DF" w:rsidRPr="009E5A30" w:rsidRDefault="00B318DF" w:rsidP="0038355E">
      <w:pPr>
        <w:jc w:val="both"/>
        <w:rPr>
          <w:rFonts w:ascii="Arial" w:hAnsi="Arial" w:cs="Arial"/>
          <w:color w:val="7030A0"/>
          <w:sz w:val="24"/>
          <w:szCs w:val="24"/>
        </w:rPr>
      </w:pPr>
    </w:p>
    <w:p w14:paraId="2F752AF2" w14:textId="49A0218E" w:rsidR="00B318DF" w:rsidRPr="009E5A30" w:rsidRDefault="00B318DF" w:rsidP="0038355E">
      <w:pPr>
        <w:jc w:val="both"/>
        <w:rPr>
          <w:rFonts w:ascii="Arial" w:hAnsi="Arial" w:cs="Arial"/>
          <w:color w:val="7030A0"/>
          <w:sz w:val="24"/>
          <w:szCs w:val="24"/>
        </w:rPr>
      </w:pPr>
    </w:p>
    <w:p w14:paraId="3DB64610" w14:textId="47FB5856" w:rsidR="00B318DF" w:rsidRPr="009E5A30" w:rsidRDefault="00B318DF" w:rsidP="0038355E">
      <w:pPr>
        <w:jc w:val="both"/>
        <w:rPr>
          <w:rFonts w:ascii="Arial" w:hAnsi="Arial" w:cs="Arial"/>
          <w:color w:val="7030A0"/>
          <w:sz w:val="48"/>
          <w:szCs w:val="48"/>
        </w:rPr>
      </w:pPr>
    </w:p>
    <w:p w14:paraId="5FDB07C1" w14:textId="3437262D" w:rsidR="007D1A64" w:rsidRPr="009E5A30" w:rsidRDefault="007D1A64" w:rsidP="0038355E">
      <w:pPr>
        <w:jc w:val="both"/>
        <w:rPr>
          <w:rFonts w:ascii="Arial" w:hAnsi="Arial" w:cs="Arial"/>
          <w:color w:val="7030A0"/>
          <w:sz w:val="72"/>
          <w:szCs w:val="72"/>
        </w:rPr>
      </w:pPr>
    </w:p>
    <w:p w14:paraId="28F644FA" w14:textId="6E2F9D0E" w:rsidR="00ED4807" w:rsidRPr="009E5A30" w:rsidRDefault="00ED4807" w:rsidP="00ED4807">
      <w:pPr>
        <w:jc w:val="center"/>
        <w:rPr>
          <w:rFonts w:ascii="Arial" w:hAnsi="Arial" w:cs="Arial"/>
          <w:b/>
          <w:color w:val="7030A0"/>
          <w:sz w:val="56"/>
          <w:szCs w:val="56"/>
        </w:rPr>
      </w:pPr>
      <w:r w:rsidRPr="009E5A30">
        <w:rPr>
          <w:rFonts w:ascii="Arial" w:hAnsi="Arial" w:cs="Arial"/>
          <w:b/>
          <w:color w:val="7030A0"/>
          <w:sz w:val="72"/>
          <w:szCs w:val="72"/>
        </w:rPr>
        <w:t>Programa de Promoción de la Participación Ciudadana en el Proceso Electoral Concurrente 2023-2024</w:t>
      </w:r>
    </w:p>
    <w:p w14:paraId="24C0B3E9" w14:textId="77777777" w:rsidR="00ED4807" w:rsidRPr="009E5A30" w:rsidRDefault="00ED4807" w:rsidP="00ED4807">
      <w:pPr>
        <w:jc w:val="center"/>
        <w:rPr>
          <w:rFonts w:ascii="Arial" w:hAnsi="Arial" w:cs="Arial"/>
          <w:b/>
          <w:color w:val="7030A0"/>
          <w:sz w:val="48"/>
          <w:szCs w:val="48"/>
        </w:rPr>
      </w:pPr>
    </w:p>
    <w:p w14:paraId="3E3ECEA5" w14:textId="182576DA" w:rsidR="00ED4807" w:rsidRPr="009E5A30" w:rsidRDefault="0005124B" w:rsidP="008033B1">
      <w:pPr>
        <w:jc w:val="right"/>
        <w:rPr>
          <w:rFonts w:ascii="Arial" w:hAnsi="Arial" w:cs="Arial"/>
          <w:b/>
          <w:color w:val="7030A0"/>
          <w:sz w:val="44"/>
          <w:szCs w:val="44"/>
        </w:rPr>
      </w:pPr>
      <w:r w:rsidRPr="009E5A30">
        <w:rPr>
          <w:rFonts w:ascii="Arial" w:hAnsi="Arial" w:cs="Arial"/>
          <w:b/>
          <w:color w:val="7030A0"/>
          <w:sz w:val="44"/>
          <w:szCs w:val="44"/>
        </w:rPr>
        <w:t xml:space="preserve">27 de </w:t>
      </w:r>
      <w:r w:rsidR="00897D2F" w:rsidRPr="009E5A30">
        <w:rPr>
          <w:rFonts w:ascii="Arial" w:hAnsi="Arial" w:cs="Arial"/>
          <w:b/>
          <w:color w:val="7030A0"/>
          <w:sz w:val="44"/>
          <w:szCs w:val="44"/>
        </w:rPr>
        <w:t>octubre</w:t>
      </w:r>
      <w:r w:rsidR="4168DDD9" w:rsidRPr="009E5A30">
        <w:rPr>
          <w:rFonts w:ascii="Arial" w:hAnsi="Arial" w:cs="Arial"/>
          <w:b/>
          <w:color w:val="7030A0"/>
          <w:sz w:val="44"/>
          <w:szCs w:val="44"/>
        </w:rPr>
        <w:t xml:space="preserve"> 2023</w:t>
      </w:r>
    </w:p>
    <w:p w14:paraId="7944F1D5" w14:textId="77777777" w:rsidR="00ED4807" w:rsidRPr="009E5A30" w:rsidRDefault="00ED4807" w:rsidP="00ED4807">
      <w:pPr>
        <w:jc w:val="center"/>
        <w:rPr>
          <w:rFonts w:ascii="Arial" w:hAnsi="Arial" w:cs="Arial"/>
          <w:b/>
          <w:color w:val="7030A0"/>
          <w:sz w:val="48"/>
          <w:szCs w:val="48"/>
        </w:rPr>
      </w:pPr>
    </w:p>
    <w:p w14:paraId="10EEE342" w14:textId="77777777" w:rsidR="00ED4807" w:rsidRPr="009E5A30" w:rsidRDefault="00ED4807" w:rsidP="00ED4807">
      <w:pPr>
        <w:jc w:val="center"/>
        <w:rPr>
          <w:rFonts w:ascii="Arial" w:hAnsi="Arial" w:cs="Arial"/>
          <w:b/>
          <w:color w:val="7030A0"/>
          <w:sz w:val="48"/>
          <w:szCs w:val="48"/>
        </w:rPr>
      </w:pPr>
    </w:p>
    <w:p w14:paraId="33A6F5D8" w14:textId="27323A5C" w:rsidR="00B318DF" w:rsidRPr="009E5A30" w:rsidRDefault="00B318DF" w:rsidP="00B92E75">
      <w:pPr>
        <w:jc w:val="center"/>
        <w:rPr>
          <w:rFonts w:ascii="Arial" w:hAnsi="Arial" w:cs="Arial"/>
          <w:color w:val="7030A0"/>
          <w:sz w:val="24"/>
          <w:szCs w:val="24"/>
        </w:rPr>
      </w:pPr>
    </w:p>
    <w:p w14:paraId="753774FB" w14:textId="6B8FA85C" w:rsidR="00B318DF" w:rsidRPr="009E5A30" w:rsidRDefault="00B318DF" w:rsidP="00DF10AC">
      <w:pPr>
        <w:rPr>
          <w:rFonts w:ascii="Arial" w:hAnsi="Arial" w:cs="Arial"/>
          <w:color w:val="7030A0"/>
          <w:sz w:val="24"/>
          <w:szCs w:val="24"/>
        </w:rPr>
      </w:pPr>
    </w:p>
    <w:p w14:paraId="013AAFE9" w14:textId="437B3312" w:rsidR="00B318DF" w:rsidRPr="009E5A30" w:rsidRDefault="00B318DF" w:rsidP="00DF10AC">
      <w:pPr>
        <w:rPr>
          <w:rFonts w:ascii="Arial" w:hAnsi="Arial" w:cs="Arial"/>
          <w:color w:val="7030A0"/>
          <w:sz w:val="20"/>
          <w:szCs w:val="20"/>
        </w:rPr>
      </w:pPr>
    </w:p>
    <w:p w14:paraId="230885B1" w14:textId="63F74B9C" w:rsidR="00A95C9A" w:rsidRPr="009E5A30" w:rsidRDefault="00A95C9A" w:rsidP="00B92E75">
      <w:pPr>
        <w:jc w:val="center"/>
        <w:rPr>
          <w:rFonts w:ascii="Arial" w:hAnsi="Arial" w:cs="Arial"/>
          <w:color w:val="7030A0"/>
          <w:sz w:val="20"/>
          <w:szCs w:val="20"/>
        </w:rPr>
      </w:pPr>
      <w:r w:rsidRPr="009E5A30">
        <w:rPr>
          <w:rFonts w:ascii="Arial" w:hAnsi="Arial" w:cs="Arial"/>
          <w:color w:val="7030A0"/>
          <w:sz w:val="20"/>
          <w:szCs w:val="20"/>
        </w:rPr>
        <w:t>CONSEJER</w:t>
      </w:r>
      <w:r w:rsidR="005F7ACF" w:rsidRPr="009E5A30">
        <w:rPr>
          <w:rFonts w:ascii="Arial" w:hAnsi="Arial" w:cs="Arial"/>
          <w:color w:val="7030A0"/>
          <w:sz w:val="20"/>
          <w:szCs w:val="20"/>
        </w:rPr>
        <w:t>A</w:t>
      </w:r>
      <w:r w:rsidRPr="009E5A30">
        <w:rPr>
          <w:rFonts w:ascii="Arial" w:hAnsi="Arial" w:cs="Arial"/>
          <w:color w:val="7030A0"/>
          <w:sz w:val="20"/>
          <w:szCs w:val="20"/>
        </w:rPr>
        <w:t xml:space="preserve"> PRESIDENT</w:t>
      </w:r>
      <w:r w:rsidR="005F7ACF" w:rsidRPr="009E5A30">
        <w:rPr>
          <w:rFonts w:ascii="Arial" w:hAnsi="Arial" w:cs="Arial"/>
          <w:color w:val="7030A0"/>
          <w:sz w:val="20"/>
          <w:szCs w:val="20"/>
        </w:rPr>
        <w:t>A</w:t>
      </w:r>
    </w:p>
    <w:p w14:paraId="18FDA694" w14:textId="236D7299" w:rsidR="00A95C9A" w:rsidRPr="009E5A30" w:rsidRDefault="00393DA1" w:rsidP="00B92E75">
      <w:pPr>
        <w:spacing w:after="0" w:line="276" w:lineRule="auto"/>
        <w:jc w:val="center"/>
        <w:rPr>
          <w:rFonts w:ascii="Arial" w:hAnsi="Arial" w:cs="Arial"/>
          <w:color w:val="404040" w:themeColor="text1" w:themeTint="BF"/>
          <w:sz w:val="20"/>
          <w:szCs w:val="20"/>
        </w:rPr>
      </w:pPr>
      <w:r w:rsidRPr="009E5A30">
        <w:rPr>
          <w:rFonts w:ascii="Arial" w:hAnsi="Arial" w:cs="Arial"/>
          <w:color w:val="404040" w:themeColor="text1" w:themeTint="BF"/>
          <w:sz w:val="20"/>
          <w:szCs w:val="20"/>
        </w:rPr>
        <w:t>Lc</w:t>
      </w:r>
      <w:r w:rsidR="0041748E" w:rsidRPr="009E5A30">
        <w:rPr>
          <w:rFonts w:ascii="Arial" w:hAnsi="Arial" w:cs="Arial"/>
          <w:color w:val="404040" w:themeColor="text1" w:themeTint="BF"/>
          <w:sz w:val="20"/>
          <w:szCs w:val="20"/>
        </w:rPr>
        <w:t>da</w:t>
      </w:r>
      <w:r w:rsidRPr="009E5A30">
        <w:rPr>
          <w:rFonts w:ascii="Arial" w:hAnsi="Arial" w:cs="Arial"/>
          <w:color w:val="404040" w:themeColor="text1" w:themeTint="BF"/>
          <w:sz w:val="20"/>
          <w:szCs w:val="20"/>
        </w:rPr>
        <w:t xml:space="preserve">. </w:t>
      </w:r>
      <w:r w:rsidR="006B078B" w:rsidRPr="009E5A30">
        <w:rPr>
          <w:rFonts w:ascii="Arial" w:hAnsi="Arial" w:cs="Arial"/>
          <w:color w:val="404040" w:themeColor="text1" w:themeTint="BF"/>
          <w:sz w:val="20"/>
          <w:szCs w:val="20"/>
        </w:rPr>
        <w:t>Guadalupe Taddei Zavala</w:t>
      </w:r>
    </w:p>
    <w:p w14:paraId="61DFE38E" w14:textId="77777777" w:rsidR="00A95C9A" w:rsidRPr="009E5A30" w:rsidRDefault="00A95C9A" w:rsidP="00B92E75">
      <w:pPr>
        <w:spacing w:after="0" w:line="276" w:lineRule="auto"/>
        <w:jc w:val="center"/>
        <w:rPr>
          <w:rFonts w:ascii="Arial" w:hAnsi="Arial" w:cs="Arial"/>
          <w:color w:val="FFFFFF" w:themeColor="background1"/>
          <w:sz w:val="20"/>
          <w:szCs w:val="20"/>
        </w:rPr>
      </w:pPr>
    </w:p>
    <w:p w14:paraId="0EF0096F" w14:textId="783434A4" w:rsidR="00ED4807" w:rsidRPr="009E5A30" w:rsidRDefault="00A95C9A" w:rsidP="00ED4807">
      <w:pPr>
        <w:spacing w:after="0" w:line="276" w:lineRule="auto"/>
        <w:jc w:val="center"/>
        <w:rPr>
          <w:rFonts w:ascii="Arial" w:hAnsi="Arial" w:cs="Arial"/>
          <w:color w:val="7030A0"/>
          <w:sz w:val="20"/>
          <w:szCs w:val="20"/>
        </w:rPr>
      </w:pPr>
      <w:r w:rsidRPr="009E5A30">
        <w:rPr>
          <w:rFonts w:ascii="Arial" w:hAnsi="Arial" w:cs="Arial"/>
          <w:color w:val="7030A0"/>
          <w:sz w:val="20"/>
          <w:szCs w:val="20"/>
        </w:rPr>
        <w:t>CONSEJERAS Y CONSEJEROS ELECTORALES INTEGRANTES</w:t>
      </w:r>
      <w:r w:rsidR="00ED4807" w:rsidRPr="009E5A30">
        <w:rPr>
          <w:rFonts w:ascii="Arial" w:hAnsi="Arial" w:cs="Arial"/>
          <w:color w:val="7030A0"/>
          <w:sz w:val="20"/>
          <w:szCs w:val="20"/>
        </w:rPr>
        <w:t xml:space="preserve"> DE LA COMISIÓN DE </w:t>
      </w:r>
    </w:p>
    <w:p w14:paraId="1DC73C90" w14:textId="0F8CB1F5" w:rsidR="00CC7AAC" w:rsidRPr="009E5A30" w:rsidRDefault="00ED4807" w:rsidP="00ED4807">
      <w:pPr>
        <w:spacing w:after="0" w:line="276" w:lineRule="auto"/>
        <w:jc w:val="center"/>
        <w:rPr>
          <w:rFonts w:ascii="Arial" w:hAnsi="Arial" w:cs="Arial"/>
          <w:color w:val="7030A0"/>
          <w:sz w:val="20"/>
          <w:szCs w:val="20"/>
        </w:rPr>
      </w:pPr>
      <w:r w:rsidRPr="009E5A30">
        <w:rPr>
          <w:rFonts w:ascii="Arial" w:hAnsi="Arial" w:cs="Arial"/>
          <w:color w:val="7030A0"/>
          <w:sz w:val="20"/>
          <w:szCs w:val="20"/>
        </w:rPr>
        <w:t xml:space="preserve">CAPACITACIÓN Y ORGANIZACIÓN ELECTORAL  </w:t>
      </w:r>
    </w:p>
    <w:p w14:paraId="4EA8A717" w14:textId="77777777" w:rsidR="00CC7AAC" w:rsidRPr="009E5A30" w:rsidRDefault="00CC7AAC" w:rsidP="00ED4807">
      <w:pPr>
        <w:spacing w:after="0" w:line="276" w:lineRule="auto"/>
        <w:jc w:val="center"/>
        <w:rPr>
          <w:rFonts w:ascii="Arial" w:hAnsi="Arial" w:cs="Arial"/>
          <w:color w:val="FFFFFF" w:themeColor="background1"/>
          <w:sz w:val="20"/>
          <w:szCs w:val="20"/>
        </w:rPr>
      </w:pPr>
    </w:p>
    <w:p w14:paraId="29CCBEFC" w14:textId="33B0F659" w:rsidR="00A95C9A" w:rsidRPr="009E5A30" w:rsidRDefault="00FF56DE" w:rsidP="00B92E75">
      <w:pPr>
        <w:tabs>
          <w:tab w:val="center" w:pos="4419"/>
          <w:tab w:val="right" w:pos="8838"/>
        </w:tabs>
        <w:spacing w:after="0" w:line="276" w:lineRule="auto"/>
        <w:jc w:val="center"/>
        <w:rPr>
          <w:rFonts w:ascii="Arial" w:hAnsi="Arial" w:cs="Arial"/>
          <w:color w:val="404040" w:themeColor="text1" w:themeTint="BF"/>
          <w:sz w:val="20"/>
          <w:szCs w:val="20"/>
        </w:rPr>
      </w:pPr>
      <w:r w:rsidRPr="009E5A30">
        <w:rPr>
          <w:rFonts w:ascii="Arial" w:hAnsi="Arial" w:cs="Arial"/>
          <w:color w:val="404040" w:themeColor="text1" w:themeTint="BF"/>
          <w:sz w:val="20"/>
          <w:szCs w:val="20"/>
        </w:rPr>
        <w:t xml:space="preserve">Mtro. </w:t>
      </w:r>
      <w:r w:rsidR="00C86D6D" w:rsidRPr="009E5A30">
        <w:rPr>
          <w:rFonts w:ascii="Arial" w:hAnsi="Arial" w:cs="Arial"/>
          <w:color w:val="404040" w:themeColor="text1" w:themeTint="BF"/>
          <w:sz w:val="20"/>
          <w:szCs w:val="20"/>
        </w:rPr>
        <w:t>José Martín Fernando Faz Mora</w:t>
      </w:r>
    </w:p>
    <w:p w14:paraId="3966FA92" w14:textId="07872C25" w:rsidR="00A95C9A" w:rsidRPr="009E5A30" w:rsidRDefault="00C86D6D" w:rsidP="00B92E75">
      <w:pPr>
        <w:spacing w:after="0" w:line="276" w:lineRule="auto"/>
        <w:jc w:val="center"/>
        <w:rPr>
          <w:rFonts w:ascii="Arial" w:hAnsi="Arial" w:cs="Arial"/>
          <w:b/>
          <w:smallCaps/>
          <w:color w:val="7F7F7F" w:themeColor="text1" w:themeTint="80"/>
          <w:sz w:val="20"/>
          <w:szCs w:val="20"/>
        </w:rPr>
      </w:pPr>
      <w:r w:rsidRPr="009E5A30">
        <w:rPr>
          <w:rFonts w:ascii="Arial" w:hAnsi="Arial" w:cs="Arial"/>
          <w:b/>
          <w:smallCaps/>
          <w:color w:val="7F7F7F" w:themeColor="text1" w:themeTint="80"/>
          <w:sz w:val="20"/>
          <w:szCs w:val="20"/>
        </w:rPr>
        <w:t>p</w:t>
      </w:r>
      <w:r w:rsidR="00A95C9A" w:rsidRPr="009E5A30">
        <w:rPr>
          <w:rFonts w:ascii="Arial" w:hAnsi="Arial" w:cs="Arial"/>
          <w:b/>
          <w:smallCaps/>
          <w:color w:val="7F7F7F" w:themeColor="text1" w:themeTint="80"/>
          <w:sz w:val="20"/>
          <w:szCs w:val="20"/>
        </w:rPr>
        <w:t>resid</w:t>
      </w:r>
      <w:r w:rsidRPr="009E5A30">
        <w:rPr>
          <w:rFonts w:ascii="Arial" w:hAnsi="Arial" w:cs="Arial"/>
          <w:b/>
          <w:smallCaps/>
          <w:color w:val="7F7F7F" w:themeColor="text1" w:themeTint="80"/>
          <w:sz w:val="20"/>
          <w:szCs w:val="20"/>
        </w:rPr>
        <w:t>ente</w:t>
      </w:r>
    </w:p>
    <w:p w14:paraId="413E020A" w14:textId="77777777" w:rsidR="00393DA1" w:rsidRPr="009E5A30" w:rsidRDefault="00393DA1" w:rsidP="00B92E75">
      <w:pPr>
        <w:spacing w:after="0" w:line="276" w:lineRule="auto"/>
        <w:jc w:val="center"/>
        <w:rPr>
          <w:rFonts w:ascii="Arial" w:hAnsi="Arial" w:cs="Arial"/>
          <w:b/>
          <w:smallCaps/>
          <w:color w:val="7F7F7F" w:themeColor="text1" w:themeTint="80"/>
          <w:sz w:val="20"/>
          <w:szCs w:val="20"/>
        </w:rPr>
      </w:pPr>
    </w:p>
    <w:p w14:paraId="139CD6B9" w14:textId="77777777" w:rsidR="00393DA1" w:rsidRPr="009E5A30" w:rsidRDefault="00393DA1" w:rsidP="00393DA1">
      <w:pPr>
        <w:spacing w:after="0" w:line="276" w:lineRule="auto"/>
        <w:jc w:val="center"/>
        <w:rPr>
          <w:rFonts w:ascii="Arial" w:hAnsi="Arial" w:cs="Arial"/>
          <w:color w:val="404040" w:themeColor="text1" w:themeTint="BF"/>
          <w:sz w:val="20"/>
          <w:szCs w:val="20"/>
        </w:rPr>
      </w:pPr>
      <w:r w:rsidRPr="009E5A30">
        <w:rPr>
          <w:rFonts w:ascii="Arial" w:hAnsi="Arial" w:cs="Arial"/>
          <w:color w:val="404040" w:themeColor="text1" w:themeTint="BF"/>
          <w:sz w:val="20"/>
          <w:szCs w:val="20"/>
        </w:rPr>
        <w:t>Norma Irene de la Cruz Magaña</w:t>
      </w:r>
    </w:p>
    <w:p w14:paraId="7E76DD40" w14:textId="51DBC60C" w:rsidR="00FF56DE" w:rsidRPr="009E5A30" w:rsidRDefault="00393DA1" w:rsidP="00393DA1">
      <w:pPr>
        <w:spacing w:after="0" w:line="276" w:lineRule="auto"/>
        <w:jc w:val="center"/>
        <w:rPr>
          <w:rFonts w:ascii="Arial" w:hAnsi="Arial" w:cs="Arial"/>
          <w:b/>
          <w:smallCaps/>
          <w:color w:val="7F7F7F" w:themeColor="text1" w:themeTint="80"/>
          <w:sz w:val="20"/>
          <w:szCs w:val="20"/>
        </w:rPr>
      </w:pPr>
      <w:r w:rsidRPr="009E5A30">
        <w:rPr>
          <w:rFonts w:ascii="Arial" w:hAnsi="Arial" w:cs="Arial"/>
          <w:b/>
          <w:smallCaps/>
          <w:color w:val="7F7F7F" w:themeColor="text1" w:themeTint="80"/>
          <w:sz w:val="20"/>
          <w:szCs w:val="20"/>
        </w:rPr>
        <w:t>integrante</w:t>
      </w:r>
    </w:p>
    <w:p w14:paraId="57794140" w14:textId="77777777" w:rsidR="00393DA1" w:rsidRPr="009E5A30" w:rsidRDefault="00393DA1" w:rsidP="00FF56DE">
      <w:pPr>
        <w:spacing w:after="0" w:line="276" w:lineRule="auto"/>
        <w:jc w:val="center"/>
        <w:rPr>
          <w:rFonts w:ascii="Arial" w:hAnsi="Arial" w:cs="Arial"/>
          <w:color w:val="404040" w:themeColor="text1" w:themeTint="BF"/>
          <w:sz w:val="20"/>
          <w:szCs w:val="20"/>
        </w:rPr>
      </w:pPr>
    </w:p>
    <w:p w14:paraId="144E5694" w14:textId="75F1C757" w:rsidR="00FF56DE" w:rsidRPr="009E5A30" w:rsidRDefault="00FF56DE" w:rsidP="00FF56DE">
      <w:pPr>
        <w:spacing w:after="0" w:line="276" w:lineRule="auto"/>
        <w:jc w:val="center"/>
        <w:rPr>
          <w:rFonts w:ascii="Arial" w:hAnsi="Arial" w:cs="Arial"/>
          <w:color w:val="404040" w:themeColor="text1" w:themeTint="BF"/>
          <w:sz w:val="20"/>
          <w:szCs w:val="20"/>
        </w:rPr>
      </w:pPr>
      <w:r w:rsidRPr="009E5A30">
        <w:rPr>
          <w:rFonts w:ascii="Arial" w:hAnsi="Arial" w:cs="Arial"/>
          <w:color w:val="404040" w:themeColor="text1" w:themeTint="BF"/>
          <w:sz w:val="20"/>
          <w:szCs w:val="20"/>
        </w:rPr>
        <w:t xml:space="preserve">Carla Astrid Humphrey Jordán </w:t>
      </w:r>
    </w:p>
    <w:p w14:paraId="1C5C1ADB" w14:textId="77777777" w:rsidR="00FF56DE" w:rsidRPr="009E5A30" w:rsidRDefault="00FF56DE" w:rsidP="00FF56DE">
      <w:pPr>
        <w:spacing w:after="0" w:line="276" w:lineRule="auto"/>
        <w:jc w:val="center"/>
        <w:rPr>
          <w:rFonts w:ascii="Arial" w:hAnsi="Arial" w:cs="Arial"/>
          <w:b/>
          <w:smallCaps/>
          <w:color w:val="7F7F7F" w:themeColor="text1" w:themeTint="80"/>
          <w:sz w:val="20"/>
          <w:szCs w:val="20"/>
        </w:rPr>
      </w:pPr>
      <w:r w:rsidRPr="009E5A30">
        <w:rPr>
          <w:rFonts w:ascii="Arial" w:hAnsi="Arial" w:cs="Arial"/>
          <w:b/>
          <w:smallCaps/>
          <w:color w:val="7F7F7F" w:themeColor="text1" w:themeTint="80"/>
          <w:sz w:val="20"/>
          <w:szCs w:val="20"/>
        </w:rPr>
        <w:t>integrante</w:t>
      </w:r>
    </w:p>
    <w:p w14:paraId="2426C32E" w14:textId="77777777" w:rsidR="00FF56DE" w:rsidRPr="009E5A30" w:rsidRDefault="00FF56DE" w:rsidP="00FF56DE">
      <w:pPr>
        <w:spacing w:after="0" w:line="276" w:lineRule="auto"/>
        <w:jc w:val="center"/>
        <w:rPr>
          <w:rFonts w:ascii="Arial" w:hAnsi="Arial" w:cs="Arial"/>
          <w:b/>
          <w:smallCaps/>
          <w:color w:val="7F7F7F" w:themeColor="text1" w:themeTint="80"/>
          <w:sz w:val="20"/>
          <w:szCs w:val="20"/>
        </w:rPr>
      </w:pPr>
    </w:p>
    <w:p w14:paraId="4EC2F3BE" w14:textId="30728995" w:rsidR="00FF56DE" w:rsidRPr="009E5A30" w:rsidRDefault="00FF56DE" w:rsidP="00FF56DE">
      <w:pPr>
        <w:spacing w:after="0" w:line="276" w:lineRule="auto"/>
        <w:jc w:val="center"/>
        <w:rPr>
          <w:rFonts w:ascii="Arial" w:hAnsi="Arial" w:cs="Arial"/>
          <w:color w:val="404040" w:themeColor="text1" w:themeTint="BF"/>
          <w:sz w:val="20"/>
          <w:szCs w:val="20"/>
        </w:rPr>
      </w:pPr>
      <w:r w:rsidRPr="009E5A30">
        <w:rPr>
          <w:rFonts w:ascii="Arial" w:hAnsi="Arial" w:cs="Arial"/>
          <w:color w:val="404040" w:themeColor="text1" w:themeTint="BF"/>
          <w:sz w:val="20"/>
          <w:szCs w:val="20"/>
        </w:rPr>
        <w:t>Mtra. Dania Paola Ravel Cuevas</w:t>
      </w:r>
    </w:p>
    <w:p w14:paraId="280DA0FC" w14:textId="77777777" w:rsidR="00FF56DE" w:rsidRPr="009E5A30" w:rsidRDefault="00FF56DE" w:rsidP="00FF56DE">
      <w:pPr>
        <w:spacing w:after="0" w:line="276" w:lineRule="auto"/>
        <w:jc w:val="center"/>
        <w:rPr>
          <w:rFonts w:ascii="Arial" w:hAnsi="Arial" w:cs="Arial"/>
          <w:b/>
          <w:smallCaps/>
          <w:color w:val="7F7F7F" w:themeColor="text1" w:themeTint="80"/>
          <w:sz w:val="20"/>
          <w:szCs w:val="20"/>
        </w:rPr>
      </w:pPr>
      <w:r w:rsidRPr="009E5A30">
        <w:rPr>
          <w:rFonts w:ascii="Arial" w:hAnsi="Arial" w:cs="Arial"/>
          <w:b/>
          <w:smallCaps/>
          <w:color w:val="7F7F7F" w:themeColor="text1" w:themeTint="80"/>
          <w:sz w:val="20"/>
          <w:szCs w:val="20"/>
        </w:rPr>
        <w:t>integrante</w:t>
      </w:r>
    </w:p>
    <w:p w14:paraId="4446FBC8" w14:textId="77777777" w:rsidR="00FF56DE" w:rsidRPr="009E5A30" w:rsidRDefault="00FF56DE" w:rsidP="00FF56DE">
      <w:pPr>
        <w:spacing w:after="0" w:line="276" w:lineRule="auto"/>
        <w:jc w:val="center"/>
        <w:rPr>
          <w:rFonts w:ascii="Arial" w:hAnsi="Arial" w:cs="Arial"/>
          <w:b/>
          <w:smallCaps/>
          <w:color w:val="7F7F7F" w:themeColor="text1" w:themeTint="80"/>
          <w:sz w:val="20"/>
          <w:szCs w:val="20"/>
        </w:rPr>
      </w:pPr>
    </w:p>
    <w:p w14:paraId="1191EAEF" w14:textId="50F79BC9" w:rsidR="00FF56DE" w:rsidRPr="009E5A30" w:rsidRDefault="00FF56DE" w:rsidP="00FF56DE">
      <w:pPr>
        <w:spacing w:after="0" w:line="276" w:lineRule="auto"/>
        <w:jc w:val="center"/>
        <w:rPr>
          <w:rFonts w:ascii="Arial" w:hAnsi="Arial" w:cs="Arial"/>
          <w:color w:val="404040" w:themeColor="text1" w:themeTint="BF"/>
          <w:sz w:val="20"/>
          <w:szCs w:val="20"/>
        </w:rPr>
      </w:pPr>
      <w:r w:rsidRPr="009E5A30">
        <w:rPr>
          <w:rFonts w:ascii="Arial" w:hAnsi="Arial" w:cs="Arial"/>
          <w:color w:val="404040" w:themeColor="text1" w:themeTint="BF"/>
          <w:sz w:val="20"/>
          <w:szCs w:val="20"/>
        </w:rPr>
        <w:t>Mtro. Jaime Rivera Velázquez</w:t>
      </w:r>
    </w:p>
    <w:p w14:paraId="4C0499BD" w14:textId="42C59C0F" w:rsidR="00FF56DE" w:rsidRPr="009E5A30" w:rsidRDefault="00FF56DE" w:rsidP="00FF56DE">
      <w:pPr>
        <w:spacing w:after="0" w:line="276" w:lineRule="auto"/>
        <w:jc w:val="center"/>
        <w:rPr>
          <w:rFonts w:ascii="Arial" w:hAnsi="Arial" w:cs="Arial"/>
          <w:b/>
          <w:smallCaps/>
          <w:color w:val="7F7F7F" w:themeColor="text1" w:themeTint="80"/>
          <w:sz w:val="20"/>
          <w:szCs w:val="20"/>
        </w:rPr>
      </w:pPr>
      <w:r w:rsidRPr="009E5A30">
        <w:rPr>
          <w:rFonts w:ascii="Arial" w:hAnsi="Arial" w:cs="Arial"/>
          <w:b/>
          <w:smallCaps/>
          <w:color w:val="7F7F7F" w:themeColor="text1" w:themeTint="80"/>
          <w:sz w:val="20"/>
          <w:szCs w:val="20"/>
        </w:rPr>
        <w:t>integrante</w:t>
      </w:r>
    </w:p>
    <w:p w14:paraId="30429222" w14:textId="2B12E489" w:rsidR="00157797" w:rsidRPr="009E5A30" w:rsidRDefault="00157797" w:rsidP="00B92E75">
      <w:pPr>
        <w:spacing w:after="0" w:line="276" w:lineRule="auto"/>
        <w:jc w:val="center"/>
        <w:rPr>
          <w:rFonts w:ascii="Arial" w:hAnsi="Arial" w:cs="Arial"/>
          <w:b/>
          <w:smallCaps/>
          <w:color w:val="7F7F7F" w:themeColor="text1" w:themeTint="80"/>
          <w:sz w:val="20"/>
          <w:szCs w:val="20"/>
        </w:rPr>
      </w:pPr>
    </w:p>
    <w:p w14:paraId="7D0DF9AF" w14:textId="77777777" w:rsidR="00A95C9A" w:rsidRPr="009E5A30" w:rsidRDefault="00A95C9A" w:rsidP="00B92E75">
      <w:pPr>
        <w:spacing w:after="0" w:line="276" w:lineRule="auto"/>
        <w:jc w:val="center"/>
        <w:rPr>
          <w:rFonts w:ascii="Arial" w:hAnsi="Arial" w:cs="Arial"/>
          <w:b/>
          <w:smallCaps/>
          <w:color w:val="7F7F7F" w:themeColor="text1" w:themeTint="80"/>
          <w:sz w:val="20"/>
          <w:szCs w:val="20"/>
        </w:rPr>
      </w:pPr>
    </w:p>
    <w:p w14:paraId="5F61FB63" w14:textId="47AFA18C" w:rsidR="00A95C9A" w:rsidRPr="009E5A30" w:rsidRDefault="00C4381F" w:rsidP="00B92E75">
      <w:pPr>
        <w:spacing w:after="0" w:line="276" w:lineRule="auto"/>
        <w:jc w:val="center"/>
        <w:rPr>
          <w:rFonts w:ascii="Arial" w:hAnsi="Arial" w:cs="Arial"/>
          <w:color w:val="7030A0"/>
          <w:sz w:val="20"/>
          <w:szCs w:val="20"/>
        </w:rPr>
      </w:pPr>
      <w:bookmarkStart w:id="0" w:name="_Hlk148341066"/>
      <w:r w:rsidRPr="009E5A30">
        <w:rPr>
          <w:rFonts w:ascii="Arial" w:hAnsi="Arial" w:cs="Arial"/>
          <w:color w:val="7030A0"/>
          <w:sz w:val="20"/>
          <w:szCs w:val="20"/>
        </w:rPr>
        <w:t>ENCARGADA DE DESPACHO DE LA S</w:t>
      </w:r>
      <w:r w:rsidR="006F77B1" w:rsidRPr="009E5A30">
        <w:rPr>
          <w:rFonts w:ascii="Arial" w:hAnsi="Arial" w:cs="Arial"/>
          <w:color w:val="7030A0"/>
          <w:sz w:val="20"/>
          <w:szCs w:val="20"/>
        </w:rPr>
        <w:t>ECRETARÍ</w:t>
      </w:r>
      <w:r w:rsidR="00700A75" w:rsidRPr="009E5A30">
        <w:rPr>
          <w:rFonts w:ascii="Arial" w:hAnsi="Arial" w:cs="Arial"/>
          <w:color w:val="7030A0"/>
          <w:sz w:val="20"/>
          <w:szCs w:val="20"/>
        </w:rPr>
        <w:t>A</w:t>
      </w:r>
      <w:r w:rsidR="006F77B1" w:rsidRPr="009E5A30">
        <w:rPr>
          <w:rFonts w:ascii="Arial" w:hAnsi="Arial" w:cs="Arial"/>
          <w:color w:val="7030A0"/>
          <w:sz w:val="20"/>
          <w:szCs w:val="20"/>
        </w:rPr>
        <w:t xml:space="preserve"> EJECUTIV</w:t>
      </w:r>
      <w:r w:rsidR="00700A75" w:rsidRPr="009E5A30">
        <w:rPr>
          <w:rFonts w:ascii="Arial" w:hAnsi="Arial" w:cs="Arial"/>
          <w:color w:val="7030A0"/>
          <w:sz w:val="20"/>
          <w:szCs w:val="20"/>
        </w:rPr>
        <w:t>A</w:t>
      </w:r>
    </w:p>
    <w:p w14:paraId="23F69DBF" w14:textId="3442557C" w:rsidR="00700A75" w:rsidRPr="009E5A30" w:rsidRDefault="00393DA1" w:rsidP="00700A75">
      <w:pPr>
        <w:spacing w:after="0" w:line="276" w:lineRule="auto"/>
        <w:jc w:val="center"/>
        <w:rPr>
          <w:rFonts w:ascii="Arial" w:hAnsi="Arial" w:cs="Arial"/>
          <w:color w:val="FFFFFF" w:themeColor="background1"/>
          <w:sz w:val="20"/>
          <w:szCs w:val="20"/>
        </w:rPr>
      </w:pPr>
      <w:r w:rsidRPr="009E5A30">
        <w:rPr>
          <w:rFonts w:ascii="Arial" w:hAnsi="Arial" w:cs="Arial"/>
          <w:color w:val="404040" w:themeColor="text1" w:themeTint="BF"/>
          <w:sz w:val="20"/>
          <w:szCs w:val="20"/>
        </w:rPr>
        <w:t>Lc</w:t>
      </w:r>
      <w:r w:rsidR="0041748E" w:rsidRPr="009E5A30">
        <w:rPr>
          <w:rFonts w:ascii="Arial" w:hAnsi="Arial" w:cs="Arial"/>
          <w:color w:val="404040" w:themeColor="text1" w:themeTint="BF"/>
          <w:sz w:val="20"/>
          <w:szCs w:val="20"/>
        </w:rPr>
        <w:t>da</w:t>
      </w:r>
      <w:r w:rsidRPr="009E5A30">
        <w:rPr>
          <w:rFonts w:ascii="Arial" w:hAnsi="Arial" w:cs="Arial"/>
          <w:color w:val="404040" w:themeColor="text1" w:themeTint="BF"/>
          <w:sz w:val="20"/>
          <w:szCs w:val="20"/>
        </w:rPr>
        <w:t xml:space="preserve">. </w:t>
      </w:r>
      <w:r w:rsidR="00700A75" w:rsidRPr="009E5A30">
        <w:rPr>
          <w:rFonts w:ascii="Arial" w:hAnsi="Arial" w:cs="Arial"/>
          <w:color w:val="404040" w:themeColor="text1" w:themeTint="BF"/>
          <w:sz w:val="20"/>
          <w:szCs w:val="20"/>
        </w:rPr>
        <w:t xml:space="preserve">María Elena Cornejo Esparza </w:t>
      </w:r>
    </w:p>
    <w:p w14:paraId="564E3FEC" w14:textId="77777777" w:rsidR="00A95C9A" w:rsidRPr="009E5A30" w:rsidRDefault="00A95C9A" w:rsidP="00ED4807">
      <w:pPr>
        <w:spacing w:after="0" w:line="276" w:lineRule="auto"/>
        <w:rPr>
          <w:rFonts w:ascii="Arial" w:hAnsi="Arial" w:cs="Arial"/>
          <w:color w:val="FFFFFF" w:themeColor="background1"/>
          <w:sz w:val="20"/>
          <w:szCs w:val="20"/>
        </w:rPr>
      </w:pPr>
    </w:p>
    <w:p w14:paraId="12F73241" w14:textId="79EEDFFF" w:rsidR="00A95C9A" w:rsidRPr="009E5A30" w:rsidRDefault="00C4381F" w:rsidP="42A64ABA">
      <w:pPr>
        <w:spacing w:after="0" w:line="276" w:lineRule="auto"/>
        <w:jc w:val="center"/>
        <w:rPr>
          <w:rFonts w:ascii="Arial" w:hAnsi="Arial" w:cs="Arial"/>
          <w:color w:val="7030A0"/>
          <w:sz w:val="20"/>
          <w:szCs w:val="20"/>
        </w:rPr>
      </w:pPr>
      <w:r w:rsidRPr="009E5A30">
        <w:rPr>
          <w:rFonts w:ascii="Arial" w:hAnsi="Arial" w:cs="Arial"/>
          <w:color w:val="7030A0"/>
          <w:sz w:val="20"/>
          <w:szCs w:val="20"/>
        </w:rPr>
        <w:t xml:space="preserve">ENCARGADA DE DESPACHO DE LA </w:t>
      </w:r>
      <w:r w:rsidR="52A2C27A" w:rsidRPr="009E5A30">
        <w:rPr>
          <w:rFonts w:ascii="Arial" w:hAnsi="Arial" w:cs="Arial"/>
          <w:color w:val="7030A0"/>
          <w:sz w:val="20"/>
          <w:szCs w:val="20"/>
        </w:rPr>
        <w:t>DIRE</w:t>
      </w:r>
      <w:r w:rsidR="007561D5" w:rsidRPr="009E5A30">
        <w:rPr>
          <w:rFonts w:ascii="Arial" w:hAnsi="Arial" w:cs="Arial"/>
          <w:color w:val="7030A0"/>
          <w:sz w:val="20"/>
          <w:szCs w:val="20"/>
        </w:rPr>
        <w:t>C</w:t>
      </w:r>
      <w:r w:rsidR="00700A75" w:rsidRPr="009E5A30">
        <w:rPr>
          <w:rFonts w:ascii="Arial" w:hAnsi="Arial" w:cs="Arial"/>
          <w:color w:val="7030A0"/>
          <w:sz w:val="20"/>
          <w:szCs w:val="20"/>
        </w:rPr>
        <w:t>CIÓN</w:t>
      </w:r>
      <w:r w:rsidR="52A2C27A" w:rsidRPr="009E5A30">
        <w:rPr>
          <w:rFonts w:ascii="Arial" w:hAnsi="Arial" w:cs="Arial"/>
          <w:color w:val="7030A0"/>
          <w:sz w:val="20"/>
          <w:szCs w:val="20"/>
        </w:rPr>
        <w:t xml:space="preserve"> EJECUTIV</w:t>
      </w:r>
      <w:r w:rsidR="37D6DAD8" w:rsidRPr="009E5A30">
        <w:rPr>
          <w:rFonts w:ascii="Arial" w:hAnsi="Arial" w:cs="Arial"/>
          <w:color w:val="7030A0"/>
          <w:sz w:val="20"/>
          <w:szCs w:val="20"/>
        </w:rPr>
        <w:t>A</w:t>
      </w:r>
      <w:r w:rsidR="52A2C27A" w:rsidRPr="009E5A30">
        <w:rPr>
          <w:rFonts w:ascii="Arial" w:hAnsi="Arial" w:cs="Arial"/>
          <w:color w:val="7030A0"/>
          <w:sz w:val="20"/>
          <w:szCs w:val="20"/>
        </w:rPr>
        <w:t xml:space="preserve"> DE CAPACITACIÓN ELECTORAL Y EDUCACIÓN CÍVICA</w:t>
      </w:r>
    </w:p>
    <w:p w14:paraId="0E15DC39" w14:textId="58F32FB2" w:rsidR="00C4381F" w:rsidRPr="009E5A30" w:rsidRDefault="00393DA1" w:rsidP="00C4381F">
      <w:pPr>
        <w:spacing w:after="0" w:line="276" w:lineRule="auto"/>
        <w:jc w:val="center"/>
        <w:rPr>
          <w:rFonts w:ascii="Arial" w:hAnsi="Arial" w:cs="Arial"/>
          <w:color w:val="404040" w:themeColor="text1" w:themeTint="BF"/>
          <w:sz w:val="20"/>
          <w:szCs w:val="20"/>
        </w:rPr>
      </w:pPr>
      <w:r w:rsidRPr="009E5A30">
        <w:rPr>
          <w:rFonts w:ascii="Arial" w:hAnsi="Arial" w:cs="Arial"/>
          <w:color w:val="404040" w:themeColor="text1" w:themeTint="BF"/>
          <w:sz w:val="20"/>
          <w:szCs w:val="20"/>
        </w:rPr>
        <w:t xml:space="preserve">Mtra. </w:t>
      </w:r>
      <w:r w:rsidR="00C4381F" w:rsidRPr="009E5A30">
        <w:rPr>
          <w:rFonts w:ascii="Arial" w:hAnsi="Arial" w:cs="Arial"/>
          <w:color w:val="404040" w:themeColor="text1" w:themeTint="BF"/>
          <w:sz w:val="20"/>
          <w:szCs w:val="20"/>
        </w:rPr>
        <w:t>Nancy N</w:t>
      </w:r>
      <w:r w:rsidR="00825CB8" w:rsidRPr="009E5A30">
        <w:rPr>
          <w:rFonts w:ascii="Arial" w:hAnsi="Arial" w:cs="Arial"/>
          <w:color w:val="404040" w:themeColor="text1" w:themeTint="BF"/>
          <w:sz w:val="20"/>
          <w:szCs w:val="20"/>
        </w:rPr>
        <w:t xml:space="preserve">atividad </w:t>
      </w:r>
      <w:r w:rsidR="00C4381F" w:rsidRPr="009E5A30">
        <w:rPr>
          <w:rFonts w:ascii="Arial" w:hAnsi="Arial" w:cs="Arial"/>
          <w:color w:val="404040" w:themeColor="text1" w:themeTint="BF"/>
          <w:sz w:val="20"/>
          <w:szCs w:val="20"/>
        </w:rPr>
        <w:t xml:space="preserve">Rendón Fonseca </w:t>
      </w:r>
    </w:p>
    <w:p w14:paraId="2B884169" w14:textId="77777777" w:rsidR="00A95C9A" w:rsidRPr="009E5A30" w:rsidRDefault="00A95C9A" w:rsidP="00B92E75">
      <w:pPr>
        <w:spacing w:after="0" w:line="276" w:lineRule="auto"/>
        <w:jc w:val="center"/>
        <w:rPr>
          <w:rFonts w:ascii="Arial" w:hAnsi="Arial" w:cs="Arial"/>
          <w:color w:val="FFFFFF" w:themeColor="background1"/>
          <w:sz w:val="20"/>
          <w:szCs w:val="20"/>
        </w:rPr>
      </w:pPr>
    </w:p>
    <w:p w14:paraId="25422C2B" w14:textId="77777777" w:rsidR="00A95C9A" w:rsidRPr="009E5A30" w:rsidRDefault="00A95C9A" w:rsidP="00B92E75">
      <w:pPr>
        <w:spacing w:after="0" w:line="276" w:lineRule="auto"/>
        <w:jc w:val="center"/>
        <w:rPr>
          <w:rFonts w:ascii="Arial" w:hAnsi="Arial" w:cs="Arial"/>
          <w:color w:val="7030A0"/>
          <w:sz w:val="20"/>
          <w:szCs w:val="20"/>
        </w:rPr>
      </w:pPr>
      <w:r w:rsidRPr="009E5A30">
        <w:rPr>
          <w:rFonts w:ascii="Arial" w:hAnsi="Arial" w:cs="Arial"/>
          <w:color w:val="7030A0"/>
          <w:sz w:val="20"/>
          <w:szCs w:val="20"/>
        </w:rPr>
        <w:t>DIRECTOR DE EDUCACIÓN CÍVICA Y PARTICIPACIÓN CIUDADANA</w:t>
      </w:r>
    </w:p>
    <w:p w14:paraId="48095AE4" w14:textId="3F4678BC" w:rsidR="00157797" w:rsidRPr="009E5A30" w:rsidRDefault="00393DA1" w:rsidP="00B92E75">
      <w:pPr>
        <w:spacing w:after="0" w:line="276" w:lineRule="auto"/>
        <w:jc w:val="center"/>
        <w:rPr>
          <w:rFonts w:ascii="Arial" w:hAnsi="Arial" w:cs="Arial"/>
          <w:color w:val="404040" w:themeColor="text1" w:themeTint="BF"/>
          <w:sz w:val="20"/>
          <w:szCs w:val="20"/>
        </w:rPr>
      </w:pPr>
      <w:r w:rsidRPr="009E5A30">
        <w:rPr>
          <w:rFonts w:ascii="Arial" w:hAnsi="Arial" w:cs="Arial"/>
          <w:color w:val="404040" w:themeColor="text1" w:themeTint="BF"/>
          <w:sz w:val="20"/>
          <w:szCs w:val="20"/>
        </w:rPr>
        <w:t xml:space="preserve">Mtro. </w:t>
      </w:r>
      <w:r w:rsidR="00A95C9A" w:rsidRPr="009E5A30">
        <w:rPr>
          <w:rFonts w:ascii="Arial" w:hAnsi="Arial" w:cs="Arial"/>
          <w:color w:val="404040" w:themeColor="text1" w:themeTint="BF"/>
          <w:sz w:val="20"/>
          <w:szCs w:val="20"/>
        </w:rPr>
        <w:t>Francisco Javier Morales Camarena</w:t>
      </w:r>
    </w:p>
    <w:bookmarkEnd w:id="0"/>
    <w:p w14:paraId="29C0EB65" w14:textId="672C3075" w:rsidR="00CC7AAC" w:rsidRPr="009E5A30" w:rsidRDefault="00CC7AAC" w:rsidP="0038355E">
      <w:pPr>
        <w:spacing w:after="0" w:line="276" w:lineRule="auto"/>
        <w:jc w:val="both"/>
        <w:rPr>
          <w:rFonts w:ascii="Arial" w:hAnsi="Arial" w:cs="Arial"/>
          <w:color w:val="404040" w:themeColor="text1" w:themeTint="BF"/>
        </w:rPr>
        <w:sectPr w:rsidR="00CC7AAC" w:rsidRPr="009E5A30" w:rsidSect="00A746DD">
          <w:headerReference w:type="default" r:id="rId13"/>
          <w:footerReference w:type="default" r:id="rId14"/>
          <w:headerReference w:type="first" r:id="rId15"/>
          <w:footerReference w:type="first" r:id="rId16"/>
          <w:type w:val="continuous"/>
          <w:pgSz w:w="12240" w:h="15840"/>
          <w:pgMar w:top="1965" w:right="1701" w:bottom="1560" w:left="1701" w:header="708" w:footer="708" w:gutter="0"/>
          <w:pgNumType w:start="0"/>
          <w:cols w:space="708"/>
          <w:titlePg/>
          <w:docGrid w:linePitch="360"/>
        </w:sectPr>
      </w:pPr>
    </w:p>
    <w:p w14:paraId="3A703961" w14:textId="2D127BA6" w:rsidR="004715F2" w:rsidRPr="009E5A30" w:rsidRDefault="004715F2" w:rsidP="0038355E">
      <w:pPr>
        <w:jc w:val="both"/>
        <w:rPr>
          <w:rFonts w:ascii="Arial" w:hAnsi="Arial" w:cs="Arial"/>
          <w:color w:val="404040" w:themeColor="text1" w:themeTint="BF"/>
        </w:rPr>
      </w:pPr>
    </w:p>
    <w:sdt>
      <w:sdtPr>
        <w:rPr>
          <w:rFonts w:asciiTheme="minorHAnsi" w:eastAsiaTheme="minorHAnsi" w:hAnsiTheme="minorHAnsi" w:cstheme="minorBidi"/>
          <w:color w:val="auto"/>
          <w:sz w:val="22"/>
          <w:szCs w:val="22"/>
          <w:lang w:eastAsia="en-US"/>
        </w:rPr>
        <w:id w:val="1008104892"/>
        <w:docPartObj>
          <w:docPartGallery w:val="Table of Contents"/>
          <w:docPartUnique/>
        </w:docPartObj>
      </w:sdtPr>
      <w:sdtContent>
        <w:p w14:paraId="700E9959" w14:textId="77777777" w:rsidR="00454386" w:rsidRPr="009E5A30" w:rsidRDefault="00454386" w:rsidP="2822C6FC">
          <w:pPr>
            <w:pStyle w:val="TtuloTDC"/>
            <w:spacing w:before="120" w:after="120" w:line="276" w:lineRule="auto"/>
            <w:jc w:val="both"/>
            <w:rPr>
              <w:rFonts w:ascii="Arial" w:eastAsiaTheme="minorEastAsia" w:hAnsi="Arial" w:cs="Arial"/>
              <w:color w:val="auto"/>
              <w:sz w:val="18"/>
              <w:szCs w:val="18"/>
              <w:lang w:val="es-ES" w:eastAsia="en-US"/>
            </w:rPr>
          </w:pPr>
        </w:p>
        <w:p w14:paraId="3749DDAB" w14:textId="1721B868" w:rsidR="003427E2" w:rsidRPr="009E5A30" w:rsidRDefault="001D0F0F">
          <w:pPr>
            <w:pStyle w:val="TDC1"/>
            <w:rPr>
              <w:rFonts w:eastAsiaTheme="minorEastAsia"/>
              <w:noProof/>
              <w:kern w:val="2"/>
              <w:lang w:eastAsia="es-MX"/>
              <w14:ligatures w14:val="standardContextual"/>
            </w:rPr>
          </w:pPr>
          <w:r w:rsidRPr="009E5A30">
            <w:fldChar w:fldCharType="begin"/>
          </w:r>
          <w:r w:rsidR="3C3D065F" w:rsidRPr="009E5A30">
            <w:instrText>TOC \o "1-3" \h \z \u</w:instrText>
          </w:r>
          <w:r w:rsidRPr="009E5A30">
            <w:fldChar w:fldCharType="separate"/>
          </w:r>
          <w:hyperlink w:anchor="_Toc149657271" w:history="1">
            <w:r w:rsidR="003427E2" w:rsidRPr="009E5A30">
              <w:rPr>
                <w:rStyle w:val="Hipervnculo"/>
                <w:rFonts w:ascii="Arial" w:hAnsi="Arial" w:cs="Arial"/>
                <w:b/>
                <w:bCs/>
                <w:noProof/>
              </w:rPr>
              <w:t>Listado de acrónimos y siglas</w:t>
            </w:r>
            <w:r w:rsidR="003427E2" w:rsidRPr="009E5A30">
              <w:rPr>
                <w:noProof/>
                <w:webHidden/>
              </w:rPr>
              <w:tab/>
            </w:r>
            <w:r w:rsidR="003427E2" w:rsidRPr="009E5A30">
              <w:rPr>
                <w:noProof/>
                <w:webHidden/>
              </w:rPr>
              <w:fldChar w:fldCharType="begin"/>
            </w:r>
            <w:r w:rsidR="003427E2" w:rsidRPr="009E5A30">
              <w:rPr>
                <w:noProof/>
                <w:webHidden/>
              </w:rPr>
              <w:instrText xml:space="preserve"> PAGEREF _Toc149657271 \h </w:instrText>
            </w:r>
            <w:r w:rsidR="003427E2" w:rsidRPr="009E5A30">
              <w:rPr>
                <w:noProof/>
                <w:webHidden/>
              </w:rPr>
            </w:r>
            <w:r w:rsidR="003427E2" w:rsidRPr="009E5A30">
              <w:rPr>
                <w:noProof/>
                <w:webHidden/>
              </w:rPr>
              <w:fldChar w:fldCharType="separate"/>
            </w:r>
            <w:r w:rsidR="009224DE" w:rsidRPr="009E5A30">
              <w:rPr>
                <w:noProof/>
                <w:webHidden/>
              </w:rPr>
              <w:t>4</w:t>
            </w:r>
            <w:r w:rsidR="003427E2" w:rsidRPr="009E5A30">
              <w:rPr>
                <w:noProof/>
                <w:webHidden/>
              </w:rPr>
              <w:fldChar w:fldCharType="end"/>
            </w:r>
          </w:hyperlink>
        </w:p>
        <w:p w14:paraId="27C9B999" w14:textId="451AFE6F" w:rsidR="003427E2" w:rsidRPr="009E5A30" w:rsidRDefault="00000000">
          <w:pPr>
            <w:pStyle w:val="TDC1"/>
            <w:rPr>
              <w:rFonts w:eastAsiaTheme="minorEastAsia"/>
              <w:noProof/>
              <w:kern w:val="2"/>
              <w:lang w:eastAsia="es-MX"/>
              <w14:ligatures w14:val="standardContextual"/>
            </w:rPr>
          </w:pPr>
          <w:hyperlink w:anchor="_Toc149657272" w:history="1">
            <w:r w:rsidR="003427E2" w:rsidRPr="009E5A30">
              <w:rPr>
                <w:rStyle w:val="Hipervnculo"/>
                <w:rFonts w:ascii="Arial" w:hAnsi="Arial" w:cs="Arial"/>
                <w:b/>
                <w:bCs/>
                <w:noProof/>
              </w:rPr>
              <w:t>I.</w:t>
            </w:r>
            <w:r w:rsidR="003427E2" w:rsidRPr="009E5A30">
              <w:rPr>
                <w:rFonts w:eastAsiaTheme="minorEastAsia"/>
                <w:noProof/>
                <w:kern w:val="2"/>
                <w:lang w:eastAsia="es-MX"/>
                <w14:ligatures w14:val="standardContextual"/>
              </w:rPr>
              <w:tab/>
            </w:r>
            <w:r w:rsidR="003427E2" w:rsidRPr="009E5A30">
              <w:rPr>
                <w:rStyle w:val="Hipervnculo"/>
                <w:rFonts w:ascii="Arial" w:hAnsi="Arial" w:cs="Arial"/>
                <w:b/>
                <w:bCs/>
                <w:noProof/>
              </w:rPr>
              <w:t>Presentación</w:t>
            </w:r>
            <w:r w:rsidR="003427E2" w:rsidRPr="009E5A30">
              <w:rPr>
                <w:noProof/>
                <w:webHidden/>
              </w:rPr>
              <w:tab/>
            </w:r>
            <w:r w:rsidR="003427E2" w:rsidRPr="009E5A30">
              <w:rPr>
                <w:noProof/>
                <w:webHidden/>
              </w:rPr>
              <w:fldChar w:fldCharType="begin"/>
            </w:r>
            <w:r w:rsidR="003427E2" w:rsidRPr="009E5A30">
              <w:rPr>
                <w:noProof/>
                <w:webHidden/>
              </w:rPr>
              <w:instrText xml:space="preserve"> PAGEREF _Toc149657272 \h </w:instrText>
            </w:r>
            <w:r w:rsidR="003427E2" w:rsidRPr="009E5A30">
              <w:rPr>
                <w:noProof/>
                <w:webHidden/>
              </w:rPr>
            </w:r>
            <w:r w:rsidR="003427E2" w:rsidRPr="009E5A30">
              <w:rPr>
                <w:noProof/>
                <w:webHidden/>
              </w:rPr>
              <w:fldChar w:fldCharType="separate"/>
            </w:r>
            <w:r w:rsidR="009224DE" w:rsidRPr="009E5A30">
              <w:rPr>
                <w:noProof/>
                <w:webHidden/>
              </w:rPr>
              <w:t>6</w:t>
            </w:r>
            <w:r w:rsidR="003427E2" w:rsidRPr="009E5A30">
              <w:rPr>
                <w:noProof/>
                <w:webHidden/>
              </w:rPr>
              <w:fldChar w:fldCharType="end"/>
            </w:r>
          </w:hyperlink>
        </w:p>
        <w:p w14:paraId="00E1D935" w14:textId="2A242279" w:rsidR="003427E2" w:rsidRPr="009E5A30" w:rsidRDefault="00000000">
          <w:pPr>
            <w:pStyle w:val="TDC1"/>
            <w:rPr>
              <w:rFonts w:eastAsiaTheme="minorEastAsia"/>
              <w:noProof/>
              <w:kern w:val="2"/>
              <w:lang w:eastAsia="es-MX"/>
              <w14:ligatures w14:val="standardContextual"/>
            </w:rPr>
          </w:pPr>
          <w:hyperlink w:anchor="_Toc149657273" w:history="1">
            <w:r w:rsidR="003427E2" w:rsidRPr="009E5A30">
              <w:rPr>
                <w:rStyle w:val="Hipervnculo"/>
                <w:rFonts w:ascii="Arial" w:hAnsi="Arial" w:cs="Arial"/>
                <w:b/>
                <w:bCs/>
                <w:noProof/>
              </w:rPr>
              <w:t>II.</w:t>
            </w:r>
            <w:r w:rsidR="003427E2" w:rsidRPr="009E5A30">
              <w:rPr>
                <w:rFonts w:eastAsiaTheme="minorEastAsia"/>
                <w:noProof/>
                <w:kern w:val="2"/>
                <w:lang w:eastAsia="es-MX"/>
                <w14:ligatures w14:val="standardContextual"/>
              </w:rPr>
              <w:tab/>
            </w:r>
            <w:r w:rsidR="003427E2" w:rsidRPr="009E5A30">
              <w:rPr>
                <w:rStyle w:val="Hipervnculo"/>
                <w:rFonts w:ascii="Arial" w:hAnsi="Arial" w:cs="Arial"/>
                <w:b/>
                <w:bCs/>
                <w:noProof/>
              </w:rPr>
              <w:t>Antecedentes</w:t>
            </w:r>
            <w:r w:rsidR="003427E2" w:rsidRPr="009E5A30">
              <w:rPr>
                <w:noProof/>
                <w:webHidden/>
              </w:rPr>
              <w:tab/>
            </w:r>
            <w:r w:rsidR="003427E2" w:rsidRPr="009E5A30">
              <w:rPr>
                <w:noProof/>
                <w:webHidden/>
              </w:rPr>
              <w:fldChar w:fldCharType="begin"/>
            </w:r>
            <w:r w:rsidR="003427E2" w:rsidRPr="009E5A30">
              <w:rPr>
                <w:noProof/>
                <w:webHidden/>
              </w:rPr>
              <w:instrText xml:space="preserve"> PAGEREF _Toc149657273 \h </w:instrText>
            </w:r>
            <w:r w:rsidR="003427E2" w:rsidRPr="009E5A30">
              <w:rPr>
                <w:noProof/>
                <w:webHidden/>
              </w:rPr>
            </w:r>
            <w:r w:rsidR="003427E2" w:rsidRPr="009E5A30">
              <w:rPr>
                <w:noProof/>
                <w:webHidden/>
              </w:rPr>
              <w:fldChar w:fldCharType="separate"/>
            </w:r>
            <w:r w:rsidR="009224DE" w:rsidRPr="009E5A30">
              <w:rPr>
                <w:noProof/>
                <w:webHidden/>
              </w:rPr>
              <w:t>8</w:t>
            </w:r>
            <w:r w:rsidR="003427E2" w:rsidRPr="009E5A30">
              <w:rPr>
                <w:noProof/>
                <w:webHidden/>
              </w:rPr>
              <w:fldChar w:fldCharType="end"/>
            </w:r>
          </w:hyperlink>
        </w:p>
        <w:p w14:paraId="735689B0" w14:textId="54ADD41C" w:rsidR="003427E2" w:rsidRPr="009E5A30" w:rsidRDefault="00000000">
          <w:pPr>
            <w:pStyle w:val="TDC1"/>
            <w:rPr>
              <w:rFonts w:eastAsiaTheme="minorEastAsia"/>
              <w:noProof/>
              <w:kern w:val="2"/>
              <w:lang w:eastAsia="es-MX"/>
              <w14:ligatures w14:val="standardContextual"/>
            </w:rPr>
          </w:pPr>
          <w:hyperlink w:anchor="_Toc149657274" w:history="1">
            <w:r w:rsidR="003427E2" w:rsidRPr="009E5A30">
              <w:rPr>
                <w:rStyle w:val="Hipervnculo"/>
                <w:rFonts w:ascii="Arial" w:hAnsi="Arial" w:cs="Arial"/>
                <w:b/>
                <w:bCs/>
                <w:noProof/>
              </w:rPr>
              <w:t>III.</w:t>
            </w:r>
            <w:r w:rsidR="003427E2" w:rsidRPr="009E5A30">
              <w:rPr>
                <w:rFonts w:eastAsiaTheme="minorEastAsia"/>
                <w:noProof/>
                <w:kern w:val="2"/>
                <w:lang w:eastAsia="es-MX"/>
                <w14:ligatures w14:val="standardContextual"/>
              </w:rPr>
              <w:tab/>
            </w:r>
            <w:r w:rsidR="003427E2" w:rsidRPr="009E5A30">
              <w:rPr>
                <w:rStyle w:val="Hipervnculo"/>
                <w:rFonts w:ascii="Arial" w:hAnsi="Arial" w:cs="Arial"/>
                <w:b/>
                <w:bCs/>
                <w:noProof/>
              </w:rPr>
              <w:t>Marco normativo</w:t>
            </w:r>
            <w:r w:rsidR="003427E2" w:rsidRPr="009E5A30">
              <w:rPr>
                <w:noProof/>
                <w:webHidden/>
              </w:rPr>
              <w:tab/>
            </w:r>
            <w:r w:rsidR="003427E2" w:rsidRPr="009E5A30">
              <w:rPr>
                <w:noProof/>
                <w:webHidden/>
              </w:rPr>
              <w:fldChar w:fldCharType="begin"/>
            </w:r>
            <w:r w:rsidR="003427E2" w:rsidRPr="009E5A30">
              <w:rPr>
                <w:noProof/>
                <w:webHidden/>
              </w:rPr>
              <w:instrText xml:space="preserve"> PAGEREF _Toc149657274 \h </w:instrText>
            </w:r>
            <w:r w:rsidR="003427E2" w:rsidRPr="009E5A30">
              <w:rPr>
                <w:noProof/>
                <w:webHidden/>
              </w:rPr>
            </w:r>
            <w:r w:rsidR="003427E2" w:rsidRPr="009E5A30">
              <w:rPr>
                <w:noProof/>
                <w:webHidden/>
              </w:rPr>
              <w:fldChar w:fldCharType="separate"/>
            </w:r>
            <w:r w:rsidR="009224DE" w:rsidRPr="009E5A30">
              <w:rPr>
                <w:noProof/>
                <w:webHidden/>
              </w:rPr>
              <w:t>9</w:t>
            </w:r>
            <w:r w:rsidR="003427E2" w:rsidRPr="009E5A30">
              <w:rPr>
                <w:noProof/>
                <w:webHidden/>
              </w:rPr>
              <w:fldChar w:fldCharType="end"/>
            </w:r>
          </w:hyperlink>
        </w:p>
        <w:p w14:paraId="59ED110F" w14:textId="54C8DF91" w:rsidR="003427E2" w:rsidRPr="009E5A30" w:rsidRDefault="00000000">
          <w:pPr>
            <w:pStyle w:val="TDC1"/>
            <w:rPr>
              <w:rFonts w:eastAsiaTheme="minorEastAsia"/>
              <w:noProof/>
              <w:kern w:val="2"/>
              <w:lang w:eastAsia="es-MX"/>
              <w14:ligatures w14:val="standardContextual"/>
            </w:rPr>
          </w:pPr>
          <w:hyperlink w:anchor="_Toc149657275" w:history="1">
            <w:r w:rsidR="003427E2" w:rsidRPr="009E5A30">
              <w:rPr>
                <w:rStyle w:val="Hipervnculo"/>
                <w:rFonts w:ascii="Arial" w:hAnsi="Arial" w:cs="Arial"/>
                <w:b/>
                <w:bCs/>
                <w:noProof/>
              </w:rPr>
              <w:t>IV.</w:t>
            </w:r>
            <w:r w:rsidR="003427E2" w:rsidRPr="009E5A30">
              <w:rPr>
                <w:rFonts w:eastAsiaTheme="minorEastAsia"/>
                <w:noProof/>
                <w:kern w:val="2"/>
                <w:lang w:eastAsia="es-MX"/>
                <w14:ligatures w14:val="standardContextual"/>
              </w:rPr>
              <w:tab/>
            </w:r>
            <w:r w:rsidR="003427E2" w:rsidRPr="009E5A30">
              <w:rPr>
                <w:rStyle w:val="Hipervnculo"/>
                <w:rFonts w:ascii="Arial" w:hAnsi="Arial" w:cs="Arial"/>
                <w:b/>
                <w:bCs/>
                <w:noProof/>
              </w:rPr>
              <w:t>Marco programático</w:t>
            </w:r>
            <w:r w:rsidR="003427E2" w:rsidRPr="009E5A30">
              <w:rPr>
                <w:noProof/>
                <w:webHidden/>
              </w:rPr>
              <w:tab/>
            </w:r>
            <w:r w:rsidR="003427E2" w:rsidRPr="009E5A30">
              <w:rPr>
                <w:noProof/>
                <w:webHidden/>
              </w:rPr>
              <w:fldChar w:fldCharType="begin"/>
            </w:r>
            <w:r w:rsidR="003427E2" w:rsidRPr="009E5A30">
              <w:rPr>
                <w:noProof/>
                <w:webHidden/>
              </w:rPr>
              <w:instrText xml:space="preserve"> PAGEREF _Toc149657275 \h </w:instrText>
            </w:r>
            <w:r w:rsidR="003427E2" w:rsidRPr="009E5A30">
              <w:rPr>
                <w:noProof/>
                <w:webHidden/>
              </w:rPr>
            </w:r>
            <w:r w:rsidR="003427E2" w:rsidRPr="009E5A30">
              <w:rPr>
                <w:noProof/>
                <w:webHidden/>
              </w:rPr>
              <w:fldChar w:fldCharType="separate"/>
            </w:r>
            <w:r w:rsidR="009224DE" w:rsidRPr="009E5A30">
              <w:rPr>
                <w:noProof/>
                <w:webHidden/>
              </w:rPr>
              <w:t>16</w:t>
            </w:r>
            <w:r w:rsidR="003427E2" w:rsidRPr="009E5A30">
              <w:rPr>
                <w:noProof/>
                <w:webHidden/>
              </w:rPr>
              <w:fldChar w:fldCharType="end"/>
            </w:r>
          </w:hyperlink>
        </w:p>
        <w:p w14:paraId="76B45605" w14:textId="70C48316" w:rsidR="003427E2" w:rsidRPr="009E5A30" w:rsidRDefault="00000000">
          <w:pPr>
            <w:pStyle w:val="TDC1"/>
            <w:rPr>
              <w:rFonts w:eastAsiaTheme="minorEastAsia"/>
              <w:noProof/>
              <w:kern w:val="2"/>
              <w:lang w:eastAsia="es-MX"/>
              <w14:ligatures w14:val="standardContextual"/>
            </w:rPr>
          </w:pPr>
          <w:hyperlink w:anchor="_Toc149657276" w:history="1">
            <w:r w:rsidR="003427E2" w:rsidRPr="009E5A30">
              <w:rPr>
                <w:rStyle w:val="Hipervnculo"/>
                <w:rFonts w:ascii="Arial" w:hAnsi="Arial" w:cs="Arial"/>
                <w:b/>
                <w:bCs/>
                <w:noProof/>
              </w:rPr>
              <w:t>V.</w:t>
            </w:r>
            <w:r w:rsidR="003427E2" w:rsidRPr="009E5A30">
              <w:rPr>
                <w:rFonts w:eastAsiaTheme="minorEastAsia"/>
                <w:noProof/>
                <w:kern w:val="2"/>
                <w:lang w:eastAsia="es-MX"/>
                <w14:ligatures w14:val="standardContextual"/>
              </w:rPr>
              <w:tab/>
            </w:r>
            <w:r w:rsidR="003427E2" w:rsidRPr="009E5A30">
              <w:rPr>
                <w:rStyle w:val="Hipervnculo"/>
                <w:rFonts w:ascii="Arial" w:hAnsi="Arial" w:cs="Arial"/>
                <w:b/>
                <w:bCs/>
                <w:noProof/>
              </w:rPr>
              <w:t>Diagnóstico</w:t>
            </w:r>
            <w:r w:rsidR="003427E2" w:rsidRPr="009E5A30">
              <w:rPr>
                <w:noProof/>
                <w:webHidden/>
              </w:rPr>
              <w:tab/>
            </w:r>
            <w:r w:rsidR="003427E2" w:rsidRPr="009E5A30">
              <w:rPr>
                <w:noProof/>
                <w:webHidden/>
              </w:rPr>
              <w:fldChar w:fldCharType="begin"/>
            </w:r>
            <w:r w:rsidR="003427E2" w:rsidRPr="009E5A30">
              <w:rPr>
                <w:noProof/>
                <w:webHidden/>
              </w:rPr>
              <w:instrText xml:space="preserve"> PAGEREF _Toc149657276 \h </w:instrText>
            </w:r>
            <w:r w:rsidR="003427E2" w:rsidRPr="009E5A30">
              <w:rPr>
                <w:noProof/>
                <w:webHidden/>
              </w:rPr>
            </w:r>
            <w:r w:rsidR="003427E2" w:rsidRPr="009E5A30">
              <w:rPr>
                <w:noProof/>
                <w:webHidden/>
              </w:rPr>
              <w:fldChar w:fldCharType="separate"/>
            </w:r>
            <w:r w:rsidR="009224DE" w:rsidRPr="009E5A30">
              <w:rPr>
                <w:noProof/>
                <w:webHidden/>
              </w:rPr>
              <w:t>17</w:t>
            </w:r>
            <w:r w:rsidR="003427E2" w:rsidRPr="009E5A30">
              <w:rPr>
                <w:noProof/>
                <w:webHidden/>
              </w:rPr>
              <w:fldChar w:fldCharType="end"/>
            </w:r>
          </w:hyperlink>
        </w:p>
        <w:p w14:paraId="7F54FB65" w14:textId="36D21DE2" w:rsidR="003427E2" w:rsidRPr="009E5A30" w:rsidRDefault="00000000">
          <w:pPr>
            <w:pStyle w:val="TDC1"/>
            <w:rPr>
              <w:rFonts w:eastAsiaTheme="minorEastAsia"/>
              <w:noProof/>
              <w:kern w:val="2"/>
              <w:lang w:eastAsia="es-MX"/>
              <w14:ligatures w14:val="standardContextual"/>
            </w:rPr>
          </w:pPr>
          <w:hyperlink w:anchor="_Toc149657277" w:history="1">
            <w:r w:rsidR="003427E2" w:rsidRPr="009E5A30">
              <w:rPr>
                <w:rStyle w:val="Hipervnculo"/>
                <w:rFonts w:ascii="Arial" w:hAnsi="Arial" w:cs="Arial"/>
                <w:b/>
                <w:bCs/>
                <w:noProof/>
              </w:rPr>
              <w:t>VI.</w:t>
            </w:r>
            <w:r w:rsidR="003427E2" w:rsidRPr="009E5A30">
              <w:rPr>
                <w:rFonts w:eastAsiaTheme="minorEastAsia"/>
                <w:noProof/>
                <w:kern w:val="2"/>
                <w:lang w:eastAsia="es-MX"/>
                <w14:ligatures w14:val="standardContextual"/>
              </w:rPr>
              <w:tab/>
            </w:r>
            <w:r w:rsidR="003427E2" w:rsidRPr="009E5A30">
              <w:rPr>
                <w:rStyle w:val="Hipervnculo"/>
                <w:rFonts w:ascii="Arial" w:hAnsi="Arial" w:cs="Arial"/>
                <w:b/>
                <w:bCs/>
                <w:noProof/>
              </w:rPr>
              <w:t>Enfoques y población objetivo</w:t>
            </w:r>
            <w:r w:rsidR="003427E2" w:rsidRPr="009E5A30">
              <w:rPr>
                <w:noProof/>
                <w:webHidden/>
              </w:rPr>
              <w:tab/>
            </w:r>
            <w:r w:rsidR="003427E2" w:rsidRPr="009E5A30">
              <w:rPr>
                <w:noProof/>
                <w:webHidden/>
              </w:rPr>
              <w:fldChar w:fldCharType="begin"/>
            </w:r>
            <w:r w:rsidR="003427E2" w:rsidRPr="009E5A30">
              <w:rPr>
                <w:noProof/>
                <w:webHidden/>
              </w:rPr>
              <w:instrText xml:space="preserve"> PAGEREF _Toc149657277 \h </w:instrText>
            </w:r>
            <w:r w:rsidR="003427E2" w:rsidRPr="009E5A30">
              <w:rPr>
                <w:noProof/>
                <w:webHidden/>
              </w:rPr>
            </w:r>
            <w:r w:rsidR="003427E2" w:rsidRPr="009E5A30">
              <w:rPr>
                <w:noProof/>
                <w:webHidden/>
              </w:rPr>
              <w:fldChar w:fldCharType="separate"/>
            </w:r>
            <w:r w:rsidR="009224DE" w:rsidRPr="009E5A30">
              <w:rPr>
                <w:noProof/>
                <w:webHidden/>
              </w:rPr>
              <w:t>35</w:t>
            </w:r>
            <w:r w:rsidR="003427E2" w:rsidRPr="009E5A30">
              <w:rPr>
                <w:noProof/>
                <w:webHidden/>
              </w:rPr>
              <w:fldChar w:fldCharType="end"/>
            </w:r>
          </w:hyperlink>
        </w:p>
        <w:p w14:paraId="7A3D3C03" w14:textId="07D3D1E1" w:rsidR="003427E2" w:rsidRPr="009E5A30" w:rsidRDefault="00000000">
          <w:pPr>
            <w:pStyle w:val="TDC1"/>
            <w:rPr>
              <w:rFonts w:eastAsiaTheme="minorEastAsia"/>
              <w:noProof/>
              <w:kern w:val="2"/>
              <w:lang w:eastAsia="es-MX"/>
              <w14:ligatures w14:val="standardContextual"/>
            </w:rPr>
          </w:pPr>
          <w:hyperlink w:anchor="_Toc149657278" w:history="1">
            <w:r w:rsidR="003427E2" w:rsidRPr="009E5A30">
              <w:rPr>
                <w:rStyle w:val="Hipervnculo"/>
                <w:rFonts w:ascii="Arial" w:hAnsi="Arial" w:cs="Arial"/>
                <w:b/>
                <w:bCs/>
                <w:noProof/>
              </w:rPr>
              <w:t>VII.</w:t>
            </w:r>
            <w:r w:rsidR="003427E2" w:rsidRPr="009E5A30">
              <w:rPr>
                <w:rFonts w:eastAsiaTheme="minorEastAsia"/>
                <w:noProof/>
                <w:kern w:val="2"/>
                <w:lang w:eastAsia="es-MX"/>
                <w14:ligatures w14:val="standardContextual"/>
              </w:rPr>
              <w:tab/>
            </w:r>
            <w:r w:rsidR="003427E2" w:rsidRPr="009E5A30">
              <w:rPr>
                <w:rStyle w:val="Hipervnculo"/>
                <w:rFonts w:ascii="Arial" w:hAnsi="Arial" w:cs="Arial"/>
                <w:b/>
                <w:bCs/>
                <w:noProof/>
              </w:rPr>
              <w:t>Fin, objetivos y líneas de acción</w:t>
            </w:r>
            <w:r w:rsidR="003427E2" w:rsidRPr="009E5A30">
              <w:rPr>
                <w:noProof/>
                <w:webHidden/>
              </w:rPr>
              <w:tab/>
            </w:r>
            <w:r w:rsidR="003427E2" w:rsidRPr="009E5A30">
              <w:rPr>
                <w:noProof/>
                <w:webHidden/>
              </w:rPr>
              <w:fldChar w:fldCharType="begin"/>
            </w:r>
            <w:r w:rsidR="003427E2" w:rsidRPr="009E5A30">
              <w:rPr>
                <w:noProof/>
                <w:webHidden/>
              </w:rPr>
              <w:instrText xml:space="preserve"> PAGEREF _Toc149657278 \h </w:instrText>
            </w:r>
            <w:r w:rsidR="003427E2" w:rsidRPr="009E5A30">
              <w:rPr>
                <w:noProof/>
                <w:webHidden/>
              </w:rPr>
            </w:r>
            <w:r w:rsidR="003427E2" w:rsidRPr="009E5A30">
              <w:rPr>
                <w:noProof/>
                <w:webHidden/>
              </w:rPr>
              <w:fldChar w:fldCharType="separate"/>
            </w:r>
            <w:r w:rsidR="009224DE" w:rsidRPr="009E5A30">
              <w:rPr>
                <w:noProof/>
                <w:webHidden/>
              </w:rPr>
              <w:t>36</w:t>
            </w:r>
            <w:r w:rsidR="003427E2" w:rsidRPr="009E5A30">
              <w:rPr>
                <w:noProof/>
                <w:webHidden/>
              </w:rPr>
              <w:fldChar w:fldCharType="end"/>
            </w:r>
          </w:hyperlink>
        </w:p>
        <w:p w14:paraId="1A3435B4" w14:textId="27CFDBEC" w:rsidR="003427E2" w:rsidRPr="009E5A30" w:rsidRDefault="00000000">
          <w:pPr>
            <w:pStyle w:val="TDC1"/>
            <w:rPr>
              <w:rFonts w:eastAsiaTheme="minorEastAsia"/>
              <w:noProof/>
              <w:kern w:val="2"/>
              <w:lang w:eastAsia="es-MX"/>
              <w14:ligatures w14:val="standardContextual"/>
            </w:rPr>
          </w:pPr>
          <w:hyperlink w:anchor="_Toc149657279" w:history="1">
            <w:r w:rsidR="003427E2" w:rsidRPr="009E5A30">
              <w:rPr>
                <w:rStyle w:val="Hipervnculo"/>
                <w:rFonts w:ascii="Arial" w:hAnsi="Arial" w:cs="Arial"/>
                <w:b/>
                <w:bCs/>
                <w:noProof/>
              </w:rPr>
              <w:t>VIII.</w:t>
            </w:r>
            <w:r w:rsidR="003427E2" w:rsidRPr="009E5A30">
              <w:rPr>
                <w:rFonts w:eastAsiaTheme="minorEastAsia"/>
                <w:noProof/>
                <w:kern w:val="2"/>
                <w:lang w:eastAsia="es-MX"/>
                <w14:ligatures w14:val="standardContextual"/>
              </w:rPr>
              <w:tab/>
            </w:r>
            <w:r w:rsidR="003427E2" w:rsidRPr="009E5A30">
              <w:rPr>
                <w:rStyle w:val="Hipervnculo"/>
                <w:rFonts w:ascii="Arial" w:hAnsi="Arial" w:cs="Arial"/>
                <w:b/>
                <w:bCs/>
                <w:noProof/>
              </w:rPr>
              <w:t>Acciones en materia de promoción de la participación ciudadana</w:t>
            </w:r>
            <w:r w:rsidR="003427E2" w:rsidRPr="009E5A30">
              <w:rPr>
                <w:noProof/>
                <w:webHidden/>
              </w:rPr>
              <w:tab/>
            </w:r>
            <w:r w:rsidR="003427E2" w:rsidRPr="009E5A30">
              <w:rPr>
                <w:noProof/>
                <w:webHidden/>
              </w:rPr>
              <w:fldChar w:fldCharType="begin"/>
            </w:r>
            <w:r w:rsidR="003427E2" w:rsidRPr="009E5A30">
              <w:rPr>
                <w:noProof/>
                <w:webHidden/>
              </w:rPr>
              <w:instrText xml:space="preserve"> PAGEREF _Toc149657279 \h </w:instrText>
            </w:r>
            <w:r w:rsidR="003427E2" w:rsidRPr="009E5A30">
              <w:rPr>
                <w:noProof/>
                <w:webHidden/>
              </w:rPr>
            </w:r>
            <w:r w:rsidR="003427E2" w:rsidRPr="009E5A30">
              <w:rPr>
                <w:noProof/>
                <w:webHidden/>
              </w:rPr>
              <w:fldChar w:fldCharType="separate"/>
            </w:r>
            <w:r w:rsidR="009224DE" w:rsidRPr="009E5A30">
              <w:rPr>
                <w:noProof/>
                <w:webHidden/>
              </w:rPr>
              <w:t>38</w:t>
            </w:r>
            <w:r w:rsidR="003427E2" w:rsidRPr="009E5A30">
              <w:rPr>
                <w:noProof/>
                <w:webHidden/>
              </w:rPr>
              <w:fldChar w:fldCharType="end"/>
            </w:r>
          </w:hyperlink>
        </w:p>
        <w:p w14:paraId="5FFD028C" w14:textId="31B94CAD" w:rsidR="003427E2" w:rsidRPr="009E5A30" w:rsidRDefault="00000000">
          <w:pPr>
            <w:pStyle w:val="TDC2"/>
            <w:rPr>
              <w:rFonts w:eastAsiaTheme="minorEastAsia"/>
              <w:noProof/>
              <w:kern w:val="2"/>
              <w:lang w:eastAsia="es-MX"/>
              <w14:ligatures w14:val="standardContextual"/>
            </w:rPr>
          </w:pPr>
          <w:hyperlink w:anchor="_Toc149657280" w:history="1">
            <w:r w:rsidR="003427E2" w:rsidRPr="009E5A30">
              <w:rPr>
                <w:rStyle w:val="Hipervnculo"/>
                <w:b/>
                <w:bCs/>
                <w:noProof/>
              </w:rPr>
              <w:t>1) Herramientas Cívicas Digitales</w:t>
            </w:r>
            <w:r w:rsidR="003427E2" w:rsidRPr="009E5A30">
              <w:rPr>
                <w:noProof/>
                <w:webHidden/>
              </w:rPr>
              <w:tab/>
            </w:r>
            <w:r w:rsidR="003427E2" w:rsidRPr="009E5A30">
              <w:rPr>
                <w:noProof/>
                <w:webHidden/>
              </w:rPr>
              <w:fldChar w:fldCharType="begin"/>
            </w:r>
            <w:r w:rsidR="003427E2" w:rsidRPr="009E5A30">
              <w:rPr>
                <w:noProof/>
                <w:webHidden/>
              </w:rPr>
              <w:instrText xml:space="preserve"> PAGEREF _Toc149657280 \h </w:instrText>
            </w:r>
            <w:r w:rsidR="003427E2" w:rsidRPr="009E5A30">
              <w:rPr>
                <w:noProof/>
                <w:webHidden/>
              </w:rPr>
            </w:r>
            <w:r w:rsidR="003427E2" w:rsidRPr="009E5A30">
              <w:rPr>
                <w:noProof/>
                <w:webHidden/>
              </w:rPr>
              <w:fldChar w:fldCharType="separate"/>
            </w:r>
            <w:r w:rsidR="009224DE" w:rsidRPr="009E5A30">
              <w:rPr>
                <w:noProof/>
                <w:webHidden/>
              </w:rPr>
              <w:t>40</w:t>
            </w:r>
            <w:r w:rsidR="003427E2" w:rsidRPr="009E5A30">
              <w:rPr>
                <w:noProof/>
                <w:webHidden/>
              </w:rPr>
              <w:fldChar w:fldCharType="end"/>
            </w:r>
          </w:hyperlink>
        </w:p>
        <w:p w14:paraId="08578BA1" w14:textId="70FD77EA" w:rsidR="003427E2" w:rsidRPr="009E5A30" w:rsidRDefault="00000000">
          <w:pPr>
            <w:pStyle w:val="TDC2"/>
            <w:rPr>
              <w:rFonts w:eastAsiaTheme="minorEastAsia"/>
              <w:noProof/>
              <w:kern w:val="2"/>
              <w:lang w:eastAsia="es-MX"/>
              <w14:ligatures w14:val="standardContextual"/>
            </w:rPr>
          </w:pPr>
          <w:hyperlink w:anchor="_Toc149657281" w:history="1">
            <w:r w:rsidR="003427E2" w:rsidRPr="009E5A30">
              <w:rPr>
                <w:rStyle w:val="Hipervnculo"/>
                <w:b/>
                <w:bCs/>
                <w:noProof/>
              </w:rPr>
              <w:t>2) Foros Informativos</w:t>
            </w:r>
            <w:r w:rsidR="003427E2" w:rsidRPr="009E5A30">
              <w:rPr>
                <w:noProof/>
                <w:webHidden/>
              </w:rPr>
              <w:tab/>
            </w:r>
            <w:r w:rsidR="003427E2" w:rsidRPr="009E5A30">
              <w:rPr>
                <w:noProof/>
                <w:webHidden/>
              </w:rPr>
              <w:fldChar w:fldCharType="begin"/>
            </w:r>
            <w:r w:rsidR="003427E2" w:rsidRPr="009E5A30">
              <w:rPr>
                <w:noProof/>
                <w:webHidden/>
              </w:rPr>
              <w:instrText xml:space="preserve"> PAGEREF _Toc149657281 \h </w:instrText>
            </w:r>
            <w:r w:rsidR="003427E2" w:rsidRPr="009E5A30">
              <w:rPr>
                <w:noProof/>
                <w:webHidden/>
              </w:rPr>
            </w:r>
            <w:r w:rsidR="003427E2" w:rsidRPr="009E5A30">
              <w:rPr>
                <w:noProof/>
                <w:webHidden/>
              </w:rPr>
              <w:fldChar w:fldCharType="separate"/>
            </w:r>
            <w:r w:rsidR="009224DE" w:rsidRPr="009E5A30">
              <w:rPr>
                <w:noProof/>
                <w:webHidden/>
              </w:rPr>
              <w:t>41</w:t>
            </w:r>
            <w:r w:rsidR="003427E2" w:rsidRPr="009E5A30">
              <w:rPr>
                <w:noProof/>
                <w:webHidden/>
              </w:rPr>
              <w:fldChar w:fldCharType="end"/>
            </w:r>
          </w:hyperlink>
        </w:p>
        <w:p w14:paraId="21946001" w14:textId="324B4664" w:rsidR="003427E2" w:rsidRPr="009E5A30" w:rsidRDefault="00000000">
          <w:pPr>
            <w:pStyle w:val="TDC2"/>
            <w:rPr>
              <w:rFonts w:eastAsiaTheme="minorEastAsia"/>
              <w:noProof/>
              <w:kern w:val="2"/>
              <w:lang w:eastAsia="es-MX"/>
              <w14:ligatures w14:val="standardContextual"/>
            </w:rPr>
          </w:pPr>
          <w:hyperlink w:anchor="_Toc149657282" w:history="1">
            <w:r w:rsidR="003427E2" w:rsidRPr="009E5A30">
              <w:rPr>
                <w:rStyle w:val="Hipervnculo"/>
                <w:b/>
                <w:bCs/>
                <w:noProof/>
              </w:rPr>
              <w:t>3) Foros de Inclusión</w:t>
            </w:r>
            <w:r w:rsidR="003427E2" w:rsidRPr="009E5A30">
              <w:rPr>
                <w:noProof/>
                <w:webHidden/>
              </w:rPr>
              <w:tab/>
            </w:r>
            <w:r w:rsidR="003427E2" w:rsidRPr="009E5A30">
              <w:rPr>
                <w:noProof/>
                <w:webHidden/>
              </w:rPr>
              <w:fldChar w:fldCharType="begin"/>
            </w:r>
            <w:r w:rsidR="003427E2" w:rsidRPr="009E5A30">
              <w:rPr>
                <w:noProof/>
                <w:webHidden/>
              </w:rPr>
              <w:instrText xml:space="preserve"> PAGEREF _Toc149657282 \h </w:instrText>
            </w:r>
            <w:r w:rsidR="003427E2" w:rsidRPr="009E5A30">
              <w:rPr>
                <w:noProof/>
                <w:webHidden/>
              </w:rPr>
            </w:r>
            <w:r w:rsidR="003427E2" w:rsidRPr="009E5A30">
              <w:rPr>
                <w:noProof/>
                <w:webHidden/>
              </w:rPr>
              <w:fldChar w:fldCharType="separate"/>
            </w:r>
            <w:r w:rsidR="009224DE" w:rsidRPr="009E5A30">
              <w:rPr>
                <w:noProof/>
                <w:webHidden/>
              </w:rPr>
              <w:t>42</w:t>
            </w:r>
            <w:r w:rsidR="003427E2" w:rsidRPr="009E5A30">
              <w:rPr>
                <w:noProof/>
                <w:webHidden/>
              </w:rPr>
              <w:fldChar w:fldCharType="end"/>
            </w:r>
          </w:hyperlink>
        </w:p>
        <w:p w14:paraId="5433C8E6" w14:textId="7E1876DA" w:rsidR="003427E2" w:rsidRPr="009E5A30" w:rsidRDefault="00000000">
          <w:pPr>
            <w:pStyle w:val="TDC2"/>
            <w:rPr>
              <w:rFonts w:eastAsiaTheme="minorEastAsia"/>
              <w:noProof/>
              <w:kern w:val="2"/>
              <w:lang w:eastAsia="es-MX"/>
              <w14:ligatures w14:val="standardContextual"/>
            </w:rPr>
          </w:pPr>
          <w:hyperlink w:anchor="_Toc149657283" w:history="1">
            <w:r w:rsidR="003427E2" w:rsidRPr="009E5A30">
              <w:rPr>
                <w:rStyle w:val="Hipervnculo"/>
                <w:b/>
                <w:bCs/>
                <w:noProof/>
              </w:rPr>
              <w:t>4) Encuentros deportivos</w:t>
            </w:r>
            <w:r w:rsidR="003427E2" w:rsidRPr="009E5A30">
              <w:rPr>
                <w:noProof/>
                <w:webHidden/>
              </w:rPr>
              <w:tab/>
            </w:r>
            <w:r w:rsidR="003427E2" w:rsidRPr="009E5A30">
              <w:rPr>
                <w:noProof/>
                <w:webHidden/>
              </w:rPr>
              <w:fldChar w:fldCharType="begin"/>
            </w:r>
            <w:r w:rsidR="003427E2" w:rsidRPr="009E5A30">
              <w:rPr>
                <w:noProof/>
                <w:webHidden/>
              </w:rPr>
              <w:instrText xml:space="preserve"> PAGEREF _Toc149657283 \h </w:instrText>
            </w:r>
            <w:r w:rsidR="003427E2" w:rsidRPr="009E5A30">
              <w:rPr>
                <w:noProof/>
                <w:webHidden/>
              </w:rPr>
            </w:r>
            <w:r w:rsidR="003427E2" w:rsidRPr="009E5A30">
              <w:rPr>
                <w:noProof/>
                <w:webHidden/>
              </w:rPr>
              <w:fldChar w:fldCharType="separate"/>
            </w:r>
            <w:r w:rsidR="009224DE" w:rsidRPr="009E5A30">
              <w:rPr>
                <w:noProof/>
                <w:webHidden/>
              </w:rPr>
              <w:t>44</w:t>
            </w:r>
            <w:r w:rsidR="003427E2" w:rsidRPr="009E5A30">
              <w:rPr>
                <w:noProof/>
                <w:webHidden/>
              </w:rPr>
              <w:fldChar w:fldCharType="end"/>
            </w:r>
          </w:hyperlink>
        </w:p>
        <w:p w14:paraId="61AF04C8" w14:textId="5CA698C1" w:rsidR="003427E2" w:rsidRPr="009E5A30" w:rsidRDefault="00000000">
          <w:pPr>
            <w:pStyle w:val="TDC2"/>
            <w:rPr>
              <w:rFonts w:eastAsiaTheme="minorEastAsia"/>
              <w:noProof/>
              <w:kern w:val="2"/>
              <w:lang w:eastAsia="es-MX"/>
              <w14:ligatures w14:val="standardContextual"/>
            </w:rPr>
          </w:pPr>
          <w:hyperlink w:anchor="_Toc149657284" w:history="1">
            <w:r w:rsidR="003427E2" w:rsidRPr="009E5A30">
              <w:rPr>
                <w:rStyle w:val="Hipervnculo"/>
                <w:b/>
                <w:bCs/>
                <w:noProof/>
              </w:rPr>
              <w:t>5) Acciones territoriales y culturales</w:t>
            </w:r>
            <w:r w:rsidR="003427E2" w:rsidRPr="009E5A30">
              <w:rPr>
                <w:noProof/>
                <w:webHidden/>
              </w:rPr>
              <w:tab/>
            </w:r>
            <w:r w:rsidR="003427E2" w:rsidRPr="009E5A30">
              <w:rPr>
                <w:noProof/>
                <w:webHidden/>
              </w:rPr>
              <w:fldChar w:fldCharType="begin"/>
            </w:r>
            <w:r w:rsidR="003427E2" w:rsidRPr="009E5A30">
              <w:rPr>
                <w:noProof/>
                <w:webHidden/>
              </w:rPr>
              <w:instrText xml:space="preserve"> PAGEREF _Toc149657284 \h </w:instrText>
            </w:r>
            <w:r w:rsidR="003427E2" w:rsidRPr="009E5A30">
              <w:rPr>
                <w:noProof/>
                <w:webHidden/>
              </w:rPr>
            </w:r>
            <w:r w:rsidR="003427E2" w:rsidRPr="009E5A30">
              <w:rPr>
                <w:noProof/>
                <w:webHidden/>
              </w:rPr>
              <w:fldChar w:fldCharType="separate"/>
            </w:r>
            <w:r w:rsidR="009224DE" w:rsidRPr="009E5A30">
              <w:rPr>
                <w:noProof/>
                <w:webHidden/>
              </w:rPr>
              <w:t>47</w:t>
            </w:r>
            <w:r w:rsidR="003427E2" w:rsidRPr="009E5A30">
              <w:rPr>
                <w:noProof/>
                <w:webHidden/>
              </w:rPr>
              <w:fldChar w:fldCharType="end"/>
            </w:r>
          </w:hyperlink>
        </w:p>
        <w:p w14:paraId="125755B5" w14:textId="574641AB" w:rsidR="003427E2" w:rsidRPr="009E5A30" w:rsidRDefault="00000000">
          <w:pPr>
            <w:pStyle w:val="TDC2"/>
            <w:rPr>
              <w:rFonts w:eastAsiaTheme="minorEastAsia"/>
              <w:noProof/>
              <w:kern w:val="2"/>
              <w:lang w:eastAsia="es-MX"/>
              <w14:ligatures w14:val="standardContextual"/>
            </w:rPr>
          </w:pPr>
          <w:hyperlink w:anchor="_Toc149657285" w:history="1">
            <w:r w:rsidR="003427E2" w:rsidRPr="009E5A30">
              <w:rPr>
                <w:rStyle w:val="Hipervnculo"/>
                <w:b/>
                <w:bCs/>
                <w:noProof/>
              </w:rPr>
              <w:t>6) Diálogos universitarios para la promoción de la participación ciudadana</w:t>
            </w:r>
            <w:r w:rsidR="003427E2" w:rsidRPr="009E5A30">
              <w:rPr>
                <w:noProof/>
                <w:webHidden/>
              </w:rPr>
              <w:tab/>
            </w:r>
            <w:r w:rsidR="003427E2" w:rsidRPr="009E5A30">
              <w:rPr>
                <w:noProof/>
                <w:webHidden/>
              </w:rPr>
              <w:fldChar w:fldCharType="begin"/>
            </w:r>
            <w:r w:rsidR="003427E2" w:rsidRPr="009E5A30">
              <w:rPr>
                <w:noProof/>
                <w:webHidden/>
              </w:rPr>
              <w:instrText xml:space="preserve"> PAGEREF _Toc149657285 \h </w:instrText>
            </w:r>
            <w:r w:rsidR="003427E2" w:rsidRPr="009E5A30">
              <w:rPr>
                <w:noProof/>
                <w:webHidden/>
              </w:rPr>
            </w:r>
            <w:r w:rsidR="003427E2" w:rsidRPr="009E5A30">
              <w:rPr>
                <w:noProof/>
                <w:webHidden/>
              </w:rPr>
              <w:fldChar w:fldCharType="separate"/>
            </w:r>
            <w:r w:rsidR="009224DE" w:rsidRPr="009E5A30">
              <w:rPr>
                <w:noProof/>
                <w:webHidden/>
              </w:rPr>
              <w:t>48</w:t>
            </w:r>
            <w:r w:rsidR="003427E2" w:rsidRPr="009E5A30">
              <w:rPr>
                <w:noProof/>
                <w:webHidden/>
              </w:rPr>
              <w:fldChar w:fldCharType="end"/>
            </w:r>
          </w:hyperlink>
        </w:p>
        <w:p w14:paraId="3B7FCD8E" w14:textId="7F37BA14" w:rsidR="003427E2" w:rsidRPr="009E5A30" w:rsidRDefault="00000000">
          <w:pPr>
            <w:pStyle w:val="TDC2"/>
            <w:rPr>
              <w:rFonts w:eastAsiaTheme="minorEastAsia"/>
              <w:noProof/>
              <w:kern w:val="2"/>
              <w:lang w:eastAsia="es-MX"/>
              <w14:ligatures w14:val="standardContextual"/>
            </w:rPr>
          </w:pPr>
          <w:hyperlink w:anchor="_Toc149657286" w:history="1">
            <w:r w:rsidR="003427E2" w:rsidRPr="009E5A30">
              <w:rPr>
                <w:rStyle w:val="Hipervnculo"/>
                <w:b/>
                <w:bCs/>
                <w:noProof/>
              </w:rPr>
              <w:t>7) APPrende INE</w:t>
            </w:r>
            <w:r w:rsidR="003427E2" w:rsidRPr="009E5A30">
              <w:rPr>
                <w:noProof/>
                <w:webHidden/>
              </w:rPr>
              <w:tab/>
            </w:r>
            <w:r w:rsidR="003427E2" w:rsidRPr="009E5A30">
              <w:rPr>
                <w:noProof/>
                <w:webHidden/>
              </w:rPr>
              <w:fldChar w:fldCharType="begin"/>
            </w:r>
            <w:r w:rsidR="003427E2" w:rsidRPr="009E5A30">
              <w:rPr>
                <w:noProof/>
                <w:webHidden/>
              </w:rPr>
              <w:instrText xml:space="preserve"> PAGEREF _Toc149657286 \h </w:instrText>
            </w:r>
            <w:r w:rsidR="003427E2" w:rsidRPr="009E5A30">
              <w:rPr>
                <w:noProof/>
                <w:webHidden/>
              </w:rPr>
            </w:r>
            <w:r w:rsidR="003427E2" w:rsidRPr="009E5A30">
              <w:rPr>
                <w:noProof/>
                <w:webHidden/>
              </w:rPr>
              <w:fldChar w:fldCharType="separate"/>
            </w:r>
            <w:r w:rsidR="009224DE" w:rsidRPr="009E5A30">
              <w:rPr>
                <w:noProof/>
                <w:webHidden/>
              </w:rPr>
              <w:t>49</w:t>
            </w:r>
            <w:r w:rsidR="003427E2" w:rsidRPr="009E5A30">
              <w:rPr>
                <w:noProof/>
                <w:webHidden/>
              </w:rPr>
              <w:fldChar w:fldCharType="end"/>
            </w:r>
          </w:hyperlink>
        </w:p>
        <w:p w14:paraId="30FDA165" w14:textId="1F0B6F28" w:rsidR="003427E2" w:rsidRPr="009E5A30" w:rsidRDefault="00000000">
          <w:pPr>
            <w:pStyle w:val="TDC1"/>
            <w:rPr>
              <w:rFonts w:eastAsiaTheme="minorEastAsia"/>
              <w:noProof/>
              <w:kern w:val="2"/>
              <w:lang w:eastAsia="es-MX"/>
              <w14:ligatures w14:val="standardContextual"/>
            </w:rPr>
          </w:pPr>
          <w:hyperlink w:anchor="_Toc149657287" w:history="1">
            <w:r w:rsidR="003427E2" w:rsidRPr="009E5A30">
              <w:rPr>
                <w:rStyle w:val="Hipervnculo"/>
                <w:rFonts w:ascii="Arial" w:hAnsi="Arial" w:cs="Arial"/>
                <w:b/>
                <w:bCs/>
                <w:noProof/>
              </w:rPr>
              <w:t>IX.</w:t>
            </w:r>
            <w:r w:rsidR="003427E2" w:rsidRPr="009E5A30">
              <w:rPr>
                <w:rFonts w:eastAsiaTheme="minorEastAsia"/>
                <w:noProof/>
                <w:kern w:val="2"/>
                <w:lang w:eastAsia="es-MX"/>
                <w14:ligatures w14:val="standardContextual"/>
              </w:rPr>
              <w:tab/>
            </w:r>
            <w:r w:rsidR="003427E2" w:rsidRPr="009E5A30">
              <w:rPr>
                <w:rStyle w:val="Hipervnculo"/>
                <w:rFonts w:ascii="Arial" w:hAnsi="Arial" w:cs="Arial"/>
                <w:b/>
                <w:bCs/>
                <w:noProof/>
              </w:rPr>
              <w:t>Acciones preparatorias</w:t>
            </w:r>
            <w:r w:rsidR="003427E2" w:rsidRPr="009E5A30">
              <w:rPr>
                <w:noProof/>
                <w:webHidden/>
              </w:rPr>
              <w:tab/>
            </w:r>
            <w:r w:rsidR="003427E2" w:rsidRPr="009E5A30">
              <w:rPr>
                <w:noProof/>
                <w:webHidden/>
              </w:rPr>
              <w:fldChar w:fldCharType="begin"/>
            </w:r>
            <w:r w:rsidR="003427E2" w:rsidRPr="009E5A30">
              <w:rPr>
                <w:noProof/>
                <w:webHidden/>
              </w:rPr>
              <w:instrText xml:space="preserve"> PAGEREF _Toc149657287 \h </w:instrText>
            </w:r>
            <w:r w:rsidR="003427E2" w:rsidRPr="009E5A30">
              <w:rPr>
                <w:noProof/>
                <w:webHidden/>
              </w:rPr>
            </w:r>
            <w:r w:rsidR="003427E2" w:rsidRPr="009E5A30">
              <w:rPr>
                <w:noProof/>
                <w:webHidden/>
              </w:rPr>
              <w:fldChar w:fldCharType="separate"/>
            </w:r>
            <w:r w:rsidR="009224DE" w:rsidRPr="009E5A30">
              <w:rPr>
                <w:noProof/>
                <w:webHidden/>
              </w:rPr>
              <w:t>51</w:t>
            </w:r>
            <w:r w:rsidR="003427E2" w:rsidRPr="009E5A30">
              <w:rPr>
                <w:noProof/>
                <w:webHidden/>
              </w:rPr>
              <w:fldChar w:fldCharType="end"/>
            </w:r>
          </w:hyperlink>
        </w:p>
        <w:p w14:paraId="0D256D3F" w14:textId="141D185B" w:rsidR="003427E2" w:rsidRPr="009E5A30" w:rsidRDefault="00000000">
          <w:pPr>
            <w:pStyle w:val="TDC1"/>
            <w:rPr>
              <w:rFonts w:eastAsiaTheme="minorEastAsia"/>
              <w:noProof/>
              <w:kern w:val="2"/>
              <w:lang w:eastAsia="es-MX"/>
              <w14:ligatures w14:val="standardContextual"/>
            </w:rPr>
          </w:pPr>
          <w:hyperlink w:anchor="_Toc149657288" w:history="1">
            <w:r w:rsidR="003427E2" w:rsidRPr="009E5A30">
              <w:rPr>
                <w:rStyle w:val="Hipervnculo"/>
                <w:rFonts w:ascii="Arial" w:hAnsi="Arial" w:cs="Arial"/>
                <w:b/>
                <w:bCs/>
                <w:noProof/>
              </w:rPr>
              <w:t>X.</w:t>
            </w:r>
            <w:r w:rsidR="003427E2" w:rsidRPr="009E5A30">
              <w:rPr>
                <w:rFonts w:eastAsiaTheme="minorEastAsia"/>
                <w:noProof/>
                <w:kern w:val="2"/>
                <w:lang w:eastAsia="es-MX"/>
                <w14:ligatures w14:val="standardContextual"/>
              </w:rPr>
              <w:tab/>
            </w:r>
            <w:r w:rsidR="003427E2" w:rsidRPr="009E5A30">
              <w:rPr>
                <w:rStyle w:val="Hipervnculo"/>
                <w:rFonts w:ascii="Arial" w:hAnsi="Arial" w:cs="Arial"/>
                <w:b/>
                <w:bCs/>
                <w:noProof/>
              </w:rPr>
              <w:t>Conformación de Alianzas Estratégicas</w:t>
            </w:r>
            <w:r w:rsidR="003427E2" w:rsidRPr="009E5A30">
              <w:rPr>
                <w:noProof/>
                <w:webHidden/>
              </w:rPr>
              <w:tab/>
            </w:r>
            <w:r w:rsidR="003427E2" w:rsidRPr="009E5A30">
              <w:rPr>
                <w:noProof/>
                <w:webHidden/>
              </w:rPr>
              <w:fldChar w:fldCharType="begin"/>
            </w:r>
            <w:r w:rsidR="003427E2" w:rsidRPr="009E5A30">
              <w:rPr>
                <w:noProof/>
                <w:webHidden/>
              </w:rPr>
              <w:instrText xml:space="preserve"> PAGEREF _Toc149657288 \h </w:instrText>
            </w:r>
            <w:r w:rsidR="003427E2" w:rsidRPr="009E5A30">
              <w:rPr>
                <w:noProof/>
                <w:webHidden/>
              </w:rPr>
            </w:r>
            <w:r w:rsidR="003427E2" w:rsidRPr="009E5A30">
              <w:rPr>
                <w:noProof/>
                <w:webHidden/>
              </w:rPr>
              <w:fldChar w:fldCharType="separate"/>
            </w:r>
            <w:r w:rsidR="009224DE" w:rsidRPr="009E5A30">
              <w:rPr>
                <w:noProof/>
                <w:webHidden/>
              </w:rPr>
              <w:t>53</w:t>
            </w:r>
            <w:r w:rsidR="003427E2" w:rsidRPr="009E5A30">
              <w:rPr>
                <w:noProof/>
                <w:webHidden/>
              </w:rPr>
              <w:fldChar w:fldCharType="end"/>
            </w:r>
          </w:hyperlink>
        </w:p>
        <w:p w14:paraId="6FDCBD49" w14:textId="790CACEB" w:rsidR="003427E2" w:rsidRPr="009E5A30" w:rsidRDefault="00000000">
          <w:pPr>
            <w:pStyle w:val="TDC1"/>
            <w:rPr>
              <w:rFonts w:eastAsiaTheme="minorEastAsia"/>
              <w:noProof/>
              <w:kern w:val="2"/>
              <w:lang w:eastAsia="es-MX"/>
              <w14:ligatures w14:val="standardContextual"/>
            </w:rPr>
          </w:pPr>
          <w:hyperlink w:anchor="_Toc149657289" w:history="1">
            <w:r w:rsidR="003427E2" w:rsidRPr="009E5A30">
              <w:rPr>
                <w:rStyle w:val="Hipervnculo"/>
                <w:rFonts w:ascii="Arial" w:hAnsi="Arial" w:cs="Arial"/>
                <w:b/>
                <w:noProof/>
              </w:rPr>
              <w:t>XI.</w:t>
            </w:r>
            <w:r w:rsidR="003427E2" w:rsidRPr="009E5A30">
              <w:rPr>
                <w:rFonts w:eastAsiaTheme="minorEastAsia"/>
                <w:noProof/>
                <w:kern w:val="2"/>
                <w:lang w:eastAsia="es-MX"/>
                <w14:ligatures w14:val="standardContextual"/>
              </w:rPr>
              <w:tab/>
            </w:r>
            <w:r w:rsidR="003427E2" w:rsidRPr="009E5A30">
              <w:rPr>
                <w:rStyle w:val="Hipervnculo"/>
                <w:rFonts w:ascii="Arial" w:hAnsi="Arial" w:cs="Arial"/>
                <w:b/>
                <w:bCs/>
                <w:noProof/>
              </w:rPr>
              <w:t>Sistema de Monitoreo, Seguimiento y Evaluación del Programa de Promoción de la Participación Ciudadana para el Proceso Electoral Concurrente 2023-2024</w:t>
            </w:r>
            <w:r w:rsidR="003427E2" w:rsidRPr="009E5A30">
              <w:rPr>
                <w:noProof/>
                <w:webHidden/>
              </w:rPr>
              <w:tab/>
            </w:r>
            <w:r w:rsidR="003427E2" w:rsidRPr="009E5A30">
              <w:rPr>
                <w:noProof/>
                <w:webHidden/>
              </w:rPr>
              <w:fldChar w:fldCharType="begin"/>
            </w:r>
            <w:r w:rsidR="003427E2" w:rsidRPr="009E5A30">
              <w:rPr>
                <w:noProof/>
                <w:webHidden/>
              </w:rPr>
              <w:instrText xml:space="preserve"> PAGEREF _Toc149657289 \h </w:instrText>
            </w:r>
            <w:r w:rsidR="003427E2" w:rsidRPr="009E5A30">
              <w:rPr>
                <w:noProof/>
                <w:webHidden/>
              </w:rPr>
            </w:r>
            <w:r w:rsidR="003427E2" w:rsidRPr="009E5A30">
              <w:rPr>
                <w:noProof/>
                <w:webHidden/>
              </w:rPr>
              <w:fldChar w:fldCharType="separate"/>
            </w:r>
            <w:r w:rsidR="009224DE" w:rsidRPr="009E5A30">
              <w:rPr>
                <w:noProof/>
                <w:webHidden/>
              </w:rPr>
              <w:t>56</w:t>
            </w:r>
            <w:r w:rsidR="003427E2" w:rsidRPr="009E5A30">
              <w:rPr>
                <w:noProof/>
                <w:webHidden/>
              </w:rPr>
              <w:fldChar w:fldCharType="end"/>
            </w:r>
          </w:hyperlink>
        </w:p>
        <w:p w14:paraId="02568A97" w14:textId="46D1749B" w:rsidR="003427E2" w:rsidRPr="009E5A30" w:rsidRDefault="00000000">
          <w:pPr>
            <w:pStyle w:val="TDC1"/>
            <w:rPr>
              <w:rFonts w:eastAsiaTheme="minorEastAsia"/>
              <w:noProof/>
              <w:kern w:val="2"/>
              <w:lang w:eastAsia="es-MX"/>
              <w14:ligatures w14:val="standardContextual"/>
            </w:rPr>
          </w:pPr>
          <w:hyperlink w:anchor="_Toc149657290" w:history="1">
            <w:r w:rsidR="003427E2" w:rsidRPr="009E5A30">
              <w:rPr>
                <w:rStyle w:val="Hipervnculo"/>
                <w:rFonts w:ascii="Arial" w:hAnsi="Arial" w:cs="Arial"/>
                <w:b/>
                <w:bCs/>
                <w:noProof/>
              </w:rPr>
              <w:t>XII.</w:t>
            </w:r>
            <w:r w:rsidR="003427E2" w:rsidRPr="009E5A30">
              <w:rPr>
                <w:rFonts w:eastAsiaTheme="minorEastAsia"/>
                <w:noProof/>
                <w:kern w:val="2"/>
                <w:lang w:eastAsia="es-MX"/>
                <w14:ligatures w14:val="standardContextual"/>
              </w:rPr>
              <w:tab/>
            </w:r>
            <w:r w:rsidR="003427E2" w:rsidRPr="009E5A30">
              <w:rPr>
                <w:rStyle w:val="Hipervnculo"/>
                <w:rFonts w:ascii="Arial" w:hAnsi="Arial" w:cs="Arial"/>
                <w:b/>
                <w:bCs/>
                <w:noProof/>
              </w:rPr>
              <w:t>Cronograma</w:t>
            </w:r>
            <w:r w:rsidR="003427E2" w:rsidRPr="009E5A30">
              <w:rPr>
                <w:noProof/>
                <w:webHidden/>
              </w:rPr>
              <w:tab/>
            </w:r>
            <w:r w:rsidR="003427E2" w:rsidRPr="009E5A30">
              <w:rPr>
                <w:noProof/>
                <w:webHidden/>
              </w:rPr>
              <w:fldChar w:fldCharType="begin"/>
            </w:r>
            <w:r w:rsidR="003427E2" w:rsidRPr="009E5A30">
              <w:rPr>
                <w:noProof/>
                <w:webHidden/>
              </w:rPr>
              <w:instrText xml:space="preserve"> PAGEREF _Toc149657290 \h </w:instrText>
            </w:r>
            <w:r w:rsidR="003427E2" w:rsidRPr="009E5A30">
              <w:rPr>
                <w:noProof/>
                <w:webHidden/>
              </w:rPr>
            </w:r>
            <w:r w:rsidR="003427E2" w:rsidRPr="009E5A30">
              <w:rPr>
                <w:noProof/>
                <w:webHidden/>
              </w:rPr>
              <w:fldChar w:fldCharType="separate"/>
            </w:r>
            <w:r w:rsidR="009224DE" w:rsidRPr="009E5A30">
              <w:rPr>
                <w:noProof/>
                <w:webHidden/>
              </w:rPr>
              <w:t>65</w:t>
            </w:r>
            <w:r w:rsidR="003427E2" w:rsidRPr="009E5A30">
              <w:rPr>
                <w:noProof/>
                <w:webHidden/>
              </w:rPr>
              <w:fldChar w:fldCharType="end"/>
            </w:r>
          </w:hyperlink>
        </w:p>
        <w:p w14:paraId="4D0F7A14" w14:textId="0B876776" w:rsidR="003427E2" w:rsidRPr="009E5A30" w:rsidRDefault="00000000">
          <w:pPr>
            <w:pStyle w:val="TDC1"/>
            <w:rPr>
              <w:rFonts w:eastAsiaTheme="minorEastAsia"/>
              <w:noProof/>
              <w:kern w:val="2"/>
              <w:lang w:eastAsia="es-MX"/>
              <w14:ligatures w14:val="standardContextual"/>
            </w:rPr>
          </w:pPr>
          <w:hyperlink w:anchor="_Toc149657291" w:history="1">
            <w:r w:rsidR="003427E2" w:rsidRPr="009E5A30">
              <w:rPr>
                <w:rStyle w:val="Hipervnculo"/>
                <w:rFonts w:ascii="Arial" w:hAnsi="Arial" w:cs="Arial"/>
                <w:b/>
                <w:bCs/>
                <w:noProof/>
              </w:rPr>
              <w:t>Anexo 1</w:t>
            </w:r>
            <w:r w:rsidR="003427E2" w:rsidRPr="009E5A30">
              <w:rPr>
                <w:noProof/>
                <w:webHidden/>
              </w:rPr>
              <w:tab/>
            </w:r>
            <w:r w:rsidR="003427E2" w:rsidRPr="009E5A30">
              <w:rPr>
                <w:noProof/>
                <w:webHidden/>
              </w:rPr>
              <w:fldChar w:fldCharType="begin"/>
            </w:r>
            <w:r w:rsidR="003427E2" w:rsidRPr="009E5A30">
              <w:rPr>
                <w:noProof/>
                <w:webHidden/>
              </w:rPr>
              <w:instrText xml:space="preserve"> PAGEREF _Toc149657291 \h </w:instrText>
            </w:r>
            <w:r w:rsidR="003427E2" w:rsidRPr="009E5A30">
              <w:rPr>
                <w:noProof/>
                <w:webHidden/>
              </w:rPr>
            </w:r>
            <w:r w:rsidR="003427E2" w:rsidRPr="009E5A30">
              <w:rPr>
                <w:noProof/>
                <w:webHidden/>
              </w:rPr>
              <w:fldChar w:fldCharType="separate"/>
            </w:r>
            <w:r w:rsidR="009224DE" w:rsidRPr="009E5A30">
              <w:rPr>
                <w:noProof/>
                <w:webHidden/>
              </w:rPr>
              <w:t>67</w:t>
            </w:r>
            <w:r w:rsidR="003427E2" w:rsidRPr="009E5A30">
              <w:rPr>
                <w:noProof/>
                <w:webHidden/>
              </w:rPr>
              <w:fldChar w:fldCharType="end"/>
            </w:r>
          </w:hyperlink>
        </w:p>
        <w:p w14:paraId="65CB2616" w14:textId="2726AB1F" w:rsidR="003427E2" w:rsidRPr="009E5A30" w:rsidRDefault="00000000">
          <w:pPr>
            <w:pStyle w:val="TDC1"/>
            <w:rPr>
              <w:rFonts w:eastAsiaTheme="minorEastAsia"/>
              <w:noProof/>
              <w:kern w:val="2"/>
              <w:lang w:eastAsia="es-MX"/>
              <w14:ligatures w14:val="standardContextual"/>
            </w:rPr>
          </w:pPr>
          <w:hyperlink w:anchor="_Toc149657292" w:history="1">
            <w:r w:rsidR="003427E2" w:rsidRPr="009E5A30">
              <w:rPr>
                <w:rStyle w:val="Hipervnculo"/>
                <w:rFonts w:ascii="Arial" w:hAnsi="Arial" w:cs="Arial"/>
                <w:b/>
                <w:bCs/>
                <w:noProof/>
              </w:rPr>
              <w:t>1.</w:t>
            </w:r>
            <w:r w:rsidR="003427E2" w:rsidRPr="009E5A30">
              <w:rPr>
                <w:rFonts w:eastAsiaTheme="minorEastAsia"/>
                <w:noProof/>
                <w:kern w:val="2"/>
                <w:lang w:eastAsia="es-MX"/>
                <w14:ligatures w14:val="standardContextual"/>
              </w:rPr>
              <w:tab/>
            </w:r>
            <w:r w:rsidR="003427E2" w:rsidRPr="009E5A30">
              <w:rPr>
                <w:rStyle w:val="Hipervnculo"/>
                <w:rFonts w:ascii="Arial" w:hAnsi="Arial" w:cs="Arial"/>
                <w:b/>
                <w:bCs/>
                <w:noProof/>
              </w:rPr>
              <w:t>Comunidad de Reflexión sobre factores socio políticos y culturales que inciden en la participación ciudadana e identificación de experiencias exitosas para su promoción. Informe de Resultados</w:t>
            </w:r>
            <w:r w:rsidR="003427E2" w:rsidRPr="009E5A30">
              <w:rPr>
                <w:noProof/>
                <w:webHidden/>
              </w:rPr>
              <w:tab/>
            </w:r>
            <w:r w:rsidR="003427E2" w:rsidRPr="009E5A30">
              <w:rPr>
                <w:noProof/>
                <w:webHidden/>
              </w:rPr>
              <w:fldChar w:fldCharType="begin"/>
            </w:r>
            <w:r w:rsidR="003427E2" w:rsidRPr="009E5A30">
              <w:rPr>
                <w:noProof/>
                <w:webHidden/>
              </w:rPr>
              <w:instrText xml:space="preserve"> PAGEREF _Toc149657292 \h </w:instrText>
            </w:r>
            <w:r w:rsidR="003427E2" w:rsidRPr="009E5A30">
              <w:rPr>
                <w:noProof/>
                <w:webHidden/>
              </w:rPr>
            </w:r>
            <w:r w:rsidR="003427E2" w:rsidRPr="009E5A30">
              <w:rPr>
                <w:noProof/>
                <w:webHidden/>
              </w:rPr>
              <w:fldChar w:fldCharType="separate"/>
            </w:r>
            <w:r w:rsidR="009224DE" w:rsidRPr="009E5A30">
              <w:rPr>
                <w:noProof/>
                <w:webHidden/>
              </w:rPr>
              <w:t>67</w:t>
            </w:r>
            <w:r w:rsidR="003427E2" w:rsidRPr="009E5A30">
              <w:rPr>
                <w:noProof/>
                <w:webHidden/>
              </w:rPr>
              <w:fldChar w:fldCharType="end"/>
            </w:r>
          </w:hyperlink>
        </w:p>
        <w:p w14:paraId="3D80FC26" w14:textId="547C08EE" w:rsidR="003427E2" w:rsidRPr="009E5A30" w:rsidRDefault="00000000">
          <w:pPr>
            <w:pStyle w:val="TDC1"/>
            <w:rPr>
              <w:rFonts w:eastAsiaTheme="minorEastAsia"/>
              <w:noProof/>
              <w:kern w:val="2"/>
              <w:lang w:eastAsia="es-MX"/>
              <w14:ligatures w14:val="standardContextual"/>
            </w:rPr>
          </w:pPr>
          <w:hyperlink w:anchor="_Toc149657293" w:history="1">
            <w:r w:rsidR="003427E2" w:rsidRPr="009E5A30">
              <w:rPr>
                <w:rStyle w:val="Hipervnculo"/>
                <w:rFonts w:ascii="Arial" w:eastAsia="Yu Mincho Light" w:hAnsi="Arial" w:cs="Arial"/>
                <w:b/>
                <w:bCs/>
                <w:noProof/>
              </w:rPr>
              <w:t>Anexo 2. Enfoques</w:t>
            </w:r>
            <w:r w:rsidR="003427E2" w:rsidRPr="009E5A30">
              <w:rPr>
                <w:noProof/>
                <w:webHidden/>
              </w:rPr>
              <w:tab/>
            </w:r>
            <w:r w:rsidR="003427E2" w:rsidRPr="009E5A30">
              <w:rPr>
                <w:noProof/>
                <w:webHidden/>
              </w:rPr>
              <w:fldChar w:fldCharType="begin"/>
            </w:r>
            <w:r w:rsidR="003427E2" w:rsidRPr="009E5A30">
              <w:rPr>
                <w:noProof/>
                <w:webHidden/>
              </w:rPr>
              <w:instrText xml:space="preserve"> PAGEREF _Toc149657293 \h </w:instrText>
            </w:r>
            <w:r w:rsidR="003427E2" w:rsidRPr="009E5A30">
              <w:rPr>
                <w:noProof/>
                <w:webHidden/>
              </w:rPr>
            </w:r>
            <w:r w:rsidR="003427E2" w:rsidRPr="009E5A30">
              <w:rPr>
                <w:noProof/>
                <w:webHidden/>
              </w:rPr>
              <w:fldChar w:fldCharType="separate"/>
            </w:r>
            <w:r w:rsidR="009224DE" w:rsidRPr="009E5A30">
              <w:rPr>
                <w:noProof/>
                <w:webHidden/>
              </w:rPr>
              <w:t>68</w:t>
            </w:r>
            <w:r w:rsidR="003427E2" w:rsidRPr="009E5A30">
              <w:rPr>
                <w:noProof/>
                <w:webHidden/>
              </w:rPr>
              <w:fldChar w:fldCharType="end"/>
            </w:r>
          </w:hyperlink>
        </w:p>
        <w:p w14:paraId="185615B3" w14:textId="260F3794" w:rsidR="003427E2" w:rsidRPr="009E5A30" w:rsidRDefault="00000000">
          <w:pPr>
            <w:pStyle w:val="TDC1"/>
            <w:rPr>
              <w:rFonts w:eastAsiaTheme="minorEastAsia"/>
              <w:noProof/>
              <w:kern w:val="2"/>
              <w:lang w:eastAsia="es-MX"/>
              <w14:ligatures w14:val="standardContextual"/>
            </w:rPr>
          </w:pPr>
          <w:hyperlink w:anchor="_Toc149657294" w:history="1">
            <w:r w:rsidR="003427E2" w:rsidRPr="009E5A30">
              <w:rPr>
                <w:rStyle w:val="Hipervnculo"/>
                <w:rFonts w:ascii="Arial" w:hAnsi="Arial" w:cs="Arial"/>
                <w:b/>
                <w:bCs/>
                <w:noProof/>
              </w:rPr>
              <w:t>Contenido de educación electoral y de desarrollo de competencias democráticas</w:t>
            </w:r>
            <w:r w:rsidR="003427E2" w:rsidRPr="009E5A30">
              <w:rPr>
                <w:noProof/>
                <w:webHidden/>
              </w:rPr>
              <w:tab/>
            </w:r>
            <w:r w:rsidR="003427E2" w:rsidRPr="009E5A30">
              <w:rPr>
                <w:noProof/>
                <w:webHidden/>
              </w:rPr>
              <w:fldChar w:fldCharType="begin"/>
            </w:r>
            <w:r w:rsidR="003427E2" w:rsidRPr="009E5A30">
              <w:rPr>
                <w:noProof/>
                <w:webHidden/>
              </w:rPr>
              <w:instrText xml:space="preserve"> PAGEREF _Toc149657294 \h </w:instrText>
            </w:r>
            <w:r w:rsidR="003427E2" w:rsidRPr="009E5A30">
              <w:rPr>
                <w:noProof/>
                <w:webHidden/>
              </w:rPr>
            </w:r>
            <w:r w:rsidR="003427E2" w:rsidRPr="009E5A30">
              <w:rPr>
                <w:noProof/>
                <w:webHidden/>
              </w:rPr>
              <w:fldChar w:fldCharType="separate"/>
            </w:r>
            <w:r w:rsidR="009224DE" w:rsidRPr="009E5A30">
              <w:rPr>
                <w:noProof/>
                <w:webHidden/>
              </w:rPr>
              <w:t>68</w:t>
            </w:r>
            <w:r w:rsidR="003427E2" w:rsidRPr="009E5A30">
              <w:rPr>
                <w:noProof/>
                <w:webHidden/>
              </w:rPr>
              <w:fldChar w:fldCharType="end"/>
            </w:r>
          </w:hyperlink>
        </w:p>
        <w:p w14:paraId="398B29FA" w14:textId="337080AF" w:rsidR="003427E2" w:rsidRPr="009E5A30" w:rsidRDefault="00000000">
          <w:pPr>
            <w:pStyle w:val="TDC1"/>
            <w:rPr>
              <w:rFonts w:eastAsiaTheme="minorEastAsia"/>
              <w:noProof/>
              <w:kern w:val="2"/>
              <w:lang w:eastAsia="es-MX"/>
              <w14:ligatures w14:val="standardContextual"/>
            </w:rPr>
          </w:pPr>
          <w:hyperlink w:anchor="_Toc149657295" w:history="1">
            <w:r w:rsidR="003427E2" w:rsidRPr="009E5A30">
              <w:rPr>
                <w:rStyle w:val="Hipervnculo"/>
                <w:rFonts w:ascii="Arial" w:hAnsi="Arial" w:cs="Arial"/>
                <w:b/>
                <w:bCs/>
                <w:noProof/>
              </w:rPr>
              <w:t>Anexo 3.</w:t>
            </w:r>
            <w:r w:rsidR="003427E2" w:rsidRPr="009E5A30">
              <w:rPr>
                <w:noProof/>
                <w:webHidden/>
              </w:rPr>
              <w:tab/>
            </w:r>
            <w:r w:rsidR="003427E2" w:rsidRPr="009E5A30">
              <w:rPr>
                <w:noProof/>
                <w:webHidden/>
              </w:rPr>
              <w:fldChar w:fldCharType="begin"/>
            </w:r>
            <w:r w:rsidR="003427E2" w:rsidRPr="009E5A30">
              <w:rPr>
                <w:noProof/>
                <w:webHidden/>
              </w:rPr>
              <w:instrText xml:space="preserve"> PAGEREF _Toc149657295 \h </w:instrText>
            </w:r>
            <w:r w:rsidR="003427E2" w:rsidRPr="009E5A30">
              <w:rPr>
                <w:noProof/>
                <w:webHidden/>
              </w:rPr>
            </w:r>
            <w:r w:rsidR="003427E2" w:rsidRPr="009E5A30">
              <w:rPr>
                <w:noProof/>
                <w:webHidden/>
              </w:rPr>
              <w:fldChar w:fldCharType="separate"/>
            </w:r>
            <w:r w:rsidR="009224DE" w:rsidRPr="009E5A30">
              <w:rPr>
                <w:noProof/>
                <w:webHidden/>
              </w:rPr>
              <w:t>73</w:t>
            </w:r>
            <w:r w:rsidR="003427E2" w:rsidRPr="009E5A30">
              <w:rPr>
                <w:noProof/>
                <w:webHidden/>
              </w:rPr>
              <w:fldChar w:fldCharType="end"/>
            </w:r>
          </w:hyperlink>
        </w:p>
        <w:p w14:paraId="2AD62D45" w14:textId="0DB3EDC2" w:rsidR="003427E2" w:rsidRPr="009E5A30" w:rsidRDefault="00000000">
          <w:pPr>
            <w:pStyle w:val="TDC1"/>
            <w:rPr>
              <w:rFonts w:eastAsiaTheme="minorEastAsia"/>
              <w:noProof/>
              <w:kern w:val="2"/>
              <w:lang w:eastAsia="es-MX"/>
              <w14:ligatures w14:val="standardContextual"/>
            </w:rPr>
          </w:pPr>
          <w:hyperlink w:anchor="_Toc149657296" w:history="1">
            <w:r w:rsidR="003427E2" w:rsidRPr="009E5A30">
              <w:rPr>
                <w:rStyle w:val="Hipervnculo"/>
                <w:rFonts w:ascii="Arial" w:hAnsi="Arial" w:cs="Arial"/>
                <w:b/>
                <w:noProof/>
              </w:rPr>
              <w:t>Contribución de las actividades culturales y deportivas a la consecución de los objetivos</w:t>
            </w:r>
            <w:r w:rsidR="003427E2" w:rsidRPr="009E5A30">
              <w:rPr>
                <w:rStyle w:val="Hipervnculo"/>
                <w:rFonts w:ascii="Arial" w:hAnsi="Arial" w:cs="Arial"/>
                <w:b/>
                <w:bCs/>
                <w:noProof/>
              </w:rPr>
              <w:t xml:space="preserve"> y memoria de cálculo de las metas operativas para el</w:t>
            </w:r>
            <w:r w:rsidR="003427E2" w:rsidRPr="009E5A30">
              <w:rPr>
                <w:rStyle w:val="Hipervnculo"/>
                <w:rFonts w:ascii="Arial" w:hAnsi="Arial" w:cs="Arial"/>
                <w:b/>
                <w:noProof/>
              </w:rPr>
              <w:t xml:space="preserve"> Programa de Promoción de la Participación Ciudadana</w:t>
            </w:r>
            <w:r w:rsidR="003427E2" w:rsidRPr="009E5A30">
              <w:rPr>
                <w:rStyle w:val="Hipervnculo"/>
                <w:rFonts w:ascii="Arial" w:hAnsi="Arial" w:cs="Arial"/>
                <w:b/>
                <w:bCs/>
                <w:noProof/>
              </w:rPr>
              <w:t xml:space="preserve"> para el Proceso Electoral Concurrente 2023-2024</w:t>
            </w:r>
            <w:r w:rsidR="003427E2" w:rsidRPr="009E5A30">
              <w:rPr>
                <w:noProof/>
                <w:webHidden/>
              </w:rPr>
              <w:tab/>
            </w:r>
            <w:r w:rsidR="003427E2" w:rsidRPr="009E5A30">
              <w:rPr>
                <w:noProof/>
                <w:webHidden/>
              </w:rPr>
              <w:fldChar w:fldCharType="begin"/>
            </w:r>
            <w:r w:rsidR="003427E2" w:rsidRPr="009E5A30">
              <w:rPr>
                <w:noProof/>
                <w:webHidden/>
              </w:rPr>
              <w:instrText xml:space="preserve"> PAGEREF _Toc149657296 \h </w:instrText>
            </w:r>
            <w:r w:rsidR="003427E2" w:rsidRPr="009E5A30">
              <w:rPr>
                <w:noProof/>
                <w:webHidden/>
              </w:rPr>
            </w:r>
            <w:r w:rsidR="003427E2" w:rsidRPr="009E5A30">
              <w:rPr>
                <w:noProof/>
                <w:webHidden/>
              </w:rPr>
              <w:fldChar w:fldCharType="separate"/>
            </w:r>
            <w:r w:rsidR="009224DE" w:rsidRPr="009E5A30">
              <w:rPr>
                <w:noProof/>
                <w:webHidden/>
              </w:rPr>
              <w:t>73</w:t>
            </w:r>
            <w:r w:rsidR="003427E2" w:rsidRPr="009E5A30">
              <w:rPr>
                <w:noProof/>
                <w:webHidden/>
              </w:rPr>
              <w:fldChar w:fldCharType="end"/>
            </w:r>
          </w:hyperlink>
        </w:p>
        <w:p w14:paraId="59E7AEBE" w14:textId="7593748C" w:rsidR="3C3D065F" w:rsidRPr="009E5A30" w:rsidRDefault="001D0F0F" w:rsidP="00D00CA7">
          <w:pPr>
            <w:pStyle w:val="TDC1"/>
            <w:rPr>
              <w:color w:val="0066FF" w:themeColor="hyperlink"/>
              <w:u w:val="single"/>
            </w:rPr>
          </w:pPr>
          <w:r w:rsidRPr="009E5A30">
            <w:lastRenderedPageBreak/>
            <w:fldChar w:fldCharType="end"/>
          </w:r>
        </w:p>
      </w:sdtContent>
    </w:sdt>
    <w:bookmarkStart w:id="1" w:name="_Toc137422591" w:displacedByCustomXml="prev"/>
    <w:p w14:paraId="043B1CA9" w14:textId="51754183" w:rsidR="00471950" w:rsidRPr="009E5A30" w:rsidRDefault="053CAAC1" w:rsidP="74C48BB8">
      <w:pPr>
        <w:pStyle w:val="Ttulo1"/>
        <w:rPr>
          <w:rFonts w:ascii="Arial" w:hAnsi="Arial" w:cs="Arial"/>
          <w:b/>
          <w:bCs/>
          <w:color w:val="7030A0"/>
          <w:sz w:val="28"/>
          <w:szCs w:val="28"/>
        </w:rPr>
      </w:pPr>
      <w:bookmarkStart w:id="2" w:name="_Toc149657271"/>
      <w:r w:rsidRPr="009E5A30">
        <w:rPr>
          <w:rFonts w:ascii="Arial" w:hAnsi="Arial" w:cs="Arial"/>
          <w:b/>
          <w:bCs/>
          <w:color w:val="7030A0"/>
          <w:sz w:val="28"/>
          <w:szCs w:val="28"/>
        </w:rPr>
        <w:t xml:space="preserve">Listado de </w:t>
      </w:r>
      <w:r w:rsidR="518BA3DC" w:rsidRPr="009E5A30">
        <w:rPr>
          <w:rFonts w:ascii="Arial" w:hAnsi="Arial" w:cs="Arial"/>
          <w:b/>
          <w:bCs/>
          <w:color w:val="7030A0"/>
          <w:sz w:val="28"/>
          <w:szCs w:val="28"/>
        </w:rPr>
        <w:t>acrónimos y siglas</w:t>
      </w:r>
      <w:bookmarkEnd w:id="1"/>
      <w:bookmarkEnd w:id="2"/>
    </w:p>
    <w:p w14:paraId="32FA3599" w14:textId="77777777" w:rsidR="00471950" w:rsidRPr="009E5A30" w:rsidRDefault="00471950" w:rsidP="00471950">
      <w:pPr>
        <w:rPr>
          <w:rFonts w:ascii="Arial" w:hAnsi="Arial" w:cs="Arial"/>
        </w:rPr>
      </w:pPr>
    </w:p>
    <w:tbl>
      <w:tblPr>
        <w:tblW w:w="8823" w:type="dxa"/>
        <w:jc w:val="right"/>
        <w:tblLook w:val="04A0" w:firstRow="1" w:lastRow="0" w:firstColumn="1" w:lastColumn="0" w:noHBand="0" w:noVBand="1"/>
      </w:tblPr>
      <w:tblGrid>
        <w:gridCol w:w="1776"/>
        <w:gridCol w:w="7047"/>
      </w:tblGrid>
      <w:tr w:rsidR="00471950" w:rsidRPr="009E5A30" w14:paraId="5C84D022" w14:textId="77777777" w:rsidTr="27A81893">
        <w:trPr>
          <w:jc w:val="right"/>
        </w:trPr>
        <w:tc>
          <w:tcPr>
            <w:tcW w:w="1702" w:type="dxa"/>
            <w:tcBorders>
              <w:right w:val="single" w:sz="4" w:space="0" w:color="auto"/>
            </w:tcBorders>
          </w:tcPr>
          <w:p w14:paraId="23F4AF8A" w14:textId="77777777" w:rsidR="00471950" w:rsidRPr="009E5A30" w:rsidRDefault="00471950" w:rsidP="00700A75">
            <w:pPr>
              <w:spacing w:before="120" w:after="120"/>
              <w:ind w:right="172"/>
              <w:jc w:val="right"/>
              <w:rPr>
                <w:rFonts w:ascii="Arial" w:eastAsia="Yu Mincho Light" w:hAnsi="Arial" w:cs="Arial"/>
                <w:b/>
              </w:rPr>
            </w:pPr>
            <w:r w:rsidRPr="009E5A30">
              <w:rPr>
                <w:rFonts w:ascii="Arial" w:eastAsia="Yu Mincho Light" w:hAnsi="Arial" w:cs="Arial"/>
                <w:b/>
              </w:rPr>
              <w:t>CPEUM</w:t>
            </w:r>
          </w:p>
        </w:tc>
        <w:tc>
          <w:tcPr>
            <w:tcW w:w="7121" w:type="dxa"/>
            <w:tcBorders>
              <w:left w:val="single" w:sz="4" w:space="0" w:color="auto"/>
            </w:tcBorders>
          </w:tcPr>
          <w:p w14:paraId="7CFEF834" w14:textId="77777777" w:rsidR="00471950" w:rsidRPr="009E5A30" w:rsidRDefault="00471950" w:rsidP="00700A75">
            <w:pPr>
              <w:spacing w:before="120" w:after="120"/>
              <w:ind w:left="27"/>
              <w:jc w:val="both"/>
              <w:rPr>
                <w:rFonts w:ascii="Arial" w:eastAsia="Yu Mincho Light" w:hAnsi="Arial" w:cs="Arial"/>
                <w:color w:val="808080"/>
              </w:rPr>
            </w:pPr>
            <w:r w:rsidRPr="009E5A30">
              <w:rPr>
                <w:rFonts w:ascii="Arial" w:eastAsia="Yu Mincho Light" w:hAnsi="Arial" w:cs="Arial"/>
                <w:color w:val="808080"/>
              </w:rPr>
              <w:t>Constitución Política de los Estados Unidos Mexicanos</w:t>
            </w:r>
          </w:p>
        </w:tc>
      </w:tr>
      <w:tr w:rsidR="00471950" w:rsidRPr="009E5A30" w14:paraId="5D19FBB3" w14:textId="77777777" w:rsidTr="27A81893">
        <w:trPr>
          <w:jc w:val="right"/>
        </w:trPr>
        <w:tc>
          <w:tcPr>
            <w:tcW w:w="1702" w:type="dxa"/>
            <w:tcBorders>
              <w:right w:val="single" w:sz="4" w:space="0" w:color="auto"/>
            </w:tcBorders>
          </w:tcPr>
          <w:p w14:paraId="6E31A242" w14:textId="77777777" w:rsidR="00471950" w:rsidRPr="009E5A30" w:rsidRDefault="00471950" w:rsidP="00700A75">
            <w:pPr>
              <w:spacing w:before="120" w:after="120"/>
              <w:ind w:right="172"/>
              <w:jc w:val="right"/>
              <w:rPr>
                <w:rFonts w:ascii="Arial" w:eastAsia="Yu Mincho Light" w:hAnsi="Arial" w:cs="Arial"/>
                <w:b/>
              </w:rPr>
            </w:pPr>
            <w:r w:rsidRPr="009E5A30">
              <w:rPr>
                <w:rFonts w:ascii="Arial" w:eastAsia="Yu Mincho Light" w:hAnsi="Arial" w:cs="Arial"/>
                <w:b/>
              </w:rPr>
              <w:t>CG</w:t>
            </w:r>
          </w:p>
        </w:tc>
        <w:tc>
          <w:tcPr>
            <w:tcW w:w="7121" w:type="dxa"/>
            <w:tcBorders>
              <w:left w:val="single" w:sz="4" w:space="0" w:color="auto"/>
            </w:tcBorders>
          </w:tcPr>
          <w:p w14:paraId="012AAC20" w14:textId="77777777" w:rsidR="00471950" w:rsidRPr="009E5A30" w:rsidRDefault="00471950" w:rsidP="00700A75">
            <w:pPr>
              <w:spacing w:before="120" w:after="120"/>
              <w:ind w:left="27"/>
              <w:jc w:val="both"/>
              <w:rPr>
                <w:rFonts w:ascii="Arial" w:eastAsia="Yu Mincho Light" w:hAnsi="Arial" w:cs="Arial"/>
                <w:color w:val="808080"/>
              </w:rPr>
            </w:pPr>
            <w:r w:rsidRPr="009E5A30">
              <w:rPr>
                <w:rFonts w:ascii="Arial" w:eastAsia="Yu Mincho Light" w:hAnsi="Arial" w:cs="Arial"/>
                <w:color w:val="808080"/>
              </w:rPr>
              <w:t>Consejo General del INE</w:t>
            </w:r>
          </w:p>
        </w:tc>
      </w:tr>
      <w:tr w:rsidR="1C2D7C75" w:rsidRPr="009E5A30" w14:paraId="2F0F1AAE" w14:textId="77777777" w:rsidTr="27A81893">
        <w:trPr>
          <w:trHeight w:val="300"/>
          <w:jc w:val="right"/>
        </w:trPr>
        <w:tc>
          <w:tcPr>
            <w:tcW w:w="1702" w:type="dxa"/>
            <w:tcBorders>
              <w:right w:val="single" w:sz="4" w:space="0" w:color="auto"/>
            </w:tcBorders>
          </w:tcPr>
          <w:p w14:paraId="0FF7E7CF" w14:textId="64B153F5" w:rsidR="1C2D7C75" w:rsidRPr="009E5A30" w:rsidRDefault="1C2D7C75" w:rsidP="1C2D7C75">
            <w:pPr>
              <w:spacing w:before="120" w:after="120"/>
              <w:ind w:right="172"/>
              <w:jc w:val="right"/>
              <w:rPr>
                <w:rFonts w:ascii="Arial" w:eastAsia="Yu Mincho Light" w:hAnsi="Arial" w:cs="Arial"/>
                <w:b/>
              </w:rPr>
            </w:pPr>
            <w:proofErr w:type="spellStart"/>
            <w:r w:rsidRPr="009E5A30">
              <w:rPr>
                <w:rFonts w:ascii="Arial" w:eastAsia="Yu Mincho Light" w:hAnsi="Arial" w:cs="Arial"/>
                <w:b/>
              </w:rPr>
              <w:t>C</w:t>
            </w:r>
            <w:r w:rsidR="33BF7BAC" w:rsidRPr="009E5A30">
              <w:rPr>
                <w:rFonts w:ascii="Arial" w:eastAsia="Yu Mincho Light" w:hAnsi="Arial" w:cs="Arial"/>
                <w:b/>
              </w:rPr>
              <w:t>oR</w:t>
            </w:r>
            <w:proofErr w:type="spellEnd"/>
          </w:p>
        </w:tc>
        <w:tc>
          <w:tcPr>
            <w:tcW w:w="7121" w:type="dxa"/>
            <w:tcBorders>
              <w:left w:val="single" w:sz="4" w:space="0" w:color="auto"/>
            </w:tcBorders>
          </w:tcPr>
          <w:p w14:paraId="5971747A" w14:textId="617AE686" w:rsidR="614723EB" w:rsidRPr="009E5A30" w:rsidRDefault="4567C98A" w:rsidP="1C2D7C75">
            <w:pPr>
              <w:spacing w:before="120" w:after="120"/>
              <w:ind w:left="27"/>
              <w:jc w:val="both"/>
              <w:rPr>
                <w:rFonts w:ascii="Arial" w:eastAsia="Yu Mincho Light" w:hAnsi="Arial" w:cs="Arial"/>
                <w:color w:val="808080" w:themeColor="background1" w:themeShade="80"/>
              </w:rPr>
            </w:pPr>
            <w:r w:rsidRPr="009E5A30">
              <w:rPr>
                <w:rFonts w:ascii="Arial" w:eastAsia="Yu Mincho Light" w:hAnsi="Arial" w:cs="Arial"/>
                <w:color w:val="808080" w:themeColor="background1" w:themeShade="80"/>
              </w:rPr>
              <w:t xml:space="preserve">Comunidad de </w:t>
            </w:r>
            <w:r w:rsidR="60CC2E68" w:rsidRPr="009E5A30">
              <w:rPr>
                <w:rFonts w:ascii="Arial" w:eastAsia="Yu Mincho Light" w:hAnsi="Arial" w:cs="Arial"/>
                <w:color w:val="808080" w:themeColor="background1" w:themeShade="80"/>
              </w:rPr>
              <w:t>R</w:t>
            </w:r>
            <w:r w:rsidRPr="009E5A30">
              <w:rPr>
                <w:rFonts w:ascii="Arial" w:eastAsia="Yu Mincho Light" w:hAnsi="Arial" w:cs="Arial"/>
                <w:color w:val="808080" w:themeColor="background1" w:themeShade="80"/>
              </w:rPr>
              <w:t>eflexión sobre factores socio políticos y culturales que inciden en la participación ciudadana e identificación de experiencias exitosas para su promoción</w:t>
            </w:r>
          </w:p>
        </w:tc>
      </w:tr>
      <w:tr w:rsidR="00471950" w:rsidRPr="009E5A30" w14:paraId="3E63C0F2" w14:textId="77777777" w:rsidTr="27A81893">
        <w:trPr>
          <w:jc w:val="right"/>
        </w:trPr>
        <w:tc>
          <w:tcPr>
            <w:tcW w:w="1702" w:type="dxa"/>
            <w:tcBorders>
              <w:right w:val="single" w:sz="4" w:space="0" w:color="auto"/>
            </w:tcBorders>
          </w:tcPr>
          <w:p w14:paraId="48D9E515" w14:textId="77777777" w:rsidR="00471950" w:rsidRPr="009E5A30" w:rsidRDefault="00471950" w:rsidP="00700A75">
            <w:pPr>
              <w:spacing w:before="120" w:after="120"/>
              <w:ind w:right="172"/>
              <w:jc w:val="right"/>
              <w:rPr>
                <w:rFonts w:ascii="Arial" w:eastAsia="Yu Mincho Light" w:hAnsi="Arial" w:cs="Arial"/>
                <w:b/>
              </w:rPr>
            </w:pPr>
            <w:r w:rsidRPr="009E5A30">
              <w:rPr>
                <w:rFonts w:ascii="Arial" w:eastAsia="Yu Mincho Light" w:hAnsi="Arial" w:cs="Arial"/>
                <w:b/>
              </w:rPr>
              <w:t>DECEyEC</w:t>
            </w:r>
          </w:p>
        </w:tc>
        <w:tc>
          <w:tcPr>
            <w:tcW w:w="7121" w:type="dxa"/>
            <w:tcBorders>
              <w:left w:val="single" w:sz="4" w:space="0" w:color="auto"/>
            </w:tcBorders>
          </w:tcPr>
          <w:p w14:paraId="6A3640E0" w14:textId="77777777" w:rsidR="00471950" w:rsidRPr="009E5A30" w:rsidRDefault="00471950" w:rsidP="00700A75">
            <w:pPr>
              <w:spacing w:before="120" w:after="120"/>
              <w:ind w:left="27"/>
              <w:jc w:val="both"/>
              <w:rPr>
                <w:rFonts w:ascii="Arial" w:eastAsia="Yu Mincho Light" w:hAnsi="Arial" w:cs="Arial"/>
                <w:color w:val="808080"/>
              </w:rPr>
            </w:pPr>
            <w:r w:rsidRPr="009E5A30">
              <w:rPr>
                <w:rFonts w:ascii="Arial" w:eastAsia="Yu Mincho Light" w:hAnsi="Arial" w:cs="Arial"/>
                <w:color w:val="808080"/>
              </w:rPr>
              <w:t>Dirección Ejecutiva de Capacitación Electoral y Educación Cívica</w:t>
            </w:r>
          </w:p>
        </w:tc>
      </w:tr>
      <w:tr w:rsidR="00471950" w:rsidRPr="009E5A30" w14:paraId="5AAA667A" w14:textId="77777777" w:rsidTr="27A81893">
        <w:trPr>
          <w:jc w:val="right"/>
        </w:trPr>
        <w:tc>
          <w:tcPr>
            <w:tcW w:w="1702" w:type="dxa"/>
            <w:tcBorders>
              <w:right w:val="single" w:sz="4" w:space="0" w:color="auto"/>
            </w:tcBorders>
          </w:tcPr>
          <w:p w14:paraId="13EDC927" w14:textId="0D3B6853" w:rsidR="00471950" w:rsidRPr="009E5A30" w:rsidRDefault="00471950" w:rsidP="00700A75">
            <w:pPr>
              <w:spacing w:before="120" w:after="120"/>
              <w:ind w:right="172"/>
              <w:jc w:val="right"/>
              <w:rPr>
                <w:rFonts w:ascii="Arial" w:eastAsia="Yu Mincho Light" w:hAnsi="Arial" w:cs="Arial"/>
                <w:b/>
              </w:rPr>
            </w:pPr>
            <w:bookmarkStart w:id="3" w:name="_Hlk131062815"/>
            <w:r w:rsidRPr="009E5A30">
              <w:rPr>
                <w:rFonts w:ascii="Arial" w:eastAsia="Yu Mincho Light" w:hAnsi="Arial" w:cs="Arial"/>
                <w:b/>
              </w:rPr>
              <w:t>DECyPC</w:t>
            </w:r>
            <w:bookmarkEnd w:id="3"/>
          </w:p>
        </w:tc>
        <w:tc>
          <w:tcPr>
            <w:tcW w:w="7121" w:type="dxa"/>
            <w:tcBorders>
              <w:left w:val="single" w:sz="4" w:space="0" w:color="auto"/>
            </w:tcBorders>
          </w:tcPr>
          <w:p w14:paraId="244A8A5A" w14:textId="77777777" w:rsidR="00471950" w:rsidRPr="009E5A30" w:rsidRDefault="00471950" w:rsidP="00700A75">
            <w:pPr>
              <w:spacing w:before="120" w:after="120"/>
              <w:ind w:left="27"/>
              <w:jc w:val="both"/>
              <w:rPr>
                <w:rFonts w:ascii="Arial" w:eastAsia="Yu Mincho Light" w:hAnsi="Arial" w:cs="Arial"/>
                <w:color w:val="808080"/>
              </w:rPr>
            </w:pPr>
            <w:r w:rsidRPr="009E5A30">
              <w:rPr>
                <w:rFonts w:ascii="Arial" w:eastAsia="Yu Mincho Light" w:hAnsi="Arial" w:cs="Arial"/>
                <w:color w:val="808080"/>
              </w:rPr>
              <w:t>Dirección de Educación Cívica y Participación Ciudadana</w:t>
            </w:r>
          </w:p>
        </w:tc>
      </w:tr>
      <w:tr w:rsidR="00897D2F" w:rsidRPr="009E5A30" w14:paraId="26749988" w14:textId="77777777" w:rsidTr="27A81893">
        <w:trPr>
          <w:jc w:val="right"/>
        </w:trPr>
        <w:tc>
          <w:tcPr>
            <w:tcW w:w="1702" w:type="dxa"/>
            <w:tcBorders>
              <w:right w:val="single" w:sz="4" w:space="0" w:color="auto"/>
            </w:tcBorders>
          </w:tcPr>
          <w:p w14:paraId="43452F52" w14:textId="43608D28" w:rsidR="00897D2F" w:rsidRPr="009E5A30" w:rsidRDefault="00897D2F" w:rsidP="00700A75">
            <w:pPr>
              <w:spacing w:before="120" w:after="120"/>
              <w:ind w:right="172"/>
              <w:jc w:val="right"/>
              <w:rPr>
                <w:rFonts w:ascii="Arial" w:eastAsia="Yu Mincho Light" w:hAnsi="Arial" w:cs="Arial"/>
                <w:b/>
              </w:rPr>
            </w:pPr>
            <w:r w:rsidRPr="009E5A30">
              <w:rPr>
                <w:rFonts w:ascii="Arial" w:eastAsia="Yu Mincho Light" w:hAnsi="Arial" w:cs="Arial"/>
                <w:b/>
              </w:rPr>
              <w:t>ENCUCI</w:t>
            </w:r>
          </w:p>
        </w:tc>
        <w:tc>
          <w:tcPr>
            <w:tcW w:w="7121" w:type="dxa"/>
            <w:tcBorders>
              <w:left w:val="single" w:sz="4" w:space="0" w:color="auto"/>
            </w:tcBorders>
          </w:tcPr>
          <w:p w14:paraId="503543BD" w14:textId="64D6C3E2" w:rsidR="00897D2F" w:rsidRPr="009E5A30" w:rsidRDefault="00D46787" w:rsidP="00700A75">
            <w:pPr>
              <w:spacing w:before="120" w:after="120"/>
              <w:ind w:left="27"/>
              <w:jc w:val="both"/>
              <w:rPr>
                <w:rFonts w:ascii="Arial" w:eastAsia="Yu Mincho Light" w:hAnsi="Arial" w:cs="Arial"/>
                <w:color w:val="808080"/>
              </w:rPr>
            </w:pPr>
            <w:r w:rsidRPr="009E5A30">
              <w:rPr>
                <w:rFonts w:ascii="Arial" w:eastAsia="Yu Mincho Light" w:hAnsi="Arial" w:cs="Arial"/>
                <w:color w:val="808080"/>
              </w:rPr>
              <w:t xml:space="preserve">Encuesta Nacional de Cultura Cívica 2020 </w:t>
            </w:r>
          </w:p>
        </w:tc>
      </w:tr>
      <w:tr w:rsidR="00471950" w:rsidRPr="009E5A30" w14:paraId="0E97DD8C" w14:textId="77777777" w:rsidTr="27A81893">
        <w:trPr>
          <w:jc w:val="right"/>
        </w:trPr>
        <w:tc>
          <w:tcPr>
            <w:tcW w:w="1702" w:type="dxa"/>
            <w:tcBorders>
              <w:right w:val="single" w:sz="4" w:space="0" w:color="auto"/>
            </w:tcBorders>
          </w:tcPr>
          <w:p w14:paraId="750CEB40" w14:textId="77777777" w:rsidR="00471950" w:rsidRPr="009E5A30" w:rsidRDefault="00471950" w:rsidP="00700A75">
            <w:pPr>
              <w:spacing w:before="120" w:after="120"/>
              <w:ind w:right="172"/>
              <w:jc w:val="right"/>
              <w:rPr>
                <w:rFonts w:ascii="Arial" w:eastAsia="Yu Mincho Light" w:hAnsi="Arial" w:cs="Arial"/>
                <w:b/>
              </w:rPr>
            </w:pPr>
            <w:r w:rsidRPr="009E5A30">
              <w:rPr>
                <w:rFonts w:ascii="Arial" w:eastAsia="Yu Mincho Light" w:hAnsi="Arial" w:cs="Arial"/>
                <w:b/>
              </w:rPr>
              <w:t>FISEL</w:t>
            </w:r>
          </w:p>
        </w:tc>
        <w:tc>
          <w:tcPr>
            <w:tcW w:w="7121" w:type="dxa"/>
            <w:tcBorders>
              <w:left w:val="single" w:sz="4" w:space="0" w:color="auto"/>
            </w:tcBorders>
          </w:tcPr>
          <w:p w14:paraId="0BA9DD34" w14:textId="77777777" w:rsidR="00471950" w:rsidRPr="009E5A30" w:rsidRDefault="00471950" w:rsidP="00700A75">
            <w:pPr>
              <w:spacing w:before="120" w:after="120"/>
              <w:ind w:left="27"/>
              <w:jc w:val="both"/>
              <w:rPr>
                <w:rFonts w:ascii="Arial" w:eastAsia="Yu Mincho Light" w:hAnsi="Arial" w:cs="Arial"/>
                <w:color w:val="808080"/>
              </w:rPr>
            </w:pPr>
            <w:r w:rsidRPr="009E5A30">
              <w:rPr>
                <w:rFonts w:ascii="Arial" w:eastAsia="Yu Mincho Light" w:hAnsi="Arial" w:cs="Arial"/>
                <w:color w:val="808080"/>
              </w:rPr>
              <w:t>Fiscalía Especializada en Delitos Electorales</w:t>
            </w:r>
          </w:p>
        </w:tc>
      </w:tr>
      <w:tr w:rsidR="00471950" w:rsidRPr="009E5A30" w14:paraId="3D9C4C88" w14:textId="77777777" w:rsidTr="27A81893">
        <w:trPr>
          <w:jc w:val="right"/>
        </w:trPr>
        <w:tc>
          <w:tcPr>
            <w:tcW w:w="1702" w:type="dxa"/>
            <w:tcBorders>
              <w:right w:val="single" w:sz="4" w:space="0" w:color="auto"/>
            </w:tcBorders>
          </w:tcPr>
          <w:p w14:paraId="731B0C89" w14:textId="77777777" w:rsidR="00471950" w:rsidRPr="009E5A30" w:rsidRDefault="00471950" w:rsidP="00700A75">
            <w:pPr>
              <w:spacing w:before="120" w:after="120"/>
              <w:ind w:right="172"/>
              <w:jc w:val="right"/>
              <w:rPr>
                <w:rFonts w:ascii="Arial" w:eastAsia="Yu Mincho Light" w:hAnsi="Arial" w:cs="Arial"/>
                <w:b/>
              </w:rPr>
            </w:pPr>
            <w:r w:rsidRPr="009E5A30">
              <w:rPr>
                <w:rFonts w:ascii="Arial" w:eastAsia="Yu Mincho Light" w:hAnsi="Arial" w:cs="Arial"/>
                <w:b/>
              </w:rPr>
              <w:t>INE</w:t>
            </w:r>
          </w:p>
        </w:tc>
        <w:tc>
          <w:tcPr>
            <w:tcW w:w="7121" w:type="dxa"/>
            <w:tcBorders>
              <w:left w:val="single" w:sz="4" w:space="0" w:color="auto"/>
            </w:tcBorders>
          </w:tcPr>
          <w:p w14:paraId="6FBCEB50" w14:textId="77777777" w:rsidR="00471950" w:rsidRPr="009E5A30" w:rsidRDefault="00471950" w:rsidP="00700A75">
            <w:pPr>
              <w:spacing w:before="120" w:after="120"/>
              <w:ind w:left="27"/>
              <w:jc w:val="both"/>
              <w:rPr>
                <w:rFonts w:ascii="Arial" w:eastAsia="Yu Mincho Light" w:hAnsi="Arial" w:cs="Arial"/>
                <w:color w:val="808080"/>
              </w:rPr>
            </w:pPr>
            <w:r w:rsidRPr="009E5A30">
              <w:rPr>
                <w:rFonts w:ascii="Arial" w:eastAsia="Yu Mincho Light" w:hAnsi="Arial" w:cs="Arial"/>
                <w:color w:val="808080"/>
              </w:rPr>
              <w:t>Instituto Nacional Electoral</w:t>
            </w:r>
          </w:p>
        </w:tc>
      </w:tr>
      <w:tr w:rsidR="00471950" w:rsidRPr="009E5A30" w14:paraId="2808C83D" w14:textId="77777777" w:rsidTr="27A81893">
        <w:trPr>
          <w:jc w:val="right"/>
        </w:trPr>
        <w:tc>
          <w:tcPr>
            <w:tcW w:w="1702" w:type="dxa"/>
            <w:tcBorders>
              <w:right w:val="single" w:sz="4" w:space="0" w:color="auto"/>
            </w:tcBorders>
          </w:tcPr>
          <w:p w14:paraId="3030C99C" w14:textId="77777777" w:rsidR="00471950" w:rsidRPr="009E5A30" w:rsidRDefault="00471950" w:rsidP="00700A75">
            <w:pPr>
              <w:spacing w:before="120" w:after="120"/>
              <w:ind w:right="172"/>
              <w:jc w:val="right"/>
              <w:rPr>
                <w:rFonts w:ascii="Arial" w:eastAsia="Yu Mincho Light" w:hAnsi="Arial" w:cs="Arial"/>
                <w:b/>
              </w:rPr>
            </w:pPr>
            <w:r w:rsidRPr="009E5A30">
              <w:rPr>
                <w:rFonts w:ascii="Arial" w:eastAsia="Yu Mincho Light" w:hAnsi="Arial" w:cs="Arial"/>
                <w:b/>
              </w:rPr>
              <w:t>JDE</w:t>
            </w:r>
          </w:p>
        </w:tc>
        <w:tc>
          <w:tcPr>
            <w:tcW w:w="7121" w:type="dxa"/>
            <w:tcBorders>
              <w:left w:val="single" w:sz="4" w:space="0" w:color="auto"/>
            </w:tcBorders>
          </w:tcPr>
          <w:p w14:paraId="5AB33518" w14:textId="77777777" w:rsidR="00471950" w:rsidRPr="009E5A30" w:rsidRDefault="00471950" w:rsidP="00700A75">
            <w:pPr>
              <w:spacing w:before="120" w:after="120"/>
              <w:ind w:left="27"/>
              <w:jc w:val="both"/>
              <w:rPr>
                <w:rFonts w:ascii="Arial" w:eastAsia="Yu Mincho Light" w:hAnsi="Arial" w:cs="Arial"/>
                <w:color w:val="808080"/>
              </w:rPr>
            </w:pPr>
            <w:r w:rsidRPr="009E5A30">
              <w:rPr>
                <w:rFonts w:ascii="Arial" w:eastAsia="Yu Mincho Light" w:hAnsi="Arial" w:cs="Arial"/>
                <w:color w:val="808080"/>
              </w:rPr>
              <w:t>Junta Distrital Ejecutiva del INE</w:t>
            </w:r>
          </w:p>
        </w:tc>
      </w:tr>
      <w:tr w:rsidR="00471950" w:rsidRPr="009E5A30" w14:paraId="2BC3ED6F" w14:textId="77777777" w:rsidTr="27A81893">
        <w:trPr>
          <w:jc w:val="right"/>
        </w:trPr>
        <w:tc>
          <w:tcPr>
            <w:tcW w:w="1702" w:type="dxa"/>
            <w:tcBorders>
              <w:right w:val="single" w:sz="4" w:space="0" w:color="auto"/>
            </w:tcBorders>
          </w:tcPr>
          <w:p w14:paraId="73F6A2ED" w14:textId="77777777" w:rsidR="00471950" w:rsidRPr="009E5A30" w:rsidRDefault="00471950" w:rsidP="00700A75">
            <w:pPr>
              <w:spacing w:before="120" w:after="120"/>
              <w:ind w:right="172"/>
              <w:jc w:val="right"/>
              <w:rPr>
                <w:rFonts w:ascii="Arial" w:eastAsia="Yu Mincho Light" w:hAnsi="Arial" w:cs="Arial"/>
                <w:b/>
              </w:rPr>
            </w:pPr>
            <w:r w:rsidRPr="009E5A30">
              <w:rPr>
                <w:rFonts w:ascii="Arial" w:eastAsia="Yu Mincho Light" w:hAnsi="Arial" w:cs="Arial"/>
                <w:b/>
              </w:rPr>
              <w:t>JGE</w:t>
            </w:r>
          </w:p>
        </w:tc>
        <w:tc>
          <w:tcPr>
            <w:tcW w:w="7121" w:type="dxa"/>
            <w:tcBorders>
              <w:left w:val="single" w:sz="4" w:space="0" w:color="auto"/>
            </w:tcBorders>
          </w:tcPr>
          <w:p w14:paraId="57D544F9" w14:textId="77777777" w:rsidR="00471950" w:rsidRPr="009E5A30" w:rsidRDefault="00471950" w:rsidP="00700A75">
            <w:pPr>
              <w:spacing w:before="120" w:after="120"/>
              <w:ind w:left="27"/>
              <w:jc w:val="both"/>
              <w:rPr>
                <w:rFonts w:ascii="Arial" w:eastAsia="Yu Mincho Light" w:hAnsi="Arial" w:cs="Arial"/>
                <w:color w:val="808080"/>
              </w:rPr>
            </w:pPr>
            <w:r w:rsidRPr="009E5A30">
              <w:rPr>
                <w:rFonts w:ascii="Arial" w:eastAsia="Yu Mincho Light" w:hAnsi="Arial" w:cs="Arial"/>
                <w:color w:val="808080"/>
              </w:rPr>
              <w:t>Junta General Ejecutiva del INE</w:t>
            </w:r>
          </w:p>
        </w:tc>
      </w:tr>
      <w:tr w:rsidR="00471950" w:rsidRPr="009E5A30" w14:paraId="19873C0C" w14:textId="77777777" w:rsidTr="27A81893">
        <w:trPr>
          <w:jc w:val="right"/>
        </w:trPr>
        <w:tc>
          <w:tcPr>
            <w:tcW w:w="1702" w:type="dxa"/>
            <w:tcBorders>
              <w:right w:val="single" w:sz="4" w:space="0" w:color="auto"/>
            </w:tcBorders>
          </w:tcPr>
          <w:p w14:paraId="58E1DECA" w14:textId="20D6B836" w:rsidR="00471950" w:rsidRPr="009E5A30" w:rsidRDefault="00471950" w:rsidP="27A81893">
            <w:pPr>
              <w:spacing w:before="120" w:after="120"/>
              <w:ind w:right="172"/>
              <w:jc w:val="right"/>
              <w:rPr>
                <w:rFonts w:ascii="Arial" w:eastAsia="Yu Mincho Light" w:hAnsi="Arial" w:cs="Arial"/>
                <w:b/>
                <w:bCs/>
              </w:rPr>
            </w:pPr>
            <w:r w:rsidRPr="009E5A30">
              <w:rPr>
                <w:rFonts w:ascii="Arial" w:eastAsia="Yu Mincho Light" w:hAnsi="Arial" w:cs="Arial"/>
                <w:b/>
                <w:bCs/>
              </w:rPr>
              <w:t>JLE</w:t>
            </w:r>
          </w:p>
          <w:p w14:paraId="16788129" w14:textId="4487C3D2" w:rsidR="00330E52" w:rsidRPr="009E5A30" w:rsidRDefault="00FF56DE" w:rsidP="27A81893">
            <w:pPr>
              <w:spacing w:before="120" w:after="120"/>
              <w:ind w:right="172"/>
              <w:jc w:val="right"/>
              <w:rPr>
                <w:rFonts w:ascii="Arial" w:eastAsia="Yu Mincho Light" w:hAnsi="Arial" w:cs="Arial"/>
                <w:b/>
                <w:bCs/>
              </w:rPr>
            </w:pPr>
            <w:bookmarkStart w:id="4" w:name="_Hlk148273538"/>
            <w:r w:rsidRPr="009E5A30">
              <w:rPr>
                <w:rFonts w:ascii="Arial" w:eastAsia="Yu Mincho Light" w:hAnsi="Arial" w:cs="Arial"/>
                <w:b/>
                <w:bCs/>
              </w:rPr>
              <w:t>LGBTTTIQA+</w:t>
            </w:r>
            <w:bookmarkEnd w:id="4"/>
          </w:p>
        </w:tc>
        <w:tc>
          <w:tcPr>
            <w:tcW w:w="7121" w:type="dxa"/>
            <w:tcBorders>
              <w:left w:val="single" w:sz="4" w:space="0" w:color="auto"/>
            </w:tcBorders>
          </w:tcPr>
          <w:p w14:paraId="702A06B6" w14:textId="5E8DDE1F" w:rsidR="00471950" w:rsidRPr="009E5A30" w:rsidRDefault="00471950" w:rsidP="00700A75">
            <w:pPr>
              <w:spacing w:before="120" w:after="120"/>
              <w:ind w:left="27"/>
              <w:jc w:val="both"/>
              <w:rPr>
                <w:rFonts w:ascii="Arial" w:eastAsia="Yu Mincho Light" w:hAnsi="Arial" w:cs="Arial"/>
                <w:color w:val="808080"/>
              </w:rPr>
            </w:pPr>
            <w:r w:rsidRPr="009E5A30">
              <w:rPr>
                <w:rFonts w:ascii="Arial" w:eastAsia="Yu Mincho Light" w:hAnsi="Arial" w:cs="Arial"/>
                <w:color w:val="808080" w:themeColor="background1" w:themeShade="80"/>
              </w:rPr>
              <w:t>Junta Local Ejecutiva del INE</w:t>
            </w:r>
          </w:p>
          <w:p w14:paraId="27FFC076" w14:textId="13654641" w:rsidR="00996F4B" w:rsidRPr="009E5A30" w:rsidRDefault="004E4490" w:rsidP="00700A75">
            <w:pPr>
              <w:spacing w:before="120" w:after="120"/>
              <w:ind w:left="27"/>
              <w:jc w:val="both"/>
              <w:rPr>
                <w:rFonts w:ascii="Arial" w:eastAsia="Yu Mincho Light" w:hAnsi="Arial" w:cs="Arial"/>
                <w:color w:val="808080"/>
              </w:rPr>
            </w:pPr>
            <w:r w:rsidRPr="009E5A30">
              <w:rPr>
                <w:rFonts w:ascii="Arial" w:eastAsia="Yu Mincho Light" w:hAnsi="Arial" w:cs="Arial"/>
                <w:color w:val="808080"/>
              </w:rPr>
              <w:t>Población lésbica, gay, bisexual, transgénero, transexual, travesti</w:t>
            </w:r>
            <w:r w:rsidR="00FF56DE" w:rsidRPr="009E5A30">
              <w:rPr>
                <w:rFonts w:ascii="Arial" w:eastAsia="Yu Mincho Light" w:hAnsi="Arial" w:cs="Arial"/>
                <w:color w:val="808080"/>
              </w:rPr>
              <w:t>,</w:t>
            </w:r>
            <w:r w:rsidRPr="009E5A30">
              <w:rPr>
                <w:rFonts w:ascii="Arial" w:eastAsia="Yu Mincho Light" w:hAnsi="Arial" w:cs="Arial"/>
                <w:color w:val="808080"/>
              </w:rPr>
              <w:t xml:space="preserve"> intersexual</w:t>
            </w:r>
            <w:r w:rsidR="00FF56DE" w:rsidRPr="009E5A30">
              <w:rPr>
                <w:rFonts w:ascii="Arial" w:eastAsia="Yu Mincho Light" w:hAnsi="Arial" w:cs="Arial"/>
                <w:color w:val="808080"/>
              </w:rPr>
              <w:t xml:space="preserve">, </w:t>
            </w:r>
            <w:r w:rsidR="0041748E" w:rsidRPr="009E5A30">
              <w:rPr>
                <w:rFonts w:ascii="Arial" w:eastAsia="Yu Mincho Light" w:hAnsi="Arial" w:cs="Arial"/>
                <w:color w:val="808080"/>
              </w:rPr>
              <w:t>q</w:t>
            </w:r>
            <w:r w:rsidR="00FF56DE" w:rsidRPr="009E5A30">
              <w:rPr>
                <w:rFonts w:ascii="Arial" w:eastAsia="Yu Mincho Light" w:hAnsi="Arial" w:cs="Arial"/>
                <w:color w:val="808080"/>
              </w:rPr>
              <w:t xml:space="preserve">ueer y </w:t>
            </w:r>
            <w:r w:rsidR="0041748E" w:rsidRPr="009E5A30">
              <w:rPr>
                <w:rFonts w:ascii="Arial" w:eastAsia="Yu Mincho Light" w:hAnsi="Arial" w:cs="Arial"/>
                <w:color w:val="808080"/>
              </w:rPr>
              <w:t>a</w:t>
            </w:r>
            <w:r w:rsidR="00FF56DE" w:rsidRPr="009E5A30">
              <w:rPr>
                <w:rFonts w:ascii="Arial" w:eastAsia="Yu Mincho Light" w:hAnsi="Arial" w:cs="Arial"/>
                <w:color w:val="808080"/>
              </w:rPr>
              <w:t>sexual</w:t>
            </w:r>
          </w:p>
        </w:tc>
      </w:tr>
      <w:tr w:rsidR="00471950" w:rsidRPr="009E5A30" w14:paraId="426D1CDE" w14:textId="77777777" w:rsidTr="27A81893">
        <w:trPr>
          <w:jc w:val="right"/>
        </w:trPr>
        <w:tc>
          <w:tcPr>
            <w:tcW w:w="1702" w:type="dxa"/>
            <w:tcBorders>
              <w:right w:val="single" w:sz="4" w:space="0" w:color="auto"/>
            </w:tcBorders>
          </w:tcPr>
          <w:p w14:paraId="74174F47" w14:textId="77777777" w:rsidR="00471950" w:rsidRPr="009E5A30" w:rsidRDefault="00471950" w:rsidP="00700A75">
            <w:pPr>
              <w:spacing w:before="120" w:after="120"/>
              <w:ind w:right="172"/>
              <w:jc w:val="right"/>
              <w:rPr>
                <w:rFonts w:ascii="Arial" w:eastAsia="Yu Mincho Light" w:hAnsi="Arial" w:cs="Arial"/>
                <w:b/>
              </w:rPr>
            </w:pPr>
            <w:r w:rsidRPr="009E5A30">
              <w:rPr>
                <w:rFonts w:ascii="Arial" w:eastAsia="Yu Mincho Light" w:hAnsi="Arial" w:cs="Arial"/>
                <w:b/>
              </w:rPr>
              <w:t>LGIPE</w:t>
            </w:r>
          </w:p>
        </w:tc>
        <w:tc>
          <w:tcPr>
            <w:tcW w:w="7121" w:type="dxa"/>
            <w:tcBorders>
              <w:left w:val="single" w:sz="4" w:space="0" w:color="auto"/>
            </w:tcBorders>
          </w:tcPr>
          <w:p w14:paraId="3D495C77" w14:textId="77777777" w:rsidR="00471950" w:rsidRPr="009E5A30" w:rsidRDefault="00471950" w:rsidP="00700A75">
            <w:pPr>
              <w:spacing w:before="120" w:after="120"/>
              <w:ind w:left="27"/>
              <w:jc w:val="both"/>
              <w:rPr>
                <w:rFonts w:ascii="Arial" w:eastAsia="Yu Mincho Light" w:hAnsi="Arial" w:cs="Arial"/>
                <w:color w:val="808080"/>
              </w:rPr>
            </w:pPr>
            <w:r w:rsidRPr="009E5A30">
              <w:rPr>
                <w:rFonts w:ascii="Arial" w:eastAsia="Yu Mincho Light" w:hAnsi="Arial" w:cs="Arial"/>
                <w:color w:val="808080"/>
              </w:rPr>
              <w:t>Ley General de Instituciones y Procedimientos Electorales</w:t>
            </w:r>
          </w:p>
        </w:tc>
      </w:tr>
      <w:tr w:rsidR="500ACC47" w:rsidRPr="009E5A30" w14:paraId="3181925F" w14:textId="77777777" w:rsidTr="27A81893">
        <w:trPr>
          <w:trHeight w:val="300"/>
          <w:jc w:val="right"/>
        </w:trPr>
        <w:tc>
          <w:tcPr>
            <w:tcW w:w="1702" w:type="dxa"/>
            <w:tcBorders>
              <w:right w:val="single" w:sz="4" w:space="0" w:color="auto"/>
            </w:tcBorders>
          </w:tcPr>
          <w:p w14:paraId="4526E7F3" w14:textId="365DF862" w:rsidR="500ACC47" w:rsidRPr="009E5A30" w:rsidRDefault="18F4ABD7" w:rsidP="0F5F0055">
            <w:pPr>
              <w:spacing w:before="120" w:after="120"/>
              <w:ind w:right="172"/>
              <w:jc w:val="right"/>
              <w:rPr>
                <w:rFonts w:ascii="Arial" w:eastAsia="Yu Mincho Light" w:hAnsi="Arial" w:cs="Arial"/>
                <w:b/>
              </w:rPr>
            </w:pPr>
            <w:r w:rsidRPr="009E5A30">
              <w:rPr>
                <w:rFonts w:ascii="Arial" w:eastAsia="Yu Mincho Light" w:hAnsi="Arial" w:cs="Arial"/>
                <w:b/>
              </w:rPr>
              <w:t>OP</w:t>
            </w:r>
          </w:p>
        </w:tc>
        <w:tc>
          <w:tcPr>
            <w:tcW w:w="7121" w:type="dxa"/>
            <w:tcBorders>
              <w:left w:val="single" w:sz="4" w:space="0" w:color="auto"/>
            </w:tcBorders>
          </w:tcPr>
          <w:p w14:paraId="3DE2099F" w14:textId="763D0E56" w:rsidR="500ACC47" w:rsidRPr="009E5A30" w:rsidRDefault="18F4ABD7" w:rsidP="0F5F0055">
            <w:pPr>
              <w:spacing w:before="120" w:after="120"/>
              <w:ind w:left="27"/>
              <w:jc w:val="both"/>
              <w:rPr>
                <w:rFonts w:ascii="Arial" w:eastAsia="Yu Mincho Light" w:hAnsi="Arial" w:cs="Arial"/>
                <w:color w:val="808080" w:themeColor="background1" w:themeShade="80"/>
              </w:rPr>
            </w:pPr>
            <w:r w:rsidRPr="009E5A30">
              <w:rPr>
                <w:rFonts w:ascii="Arial" w:eastAsia="Yu Mincho Light" w:hAnsi="Arial" w:cs="Arial"/>
                <w:color w:val="808080" w:themeColor="background1" w:themeShade="80"/>
              </w:rPr>
              <w:t>O</w:t>
            </w:r>
            <w:r w:rsidR="7B99D31F" w:rsidRPr="009E5A30">
              <w:rPr>
                <w:rFonts w:ascii="Arial" w:eastAsia="Yu Mincho Light" w:hAnsi="Arial" w:cs="Arial"/>
                <w:color w:val="808080" w:themeColor="background1" w:themeShade="80"/>
              </w:rPr>
              <w:t>bjetivo Particular</w:t>
            </w:r>
          </w:p>
        </w:tc>
      </w:tr>
      <w:tr w:rsidR="00471950" w:rsidRPr="009E5A30" w14:paraId="567257E4" w14:textId="77777777" w:rsidTr="27A81893">
        <w:trPr>
          <w:jc w:val="right"/>
        </w:trPr>
        <w:tc>
          <w:tcPr>
            <w:tcW w:w="1702" w:type="dxa"/>
            <w:tcBorders>
              <w:right w:val="single" w:sz="4" w:space="0" w:color="auto"/>
            </w:tcBorders>
          </w:tcPr>
          <w:p w14:paraId="6EF9501B" w14:textId="77777777" w:rsidR="00471950" w:rsidRPr="009E5A30" w:rsidRDefault="00471950" w:rsidP="00700A75">
            <w:pPr>
              <w:spacing w:before="120" w:after="120"/>
              <w:ind w:right="172"/>
              <w:jc w:val="right"/>
              <w:rPr>
                <w:rFonts w:ascii="Arial" w:eastAsia="Yu Mincho Light" w:hAnsi="Arial" w:cs="Arial"/>
                <w:b/>
              </w:rPr>
            </w:pPr>
            <w:r w:rsidRPr="009E5A30">
              <w:rPr>
                <w:rFonts w:ascii="Arial" w:eastAsia="Yu Mincho Light" w:hAnsi="Arial" w:cs="Arial"/>
                <w:b/>
              </w:rPr>
              <w:t>OPL</w:t>
            </w:r>
          </w:p>
        </w:tc>
        <w:tc>
          <w:tcPr>
            <w:tcW w:w="7121" w:type="dxa"/>
            <w:tcBorders>
              <w:left w:val="single" w:sz="4" w:space="0" w:color="auto"/>
            </w:tcBorders>
          </w:tcPr>
          <w:p w14:paraId="6D830561" w14:textId="77777777" w:rsidR="00471950" w:rsidRPr="009E5A30" w:rsidRDefault="00471950" w:rsidP="00700A75">
            <w:pPr>
              <w:spacing w:before="120" w:after="120"/>
              <w:ind w:left="27"/>
              <w:jc w:val="both"/>
              <w:rPr>
                <w:rFonts w:ascii="Arial" w:eastAsia="Yu Mincho Light" w:hAnsi="Arial" w:cs="Arial"/>
                <w:color w:val="808080"/>
              </w:rPr>
            </w:pPr>
            <w:r w:rsidRPr="009E5A30">
              <w:rPr>
                <w:rFonts w:ascii="Arial" w:eastAsia="Yu Mincho Light" w:hAnsi="Arial" w:cs="Arial"/>
                <w:color w:val="808080"/>
              </w:rPr>
              <w:t>Organismo Público Local</w:t>
            </w:r>
          </w:p>
        </w:tc>
      </w:tr>
      <w:tr w:rsidR="00471950" w:rsidRPr="009E5A30" w14:paraId="32580ACE" w14:textId="77777777" w:rsidTr="27A81893">
        <w:trPr>
          <w:jc w:val="right"/>
        </w:trPr>
        <w:tc>
          <w:tcPr>
            <w:tcW w:w="1702" w:type="dxa"/>
            <w:tcBorders>
              <w:right w:val="single" w:sz="4" w:space="0" w:color="auto"/>
            </w:tcBorders>
          </w:tcPr>
          <w:p w14:paraId="7BA2B731" w14:textId="77777777" w:rsidR="00471950" w:rsidRPr="009E5A30" w:rsidRDefault="00471950" w:rsidP="00700A75">
            <w:pPr>
              <w:spacing w:before="120" w:after="120"/>
              <w:ind w:right="172"/>
              <w:jc w:val="right"/>
              <w:rPr>
                <w:rFonts w:ascii="Arial" w:eastAsia="Yu Mincho Light" w:hAnsi="Arial" w:cs="Arial"/>
                <w:b/>
              </w:rPr>
            </w:pPr>
            <w:r w:rsidRPr="009E5A30">
              <w:rPr>
                <w:rFonts w:ascii="Arial" w:eastAsia="Yu Mincho Light" w:hAnsi="Arial" w:cs="Arial"/>
                <w:b/>
              </w:rPr>
              <w:t>OSC</w:t>
            </w:r>
          </w:p>
        </w:tc>
        <w:tc>
          <w:tcPr>
            <w:tcW w:w="7121" w:type="dxa"/>
            <w:tcBorders>
              <w:left w:val="single" w:sz="4" w:space="0" w:color="auto"/>
            </w:tcBorders>
          </w:tcPr>
          <w:p w14:paraId="2C5ACC30" w14:textId="77777777" w:rsidR="00471950" w:rsidRPr="009E5A30" w:rsidRDefault="00471950" w:rsidP="00700A75">
            <w:pPr>
              <w:spacing w:before="120" w:after="120"/>
              <w:ind w:left="27"/>
              <w:jc w:val="both"/>
              <w:rPr>
                <w:rFonts w:ascii="Arial" w:eastAsia="Yu Mincho Light" w:hAnsi="Arial" w:cs="Arial"/>
                <w:color w:val="808080"/>
              </w:rPr>
            </w:pPr>
            <w:r w:rsidRPr="009E5A30">
              <w:rPr>
                <w:rFonts w:ascii="Arial" w:eastAsia="Yu Mincho Light" w:hAnsi="Arial" w:cs="Arial"/>
                <w:color w:val="808080"/>
              </w:rPr>
              <w:t>Organizaciones de la Sociedad Civil</w:t>
            </w:r>
          </w:p>
        </w:tc>
      </w:tr>
      <w:tr w:rsidR="00471950" w:rsidRPr="009E5A30" w14:paraId="7ED36B02" w14:textId="77777777" w:rsidTr="27A81893">
        <w:trPr>
          <w:jc w:val="right"/>
        </w:trPr>
        <w:tc>
          <w:tcPr>
            <w:tcW w:w="1702" w:type="dxa"/>
            <w:tcBorders>
              <w:right w:val="single" w:sz="4" w:space="0" w:color="auto"/>
            </w:tcBorders>
          </w:tcPr>
          <w:p w14:paraId="095B9C7D" w14:textId="77777777" w:rsidR="00471950" w:rsidRPr="009E5A30" w:rsidRDefault="00471950" w:rsidP="00700A75">
            <w:pPr>
              <w:spacing w:before="120" w:after="120"/>
              <w:ind w:right="172"/>
              <w:jc w:val="right"/>
              <w:rPr>
                <w:rFonts w:ascii="Arial" w:eastAsia="Yu Mincho Light" w:hAnsi="Arial" w:cs="Arial"/>
                <w:b/>
              </w:rPr>
            </w:pPr>
            <w:r w:rsidRPr="009E5A30">
              <w:rPr>
                <w:rFonts w:ascii="Arial" w:eastAsia="Yu Mincho Light" w:hAnsi="Arial" w:cs="Arial"/>
                <w:b/>
              </w:rPr>
              <w:t>PE</w:t>
            </w:r>
            <w:r w:rsidR="009C5C0B" w:rsidRPr="009E5A30">
              <w:rPr>
                <w:rFonts w:ascii="Arial" w:eastAsia="Yu Mincho Light" w:hAnsi="Arial" w:cs="Arial"/>
                <w:b/>
              </w:rPr>
              <w:t>C</w:t>
            </w:r>
          </w:p>
          <w:p w14:paraId="76A3519B" w14:textId="56B52A88" w:rsidR="0029736B" w:rsidRPr="009E5A30" w:rsidRDefault="0029736B" w:rsidP="00700A75">
            <w:pPr>
              <w:spacing w:before="120" w:after="120"/>
              <w:ind w:right="172"/>
              <w:jc w:val="right"/>
              <w:rPr>
                <w:rFonts w:ascii="Arial" w:eastAsia="Yu Mincho Light" w:hAnsi="Arial" w:cs="Arial"/>
                <w:b/>
              </w:rPr>
            </w:pPr>
            <w:r w:rsidRPr="009E5A30">
              <w:rPr>
                <w:rFonts w:ascii="Arial" w:eastAsia="Yu Mincho Light" w:hAnsi="Arial" w:cs="Arial"/>
                <w:b/>
              </w:rPr>
              <w:t>PNUD</w:t>
            </w:r>
          </w:p>
        </w:tc>
        <w:tc>
          <w:tcPr>
            <w:tcW w:w="7121" w:type="dxa"/>
            <w:tcBorders>
              <w:left w:val="single" w:sz="4" w:space="0" w:color="auto"/>
            </w:tcBorders>
          </w:tcPr>
          <w:p w14:paraId="4CEE89AA" w14:textId="77777777" w:rsidR="00471950" w:rsidRPr="009E5A30" w:rsidRDefault="00471950" w:rsidP="00700A75">
            <w:pPr>
              <w:spacing w:before="120" w:after="120"/>
              <w:ind w:left="27"/>
              <w:jc w:val="both"/>
              <w:rPr>
                <w:rFonts w:ascii="Arial" w:eastAsia="Yu Mincho Light" w:hAnsi="Arial" w:cs="Arial"/>
                <w:color w:val="808080"/>
              </w:rPr>
            </w:pPr>
            <w:r w:rsidRPr="009E5A30">
              <w:rPr>
                <w:rFonts w:ascii="Arial" w:eastAsia="Yu Mincho Light" w:hAnsi="Arial" w:cs="Arial"/>
                <w:color w:val="808080"/>
              </w:rPr>
              <w:t>Proceso Electora</w:t>
            </w:r>
            <w:r w:rsidR="009C5C0B" w:rsidRPr="009E5A30">
              <w:rPr>
                <w:rFonts w:ascii="Arial" w:eastAsia="Yu Mincho Light" w:hAnsi="Arial" w:cs="Arial"/>
                <w:color w:val="808080"/>
              </w:rPr>
              <w:t>l Concurrente</w:t>
            </w:r>
          </w:p>
          <w:p w14:paraId="727EA02A" w14:textId="0F82CDC9" w:rsidR="0029736B" w:rsidRPr="009E5A30" w:rsidRDefault="0029736B" w:rsidP="00700A75">
            <w:pPr>
              <w:spacing w:before="120" w:after="120"/>
              <w:ind w:left="27"/>
              <w:jc w:val="both"/>
              <w:rPr>
                <w:rFonts w:ascii="Arial" w:eastAsia="Yu Mincho Light" w:hAnsi="Arial" w:cs="Arial"/>
              </w:rPr>
            </w:pPr>
            <w:r w:rsidRPr="009E5A30">
              <w:rPr>
                <w:rFonts w:ascii="Arial" w:eastAsia="Yu Mincho Light" w:hAnsi="Arial" w:cs="Arial"/>
                <w:color w:val="808080"/>
              </w:rPr>
              <w:t>Programa de Naciones Unidas para el Desarrollo</w:t>
            </w:r>
            <w:r w:rsidRPr="009E5A30">
              <w:rPr>
                <w:rFonts w:ascii="Arial" w:eastAsia="Yu Mincho Light" w:hAnsi="Arial" w:cs="Arial"/>
              </w:rPr>
              <w:t xml:space="preserve"> </w:t>
            </w:r>
          </w:p>
        </w:tc>
      </w:tr>
      <w:tr w:rsidR="00471950" w:rsidRPr="009E5A30" w14:paraId="7103ED72" w14:textId="77777777" w:rsidTr="27A81893">
        <w:trPr>
          <w:jc w:val="right"/>
        </w:trPr>
        <w:tc>
          <w:tcPr>
            <w:tcW w:w="1702" w:type="dxa"/>
            <w:tcBorders>
              <w:right w:val="single" w:sz="4" w:space="0" w:color="auto"/>
            </w:tcBorders>
            <w:vAlign w:val="center"/>
          </w:tcPr>
          <w:p w14:paraId="0FBD2065" w14:textId="45B3B7B3" w:rsidR="00471950" w:rsidRPr="009E5A30" w:rsidRDefault="00471950" w:rsidP="00700A75">
            <w:pPr>
              <w:spacing w:before="120" w:after="120"/>
              <w:ind w:right="172"/>
              <w:jc w:val="right"/>
              <w:rPr>
                <w:rFonts w:ascii="Arial" w:eastAsia="Yu Mincho Light" w:hAnsi="Arial" w:cs="Arial"/>
                <w:b/>
              </w:rPr>
            </w:pPr>
            <w:bookmarkStart w:id="5" w:name="_Hlk131530554"/>
            <w:r w:rsidRPr="009E5A30">
              <w:rPr>
                <w:rFonts w:ascii="Arial" w:eastAsia="Yu Mincho Light" w:hAnsi="Arial" w:cs="Arial"/>
                <w:b/>
              </w:rPr>
              <w:t>PPPC</w:t>
            </w:r>
            <w:bookmarkEnd w:id="5"/>
            <w:r w:rsidR="007E3C6B" w:rsidRPr="009E5A30">
              <w:rPr>
                <w:rFonts w:ascii="Arial" w:eastAsia="Yu Mincho Light" w:hAnsi="Arial" w:cs="Arial"/>
                <w:b/>
              </w:rPr>
              <w:t xml:space="preserve"> </w:t>
            </w:r>
            <w:r w:rsidRPr="009E5A30">
              <w:rPr>
                <w:rFonts w:ascii="Arial" w:eastAsia="Yu Mincho Light" w:hAnsi="Arial" w:cs="Arial"/>
                <w:b/>
              </w:rPr>
              <w:t>PEC</w:t>
            </w:r>
          </w:p>
        </w:tc>
        <w:tc>
          <w:tcPr>
            <w:tcW w:w="7121" w:type="dxa"/>
            <w:tcBorders>
              <w:left w:val="single" w:sz="4" w:space="0" w:color="auto"/>
            </w:tcBorders>
          </w:tcPr>
          <w:p w14:paraId="65906F1F" w14:textId="3E7F23E2" w:rsidR="00471950" w:rsidRPr="009E5A30" w:rsidRDefault="00471950" w:rsidP="00700A75">
            <w:pPr>
              <w:spacing w:before="120" w:after="120"/>
              <w:ind w:left="27"/>
              <w:jc w:val="both"/>
              <w:rPr>
                <w:rFonts w:ascii="Arial" w:eastAsia="Yu Mincho Light" w:hAnsi="Arial" w:cs="Arial"/>
                <w:color w:val="808080"/>
              </w:rPr>
            </w:pPr>
            <w:r w:rsidRPr="009E5A30">
              <w:rPr>
                <w:rFonts w:ascii="Arial" w:eastAsia="Yu Mincho Light" w:hAnsi="Arial" w:cs="Arial"/>
                <w:color w:val="808080"/>
              </w:rPr>
              <w:t>Programa de Promoción de la Participación Ciudadana en el Proceso Electoral Concurrente 2023-2024</w:t>
            </w:r>
          </w:p>
        </w:tc>
      </w:tr>
      <w:tr w:rsidR="1625144C" w:rsidRPr="009E5A30" w14:paraId="15126531" w14:textId="77777777" w:rsidTr="1625144C">
        <w:trPr>
          <w:trHeight w:val="300"/>
          <w:jc w:val="right"/>
        </w:trPr>
        <w:tc>
          <w:tcPr>
            <w:tcW w:w="1702" w:type="dxa"/>
            <w:tcBorders>
              <w:right w:val="single" w:sz="4" w:space="0" w:color="auto"/>
            </w:tcBorders>
          </w:tcPr>
          <w:p w14:paraId="05198930" w14:textId="77D6098B" w:rsidR="6D534FB2" w:rsidRPr="009E5A30" w:rsidRDefault="6D534FB2" w:rsidP="1625144C">
            <w:pPr>
              <w:jc w:val="right"/>
              <w:rPr>
                <w:rFonts w:ascii="Arial" w:eastAsia="Yu Mincho Light" w:hAnsi="Arial" w:cs="Arial"/>
                <w:b/>
                <w:bCs/>
              </w:rPr>
            </w:pPr>
            <w:r w:rsidRPr="009E5A30">
              <w:rPr>
                <w:rFonts w:ascii="Arial" w:eastAsia="Yu Mincho Light" w:hAnsi="Arial" w:cs="Arial"/>
                <w:b/>
                <w:bCs/>
              </w:rPr>
              <w:t>Protocolo Trans</w:t>
            </w:r>
          </w:p>
        </w:tc>
        <w:tc>
          <w:tcPr>
            <w:tcW w:w="7121" w:type="dxa"/>
            <w:tcBorders>
              <w:left w:val="single" w:sz="4" w:space="0" w:color="auto"/>
            </w:tcBorders>
          </w:tcPr>
          <w:p w14:paraId="364038DF" w14:textId="5AA67FC5" w:rsidR="1625144C" w:rsidRPr="009E5A30" w:rsidRDefault="6D534FB2" w:rsidP="1625144C">
            <w:pPr>
              <w:jc w:val="both"/>
              <w:rPr>
                <w:rFonts w:ascii="Arial" w:eastAsia="Yu Mincho Light" w:hAnsi="Arial" w:cs="Arial"/>
                <w:color w:val="808080" w:themeColor="background1" w:themeShade="80"/>
              </w:rPr>
            </w:pPr>
            <w:r w:rsidRPr="009E5A30">
              <w:rPr>
                <w:rFonts w:ascii="Arial" w:eastAsia="Yu Mincho Light" w:hAnsi="Arial" w:cs="Arial"/>
                <w:color w:val="808080" w:themeColor="background1" w:themeShade="80"/>
              </w:rPr>
              <w:t xml:space="preserve">Protocolo para adoptar las medidas tendientes a garantizar a las personas trans el ejercicio del voto en igualdad de condiciones y sin </w:t>
            </w:r>
            <w:r w:rsidRPr="009E5A30">
              <w:rPr>
                <w:rFonts w:ascii="Arial" w:eastAsia="Yu Mincho Light" w:hAnsi="Arial" w:cs="Arial"/>
                <w:color w:val="808080" w:themeColor="background1" w:themeShade="80"/>
              </w:rPr>
              <w:lastRenderedPageBreak/>
              <w:t xml:space="preserve">discriminación en todos los tipos de elección y mecanismos de participación ciudadana </w:t>
            </w:r>
          </w:p>
        </w:tc>
      </w:tr>
      <w:tr w:rsidR="1625144C" w:rsidRPr="009E5A30" w14:paraId="0BBC18FC" w14:textId="77777777" w:rsidTr="1625144C">
        <w:trPr>
          <w:trHeight w:val="300"/>
          <w:jc w:val="right"/>
        </w:trPr>
        <w:tc>
          <w:tcPr>
            <w:tcW w:w="1702" w:type="dxa"/>
            <w:tcBorders>
              <w:right w:val="single" w:sz="4" w:space="0" w:color="auto"/>
            </w:tcBorders>
          </w:tcPr>
          <w:p w14:paraId="0686019C" w14:textId="68ABF8AC" w:rsidR="6D534FB2" w:rsidRPr="009E5A30" w:rsidRDefault="6D534FB2" w:rsidP="1625144C">
            <w:pPr>
              <w:jc w:val="right"/>
              <w:rPr>
                <w:rFonts w:ascii="Arial" w:eastAsia="Yu Mincho Light" w:hAnsi="Arial" w:cs="Arial"/>
                <w:b/>
                <w:bCs/>
              </w:rPr>
            </w:pPr>
            <w:r w:rsidRPr="009E5A30">
              <w:rPr>
                <w:rFonts w:ascii="Arial" w:eastAsia="Yu Mincho Light" w:hAnsi="Arial" w:cs="Arial"/>
                <w:b/>
                <w:bCs/>
              </w:rPr>
              <w:lastRenderedPageBreak/>
              <w:t>Protocolo VPCMRG</w:t>
            </w:r>
          </w:p>
        </w:tc>
        <w:tc>
          <w:tcPr>
            <w:tcW w:w="7121" w:type="dxa"/>
            <w:tcBorders>
              <w:left w:val="single" w:sz="4" w:space="0" w:color="auto"/>
            </w:tcBorders>
          </w:tcPr>
          <w:p w14:paraId="5B731942" w14:textId="41CBE9E5" w:rsidR="1625144C" w:rsidRPr="009E5A30" w:rsidRDefault="00F92435" w:rsidP="1625144C">
            <w:pPr>
              <w:jc w:val="both"/>
              <w:rPr>
                <w:rFonts w:ascii="Arial" w:eastAsia="Yu Mincho Light" w:hAnsi="Arial" w:cs="Arial"/>
                <w:color w:val="808080" w:themeColor="background1" w:themeShade="80"/>
              </w:rPr>
            </w:pPr>
            <w:r w:rsidRPr="009E5A30">
              <w:rPr>
                <w:rFonts w:ascii="Arial" w:eastAsia="Yu Mincho Light" w:hAnsi="Arial" w:cs="Arial"/>
                <w:color w:val="808080" w:themeColor="background1" w:themeShade="80"/>
              </w:rPr>
              <w:t>Protocolo del Instituto Nacional Electoral para la atención a víctimas y la elaboración del análisis de riesgo en los casos de violencia política contra las mujeres en razón de género</w:t>
            </w:r>
          </w:p>
        </w:tc>
      </w:tr>
      <w:tr w:rsidR="79935127" w:rsidRPr="009E5A30" w14:paraId="0CDEAFB6" w14:textId="77777777" w:rsidTr="79935127">
        <w:trPr>
          <w:trHeight w:val="300"/>
          <w:jc w:val="right"/>
        </w:trPr>
        <w:tc>
          <w:tcPr>
            <w:tcW w:w="1702" w:type="dxa"/>
            <w:tcBorders>
              <w:right w:val="single" w:sz="4" w:space="0" w:color="auto"/>
            </w:tcBorders>
          </w:tcPr>
          <w:p w14:paraId="5C36256A" w14:textId="1F926711" w:rsidR="6D534FB2" w:rsidRPr="009E5A30" w:rsidRDefault="6D534FB2" w:rsidP="79935127">
            <w:pPr>
              <w:jc w:val="right"/>
              <w:rPr>
                <w:rFonts w:ascii="Arial" w:eastAsia="Yu Mincho Light" w:hAnsi="Arial" w:cs="Arial"/>
                <w:b/>
                <w:bCs/>
              </w:rPr>
            </w:pPr>
            <w:r w:rsidRPr="009E5A30">
              <w:rPr>
                <w:rFonts w:ascii="Arial" w:eastAsia="Yu Mincho Light" w:hAnsi="Arial" w:cs="Arial"/>
                <w:b/>
                <w:bCs/>
              </w:rPr>
              <w:t>Protocolo Personas con Discapacidad</w:t>
            </w:r>
          </w:p>
        </w:tc>
        <w:tc>
          <w:tcPr>
            <w:tcW w:w="7121" w:type="dxa"/>
            <w:tcBorders>
              <w:left w:val="single" w:sz="4" w:space="0" w:color="auto"/>
            </w:tcBorders>
          </w:tcPr>
          <w:p w14:paraId="101E3318" w14:textId="26F6DD9C" w:rsidR="79935127" w:rsidRPr="009E5A30" w:rsidRDefault="6D534FB2" w:rsidP="79935127">
            <w:pPr>
              <w:jc w:val="both"/>
              <w:rPr>
                <w:rFonts w:ascii="Arial" w:eastAsia="Yu Mincho Light" w:hAnsi="Arial" w:cs="Arial"/>
                <w:color w:val="808080" w:themeColor="background1" w:themeShade="80"/>
              </w:rPr>
            </w:pPr>
            <w:r w:rsidRPr="009E5A30">
              <w:rPr>
                <w:rFonts w:ascii="Arial" w:eastAsia="Calibri Light" w:hAnsi="Arial" w:cs="Arial"/>
                <w:color w:val="808080" w:themeColor="background1" w:themeShade="80"/>
              </w:rPr>
              <w:t>Protocolo para la Inclusión de las Personas con Discapacidad como funcionarios y funcionarias de Mesas Directivas de Casilla</w:t>
            </w:r>
            <w:r w:rsidRPr="009E5A30">
              <w:rPr>
                <w:rFonts w:ascii="Arial" w:eastAsia="Yu Mincho Light" w:hAnsi="Arial" w:cs="Arial"/>
                <w:color w:val="808080" w:themeColor="background1" w:themeShade="80"/>
              </w:rPr>
              <w:t xml:space="preserve"> </w:t>
            </w:r>
          </w:p>
        </w:tc>
      </w:tr>
      <w:tr w:rsidR="00471950" w:rsidRPr="009E5A30" w14:paraId="1EA3DFFE" w14:textId="77777777" w:rsidTr="27A81893">
        <w:trPr>
          <w:jc w:val="right"/>
        </w:trPr>
        <w:tc>
          <w:tcPr>
            <w:tcW w:w="1702" w:type="dxa"/>
            <w:tcBorders>
              <w:right w:val="single" w:sz="4" w:space="0" w:color="auto"/>
            </w:tcBorders>
          </w:tcPr>
          <w:p w14:paraId="3EB931EA" w14:textId="77777777" w:rsidR="00471950" w:rsidRPr="009E5A30" w:rsidRDefault="00471950" w:rsidP="00700A75">
            <w:pPr>
              <w:spacing w:before="120" w:after="120"/>
              <w:ind w:right="172"/>
              <w:jc w:val="right"/>
              <w:rPr>
                <w:rFonts w:ascii="Arial" w:eastAsia="Yu Mincho Light" w:hAnsi="Arial" w:cs="Arial"/>
                <w:b/>
              </w:rPr>
            </w:pPr>
            <w:r w:rsidRPr="009E5A30">
              <w:rPr>
                <w:rFonts w:ascii="Arial" w:eastAsia="Yu Mincho Light" w:hAnsi="Arial" w:cs="Arial"/>
                <w:b/>
              </w:rPr>
              <w:t>RE</w:t>
            </w:r>
          </w:p>
        </w:tc>
        <w:tc>
          <w:tcPr>
            <w:tcW w:w="7121" w:type="dxa"/>
            <w:tcBorders>
              <w:left w:val="single" w:sz="4" w:space="0" w:color="auto"/>
            </w:tcBorders>
          </w:tcPr>
          <w:p w14:paraId="61BCAF74" w14:textId="77777777" w:rsidR="00471950" w:rsidRPr="009E5A30" w:rsidRDefault="00471950" w:rsidP="00700A75">
            <w:pPr>
              <w:spacing w:before="120" w:after="120"/>
              <w:ind w:left="27"/>
              <w:jc w:val="both"/>
              <w:rPr>
                <w:rFonts w:ascii="Arial" w:eastAsia="Yu Mincho Light" w:hAnsi="Arial" w:cs="Arial"/>
                <w:color w:val="808080"/>
              </w:rPr>
            </w:pPr>
            <w:r w:rsidRPr="009E5A30">
              <w:rPr>
                <w:rFonts w:ascii="Arial" w:eastAsia="Yu Mincho Light" w:hAnsi="Arial" w:cs="Arial"/>
                <w:color w:val="808080"/>
              </w:rPr>
              <w:t>Reglamento de Elecciones</w:t>
            </w:r>
          </w:p>
        </w:tc>
      </w:tr>
      <w:tr w:rsidR="00471950" w:rsidRPr="009E5A30" w14:paraId="32A07C88" w14:textId="77777777" w:rsidTr="27A81893">
        <w:trPr>
          <w:jc w:val="right"/>
        </w:trPr>
        <w:tc>
          <w:tcPr>
            <w:tcW w:w="1702" w:type="dxa"/>
            <w:tcBorders>
              <w:right w:val="single" w:sz="4" w:space="0" w:color="auto"/>
            </w:tcBorders>
          </w:tcPr>
          <w:p w14:paraId="0FD4C780" w14:textId="77777777" w:rsidR="00471950" w:rsidRPr="009E5A30" w:rsidRDefault="00471950" w:rsidP="00700A75">
            <w:pPr>
              <w:spacing w:before="120" w:after="120"/>
              <w:ind w:right="172"/>
              <w:jc w:val="right"/>
              <w:rPr>
                <w:rFonts w:ascii="Arial" w:eastAsia="Yu Mincho Light" w:hAnsi="Arial" w:cs="Arial"/>
                <w:b/>
              </w:rPr>
            </w:pPr>
            <w:r w:rsidRPr="009E5A30">
              <w:rPr>
                <w:rFonts w:ascii="Arial" w:eastAsia="Yu Mincho Light" w:hAnsi="Arial" w:cs="Arial"/>
                <w:b/>
              </w:rPr>
              <w:t>RIINE</w:t>
            </w:r>
          </w:p>
        </w:tc>
        <w:tc>
          <w:tcPr>
            <w:tcW w:w="7121" w:type="dxa"/>
            <w:tcBorders>
              <w:left w:val="single" w:sz="4" w:space="0" w:color="auto"/>
            </w:tcBorders>
          </w:tcPr>
          <w:p w14:paraId="70F64420" w14:textId="77777777" w:rsidR="00471950" w:rsidRPr="009E5A30" w:rsidRDefault="00471950" w:rsidP="00700A75">
            <w:pPr>
              <w:spacing w:before="120" w:after="120"/>
              <w:ind w:left="27"/>
              <w:jc w:val="both"/>
              <w:rPr>
                <w:rFonts w:ascii="Arial" w:eastAsia="Yu Mincho Light" w:hAnsi="Arial" w:cs="Arial"/>
                <w:color w:val="808080"/>
              </w:rPr>
            </w:pPr>
            <w:r w:rsidRPr="009E5A30">
              <w:rPr>
                <w:rFonts w:ascii="Arial" w:eastAsia="Yu Mincho Light" w:hAnsi="Arial" w:cs="Arial"/>
                <w:color w:val="808080"/>
              </w:rPr>
              <w:t>Reglamento Interior del INE</w:t>
            </w:r>
          </w:p>
        </w:tc>
      </w:tr>
      <w:tr w:rsidR="00471950" w:rsidRPr="009E5A30" w14:paraId="7ED8021F" w14:textId="77777777" w:rsidTr="27A81893">
        <w:trPr>
          <w:jc w:val="right"/>
        </w:trPr>
        <w:tc>
          <w:tcPr>
            <w:tcW w:w="1702" w:type="dxa"/>
            <w:tcBorders>
              <w:right w:val="single" w:sz="4" w:space="0" w:color="auto"/>
            </w:tcBorders>
          </w:tcPr>
          <w:p w14:paraId="22AB4317" w14:textId="77777777" w:rsidR="00471950" w:rsidRPr="009E5A30" w:rsidRDefault="00471950" w:rsidP="00700A75">
            <w:pPr>
              <w:spacing w:before="120" w:after="120"/>
              <w:ind w:right="172"/>
              <w:jc w:val="right"/>
              <w:rPr>
                <w:rFonts w:ascii="Arial" w:eastAsia="Yu Mincho Light" w:hAnsi="Arial" w:cs="Arial"/>
                <w:b/>
              </w:rPr>
            </w:pPr>
            <w:r w:rsidRPr="009E5A30">
              <w:rPr>
                <w:rFonts w:ascii="Arial" w:eastAsia="Yu Mincho Light" w:hAnsi="Arial" w:cs="Arial"/>
                <w:b/>
              </w:rPr>
              <w:t>UTVOPL</w:t>
            </w:r>
          </w:p>
        </w:tc>
        <w:tc>
          <w:tcPr>
            <w:tcW w:w="7121" w:type="dxa"/>
            <w:tcBorders>
              <w:left w:val="single" w:sz="4" w:space="0" w:color="auto"/>
            </w:tcBorders>
          </w:tcPr>
          <w:p w14:paraId="1F399363" w14:textId="77777777" w:rsidR="00471950" w:rsidRPr="009E5A30" w:rsidRDefault="00471950" w:rsidP="00700A75">
            <w:pPr>
              <w:spacing w:before="120" w:after="120"/>
              <w:ind w:left="27"/>
              <w:jc w:val="both"/>
              <w:rPr>
                <w:rFonts w:ascii="Arial" w:eastAsia="Yu Mincho Light" w:hAnsi="Arial" w:cs="Arial"/>
                <w:color w:val="808080"/>
              </w:rPr>
            </w:pPr>
            <w:r w:rsidRPr="009E5A30">
              <w:rPr>
                <w:rFonts w:ascii="Arial" w:eastAsia="Yu Mincho Light" w:hAnsi="Arial" w:cs="Arial"/>
                <w:color w:val="808080"/>
              </w:rPr>
              <w:t>Unidad Técnica de Vinculación con los Organismos Públicos Locales</w:t>
            </w:r>
          </w:p>
        </w:tc>
      </w:tr>
      <w:tr w:rsidR="00471950" w:rsidRPr="009E5A30" w14:paraId="07BFE568" w14:textId="77777777" w:rsidTr="27A81893">
        <w:trPr>
          <w:jc w:val="right"/>
        </w:trPr>
        <w:tc>
          <w:tcPr>
            <w:tcW w:w="1702" w:type="dxa"/>
            <w:tcBorders>
              <w:right w:val="single" w:sz="4" w:space="0" w:color="auto"/>
            </w:tcBorders>
          </w:tcPr>
          <w:p w14:paraId="3FD65234" w14:textId="612C807F" w:rsidR="00471950" w:rsidRPr="009E5A30" w:rsidRDefault="00471950" w:rsidP="00700A75">
            <w:pPr>
              <w:spacing w:before="120" w:after="120"/>
              <w:ind w:right="172"/>
              <w:jc w:val="right"/>
              <w:rPr>
                <w:rFonts w:ascii="Arial" w:eastAsia="Yu Mincho Light" w:hAnsi="Arial" w:cs="Arial"/>
                <w:b/>
              </w:rPr>
            </w:pPr>
            <w:r w:rsidRPr="009E5A30">
              <w:rPr>
                <w:rFonts w:ascii="Arial" w:eastAsia="Yu Mincho Light" w:hAnsi="Arial" w:cs="Arial"/>
                <w:b/>
              </w:rPr>
              <w:t>VPMRG</w:t>
            </w:r>
          </w:p>
        </w:tc>
        <w:tc>
          <w:tcPr>
            <w:tcW w:w="7121" w:type="dxa"/>
            <w:tcBorders>
              <w:left w:val="single" w:sz="4" w:space="0" w:color="auto"/>
            </w:tcBorders>
          </w:tcPr>
          <w:p w14:paraId="1C1C60F2" w14:textId="77777777" w:rsidR="00471950" w:rsidRPr="009E5A30" w:rsidRDefault="00471950" w:rsidP="00700A75">
            <w:pPr>
              <w:spacing w:before="120" w:after="120"/>
              <w:ind w:left="27"/>
              <w:jc w:val="both"/>
              <w:rPr>
                <w:rFonts w:ascii="Arial" w:eastAsia="Yu Mincho Light" w:hAnsi="Arial" w:cs="Arial"/>
                <w:color w:val="808080"/>
              </w:rPr>
            </w:pPr>
            <w:r w:rsidRPr="009E5A30">
              <w:rPr>
                <w:rFonts w:ascii="Arial" w:eastAsia="Yu Mincho Light" w:hAnsi="Arial" w:cs="Arial"/>
                <w:color w:val="808080"/>
              </w:rPr>
              <w:t>Violencia Política contra las Mujeres en Razón de Género</w:t>
            </w:r>
          </w:p>
        </w:tc>
      </w:tr>
    </w:tbl>
    <w:p w14:paraId="64F85C05" w14:textId="2CB50071" w:rsidR="00EC6ED5" w:rsidRPr="009E5A30" w:rsidRDefault="1358CDAB" w:rsidP="1358CDAB">
      <w:pPr>
        <w:rPr>
          <w:rFonts w:ascii="Arial" w:hAnsi="Arial" w:cs="Arial"/>
        </w:rPr>
      </w:pPr>
      <w:r w:rsidRPr="009E5A30">
        <w:rPr>
          <w:rFonts w:ascii="Arial" w:hAnsi="Arial" w:cs="Arial"/>
        </w:rPr>
        <w:br w:type="page"/>
      </w:r>
    </w:p>
    <w:p w14:paraId="67E8AEE4" w14:textId="267E868C" w:rsidR="006D027F" w:rsidRPr="009E5A30" w:rsidRDefault="61547FAD" w:rsidP="002F014B">
      <w:pPr>
        <w:pStyle w:val="Ttulo1"/>
        <w:numPr>
          <w:ilvl w:val="0"/>
          <w:numId w:val="8"/>
        </w:numPr>
        <w:rPr>
          <w:rFonts w:ascii="Arial" w:hAnsi="Arial" w:cs="Arial"/>
          <w:b/>
          <w:bCs/>
          <w:color w:val="9B57D3" w:themeColor="accent2"/>
        </w:rPr>
      </w:pPr>
      <w:bookmarkStart w:id="6" w:name="_Toc149657272"/>
      <w:r w:rsidRPr="009E5A30">
        <w:rPr>
          <w:rFonts w:ascii="Arial" w:hAnsi="Arial" w:cs="Arial"/>
          <w:b/>
          <w:bCs/>
          <w:color w:val="9B57D3" w:themeColor="accent2"/>
        </w:rPr>
        <w:lastRenderedPageBreak/>
        <w:t>Presentación</w:t>
      </w:r>
      <w:bookmarkEnd w:id="6"/>
      <w:r w:rsidR="5E1ADCC2" w:rsidRPr="009E5A30">
        <w:rPr>
          <w:rFonts w:ascii="Arial" w:hAnsi="Arial" w:cs="Arial"/>
          <w:b/>
          <w:bCs/>
          <w:color w:val="9B57D3" w:themeColor="accent2"/>
        </w:rPr>
        <w:t xml:space="preserve">  </w:t>
      </w:r>
    </w:p>
    <w:p w14:paraId="603D0715" w14:textId="3E560782" w:rsidR="006D027F" w:rsidRPr="009E5A30" w:rsidRDefault="1B474D5A" w:rsidP="1E7EEE1C">
      <w:pPr>
        <w:spacing w:before="240" w:after="240" w:line="276" w:lineRule="auto"/>
        <w:jc w:val="both"/>
        <w:rPr>
          <w:rFonts w:ascii="Arial" w:hAnsi="Arial" w:cs="Arial"/>
          <w:sz w:val="24"/>
          <w:szCs w:val="24"/>
        </w:rPr>
      </w:pPr>
      <w:r w:rsidRPr="009E5A30">
        <w:rPr>
          <w:rFonts w:ascii="Arial" w:hAnsi="Arial" w:cs="Arial"/>
          <w:sz w:val="24"/>
          <w:szCs w:val="24"/>
        </w:rPr>
        <w:t>L</w:t>
      </w:r>
      <w:r w:rsidR="5D7A1869" w:rsidRPr="009E5A30">
        <w:rPr>
          <w:rFonts w:ascii="Arial" w:hAnsi="Arial" w:cs="Arial"/>
          <w:sz w:val="24"/>
          <w:szCs w:val="24"/>
        </w:rPr>
        <w:t xml:space="preserve">a democracia </w:t>
      </w:r>
      <w:r w:rsidR="51A4F4BA" w:rsidRPr="009E5A30">
        <w:rPr>
          <w:rFonts w:ascii="Arial" w:hAnsi="Arial" w:cs="Arial"/>
          <w:sz w:val="24"/>
          <w:szCs w:val="24"/>
        </w:rPr>
        <w:t>es</w:t>
      </w:r>
      <w:r w:rsidR="1BEF7C66" w:rsidRPr="009E5A30">
        <w:rPr>
          <w:rFonts w:ascii="Arial" w:hAnsi="Arial" w:cs="Arial"/>
          <w:sz w:val="24"/>
          <w:szCs w:val="24"/>
        </w:rPr>
        <w:t xml:space="preserve"> una forma de </w:t>
      </w:r>
      <w:r w:rsidR="51A4F4BA" w:rsidRPr="009E5A30">
        <w:rPr>
          <w:rFonts w:ascii="Arial" w:hAnsi="Arial" w:cs="Arial"/>
          <w:sz w:val="24"/>
          <w:szCs w:val="24"/>
        </w:rPr>
        <w:t xml:space="preserve">organizar el </w:t>
      </w:r>
      <w:r w:rsidR="1BEF7C66" w:rsidRPr="009E5A30">
        <w:rPr>
          <w:rFonts w:ascii="Arial" w:hAnsi="Arial" w:cs="Arial"/>
          <w:sz w:val="24"/>
          <w:szCs w:val="24"/>
        </w:rPr>
        <w:t>poder p</w:t>
      </w:r>
      <w:r w:rsidR="55295BE1" w:rsidRPr="009E5A30">
        <w:rPr>
          <w:rFonts w:ascii="Arial" w:hAnsi="Arial" w:cs="Arial"/>
          <w:sz w:val="24"/>
          <w:szCs w:val="24"/>
        </w:rPr>
        <w:t xml:space="preserve">olítico </w:t>
      </w:r>
      <w:r w:rsidR="63CC40B8" w:rsidRPr="009E5A30">
        <w:rPr>
          <w:rFonts w:ascii="Arial" w:hAnsi="Arial" w:cs="Arial"/>
          <w:sz w:val="24"/>
          <w:szCs w:val="24"/>
        </w:rPr>
        <w:t>la</w:t>
      </w:r>
      <w:r w:rsidR="74E17DD9" w:rsidRPr="009E5A30">
        <w:rPr>
          <w:rFonts w:ascii="Arial" w:hAnsi="Arial" w:cs="Arial"/>
          <w:sz w:val="24"/>
          <w:szCs w:val="24"/>
        </w:rPr>
        <w:t xml:space="preserve"> </w:t>
      </w:r>
      <w:r w:rsidR="542B4B54" w:rsidRPr="009E5A30">
        <w:rPr>
          <w:rFonts w:ascii="Arial" w:hAnsi="Arial" w:cs="Arial"/>
          <w:sz w:val="24"/>
          <w:szCs w:val="24"/>
        </w:rPr>
        <w:t>cual se caracteriza por</w:t>
      </w:r>
      <w:r w:rsidR="0E0A09F1" w:rsidRPr="009E5A30">
        <w:rPr>
          <w:rFonts w:ascii="Arial" w:hAnsi="Arial" w:cs="Arial"/>
          <w:sz w:val="24"/>
          <w:szCs w:val="24"/>
        </w:rPr>
        <w:t>:</w:t>
      </w:r>
      <w:r w:rsidR="74E17DD9" w:rsidRPr="009E5A30">
        <w:rPr>
          <w:rFonts w:ascii="Arial" w:hAnsi="Arial" w:cs="Arial"/>
          <w:sz w:val="24"/>
          <w:szCs w:val="24"/>
        </w:rPr>
        <w:t xml:space="preserve"> </w:t>
      </w:r>
    </w:p>
    <w:p w14:paraId="2957C5B0" w14:textId="005DFCF6" w:rsidR="006D027F" w:rsidRPr="009E5A30" w:rsidRDefault="1049D9EC" w:rsidP="002F014B">
      <w:pPr>
        <w:pStyle w:val="Prrafodelista"/>
        <w:numPr>
          <w:ilvl w:val="0"/>
          <w:numId w:val="30"/>
        </w:numPr>
        <w:spacing w:before="240" w:after="240" w:line="276" w:lineRule="auto"/>
        <w:jc w:val="both"/>
        <w:rPr>
          <w:rFonts w:ascii="Arial" w:hAnsi="Arial" w:cs="Arial"/>
          <w:sz w:val="24"/>
          <w:szCs w:val="24"/>
        </w:rPr>
      </w:pPr>
      <w:r w:rsidRPr="009E5A30">
        <w:rPr>
          <w:rFonts w:ascii="Arial" w:hAnsi="Arial" w:cs="Arial"/>
          <w:sz w:val="24"/>
          <w:szCs w:val="24"/>
        </w:rPr>
        <w:t>L</w:t>
      </w:r>
      <w:r w:rsidR="2925CEA0" w:rsidRPr="009E5A30">
        <w:rPr>
          <w:rFonts w:ascii="Arial" w:hAnsi="Arial" w:cs="Arial"/>
          <w:sz w:val="24"/>
          <w:szCs w:val="24"/>
        </w:rPr>
        <w:t xml:space="preserve">a celebración </w:t>
      </w:r>
      <w:r w:rsidR="7413AE77" w:rsidRPr="009E5A30">
        <w:rPr>
          <w:rFonts w:ascii="Arial" w:hAnsi="Arial" w:cs="Arial"/>
          <w:sz w:val="24"/>
          <w:szCs w:val="24"/>
        </w:rPr>
        <w:t>de elecciones libre</w:t>
      </w:r>
      <w:r w:rsidR="11D718E4" w:rsidRPr="009E5A30">
        <w:rPr>
          <w:rFonts w:ascii="Arial" w:hAnsi="Arial" w:cs="Arial"/>
          <w:sz w:val="24"/>
          <w:szCs w:val="24"/>
        </w:rPr>
        <w:t>s</w:t>
      </w:r>
      <w:r w:rsidR="7413AE77" w:rsidRPr="009E5A30">
        <w:rPr>
          <w:rFonts w:ascii="Arial" w:hAnsi="Arial" w:cs="Arial"/>
          <w:sz w:val="24"/>
          <w:szCs w:val="24"/>
        </w:rPr>
        <w:t xml:space="preserve">, incluyentes y </w:t>
      </w:r>
      <w:r w:rsidR="00F92435" w:rsidRPr="009E5A30">
        <w:rPr>
          <w:rFonts w:ascii="Arial" w:hAnsi="Arial" w:cs="Arial"/>
          <w:sz w:val="24"/>
          <w:szCs w:val="24"/>
        </w:rPr>
        <w:t>transparentes, en las que las y los ciudadanos eligen a sus autoridades y representantes</w:t>
      </w:r>
      <w:r w:rsidR="3D363CAE" w:rsidRPr="009E5A30">
        <w:rPr>
          <w:rFonts w:ascii="Arial" w:hAnsi="Arial" w:cs="Arial"/>
          <w:sz w:val="24"/>
          <w:szCs w:val="24"/>
        </w:rPr>
        <w:t>.</w:t>
      </w:r>
    </w:p>
    <w:p w14:paraId="50E7D687" w14:textId="3BBD456A" w:rsidR="006D027F" w:rsidRPr="009E5A30" w:rsidRDefault="17B925D8" w:rsidP="002F014B">
      <w:pPr>
        <w:pStyle w:val="Prrafodelista"/>
        <w:numPr>
          <w:ilvl w:val="0"/>
          <w:numId w:val="30"/>
        </w:numPr>
        <w:spacing w:before="240" w:after="240" w:line="276" w:lineRule="auto"/>
        <w:jc w:val="both"/>
        <w:rPr>
          <w:rFonts w:ascii="Arial" w:hAnsi="Arial" w:cs="Arial"/>
          <w:sz w:val="24"/>
          <w:szCs w:val="24"/>
        </w:rPr>
      </w:pPr>
      <w:r w:rsidRPr="009E5A30">
        <w:rPr>
          <w:rFonts w:ascii="Arial" w:hAnsi="Arial" w:cs="Arial"/>
          <w:sz w:val="24"/>
          <w:szCs w:val="24"/>
        </w:rPr>
        <w:t xml:space="preserve">La existencia de un marco de derechos </w:t>
      </w:r>
      <w:r w:rsidR="5C9BDCB1" w:rsidRPr="009E5A30">
        <w:rPr>
          <w:rFonts w:ascii="Arial" w:hAnsi="Arial" w:cs="Arial"/>
          <w:sz w:val="24"/>
          <w:szCs w:val="24"/>
        </w:rPr>
        <w:t>y de un Estado que garantiza su</w:t>
      </w:r>
      <w:r w:rsidR="3DD455C4" w:rsidRPr="009E5A30">
        <w:rPr>
          <w:rFonts w:ascii="Arial" w:hAnsi="Arial" w:cs="Arial"/>
          <w:sz w:val="24"/>
          <w:szCs w:val="24"/>
        </w:rPr>
        <w:t xml:space="preserve"> ejercicio</w:t>
      </w:r>
      <w:r w:rsidR="09E679F8" w:rsidRPr="009E5A30">
        <w:rPr>
          <w:rFonts w:ascii="Arial" w:hAnsi="Arial" w:cs="Arial"/>
          <w:sz w:val="24"/>
          <w:szCs w:val="24"/>
        </w:rPr>
        <w:t>.</w:t>
      </w:r>
      <w:r w:rsidR="717D63FD" w:rsidRPr="009E5A30">
        <w:rPr>
          <w:rStyle w:val="Refdenotaalpie"/>
          <w:rFonts w:ascii="Arial" w:hAnsi="Arial" w:cs="Arial"/>
          <w:sz w:val="24"/>
          <w:szCs w:val="24"/>
        </w:rPr>
        <w:footnoteReference w:id="2"/>
      </w:r>
      <w:r w:rsidR="574A783D" w:rsidRPr="009E5A30">
        <w:rPr>
          <w:rFonts w:ascii="Arial" w:hAnsi="Arial" w:cs="Arial"/>
          <w:sz w:val="24"/>
          <w:szCs w:val="24"/>
        </w:rPr>
        <w:t>.</w:t>
      </w:r>
      <w:r w:rsidR="2230B8F0" w:rsidRPr="009E5A30">
        <w:rPr>
          <w:rFonts w:ascii="Arial" w:hAnsi="Arial" w:cs="Arial"/>
          <w:sz w:val="24"/>
          <w:szCs w:val="24"/>
        </w:rPr>
        <w:t xml:space="preserve"> </w:t>
      </w:r>
    </w:p>
    <w:p w14:paraId="48CB0E8F" w14:textId="432F9C2F" w:rsidR="006D027F" w:rsidRPr="009E5A30" w:rsidRDefault="08104D3C" w:rsidP="002F014B">
      <w:pPr>
        <w:pStyle w:val="Prrafodelista"/>
        <w:numPr>
          <w:ilvl w:val="0"/>
          <w:numId w:val="30"/>
        </w:numPr>
        <w:spacing w:before="240" w:after="240" w:line="276" w:lineRule="auto"/>
        <w:jc w:val="both"/>
        <w:rPr>
          <w:rFonts w:ascii="Arial" w:hAnsi="Arial" w:cs="Arial"/>
          <w:sz w:val="24"/>
          <w:szCs w:val="24"/>
        </w:rPr>
      </w:pPr>
      <w:r w:rsidRPr="009E5A30">
        <w:rPr>
          <w:rFonts w:ascii="Arial" w:hAnsi="Arial" w:cs="Arial"/>
          <w:sz w:val="24"/>
          <w:szCs w:val="24"/>
        </w:rPr>
        <w:t>La</w:t>
      </w:r>
      <w:r w:rsidR="00F92435" w:rsidRPr="009E5A30">
        <w:rPr>
          <w:rFonts w:ascii="Arial" w:hAnsi="Arial" w:cs="Arial"/>
          <w:sz w:val="24"/>
          <w:szCs w:val="24"/>
        </w:rPr>
        <w:t xml:space="preserve"> creació</w:t>
      </w:r>
      <w:r w:rsidRPr="009E5A30">
        <w:rPr>
          <w:rFonts w:ascii="Arial" w:hAnsi="Arial" w:cs="Arial"/>
          <w:sz w:val="24"/>
          <w:szCs w:val="24"/>
        </w:rPr>
        <w:t>n, de manera progresiva</w:t>
      </w:r>
      <w:r w:rsidR="22B2B41F" w:rsidRPr="009E5A30">
        <w:rPr>
          <w:rFonts w:ascii="Arial" w:hAnsi="Arial" w:cs="Arial"/>
          <w:sz w:val="24"/>
          <w:szCs w:val="24"/>
        </w:rPr>
        <w:t>,</w:t>
      </w:r>
      <w:r w:rsidRPr="009E5A30">
        <w:rPr>
          <w:rFonts w:ascii="Arial" w:hAnsi="Arial" w:cs="Arial"/>
          <w:sz w:val="24"/>
          <w:szCs w:val="24"/>
        </w:rPr>
        <w:t xml:space="preserve"> </w:t>
      </w:r>
      <w:r w:rsidR="22B2B41F" w:rsidRPr="009E5A30">
        <w:rPr>
          <w:rFonts w:ascii="Arial" w:hAnsi="Arial" w:cs="Arial"/>
          <w:sz w:val="24"/>
          <w:szCs w:val="24"/>
        </w:rPr>
        <w:t xml:space="preserve">de </w:t>
      </w:r>
      <w:r w:rsidR="7D161659" w:rsidRPr="009E5A30">
        <w:rPr>
          <w:rFonts w:ascii="Arial" w:hAnsi="Arial" w:cs="Arial"/>
          <w:sz w:val="24"/>
          <w:szCs w:val="24"/>
        </w:rPr>
        <w:t xml:space="preserve">diversos mecanismos </w:t>
      </w:r>
      <w:r w:rsidR="5625756E" w:rsidRPr="009E5A30">
        <w:rPr>
          <w:rFonts w:ascii="Arial" w:hAnsi="Arial" w:cs="Arial"/>
          <w:sz w:val="24"/>
          <w:szCs w:val="24"/>
        </w:rPr>
        <w:t>e instituciones</w:t>
      </w:r>
      <w:r w:rsidR="43D17C85" w:rsidRPr="009E5A30">
        <w:rPr>
          <w:rFonts w:ascii="Arial" w:hAnsi="Arial" w:cs="Arial"/>
          <w:sz w:val="24"/>
          <w:szCs w:val="24"/>
        </w:rPr>
        <w:t xml:space="preserve"> a través de los cuales la ciudadanía </w:t>
      </w:r>
      <w:r w:rsidR="0FBE8F90" w:rsidRPr="009E5A30">
        <w:rPr>
          <w:rFonts w:ascii="Arial" w:hAnsi="Arial" w:cs="Arial"/>
          <w:sz w:val="24"/>
          <w:szCs w:val="24"/>
        </w:rPr>
        <w:t>vigila</w:t>
      </w:r>
      <w:r w:rsidR="426B4801" w:rsidRPr="009E5A30">
        <w:rPr>
          <w:rFonts w:ascii="Arial" w:hAnsi="Arial" w:cs="Arial"/>
          <w:sz w:val="24"/>
          <w:szCs w:val="24"/>
        </w:rPr>
        <w:t xml:space="preserve"> y </w:t>
      </w:r>
      <w:r w:rsidR="0FBE8F90" w:rsidRPr="009E5A30">
        <w:rPr>
          <w:rFonts w:ascii="Arial" w:hAnsi="Arial" w:cs="Arial"/>
          <w:sz w:val="24"/>
          <w:szCs w:val="24"/>
        </w:rPr>
        <w:t>evalúa</w:t>
      </w:r>
      <w:r w:rsidR="22F77896" w:rsidRPr="009E5A30">
        <w:rPr>
          <w:rFonts w:ascii="Arial" w:hAnsi="Arial" w:cs="Arial"/>
          <w:sz w:val="24"/>
          <w:szCs w:val="24"/>
        </w:rPr>
        <w:t xml:space="preserve"> las acciones y decisiones de</w:t>
      </w:r>
      <w:r w:rsidR="4A9FA3D3" w:rsidRPr="009E5A30">
        <w:rPr>
          <w:rFonts w:ascii="Arial" w:hAnsi="Arial" w:cs="Arial"/>
          <w:sz w:val="24"/>
          <w:szCs w:val="24"/>
        </w:rPr>
        <w:t xml:space="preserve"> los distintos actores del poder público</w:t>
      </w:r>
      <w:r w:rsidR="717D63FD" w:rsidRPr="009E5A30">
        <w:rPr>
          <w:rStyle w:val="Refdenotaalpie"/>
          <w:rFonts w:ascii="Arial" w:hAnsi="Arial" w:cs="Arial"/>
          <w:sz w:val="24"/>
          <w:szCs w:val="24"/>
        </w:rPr>
        <w:footnoteReference w:id="3"/>
      </w:r>
      <w:r w:rsidR="4A9FA3D3" w:rsidRPr="009E5A30">
        <w:rPr>
          <w:rFonts w:ascii="Arial" w:hAnsi="Arial" w:cs="Arial"/>
          <w:sz w:val="24"/>
          <w:szCs w:val="24"/>
        </w:rPr>
        <w:t xml:space="preserve">. </w:t>
      </w:r>
    </w:p>
    <w:p w14:paraId="6D34CB7E" w14:textId="666CFB48" w:rsidR="006D027F" w:rsidRPr="009E5A30" w:rsidRDefault="145C2FC7" w:rsidP="1358CDAB">
      <w:pPr>
        <w:spacing w:before="240" w:after="240" w:line="276" w:lineRule="auto"/>
        <w:jc w:val="both"/>
        <w:rPr>
          <w:rFonts w:ascii="Arial" w:hAnsi="Arial" w:cs="Arial"/>
          <w:sz w:val="24"/>
          <w:szCs w:val="24"/>
        </w:rPr>
      </w:pPr>
      <w:r w:rsidRPr="009E5A30">
        <w:rPr>
          <w:rFonts w:ascii="Arial" w:hAnsi="Arial" w:cs="Arial"/>
          <w:sz w:val="24"/>
          <w:szCs w:val="24"/>
        </w:rPr>
        <w:t xml:space="preserve">El voto ciudadano es la piedra angular </w:t>
      </w:r>
      <w:r w:rsidR="59AD75B4" w:rsidRPr="009E5A30">
        <w:rPr>
          <w:rFonts w:ascii="Arial" w:hAnsi="Arial" w:cs="Arial"/>
          <w:sz w:val="24"/>
          <w:szCs w:val="24"/>
        </w:rPr>
        <w:t>sobre</w:t>
      </w:r>
      <w:r w:rsidR="27B9FB4B" w:rsidRPr="009E5A30">
        <w:rPr>
          <w:rFonts w:ascii="Arial" w:hAnsi="Arial" w:cs="Arial"/>
          <w:sz w:val="24"/>
          <w:szCs w:val="24"/>
        </w:rPr>
        <w:t xml:space="preserve"> </w:t>
      </w:r>
      <w:r w:rsidR="37B356B8" w:rsidRPr="009E5A30">
        <w:rPr>
          <w:rFonts w:ascii="Arial" w:hAnsi="Arial" w:cs="Arial"/>
          <w:sz w:val="24"/>
          <w:szCs w:val="24"/>
        </w:rPr>
        <w:t xml:space="preserve">la </w:t>
      </w:r>
      <w:r w:rsidR="59AD75B4" w:rsidRPr="009E5A30">
        <w:rPr>
          <w:rFonts w:ascii="Arial" w:hAnsi="Arial" w:cs="Arial"/>
          <w:sz w:val="24"/>
          <w:szCs w:val="24"/>
        </w:rPr>
        <w:t>que descansa el edificio</w:t>
      </w:r>
      <w:r w:rsidR="37B356B8" w:rsidRPr="009E5A30">
        <w:rPr>
          <w:rFonts w:ascii="Arial" w:hAnsi="Arial" w:cs="Arial"/>
          <w:sz w:val="24"/>
          <w:szCs w:val="24"/>
        </w:rPr>
        <w:t xml:space="preserve"> </w:t>
      </w:r>
      <w:r w:rsidR="503C5AE1" w:rsidRPr="009E5A30">
        <w:rPr>
          <w:rFonts w:ascii="Arial" w:hAnsi="Arial" w:cs="Arial"/>
          <w:sz w:val="24"/>
          <w:szCs w:val="24"/>
        </w:rPr>
        <w:t xml:space="preserve">de </w:t>
      </w:r>
      <w:r w:rsidR="59AD75B4" w:rsidRPr="009E5A30">
        <w:rPr>
          <w:rFonts w:ascii="Arial" w:hAnsi="Arial" w:cs="Arial"/>
          <w:sz w:val="24"/>
          <w:szCs w:val="24"/>
        </w:rPr>
        <w:t>la democracia</w:t>
      </w:r>
      <w:r w:rsidR="0F77694D" w:rsidRPr="009E5A30">
        <w:rPr>
          <w:rFonts w:ascii="Arial" w:hAnsi="Arial" w:cs="Arial"/>
          <w:sz w:val="24"/>
          <w:szCs w:val="24"/>
        </w:rPr>
        <w:t>:</w:t>
      </w:r>
    </w:p>
    <w:p w14:paraId="5CC3E984" w14:textId="6E597D2F" w:rsidR="006D027F" w:rsidRPr="009E5A30" w:rsidRDefault="554D4DE6" w:rsidP="1358CDAB">
      <w:pPr>
        <w:spacing w:after="120" w:line="276" w:lineRule="auto"/>
        <w:ind w:left="708"/>
        <w:jc w:val="both"/>
        <w:rPr>
          <w:rFonts w:ascii="Arial" w:hAnsi="Arial" w:cs="Arial"/>
          <w:sz w:val="24"/>
          <w:szCs w:val="24"/>
        </w:rPr>
      </w:pPr>
      <w:r w:rsidRPr="009E5A30">
        <w:rPr>
          <w:rFonts w:ascii="Arial" w:hAnsi="Arial" w:cs="Arial"/>
          <w:sz w:val="24"/>
          <w:szCs w:val="24"/>
        </w:rPr>
        <w:t xml:space="preserve">“El voto es la herramienta fundamental con la que cuenta la ciudadanía para expresar sus preferencias e intereses y para ejercer el control sobre el funcionamiento del gobierno. El voto es el mecanismo central para la representación política en su dimensión formal: mediante las elecciones, la ciudadanía decide quién o quiénes la van a representar (autorización de la representación), y controla a quienes ejercen el poder en su nombre, decidiendo si </w:t>
      </w:r>
      <w:r w:rsidR="471E98C3" w:rsidRPr="009E5A30">
        <w:rPr>
          <w:rFonts w:ascii="Arial" w:hAnsi="Arial" w:cs="Arial"/>
          <w:sz w:val="24"/>
          <w:szCs w:val="24"/>
        </w:rPr>
        <w:t xml:space="preserve">ellas y </w:t>
      </w:r>
      <w:r w:rsidRPr="009E5A30">
        <w:rPr>
          <w:rFonts w:ascii="Arial" w:hAnsi="Arial" w:cs="Arial"/>
          <w:sz w:val="24"/>
          <w:szCs w:val="24"/>
        </w:rPr>
        <w:t>ellos van a permanecer en el poder (control de la representación</w:t>
      </w:r>
      <w:r w:rsidR="6AC9192A" w:rsidRPr="009E5A30">
        <w:rPr>
          <w:rFonts w:ascii="Arial" w:hAnsi="Arial" w:cs="Arial"/>
          <w:sz w:val="24"/>
          <w:szCs w:val="24"/>
        </w:rPr>
        <w:t>)</w:t>
      </w:r>
      <w:r w:rsidR="1119F0BC" w:rsidRPr="009E5A30">
        <w:rPr>
          <w:rFonts w:ascii="Arial" w:hAnsi="Arial" w:cs="Arial"/>
          <w:sz w:val="24"/>
          <w:szCs w:val="24"/>
        </w:rPr>
        <w:t>”.</w:t>
      </w:r>
      <w:r w:rsidR="717D63FD" w:rsidRPr="009E5A30">
        <w:rPr>
          <w:rStyle w:val="Refdenotaalpie"/>
          <w:rFonts w:ascii="Arial" w:hAnsi="Arial" w:cs="Arial"/>
          <w:sz w:val="24"/>
          <w:szCs w:val="24"/>
        </w:rPr>
        <w:footnoteReference w:id="4"/>
      </w:r>
    </w:p>
    <w:p w14:paraId="17D895EC" w14:textId="0B399B2D" w:rsidR="006D027F" w:rsidRPr="009E5A30" w:rsidRDefault="77E38790" w:rsidP="1358CDAB">
      <w:pPr>
        <w:spacing w:after="120" w:line="276" w:lineRule="auto"/>
        <w:jc w:val="both"/>
        <w:rPr>
          <w:rFonts w:ascii="Arial" w:hAnsi="Arial" w:cs="Arial"/>
          <w:sz w:val="24"/>
          <w:szCs w:val="24"/>
        </w:rPr>
      </w:pPr>
      <w:r w:rsidRPr="009E5A30">
        <w:rPr>
          <w:rFonts w:ascii="Arial" w:hAnsi="Arial" w:cs="Arial"/>
          <w:sz w:val="24"/>
          <w:szCs w:val="24"/>
        </w:rPr>
        <w:t xml:space="preserve">Cuando un sector importante de la </w:t>
      </w:r>
      <w:r w:rsidR="0F605731" w:rsidRPr="009E5A30">
        <w:rPr>
          <w:rFonts w:ascii="Arial" w:hAnsi="Arial" w:cs="Arial"/>
          <w:sz w:val="24"/>
          <w:szCs w:val="24"/>
        </w:rPr>
        <w:t xml:space="preserve">ciudadanía no </w:t>
      </w:r>
      <w:r w:rsidRPr="009E5A30">
        <w:rPr>
          <w:rFonts w:ascii="Arial" w:hAnsi="Arial" w:cs="Arial"/>
          <w:sz w:val="24"/>
          <w:szCs w:val="24"/>
        </w:rPr>
        <w:t>ejerce su voto</w:t>
      </w:r>
      <w:r w:rsidR="167D7568" w:rsidRPr="009E5A30">
        <w:rPr>
          <w:rFonts w:ascii="Arial" w:hAnsi="Arial" w:cs="Arial"/>
          <w:sz w:val="24"/>
          <w:szCs w:val="24"/>
        </w:rPr>
        <w:t xml:space="preserve"> </w:t>
      </w:r>
      <w:r w:rsidRPr="009E5A30">
        <w:rPr>
          <w:rFonts w:ascii="Arial" w:hAnsi="Arial" w:cs="Arial"/>
          <w:sz w:val="24"/>
          <w:szCs w:val="24"/>
        </w:rPr>
        <w:t>(por razones de apatía, desencanto, protesta, desconocimiento o desconfianza)</w:t>
      </w:r>
      <w:r w:rsidR="167D7568" w:rsidRPr="009E5A30">
        <w:rPr>
          <w:rFonts w:ascii="Arial" w:hAnsi="Arial" w:cs="Arial"/>
          <w:sz w:val="24"/>
          <w:szCs w:val="24"/>
        </w:rPr>
        <w:t>,</w:t>
      </w:r>
      <w:r w:rsidRPr="009E5A30">
        <w:rPr>
          <w:rFonts w:ascii="Arial" w:hAnsi="Arial" w:cs="Arial"/>
          <w:sz w:val="24"/>
          <w:szCs w:val="24"/>
        </w:rPr>
        <w:t xml:space="preserve"> se margina de la toma de decisiones en el espacio público, decrece su representación en los órganos de gobierno y disminuye su capacidad de agencia para transformar sus condiciones de vida, además</w:t>
      </w:r>
      <w:r w:rsidR="32D31366" w:rsidRPr="009E5A30">
        <w:rPr>
          <w:rFonts w:ascii="Arial" w:hAnsi="Arial" w:cs="Arial"/>
          <w:sz w:val="24"/>
          <w:szCs w:val="24"/>
        </w:rPr>
        <w:t xml:space="preserve"> de erosionar la legitimidad de quienes gobiernan. La escasa participación de la ciudadanía en las elecciones puede representar una amenaza para la gobernabilidad y estabilidad de la democra</w:t>
      </w:r>
      <w:r w:rsidR="32D31366" w:rsidRPr="009E5A30">
        <w:rPr>
          <w:rFonts w:ascii="Arial" w:eastAsia="Yu Mincho Light" w:hAnsi="Arial" w:cs="Arial"/>
          <w:color w:val="000000" w:themeColor="text1"/>
        </w:rPr>
        <w:t>cia</w:t>
      </w:r>
      <w:r w:rsidR="717D63FD" w:rsidRPr="009E5A30">
        <w:rPr>
          <w:rStyle w:val="Refdenotaalpie"/>
          <w:rFonts w:ascii="Arial" w:eastAsia="Yu Mincho Light" w:hAnsi="Arial" w:cs="Arial"/>
          <w:color w:val="000000" w:themeColor="text1"/>
        </w:rPr>
        <w:footnoteReference w:id="5"/>
      </w:r>
      <w:r w:rsidR="3D806F44" w:rsidRPr="009E5A30">
        <w:rPr>
          <w:rFonts w:ascii="Arial" w:eastAsia="Yu Mincho Light" w:hAnsi="Arial" w:cs="Arial"/>
          <w:color w:val="000000" w:themeColor="text1"/>
        </w:rPr>
        <w:t>.</w:t>
      </w:r>
    </w:p>
    <w:p w14:paraId="48F275D1" w14:textId="0D9F9FA1" w:rsidR="006D027F" w:rsidRPr="009E5A30" w:rsidRDefault="6A6D9D91" w:rsidP="0144F070">
      <w:pPr>
        <w:spacing w:after="120" w:line="276" w:lineRule="auto"/>
        <w:jc w:val="both"/>
        <w:rPr>
          <w:rFonts w:ascii="Arial" w:hAnsi="Arial" w:cs="Arial"/>
          <w:sz w:val="24"/>
          <w:szCs w:val="24"/>
        </w:rPr>
      </w:pPr>
      <w:r w:rsidRPr="009E5A30">
        <w:rPr>
          <w:rFonts w:ascii="Arial" w:hAnsi="Arial" w:cs="Arial"/>
          <w:sz w:val="24"/>
          <w:szCs w:val="24"/>
        </w:rPr>
        <w:lastRenderedPageBreak/>
        <w:t>En</w:t>
      </w:r>
      <w:r w:rsidR="00D778E7" w:rsidRPr="009E5A30">
        <w:rPr>
          <w:rFonts w:ascii="Arial" w:hAnsi="Arial" w:cs="Arial"/>
          <w:sz w:val="24"/>
          <w:szCs w:val="24"/>
        </w:rPr>
        <w:t xml:space="preserve"> </w:t>
      </w:r>
      <w:r w:rsidRPr="009E5A30">
        <w:rPr>
          <w:rFonts w:ascii="Arial" w:hAnsi="Arial" w:cs="Arial"/>
          <w:sz w:val="24"/>
          <w:szCs w:val="24"/>
        </w:rPr>
        <w:t>nuestro país</w:t>
      </w:r>
      <w:r w:rsidR="44F5D674" w:rsidRPr="009E5A30">
        <w:rPr>
          <w:rFonts w:ascii="Arial" w:hAnsi="Arial" w:cs="Arial"/>
          <w:sz w:val="24"/>
          <w:szCs w:val="24"/>
        </w:rPr>
        <w:t>, si bien la</w:t>
      </w:r>
      <w:r w:rsidR="323BC0CE" w:rsidRPr="009E5A30">
        <w:rPr>
          <w:rFonts w:ascii="Arial" w:hAnsi="Arial" w:cs="Arial"/>
          <w:sz w:val="24"/>
          <w:szCs w:val="24"/>
        </w:rPr>
        <w:t>s tasas de</w:t>
      </w:r>
      <w:r w:rsidR="44F5D674" w:rsidRPr="009E5A30">
        <w:rPr>
          <w:rFonts w:ascii="Arial" w:hAnsi="Arial" w:cs="Arial"/>
          <w:sz w:val="24"/>
          <w:szCs w:val="24"/>
        </w:rPr>
        <w:t xml:space="preserve"> partici</w:t>
      </w:r>
      <w:r w:rsidR="0A3F6EA5" w:rsidRPr="009E5A30">
        <w:rPr>
          <w:rFonts w:ascii="Arial" w:hAnsi="Arial" w:cs="Arial"/>
          <w:sz w:val="24"/>
          <w:szCs w:val="24"/>
        </w:rPr>
        <w:t xml:space="preserve">pación electoral </w:t>
      </w:r>
      <w:r w:rsidR="0EECFCDA" w:rsidRPr="009E5A30">
        <w:rPr>
          <w:rFonts w:ascii="Arial" w:hAnsi="Arial" w:cs="Arial"/>
          <w:sz w:val="24"/>
          <w:szCs w:val="24"/>
        </w:rPr>
        <w:t>son similares</w:t>
      </w:r>
      <w:r w:rsidR="0A3F6EA5" w:rsidRPr="009E5A30">
        <w:rPr>
          <w:rFonts w:ascii="Arial" w:hAnsi="Arial" w:cs="Arial"/>
          <w:sz w:val="24"/>
          <w:szCs w:val="24"/>
        </w:rPr>
        <w:t xml:space="preserve"> a </w:t>
      </w:r>
      <w:r w:rsidR="0EECFCDA" w:rsidRPr="009E5A30">
        <w:rPr>
          <w:rFonts w:ascii="Arial" w:hAnsi="Arial" w:cs="Arial"/>
          <w:sz w:val="24"/>
          <w:szCs w:val="24"/>
        </w:rPr>
        <w:t>las</w:t>
      </w:r>
      <w:r w:rsidR="0A3F6EA5" w:rsidRPr="009E5A30">
        <w:rPr>
          <w:rFonts w:ascii="Arial" w:hAnsi="Arial" w:cs="Arial"/>
          <w:sz w:val="24"/>
          <w:szCs w:val="24"/>
        </w:rPr>
        <w:t xml:space="preserve"> de otros países </w:t>
      </w:r>
      <w:r w:rsidR="75EA5E34" w:rsidRPr="009E5A30">
        <w:rPr>
          <w:rFonts w:ascii="Arial" w:hAnsi="Arial" w:cs="Arial"/>
          <w:sz w:val="24"/>
          <w:szCs w:val="24"/>
        </w:rPr>
        <w:t>se vota de manera voluntaria</w:t>
      </w:r>
      <w:r w:rsidR="717D63FD" w:rsidRPr="009E5A30">
        <w:rPr>
          <w:rFonts w:ascii="Arial" w:hAnsi="Arial" w:cs="Arial"/>
          <w:sz w:val="24"/>
          <w:szCs w:val="24"/>
          <w:vertAlign w:val="superscript"/>
        </w:rPr>
        <w:footnoteReference w:id="6"/>
      </w:r>
      <w:r w:rsidR="44F5D674" w:rsidRPr="009E5A30">
        <w:rPr>
          <w:rFonts w:ascii="Arial" w:hAnsi="Arial" w:cs="Arial"/>
          <w:sz w:val="24"/>
          <w:szCs w:val="24"/>
        </w:rPr>
        <w:t xml:space="preserve">, se identifica que hay un sector importante de la población que se abstiene de ejercer ese derecho: las personas jóvenes </w:t>
      </w:r>
      <w:r w:rsidR="2BD83148" w:rsidRPr="009E5A30">
        <w:rPr>
          <w:rFonts w:ascii="Arial" w:hAnsi="Arial" w:cs="Arial"/>
          <w:sz w:val="24"/>
          <w:szCs w:val="24"/>
        </w:rPr>
        <w:t xml:space="preserve">de </w:t>
      </w:r>
      <w:r w:rsidR="44F5D674" w:rsidRPr="009E5A30">
        <w:rPr>
          <w:rFonts w:ascii="Arial" w:hAnsi="Arial" w:cs="Arial"/>
          <w:sz w:val="24"/>
          <w:szCs w:val="24"/>
        </w:rPr>
        <w:t>18 a 29 años</w:t>
      </w:r>
      <w:r w:rsidR="05499440" w:rsidRPr="009E5A30">
        <w:rPr>
          <w:rFonts w:ascii="Arial" w:hAnsi="Arial" w:cs="Arial"/>
          <w:sz w:val="24"/>
          <w:szCs w:val="24"/>
        </w:rPr>
        <w:t>.</w:t>
      </w:r>
      <w:r w:rsidR="6CEF2FCC" w:rsidRPr="009E5A30">
        <w:rPr>
          <w:rFonts w:ascii="Arial" w:hAnsi="Arial" w:cs="Arial"/>
          <w:sz w:val="24"/>
          <w:szCs w:val="24"/>
        </w:rPr>
        <w:t xml:space="preserve"> Asimismo, </w:t>
      </w:r>
      <w:r w:rsidR="25B4CFA3" w:rsidRPr="009E5A30">
        <w:rPr>
          <w:rFonts w:ascii="Arial" w:hAnsi="Arial" w:cs="Arial"/>
          <w:sz w:val="24"/>
          <w:szCs w:val="24"/>
        </w:rPr>
        <w:t xml:space="preserve">se requiere el </w:t>
      </w:r>
      <w:r w:rsidR="0DE60C7A" w:rsidRPr="009E5A30">
        <w:rPr>
          <w:rFonts w:ascii="Arial" w:hAnsi="Arial" w:cs="Arial"/>
          <w:sz w:val="24"/>
          <w:szCs w:val="24"/>
        </w:rPr>
        <w:t>desarrollo de una cultura democrática sustentada en la exigencia ciudadana de</w:t>
      </w:r>
      <w:r w:rsidR="11F8AB28" w:rsidRPr="009E5A30">
        <w:rPr>
          <w:rFonts w:ascii="Arial" w:hAnsi="Arial" w:cs="Arial"/>
          <w:sz w:val="24"/>
          <w:szCs w:val="24"/>
        </w:rPr>
        <w:t>l ejercicio</w:t>
      </w:r>
      <w:r w:rsidR="0DE60C7A" w:rsidRPr="009E5A30">
        <w:rPr>
          <w:rFonts w:ascii="Arial" w:hAnsi="Arial" w:cs="Arial"/>
          <w:sz w:val="24"/>
          <w:szCs w:val="24"/>
        </w:rPr>
        <w:t xml:space="preserve"> </w:t>
      </w:r>
      <w:r w:rsidR="11F8AB28" w:rsidRPr="009E5A30">
        <w:rPr>
          <w:rFonts w:ascii="Arial" w:hAnsi="Arial" w:cs="Arial"/>
          <w:sz w:val="24"/>
          <w:szCs w:val="24"/>
        </w:rPr>
        <w:t>de</w:t>
      </w:r>
      <w:r w:rsidR="0DE60C7A" w:rsidRPr="009E5A30">
        <w:rPr>
          <w:rFonts w:ascii="Arial" w:hAnsi="Arial" w:cs="Arial"/>
          <w:sz w:val="24"/>
          <w:szCs w:val="24"/>
        </w:rPr>
        <w:t xml:space="preserve"> todos sus derechos</w:t>
      </w:r>
      <w:r w:rsidR="717D63FD" w:rsidRPr="009E5A30">
        <w:rPr>
          <w:rStyle w:val="Refdenotaalpie"/>
          <w:rFonts w:ascii="Arial" w:hAnsi="Arial" w:cs="Arial"/>
          <w:sz w:val="24"/>
          <w:szCs w:val="24"/>
        </w:rPr>
        <w:footnoteReference w:id="7"/>
      </w:r>
      <w:r w:rsidR="68013408" w:rsidRPr="009E5A30">
        <w:rPr>
          <w:rFonts w:ascii="Arial" w:hAnsi="Arial" w:cs="Arial"/>
          <w:sz w:val="24"/>
          <w:szCs w:val="24"/>
        </w:rPr>
        <w:t>.</w:t>
      </w:r>
    </w:p>
    <w:p w14:paraId="566601E9" w14:textId="4423398D" w:rsidR="006D027F" w:rsidRPr="009E5A30" w:rsidRDefault="7E678658" w:rsidP="1358CDAB">
      <w:pPr>
        <w:spacing w:after="120" w:line="276" w:lineRule="auto"/>
        <w:jc w:val="both"/>
        <w:rPr>
          <w:rFonts w:ascii="Arial" w:hAnsi="Arial" w:cs="Arial"/>
          <w:sz w:val="24"/>
          <w:szCs w:val="24"/>
        </w:rPr>
      </w:pPr>
      <w:r w:rsidRPr="009E5A30">
        <w:rPr>
          <w:rFonts w:ascii="Arial" w:hAnsi="Arial" w:cs="Arial"/>
          <w:sz w:val="24"/>
          <w:szCs w:val="24"/>
        </w:rPr>
        <w:t xml:space="preserve">Con la finalidad de </w:t>
      </w:r>
      <w:r w:rsidR="00EE3EEE" w:rsidRPr="009E5A30">
        <w:rPr>
          <w:rFonts w:ascii="Arial" w:hAnsi="Arial" w:cs="Arial"/>
          <w:sz w:val="24"/>
          <w:szCs w:val="24"/>
        </w:rPr>
        <w:t xml:space="preserve">elevar </w:t>
      </w:r>
      <w:r w:rsidR="1ACF649C" w:rsidRPr="009E5A30">
        <w:rPr>
          <w:rFonts w:ascii="Arial" w:hAnsi="Arial" w:cs="Arial"/>
          <w:sz w:val="24"/>
          <w:szCs w:val="24"/>
        </w:rPr>
        <w:t>la participación de la ciudadanía en las elecciones</w:t>
      </w:r>
      <w:r w:rsidR="3E3D4AF1" w:rsidRPr="009E5A30">
        <w:rPr>
          <w:rFonts w:ascii="Arial" w:hAnsi="Arial" w:cs="Arial"/>
          <w:sz w:val="24"/>
          <w:szCs w:val="24"/>
        </w:rPr>
        <w:t xml:space="preserve"> y en </w:t>
      </w:r>
      <w:r w:rsidR="6509043B" w:rsidRPr="009E5A30">
        <w:rPr>
          <w:rFonts w:ascii="Arial" w:hAnsi="Arial" w:cs="Arial"/>
          <w:sz w:val="24"/>
          <w:szCs w:val="24"/>
        </w:rPr>
        <w:t>cumplimiento</w:t>
      </w:r>
      <w:r w:rsidR="3E3D4AF1" w:rsidRPr="009E5A30">
        <w:rPr>
          <w:rFonts w:ascii="Arial" w:hAnsi="Arial" w:cs="Arial"/>
          <w:sz w:val="24"/>
          <w:szCs w:val="24"/>
        </w:rPr>
        <w:t xml:space="preserve"> a la atribución</w:t>
      </w:r>
      <w:r w:rsidR="6A329F18" w:rsidRPr="009E5A30">
        <w:rPr>
          <w:rFonts w:ascii="Arial" w:hAnsi="Arial" w:cs="Arial"/>
          <w:sz w:val="24"/>
          <w:szCs w:val="24"/>
        </w:rPr>
        <w:t xml:space="preserve"> </w:t>
      </w:r>
      <w:r w:rsidR="473F517E" w:rsidRPr="009E5A30">
        <w:rPr>
          <w:rFonts w:ascii="Arial" w:hAnsi="Arial" w:cs="Arial"/>
          <w:sz w:val="24"/>
          <w:szCs w:val="24"/>
        </w:rPr>
        <w:t xml:space="preserve">dispuesta </w:t>
      </w:r>
      <w:r w:rsidR="6A329F18" w:rsidRPr="009E5A30">
        <w:rPr>
          <w:rFonts w:ascii="Arial" w:hAnsi="Arial" w:cs="Arial"/>
          <w:sz w:val="24"/>
          <w:szCs w:val="24"/>
          <w:lang w:val="es"/>
        </w:rPr>
        <w:t>en la</w:t>
      </w:r>
      <w:r w:rsidR="003A6D3A" w:rsidRPr="009E5A30">
        <w:rPr>
          <w:rFonts w:ascii="Arial" w:hAnsi="Arial" w:cs="Arial"/>
          <w:sz w:val="24"/>
          <w:szCs w:val="24"/>
          <w:lang w:val="es"/>
        </w:rPr>
        <w:t xml:space="preserve"> Ley General de Instituciones y Procedimientos Electorales</w:t>
      </w:r>
      <w:r w:rsidR="6A329F18" w:rsidRPr="009E5A30">
        <w:rPr>
          <w:rFonts w:ascii="Arial" w:hAnsi="Arial" w:cs="Arial"/>
          <w:sz w:val="24"/>
          <w:szCs w:val="24"/>
          <w:lang w:val="es"/>
        </w:rPr>
        <w:t xml:space="preserve"> </w:t>
      </w:r>
      <w:r w:rsidR="003A6D3A" w:rsidRPr="009E5A30">
        <w:rPr>
          <w:rFonts w:ascii="Arial" w:hAnsi="Arial" w:cs="Arial"/>
          <w:sz w:val="24"/>
          <w:szCs w:val="24"/>
          <w:lang w:val="es"/>
        </w:rPr>
        <w:t>(</w:t>
      </w:r>
      <w:r w:rsidR="6A329F18" w:rsidRPr="009E5A30">
        <w:rPr>
          <w:rFonts w:ascii="Arial" w:hAnsi="Arial" w:cs="Arial"/>
          <w:sz w:val="24"/>
          <w:szCs w:val="24"/>
          <w:lang w:val="es"/>
        </w:rPr>
        <w:t>L</w:t>
      </w:r>
      <w:r w:rsidR="631F5346" w:rsidRPr="009E5A30">
        <w:rPr>
          <w:rFonts w:ascii="Arial" w:hAnsi="Arial" w:cs="Arial"/>
          <w:sz w:val="24"/>
          <w:szCs w:val="24"/>
          <w:lang w:val="es"/>
        </w:rPr>
        <w:t>GIPE</w:t>
      </w:r>
      <w:r w:rsidR="003A6D3A" w:rsidRPr="009E5A30">
        <w:rPr>
          <w:rFonts w:ascii="Arial" w:hAnsi="Arial" w:cs="Arial"/>
          <w:sz w:val="24"/>
          <w:szCs w:val="24"/>
          <w:lang w:val="es"/>
        </w:rPr>
        <w:t>)</w:t>
      </w:r>
      <w:r w:rsidR="6A329F18" w:rsidRPr="009E5A30">
        <w:rPr>
          <w:rFonts w:ascii="Arial" w:hAnsi="Arial" w:cs="Arial"/>
          <w:sz w:val="24"/>
          <w:szCs w:val="24"/>
          <w:lang w:val="es"/>
        </w:rPr>
        <w:t>,</w:t>
      </w:r>
      <w:r w:rsidR="4E9581A5" w:rsidRPr="009E5A30">
        <w:rPr>
          <w:rFonts w:ascii="Arial" w:hAnsi="Arial" w:cs="Arial"/>
          <w:sz w:val="24"/>
          <w:szCs w:val="24"/>
          <w:lang w:val="es"/>
        </w:rPr>
        <w:t xml:space="preserve"> </w:t>
      </w:r>
      <w:r w:rsidR="5D1CE445" w:rsidRPr="009E5A30">
        <w:rPr>
          <w:rFonts w:ascii="Arial" w:hAnsi="Arial" w:cs="Arial"/>
          <w:sz w:val="24"/>
          <w:szCs w:val="24"/>
        </w:rPr>
        <w:t>el INE ha definido como uno de los objetivos estratégicos delineados en el Plan Estratégico del Instituto Nacional Electoral 2016-2026</w:t>
      </w:r>
      <w:r w:rsidR="3C8173E4" w:rsidRPr="009E5A30">
        <w:rPr>
          <w:rFonts w:ascii="Arial" w:hAnsi="Arial" w:cs="Arial"/>
          <w:sz w:val="24"/>
          <w:szCs w:val="24"/>
        </w:rPr>
        <w:t>,</w:t>
      </w:r>
      <w:r w:rsidR="5D1CE445" w:rsidRPr="009E5A30">
        <w:rPr>
          <w:rFonts w:ascii="Arial" w:hAnsi="Arial" w:cs="Arial"/>
          <w:sz w:val="24"/>
          <w:szCs w:val="24"/>
        </w:rPr>
        <w:t xml:space="preserve"> sea el de </w:t>
      </w:r>
      <w:r w:rsidR="5C1FDF82" w:rsidRPr="009E5A30">
        <w:rPr>
          <w:rFonts w:ascii="Arial" w:hAnsi="Arial" w:cs="Arial"/>
          <w:sz w:val="24"/>
          <w:szCs w:val="24"/>
        </w:rPr>
        <w:t>“</w:t>
      </w:r>
      <w:r w:rsidR="5D1CE445" w:rsidRPr="009E5A30">
        <w:rPr>
          <w:rFonts w:ascii="Arial" w:hAnsi="Arial" w:cs="Arial"/>
          <w:sz w:val="24"/>
          <w:szCs w:val="24"/>
        </w:rPr>
        <w:t>Fortalecer la confianza y la participación ciudadana en la vida democrática y política del país</w:t>
      </w:r>
      <w:r w:rsidR="78421A2D" w:rsidRPr="009E5A30">
        <w:rPr>
          <w:rFonts w:ascii="Arial" w:hAnsi="Arial" w:cs="Arial"/>
          <w:sz w:val="24"/>
          <w:szCs w:val="24"/>
        </w:rPr>
        <w:t>”</w:t>
      </w:r>
      <w:r w:rsidR="5D1CE445" w:rsidRPr="009E5A30">
        <w:rPr>
          <w:rFonts w:ascii="Arial" w:hAnsi="Arial" w:cs="Arial"/>
          <w:sz w:val="24"/>
          <w:szCs w:val="24"/>
        </w:rPr>
        <w:t xml:space="preserve"> </w:t>
      </w:r>
    </w:p>
    <w:p w14:paraId="18422056" w14:textId="6AA4D233" w:rsidR="006D027F" w:rsidRPr="009E5A30" w:rsidRDefault="7138347D" w:rsidP="00D778E7">
      <w:pPr>
        <w:spacing w:after="0"/>
        <w:ind w:left="708" w:right="1041"/>
        <w:jc w:val="both"/>
        <w:rPr>
          <w:rFonts w:ascii="Arial" w:hAnsi="Arial" w:cs="Arial"/>
          <w:sz w:val="24"/>
          <w:szCs w:val="24"/>
        </w:rPr>
      </w:pPr>
      <w:r w:rsidRPr="009E5A30">
        <w:rPr>
          <w:rFonts w:ascii="Arial" w:hAnsi="Arial" w:cs="Arial"/>
          <w:sz w:val="24"/>
          <w:szCs w:val="24"/>
        </w:rPr>
        <w:t>“Para contribuir al fortalecimiento de la cultura política democrática, resulta indispensable la construcción de una ciudadanía activa, que ejerza plenamente sus derechos y cumpla con sus obligaciones. Esto, con el propósito de que las mexicanas y los mexicanos se apropien del espacio público de una forma efectiva</w:t>
      </w:r>
      <w:r w:rsidR="717D63FD" w:rsidRPr="009E5A30">
        <w:rPr>
          <w:rStyle w:val="Refdenotaalpie"/>
          <w:rFonts w:ascii="Arial" w:hAnsi="Arial" w:cs="Arial"/>
          <w:sz w:val="24"/>
          <w:szCs w:val="24"/>
        </w:rPr>
        <w:footnoteReference w:id="8"/>
      </w:r>
      <w:r w:rsidRPr="009E5A30">
        <w:rPr>
          <w:rFonts w:ascii="Arial" w:hAnsi="Arial" w:cs="Arial"/>
          <w:sz w:val="24"/>
          <w:szCs w:val="24"/>
        </w:rPr>
        <w:t>”</w:t>
      </w:r>
    </w:p>
    <w:p w14:paraId="5FA9FFE7" w14:textId="53E0C9FD" w:rsidR="009969D6" w:rsidRPr="009E5A30" w:rsidRDefault="717D63FD" w:rsidP="0F5F0055">
      <w:pPr>
        <w:spacing w:after="0"/>
        <w:jc w:val="both"/>
        <w:rPr>
          <w:rFonts w:ascii="Arial" w:hAnsi="Arial" w:cs="Arial"/>
          <w:sz w:val="24"/>
          <w:szCs w:val="24"/>
        </w:rPr>
      </w:pPr>
      <w:r w:rsidRPr="009E5A30">
        <w:rPr>
          <w:rFonts w:ascii="Arial" w:hAnsi="Arial" w:cs="Arial"/>
        </w:rPr>
        <w:br/>
      </w:r>
      <w:r w:rsidR="22894126" w:rsidRPr="009E5A30">
        <w:rPr>
          <w:rFonts w:ascii="Arial" w:hAnsi="Arial" w:cs="Arial"/>
          <w:sz w:val="24"/>
          <w:szCs w:val="24"/>
        </w:rPr>
        <w:t xml:space="preserve">Es por ello </w:t>
      </w:r>
      <w:proofErr w:type="gramStart"/>
      <w:r w:rsidR="22894126" w:rsidRPr="009E5A30">
        <w:rPr>
          <w:rFonts w:ascii="Arial" w:hAnsi="Arial" w:cs="Arial"/>
          <w:sz w:val="24"/>
          <w:szCs w:val="24"/>
        </w:rPr>
        <w:t>que</w:t>
      </w:r>
      <w:proofErr w:type="gramEnd"/>
      <w:r w:rsidR="22894126" w:rsidRPr="009E5A30">
        <w:rPr>
          <w:rFonts w:ascii="Arial" w:hAnsi="Arial" w:cs="Arial"/>
          <w:sz w:val="24"/>
          <w:szCs w:val="24"/>
        </w:rPr>
        <w:t xml:space="preserve"> el</w:t>
      </w:r>
      <w:r w:rsidR="6FBE2899" w:rsidRPr="009E5A30">
        <w:rPr>
          <w:rFonts w:ascii="Arial" w:hAnsi="Arial" w:cs="Arial"/>
          <w:sz w:val="24"/>
          <w:szCs w:val="24"/>
        </w:rPr>
        <w:t xml:space="preserve"> </w:t>
      </w:r>
      <w:r w:rsidR="22E5C68E" w:rsidRPr="009E5A30">
        <w:rPr>
          <w:rFonts w:ascii="Arial" w:hAnsi="Arial" w:cs="Arial"/>
          <w:i/>
          <w:sz w:val="24"/>
          <w:szCs w:val="24"/>
        </w:rPr>
        <w:t>Programa de Promoción de la Participación Ciudadana en el Proceso Electoral Concurrente</w:t>
      </w:r>
      <w:r w:rsidR="1342EF68" w:rsidRPr="009E5A30">
        <w:rPr>
          <w:rFonts w:ascii="Arial" w:hAnsi="Arial" w:cs="Arial"/>
          <w:i/>
          <w:sz w:val="24"/>
          <w:szCs w:val="24"/>
        </w:rPr>
        <w:t xml:space="preserve"> 2023-2024</w:t>
      </w:r>
      <w:r w:rsidR="22E5C68E" w:rsidRPr="009E5A30">
        <w:rPr>
          <w:rFonts w:ascii="Arial" w:hAnsi="Arial" w:cs="Arial"/>
          <w:i/>
          <w:sz w:val="24"/>
          <w:szCs w:val="24"/>
        </w:rPr>
        <w:t xml:space="preserve"> (</w:t>
      </w:r>
      <w:r w:rsidR="3F8181A0" w:rsidRPr="009E5A30">
        <w:rPr>
          <w:rFonts w:ascii="Arial" w:hAnsi="Arial" w:cs="Arial"/>
          <w:i/>
          <w:sz w:val="24"/>
          <w:szCs w:val="24"/>
        </w:rPr>
        <w:t>PPPC</w:t>
      </w:r>
      <w:r w:rsidR="02E49E18" w:rsidRPr="009E5A30">
        <w:rPr>
          <w:rFonts w:ascii="Arial" w:hAnsi="Arial" w:cs="Arial"/>
          <w:i/>
          <w:sz w:val="24"/>
          <w:szCs w:val="24"/>
        </w:rPr>
        <w:t xml:space="preserve"> </w:t>
      </w:r>
      <w:r w:rsidR="3F8181A0" w:rsidRPr="009E5A30">
        <w:rPr>
          <w:rFonts w:ascii="Arial" w:hAnsi="Arial" w:cs="Arial"/>
          <w:i/>
          <w:sz w:val="24"/>
          <w:szCs w:val="24"/>
        </w:rPr>
        <w:t>PEC</w:t>
      </w:r>
      <w:r w:rsidR="22E5C68E" w:rsidRPr="009E5A30">
        <w:rPr>
          <w:rFonts w:ascii="Arial" w:hAnsi="Arial" w:cs="Arial"/>
          <w:sz w:val="24"/>
          <w:szCs w:val="24"/>
        </w:rPr>
        <w:t>)</w:t>
      </w:r>
      <w:r w:rsidR="34C519CB" w:rsidRPr="009E5A30">
        <w:rPr>
          <w:rFonts w:ascii="Arial" w:hAnsi="Arial" w:cs="Arial"/>
          <w:sz w:val="24"/>
          <w:szCs w:val="24"/>
        </w:rPr>
        <w:t>,</w:t>
      </w:r>
      <w:r w:rsidR="3F8181A0" w:rsidRPr="009E5A30">
        <w:rPr>
          <w:rFonts w:ascii="Arial" w:hAnsi="Arial" w:cs="Arial"/>
          <w:sz w:val="24"/>
          <w:szCs w:val="24"/>
        </w:rPr>
        <w:t xml:space="preserve"> </w:t>
      </w:r>
      <w:r w:rsidR="21CCB48F" w:rsidRPr="009E5A30">
        <w:rPr>
          <w:rFonts w:ascii="Arial" w:hAnsi="Arial" w:cs="Arial"/>
          <w:sz w:val="24"/>
          <w:szCs w:val="24"/>
        </w:rPr>
        <w:t xml:space="preserve">se </w:t>
      </w:r>
      <w:r w:rsidR="18FA6343" w:rsidRPr="009E5A30">
        <w:rPr>
          <w:rFonts w:ascii="Arial" w:hAnsi="Arial" w:cs="Arial"/>
          <w:sz w:val="24"/>
          <w:szCs w:val="24"/>
        </w:rPr>
        <w:t xml:space="preserve">orienta </w:t>
      </w:r>
      <w:r w:rsidR="21CCB48F" w:rsidRPr="009E5A30">
        <w:rPr>
          <w:rFonts w:ascii="Arial" w:hAnsi="Arial" w:cs="Arial"/>
          <w:sz w:val="24"/>
          <w:szCs w:val="24"/>
        </w:rPr>
        <w:t xml:space="preserve">a </w:t>
      </w:r>
      <w:r w:rsidR="020B1960" w:rsidRPr="009E5A30">
        <w:rPr>
          <w:rFonts w:ascii="Arial" w:hAnsi="Arial" w:cs="Arial"/>
          <w:sz w:val="24"/>
          <w:szCs w:val="24"/>
        </w:rPr>
        <w:t xml:space="preserve">fortalecer </w:t>
      </w:r>
      <w:r w:rsidR="2DCB8242" w:rsidRPr="009E5A30">
        <w:rPr>
          <w:rFonts w:ascii="Arial" w:hAnsi="Arial" w:cs="Arial"/>
          <w:sz w:val="24"/>
          <w:szCs w:val="24"/>
        </w:rPr>
        <w:t>las capacidades ciudadanas para participar, de manera libre e informada</w:t>
      </w:r>
      <w:r w:rsidR="5F6B6A7C" w:rsidRPr="009E5A30">
        <w:rPr>
          <w:rFonts w:ascii="Arial" w:hAnsi="Arial" w:cs="Arial"/>
          <w:sz w:val="24"/>
          <w:szCs w:val="24"/>
        </w:rPr>
        <w:t>,</w:t>
      </w:r>
      <w:r w:rsidR="2DCB8242" w:rsidRPr="009E5A30">
        <w:rPr>
          <w:rFonts w:ascii="Arial" w:hAnsi="Arial" w:cs="Arial"/>
          <w:sz w:val="24"/>
          <w:szCs w:val="24"/>
        </w:rPr>
        <w:t xml:space="preserve"> en el Proceso Electoral Concurrente</w:t>
      </w:r>
      <w:r w:rsidR="6A89CC48" w:rsidRPr="009E5A30">
        <w:rPr>
          <w:rFonts w:ascii="Arial" w:hAnsi="Arial" w:cs="Arial"/>
          <w:sz w:val="24"/>
          <w:szCs w:val="24"/>
        </w:rPr>
        <w:t xml:space="preserve"> por venir, de</w:t>
      </w:r>
      <w:r w:rsidR="094FD93F" w:rsidRPr="009E5A30">
        <w:rPr>
          <w:rFonts w:ascii="Arial" w:hAnsi="Arial" w:cs="Arial"/>
          <w:sz w:val="24"/>
          <w:szCs w:val="24"/>
        </w:rPr>
        <w:t xml:space="preserve"> la población en general, con énfasis </w:t>
      </w:r>
      <w:r w:rsidR="00575633" w:rsidRPr="009E5A30">
        <w:rPr>
          <w:rFonts w:ascii="Arial" w:hAnsi="Arial" w:cs="Arial"/>
          <w:sz w:val="24"/>
          <w:szCs w:val="24"/>
        </w:rPr>
        <w:t>en</w:t>
      </w:r>
      <w:r w:rsidR="69516C47" w:rsidRPr="009E5A30">
        <w:rPr>
          <w:rFonts w:ascii="Arial" w:hAnsi="Arial" w:cs="Arial"/>
          <w:sz w:val="24"/>
          <w:szCs w:val="24"/>
        </w:rPr>
        <w:t xml:space="preserve"> la población joven de 18 a 29 años</w:t>
      </w:r>
      <w:r w:rsidR="2D57977D" w:rsidRPr="009E5A30">
        <w:rPr>
          <w:rFonts w:ascii="Arial" w:hAnsi="Arial" w:cs="Arial"/>
          <w:sz w:val="24"/>
          <w:szCs w:val="24"/>
        </w:rPr>
        <w:t xml:space="preserve">. </w:t>
      </w:r>
    </w:p>
    <w:p w14:paraId="3F707EFF" w14:textId="77777777" w:rsidR="008037B5" w:rsidRPr="009E5A30" w:rsidRDefault="008037B5" w:rsidP="0F5F0055">
      <w:pPr>
        <w:spacing w:after="0"/>
        <w:jc w:val="both"/>
        <w:rPr>
          <w:rFonts w:ascii="Arial" w:hAnsi="Arial" w:cs="Arial"/>
          <w:sz w:val="24"/>
          <w:szCs w:val="24"/>
        </w:rPr>
      </w:pPr>
    </w:p>
    <w:p w14:paraId="5B2BE410" w14:textId="5D281EC1" w:rsidR="006D027F" w:rsidRPr="009E5A30" w:rsidRDefault="2A721C6A" w:rsidP="0F5F0055">
      <w:pPr>
        <w:spacing w:after="0"/>
        <w:jc w:val="both"/>
        <w:rPr>
          <w:rFonts w:ascii="Arial" w:hAnsi="Arial" w:cs="Arial"/>
          <w:sz w:val="24"/>
          <w:szCs w:val="24"/>
        </w:rPr>
      </w:pPr>
      <w:r w:rsidRPr="009E5A30">
        <w:rPr>
          <w:rFonts w:ascii="Arial" w:hAnsi="Arial" w:cs="Arial"/>
          <w:sz w:val="24"/>
          <w:szCs w:val="24"/>
        </w:rPr>
        <w:t xml:space="preserve">Lo anterior, </w:t>
      </w:r>
      <w:r w:rsidR="51CFD1CF" w:rsidRPr="009E5A30">
        <w:rPr>
          <w:rFonts w:ascii="Arial" w:hAnsi="Arial" w:cs="Arial"/>
          <w:sz w:val="24"/>
          <w:szCs w:val="24"/>
        </w:rPr>
        <w:t>mediante</w:t>
      </w:r>
      <w:r w:rsidR="5BE72D6A" w:rsidRPr="009E5A30">
        <w:rPr>
          <w:rFonts w:ascii="Arial" w:hAnsi="Arial" w:cs="Arial"/>
          <w:sz w:val="24"/>
          <w:szCs w:val="24"/>
        </w:rPr>
        <w:t xml:space="preserve"> </w:t>
      </w:r>
      <w:r w:rsidR="0D8A6AF9" w:rsidRPr="009E5A30">
        <w:rPr>
          <w:rFonts w:ascii="Arial" w:hAnsi="Arial" w:cs="Arial"/>
          <w:sz w:val="24"/>
          <w:szCs w:val="24"/>
        </w:rPr>
        <w:t xml:space="preserve">la implementación </w:t>
      </w:r>
      <w:r w:rsidR="52B0A171" w:rsidRPr="009E5A30">
        <w:rPr>
          <w:rFonts w:ascii="Arial" w:hAnsi="Arial" w:cs="Arial"/>
          <w:sz w:val="24"/>
          <w:szCs w:val="24"/>
        </w:rPr>
        <w:t>de un conjunto de acciones diseñadas</w:t>
      </w:r>
      <w:r w:rsidR="7F0AAA47" w:rsidRPr="009E5A30">
        <w:rPr>
          <w:rFonts w:ascii="Arial" w:hAnsi="Arial" w:cs="Arial"/>
          <w:sz w:val="24"/>
          <w:szCs w:val="24"/>
        </w:rPr>
        <w:t xml:space="preserve"> bajo un enfoque de </w:t>
      </w:r>
      <w:r w:rsidR="073C1C6A" w:rsidRPr="009E5A30">
        <w:rPr>
          <w:rFonts w:ascii="Arial" w:hAnsi="Arial" w:cs="Arial"/>
          <w:sz w:val="24"/>
          <w:szCs w:val="24"/>
        </w:rPr>
        <w:t>educación</w:t>
      </w:r>
      <w:r w:rsidR="7F0AAA47" w:rsidRPr="009E5A30">
        <w:rPr>
          <w:rFonts w:ascii="Arial" w:hAnsi="Arial" w:cs="Arial"/>
          <w:sz w:val="24"/>
          <w:szCs w:val="24"/>
        </w:rPr>
        <w:t xml:space="preserve"> </w:t>
      </w:r>
      <w:r w:rsidR="5C0009A7" w:rsidRPr="009E5A30">
        <w:rPr>
          <w:rFonts w:ascii="Arial" w:hAnsi="Arial" w:cs="Arial"/>
          <w:sz w:val="24"/>
          <w:szCs w:val="24"/>
        </w:rPr>
        <w:t>electoral</w:t>
      </w:r>
      <w:r w:rsidR="7F0AAA47" w:rsidRPr="009E5A30">
        <w:rPr>
          <w:rFonts w:ascii="Arial" w:hAnsi="Arial" w:cs="Arial"/>
          <w:sz w:val="24"/>
          <w:szCs w:val="24"/>
        </w:rPr>
        <w:t xml:space="preserve"> por parte de la </w:t>
      </w:r>
      <w:r w:rsidR="03BA542F" w:rsidRPr="009E5A30">
        <w:rPr>
          <w:rFonts w:ascii="Arial" w:hAnsi="Arial" w:cs="Arial"/>
          <w:sz w:val="24"/>
          <w:szCs w:val="24"/>
        </w:rPr>
        <w:t xml:space="preserve">Dirección Ejecutiva de Capacitación Electoral y Educación Cívica </w:t>
      </w:r>
      <w:r w:rsidR="11D66ACD" w:rsidRPr="009E5A30">
        <w:rPr>
          <w:rFonts w:ascii="Arial" w:hAnsi="Arial" w:cs="Arial"/>
          <w:sz w:val="24"/>
          <w:szCs w:val="24"/>
        </w:rPr>
        <w:t>(</w:t>
      </w:r>
      <w:r w:rsidR="7F0AAA47" w:rsidRPr="009E5A30">
        <w:rPr>
          <w:rFonts w:ascii="Arial" w:hAnsi="Arial" w:cs="Arial"/>
          <w:sz w:val="24"/>
          <w:szCs w:val="24"/>
        </w:rPr>
        <w:t>DECEyEC</w:t>
      </w:r>
      <w:r w:rsidR="11D66ACD" w:rsidRPr="009E5A30">
        <w:rPr>
          <w:rFonts w:ascii="Arial" w:hAnsi="Arial" w:cs="Arial"/>
          <w:sz w:val="24"/>
          <w:szCs w:val="24"/>
        </w:rPr>
        <w:t>)</w:t>
      </w:r>
      <w:r w:rsidR="4748F11F" w:rsidRPr="009E5A30">
        <w:rPr>
          <w:rFonts w:ascii="Arial" w:hAnsi="Arial" w:cs="Arial"/>
          <w:sz w:val="24"/>
          <w:szCs w:val="24"/>
        </w:rPr>
        <w:t xml:space="preserve"> </w:t>
      </w:r>
      <w:r w:rsidR="6A73722E" w:rsidRPr="009E5A30">
        <w:rPr>
          <w:rFonts w:ascii="Arial" w:hAnsi="Arial" w:cs="Arial"/>
          <w:sz w:val="24"/>
          <w:szCs w:val="24"/>
        </w:rPr>
        <w:t xml:space="preserve">y gestionadas por </w:t>
      </w:r>
      <w:r w:rsidR="7F0AAA47" w:rsidRPr="009E5A30">
        <w:rPr>
          <w:rFonts w:ascii="Arial" w:hAnsi="Arial" w:cs="Arial"/>
          <w:sz w:val="24"/>
          <w:szCs w:val="24"/>
        </w:rPr>
        <w:t xml:space="preserve">los </w:t>
      </w:r>
      <w:r w:rsidR="4A70D32D" w:rsidRPr="009E5A30">
        <w:rPr>
          <w:rFonts w:ascii="Arial" w:hAnsi="Arial" w:cs="Arial"/>
          <w:sz w:val="24"/>
          <w:szCs w:val="24"/>
        </w:rPr>
        <w:t>órganos del INE en las entidades federativas</w:t>
      </w:r>
      <w:r w:rsidR="77DA335C" w:rsidRPr="009E5A30">
        <w:rPr>
          <w:rFonts w:ascii="Arial" w:hAnsi="Arial" w:cs="Arial"/>
          <w:sz w:val="24"/>
          <w:szCs w:val="24"/>
        </w:rPr>
        <w:t xml:space="preserve">. </w:t>
      </w:r>
      <w:r w:rsidR="00D778E7" w:rsidRPr="009E5A30">
        <w:rPr>
          <w:rFonts w:ascii="Arial" w:hAnsi="Arial" w:cs="Arial"/>
          <w:sz w:val="24"/>
          <w:szCs w:val="24"/>
        </w:rPr>
        <w:t>La cual</w:t>
      </w:r>
      <w:r w:rsidR="7D2637B2" w:rsidRPr="009E5A30">
        <w:rPr>
          <w:rFonts w:ascii="Arial" w:hAnsi="Arial" w:cs="Arial"/>
          <w:sz w:val="24"/>
          <w:szCs w:val="24"/>
        </w:rPr>
        <w:t xml:space="preserve"> </w:t>
      </w:r>
      <w:r w:rsidR="6281E4A2" w:rsidRPr="009E5A30">
        <w:rPr>
          <w:rFonts w:ascii="Arial" w:hAnsi="Arial" w:cs="Arial"/>
          <w:sz w:val="24"/>
          <w:szCs w:val="24"/>
        </w:rPr>
        <w:t xml:space="preserve">se llevará a cabo </w:t>
      </w:r>
      <w:r w:rsidR="7EF93AE2" w:rsidRPr="009E5A30">
        <w:rPr>
          <w:rFonts w:ascii="Arial" w:hAnsi="Arial" w:cs="Arial"/>
          <w:sz w:val="24"/>
          <w:szCs w:val="24"/>
        </w:rPr>
        <w:t xml:space="preserve">en colaboración con los </w:t>
      </w:r>
      <w:r w:rsidR="3EF914A2" w:rsidRPr="009E5A30">
        <w:rPr>
          <w:rFonts w:ascii="Arial" w:hAnsi="Arial" w:cs="Arial"/>
          <w:sz w:val="24"/>
          <w:szCs w:val="24"/>
        </w:rPr>
        <w:t>OPL</w:t>
      </w:r>
      <w:r w:rsidR="0F07AAFC" w:rsidRPr="009E5A30">
        <w:rPr>
          <w:rFonts w:ascii="Arial" w:hAnsi="Arial" w:cs="Arial"/>
          <w:sz w:val="24"/>
          <w:szCs w:val="24"/>
        </w:rPr>
        <w:t xml:space="preserve"> (con base en sus atribuciones</w:t>
      </w:r>
      <w:r w:rsidR="145E0CC4" w:rsidRPr="009E5A30">
        <w:rPr>
          <w:rFonts w:ascii="Arial" w:hAnsi="Arial" w:cs="Arial"/>
          <w:sz w:val="24"/>
          <w:szCs w:val="24"/>
        </w:rPr>
        <w:t xml:space="preserve"> y previa definición de los </w:t>
      </w:r>
      <w:r w:rsidR="00574C3B" w:rsidRPr="009E5A30">
        <w:rPr>
          <w:rFonts w:ascii="Arial" w:hAnsi="Arial" w:cs="Arial"/>
          <w:sz w:val="24"/>
          <w:szCs w:val="24"/>
        </w:rPr>
        <w:t>Acuerdos de</w:t>
      </w:r>
      <w:r w:rsidR="145E0CC4" w:rsidRPr="009E5A30">
        <w:rPr>
          <w:rFonts w:ascii="Arial" w:hAnsi="Arial" w:cs="Arial"/>
          <w:sz w:val="24"/>
          <w:szCs w:val="24"/>
        </w:rPr>
        <w:t xml:space="preserve"> trabaj</w:t>
      </w:r>
      <w:r w:rsidR="00574C3B" w:rsidRPr="009E5A30">
        <w:rPr>
          <w:rFonts w:ascii="Arial" w:hAnsi="Arial" w:cs="Arial"/>
          <w:sz w:val="24"/>
          <w:szCs w:val="24"/>
        </w:rPr>
        <w:t>o</w:t>
      </w:r>
      <w:r w:rsidR="717D63FD" w:rsidRPr="009E5A30">
        <w:rPr>
          <w:rStyle w:val="Refdenotaalpie"/>
          <w:rFonts w:ascii="Arial" w:hAnsi="Arial" w:cs="Arial"/>
          <w:sz w:val="24"/>
          <w:szCs w:val="24"/>
        </w:rPr>
        <w:footnoteReference w:id="9"/>
      </w:r>
      <w:r w:rsidR="0F07AAFC" w:rsidRPr="009E5A30">
        <w:rPr>
          <w:rFonts w:ascii="Arial" w:hAnsi="Arial" w:cs="Arial"/>
          <w:sz w:val="24"/>
          <w:szCs w:val="24"/>
        </w:rPr>
        <w:t>)</w:t>
      </w:r>
      <w:r w:rsidR="7EF93AE2" w:rsidRPr="009E5A30">
        <w:rPr>
          <w:rFonts w:ascii="Arial" w:hAnsi="Arial" w:cs="Arial"/>
          <w:sz w:val="24"/>
          <w:szCs w:val="24"/>
        </w:rPr>
        <w:t xml:space="preserve"> y diversos aliados estratégicos.</w:t>
      </w:r>
    </w:p>
    <w:p w14:paraId="5017A50B" w14:textId="015357CE" w:rsidR="51C941D3" w:rsidRPr="009E5A30" w:rsidRDefault="5C37FFF6" w:rsidP="74C48BB8">
      <w:pPr>
        <w:spacing w:before="240" w:after="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El presente documento es el texto rector del Programa y en él se establecen las líneas generales de acción, para que, en cada entidad federativa, se implementen de acuerdo con las características geográficas, demográficas y socioculturales </w:t>
      </w:r>
      <w:r w:rsidRPr="009E5A30">
        <w:rPr>
          <w:rFonts w:ascii="Arial" w:eastAsia="Yu Mincho Light" w:hAnsi="Arial" w:cs="Arial"/>
          <w:sz w:val="24"/>
          <w:szCs w:val="24"/>
        </w:rPr>
        <w:lastRenderedPageBreak/>
        <w:t xml:space="preserve">particulares, Las guías </w:t>
      </w:r>
      <w:r w:rsidR="13961870" w:rsidRPr="009E5A30">
        <w:rPr>
          <w:rFonts w:ascii="Arial" w:eastAsia="Yu Mincho Light" w:hAnsi="Arial" w:cs="Arial"/>
          <w:sz w:val="24"/>
          <w:szCs w:val="24"/>
        </w:rPr>
        <w:t>operativas</w:t>
      </w:r>
      <w:r w:rsidRPr="009E5A30">
        <w:rPr>
          <w:rFonts w:ascii="Arial" w:eastAsia="Yu Mincho Light" w:hAnsi="Arial" w:cs="Arial"/>
          <w:sz w:val="24"/>
          <w:szCs w:val="24"/>
        </w:rPr>
        <w:t xml:space="preserve"> para la implementación del Programa se remitirán de manera oportuna a las Juntas Locales Ejecutivas (JLE).</w:t>
      </w:r>
    </w:p>
    <w:p w14:paraId="544EAFBF" w14:textId="6D4B1B93" w:rsidR="51C941D3" w:rsidRPr="009E5A30" w:rsidRDefault="6AAA6835" w:rsidP="74C48BB8">
      <w:pPr>
        <w:spacing w:before="240" w:after="240" w:line="276" w:lineRule="auto"/>
        <w:jc w:val="both"/>
        <w:rPr>
          <w:rFonts w:ascii="Arial" w:hAnsi="Arial" w:cs="Arial"/>
          <w:sz w:val="24"/>
          <w:szCs w:val="24"/>
        </w:rPr>
      </w:pPr>
      <w:r w:rsidRPr="009E5A30">
        <w:rPr>
          <w:rFonts w:ascii="Arial" w:eastAsia="Yu Mincho Light" w:hAnsi="Arial" w:cs="Arial"/>
          <w:sz w:val="24"/>
          <w:szCs w:val="24"/>
        </w:rPr>
        <w:t xml:space="preserve">El Programa se estructuró conforme a lo dispuesto en el </w:t>
      </w:r>
      <w:r w:rsidRPr="009E5A30">
        <w:rPr>
          <w:rFonts w:ascii="Arial" w:eastAsia="Yu Mincho Light" w:hAnsi="Arial" w:cs="Arial"/>
          <w:i/>
          <w:iCs/>
          <w:sz w:val="24"/>
          <w:szCs w:val="24"/>
        </w:rPr>
        <w:t xml:space="preserve">Mecanismo de supervisión de la Elaboración, Diseño e Implementación del Programa de Promoción de la Participación Ciudadana y de la Estrategia de Promoción dirigida a la Ciudadanía Residente en el Extranjero, </w:t>
      </w:r>
      <w:r w:rsidRPr="009E5A30">
        <w:rPr>
          <w:rFonts w:ascii="Arial" w:eastAsia="Yu Mincho Light" w:hAnsi="Arial" w:cs="Arial"/>
          <w:sz w:val="24"/>
          <w:szCs w:val="24"/>
        </w:rPr>
        <w:t xml:space="preserve">aprobado por la Junta General Ejecutiva (JGE) mediante el Acuerdo INE/JGE48/2020 el 4 de mayo de 2020.  </w:t>
      </w:r>
    </w:p>
    <w:p w14:paraId="609F0D5F" w14:textId="15EA1B57" w:rsidR="006D027F" w:rsidRPr="009E5A30" w:rsidRDefault="3269B2B4" w:rsidP="08C157D7">
      <w:pPr>
        <w:spacing w:before="240" w:after="0" w:line="276" w:lineRule="auto"/>
        <w:jc w:val="both"/>
        <w:rPr>
          <w:rFonts w:ascii="Arial" w:hAnsi="Arial" w:cs="Arial"/>
          <w:sz w:val="24"/>
          <w:szCs w:val="24"/>
        </w:rPr>
      </w:pPr>
      <w:r w:rsidRPr="009E5A30">
        <w:rPr>
          <w:rFonts w:ascii="Arial" w:hAnsi="Arial" w:cs="Arial"/>
          <w:sz w:val="24"/>
          <w:szCs w:val="24"/>
        </w:rPr>
        <w:t>Cabe mencionar que en el desarrollo de este Programa participaron</w:t>
      </w:r>
      <w:r w:rsidR="6CE08397" w:rsidRPr="009E5A30">
        <w:rPr>
          <w:rFonts w:ascii="Arial" w:hAnsi="Arial" w:cs="Arial"/>
          <w:sz w:val="24"/>
          <w:szCs w:val="24"/>
        </w:rPr>
        <w:t xml:space="preserve"> los órganos desconcentrados del INE, los OPL y otros actores a través de la </w:t>
      </w:r>
      <w:r w:rsidR="6CE08397" w:rsidRPr="009E5A30">
        <w:rPr>
          <w:rFonts w:ascii="Arial" w:hAnsi="Arial" w:cs="Arial"/>
          <w:i/>
          <w:iCs/>
          <w:sz w:val="24"/>
          <w:szCs w:val="24"/>
        </w:rPr>
        <w:t xml:space="preserve">Comunidad de </w:t>
      </w:r>
      <w:r w:rsidR="6403F61F" w:rsidRPr="009E5A30">
        <w:rPr>
          <w:rFonts w:ascii="Arial" w:hAnsi="Arial" w:cs="Arial"/>
          <w:i/>
          <w:iCs/>
          <w:sz w:val="24"/>
          <w:szCs w:val="24"/>
        </w:rPr>
        <w:t>R</w:t>
      </w:r>
      <w:r w:rsidR="6CE08397" w:rsidRPr="009E5A30">
        <w:rPr>
          <w:rFonts w:ascii="Arial" w:hAnsi="Arial" w:cs="Arial"/>
          <w:i/>
          <w:iCs/>
          <w:sz w:val="24"/>
          <w:szCs w:val="24"/>
        </w:rPr>
        <w:t>eflexión</w:t>
      </w:r>
      <w:r w:rsidR="26837786" w:rsidRPr="009E5A30">
        <w:rPr>
          <w:rFonts w:ascii="Arial" w:hAnsi="Arial" w:cs="Arial"/>
          <w:i/>
          <w:iCs/>
          <w:sz w:val="24"/>
          <w:szCs w:val="24"/>
        </w:rPr>
        <w:t xml:space="preserve"> sobre factores socio políticos y culturales que inciden en la participación ciudadana e identificación de experiencias exitosas para su promoción</w:t>
      </w:r>
      <w:r w:rsidR="290947DC" w:rsidRPr="009E5A30">
        <w:rPr>
          <w:rFonts w:ascii="Arial" w:hAnsi="Arial" w:cs="Arial"/>
          <w:sz w:val="24"/>
          <w:szCs w:val="24"/>
        </w:rPr>
        <w:t>, ejercicio instrumentado por la DECEyEC</w:t>
      </w:r>
      <w:r w:rsidR="5FB9630F" w:rsidRPr="009E5A30">
        <w:rPr>
          <w:rFonts w:ascii="Arial" w:hAnsi="Arial" w:cs="Arial"/>
          <w:sz w:val="24"/>
          <w:szCs w:val="24"/>
        </w:rPr>
        <w:t xml:space="preserve"> </w:t>
      </w:r>
      <w:r w:rsidR="16393E27" w:rsidRPr="009E5A30">
        <w:rPr>
          <w:rFonts w:ascii="Arial" w:hAnsi="Arial" w:cs="Arial"/>
          <w:sz w:val="24"/>
          <w:szCs w:val="24"/>
        </w:rPr>
        <w:t>durante</w:t>
      </w:r>
      <w:r w:rsidR="5FB9630F" w:rsidRPr="009E5A30">
        <w:rPr>
          <w:rFonts w:ascii="Arial" w:hAnsi="Arial" w:cs="Arial"/>
          <w:sz w:val="24"/>
          <w:szCs w:val="24"/>
        </w:rPr>
        <w:t xml:space="preserve"> los meses de junio y julio de 2023</w:t>
      </w:r>
      <w:r w:rsidR="640DC0DF" w:rsidRPr="009E5A30">
        <w:rPr>
          <w:rFonts w:ascii="Arial" w:hAnsi="Arial" w:cs="Arial"/>
          <w:sz w:val="24"/>
          <w:szCs w:val="24"/>
        </w:rPr>
        <w:t>.</w:t>
      </w:r>
      <w:r w:rsidR="58B9D79C" w:rsidRPr="009E5A30">
        <w:rPr>
          <w:rFonts w:ascii="Arial" w:hAnsi="Arial" w:cs="Arial"/>
          <w:sz w:val="24"/>
          <w:szCs w:val="24"/>
        </w:rPr>
        <w:t xml:space="preserve"> </w:t>
      </w:r>
    </w:p>
    <w:p w14:paraId="3F1C3571" w14:textId="3693BE38" w:rsidR="006D027F" w:rsidRPr="009E5A30" w:rsidRDefault="58B9D79C" w:rsidP="74C48BB8">
      <w:pPr>
        <w:spacing w:before="240" w:after="0" w:line="276" w:lineRule="auto"/>
        <w:jc w:val="both"/>
        <w:rPr>
          <w:rFonts w:ascii="Arial" w:hAnsi="Arial" w:cs="Arial"/>
          <w:sz w:val="24"/>
          <w:szCs w:val="24"/>
        </w:rPr>
      </w:pPr>
      <w:r w:rsidRPr="009E5A30">
        <w:rPr>
          <w:rFonts w:ascii="Arial" w:hAnsi="Arial" w:cs="Arial"/>
          <w:sz w:val="24"/>
          <w:szCs w:val="24"/>
        </w:rPr>
        <w:t>Asimismo,</w:t>
      </w:r>
      <w:r w:rsidR="762B3DBE" w:rsidRPr="009E5A30">
        <w:rPr>
          <w:rFonts w:ascii="Arial" w:hAnsi="Arial" w:cs="Arial"/>
          <w:sz w:val="24"/>
          <w:szCs w:val="24"/>
        </w:rPr>
        <w:t xml:space="preserve"> </w:t>
      </w:r>
      <w:r w:rsidR="26E9A6DD" w:rsidRPr="009E5A30">
        <w:rPr>
          <w:rFonts w:ascii="Arial" w:hAnsi="Arial" w:cs="Arial"/>
          <w:sz w:val="24"/>
          <w:szCs w:val="24"/>
        </w:rPr>
        <w:t>se realiz</w:t>
      </w:r>
      <w:r w:rsidR="515AC093" w:rsidRPr="009E5A30">
        <w:rPr>
          <w:rFonts w:ascii="Arial" w:hAnsi="Arial" w:cs="Arial"/>
          <w:sz w:val="24"/>
          <w:szCs w:val="24"/>
        </w:rPr>
        <w:t>ó</w:t>
      </w:r>
      <w:r w:rsidR="26E9A6DD" w:rsidRPr="009E5A30">
        <w:rPr>
          <w:rFonts w:ascii="Arial" w:hAnsi="Arial" w:cs="Arial"/>
          <w:sz w:val="24"/>
          <w:szCs w:val="24"/>
        </w:rPr>
        <w:t xml:space="preserve"> un ejercicio de socialización </w:t>
      </w:r>
      <w:r w:rsidR="0885D035" w:rsidRPr="009E5A30">
        <w:rPr>
          <w:rFonts w:ascii="Arial" w:hAnsi="Arial" w:cs="Arial"/>
          <w:sz w:val="24"/>
          <w:szCs w:val="24"/>
        </w:rPr>
        <w:t>de la versión preliminar</w:t>
      </w:r>
      <w:r w:rsidR="26E9A6DD" w:rsidRPr="009E5A30">
        <w:rPr>
          <w:rFonts w:ascii="Arial" w:hAnsi="Arial" w:cs="Arial"/>
          <w:sz w:val="24"/>
          <w:szCs w:val="24"/>
        </w:rPr>
        <w:t xml:space="preserve"> del Programa a los órganos desconcentrados para atender a las recomendaciones de quienes lo implementarán</w:t>
      </w:r>
      <w:r w:rsidR="376E56AA" w:rsidRPr="009E5A30">
        <w:rPr>
          <w:rFonts w:ascii="Arial" w:hAnsi="Arial" w:cs="Arial"/>
          <w:sz w:val="24"/>
          <w:szCs w:val="24"/>
        </w:rPr>
        <w:t xml:space="preserve"> </w:t>
      </w:r>
      <w:r w:rsidR="00EE3EEE" w:rsidRPr="009E5A30">
        <w:rPr>
          <w:rFonts w:ascii="Arial" w:hAnsi="Arial" w:cs="Arial"/>
          <w:sz w:val="24"/>
          <w:szCs w:val="24"/>
        </w:rPr>
        <w:t>y se sometió a la consideración del Comité de Planeación Institucional  incorporándose sus observaciones y sugerencias.</w:t>
      </w:r>
    </w:p>
    <w:p w14:paraId="25CE69CF" w14:textId="10E5FD1D" w:rsidR="74C48BB8" w:rsidRPr="009E5A30" w:rsidRDefault="3F17C278" w:rsidP="74C48BB8">
      <w:pPr>
        <w:spacing w:before="240" w:after="240" w:line="276" w:lineRule="auto"/>
        <w:jc w:val="both"/>
        <w:rPr>
          <w:rFonts w:ascii="Arial" w:hAnsi="Arial" w:cs="Arial"/>
          <w:sz w:val="24"/>
          <w:szCs w:val="24"/>
        </w:rPr>
      </w:pPr>
      <w:r w:rsidRPr="009E5A30">
        <w:rPr>
          <w:rFonts w:ascii="Arial" w:hAnsi="Arial" w:cs="Arial"/>
          <w:sz w:val="24"/>
          <w:szCs w:val="24"/>
        </w:rPr>
        <w:t>La implementación de las acciones del</w:t>
      </w:r>
      <w:r w:rsidR="72CC6590" w:rsidRPr="009E5A30">
        <w:rPr>
          <w:rFonts w:ascii="Arial" w:hAnsi="Arial" w:cs="Arial"/>
          <w:sz w:val="24"/>
          <w:szCs w:val="24"/>
        </w:rPr>
        <w:t xml:space="preserve"> </w:t>
      </w:r>
      <w:r w:rsidR="5751BE74" w:rsidRPr="009E5A30">
        <w:rPr>
          <w:rFonts w:ascii="Arial" w:hAnsi="Arial" w:cs="Arial"/>
          <w:sz w:val="24"/>
          <w:szCs w:val="24"/>
        </w:rPr>
        <w:t xml:space="preserve">Programa </w:t>
      </w:r>
      <w:r w:rsidR="7B378E0B" w:rsidRPr="009E5A30">
        <w:rPr>
          <w:rFonts w:ascii="Arial" w:hAnsi="Arial" w:cs="Arial"/>
          <w:sz w:val="24"/>
          <w:szCs w:val="24"/>
        </w:rPr>
        <w:t>comenzará en el mes de febrero y concluirá el</w:t>
      </w:r>
      <w:r w:rsidR="5751BE74" w:rsidRPr="009E5A30">
        <w:rPr>
          <w:rFonts w:ascii="Arial" w:hAnsi="Arial" w:cs="Arial"/>
          <w:sz w:val="24"/>
          <w:szCs w:val="24"/>
        </w:rPr>
        <w:t xml:space="preserve"> 2 de junio de 2024,</w:t>
      </w:r>
      <w:r w:rsidR="7932FBF4" w:rsidRPr="009E5A30">
        <w:rPr>
          <w:rFonts w:ascii="Arial" w:hAnsi="Arial" w:cs="Arial"/>
          <w:sz w:val="24"/>
          <w:szCs w:val="24"/>
        </w:rPr>
        <w:t xml:space="preserve"> abarca</w:t>
      </w:r>
      <w:r w:rsidR="473475C3" w:rsidRPr="009E5A30">
        <w:rPr>
          <w:rFonts w:ascii="Arial" w:hAnsi="Arial" w:cs="Arial"/>
          <w:sz w:val="24"/>
          <w:szCs w:val="24"/>
        </w:rPr>
        <w:t>n</w:t>
      </w:r>
      <w:r w:rsidR="7932FBF4" w:rsidRPr="009E5A30">
        <w:rPr>
          <w:rFonts w:ascii="Arial" w:hAnsi="Arial" w:cs="Arial"/>
          <w:sz w:val="24"/>
          <w:szCs w:val="24"/>
        </w:rPr>
        <w:t>do</w:t>
      </w:r>
      <w:r w:rsidR="5751BE74" w:rsidRPr="009E5A30">
        <w:rPr>
          <w:rFonts w:ascii="Arial" w:hAnsi="Arial" w:cs="Arial"/>
          <w:sz w:val="24"/>
          <w:szCs w:val="24"/>
        </w:rPr>
        <w:t xml:space="preserve"> 18 semanas operativas.</w:t>
      </w:r>
      <w:r w:rsidR="58856E8D" w:rsidRPr="009E5A30">
        <w:rPr>
          <w:rFonts w:ascii="Arial" w:hAnsi="Arial" w:cs="Arial"/>
          <w:sz w:val="24"/>
          <w:szCs w:val="24"/>
        </w:rPr>
        <w:t xml:space="preserve"> </w:t>
      </w:r>
    </w:p>
    <w:p w14:paraId="7D1EC1E3" w14:textId="0CEF7AC7" w:rsidR="006D027F" w:rsidRPr="009E5A30" w:rsidRDefault="5E1ADCC2" w:rsidP="002F014B">
      <w:pPr>
        <w:pStyle w:val="Ttulo1"/>
        <w:numPr>
          <w:ilvl w:val="0"/>
          <w:numId w:val="8"/>
        </w:numPr>
        <w:rPr>
          <w:rFonts w:ascii="Arial" w:hAnsi="Arial" w:cs="Arial"/>
          <w:b/>
          <w:bCs/>
          <w:color w:val="9B57D3" w:themeColor="accent2"/>
        </w:rPr>
      </w:pPr>
      <w:bookmarkStart w:id="7" w:name="_Toc149657273"/>
      <w:r w:rsidRPr="009E5A30">
        <w:rPr>
          <w:rFonts w:ascii="Arial" w:hAnsi="Arial" w:cs="Arial"/>
          <w:b/>
          <w:bCs/>
          <w:color w:val="9B57D3" w:themeColor="accent2"/>
        </w:rPr>
        <w:t>Antecedentes</w:t>
      </w:r>
      <w:bookmarkEnd w:id="7"/>
      <w:r w:rsidRPr="009E5A30">
        <w:rPr>
          <w:rFonts w:ascii="Arial" w:hAnsi="Arial" w:cs="Arial"/>
          <w:b/>
          <w:bCs/>
          <w:color w:val="9B57D3" w:themeColor="accent2"/>
        </w:rPr>
        <w:t xml:space="preserve"> </w:t>
      </w:r>
    </w:p>
    <w:p w14:paraId="7A0FE5A0" w14:textId="34416C6E" w:rsidR="00CD5C84" w:rsidRPr="009E5A30" w:rsidRDefault="00D95CB0" w:rsidP="500ACC47">
      <w:pPr>
        <w:spacing w:before="240" w:after="240" w:line="276" w:lineRule="auto"/>
        <w:jc w:val="both"/>
        <w:rPr>
          <w:rFonts w:ascii="Arial" w:hAnsi="Arial" w:cs="Arial"/>
          <w:sz w:val="24"/>
          <w:szCs w:val="24"/>
        </w:rPr>
      </w:pPr>
      <w:r w:rsidRPr="009E5A30">
        <w:rPr>
          <w:rFonts w:ascii="Arial" w:hAnsi="Arial" w:cs="Arial"/>
          <w:sz w:val="24"/>
          <w:szCs w:val="24"/>
        </w:rPr>
        <w:t xml:space="preserve">En el siguiente apartado se </w:t>
      </w:r>
      <w:r w:rsidR="5F73F79D" w:rsidRPr="009E5A30">
        <w:rPr>
          <w:rFonts w:ascii="Arial" w:hAnsi="Arial" w:cs="Arial"/>
          <w:sz w:val="24"/>
          <w:szCs w:val="24"/>
        </w:rPr>
        <w:t xml:space="preserve">revisa de manera </w:t>
      </w:r>
      <w:r w:rsidR="66341C15" w:rsidRPr="009E5A30">
        <w:rPr>
          <w:rFonts w:ascii="Arial" w:hAnsi="Arial" w:cs="Arial"/>
          <w:sz w:val="24"/>
          <w:szCs w:val="24"/>
        </w:rPr>
        <w:t xml:space="preserve">sintética </w:t>
      </w:r>
      <w:r w:rsidR="7B0CBA20" w:rsidRPr="009E5A30">
        <w:rPr>
          <w:rFonts w:ascii="Arial" w:hAnsi="Arial" w:cs="Arial"/>
          <w:sz w:val="24"/>
          <w:szCs w:val="24"/>
        </w:rPr>
        <w:t xml:space="preserve">la evolución de </w:t>
      </w:r>
      <w:r w:rsidR="70EC3C6C" w:rsidRPr="009E5A30">
        <w:rPr>
          <w:rFonts w:ascii="Arial" w:hAnsi="Arial" w:cs="Arial"/>
          <w:sz w:val="24"/>
          <w:szCs w:val="24"/>
        </w:rPr>
        <w:t>la</w:t>
      </w:r>
      <w:r w:rsidR="7B0CBA20" w:rsidRPr="009E5A30">
        <w:rPr>
          <w:rFonts w:ascii="Arial" w:hAnsi="Arial" w:cs="Arial"/>
          <w:sz w:val="24"/>
          <w:szCs w:val="24"/>
        </w:rPr>
        <w:t xml:space="preserve">s </w:t>
      </w:r>
      <w:r w:rsidR="2BFAAB3C" w:rsidRPr="009E5A30">
        <w:rPr>
          <w:rFonts w:ascii="Arial" w:hAnsi="Arial" w:cs="Arial"/>
          <w:sz w:val="24"/>
          <w:szCs w:val="24"/>
        </w:rPr>
        <w:t>iniciativas implementadas por el INE</w:t>
      </w:r>
      <w:r w:rsidR="7B0CBA20" w:rsidRPr="009E5A30">
        <w:rPr>
          <w:rFonts w:ascii="Arial" w:hAnsi="Arial" w:cs="Arial"/>
          <w:sz w:val="24"/>
          <w:szCs w:val="24"/>
        </w:rPr>
        <w:t xml:space="preserve"> en la materia y los aprendizajes obtenidos en el marco de la evaluación y mejora </w:t>
      </w:r>
      <w:r w:rsidR="50BE2E96" w:rsidRPr="009E5A30">
        <w:rPr>
          <w:rFonts w:ascii="Arial" w:hAnsi="Arial" w:cs="Arial"/>
          <w:sz w:val="24"/>
          <w:szCs w:val="24"/>
        </w:rPr>
        <w:t>continua de los mismos</w:t>
      </w:r>
      <w:r w:rsidR="06F6E413" w:rsidRPr="009E5A30">
        <w:rPr>
          <w:rFonts w:ascii="Arial" w:hAnsi="Arial" w:cs="Arial"/>
          <w:sz w:val="24"/>
          <w:szCs w:val="24"/>
        </w:rPr>
        <w:t>:</w:t>
      </w:r>
    </w:p>
    <w:p w14:paraId="3995F498" w14:textId="279589F4" w:rsidR="00CD5C84" w:rsidRPr="009E5A30" w:rsidRDefault="244D7B47" w:rsidP="002F014B">
      <w:pPr>
        <w:pStyle w:val="Prrafodelista"/>
        <w:numPr>
          <w:ilvl w:val="0"/>
          <w:numId w:val="3"/>
        </w:numPr>
        <w:spacing w:before="120" w:after="120" w:line="276" w:lineRule="auto"/>
        <w:jc w:val="both"/>
        <w:rPr>
          <w:rFonts w:ascii="Arial" w:eastAsia="Yu Mincho Light" w:hAnsi="Arial" w:cs="Arial"/>
          <w:sz w:val="24"/>
          <w:szCs w:val="24"/>
        </w:rPr>
      </w:pPr>
      <w:r w:rsidRPr="009E5A30">
        <w:rPr>
          <w:rFonts w:ascii="Arial" w:hAnsi="Arial" w:cs="Arial"/>
          <w:i/>
          <w:iCs/>
          <w:sz w:val="24"/>
          <w:szCs w:val="24"/>
        </w:rPr>
        <w:t>Plan para el Impulso de la Participación Ciudadana y el Fortalecimiento de la Cultura Cívica</w:t>
      </w:r>
      <w:r w:rsidR="63F166B4" w:rsidRPr="009E5A30">
        <w:rPr>
          <w:rFonts w:ascii="Arial" w:hAnsi="Arial" w:cs="Arial"/>
          <w:i/>
          <w:iCs/>
          <w:sz w:val="24"/>
          <w:szCs w:val="24"/>
        </w:rPr>
        <w:t>. S</w:t>
      </w:r>
      <w:r w:rsidR="74281D3E" w:rsidRPr="009E5A30">
        <w:rPr>
          <w:rFonts w:ascii="Arial" w:hAnsi="Arial" w:cs="Arial"/>
          <w:sz w:val="24"/>
          <w:szCs w:val="24"/>
        </w:rPr>
        <w:t>e orientó a</w:t>
      </w:r>
      <w:r w:rsidR="7EA1B56F" w:rsidRPr="009E5A30">
        <w:rPr>
          <w:rFonts w:ascii="Arial" w:hAnsi="Arial" w:cs="Arial"/>
          <w:sz w:val="24"/>
          <w:szCs w:val="24"/>
        </w:rPr>
        <w:t xml:space="preserve"> estimular</w:t>
      </w:r>
      <w:r w:rsidR="74281D3E" w:rsidRPr="009E5A30">
        <w:rPr>
          <w:rFonts w:ascii="Arial" w:hAnsi="Arial" w:cs="Arial"/>
          <w:sz w:val="24"/>
          <w:szCs w:val="24"/>
        </w:rPr>
        <w:t xml:space="preserve"> el involucramiento y la participación de la ciudadanía en </w:t>
      </w:r>
      <w:r w:rsidR="1EF026FB" w:rsidRPr="009E5A30">
        <w:rPr>
          <w:rFonts w:ascii="Arial" w:hAnsi="Arial" w:cs="Arial"/>
          <w:sz w:val="24"/>
          <w:szCs w:val="24"/>
        </w:rPr>
        <w:t>el</w:t>
      </w:r>
      <w:r w:rsidR="74281D3E" w:rsidRPr="009E5A30">
        <w:rPr>
          <w:rFonts w:ascii="Arial" w:hAnsi="Arial" w:cs="Arial"/>
          <w:sz w:val="24"/>
          <w:szCs w:val="24"/>
        </w:rPr>
        <w:t xml:space="preserve"> proceso electoral, mediante la promoción y generación de conocimiento sobre el sistema electoral mexicano</w:t>
      </w:r>
      <w:r w:rsidR="48337505" w:rsidRPr="009E5A30">
        <w:rPr>
          <w:rFonts w:ascii="Arial" w:hAnsi="Arial" w:cs="Arial"/>
          <w:sz w:val="24"/>
          <w:szCs w:val="24"/>
        </w:rPr>
        <w:t xml:space="preserve"> y el</w:t>
      </w:r>
      <w:r w:rsidR="74281D3E" w:rsidRPr="009E5A30">
        <w:rPr>
          <w:rFonts w:ascii="Arial" w:hAnsi="Arial" w:cs="Arial"/>
          <w:sz w:val="24"/>
          <w:szCs w:val="24"/>
        </w:rPr>
        <w:t xml:space="preserve"> funcionamiento y el trabajo desempeñado por las instituciones electorales y sus actores </w:t>
      </w:r>
      <w:r w:rsidR="737C837E" w:rsidRPr="009E5A30">
        <w:rPr>
          <w:rFonts w:ascii="Arial" w:hAnsi="Arial" w:cs="Arial"/>
          <w:sz w:val="24"/>
          <w:szCs w:val="24"/>
        </w:rPr>
        <w:t xml:space="preserve">estratégicos </w:t>
      </w:r>
      <w:r w:rsidR="74281D3E" w:rsidRPr="009E5A30">
        <w:rPr>
          <w:rFonts w:ascii="Arial" w:hAnsi="Arial" w:cs="Arial"/>
          <w:sz w:val="24"/>
          <w:szCs w:val="24"/>
        </w:rPr>
        <w:t>involucrados</w:t>
      </w:r>
      <w:r w:rsidR="1ED3A6FF" w:rsidRPr="009E5A30">
        <w:rPr>
          <w:rFonts w:ascii="Arial" w:hAnsi="Arial" w:cs="Arial"/>
          <w:sz w:val="24"/>
          <w:szCs w:val="24"/>
        </w:rPr>
        <w:t>.</w:t>
      </w:r>
      <w:r w:rsidR="7E9FCD6D" w:rsidRPr="009E5A30">
        <w:rPr>
          <w:rFonts w:ascii="Arial" w:hAnsi="Arial" w:cs="Arial"/>
          <w:sz w:val="24"/>
          <w:szCs w:val="24"/>
        </w:rPr>
        <w:t xml:space="preserve"> S</w:t>
      </w:r>
      <w:r w:rsidR="61A17184" w:rsidRPr="009E5A30">
        <w:rPr>
          <w:rFonts w:ascii="Arial" w:hAnsi="Arial" w:cs="Arial"/>
          <w:sz w:val="24"/>
          <w:szCs w:val="24"/>
        </w:rPr>
        <w:t>e implementaron</w:t>
      </w:r>
      <w:r w:rsidR="3F9081E3" w:rsidRPr="009E5A30">
        <w:rPr>
          <w:rFonts w:ascii="Arial" w:hAnsi="Arial" w:cs="Arial"/>
          <w:sz w:val="24"/>
          <w:szCs w:val="24"/>
        </w:rPr>
        <w:t xml:space="preserve"> acciones</w:t>
      </w:r>
      <w:r w:rsidR="10C06055" w:rsidRPr="009E5A30">
        <w:rPr>
          <w:rFonts w:ascii="Arial" w:hAnsi="Arial" w:cs="Arial"/>
          <w:sz w:val="24"/>
          <w:szCs w:val="24"/>
        </w:rPr>
        <w:t xml:space="preserve"> educativas y de divulgación </w:t>
      </w:r>
      <w:r w:rsidR="3F9081E3" w:rsidRPr="009E5A30">
        <w:rPr>
          <w:rFonts w:ascii="Arial" w:hAnsi="Arial" w:cs="Arial"/>
          <w:sz w:val="24"/>
          <w:szCs w:val="24"/>
        </w:rPr>
        <w:t>en colaboración con organizaciones ciudadanas,</w:t>
      </w:r>
      <w:r w:rsidR="2126DEAE" w:rsidRPr="009E5A30">
        <w:rPr>
          <w:rFonts w:ascii="Arial" w:hAnsi="Arial" w:cs="Arial"/>
          <w:sz w:val="24"/>
          <w:szCs w:val="24"/>
        </w:rPr>
        <w:t xml:space="preserve"> empresariales, electorales </w:t>
      </w:r>
      <w:r w:rsidR="28AF982B" w:rsidRPr="009E5A30">
        <w:rPr>
          <w:rFonts w:ascii="Arial" w:hAnsi="Arial" w:cs="Arial"/>
          <w:sz w:val="24"/>
          <w:szCs w:val="24"/>
        </w:rPr>
        <w:t>e</w:t>
      </w:r>
      <w:r w:rsidR="3F9081E3" w:rsidRPr="009E5A30">
        <w:rPr>
          <w:rFonts w:ascii="Arial" w:hAnsi="Arial" w:cs="Arial"/>
          <w:sz w:val="24"/>
          <w:szCs w:val="24"/>
        </w:rPr>
        <w:t xml:space="preserve"> instituc</w:t>
      </w:r>
      <w:r w:rsidR="30C83454" w:rsidRPr="009E5A30">
        <w:rPr>
          <w:rFonts w:ascii="Arial" w:hAnsi="Arial" w:cs="Arial"/>
          <w:sz w:val="24"/>
          <w:szCs w:val="24"/>
        </w:rPr>
        <w:t xml:space="preserve">iones académicas, </w:t>
      </w:r>
      <w:r w:rsidR="07FF0BB4" w:rsidRPr="009E5A30">
        <w:rPr>
          <w:rFonts w:ascii="Arial" w:hAnsi="Arial" w:cs="Arial"/>
          <w:sz w:val="24"/>
          <w:szCs w:val="24"/>
        </w:rPr>
        <w:t xml:space="preserve">dirigidas a </w:t>
      </w:r>
      <w:r w:rsidR="31FD4C95" w:rsidRPr="009E5A30">
        <w:rPr>
          <w:rFonts w:ascii="Arial" w:hAnsi="Arial" w:cs="Arial"/>
          <w:sz w:val="24"/>
          <w:szCs w:val="24"/>
        </w:rPr>
        <w:t xml:space="preserve">socializar información sobre </w:t>
      </w:r>
      <w:r w:rsidR="31FD4C95" w:rsidRPr="009E5A30">
        <w:rPr>
          <w:rFonts w:ascii="Arial" w:eastAsia="Yu Mincho Light" w:hAnsi="Arial" w:cs="Arial"/>
          <w:sz w:val="24"/>
          <w:szCs w:val="24"/>
        </w:rPr>
        <w:t>el</w:t>
      </w:r>
      <w:r w:rsidR="780869B5" w:rsidRPr="009E5A30">
        <w:rPr>
          <w:rFonts w:ascii="Arial" w:eastAsia="Yu Mincho Light" w:hAnsi="Arial" w:cs="Arial"/>
          <w:sz w:val="24"/>
          <w:szCs w:val="24"/>
        </w:rPr>
        <w:t xml:space="preserve"> </w:t>
      </w:r>
      <w:r w:rsidR="64EF4E37" w:rsidRPr="009E5A30">
        <w:rPr>
          <w:rFonts w:ascii="Arial" w:eastAsia="Yu Mincho Light" w:hAnsi="Arial" w:cs="Arial"/>
          <w:sz w:val="24"/>
          <w:szCs w:val="24"/>
        </w:rPr>
        <w:t>proceso electoral de</w:t>
      </w:r>
      <w:r w:rsidR="780869B5" w:rsidRPr="009E5A30">
        <w:rPr>
          <w:rFonts w:ascii="Arial" w:eastAsia="Yu Mincho Light" w:hAnsi="Arial" w:cs="Arial"/>
          <w:sz w:val="24"/>
          <w:szCs w:val="24"/>
        </w:rPr>
        <w:t xml:space="preserve"> 2018 y</w:t>
      </w:r>
      <w:r w:rsidR="77E3374A" w:rsidRPr="009E5A30">
        <w:rPr>
          <w:rFonts w:ascii="Arial" w:eastAsia="Yu Mincho Light" w:hAnsi="Arial" w:cs="Arial"/>
          <w:sz w:val="24"/>
          <w:szCs w:val="24"/>
        </w:rPr>
        <w:t xml:space="preserve"> </w:t>
      </w:r>
      <w:r w:rsidR="6706F372" w:rsidRPr="009E5A30">
        <w:rPr>
          <w:rFonts w:ascii="Arial" w:eastAsia="Yu Mincho Light" w:hAnsi="Arial" w:cs="Arial"/>
          <w:sz w:val="24"/>
          <w:szCs w:val="24"/>
        </w:rPr>
        <w:t>las acciones para garantizar el voto ciudadano</w:t>
      </w:r>
      <w:r w:rsidR="29A75995" w:rsidRPr="009E5A30">
        <w:rPr>
          <w:rFonts w:ascii="Arial" w:eastAsia="Yu Mincho Light" w:hAnsi="Arial" w:cs="Arial"/>
          <w:sz w:val="24"/>
          <w:szCs w:val="24"/>
        </w:rPr>
        <w:t>.</w:t>
      </w:r>
      <w:r w:rsidR="1F514738" w:rsidRPr="009E5A30">
        <w:rPr>
          <w:rFonts w:ascii="Arial" w:eastAsia="Yu Mincho Light" w:hAnsi="Arial" w:cs="Arial"/>
          <w:sz w:val="24"/>
          <w:szCs w:val="24"/>
        </w:rPr>
        <w:t xml:space="preserve"> </w:t>
      </w:r>
      <w:r w:rsidR="232E5B8A" w:rsidRPr="009E5A30">
        <w:rPr>
          <w:rFonts w:ascii="Arial" w:eastAsia="Yu Mincho Light" w:hAnsi="Arial" w:cs="Arial"/>
          <w:sz w:val="24"/>
          <w:szCs w:val="24"/>
        </w:rPr>
        <w:t>En estas elecciones, la participación nacional fue de</w:t>
      </w:r>
      <w:r w:rsidR="0346320B" w:rsidRPr="009E5A30">
        <w:rPr>
          <w:rFonts w:ascii="Arial" w:eastAsia="Yu Mincho Light" w:hAnsi="Arial" w:cs="Arial"/>
          <w:sz w:val="24"/>
          <w:szCs w:val="24"/>
        </w:rPr>
        <w:t>l 62.4%</w:t>
      </w:r>
      <w:r w:rsidR="0D8F1670" w:rsidRPr="009E5A30">
        <w:rPr>
          <w:rFonts w:ascii="Arial" w:eastAsia="Yu Mincho Light" w:hAnsi="Arial" w:cs="Arial"/>
          <w:sz w:val="24"/>
          <w:szCs w:val="24"/>
        </w:rPr>
        <w:t>,</w:t>
      </w:r>
      <w:r w:rsidR="00B145AF" w:rsidRPr="009E5A30">
        <w:rPr>
          <w:rFonts w:ascii="Arial" w:eastAsia="Yu Mincho Light" w:hAnsi="Arial" w:cs="Arial"/>
          <w:sz w:val="24"/>
          <w:szCs w:val="24"/>
        </w:rPr>
        <w:t xml:space="preserve"> lo que significa un 0</w:t>
      </w:r>
      <w:r w:rsidR="0D8F1670" w:rsidRPr="009E5A30">
        <w:rPr>
          <w:rFonts w:ascii="Arial" w:eastAsia="Yu Mincho Light" w:hAnsi="Arial" w:cs="Arial"/>
          <w:sz w:val="24"/>
          <w:szCs w:val="24"/>
        </w:rPr>
        <w:t xml:space="preserve">.03%, mayor respecto del proceso de elección presidencial </w:t>
      </w:r>
      <w:r w:rsidR="0D8F1670" w:rsidRPr="009E5A30">
        <w:rPr>
          <w:rFonts w:ascii="Arial" w:eastAsia="Yu Mincho Light" w:hAnsi="Arial" w:cs="Arial"/>
          <w:sz w:val="24"/>
          <w:szCs w:val="24"/>
        </w:rPr>
        <w:lastRenderedPageBreak/>
        <w:t>anterior de 2012. Si</w:t>
      </w:r>
      <w:r w:rsidR="6AECC3EF" w:rsidRPr="009E5A30">
        <w:rPr>
          <w:rFonts w:ascii="Arial" w:eastAsia="Yu Mincho Light" w:hAnsi="Arial" w:cs="Arial"/>
          <w:sz w:val="24"/>
          <w:szCs w:val="24"/>
        </w:rPr>
        <w:t xml:space="preserve"> bien, el dato puede ser sugerente</w:t>
      </w:r>
      <w:r w:rsidR="75EE308B" w:rsidRPr="009E5A30">
        <w:rPr>
          <w:rFonts w:ascii="Arial" w:eastAsia="Yu Mincho Light" w:hAnsi="Arial" w:cs="Arial"/>
          <w:sz w:val="24"/>
          <w:szCs w:val="24"/>
        </w:rPr>
        <w:t xml:space="preserve"> respecto del impacto de las acciones</w:t>
      </w:r>
      <w:r w:rsidR="6AECC3EF" w:rsidRPr="009E5A30">
        <w:rPr>
          <w:rFonts w:ascii="Arial" w:eastAsia="Yu Mincho Light" w:hAnsi="Arial" w:cs="Arial"/>
          <w:sz w:val="24"/>
          <w:szCs w:val="24"/>
        </w:rPr>
        <w:t xml:space="preserve">, hay que tomarlo </w:t>
      </w:r>
      <w:r w:rsidR="61EDA1F9" w:rsidRPr="009E5A30">
        <w:rPr>
          <w:rFonts w:ascii="Arial" w:eastAsia="Yu Mincho Light" w:hAnsi="Arial" w:cs="Arial"/>
          <w:sz w:val="24"/>
          <w:szCs w:val="24"/>
        </w:rPr>
        <w:t>de manera prudente.</w:t>
      </w:r>
    </w:p>
    <w:p w14:paraId="5962C3C5" w14:textId="38EE434A" w:rsidR="675958A4" w:rsidRPr="009E5A30" w:rsidRDefault="675958A4" w:rsidP="675958A4">
      <w:pPr>
        <w:spacing w:before="120" w:after="120" w:line="276" w:lineRule="auto"/>
        <w:jc w:val="both"/>
        <w:rPr>
          <w:rFonts w:ascii="Arial" w:hAnsi="Arial" w:cs="Arial"/>
          <w:sz w:val="24"/>
          <w:szCs w:val="24"/>
        </w:rPr>
      </w:pPr>
    </w:p>
    <w:p w14:paraId="013CB7E8" w14:textId="6E0FF8F3" w:rsidR="00CD5C84" w:rsidRPr="009E5A30" w:rsidRDefault="13027C83" w:rsidP="002F014B">
      <w:pPr>
        <w:pStyle w:val="Prrafodelista"/>
        <w:numPr>
          <w:ilvl w:val="0"/>
          <w:numId w:val="3"/>
        </w:numPr>
        <w:spacing w:before="120" w:after="120" w:line="276" w:lineRule="auto"/>
        <w:jc w:val="both"/>
        <w:rPr>
          <w:rFonts w:ascii="Arial" w:hAnsi="Arial" w:cs="Arial"/>
          <w:sz w:val="24"/>
          <w:szCs w:val="24"/>
        </w:rPr>
      </w:pPr>
      <w:r w:rsidRPr="009E5A30">
        <w:rPr>
          <w:rFonts w:ascii="Arial" w:hAnsi="Arial" w:cs="Arial"/>
          <w:i/>
          <w:iCs/>
          <w:sz w:val="24"/>
          <w:szCs w:val="24"/>
        </w:rPr>
        <w:t xml:space="preserve">Programa de Promoción de la Participación Ciudadana en el Proceso Electoral Concurrente </w:t>
      </w:r>
      <w:r w:rsidR="04D0F881" w:rsidRPr="009E5A30">
        <w:rPr>
          <w:rFonts w:ascii="Arial" w:hAnsi="Arial" w:cs="Arial"/>
          <w:i/>
          <w:iCs/>
          <w:sz w:val="24"/>
          <w:szCs w:val="24"/>
        </w:rPr>
        <w:t>(</w:t>
      </w:r>
      <w:r w:rsidRPr="009E5A30">
        <w:rPr>
          <w:rFonts w:ascii="Arial" w:hAnsi="Arial" w:cs="Arial"/>
          <w:i/>
          <w:iCs/>
          <w:sz w:val="24"/>
          <w:szCs w:val="24"/>
        </w:rPr>
        <w:t>2020-2021</w:t>
      </w:r>
      <w:r w:rsidR="04D0F881" w:rsidRPr="009E5A30">
        <w:rPr>
          <w:rFonts w:ascii="Arial" w:hAnsi="Arial" w:cs="Arial"/>
          <w:i/>
          <w:iCs/>
          <w:sz w:val="24"/>
          <w:szCs w:val="24"/>
        </w:rPr>
        <w:t>)</w:t>
      </w:r>
      <w:r w:rsidR="606A01BC" w:rsidRPr="009E5A30">
        <w:rPr>
          <w:rFonts w:ascii="Arial" w:hAnsi="Arial" w:cs="Arial"/>
          <w:i/>
          <w:iCs/>
          <w:sz w:val="24"/>
          <w:szCs w:val="24"/>
        </w:rPr>
        <w:t>. S</w:t>
      </w:r>
      <w:r w:rsidR="301E3D6F" w:rsidRPr="009E5A30">
        <w:rPr>
          <w:rFonts w:ascii="Arial" w:hAnsi="Arial" w:cs="Arial"/>
          <w:sz w:val="24"/>
          <w:szCs w:val="24"/>
        </w:rPr>
        <w:t>e implementaron acciones de educación electoral con el fin de brindar información y abonar en el desarrollo de actitudes</w:t>
      </w:r>
      <w:r w:rsidR="2CA2749B" w:rsidRPr="009E5A30">
        <w:rPr>
          <w:rFonts w:ascii="Arial" w:hAnsi="Arial" w:cs="Arial"/>
          <w:sz w:val="24"/>
          <w:szCs w:val="24"/>
        </w:rPr>
        <w:t xml:space="preserve"> y</w:t>
      </w:r>
      <w:r w:rsidR="301E3D6F" w:rsidRPr="009E5A30">
        <w:rPr>
          <w:rFonts w:ascii="Arial" w:hAnsi="Arial" w:cs="Arial"/>
          <w:sz w:val="24"/>
          <w:szCs w:val="24"/>
        </w:rPr>
        <w:t xml:space="preserve"> valores</w:t>
      </w:r>
      <w:r w:rsidR="762613EA" w:rsidRPr="009E5A30">
        <w:rPr>
          <w:rFonts w:ascii="Arial" w:hAnsi="Arial" w:cs="Arial"/>
          <w:sz w:val="24"/>
          <w:szCs w:val="24"/>
        </w:rPr>
        <w:t xml:space="preserve"> sobre el ejercicio del voto libre e informado</w:t>
      </w:r>
      <w:r w:rsidR="2B164447" w:rsidRPr="009E5A30">
        <w:rPr>
          <w:rFonts w:ascii="Arial" w:hAnsi="Arial" w:cs="Arial"/>
          <w:sz w:val="24"/>
          <w:szCs w:val="24"/>
        </w:rPr>
        <w:t xml:space="preserve">. </w:t>
      </w:r>
      <w:r w:rsidR="2035EF85" w:rsidRPr="009E5A30">
        <w:rPr>
          <w:rFonts w:ascii="Arial" w:hAnsi="Arial" w:cs="Arial"/>
          <w:sz w:val="24"/>
          <w:szCs w:val="24"/>
        </w:rPr>
        <w:t xml:space="preserve"> </w:t>
      </w:r>
      <w:r w:rsidR="25ABC5D7" w:rsidRPr="009E5A30">
        <w:rPr>
          <w:rFonts w:ascii="Arial" w:hAnsi="Arial" w:cs="Arial"/>
          <w:sz w:val="24"/>
          <w:szCs w:val="24"/>
        </w:rPr>
        <w:t xml:space="preserve">Un punto relevante del Programa </w:t>
      </w:r>
      <w:r w:rsidR="13798BB9" w:rsidRPr="009E5A30">
        <w:rPr>
          <w:rFonts w:ascii="Arial" w:hAnsi="Arial" w:cs="Arial"/>
          <w:sz w:val="24"/>
          <w:szCs w:val="24"/>
        </w:rPr>
        <w:t>fue su implementación</w:t>
      </w:r>
      <w:r w:rsidR="24AD0E92" w:rsidRPr="009E5A30">
        <w:rPr>
          <w:rFonts w:ascii="Arial" w:hAnsi="Arial" w:cs="Arial"/>
          <w:sz w:val="24"/>
          <w:szCs w:val="24"/>
        </w:rPr>
        <w:t xml:space="preserve"> en una modalidad virtual debido</w:t>
      </w:r>
      <w:r w:rsidR="708772A0" w:rsidRPr="009E5A30">
        <w:rPr>
          <w:rFonts w:ascii="Arial" w:hAnsi="Arial" w:cs="Arial"/>
          <w:sz w:val="24"/>
          <w:szCs w:val="24"/>
        </w:rPr>
        <w:t xml:space="preserve"> </w:t>
      </w:r>
      <w:r w:rsidR="24AD0E92" w:rsidRPr="009E5A30">
        <w:rPr>
          <w:rFonts w:ascii="Arial" w:hAnsi="Arial" w:cs="Arial"/>
          <w:sz w:val="24"/>
          <w:szCs w:val="24"/>
        </w:rPr>
        <w:t>al</w:t>
      </w:r>
      <w:r w:rsidR="13798BB9" w:rsidRPr="009E5A30">
        <w:rPr>
          <w:rFonts w:ascii="Arial" w:hAnsi="Arial" w:cs="Arial"/>
          <w:sz w:val="24"/>
          <w:szCs w:val="24"/>
        </w:rPr>
        <w:t xml:space="preserve"> contexto </w:t>
      </w:r>
      <w:r w:rsidR="07AFD087" w:rsidRPr="009E5A30">
        <w:rPr>
          <w:rFonts w:ascii="Arial" w:hAnsi="Arial" w:cs="Arial"/>
          <w:sz w:val="24"/>
          <w:szCs w:val="24"/>
        </w:rPr>
        <w:t>de la contingencia sanitaria causada por el virus SARS-CoV-2.</w:t>
      </w:r>
      <w:r w:rsidR="2A697A6E" w:rsidRPr="009E5A30">
        <w:rPr>
          <w:rFonts w:ascii="Arial" w:hAnsi="Arial" w:cs="Arial"/>
          <w:sz w:val="24"/>
          <w:szCs w:val="24"/>
        </w:rPr>
        <w:t xml:space="preserve"> Así mismo, al ofrecimiento de información se adicionó el enfoque de educación electoral. </w:t>
      </w:r>
      <w:r w:rsidR="7E17F18A" w:rsidRPr="009E5A30">
        <w:rPr>
          <w:rFonts w:ascii="Arial" w:hAnsi="Arial" w:cs="Arial"/>
          <w:sz w:val="24"/>
          <w:szCs w:val="24"/>
        </w:rPr>
        <w:t>E</w:t>
      </w:r>
      <w:r w:rsidR="247D3EFC" w:rsidRPr="009E5A30">
        <w:rPr>
          <w:rFonts w:ascii="Arial" w:hAnsi="Arial" w:cs="Arial"/>
          <w:sz w:val="24"/>
          <w:szCs w:val="24"/>
        </w:rPr>
        <w:t xml:space="preserve">ste programa </w:t>
      </w:r>
      <w:r w:rsidR="47F97747" w:rsidRPr="009E5A30">
        <w:rPr>
          <w:rFonts w:ascii="Arial" w:hAnsi="Arial" w:cs="Arial"/>
          <w:sz w:val="24"/>
          <w:szCs w:val="24"/>
        </w:rPr>
        <w:t xml:space="preserve">fue el primero </w:t>
      </w:r>
      <w:r w:rsidR="247D3EFC" w:rsidRPr="009E5A30">
        <w:rPr>
          <w:rFonts w:ascii="Arial" w:hAnsi="Arial" w:cs="Arial"/>
          <w:sz w:val="24"/>
          <w:szCs w:val="24"/>
        </w:rPr>
        <w:t>de su tipo diseñado e implementado en el marco del</w:t>
      </w:r>
      <w:r w:rsidR="55045F10" w:rsidRPr="009E5A30">
        <w:rPr>
          <w:rFonts w:ascii="Arial" w:hAnsi="Arial" w:cs="Arial"/>
          <w:sz w:val="24"/>
          <w:szCs w:val="24"/>
        </w:rPr>
        <w:t xml:space="preserve">   </w:t>
      </w:r>
      <w:r w:rsidR="7E3A0EB1" w:rsidRPr="009E5A30">
        <w:rPr>
          <w:rFonts w:ascii="Arial" w:hAnsi="Arial" w:cs="Arial"/>
          <w:i/>
          <w:iCs/>
          <w:sz w:val="24"/>
          <w:szCs w:val="24"/>
        </w:rPr>
        <w:t>Mecanismo de supervisión de la Elaboración, Diseño e Implementación del Programa de Promoción de la Participación Ciudadana y de la Estrategia de Promoción dirigida a la Ciudadanía Residente en el Extranjero</w:t>
      </w:r>
      <w:r w:rsidR="7E3A0EB1" w:rsidRPr="009E5A30">
        <w:rPr>
          <w:rFonts w:ascii="Arial" w:hAnsi="Arial" w:cs="Arial"/>
          <w:sz w:val="24"/>
          <w:szCs w:val="24"/>
        </w:rPr>
        <w:t xml:space="preserve">. </w:t>
      </w:r>
      <w:r w:rsidR="20928C3F" w:rsidRPr="009E5A30">
        <w:rPr>
          <w:rFonts w:ascii="Arial" w:hAnsi="Arial" w:cs="Arial"/>
          <w:sz w:val="24"/>
          <w:szCs w:val="24"/>
        </w:rPr>
        <w:t xml:space="preserve">En este proceso electoral, la tasa de participación fue del </w:t>
      </w:r>
      <w:r w:rsidR="0086C481" w:rsidRPr="009E5A30">
        <w:rPr>
          <w:rFonts w:ascii="Arial" w:hAnsi="Arial" w:cs="Arial"/>
          <w:sz w:val="24"/>
          <w:szCs w:val="24"/>
        </w:rPr>
        <w:t>51.8%, 4.7 puntos mayor que el anterior proceso electoral comparable (2015)</w:t>
      </w:r>
    </w:p>
    <w:p w14:paraId="5F80C4FE" w14:textId="28DDF54A" w:rsidR="00CD5C84" w:rsidRPr="009E5A30" w:rsidRDefault="02E9AB94" w:rsidP="500ACC47">
      <w:pPr>
        <w:spacing w:before="120" w:after="120" w:line="276" w:lineRule="auto"/>
        <w:jc w:val="both"/>
        <w:rPr>
          <w:rFonts w:ascii="Arial" w:hAnsi="Arial" w:cs="Arial"/>
          <w:sz w:val="24"/>
          <w:szCs w:val="24"/>
        </w:rPr>
      </w:pPr>
      <w:r w:rsidRPr="009E5A30">
        <w:rPr>
          <w:rFonts w:ascii="Arial" w:hAnsi="Arial" w:cs="Arial"/>
          <w:sz w:val="24"/>
          <w:szCs w:val="24"/>
        </w:rPr>
        <w:t>De la implementación de los dos Programas descritos, se pueden sintetizar los siguientes aprendizajes</w:t>
      </w:r>
      <w:r w:rsidR="299E0CCC" w:rsidRPr="009E5A30">
        <w:rPr>
          <w:rFonts w:ascii="Arial" w:hAnsi="Arial" w:cs="Arial"/>
          <w:sz w:val="24"/>
          <w:szCs w:val="24"/>
        </w:rPr>
        <w:t>:</w:t>
      </w:r>
    </w:p>
    <w:p w14:paraId="64B7D894" w14:textId="28DDF54A" w:rsidR="00CD5C84" w:rsidRPr="009E5A30" w:rsidRDefault="02E9AB94" w:rsidP="002F014B">
      <w:pPr>
        <w:pStyle w:val="Prrafodelista"/>
        <w:numPr>
          <w:ilvl w:val="0"/>
          <w:numId w:val="2"/>
        </w:numPr>
        <w:spacing w:before="120" w:after="120" w:line="276" w:lineRule="auto"/>
        <w:jc w:val="both"/>
        <w:rPr>
          <w:rFonts w:ascii="Arial" w:hAnsi="Arial" w:cs="Arial"/>
          <w:sz w:val="24"/>
          <w:szCs w:val="24"/>
        </w:rPr>
      </w:pPr>
      <w:r w:rsidRPr="009E5A30">
        <w:rPr>
          <w:rFonts w:ascii="Arial" w:hAnsi="Arial" w:cs="Arial"/>
          <w:sz w:val="24"/>
          <w:szCs w:val="24"/>
        </w:rPr>
        <w:t>El diseño e implementación, en un esquema híbrido</w:t>
      </w:r>
      <w:r w:rsidR="59CE4342" w:rsidRPr="009E5A30">
        <w:rPr>
          <w:rFonts w:ascii="Arial" w:hAnsi="Arial" w:cs="Arial"/>
          <w:sz w:val="24"/>
          <w:szCs w:val="24"/>
        </w:rPr>
        <w:t>,</w:t>
      </w:r>
      <w:r w:rsidRPr="009E5A30">
        <w:rPr>
          <w:rFonts w:ascii="Arial" w:hAnsi="Arial" w:cs="Arial"/>
          <w:sz w:val="24"/>
          <w:szCs w:val="24"/>
        </w:rPr>
        <w:t xml:space="preserve"> de acciones digitales </w:t>
      </w:r>
      <w:r w:rsidR="131EA7F5" w:rsidRPr="009E5A30">
        <w:rPr>
          <w:rFonts w:ascii="Arial" w:hAnsi="Arial" w:cs="Arial"/>
          <w:sz w:val="24"/>
          <w:szCs w:val="24"/>
        </w:rPr>
        <w:t xml:space="preserve">y territoriales de </w:t>
      </w:r>
      <w:r w:rsidR="27330D0C" w:rsidRPr="009E5A30">
        <w:rPr>
          <w:rFonts w:ascii="Arial" w:hAnsi="Arial" w:cs="Arial"/>
          <w:sz w:val="24"/>
          <w:szCs w:val="24"/>
        </w:rPr>
        <w:t>promoción de la participación ciudadana</w:t>
      </w:r>
      <w:r w:rsidR="0EE11CC1" w:rsidRPr="009E5A30">
        <w:rPr>
          <w:rFonts w:ascii="Arial" w:hAnsi="Arial" w:cs="Arial"/>
          <w:sz w:val="24"/>
          <w:szCs w:val="24"/>
        </w:rPr>
        <w:t>. Lo anterior, con el fin de complementar el alcance de las acciones digitales</w:t>
      </w:r>
      <w:r w:rsidR="301303EC" w:rsidRPr="009E5A30">
        <w:rPr>
          <w:rFonts w:ascii="Arial" w:hAnsi="Arial" w:cs="Arial"/>
          <w:sz w:val="24"/>
          <w:szCs w:val="24"/>
        </w:rPr>
        <w:t xml:space="preserve"> con la cercanía y </w:t>
      </w:r>
      <w:r w:rsidR="0D85A1DE" w:rsidRPr="009E5A30">
        <w:rPr>
          <w:rFonts w:ascii="Arial" w:hAnsi="Arial" w:cs="Arial"/>
          <w:sz w:val="24"/>
          <w:szCs w:val="24"/>
        </w:rPr>
        <w:t>mayor significado de las actividades presenciales.</w:t>
      </w:r>
    </w:p>
    <w:p w14:paraId="356289C0" w14:textId="48957591" w:rsidR="00396507" w:rsidRPr="009E5A30" w:rsidRDefault="724560A8" w:rsidP="002F014B">
      <w:pPr>
        <w:pStyle w:val="Prrafodelista"/>
        <w:numPr>
          <w:ilvl w:val="0"/>
          <w:numId w:val="2"/>
        </w:numPr>
        <w:spacing w:before="120" w:after="120" w:line="276" w:lineRule="auto"/>
        <w:jc w:val="both"/>
        <w:rPr>
          <w:rFonts w:ascii="Arial" w:hAnsi="Arial" w:cs="Arial"/>
          <w:sz w:val="24"/>
          <w:szCs w:val="24"/>
        </w:rPr>
      </w:pPr>
      <w:r w:rsidRPr="009E5A30">
        <w:rPr>
          <w:rFonts w:ascii="Arial" w:hAnsi="Arial" w:cs="Arial"/>
          <w:sz w:val="24"/>
          <w:szCs w:val="24"/>
        </w:rPr>
        <w:t>El desarrollo de actividades con distintos enfoques y contenidos</w:t>
      </w:r>
      <w:r w:rsidR="48E38084" w:rsidRPr="009E5A30">
        <w:rPr>
          <w:rFonts w:ascii="Arial" w:hAnsi="Arial" w:cs="Arial"/>
          <w:sz w:val="24"/>
          <w:szCs w:val="24"/>
        </w:rPr>
        <w:t>: Desde la divulgación de información electoral puntual, el desarrollo de competencias y la generación de conocimientos sobre los derechos políticos y las acciones de inclusión</w:t>
      </w:r>
      <w:r w:rsidR="224FE435" w:rsidRPr="009E5A30">
        <w:rPr>
          <w:rFonts w:ascii="Arial" w:hAnsi="Arial" w:cs="Arial"/>
          <w:sz w:val="24"/>
          <w:szCs w:val="24"/>
        </w:rPr>
        <w:t xml:space="preserve"> (</w:t>
      </w:r>
      <w:r w:rsidR="00F36C5D" w:rsidRPr="009E5A30">
        <w:rPr>
          <w:rFonts w:ascii="Arial" w:hAnsi="Arial" w:cs="Arial"/>
          <w:sz w:val="24"/>
          <w:szCs w:val="24"/>
        </w:rPr>
        <w:t>h</w:t>
      </w:r>
      <w:r w:rsidR="4C559B37" w:rsidRPr="009E5A30">
        <w:rPr>
          <w:rFonts w:ascii="Arial" w:hAnsi="Arial" w:cs="Arial"/>
          <w:sz w:val="24"/>
          <w:szCs w:val="24"/>
        </w:rPr>
        <w:t xml:space="preserve">acia </w:t>
      </w:r>
      <w:r w:rsidR="224FE435" w:rsidRPr="009E5A30">
        <w:rPr>
          <w:rFonts w:ascii="Arial" w:hAnsi="Arial" w:cs="Arial"/>
          <w:sz w:val="24"/>
          <w:szCs w:val="24"/>
        </w:rPr>
        <w:t>población indígena</w:t>
      </w:r>
      <w:r w:rsidR="23EBB496" w:rsidRPr="009E5A30">
        <w:rPr>
          <w:rFonts w:ascii="Arial" w:hAnsi="Arial" w:cs="Arial"/>
          <w:sz w:val="24"/>
          <w:szCs w:val="24"/>
        </w:rPr>
        <w:t>, personas con discapacidad, grupos de la diversidad sexual etc.)</w:t>
      </w:r>
      <w:r w:rsidR="48E38084" w:rsidRPr="009E5A30">
        <w:rPr>
          <w:rFonts w:ascii="Arial" w:hAnsi="Arial" w:cs="Arial"/>
          <w:sz w:val="24"/>
          <w:szCs w:val="24"/>
        </w:rPr>
        <w:t xml:space="preserve">  Lo anterior, a fin de</w:t>
      </w:r>
      <w:r w:rsidR="2D411571" w:rsidRPr="009E5A30">
        <w:rPr>
          <w:rFonts w:ascii="Arial" w:hAnsi="Arial" w:cs="Arial"/>
          <w:sz w:val="24"/>
          <w:szCs w:val="24"/>
        </w:rPr>
        <w:t xml:space="preserve"> que los Programas abarquen distintos contextos, </w:t>
      </w:r>
      <w:r w:rsidR="5DC51509" w:rsidRPr="009E5A30">
        <w:rPr>
          <w:rFonts w:ascii="Arial" w:hAnsi="Arial" w:cs="Arial"/>
          <w:sz w:val="24"/>
          <w:szCs w:val="24"/>
        </w:rPr>
        <w:t xml:space="preserve">tipos de </w:t>
      </w:r>
      <w:r w:rsidR="2D411571" w:rsidRPr="009E5A30">
        <w:rPr>
          <w:rFonts w:ascii="Arial" w:hAnsi="Arial" w:cs="Arial"/>
          <w:sz w:val="24"/>
          <w:szCs w:val="24"/>
        </w:rPr>
        <w:t xml:space="preserve">aprendizajes y </w:t>
      </w:r>
      <w:r w:rsidR="52A99D58" w:rsidRPr="009E5A30">
        <w:rPr>
          <w:rFonts w:ascii="Arial" w:hAnsi="Arial" w:cs="Arial"/>
          <w:sz w:val="24"/>
          <w:szCs w:val="24"/>
        </w:rPr>
        <w:t>públicos específicos</w:t>
      </w:r>
      <w:r w:rsidR="23C38B6B" w:rsidRPr="009E5A30">
        <w:rPr>
          <w:rFonts w:ascii="Arial" w:hAnsi="Arial" w:cs="Arial"/>
          <w:sz w:val="24"/>
          <w:szCs w:val="24"/>
        </w:rPr>
        <w:t>.</w:t>
      </w:r>
    </w:p>
    <w:p w14:paraId="5C688835" w14:textId="48FF524F" w:rsidR="006D027F" w:rsidRPr="009E5A30" w:rsidRDefault="5E1ADCC2" w:rsidP="002F014B">
      <w:pPr>
        <w:pStyle w:val="Ttulo1"/>
        <w:numPr>
          <w:ilvl w:val="0"/>
          <w:numId w:val="8"/>
        </w:numPr>
        <w:rPr>
          <w:rFonts w:ascii="Arial" w:hAnsi="Arial" w:cs="Arial"/>
          <w:b/>
          <w:bCs/>
          <w:color w:val="9B57D3" w:themeColor="accent2"/>
        </w:rPr>
      </w:pPr>
      <w:bookmarkStart w:id="8" w:name="_Toc149657274"/>
      <w:r w:rsidRPr="009E5A30">
        <w:rPr>
          <w:rFonts w:ascii="Arial" w:hAnsi="Arial" w:cs="Arial"/>
          <w:b/>
          <w:bCs/>
          <w:color w:val="9B57D3" w:themeColor="accent2"/>
        </w:rPr>
        <w:t xml:space="preserve">Marco </w:t>
      </w:r>
      <w:r w:rsidR="1C497455" w:rsidRPr="009E5A30">
        <w:rPr>
          <w:rFonts w:ascii="Arial" w:hAnsi="Arial" w:cs="Arial"/>
          <w:b/>
          <w:bCs/>
          <w:color w:val="9B57D3" w:themeColor="accent2"/>
        </w:rPr>
        <w:t>normat</w:t>
      </w:r>
      <w:r w:rsidR="27B5A6E5" w:rsidRPr="009E5A30">
        <w:rPr>
          <w:rFonts w:ascii="Arial" w:hAnsi="Arial" w:cs="Arial"/>
          <w:b/>
          <w:bCs/>
          <w:color w:val="9B57D3" w:themeColor="accent2"/>
        </w:rPr>
        <w:t>i</w:t>
      </w:r>
      <w:r w:rsidR="3B107AE3" w:rsidRPr="009E5A30">
        <w:rPr>
          <w:rFonts w:ascii="Arial" w:hAnsi="Arial" w:cs="Arial"/>
          <w:b/>
          <w:bCs/>
          <w:color w:val="9B57D3" w:themeColor="accent2"/>
        </w:rPr>
        <w:t>v</w:t>
      </w:r>
      <w:r w:rsidR="27B5A6E5" w:rsidRPr="009E5A30">
        <w:rPr>
          <w:rFonts w:ascii="Arial" w:hAnsi="Arial" w:cs="Arial"/>
          <w:b/>
          <w:bCs/>
          <w:color w:val="9B57D3" w:themeColor="accent2"/>
        </w:rPr>
        <w:t>o</w:t>
      </w:r>
      <w:bookmarkEnd w:id="8"/>
    </w:p>
    <w:p w14:paraId="026282C3" w14:textId="77777777" w:rsidR="00ED0FE3" w:rsidRPr="009E5A30" w:rsidRDefault="00ED0FE3" w:rsidP="00ED0FE3">
      <w:pPr>
        <w:spacing w:line="276" w:lineRule="auto"/>
        <w:jc w:val="both"/>
        <w:rPr>
          <w:rFonts w:ascii="Arial" w:hAnsi="Arial" w:cs="Arial"/>
          <w:sz w:val="24"/>
          <w:szCs w:val="24"/>
        </w:rPr>
      </w:pPr>
    </w:p>
    <w:p w14:paraId="74072A95" w14:textId="769E4BF4" w:rsidR="00ED0FE3" w:rsidRPr="009E5A30" w:rsidRDefault="00ED0FE3" w:rsidP="00ED0FE3">
      <w:pPr>
        <w:spacing w:line="276" w:lineRule="auto"/>
        <w:jc w:val="both"/>
        <w:rPr>
          <w:rFonts w:ascii="Arial" w:hAnsi="Arial" w:cs="Arial"/>
          <w:b/>
          <w:color w:val="7030A0"/>
          <w:sz w:val="24"/>
          <w:szCs w:val="24"/>
        </w:rPr>
      </w:pPr>
      <w:r w:rsidRPr="009E5A30">
        <w:rPr>
          <w:rFonts w:ascii="Arial" w:hAnsi="Arial" w:cs="Arial"/>
          <w:b/>
          <w:color w:val="7030A0"/>
          <w:sz w:val="24"/>
          <w:szCs w:val="24"/>
        </w:rPr>
        <w:t>Constitución Política de los Estados Unidos Mexicanos (CPEUM)</w:t>
      </w:r>
    </w:p>
    <w:p w14:paraId="51F990DC" w14:textId="78BA204B" w:rsidR="00ED0FE3" w:rsidRPr="009E5A30" w:rsidRDefault="00ED0FE3" w:rsidP="00ED0FE3">
      <w:pPr>
        <w:spacing w:after="120" w:line="276" w:lineRule="auto"/>
        <w:jc w:val="both"/>
        <w:rPr>
          <w:rFonts w:ascii="Arial" w:hAnsi="Arial" w:cs="Arial"/>
          <w:sz w:val="24"/>
          <w:szCs w:val="24"/>
        </w:rPr>
      </w:pPr>
      <w:r w:rsidRPr="009E5A30">
        <w:rPr>
          <w:rFonts w:ascii="Arial" w:hAnsi="Arial" w:cs="Arial"/>
          <w:sz w:val="24"/>
          <w:szCs w:val="24"/>
        </w:rPr>
        <w:t>La</w:t>
      </w:r>
      <w:r w:rsidR="001A0E7C" w:rsidRPr="009E5A30">
        <w:rPr>
          <w:rFonts w:ascii="Arial" w:hAnsi="Arial" w:cs="Arial"/>
          <w:b/>
          <w:color w:val="7030A0"/>
          <w:sz w:val="24"/>
          <w:szCs w:val="24"/>
        </w:rPr>
        <w:t xml:space="preserve"> </w:t>
      </w:r>
      <w:r w:rsidR="001A0E7C" w:rsidRPr="009E5A30">
        <w:rPr>
          <w:rFonts w:ascii="Arial" w:hAnsi="Arial" w:cs="Arial"/>
          <w:sz w:val="24"/>
          <w:szCs w:val="24"/>
        </w:rPr>
        <w:t xml:space="preserve">Constitución </w:t>
      </w:r>
      <w:r w:rsidRPr="009E5A30">
        <w:rPr>
          <w:rFonts w:ascii="Arial" w:hAnsi="Arial" w:cs="Arial"/>
          <w:sz w:val="24"/>
          <w:szCs w:val="24"/>
        </w:rPr>
        <w:t>establece en su artículo 35, párrafos I, II y III, que son derechos de la ciudadanía “votar y ser votado para todos los cargos de elección popular, así como asociarse para tomar parte en forma pacífica de los asuntos políticos del país”.</w:t>
      </w:r>
    </w:p>
    <w:p w14:paraId="5724E455" w14:textId="3B9DEEED" w:rsidR="00ED0FE3" w:rsidRPr="009E5A30" w:rsidRDefault="00ED0FE3" w:rsidP="00ED0FE3">
      <w:pPr>
        <w:spacing w:after="120" w:line="276" w:lineRule="auto"/>
        <w:jc w:val="both"/>
        <w:rPr>
          <w:rFonts w:ascii="Arial" w:hAnsi="Arial" w:cs="Arial"/>
          <w:sz w:val="24"/>
          <w:szCs w:val="24"/>
        </w:rPr>
      </w:pPr>
      <w:r w:rsidRPr="009E5A30">
        <w:rPr>
          <w:rFonts w:ascii="Arial" w:hAnsi="Arial" w:cs="Arial"/>
          <w:sz w:val="24"/>
          <w:szCs w:val="24"/>
        </w:rPr>
        <w:lastRenderedPageBreak/>
        <w:t>Por otro lado, el artículo 41, Base V, apartados A y C de la Carta Magna indican que el INE y los OPL son organismos públicos autónomos, cuya función es la de organizar las elecciones dentro de su ámbito de correspondencia, además de ejercer, entre otras, las atribuciones en materia de educación cívica. En el ejercicio de esta función estatal, la certeza, legalidad, independencia, imparcialidad, objetividad, máxima publicidad y paridad son principios rectores y se realizará con perspectiva de género.</w:t>
      </w:r>
    </w:p>
    <w:p w14:paraId="20DF1EFE" w14:textId="3B9DEEED" w:rsidR="00903DD7" w:rsidRPr="009E5A30" w:rsidRDefault="00903DD7" w:rsidP="00ED0FE3">
      <w:pPr>
        <w:spacing w:after="120" w:line="276" w:lineRule="auto"/>
        <w:jc w:val="both"/>
        <w:rPr>
          <w:rFonts w:ascii="Arial" w:hAnsi="Arial" w:cs="Arial"/>
          <w:sz w:val="24"/>
          <w:szCs w:val="24"/>
        </w:rPr>
      </w:pPr>
    </w:p>
    <w:p w14:paraId="0875334E" w14:textId="77777777" w:rsidR="00ED0FE3" w:rsidRPr="009E5A30" w:rsidRDefault="00ED0FE3" w:rsidP="00ED0FE3">
      <w:pPr>
        <w:spacing w:line="276" w:lineRule="auto"/>
        <w:jc w:val="both"/>
        <w:rPr>
          <w:rFonts w:ascii="Arial" w:hAnsi="Arial" w:cs="Arial"/>
          <w:b/>
          <w:color w:val="7030A0"/>
          <w:sz w:val="24"/>
          <w:szCs w:val="24"/>
        </w:rPr>
      </w:pPr>
      <w:r w:rsidRPr="009E5A30">
        <w:rPr>
          <w:rFonts w:ascii="Arial" w:hAnsi="Arial" w:cs="Arial"/>
          <w:b/>
          <w:color w:val="7030A0"/>
          <w:sz w:val="24"/>
          <w:szCs w:val="24"/>
        </w:rPr>
        <w:t xml:space="preserve">Ley General de Instituciones y Procedimientos Electorales (LGIPE) </w:t>
      </w:r>
    </w:p>
    <w:p w14:paraId="133DFC0C" w14:textId="5DAA4D01" w:rsidR="00ED0FE3" w:rsidRPr="009E5A30" w:rsidRDefault="5109D055" w:rsidP="00ED0FE3">
      <w:pPr>
        <w:spacing w:after="120" w:line="276" w:lineRule="auto"/>
        <w:jc w:val="both"/>
        <w:rPr>
          <w:rFonts w:ascii="Arial" w:hAnsi="Arial" w:cs="Arial"/>
          <w:sz w:val="24"/>
          <w:szCs w:val="24"/>
        </w:rPr>
      </w:pPr>
      <w:r w:rsidRPr="009E5A30">
        <w:rPr>
          <w:rFonts w:ascii="Arial" w:hAnsi="Arial" w:cs="Arial"/>
          <w:sz w:val="24"/>
          <w:szCs w:val="24"/>
        </w:rPr>
        <w:t>El artículo 6, numeral 1</w:t>
      </w:r>
      <w:r w:rsidR="00ED1948" w:rsidRPr="009E5A30">
        <w:rPr>
          <w:rFonts w:ascii="Arial" w:hAnsi="Arial" w:cs="Arial"/>
          <w:sz w:val="24"/>
          <w:szCs w:val="24"/>
        </w:rPr>
        <w:t xml:space="preserve"> y 2</w:t>
      </w:r>
      <w:r w:rsidRPr="009E5A30">
        <w:rPr>
          <w:rFonts w:ascii="Arial" w:hAnsi="Arial" w:cs="Arial"/>
          <w:sz w:val="24"/>
          <w:szCs w:val="24"/>
        </w:rPr>
        <w:t>, estipula que la promoción de la participación ciudadana para el ejercicio del derecho al sufragio corresponde tanto al INE como a los OPL, a los partidos políticos y sus candidatas y candidatos.</w:t>
      </w:r>
      <w:r w:rsidR="7CAEBA84" w:rsidRPr="009E5A30">
        <w:rPr>
          <w:rFonts w:ascii="Arial" w:hAnsi="Arial" w:cs="Arial"/>
          <w:sz w:val="24"/>
          <w:szCs w:val="24"/>
        </w:rPr>
        <w:t xml:space="preserve"> E</w:t>
      </w:r>
      <w:r w:rsidRPr="009E5A30">
        <w:rPr>
          <w:rFonts w:ascii="Arial" w:hAnsi="Arial" w:cs="Arial"/>
          <w:sz w:val="24"/>
          <w:szCs w:val="24"/>
        </w:rPr>
        <w:t>l INE es el encargado de emitir las reglas a las que se sujetarán las campañas de promoción del voto que realicen.</w:t>
      </w:r>
    </w:p>
    <w:p w14:paraId="6304707F" w14:textId="29EB5196" w:rsidR="00ED0FE3" w:rsidRPr="009E5A30" w:rsidRDefault="5109D055" w:rsidP="59CC8C50">
      <w:pPr>
        <w:spacing w:after="120" w:line="276" w:lineRule="auto"/>
        <w:jc w:val="both"/>
        <w:rPr>
          <w:rFonts w:ascii="Arial" w:hAnsi="Arial" w:cs="Arial"/>
          <w:sz w:val="24"/>
          <w:szCs w:val="24"/>
        </w:rPr>
      </w:pPr>
      <w:r w:rsidRPr="009E5A30">
        <w:rPr>
          <w:rFonts w:ascii="Arial" w:hAnsi="Arial" w:cs="Arial"/>
          <w:sz w:val="24"/>
          <w:szCs w:val="24"/>
        </w:rPr>
        <w:t xml:space="preserve">Asimismo, el artículo 7, numerales 1 y </w:t>
      </w:r>
      <w:r w:rsidR="00FD74F0" w:rsidRPr="009E5A30">
        <w:rPr>
          <w:rFonts w:ascii="Arial" w:hAnsi="Arial" w:cs="Arial"/>
          <w:sz w:val="24"/>
          <w:szCs w:val="24"/>
        </w:rPr>
        <w:t>2</w:t>
      </w:r>
      <w:r w:rsidRPr="009E5A30">
        <w:rPr>
          <w:rFonts w:ascii="Arial" w:hAnsi="Arial" w:cs="Arial"/>
          <w:sz w:val="24"/>
          <w:szCs w:val="24"/>
        </w:rPr>
        <w:t>, establece que votar en las elecciones constituye un derecho y una obligación que se ejerce para integrar órganos del Estado de elección popular</w:t>
      </w:r>
      <w:r w:rsidR="004C3FC1" w:rsidRPr="009E5A30">
        <w:rPr>
          <w:rFonts w:ascii="Arial" w:hAnsi="Arial" w:cs="Arial"/>
          <w:sz w:val="24"/>
          <w:szCs w:val="24"/>
        </w:rPr>
        <w:t>. Y que el voto es universal, libre, secreto, directo, personal e intransferible. Quedan</w:t>
      </w:r>
      <w:r w:rsidR="00FD74F0" w:rsidRPr="009E5A30">
        <w:rPr>
          <w:rFonts w:ascii="Arial" w:hAnsi="Arial" w:cs="Arial"/>
          <w:sz w:val="24"/>
          <w:szCs w:val="24"/>
        </w:rPr>
        <w:t xml:space="preserve"> prohibidos los actos que generen presión o coacción a las y los electores.</w:t>
      </w:r>
      <w:r w:rsidRPr="009E5A30">
        <w:rPr>
          <w:rFonts w:ascii="Arial" w:hAnsi="Arial" w:cs="Arial"/>
          <w:sz w:val="24"/>
          <w:szCs w:val="24"/>
        </w:rPr>
        <w:t xml:space="preserve"> </w:t>
      </w:r>
    </w:p>
    <w:p w14:paraId="7C409D09" w14:textId="4B23F3BA" w:rsidR="00ED0FE3" w:rsidRPr="009E5A30" w:rsidRDefault="5109D055" w:rsidP="00ED0FE3">
      <w:pPr>
        <w:spacing w:after="120" w:line="276" w:lineRule="auto"/>
        <w:jc w:val="both"/>
        <w:rPr>
          <w:rFonts w:ascii="Arial" w:hAnsi="Arial" w:cs="Arial"/>
          <w:sz w:val="24"/>
          <w:szCs w:val="24"/>
        </w:rPr>
      </w:pPr>
      <w:r w:rsidRPr="009E5A30">
        <w:rPr>
          <w:rFonts w:ascii="Arial" w:hAnsi="Arial" w:cs="Arial"/>
          <w:sz w:val="24"/>
          <w:szCs w:val="24"/>
        </w:rPr>
        <w:t>De igual forma, el artículo 30, numeral 1, incisos a)</w:t>
      </w:r>
      <w:r w:rsidR="0013672E" w:rsidRPr="009E5A30">
        <w:rPr>
          <w:rFonts w:ascii="Arial" w:hAnsi="Arial" w:cs="Arial"/>
          <w:sz w:val="24"/>
          <w:szCs w:val="24"/>
        </w:rPr>
        <w:t>,</w:t>
      </w:r>
      <w:r w:rsidRPr="009E5A30">
        <w:rPr>
          <w:rFonts w:ascii="Arial" w:hAnsi="Arial" w:cs="Arial"/>
          <w:sz w:val="24"/>
          <w:szCs w:val="24"/>
        </w:rPr>
        <w:t xml:space="preserve"> </w:t>
      </w:r>
      <w:r w:rsidR="00F37D5E" w:rsidRPr="009E5A30">
        <w:rPr>
          <w:rFonts w:ascii="Arial" w:hAnsi="Arial" w:cs="Arial"/>
          <w:sz w:val="24"/>
          <w:szCs w:val="24"/>
        </w:rPr>
        <w:t xml:space="preserve">d), </w:t>
      </w:r>
      <w:r w:rsidRPr="009E5A30">
        <w:rPr>
          <w:rFonts w:ascii="Arial" w:hAnsi="Arial" w:cs="Arial"/>
          <w:sz w:val="24"/>
          <w:szCs w:val="24"/>
        </w:rPr>
        <w:t>g)</w:t>
      </w:r>
      <w:r w:rsidR="0013672E" w:rsidRPr="009E5A30">
        <w:rPr>
          <w:rFonts w:ascii="Arial" w:hAnsi="Arial" w:cs="Arial"/>
          <w:sz w:val="24"/>
          <w:szCs w:val="24"/>
        </w:rPr>
        <w:t xml:space="preserve"> y h)</w:t>
      </w:r>
      <w:r w:rsidRPr="009E5A30">
        <w:rPr>
          <w:rFonts w:ascii="Arial" w:hAnsi="Arial" w:cs="Arial"/>
          <w:sz w:val="24"/>
          <w:szCs w:val="24"/>
        </w:rPr>
        <w:t xml:space="preserve"> establece que son fines del INE, contribuir al desarrollo de la vida democrática</w:t>
      </w:r>
      <w:r w:rsidR="00FC4066" w:rsidRPr="009E5A30">
        <w:rPr>
          <w:rFonts w:ascii="Arial" w:hAnsi="Arial" w:cs="Arial"/>
          <w:sz w:val="24"/>
          <w:szCs w:val="24"/>
        </w:rPr>
        <w:t>;</w:t>
      </w:r>
      <w:r w:rsidR="00F37D5E" w:rsidRPr="009E5A30">
        <w:rPr>
          <w:rFonts w:ascii="Arial" w:hAnsi="Arial" w:cs="Arial"/>
          <w:sz w:val="24"/>
          <w:szCs w:val="24"/>
        </w:rPr>
        <w:t xml:space="preserve"> asegurar a las y los ciudadanos el ejercicio de los derechos político-electorales y vigilar el cumplimiento de sus obligaciones;</w:t>
      </w:r>
      <w:r w:rsidRPr="009E5A30">
        <w:rPr>
          <w:rFonts w:ascii="Arial" w:hAnsi="Arial" w:cs="Arial"/>
          <w:sz w:val="24"/>
          <w:szCs w:val="24"/>
        </w:rPr>
        <w:t xml:space="preserve"> llevar a cabo la promoción del voto y coadyuvar a la difusión de la educación cívica y la cultura democrática y garantizar la paridad de género y el respeto de los derechos humanos de las mujeres en el ámbito político y electoral.</w:t>
      </w:r>
    </w:p>
    <w:p w14:paraId="55D5604C" w14:textId="43A5A203" w:rsidR="00ED0FE3" w:rsidRPr="009E5A30" w:rsidRDefault="21808175" w:rsidP="59CC8C50">
      <w:pPr>
        <w:spacing w:after="120" w:line="276" w:lineRule="auto"/>
        <w:jc w:val="both"/>
        <w:rPr>
          <w:rFonts w:ascii="Arial" w:hAnsi="Arial" w:cs="Arial"/>
          <w:sz w:val="24"/>
          <w:szCs w:val="24"/>
        </w:rPr>
      </w:pPr>
      <w:r w:rsidRPr="009E5A30">
        <w:rPr>
          <w:rFonts w:ascii="Arial" w:hAnsi="Arial" w:cs="Arial"/>
          <w:sz w:val="24"/>
          <w:szCs w:val="24"/>
        </w:rPr>
        <w:t>E</w:t>
      </w:r>
      <w:r w:rsidR="5109D055" w:rsidRPr="009E5A30">
        <w:rPr>
          <w:rFonts w:ascii="Arial" w:hAnsi="Arial" w:cs="Arial"/>
          <w:sz w:val="24"/>
          <w:szCs w:val="24"/>
        </w:rPr>
        <w:t>l artículo 58, numeral 1, incisos a), b), c), d), g), j) y l); de la LGIPE, establece que el INE a través de la DECEyEC tiene, entre otras atribuciones</w:t>
      </w:r>
      <w:r w:rsidR="00D035BA" w:rsidRPr="009E5A30">
        <w:rPr>
          <w:rFonts w:ascii="Arial" w:hAnsi="Arial" w:cs="Arial"/>
          <w:sz w:val="24"/>
          <w:szCs w:val="24"/>
        </w:rPr>
        <w:t>:</w:t>
      </w:r>
      <w:r w:rsidR="5109D055" w:rsidRPr="009E5A30">
        <w:rPr>
          <w:rFonts w:ascii="Arial" w:hAnsi="Arial" w:cs="Arial"/>
          <w:sz w:val="24"/>
          <w:szCs w:val="24"/>
        </w:rPr>
        <w:t xml:space="preserve"> </w:t>
      </w:r>
      <w:r w:rsidR="00D035BA" w:rsidRPr="009E5A30">
        <w:rPr>
          <w:rFonts w:ascii="Arial" w:hAnsi="Arial" w:cs="Arial"/>
          <w:sz w:val="24"/>
          <w:szCs w:val="24"/>
        </w:rPr>
        <w:t>D</w:t>
      </w:r>
      <w:r w:rsidR="410EDCF8" w:rsidRPr="009E5A30">
        <w:rPr>
          <w:rFonts w:ascii="Arial" w:hAnsi="Arial" w:cs="Arial"/>
          <w:sz w:val="24"/>
          <w:szCs w:val="24"/>
        </w:rPr>
        <w:t xml:space="preserve">iseñar y proponer estrategias para </w:t>
      </w:r>
      <w:r w:rsidR="5109D055" w:rsidRPr="009E5A30">
        <w:rPr>
          <w:rFonts w:ascii="Arial" w:hAnsi="Arial" w:cs="Arial"/>
          <w:sz w:val="24"/>
          <w:szCs w:val="24"/>
        </w:rPr>
        <w:t xml:space="preserve">promover </w:t>
      </w:r>
      <w:r w:rsidR="4371D0A4" w:rsidRPr="009E5A30">
        <w:rPr>
          <w:rFonts w:ascii="Arial" w:hAnsi="Arial" w:cs="Arial"/>
          <w:sz w:val="24"/>
          <w:szCs w:val="24"/>
        </w:rPr>
        <w:t xml:space="preserve">el voto entre la </w:t>
      </w:r>
      <w:r w:rsidR="5109D055" w:rsidRPr="009E5A30">
        <w:rPr>
          <w:rFonts w:ascii="Arial" w:hAnsi="Arial" w:cs="Arial"/>
          <w:sz w:val="24"/>
          <w:szCs w:val="24"/>
        </w:rPr>
        <w:t>ciudadan</w:t>
      </w:r>
      <w:r w:rsidR="03D61F23" w:rsidRPr="009E5A30">
        <w:rPr>
          <w:rFonts w:ascii="Arial" w:hAnsi="Arial" w:cs="Arial"/>
          <w:sz w:val="24"/>
          <w:szCs w:val="24"/>
        </w:rPr>
        <w:t>í</w:t>
      </w:r>
      <w:r w:rsidR="5109D055" w:rsidRPr="009E5A30">
        <w:rPr>
          <w:rFonts w:ascii="Arial" w:hAnsi="Arial" w:cs="Arial"/>
          <w:sz w:val="24"/>
          <w:szCs w:val="24"/>
        </w:rPr>
        <w:t>a, orientar a la ciudadanía en el ejercicio de los derechos y obligaciones político-electorales</w:t>
      </w:r>
      <w:r w:rsidR="3C7B16F2" w:rsidRPr="009E5A30">
        <w:rPr>
          <w:rFonts w:ascii="Arial" w:hAnsi="Arial" w:cs="Arial"/>
          <w:sz w:val="24"/>
          <w:szCs w:val="24"/>
        </w:rPr>
        <w:t>;</w:t>
      </w:r>
      <w:r w:rsidR="5109D055" w:rsidRPr="009E5A30">
        <w:rPr>
          <w:rFonts w:ascii="Arial" w:hAnsi="Arial" w:cs="Arial"/>
          <w:sz w:val="24"/>
          <w:szCs w:val="24"/>
        </w:rPr>
        <w:t xml:space="preserve"> elaborar, proponer y coordinar los programas de educación cívica, paridad de género y respeto a los derechos humanos de las mujeres en el ámbito político, que desarrollen las JLE y JDE; promover la suscripción de convenios en materia de educación cívica, paridad de género y respeto a los derechos humanos de las mujeres en el ámbito político, con los OPL sugiriendo la articulación de políticas nacionales orientadas a la promoción de la cultura político-democrática, la igualdad política entre mujeres y hombres, así como la construcción de ciudadanía; asimismo, se encarga de vigilar el cumplimiento de los programas y políticas de las anteriores actividades, diseñar </w:t>
      </w:r>
      <w:r w:rsidR="5109D055" w:rsidRPr="009E5A30">
        <w:rPr>
          <w:rFonts w:ascii="Arial" w:hAnsi="Arial" w:cs="Arial"/>
          <w:sz w:val="24"/>
          <w:szCs w:val="24"/>
        </w:rPr>
        <w:lastRenderedPageBreak/>
        <w:t>y proponer campañas de educación cívica, paridad de género y cultura de respeto de los derechos humanos de las mujeres en el ámbito político y electoral, en coordinación con l</w:t>
      </w:r>
      <w:r w:rsidR="13FD0D94" w:rsidRPr="009E5A30">
        <w:rPr>
          <w:rFonts w:ascii="Arial" w:hAnsi="Arial" w:cs="Arial"/>
          <w:sz w:val="24"/>
          <w:szCs w:val="24"/>
        </w:rPr>
        <w:t>a FISEL</w:t>
      </w:r>
      <w:r w:rsidR="5109D055" w:rsidRPr="009E5A30">
        <w:rPr>
          <w:rFonts w:ascii="Arial" w:hAnsi="Arial" w:cs="Arial"/>
          <w:sz w:val="24"/>
          <w:szCs w:val="24"/>
        </w:rPr>
        <w:t>; así como realizar campañas de información para la prevención, atención y erradicación de la violencia política contra las mujeres en razón de género.</w:t>
      </w:r>
    </w:p>
    <w:p w14:paraId="50543749" w14:textId="4FF59D32" w:rsidR="00FF720A" w:rsidRPr="009E5A30" w:rsidRDefault="00FF720A" w:rsidP="00FF720A">
      <w:pPr>
        <w:spacing w:after="0" w:line="276" w:lineRule="auto"/>
        <w:jc w:val="both"/>
        <w:rPr>
          <w:rFonts w:ascii="Arial" w:hAnsi="Arial" w:cs="Arial"/>
          <w:sz w:val="24"/>
          <w:szCs w:val="24"/>
        </w:rPr>
      </w:pPr>
      <w:r w:rsidRPr="009E5A30">
        <w:rPr>
          <w:rFonts w:ascii="Arial" w:hAnsi="Arial" w:cs="Arial"/>
          <w:sz w:val="24"/>
          <w:szCs w:val="24"/>
        </w:rPr>
        <w:t xml:space="preserve">Por su parte, el artículo 104, numeral 1, incisos d) y e), de la LGIPE, señala que corresponde a los OPL ejercer funciones para desarrollar y ejecutar los programas de educación cívica en la Entidad que corresponda, de paridad de género y el respeto de los derechos humanos de las mujeres en el ámbito político y electoral, así como, orientar a </w:t>
      </w:r>
      <w:r w:rsidR="22EBF3D9" w:rsidRPr="009E5A30">
        <w:rPr>
          <w:rFonts w:ascii="Arial" w:hAnsi="Arial" w:cs="Arial"/>
          <w:sz w:val="24"/>
          <w:szCs w:val="24"/>
        </w:rPr>
        <w:t xml:space="preserve">las y </w:t>
      </w:r>
      <w:r w:rsidRPr="009E5A30">
        <w:rPr>
          <w:rFonts w:ascii="Arial" w:hAnsi="Arial" w:cs="Arial"/>
          <w:sz w:val="24"/>
          <w:szCs w:val="24"/>
        </w:rPr>
        <w:t>los ciudadanos en la entidad para el ejercicio de sus derechos y cumplimiento de sus obligaciones político-electorales.</w:t>
      </w:r>
    </w:p>
    <w:p w14:paraId="729366A8" w14:textId="77777777" w:rsidR="009A1AD0" w:rsidRPr="009E5A30" w:rsidRDefault="009A1AD0" w:rsidP="009D152F">
      <w:pPr>
        <w:spacing w:after="0" w:line="276" w:lineRule="auto"/>
        <w:jc w:val="both"/>
        <w:rPr>
          <w:rFonts w:ascii="Arial" w:hAnsi="Arial" w:cs="Arial"/>
          <w:sz w:val="24"/>
          <w:szCs w:val="24"/>
        </w:rPr>
      </w:pPr>
    </w:p>
    <w:p w14:paraId="1BD640A2" w14:textId="77777777" w:rsidR="009A1AD0" w:rsidRPr="009E5A30" w:rsidRDefault="009A1AD0" w:rsidP="009A1AD0">
      <w:pPr>
        <w:spacing w:line="276" w:lineRule="auto"/>
        <w:jc w:val="both"/>
        <w:rPr>
          <w:rFonts w:ascii="Arial" w:hAnsi="Arial" w:cs="Arial"/>
          <w:b/>
          <w:color w:val="7030A0"/>
          <w:sz w:val="24"/>
          <w:szCs w:val="24"/>
        </w:rPr>
      </w:pPr>
      <w:r w:rsidRPr="009E5A30">
        <w:rPr>
          <w:rFonts w:ascii="Arial" w:hAnsi="Arial" w:cs="Arial"/>
          <w:b/>
          <w:color w:val="7030A0"/>
          <w:sz w:val="24"/>
          <w:szCs w:val="24"/>
        </w:rPr>
        <w:t>Ley General de Acceso de las Mujeres a una Vida Libre de Violencia (LGAMVLV)</w:t>
      </w:r>
    </w:p>
    <w:p w14:paraId="0883FAA7" w14:textId="410BB3F5" w:rsidR="009A1AD0" w:rsidRPr="009E5A30" w:rsidRDefault="4C7760A4" w:rsidP="59CC8C50">
      <w:pPr>
        <w:spacing w:before="240" w:after="12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De acuerdo con el </w:t>
      </w:r>
      <w:r w:rsidR="08FAFC21" w:rsidRPr="009E5A30">
        <w:rPr>
          <w:rFonts w:ascii="Arial" w:eastAsia="Yu Mincho Light" w:hAnsi="Arial" w:cs="Arial"/>
          <w:sz w:val="24"/>
          <w:szCs w:val="24"/>
        </w:rPr>
        <w:t xml:space="preserve">artículo 4, </w:t>
      </w:r>
      <w:r w:rsidR="7C737526" w:rsidRPr="009E5A30">
        <w:rPr>
          <w:rFonts w:ascii="Arial" w:eastAsia="Yu Mincho Light" w:hAnsi="Arial" w:cs="Arial"/>
          <w:sz w:val="24"/>
          <w:szCs w:val="24"/>
        </w:rPr>
        <w:t>se encuentran los principios rectores para el acceso de todas las mujeres, adolescentes y niñas a una vida libre de violencias que deberán ser observados en la elaboración y ejecución de las políticas públicas federales y locales.</w:t>
      </w:r>
    </w:p>
    <w:p w14:paraId="29E935AB" w14:textId="773A3B41" w:rsidR="009A1AD0" w:rsidRPr="009E5A30" w:rsidRDefault="2C962BD9" w:rsidP="59CC8C50">
      <w:pPr>
        <w:spacing w:before="240" w:after="12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Por otro lado, el artículo 5, fracción IX, define a la perspectiva de género como la visión científica, analítica y política sobre las mujeres y los hombres. Se propone eliminar las causas de la opresión de género como la desigualdad, la injusticia y la jerarquización de las personas basada en el género. Promueve la igualdad entre los géneros a través de la equidad, el adelanto y el bienestar de las mujeres; contribuye a construir una sociedad en donde las mujeres y los hombres tengan el mismo valor, la igualdad de derechos y oportunidades para acceder a los recursos económicos y a la representación política y social en los ámbitos de toma de decisiones </w:t>
      </w:r>
    </w:p>
    <w:p w14:paraId="0C80B3B7" w14:textId="73810E98" w:rsidR="05710A15" w:rsidRPr="009E5A30" w:rsidRDefault="05710A15" w:rsidP="675958A4">
      <w:pPr>
        <w:spacing w:after="12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Según el </w:t>
      </w:r>
      <w:r w:rsidR="7B00D125" w:rsidRPr="009E5A30">
        <w:rPr>
          <w:rFonts w:ascii="Arial" w:eastAsia="Yu Mincho Light" w:hAnsi="Arial" w:cs="Arial"/>
          <w:sz w:val="24"/>
          <w:szCs w:val="24"/>
        </w:rPr>
        <w:t>contenido del artículo 20-Bis,</w:t>
      </w:r>
      <w:r w:rsidR="37CCE7BE" w:rsidRPr="009E5A30">
        <w:rPr>
          <w:rFonts w:ascii="Arial" w:eastAsia="Yu Mincho Light" w:hAnsi="Arial" w:cs="Arial"/>
          <w:sz w:val="24"/>
          <w:szCs w:val="24"/>
        </w:rPr>
        <w:t xml:space="preserve"> define como</w:t>
      </w:r>
      <w:r w:rsidR="3A806FE8" w:rsidRPr="009E5A30">
        <w:rPr>
          <w:rFonts w:ascii="Arial" w:eastAsia="Yu Mincho Light" w:hAnsi="Arial" w:cs="Arial"/>
          <w:sz w:val="24"/>
          <w:szCs w:val="24"/>
        </w:rPr>
        <w:t xml:space="preserve"> violencia política contra las mujeres en razón de género: es toda acción u omisión, incluida la tolerancia, basada en elementos de género y ejercida dentro de la esfera pública</w:t>
      </w:r>
      <w:r w:rsidR="6B4FD2D4" w:rsidRPr="009E5A30">
        <w:rPr>
          <w:rFonts w:ascii="Arial" w:eastAsia="Yu Mincho Light" w:hAnsi="Arial" w:cs="Arial"/>
          <w:sz w:val="24"/>
          <w:szCs w:val="24"/>
        </w:rPr>
        <w:t xml:space="preserve"> o</w:t>
      </w:r>
      <w:r w:rsidR="3A806FE8" w:rsidRPr="009E5A30">
        <w:rPr>
          <w:rFonts w:ascii="Arial" w:eastAsia="Yu Mincho Light" w:hAnsi="Arial" w:cs="Arial"/>
          <w:sz w:val="24"/>
          <w:szCs w:val="24"/>
        </w:rPr>
        <w:t xml:space="preserve">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w:t>
      </w:r>
      <w:r w:rsidR="1F2BA722" w:rsidRPr="009E5A30">
        <w:rPr>
          <w:rFonts w:ascii="Arial" w:eastAsia="Yu Mincho Light" w:hAnsi="Arial" w:cs="Arial"/>
          <w:sz w:val="24"/>
          <w:szCs w:val="24"/>
        </w:rPr>
        <w:t xml:space="preserve"> Se entenderá que las acciones u omisiones se basan en elementos de género, cuando se dirijan a una mujer por su </w:t>
      </w:r>
      <w:r w:rsidR="1F2BA722" w:rsidRPr="009E5A30">
        <w:rPr>
          <w:rFonts w:ascii="Arial" w:eastAsia="Yu Mincho Light" w:hAnsi="Arial" w:cs="Arial"/>
          <w:sz w:val="24"/>
          <w:szCs w:val="24"/>
        </w:rPr>
        <w:lastRenderedPageBreak/>
        <w:t>condición de mujer; le afecten desproporcionadamente o tengan un impacto diferenciado en ella.</w:t>
      </w:r>
    </w:p>
    <w:p w14:paraId="2C76684B" w14:textId="7DA3A793" w:rsidR="009A1AD0" w:rsidRPr="009E5A30" w:rsidRDefault="11F0326C" w:rsidP="0D48176F">
      <w:pPr>
        <w:spacing w:before="240" w:after="12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En el artículo </w:t>
      </w:r>
      <w:r w:rsidR="4C7760A4" w:rsidRPr="009E5A30">
        <w:rPr>
          <w:rFonts w:ascii="Arial" w:eastAsia="Yu Mincho Light" w:hAnsi="Arial" w:cs="Arial"/>
          <w:sz w:val="24"/>
          <w:szCs w:val="24"/>
        </w:rPr>
        <w:t>20-Ter</w:t>
      </w:r>
      <w:r w:rsidR="59A3AA84" w:rsidRPr="009E5A30">
        <w:rPr>
          <w:rFonts w:ascii="Arial" w:eastAsia="Yu Mincho Light" w:hAnsi="Arial" w:cs="Arial"/>
          <w:sz w:val="24"/>
          <w:szCs w:val="24"/>
        </w:rPr>
        <w:t>, se identifican las conductas que pueden tipificarse</w:t>
      </w:r>
      <w:r w:rsidR="3313B8DB" w:rsidRPr="009E5A30">
        <w:rPr>
          <w:rFonts w:ascii="Arial" w:eastAsia="Yu Mincho Light" w:hAnsi="Arial" w:cs="Arial"/>
          <w:sz w:val="24"/>
          <w:szCs w:val="24"/>
        </w:rPr>
        <w:t xml:space="preserve"> como violencia política contra las mujeres.</w:t>
      </w:r>
    </w:p>
    <w:p w14:paraId="1AE178AB" w14:textId="1B664C06" w:rsidR="00AE6841" w:rsidRPr="009E5A30" w:rsidRDefault="057CC815" w:rsidP="009D152F">
      <w:pPr>
        <w:spacing w:before="240" w:after="120" w:line="276" w:lineRule="auto"/>
        <w:jc w:val="both"/>
        <w:rPr>
          <w:rFonts w:ascii="Arial" w:eastAsia="Yu Mincho Light" w:hAnsi="Arial" w:cs="Arial"/>
          <w:sz w:val="24"/>
          <w:szCs w:val="24"/>
        </w:rPr>
      </w:pPr>
      <w:r w:rsidRPr="009E5A30">
        <w:rPr>
          <w:rFonts w:ascii="Arial" w:eastAsia="Yu Mincho Light" w:hAnsi="Arial" w:cs="Arial"/>
          <w:sz w:val="24"/>
          <w:szCs w:val="24"/>
        </w:rPr>
        <w:t>En el artículo</w:t>
      </w:r>
      <w:r w:rsidR="4C7760A4" w:rsidRPr="009E5A30">
        <w:rPr>
          <w:rFonts w:ascii="Arial" w:eastAsia="Yu Mincho Light" w:hAnsi="Arial" w:cs="Arial"/>
          <w:sz w:val="24"/>
          <w:szCs w:val="24"/>
        </w:rPr>
        <w:t xml:space="preserve"> 48-Bis </w:t>
      </w:r>
      <w:r w:rsidR="76254E6C" w:rsidRPr="009E5A30">
        <w:rPr>
          <w:rFonts w:ascii="Arial" w:eastAsia="Yu Mincho Light" w:hAnsi="Arial" w:cs="Arial"/>
          <w:sz w:val="24"/>
          <w:szCs w:val="24"/>
        </w:rPr>
        <w:t>se establecen bases p</w:t>
      </w:r>
      <w:r w:rsidR="4C7760A4" w:rsidRPr="009E5A30">
        <w:rPr>
          <w:rFonts w:ascii="Arial" w:eastAsia="Yu Mincho Light" w:hAnsi="Arial" w:cs="Arial"/>
          <w:sz w:val="24"/>
          <w:szCs w:val="24"/>
        </w:rPr>
        <w:t>ara atender, prevenir y sancionar la violencia política de género, le corresponde al INE</w:t>
      </w:r>
      <w:r w:rsidR="00646E19" w:rsidRPr="009E5A30">
        <w:rPr>
          <w:rFonts w:ascii="Arial" w:eastAsia="Yu Mincho Light" w:hAnsi="Arial" w:cs="Arial"/>
          <w:sz w:val="24"/>
          <w:szCs w:val="24"/>
        </w:rPr>
        <w:t xml:space="preserve"> y a los OPL</w:t>
      </w:r>
      <w:r w:rsidR="4C7760A4" w:rsidRPr="009E5A30">
        <w:rPr>
          <w:rFonts w:ascii="Arial" w:eastAsia="Yu Mincho Light" w:hAnsi="Arial" w:cs="Arial"/>
          <w:sz w:val="24"/>
          <w:szCs w:val="24"/>
        </w:rPr>
        <w:t xml:space="preserve"> promover la cultura de la no violencia</w:t>
      </w:r>
      <w:r w:rsidR="34101C5F" w:rsidRPr="009E5A30">
        <w:rPr>
          <w:rFonts w:ascii="Arial" w:eastAsia="Yu Mincho Light" w:hAnsi="Arial" w:cs="Arial"/>
          <w:sz w:val="24"/>
          <w:szCs w:val="24"/>
        </w:rPr>
        <w:t>,</w:t>
      </w:r>
      <w:r w:rsidR="4C7760A4" w:rsidRPr="009E5A30">
        <w:rPr>
          <w:rFonts w:ascii="Arial" w:eastAsia="Yu Mincho Light" w:hAnsi="Arial" w:cs="Arial"/>
          <w:sz w:val="24"/>
          <w:szCs w:val="24"/>
        </w:rPr>
        <w:t xml:space="preserve"> en el marco del ejercicio de los derechos políticos y electorales de las mujeres, así como, incorporar la perspectiva de género al monitoreo de las transmisiones sobre las precampañas y campañas electorales en radio y televisión</w:t>
      </w:r>
      <w:r w:rsidR="34101C5F" w:rsidRPr="009E5A30">
        <w:rPr>
          <w:rFonts w:ascii="Arial" w:eastAsia="Yu Mincho Light" w:hAnsi="Arial" w:cs="Arial"/>
          <w:sz w:val="24"/>
          <w:szCs w:val="24"/>
        </w:rPr>
        <w:t>;</w:t>
      </w:r>
      <w:r w:rsidR="4C7760A4" w:rsidRPr="009E5A30">
        <w:rPr>
          <w:rFonts w:ascii="Arial" w:eastAsia="Yu Mincho Light" w:hAnsi="Arial" w:cs="Arial"/>
          <w:sz w:val="24"/>
          <w:szCs w:val="24"/>
        </w:rPr>
        <w:t xml:space="preserve"> que difundan noticias, durante los procesos electorales y sancionar conforme a la normatividad aplicable, las conductas que constituyan violencia política contra las mujeres en razón de género.</w:t>
      </w:r>
    </w:p>
    <w:p w14:paraId="5E8E2D1F" w14:textId="1D888EF8" w:rsidR="00B6661B" w:rsidRPr="009E5A30" w:rsidRDefault="00AE6841" w:rsidP="009D152F">
      <w:pPr>
        <w:spacing w:before="240" w:after="120" w:line="276" w:lineRule="auto"/>
        <w:jc w:val="both"/>
        <w:rPr>
          <w:rFonts w:ascii="Arial" w:hAnsi="Arial" w:cs="Arial"/>
          <w:b/>
          <w:color w:val="7030A0"/>
          <w:sz w:val="24"/>
          <w:szCs w:val="24"/>
        </w:rPr>
      </w:pPr>
      <w:r w:rsidRPr="009E5A30">
        <w:rPr>
          <w:rFonts w:ascii="Arial" w:hAnsi="Arial" w:cs="Arial"/>
          <w:b/>
          <w:color w:val="7030A0"/>
          <w:sz w:val="24"/>
          <w:szCs w:val="24"/>
        </w:rPr>
        <w:t>Ley Federal para Prevenir y Eliminar la Discriminación</w:t>
      </w:r>
    </w:p>
    <w:p w14:paraId="79AB0683" w14:textId="42020F0B" w:rsidR="005E1004" w:rsidRPr="009E5A30" w:rsidRDefault="008D5D4B" w:rsidP="005E1004">
      <w:pPr>
        <w:spacing w:before="240" w:after="120" w:line="276" w:lineRule="auto"/>
        <w:jc w:val="both"/>
        <w:rPr>
          <w:rFonts w:ascii="Arial" w:eastAsia="Yu Mincho Light" w:hAnsi="Arial" w:cs="Arial"/>
          <w:sz w:val="24"/>
          <w:szCs w:val="24"/>
        </w:rPr>
      </w:pPr>
      <w:r w:rsidRPr="009E5A30">
        <w:rPr>
          <w:rFonts w:ascii="Arial" w:eastAsia="Yu Mincho Light" w:hAnsi="Arial" w:cs="Arial"/>
          <w:sz w:val="24"/>
          <w:szCs w:val="24"/>
        </w:rPr>
        <w:t>El a</w:t>
      </w:r>
      <w:r w:rsidR="005E1004" w:rsidRPr="009E5A30">
        <w:rPr>
          <w:rFonts w:ascii="Arial" w:eastAsia="Yu Mincho Light" w:hAnsi="Arial" w:cs="Arial"/>
          <w:sz w:val="24"/>
          <w:szCs w:val="24"/>
        </w:rPr>
        <w:t xml:space="preserve">rtículo 15 Bis </w:t>
      </w:r>
      <w:r w:rsidRPr="009E5A30">
        <w:rPr>
          <w:rFonts w:ascii="Arial" w:eastAsia="Yu Mincho Light" w:hAnsi="Arial" w:cs="Arial"/>
          <w:sz w:val="24"/>
          <w:szCs w:val="24"/>
        </w:rPr>
        <w:t>di</w:t>
      </w:r>
      <w:r w:rsidR="00B6661B" w:rsidRPr="009E5A30">
        <w:rPr>
          <w:rFonts w:ascii="Arial" w:eastAsia="Yu Mincho Light" w:hAnsi="Arial" w:cs="Arial"/>
          <w:sz w:val="24"/>
          <w:szCs w:val="24"/>
        </w:rPr>
        <w:t>s</w:t>
      </w:r>
      <w:r w:rsidRPr="009E5A30">
        <w:rPr>
          <w:rFonts w:ascii="Arial" w:eastAsia="Yu Mincho Light" w:hAnsi="Arial" w:cs="Arial"/>
          <w:sz w:val="24"/>
          <w:szCs w:val="24"/>
        </w:rPr>
        <w:t xml:space="preserve">pone que </w:t>
      </w:r>
      <w:r w:rsidR="00B6661B" w:rsidRPr="009E5A30">
        <w:rPr>
          <w:rFonts w:ascii="Arial" w:eastAsia="Yu Mincho Light" w:hAnsi="Arial" w:cs="Arial"/>
          <w:sz w:val="24"/>
          <w:szCs w:val="24"/>
        </w:rPr>
        <w:t>c</w:t>
      </w:r>
      <w:r w:rsidR="005E1004" w:rsidRPr="009E5A30">
        <w:rPr>
          <w:rFonts w:ascii="Arial" w:eastAsia="Yu Mincho Light" w:hAnsi="Arial" w:cs="Arial"/>
          <w:sz w:val="24"/>
          <w:szCs w:val="24"/>
        </w:rPr>
        <w:t>ada uno de los poderes públicos federales y aquellas instituciones que estén bajo su regulación o competencia, están obligados a realizar las medidas de nivelación, las medidas de inclusión y las acciones afirmativas necesarias para garantizar a toda persona la igualdad real de oportunidades y el derecho a la no discriminación.</w:t>
      </w:r>
    </w:p>
    <w:p w14:paraId="3280F15D" w14:textId="3300B755" w:rsidR="005E1004" w:rsidRPr="009E5A30" w:rsidRDefault="005E1004" w:rsidP="009D152F">
      <w:pPr>
        <w:spacing w:before="240" w:after="12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 La adopción de estas medidas forma parte de la perspectiva antidiscriminatoria, la cual debe ser incorporada de manera</w:t>
      </w:r>
      <w:r w:rsidR="008D5D4B" w:rsidRPr="009E5A30">
        <w:rPr>
          <w:rFonts w:ascii="Arial" w:eastAsia="Yu Mincho Light" w:hAnsi="Arial" w:cs="Arial"/>
          <w:sz w:val="24"/>
          <w:szCs w:val="24"/>
        </w:rPr>
        <w:t xml:space="preserve"> </w:t>
      </w:r>
      <w:r w:rsidRPr="009E5A30">
        <w:rPr>
          <w:rFonts w:ascii="Arial" w:eastAsia="Yu Mincho Light" w:hAnsi="Arial" w:cs="Arial"/>
          <w:sz w:val="24"/>
          <w:szCs w:val="24"/>
        </w:rPr>
        <w:t>transversal y progresiva en el quehacer público, y de manera particular en el diseño, implementación y evaluación de las</w:t>
      </w:r>
      <w:r w:rsidR="008D5D4B" w:rsidRPr="009E5A30">
        <w:rPr>
          <w:rFonts w:ascii="Arial" w:eastAsia="Yu Mincho Light" w:hAnsi="Arial" w:cs="Arial"/>
          <w:sz w:val="24"/>
          <w:szCs w:val="24"/>
        </w:rPr>
        <w:t xml:space="preserve"> </w:t>
      </w:r>
      <w:r w:rsidRPr="009E5A30">
        <w:rPr>
          <w:rFonts w:ascii="Arial" w:eastAsia="Yu Mincho Light" w:hAnsi="Arial" w:cs="Arial"/>
          <w:sz w:val="24"/>
          <w:szCs w:val="24"/>
        </w:rPr>
        <w:t>políticas públicas que lleven a cabo cada uno de los poderes públicos federale</w:t>
      </w:r>
      <w:r w:rsidR="008D5D4B" w:rsidRPr="009E5A30">
        <w:rPr>
          <w:rFonts w:ascii="Arial" w:eastAsia="Yu Mincho Light" w:hAnsi="Arial" w:cs="Arial"/>
          <w:sz w:val="24"/>
          <w:szCs w:val="24"/>
        </w:rPr>
        <w:t>s.</w:t>
      </w:r>
    </w:p>
    <w:p w14:paraId="75DC3187" w14:textId="77777777" w:rsidR="00ED0FE3" w:rsidRPr="009E5A30" w:rsidRDefault="00ED0FE3" w:rsidP="009D152F">
      <w:pPr>
        <w:spacing w:before="240" w:line="276" w:lineRule="auto"/>
        <w:jc w:val="both"/>
        <w:rPr>
          <w:rFonts w:ascii="Arial" w:hAnsi="Arial" w:cs="Arial"/>
          <w:b/>
          <w:color w:val="7030A0"/>
          <w:sz w:val="24"/>
          <w:szCs w:val="24"/>
        </w:rPr>
      </w:pPr>
      <w:r w:rsidRPr="009E5A30">
        <w:rPr>
          <w:rFonts w:ascii="Arial" w:hAnsi="Arial" w:cs="Arial"/>
          <w:b/>
          <w:color w:val="7030A0"/>
          <w:sz w:val="24"/>
          <w:szCs w:val="24"/>
        </w:rPr>
        <w:t>Reglamento de Elecciones (RE)</w:t>
      </w:r>
    </w:p>
    <w:p w14:paraId="5298931A" w14:textId="77777777" w:rsidR="00A87E8B" w:rsidRPr="009E5A30" w:rsidRDefault="00A87E8B" w:rsidP="00A87E8B">
      <w:pPr>
        <w:pStyle w:val="Default"/>
        <w:spacing w:after="120" w:line="276" w:lineRule="auto"/>
        <w:jc w:val="both"/>
        <w:rPr>
          <w:rFonts w:ascii="Arial" w:hAnsi="Arial" w:cs="Arial"/>
        </w:rPr>
      </w:pPr>
      <w:r w:rsidRPr="009E5A30">
        <w:rPr>
          <w:rFonts w:ascii="Arial" w:hAnsi="Arial" w:cs="Arial"/>
        </w:rPr>
        <w:t xml:space="preserve">Como se establece en el Libro Segundo, Capítulo V, (artículos 26 al 30, 35 y 36 del RE), se definen las bases e instrumentos de coordinación entre el INE y los OPL para la organización de los Procesos Electorales Locales, así como actividades conjuntas, como la organización de debates, la promoción de la participación ciudadana, inclusión de grupos en situación de desventaja, fortalecimiento de la cultura cívica y participación política de las mujeres, entre otros.   </w:t>
      </w:r>
    </w:p>
    <w:p w14:paraId="72E0045A" w14:textId="0E8680D7" w:rsidR="00A87E8B" w:rsidRPr="009E5A30" w:rsidRDefault="00A87E8B" w:rsidP="00A87E8B">
      <w:pPr>
        <w:pStyle w:val="Default"/>
        <w:spacing w:after="120" w:line="276" w:lineRule="auto"/>
        <w:jc w:val="both"/>
        <w:rPr>
          <w:rFonts w:ascii="Arial" w:hAnsi="Arial" w:cs="Arial"/>
        </w:rPr>
      </w:pPr>
      <w:r w:rsidRPr="009E5A30">
        <w:rPr>
          <w:rFonts w:ascii="Arial" w:hAnsi="Arial" w:cs="Arial"/>
        </w:rPr>
        <w:t>En tanto que</w:t>
      </w:r>
      <w:r w:rsidR="00393DA1" w:rsidRPr="009E5A30">
        <w:rPr>
          <w:rFonts w:ascii="Arial" w:hAnsi="Arial" w:cs="Arial"/>
        </w:rPr>
        <w:t>,</w:t>
      </w:r>
      <w:r w:rsidRPr="009E5A30">
        <w:rPr>
          <w:rFonts w:ascii="Arial" w:hAnsi="Arial" w:cs="Arial"/>
        </w:rPr>
        <w:t xml:space="preserve"> el artículo 122, indica que las disposiciones contenidas en el Capítulo VI, titulado “Promoción del Voto y Participación Ciudadana por parte de Organizaciones Ciudadanas” son aplicables para las OSC que participen en la promoción del voto y la participación ciudadana, durante los procesos electorales federales y locales, tanto ordinarios como extraordinarios. </w:t>
      </w:r>
    </w:p>
    <w:p w14:paraId="1713F4CC" w14:textId="77777777" w:rsidR="00A87E8B" w:rsidRPr="009E5A30" w:rsidRDefault="00A87E8B" w:rsidP="00A87E8B">
      <w:pPr>
        <w:pStyle w:val="Default"/>
        <w:spacing w:after="120" w:line="276" w:lineRule="auto"/>
        <w:jc w:val="both"/>
        <w:rPr>
          <w:rFonts w:ascii="Arial" w:hAnsi="Arial" w:cs="Arial"/>
        </w:rPr>
      </w:pPr>
      <w:r w:rsidRPr="009E5A30">
        <w:rPr>
          <w:rFonts w:ascii="Arial" w:hAnsi="Arial" w:cs="Arial"/>
        </w:rPr>
        <w:lastRenderedPageBreak/>
        <w:t xml:space="preserve">Concatenado al párrafo anterior, el artículo 123, numeral 1 define a la OSC como, aquella sociedad, asociación, agrupación política, además de los grupos de personas ciudadanas mexicanas, sin vínculos con partidos políticos, aspirantes, precandidaturas o candidaturas de partido o candidaturas independientes, estén interesadas en promover imparcialmente el ejercicio del voto de la ciudadanía mexicana en algún proceso electoral. </w:t>
      </w:r>
    </w:p>
    <w:p w14:paraId="4D1D54AD" w14:textId="48517028" w:rsidR="00A87E8B" w:rsidRPr="009E5A30" w:rsidRDefault="00393DA1" w:rsidP="00A87E8B">
      <w:pPr>
        <w:pStyle w:val="Default"/>
        <w:spacing w:after="120" w:line="276" w:lineRule="auto"/>
        <w:jc w:val="both"/>
        <w:rPr>
          <w:rFonts w:ascii="Arial" w:hAnsi="Arial" w:cs="Arial"/>
        </w:rPr>
      </w:pPr>
      <w:r w:rsidRPr="009E5A30">
        <w:rPr>
          <w:rFonts w:ascii="Arial" w:hAnsi="Arial" w:cs="Arial"/>
        </w:rPr>
        <w:t>El</w:t>
      </w:r>
      <w:r w:rsidR="00A87E8B" w:rsidRPr="009E5A30">
        <w:rPr>
          <w:rFonts w:ascii="Arial" w:hAnsi="Arial" w:cs="Arial"/>
        </w:rPr>
        <w:t xml:space="preserve"> numeral 2 del artículo invocado describe que por promoción del voto deberá entenderse todo acto, escrito, publicación, grabación, proyección o expresión, por medios impresos o digitales, realizado con el único propósito de invitar de manera imparcial a la ciudadanía a participar en el ejercicio libre y razonado de su derecho al voto. </w:t>
      </w:r>
    </w:p>
    <w:p w14:paraId="08EE7A4C" w14:textId="1AA25EE8" w:rsidR="00CA0F93" w:rsidRPr="009E5A30" w:rsidRDefault="00CA0F93" w:rsidP="00CA0F93">
      <w:pPr>
        <w:spacing w:after="12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Además, el artículo 124, numeral 4, establece </w:t>
      </w:r>
      <w:r w:rsidR="00630DDE" w:rsidRPr="009E5A30">
        <w:rPr>
          <w:rFonts w:ascii="Arial" w:eastAsia="Yu Mincho Light" w:hAnsi="Arial" w:cs="Arial"/>
          <w:sz w:val="24"/>
          <w:szCs w:val="24"/>
        </w:rPr>
        <w:t>que,</w:t>
      </w:r>
      <w:r w:rsidRPr="009E5A30">
        <w:rPr>
          <w:rFonts w:ascii="Arial" w:eastAsia="Yu Mincho Light" w:hAnsi="Arial" w:cs="Arial"/>
          <w:sz w:val="24"/>
          <w:szCs w:val="24"/>
        </w:rPr>
        <w:t xml:space="preserve"> tratándose de Procesos Electorales Concurrentes, corresponde al INE la coordinación para la promoción del voto con Organizaciones de la Sociedad Civil (OSC).</w:t>
      </w:r>
    </w:p>
    <w:p w14:paraId="5F345A20" w14:textId="198C56C4" w:rsidR="00A87E8B" w:rsidRPr="009E5A30" w:rsidRDefault="00A87E8B" w:rsidP="00A87E8B">
      <w:pPr>
        <w:pStyle w:val="Default"/>
        <w:spacing w:after="120" w:line="276" w:lineRule="auto"/>
        <w:jc w:val="both"/>
        <w:rPr>
          <w:rFonts w:ascii="Arial" w:hAnsi="Arial" w:cs="Arial"/>
        </w:rPr>
      </w:pPr>
      <w:r w:rsidRPr="009E5A30">
        <w:rPr>
          <w:rFonts w:ascii="Arial" w:hAnsi="Arial" w:cs="Arial"/>
        </w:rPr>
        <w:t>Por su parte, el artículo 125</w:t>
      </w:r>
      <w:r w:rsidR="00393DA1" w:rsidRPr="009E5A30">
        <w:rPr>
          <w:rFonts w:ascii="Arial" w:hAnsi="Arial" w:cs="Arial"/>
        </w:rPr>
        <w:t>,</w:t>
      </w:r>
      <w:r w:rsidRPr="009E5A30">
        <w:rPr>
          <w:rFonts w:ascii="Arial" w:hAnsi="Arial" w:cs="Arial"/>
        </w:rPr>
        <w:t xml:space="preserve"> prescribe que las OSC observarán las reglas para realizar actividades con fines de promoción de la participación ciudadana y del ejercicio del voto en procesos electorales, entre otras, la promoción que se realice velará en todo momento porque el ejercicio del voto cumpla con su carácter universal, libre, secreto, directo, personal e intransferible, motivando a la ciudadanía a que lo realice de forma razonada e informada. </w:t>
      </w:r>
    </w:p>
    <w:p w14:paraId="60BDC416" w14:textId="5D76027F" w:rsidR="00A87E8B" w:rsidRPr="009E5A30" w:rsidRDefault="00393DA1" w:rsidP="00A87E8B">
      <w:pPr>
        <w:pStyle w:val="Default"/>
        <w:spacing w:after="120" w:line="276" w:lineRule="auto"/>
        <w:jc w:val="both"/>
        <w:rPr>
          <w:rFonts w:ascii="Arial" w:hAnsi="Arial" w:cs="Arial"/>
        </w:rPr>
      </w:pPr>
      <w:r w:rsidRPr="009E5A30">
        <w:rPr>
          <w:rFonts w:ascii="Arial" w:hAnsi="Arial" w:cs="Arial"/>
        </w:rPr>
        <w:t>El</w:t>
      </w:r>
      <w:r w:rsidR="00A87E8B" w:rsidRPr="009E5A30">
        <w:rPr>
          <w:rFonts w:ascii="Arial" w:hAnsi="Arial" w:cs="Arial"/>
        </w:rPr>
        <w:t xml:space="preserve"> artículo 126 del RE indica que las OSC que se involucren en mecanismos de colaboración que defina el INE a través de la DECEyEC, deberán presentar un informe de resultados, a más tardar dos meses después de concluida la jornada electoral. </w:t>
      </w:r>
    </w:p>
    <w:p w14:paraId="6B185D0D" w14:textId="6EBFFB5D" w:rsidR="00A87E8B" w:rsidRPr="009E5A30" w:rsidRDefault="00A87E8B" w:rsidP="00A87E8B">
      <w:pPr>
        <w:pStyle w:val="Default"/>
        <w:spacing w:after="120" w:line="276" w:lineRule="auto"/>
        <w:jc w:val="both"/>
        <w:rPr>
          <w:rFonts w:ascii="Arial" w:hAnsi="Arial" w:cs="Arial"/>
        </w:rPr>
      </w:pPr>
      <w:r w:rsidRPr="009E5A30">
        <w:rPr>
          <w:rFonts w:ascii="Arial" w:hAnsi="Arial" w:cs="Arial"/>
        </w:rPr>
        <w:t xml:space="preserve">En tanto que, el </w:t>
      </w:r>
      <w:r w:rsidR="00630DDE" w:rsidRPr="009E5A30">
        <w:rPr>
          <w:rFonts w:ascii="Arial" w:hAnsi="Arial" w:cs="Arial"/>
        </w:rPr>
        <w:t>artículo</w:t>
      </w:r>
      <w:r w:rsidRPr="009E5A30">
        <w:rPr>
          <w:rFonts w:ascii="Arial" w:hAnsi="Arial" w:cs="Arial"/>
        </w:rPr>
        <w:t xml:space="preserve"> 127</w:t>
      </w:r>
      <w:r w:rsidR="00393DA1" w:rsidRPr="009E5A30">
        <w:rPr>
          <w:rFonts w:ascii="Arial" w:hAnsi="Arial" w:cs="Arial"/>
        </w:rPr>
        <w:t>,</w:t>
      </w:r>
      <w:r w:rsidRPr="009E5A30">
        <w:rPr>
          <w:rFonts w:ascii="Arial" w:hAnsi="Arial" w:cs="Arial"/>
        </w:rPr>
        <w:t xml:space="preserve"> ordena que las OSC que promuevan la participación ciudadana en procesos electorales, solo podrán publicar el logotipo del INE en los materiales que produzcan, previo proceso de revisión y validación por parte del INE. Esta validación deberá incluir tanto el contenido como la propuesta gráfica de los materiales. </w:t>
      </w:r>
    </w:p>
    <w:p w14:paraId="0838BD5B" w14:textId="3150E985" w:rsidR="00A87E8B" w:rsidRPr="009E5A30" w:rsidRDefault="00A87E8B" w:rsidP="00A87E8B">
      <w:pPr>
        <w:pStyle w:val="Default"/>
        <w:spacing w:after="120" w:line="276" w:lineRule="auto"/>
        <w:jc w:val="both"/>
        <w:rPr>
          <w:rFonts w:ascii="Arial" w:hAnsi="Arial" w:cs="Arial"/>
        </w:rPr>
      </w:pPr>
      <w:r w:rsidRPr="009E5A30">
        <w:rPr>
          <w:rFonts w:ascii="Arial" w:hAnsi="Arial" w:cs="Arial"/>
        </w:rPr>
        <w:t xml:space="preserve">Igualmente, en el artículo 128, numeral 1, incisos c) y d), se plasmaron las acciones a las que deberán abstenerse las OSC, entre otras, realizar cualquier actividad que altere la equidad en la contienda electoral y dar trato parcial e inequitativo a las distintas opciones políticas participantes en la contienda electoral, en las acciones o materiales de promoción del voto que empleen para darlas a conocer al electorado.  </w:t>
      </w:r>
    </w:p>
    <w:p w14:paraId="351F1860" w14:textId="081B4F6A" w:rsidR="00A87E8B" w:rsidRPr="009E5A30" w:rsidRDefault="00A87E8B" w:rsidP="00A87E8B">
      <w:pPr>
        <w:pStyle w:val="Default"/>
        <w:spacing w:after="120" w:line="276" w:lineRule="auto"/>
        <w:jc w:val="both"/>
        <w:rPr>
          <w:rFonts w:ascii="Arial" w:hAnsi="Arial" w:cs="Arial"/>
        </w:rPr>
      </w:pPr>
      <w:r w:rsidRPr="009E5A30">
        <w:rPr>
          <w:rFonts w:ascii="Arial" w:hAnsi="Arial" w:cs="Arial"/>
        </w:rPr>
        <w:t xml:space="preserve">Por otro lado, el artículo 129, numerales 3 y 4, indican que el INE tiene competencia para la elaboración de contenidos y materiales orientados a promover el voto de la </w:t>
      </w:r>
      <w:r w:rsidRPr="009E5A30">
        <w:rPr>
          <w:rFonts w:ascii="Arial" w:hAnsi="Arial" w:cs="Arial"/>
        </w:rPr>
        <w:lastRenderedPageBreak/>
        <w:t xml:space="preserve">ciudadanía mexicana residente en el extranjero. Las OSC podrán presentar al INE propuestas que deberán ser validadas. Además, brindarán información u orientación a la ciudadanía nacional residente fuera de territorio mexicano, sobre asuntos relacionados con el ejercicio de su voto, únicamente compartiendo los datos o materiales que genere el INE o el OPL correspondiente para la promoción del voto en el extranjero. </w:t>
      </w:r>
    </w:p>
    <w:p w14:paraId="1230957B" w14:textId="1AC23C8C" w:rsidR="00A87E8B" w:rsidRPr="009E5A30" w:rsidRDefault="00A87E8B" w:rsidP="00A87E8B">
      <w:pPr>
        <w:pStyle w:val="Default"/>
        <w:spacing w:after="120" w:line="276" w:lineRule="auto"/>
        <w:jc w:val="both"/>
        <w:rPr>
          <w:rFonts w:ascii="Arial" w:hAnsi="Arial" w:cs="Arial"/>
        </w:rPr>
      </w:pPr>
      <w:r w:rsidRPr="009E5A30">
        <w:rPr>
          <w:rFonts w:ascii="Arial" w:hAnsi="Arial" w:cs="Arial"/>
        </w:rPr>
        <w:t xml:space="preserve">En el artículo 130 se indica que tanto el INE como los OPL definirán los mecanismos de colaboración con las OSC, además que ambas instituciones darán seguimiento a las acciones de promoción del voto y la participación ciudadana que realicen las OSC dentro del ámbito de su competencia, verificando que se conduzcan con apego a la normatividad electoral, respetando los principios, valores y prácticas de la democracia.  </w:t>
      </w:r>
    </w:p>
    <w:p w14:paraId="6CE354D7" w14:textId="02936210" w:rsidR="00A87E8B" w:rsidRPr="009E5A30" w:rsidRDefault="00CA0F93" w:rsidP="00A87E8B">
      <w:pPr>
        <w:pStyle w:val="Default"/>
        <w:spacing w:after="120" w:line="276" w:lineRule="auto"/>
        <w:jc w:val="both"/>
        <w:rPr>
          <w:rFonts w:ascii="Arial" w:hAnsi="Arial" w:cs="Arial"/>
        </w:rPr>
      </w:pPr>
      <w:r w:rsidRPr="009E5A30">
        <w:rPr>
          <w:rFonts w:ascii="Arial" w:hAnsi="Arial" w:cs="Arial"/>
        </w:rPr>
        <w:t>E</w:t>
      </w:r>
      <w:r w:rsidR="00A87E8B" w:rsidRPr="009E5A30">
        <w:rPr>
          <w:rFonts w:ascii="Arial" w:hAnsi="Arial" w:cs="Arial"/>
        </w:rPr>
        <w:t xml:space="preserve">l artículo 131, numeral 1, precisa que cuando cualquier persona u órgano del INE o del OPL, que tenga conocimiento de la probable comisión de conductas infractoras a las disposiciones contenidas en el presente Capítulo, la hará saber en forma inmediata y por escrito a la persona Directora de la DECEyEC, para que dicha persona funcionaria, dentro de las ocho horas siguientes a la recepción del documento, lo haga del conocimiento del Secretario Ejecutivo del INE a efecto que se ordene el inicio del procedimiento sancionador que corresponda. </w:t>
      </w:r>
    </w:p>
    <w:p w14:paraId="2F0F2140" w14:textId="447F579A" w:rsidR="00A87E8B" w:rsidRPr="009E5A30" w:rsidRDefault="00CA0F93" w:rsidP="00A87E8B">
      <w:pPr>
        <w:pStyle w:val="Default"/>
        <w:spacing w:after="120" w:line="276" w:lineRule="auto"/>
        <w:jc w:val="both"/>
        <w:rPr>
          <w:rFonts w:ascii="Arial" w:hAnsi="Arial" w:cs="Arial"/>
        </w:rPr>
      </w:pPr>
      <w:r w:rsidRPr="009E5A30">
        <w:rPr>
          <w:rFonts w:ascii="Arial" w:hAnsi="Arial" w:cs="Arial"/>
        </w:rPr>
        <w:t>Finalmente, e</w:t>
      </w:r>
      <w:r w:rsidR="00A87E8B" w:rsidRPr="009E5A30">
        <w:rPr>
          <w:rFonts w:ascii="Arial" w:hAnsi="Arial" w:cs="Arial"/>
        </w:rPr>
        <w:t>n tanto que el numeral 2, del artículo precitado, señala que cualquier violación a lo dispuesto en el Capítulo VI será sancionado de conformidad con lo previsto en el Libro Octavo de la LGIPE, denominado “De los Regímenes Sancionador Electoral y Disciplinario Interno”.</w:t>
      </w:r>
    </w:p>
    <w:p w14:paraId="44FF3104" w14:textId="77777777" w:rsidR="00A87E8B" w:rsidRPr="009E5A30" w:rsidRDefault="00A87E8B" w:rsidP="00ED0FE3">
      <w:pPr>
        <w:pStyle w:val="Default"/>
        <w:spacing w:after="120" w:line="276" w:lineRule="auto"/>
        <w:jc w:val="both"/>
        <w:rPr>
          <w:rFonts w:ascii="Arial" w:hAnsi="Arial" w:cs="Arial"/>
        </w:rPr>
      </w:pPr>
    </w:p>
    <w:p w14:paraId="65AFE941" w14:textId="3AFDF2CB" w:rsidR="00ED0FE3" w:rsidRPr="009E5A30" w:rsidRDefault="00ED0FE3" w:rsidP="00ED0FE3">
      <w:pPr>
        <w:spacing w:line="276" w:lineRule="auto"/>
        <w:jc w:val="both"/>
        <w:rPr>
          <w:rFonts w:ascii="Arial" w:hAnsi="Arial" w:cs="Arial"/>
          <w:b/>
          <w:color w:val="7030A0"/>
          <w:sz w:val="24"/>
          <w:szCs w:val="24"/>
        </w:rPr>
      </w:pPr>
      <w:r w:rsidRPr="009E5A30">
        <w:rPr>
          <w:rFonts w:ascii="Arial" w:hAnsi="Arial" w:cs="Arial"/>
          <w:b/>
          <w:color w:val="7030A0"/>
          <w:sz w:val="24"/>
          <w:szCs w:val="24"/>
        </w:rPr>
        <w:t xml:space="preserve">Reglamento Interior del Instituto Nacional Electoral (RIINE) </w:t>
      </w:r>
    </w:p>
    <w:p w14:paraId="289457CE" w14:textId="4B155190" w:rsidR="00ED0FE3" w:rsidRPr="009E5A30" w:rsidRDefault="00ED0FE3" w:rsidP="00ED0FE3">
      <w:pPr>
        <w:spacing w:after="120" w:line="276" w:lineRule="auto"/>
        <w:jc w:val="both"/>
        <w:rPr>
          <w:rFonts w:ascii="Arial" w:hAnsi="Arial" w:cs="Arial"/>
          <w:sz w:val="24"/>
          <w:szCs w:val="24"/>
        </w:rPr>
      </w:pPr>
      <w:r w:rsidRPr="009E5A30">
        <w:rPr>
          <w:rFonts w:ascii="Arial" w:hAnsi="Arial" w:cs="Arial"/>
          <w:sz w:val="24"/>
          <w:szCs w:val="24"/>
        </w:rPr>
        <w:t>De acuerdo con</w:t>
      </w:r>
      <w:r w:rsidR="009C1E01" w:rsidRPr="009E5A30">
        <w:rPr>
          <w:rFonts w:ascii="Arial" w:hAnsi="Arial" w:cs="Arial"/>
          <w:sz w:val="24"/>
          <w:szCs w:val="24"/>
        </w:rPr>
        <w:t xml:space="preserve"> lo señalado en</w:t>
      </w:r>
      <w:r w:rsidR="00C30414" w:rsidRPr="009E5A30">
        <w:rPr>
          <w:rFonts w:ascii="Arial" w:hAnsi="Arial" w:cs="Arial"/>
          <w:sz w:val="24"/>
          <w:szCs w:val="24"/>
        </w:rPr>
        <w:t xml:space="preserve"> </w:t>
      </w:r>
      <w:r w:rsidRPr="009E5A30">
        <w:rPr>
          <w:rFonts w:ascii="Arial" w:hAnsi="Arial" w:cs="Arial"/>
          <w:sz w:val="24"/>
          <w:szCs w:val="24"/>
        </w:rPr>
        <w:t>el artículo 49, la DECEyEC tiene, entre otras, las siguientes atribuciones:</w:t>
      </w:r>
    </w:p>
    <w:p w14:paraId="684527F3" w14:textId="77777777" w:rsidR="00ED0FE3" w:rsidRPr="009E5A30" w:rsidRDefault="5109D055" w:rsidP="002F014B">
      <w:pPr>
        <w:pStyle w:val="Prrafodelista"/>
        <w:numPr>
          <w:ilvl w:val="0"/>
          <w:numId w:val="7"/>
        </w:numPr>
        <w:spacing w:after="120" w:line="276" w:lineRule="auto"/>
        <w:jc w:val="both"/>
        <w:rPr>
          <w:rFonts w:ascii="Arial" w:hAnsi="Arial" w:cs="Arial"/>
          <w:sz w:val="24"/>
          <w:szCs w:val="24"/>
        </w:rPr>
      </w:pPr>
      <w:r w:rsidRPr="009E5A30">
        <w:rPr>
          <w:rFonts w:ascii="Arial" w:hAnsi="Arial" w:cs="Arial"/>
          <w:color w:val="000000" w:themeColor="text1"/>
          <w:sz w:val="24"/>
          <w:szCs w:val="24"/>
        </w:rPr>
        <w:t xml:space="preserve">Orientar a la ciudadanía para el ejercicio de sus derechos y cumplimiento de sus obligaciones político-electorales; </w:t>
      </w:r>
    </w:p>
    <w:p w14:paraId="401A875B" w14:textId="77777777" w:rsidR="00ED0FE3" w:rsidRPr="009E5A30" w:rsidRDefault="5109D055" w:rsidP="002F014B">
      <w:pPr>
        <w:pStyle w:val="Prrafodelista"/>
        <w:numPr>
          <w:ilvl w:val="0"/>
          <w:numId w:val="7"/>
        </w:numPr>
        <w:spacing w:after="120" w:line="276" w:lineRule="auto"/>
        <w:jc w:val="both"/>
        <w:rPr>
          <w:rFonts w:ascii="Arial" w:hAnsi="Arial" w:cs="Arial"/>
          <w:sz w:val="24"/>
          <w:szCs w:val="24"/>
        </w:rPr>
      </w:pPr>
      <w:r w:rsidRPr="009E5A30">
        <w:rPr>
          <w:rFonts w:ascii="Arial" w:hAnsi="Arial" w:cs="Arial"/>
          <w:sz w:val="24"/>
          <w:szCs w:val="24"/>
        </w:rPr>
        <w:t xml:space="preserve">Coordinar la elaboración de análisis, estudios, investigaciones y bases de datos sobre temas de capacitación electoral, educación cívica y cultura política democrática, dirigidos a fomentar el conocimiento y difusión de estas temáticas y construir una ciudadanía más participativa y mejor informada; </w:t>
      </w:r>
    </w:p>
    <w:p w14:paraId="54C789C5" w14:textId="77777777" w:rsidR="00ED0FE3" w:rsidRPr="009E5A30" w:rsidRDefault="5109D055" w:rsidP="002F014B">
      <w:pPr>
        <w:pStyle w:val="Prrafodelista"/>
        <w:numPr>
          <w:ilvl w:val="0"/>
          <w:numId w:val="7"/>
        </w:numPr>
        <w:spacing w:after="120" w:line="276" w:lineRule="auto"/>
        <w:jc w:val="both"/>
        <w:rPr>
          <w:rFonts w:ascii="Arial" w:hAnsi="Arial" w:cs="Arial"/>
          <w:sz w:val="24"/>
          <w:szCs w:val="24"/>
        </w:rPr>
      </w:pPr>
      <w:r w:rsidRPr="009E5A30">
        <w:rPr>
          <w:rFonts w:ascii="Arial" w:hAnsi="Arial" w:cs="Arial"/>
          <w:sz w:val="24"/>
          <w:szCs w:val="24"/>
        </w:rPr>
        <w:t>Identificar y establecer mecanismos de colaboración con institutos políticos, organizaciones civiles, instituciones académicas y de investigación, así como de educación superior o especializada, para coadyuvar al desarrollo de la vida democrática.</w:t>
      </w:r>
    </w:p>
    <w:p w14:paraId="05FD30FF" w14:textId="77777777" w:rsidR="00ED0FE3" w:rsidRPr="009E5A30" w:rsidRDefault="5109D055" w:rsidP="002F014B">
      <w:pPr>
        <w:pStyle w:val="Prrafodelista"/>
        <w:numPr>
          <w:ilvl w:val="0"/>
          <w:numId w:val="7"/>
        </w:numPr>
        <w:spacing w:after="120" w:line="276" w:lineRule="auto"/>
        <w:jc w:val="both"/>
        <w:rPr>
          <w:rFonts w:ascii="Arial" w:hAnsi="Arial" w:cs="Arial"/>
          <w:sz w:val="24"/>
          <w:szCs w:val="24"/>
        </w:rPr>
      </w:pPr>
      <w:r w:rsidRPr="009E5A30">
        <w:rPr>
          <w:rFonts w:ascii="Arial" w:hAnsi="Arial" w:cs="Arial"/>
          <w:sz w:val="24"/>
          <w:szCs w:val="24"/>
        </w:rPr>
        <w:lastRenderedPageBreak/>
        <w:t xml:space="preserve">Diseñar y organizar encuentros y foros académicos que contribuyan a la difusión de la educación cívica y la cultura democrática; </w:t>
      </w:r>
    </w:p>
    <w:p w14:paraId="445CD3B2" w14:textId="2C03F2EB" w:rsidR="00ED0FE3" w:rsidRPr="009E5A30" w:rsidRDefault="5109D055" w:rsidP="002F014B">
      <w:pPr>
        <w:pStyle w:val="Prrafodelista"/>
        <w:numPr>
          <w:ilvl w:val="0"/>
          <w:numId w:val="7"/>
        </w:numPr>
        <w:spacing w:after="120" w:line="276" w:lineRule="auto"/>
        <w:jc w:val="both"/>
        <w:rPr>
          <w:rFonts w:ascii="Arial" w:hAnsi="Arial" w:cs="Arial"/>
          <w:sz w:val="24"/>
          <w:szCs w:val="24"/>
        </w:rPr>
      </w:pPr>
      <w:r w:rsidRPr="009E5A30">
        <w:rPr>
          <w:rFonts w:ascii="Arial" w:hAnsi="Arial" w:cs="Arial"/>
          <w:color w:val="000000" w:themeColor="text1"/>
          <w:sz w:val="24"/>
          <w:szCs w:val="24"/>
        </w:rPr>
        <w:t>Diseñar y proponer estrategias para promover el voto entre la ciudadanía;</w:t>
      </w:r>
    </w:p>
    <w:p w14:paraId="7EC63059" w14:textId="73B761D6" w:rsidR="00ED0FE3" w:rsidRPr="009E5A30" w:rsidRDefault="5109D055" w:rsidP="002F014B">
      <w:pPr>
        <w:pStyle w:val="Prrafodelista"/>
        <w:numPr>
          <w:ilvl w:val="0"/>
          <w:numId w:val="7"/>
        </w:numPr>
        <w:spacing w:after="120" w:line="276" w:lineRule="auto"/>
        <w:jc w:val="both"/>
        <w:rPr>
          <w:rFonts w:ascii="Arial" w:hAnsi="Arial" w:cs="Arial"/>
          <w:sz w:val="24"/>
          <w:szCs w:val="24"/>
        </w:rPr>
      </w:pPr>
      <w:r w:rsidRPr="009E5A30">
        <w:rPr>
          <w:rFonts w:ascii="Arial" w:hAnsi="Arial" w:cs="Arial"/>
          <w:sz w:val="24"/>
          <w:szCs w:val="24"/>
        </w:rPr>
        <w:t>Realizar campañas de educación cívica e información para la prevención, atención y erradicación de la V</w:t>
      </w:r>
      <w:r w:rsidR="762A8132" w:rsidRPr="009E5A30">
        <w:rPr>
          <w:rFonts w:ascii="Arial" w:hAnsi="Arial" w:cs="Arial"/>
          <w:sz w:val="24"/>
          <w:szCs w:val="24"/>
        </w:rPr>
        <w:t xml:space="preserve">iolencia </w:t>
      </w:r>
      <w:r w:rsidRPr="009E5A30">
        <w:rPr>
          <w:rFonts w:ascii="Arial" w:hAnsi="Arial" w:cs="Arial"/>
          <w:sz w:val="24"/>
          <w:szCs w:val="24"/>
        </w:rPr>
        <w:t>P</w:t>
      </w:r>
      <w:r w:rsidR="762A8132" w:rsidRPr="009E5A30">
        <w:rPr>
          <w:rFonts w:ascii="Arial" w:hAnsi="Arial" w:cs="Arial"/>
          <w:sz w:val="24"/>
          <w:szCs w:val="24"/>
        </w:rPr>
        <w:t xml:space="preserve">olítica </w:t>
      </w:r>
      <w:r w:rsidRPr="009E5A30">
        <w:rPr>
          <w:rFonts w:ascii="Arial" w:hAnsi="Arial" w:cs="Arial"/>
          <w:sz w:val="24"/>
          <w:szCs w:val="24"/>
        </w:rPr>
        <w:t>c</w:t>
      </w:r>
      <w:r w:rsidR="762A8132" w:rsidRPr="009E5A30">
        <w:rPr>
          <w:rFonts w:ascii="Arial" w:hAnsi="Arial" w:cs="Arial"/>
          <w:sz w:val="24"/>
          <w:szCs w:val="24"/>
        </w:rPr>
        <w:t xml:space="preserve">ontra las </w:t>
      </w:r>
      <w:r w:rsidRPr="009E5A30">
        <w:rPr>
          <w:rFonts w:ascii="Arial" w:hAnsi="Arial" w:cs="Arial"/>
          <w:sz w:val="24"/>
          <w:szCs w:val="24"/>
        </w:rPr>
        <w:t>M</w:t>
      </w:r>
      <w:r w:rsidR="762A8132" w:rsidRPr="009E5A30">
        <w:rPr>
          <w:rFonts w:ascii="Arial" w:hAnsi="Arial" w:cs="Arial"/>
          <w:sz w:val="24"/>
          <w:szCs w:val="24"/>
        </w:rPr>
        <w:t xml:space="preserve">ujeres en </w:t>
      </w:r>
      <w:r w:rsidRPr="009E5A30">
        <w:rPr>
          <w:rFonts w:ascii="Arial" w:hAnsi="Arial" w:cs="Arial"/>
          <w:sz w:val="24"/>
          <w:szCs w:val="24"/>
        </w:rPr>
        <w:t>R</w:t>
      </w:r>
      <w:r w:rsidR="762A8132" w:rsidRPr="009E5A30">
        <w:rPr>
          <w:rFonts w:ascii="Arial" w:hAnsi="Arial" w:cs="Arial"/>
          <w:sz w:val="24"/>
          <w:szCs w:val="24"/>
        </w:rPr>
        <w:t xml:space="preserve">azón de </w:t>
      </w:r>
      <w:r w:rsidRPr="009E5A30">
        <w:rPr>
          <w:rFonts w:ascii="Arial" w:hAnsi="Arial" w:cs="Arial"/>
          <w:sz w:val="24"/>
          <w:szCs w:val="24"/>
        </w:rPr>
        <w:t>G</w:t>
      </w:r>
      <w:r w:rsidR="762A8132" w:rsidRPr="009E5A30">
        <w:rPr>
          <w:rFonts w:ascii="Arial" w:hAnsi="Arial" w:cs="Arial"/>
          <w:sz w:val="24"/>
          <w:szCs w:val="24"/>
        </w:rPr>
        <w:t>énero</w:t>
      </w:r>
      <w:r w:rsidRPr="009E5A30">
        <w:rPr>
          <w:rFonts w:ascii="Arial" w:hAnsi="Arial" w:cs="Arial"/>
          <w:sz w:val="24"/>
          <w:szCs w:val="24"/>
        </w:rPr>
        <w:t xml:space="preserve">, contando con la asesoría especializada de la </w:t>
      </w:r>
      <w:proofErr w:type="spellStart"/>
      <w:r w:rsidRPr="009E5A30">
        <w:rPr>
          <w:rFonts w:ascii="Arial" w:hAnsi="Arial" w:cs="Arial"/>
          <w:sz w:val="24"/>
          <w:szCs w:val="24"/>
        </w:rPr>
        <w:t>UTIG</w:t>
      </w:r>
      <w:r w:rsidR="28F0F226" w:rsidRPr="009E5A30">
        <w:rPr>
          <w:rFonts w:ascii="Arial" w:hAnsi="Arial" w:cs="Arial"/>
          <w:sz w:val="24"/>
          <w:szCs w:val="24"/>
        </w:rPr>
        <w:t>y</w:t>
      </w:r>
      <w:r w:rsidRPr="009E5A30">
        <w:rPr>
          <w:rFonts w:ascii="Arial" w:hAnsi="Arial" w:cs="Arial"/>
          <w:sz w:val="24"/>
          <w:szCs w:val="24"/>
        </w:rPr>
        <w:t>ND</w:t>
      </w:r>
      <w:proofErr w:type="spellEnd"/>
      <w:r w:rsidRPr="009E5A30">
        <w:rPr>
          <w:rFonts w:ascii="Arial" w:hAnsi="Arial" w:cs="Arial"/>
          <w:sz w:val="24"/>
          <w:szCs w:val="24"/>
        </w:rPr>
        <w:t xml:space="preserve">.  </w:t>
      </w:r>
    </w:p>
    <w:p w14:paraId="42A94E21" w14:textId="62B0DE59" w:rsidR="1358CDAB" w:rsidRPr="009E5A30" w:rsidRDefault="5109D055" w:rsidP="002F014B">
      <w:pPr>
        <w:pStyle w:val="Prrafodelista"/>
        <w:numPr>
          <w:ilvl w:val="0"/>
          <w:numId w:val="7"/>
        </w:numPr>
        <w:spacing w:before="240" w:after="240" w:line="276" w:lineRule="auto"/>
        <w:jc w:val="both"/>
        <w:rPr>
          <w:rFonts w:ascii="Arial" w:hAnsi="Arial" w:cs="Arial"/>
          <w:b/>
          <w:color w:val="7030A0"/>
          <w:sz w:val="24"/>
          <w:szCs w:val="24"/>
        </w:rPr>
      </w:pPr>
      <w:r w:rsidRPr="009E5A30">
        <w:rPr>
          <w:rFonts w:ascii="Arial" w:hAnsi="Arial" w:cs="Arial"/>
          <w:sz w:val="24"/>
          <w:szCs w:val="24"/>
        </w:rPr>
        <w:t>Capacitar al personal del Instituto, de los OPL y a las personas integrantes de las mesas directivas de casilla en las materias de igualdad sustantiva, prevención, y erradicación de la violencia política contra las mujeres en razón de género, y coadyuvar con la Dirección Ejecutiva de Administración y la Dirección Ejecutiva del Servicio Profesional Electoral Nacional en los programas que implementen en esa materia.</w:t>
      </w:r>
    </w:p>
    <w:p w14:paraId="1561A585" w14:textId="0D86C2A7" w:rsidR="18F11C3C" w:rsidRPr="009E5A30" w:rsidRDefault="18F11C3C" w:rsidP="1358CDAB">
      <w:pPr>
        <w:spacing w:line="276" w:lineRule="auto"/>
        <w:jc w:val="both"/>
        <w:rPr>
          <w:rFonts w:ascii="Arial" w:hAnsi="Arial" w:cs="Arial"/>
          <w:b/>
          <w:color w:val="7030A0"/>
          <w:sz w:val="24"/>
          <w:szCs w:val="24"/>
        </w:rPr>
      </w:pPr>
      <w:r w:rsidRPr="009E5A30">
        <w:rPr>
          <w:rFonts w:ascii="Arial" w:hAnsi="Arial" w:cs="Arial"/>
          <w:b/>
          <w:color w:val="7030A0"/>
          <w:sz w:val="24"/>
          <w:szCs w:val="24"/>
        </w:rPr>
        <w:t>Estrategia</w:t>
      </w:r>
      <w:r w:rsidR="00E97F63" w:rsidRPr="009E5A30">
        <w:rPr>
          <w:rFonts w:ascii="Arial" w:hAnsi="Arial" w:cs="Arial"/>
          <w:b/>
          <w:color w:val="7030A0"/>
          <w:sz w:val="24"/>
          <w:szCs w:val="24"/>
        </w:rPr>
        <w:t xml:space="preserve"> </w:t>
      </w:r>
      <w:r w:rsidRPr="009E5A30">
        <w:rPr>
          <w:rFonts w:ascii="Arial" w:hAnsi="Arial" w:cs="Arial"/>
          <w:b/>
          <w:color w:val="7030A0"/>
          <w:sz w:val="24"/>
          <w:szCs w:val="24"/>
        </w:rPr>
        <w:t xml:space="preserve">Integral de Promoción </w:t>
      </w:r>
      <w:r w:rsidR="00E97F63" w:rsidRPr="009E5A30">
        <w:rPr>
          <w:rFonts w:ascii="Arial" w:hAnsi="Arial" w:cs="Arial"/>
          <w:b/>
          <w:color w:val="7030A0"/>
          <w:sz w:val="24"/>
          <w:szCs w:val="24"/>
        </w:rPr>
        <w:t xml:space="preserve">y Plan Integral de Trabajo </w:t>
      </w:r>
      <w:r w:rsidRPr="009E5A30">
        <w:rPr>
          <w:rFonts w:ascii="Arial" w:hAnsi="Arial" w:cs="Arial"/>
          <w:b/>
          <w:color w:val="7030A0"/>
          <w:sz w:val="24"/>
          <w:szCs w:val="24"/>
        </w:rPr>
        <w:t>del Voto de las Mexicanas y Mexicanos Residentes en el Extranjero</w:t>
      </w:r>
      <w:r w:rsidR="00E97F63" w:rsidRPr="009E5A30">
        <w:rPr>
          <w:rFonts w:ascii="Arial" w:hAnsi="Arial" w:cs="Arial"/>
          <w:b/>
          <w:color w:val="7030A0"/>
          <w:sz w:val="24"/>
          <w:szCs w:val="24"/>
        </w:rPr>
        <w:t xml:space="preserve"> para los</w:t>
      </w:r>
      <w:r w:rsidRPr="009E5A30">
        <w:rPr>
          <w:rFonts w:ascii="Arial" w:hAnsi="Arial" w:cs="Arial"/>
          <w:b/>
          <w:color w:val="7030A0"/>
          <w:sz w:val="24"/>
          <w:szCs w:val="24"/>
        </w:rPr>
        <w:t xml:space="preserve"> Procesos Elec</w:t>
      </w:r>
      <w:r w:rsidR="6B699F13" w:rsidRPr="009E5A30">
        <w:rPr>
          <w:rFonts w:ascii="Arial" w:hAnsi="Arial" w:cs="Arial"/>
          <w:b/>
          <w:color w:val="7030A0"/>
          <w:sz w:val="24"/>
          <w:szCs w:val="24"/>
        </w:rPr>
        <w:t>torales Federal y Locales 2023-2024</w:t>
      </w:r>
    </w:p>
    <w:p w14:paraId="21870C64" w14:textId="514A7AA7" w:rsidR="13CF48D4" w:rsidRPr="009E5A30" w:rsidRDefault="6B699F13" w:rsidP="1358CDAB">
      <w:pPr>
        <w:spacing w:after="12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El </w:t>
      </w:r>
      <w:r w:rsidR="4BFC5752" w:rsidRPr="009E5A30">
        <w:rPr>
          <w:rFonts w:ascii="Arial" w:eastAsia="Yu Mincho Light" w:hAnsi="Arial" w:cs="Arial"/>
          <w:sz w:val="24"/>
          <w:szCs w:val="24"/>
        </w:rPr>
        <w:t>2</w:t>
      </w:r>
      <w:r w:rsidR="00FD35CF" w:rsidRPr="009E5A30">
        <w:rPr>
          <w:rFonts w:ascii="Arial" w:eastAsia="Yu Mincho Light" w:hAnsi="Arial" w:cs="Arial"/>
          <w:sz w:val="24"/>
          <w:szCs w:val="24"/>
        </w:rPr>
        <w:t>5</w:t>
      </w:r>
      <w:r w:rsidRPr="009E5A30">
        <w:rPr>
          <w:rFonts w:ascii="Arial" w:eastAsia="Yu Mincho Light" w:hAnsi="Arial" w:cs="Arial"/>
          <w:sz w:val="24"/>
          <w:szCs w:val="24"/>
        </w:rPr>
        <w:t xml:space="preserve"> de agosto de 2023</w:t>
      </w:r>
      <w:r w:rsidR="00FD35CF" w:rsidRPr="009E5A30">
        <w:rPr>
          <w:rFonts w:ascii="Arial" w:eastAsia="Yu Mincho Light" w:hAnsi="Arial" w:cs="Arial"/>
          <w:sz w:val="24"/>
          <w:szCs w:val="24"/>
        </w:rPr>
        <w:t xml:space="preserve"> mediante acuerdo </w:t>
      </w:r>
      <w:r w:rsidR="00127009" w:rsidRPr="009E5A30">
        <w:rPr>
          <w:rFonts w:ascii="Arial" w:eastAsia="Yu Mincho Light" w:hAnsi="Arial" w:cs="Arial"/>
          <w:sz w:val="24"/>
        </w:rPr>
        <w:t>INE/CG507/2023</w:t>
      </w:r>
      <w:r w:rsidR="00127009" w:rsidRPr="009E5A30">
        <w:rPr>
          <w:rFonts w:ascii="Arial" w:eastAsia="Yu Mincho Light" w:hAnsi="Arial" w:cs="Arial"/>
          <w:sz w:val="24"/>
          <w:szCs w:val="24"/>
        </w:rPr>
        <w:t xml:space="preserve"> </w:t>
      </w:r>
      <w:r w:rsidR="00F263E6" w:rsidRPr="009E5A30">
        <w:rPr>
          <w:rFonts w:ascii="Arial" w:eastAsia="Yu Mincho Light" w:hAnsi="Arial" w:cs="Arial"/>
          <w:sz w:val="24"/>
          <w:szCs w:val="24"/>
        </w:rPr>
        <w:t>fue</w:t>
      </w:r>
      <w:r w:rsidR="0035148B" w:rsidRPr="009E5A30">
        <w:rPr>
          <w:rFonts w:ascii="Arial" w:eastAsia="Yu Mincho Light" w:hAnsi="Arial" w:cs="Arial"/>
          <w:sz w:val="24"/>
          <w:szCs w:val="24"/>
        </w:rPr>
        <w:t xml:space="preserve"> </w:t>
      </w:r>
      <w:r w:rsidR="0009424A" w:rsidRPr="009E5A30">
        <w:rPr>
          <w:rFonts w:ascii="Arial" w:eastAsia="Yu Mincho Light" w:hAnsi="Arial" w:cs="Arial"/>
          <w:sz w:val="24"/>
          <w:szCs w:val="24"/>
        </w:rPr>
        <w:t xml:space="preserve">aprobada </w:t>
      </w:r>
      <w:r w:rsidRPr="009E5A30">
        <w:rPr>
          <w:rFonts w:ascii="Arial" w:eastAsia="Yu Mincho Light" w:hAnsi="Arial" w:cs="Arial"/>
          <w:sz w:val="24"/>
          <w:szCs w:val="24"/>
        </w:rPr>
        <w:t>l</w:t>
      </w:r>
      <w:r w:rsidR="13CF48D4" w:rsidRPr="009E5A30">
        <w:rPr>
          <w:rFonts w:ascii="Arial" w:eastAsia="Yu Mincho Light" w:hAnsi="Arial" w:cs="Arial"/>
          <w:sz w:val="24"/>
          <w:szCs w:val="24"/>
        </w:rPr>
        <w:t>a</w:t>
      </w:r>
      <w:r w:rsidR="71DE1C18" w:rsidRPr="009E5A30">
        <w:rPr>
          <w:rFonts w:ascii="Arial" w:eastAsia="Yu Mincho Light" w:hAnsi="Arial" w:cs="Arial"/>
          <w:sz w:val="24"/>
          <w:szCs w:val="24"/>
        </w:rPr>
        <w:t xml:space="preserve"> </w:t>
      </w:r>
      <w:r w:rsidR="5E536E73" w:rsidRPr="009E5A30">
        <w:rPr>
          <w:rFonts w:ascii="Arial" w:eastAsia="Yu Mincho Light" w:hAnsi="Arial" w:cs="Arial"/>
          <w:sz w:val="24"/>
          <w:szCs w:val="24"/>
        </w:rPr>
        <w:t>Estrategia</w:t>
      </w:r>
      <w:r w:rsidR="007C3133" w:rsidRPr="009E5A30">
        <w:rPr>
          <w:rFonts w:ascii="Arial" w:eastAsia="Yu Mincho Light" w:hAnsi="Arial" w:cs="Arial"/>
          <w:sz w:val="24"/>
          <w:szCs w:val="24"/>
        </w:rPr>
        <w:t xml:space="preserve"> </w:t>
      </w:r>
      <w:r w:rsidR="00FE5457" w:rsidRPr="009E5A30">
        <w:rPr>
          <w:rFonts w:ascii="Arial" w:eastAsia="Yu Mincho Light" w:hAnsi="Arial" w:cs="Arial"/>
          <w:sz w:val="24"/>
          <w:szCs w:val="24"/>
        </w:rPr>
        <w:t xml:space="preserve">Integral </w:t>
      </w:r>
      <w:r w:rsidR="00E2435E" w:rsidRPr="009E5A30">
        <w:rPr>
          <w:rFonts w:ascii="Arial" w:eastAsia="Yu Mincho Light" w:hAnsi="Arial" w:cs="Arial"/>
          <w:sz w:val="24"/>
          <w:szCs w:val="24"/>
        </w:rPr>
        <w:t xml:space="preserve">y el Plan </w:t>
      </w:r>
      <w:r w:rsidR="007C3133" w:rsidRPr="009E5A30">
        <w:rPr>
          <w:rFonts w:ascii="Arial" w:eastAsia="Yu Mincho Light" w:hAnsi="Arial" w:cs="Arial"/>
          <w:sz w:val="24"/>
          <w:szCs w:val="24"/>
        </w:rPr>
        <w:t xml:space="preserve">Integral </w:t>
      </w:r>
      <w:r w:rsidR="00FE5457" w:rsidRPr="009E5A30">
        <w:rPr>
          <w:rFonts w:ascii="Arial" w:eastAsia="Yu Mincho Light" w:hAnsi="Arial" w:cs="Arial"/>
          <w:sz w:val="24"/>
          <w:szCs w:val="24"/>
        </w:rPr>
        <w:t xml:space="preserve">de Trabajo </w:t>
      </w:r>
      <w:r w:rsidR="007C3133" w:rsidRPr="009E5A30">
        <w:rPr>
          <w:rFonts w:ascii="Arial" w:eastAsia="Yu Mincho Light" w:hAnsi="Arial" w:cs="Arial"/>
          <w:sz w:val="24"/>
          <w:szCs w:val="24"/>
        </w:rPr>
        <w:t>de Promoción del Voto de las Mexicanas y Mexicanos Residentes en el Extranjero, Procesos Electorales Federal y Locales 2023-2024</w:t>
      </w:r>
      <w:r w:rsidR="009F1171" w:rsidRPr="009E5A30">
        <w:rPr>
          <w:rFonts w:ascii="Arial" w:eastAsia="Yu Mincho Light" w:hAnsi="Arial" w:cs="Arial"/>
          <w:sz w:val="24"/>
          <w:szCs w:val="24"/>
        </w:rPr>
        <w:t>,</w:t>
      </w:r>
      <w:r w:rsidR="5E536E73" w:rsidRPr="009E5A30">
        <w:rPr>
          <w:rFonts w:ascii="Arial" w:eastAsia="Yu Mincho Light" w:hAnsi="Arial" w:cs="Arial"/>
          <w:sz w:val="24"/>
          <w:szCs w:val="24"/>
        </w:rPr>
        <w:t xml:space="preserve"> establece que</w:t>
      </w:r>
      <w:r w:rsidR="565229CB" w:rsidRPr="009E5A30">
        <w:rPr>
          <w:rFonts w:ascii="Arial" w:eastAsia="Yu Mincho Light" w:hAnsi="Arial" w:cs="Arial"/>
          <w:sz w:val="24"/>
          <w:szCs w:val="24"/>
        </w:rPr>
        <w:t xml:space="preserve"> </w:t>
      </w:r>
      <w:r w:rsidR="5E536E73" w:rsidRPr="009E5A30">
        <w:rPr>
          <w:rFonts w:ascii="Arial" w:eastAsia="Yu Mincho Light" w:hAnsi="Arial" w:cs="Arial"/>
          <w:sz w:val="24"/>
          <w:szCs w:val="24"/>
        </w:rPr>
        <w:t>se realizarán Programas Específicos en los que se precisarán el periodo, las actividades, la población objetivo a</w:t>
      </w:r>
      <w:r w:rsidR="3A21688D" w:rsidRPr="009E5A30">
        <w:rPr>
          <w:rFonts w:ascii="Arial" w:eastAsia="Yu Mincho Light" w:hAnsi="Arial" w:cs="Arial"/>
          <w:sz w:val="24"/>
          <w:szCs w:val="24"/>
        </w:rPr>
        <w:t xml:space="preserve"> </w:t>
      </w:r>
      <w:r w:rsidR="5E536E73" w:rsidRPr="009E5A30">
        <w:rPr>
          <w:rFonts w:ascii="Arial" w:eastAsia="Yu Mincho Light" w:hAnsi="Arial" w:cs="Arial"/>
          <w:sz w:val="24"/>
          <w:szCs w:val="24"/>
        </w:rPr>
        <w:t>l</w:t>
      </w:r>
      <w:r w:rsidR="1DF81504" w:rsidRPr="009E5A30">
        <w:rPr>
          <w:rFonts w:ascii="Arial" w:eastAsia="Yu Mincho Light" w:hAnsi="Arial" w:cs="Arial"/>
          <w:sz w:val="24"/>
          <w:szCs w:val="24"/>
        </w:rPr>
        <w:t>a</w:t>
      </w:r>
      <w:r w:rsidR="5E536E73" w:rsidRPr="009E5A30">
        <w:rPr>
          <w:rFonts w:ascii="Arial" w:eastAsia="Yu Mincho Light" w:hAnsi="Arial" w:cs="Arial"/>
          <w:sz w:val="24"/>
          <w:szCs w:val="24"/>
        </w:rPr>
        <w:t xml:space="preserve"> que se dirige, el alcance, cronograma e indicadores que medirán el cumplimiento de las acciones de difusión, comunicación, vinculación y plataformas digitales</w:t>
      </w:r>
      <w:r w:rsidR="06D90494" w:rsidRPr="009E5A30">
        <w:rPr>
          <w:rFonts w:ascii="Arial" w:eastAsia="Yu Mincho Light" w:hAnsi="Arial" w:cs="Arial"/>
          <w:sz w:val="24"/>
          <w:szCs w:val="24"/>
        </w:rPr>
        <w:t>.</w:t>
      </w:r>
    </w:p>
    <w:p w14:paraId="15CB0112" w14:textId="244542BC" w:rsidR="00682373" w:rsidRPr="009E5A30" w:rsidRDefault="00682373" w:rsidP="1358CDAB">
      <w:pPr>
        <w:spacing w:after="120" w:line="276" w:lineRule="auto"/>
        <w:jc w:val="both"/>
        <w:rPr>
          <w:rFonts w:ascii="Arial" w:eastAsia="Yu Mincho Light" w:hAnsi="Arial" w:cs="Arial"/>
          <w:sz w:val="24"/>
          <w:szCs w:val="24"/>
        </w:rPr>
      </w:pPr>
    </w:p>
    <w:p w14:paraId="197DA13E" w14:textId="4994D5A0" w:rsidR="00E1797D" w:rsidRPr="009E5A30" w:rsidRDefault="00E0324E" w:rsidP="00682373">
      <w:pPr>
        <w:spacing w:after="120" w:line="276" w:lineRule="auto"/>
        <w:jc w:val="both"/>
        <w:rPr>
          <w:rFonts w:ascii="Arial" w:hAnsi="Arial" w:cs="Arial"/>
          <w:b/>
          <w:color w:val="7030A0"/>
          <w:sz w:val="24"/>
          <w:szCs w:val="24"/>
        </w:rPr>
      </w:pPr>
      <w:r w:rsidRPr="009E5A30">
        <w:rPr>
          <w:rFonts w:ascii="Arial" w:hAnsi="Arial" w:cs="Arial"/>
          <w:b/>
          <w:color w:val="7030A0"/>
          <w:sz w:val="24"/>
          <w:szCs w:val="24"/>
        </w:rPr>
        <w:t>Lineamientos para la conformación de la Lista Nominal del Electorado en el extranjero para los procesos electorales federal y locales 2023-2024</w:t>
      </w:r>
    </w:p>
    <w:p w14:paraId="52310E1A" w14:textId="3E29B82B" w:rsidR="1358CDAB" w:rsidRPr="009E5A30" w:rsidRDefault="007A74DE" w:rsidP="1358CDAB">
      <w:pPr>
        <w:spacing w:after="12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El 25 de agosto de 2023, </w:t>
      </w:r>
      <w:r w:rsidR="00E92040" w:rsidRPr="009E5A30">
        <w:rPr>
          <w:rFonts w:ascii="Arial" w:eastAsia="Yu Mincho Light" w:hAnsi="Arial" w:cs="Arial"/>
          <w:sz w:val="24"/>
          <w:szCs w:val="24"/>
        </w:rPr>
        <w:t xml:space="preserve">por </w:t>
      </w:r>
      <w:r w:rsidRPr="009E5A30">
        <w:rPr>
          <w:rFonts w:ascii="Arial" w:eastAsia="Yu Mincho Light" w:hAnsi="Arial" w:cs="Arial"/>
          <w:sz w:val="24"/>
          <w:szCs w:val="24"/>
        </w:rPr>
        <w:t>acuerdo INE/</w:t>
      </w:r>
      <w:r w:rsidR="00C123F0" w:rsidRPr="009E5A30">
        <w:rPr>
          <w:rFonts w:ascii="Arial" w:eastAsia="Yu Mincho Light" w:hAnsi="Arial" w:cs="Arial"/>
          <w:sz w:val="24"/>
          <w:szCs w:val="24"/>
        </w:rPr>
        <w:t>CG519</w:t>
      </w:r>
      <w:r w:rsidRPr="009E5A30">
        <w:rPr>
          <w:rFonts w:ascii="Arial" w:eastAsia="Yu Mincho Light" w:hAnsi="Arial" w:cs="Arial"/>
          <w:sz w:val="24"/>
          <w:szCs w:val="24"/>
        </w:rPr>
        <w:t xml:space="preserve">/2023 el Consejo General del INE aprobó los </w:t>
      </w:r>
      <w:r w:rsidR="00E1797D" w:rsidRPr="009E5A30">
        <w:rPr>
          <w:rFonts w:ascii="Arial" w:eastAsia="Yu Mincho Light" w:hAnsi="Arial" w:cs="Arial"/>
          <w:sz w:val="24"/>
          <w:szCs w:val="24"/>
        </w:rPr>
        <w:t xml:space="preserve">Lineamientos para la conformación de la Lista Nominal del Electorado en el </w:t>
      </w:r>
      <w:r w:rsidR="00E2531C" w:rsidRPr="009E5A30">
        <w:rPr>
          <w:rFonts w:ascii="Arial" w:eastAsia="Yu Mincho Light" w:hAnsi="Arial" w:cs="Arial"/>
          <w:sz w:val="24"/>
          <w:szCs w:val="24"/>
        </w:rPr>
        <w:t>E</w:t>
      </w:r>
      <w:r w:rsidR="00E1797D" w:rsidRPr="009E5A30">
        <w:rPr>
          <w:rFonts w:ascii="Arial" w:eastAsia="Yu Mincho Light" w:hAnsi="Arial" w:cs="Arial"/>
          <w:sz w:val="24"/>
          <w:szCs w:val="24"/>
        </w:rPr>
        <w:t>xtranjero para los procesos electorales federal y locales 2023-2024 y sus anexos</w:t>
      </w:r>
      <w:r w:rsidR="00207468" w:rsidRPr="009E5A30">
        <w:rPr>
          <w:rFonts w:ascii="Arial" w:eastAsia="Yu Mincho Light" w:hAnsi="Arial" w:cs="Arial"/>
          <w:sz w:val="24"/>
          <w:szCs w:val="24"/>
        </w:rPr>
        <w:t>, mediante los cuales se identifican, entre otras acciones, los plazos de registro</w:t>
      </w:r>
      <w:r w:rsidR="00980F8C" w:rsidRPr="009E5A30">
        <w:rPr>
          <w:rFonts w:ascii="Arial" w:eastAsia="Yu Mincho Light" w:hAnsi="Arial" w:cs="Arial"/>
          <w:sz w:val="24"/>
          <w:szCs w:val="24"/>
        </w:rPr>
        <w:t xml:space="preserve"> </w:t>
      </w:r>
      <w:r w:rsidR="00DE0175" w:rsidRPr="009E5A30">
        <w:rPr>
          <w:rFonts w:ascii="Arial" w:eastAsia="Yu Mincho Light" w:hAnsi="Arial" w:cs="Arial"/>
          <w:sz w:val="24"/>
          <w:szCs w:val="24"/>
        </w:rPr>
        <w:t>al LNERE de la población mexicana que reside en el extranjero</w:t>
      </w:r>
      <w:r w:rsidR="00352EAB" w:rsidRPr="009E5A30">
        <w:rPr>
          <w:rFonts w:ascii="Arial" w:eastAsia="Yu Mincho Light" w:hAnsi="Arial" w:cs="Arial"/>
          <w:sz w:val="24"/>
          <w:szCs w:val="24"/>
        </w:rPr>
        <w:t>.</w:t>
      </w:r>
      <w:r w:rsidR="005A75C2" w:rsidRPr="009E5A30">
        <w:rPr>
          <w:rFonts w:ascii="Arial" w:eastAsia="Yu Mincho Light" w:hAnsi="Arial" w:cs="Arial"/>
          <w:sz w:val="24"/>
          <w:szCs w:val="24"/>
        </w:rPr>
        <w:t xml:space="preserve"> </w:t>
      </w:r>
    </w:p>
    <w:p w14:paraId="1F29B9BD" w14:textId="77777777" w:rsidR="007D5B87" w:rsidRPr="009E5A30" w:rsidRDefault="007D5B87" w:rsidP="1358CDAB">
      <w:pPr>
        <w:spacing w:after="120" w:line="276" w:lineRule="auto"/>
        <w:jc w:val="both"/>
        <w:rPr>
          <w:rFonts w:ascii="Arial" w:eastAsia="Yu Mincho Light" w:hAnsi="Arial" w:cs="Arial"/>
          <w:sz w:val="24"/>
          <w:szCs w:val="24"/>
        </w:rPr>
      </w:pPr>
    </w:p>
    <w:p w14:paraId="2DD50EDB" w14:textId="5BEC2209" w:rsidR="007D5B87" w:rsidRPr="009E5A30" w:rsidRDefault="007044BA" w:rsidP="007044BA">
      <w:pPr>
        <w:spacing w:after="120" w:line="276" w:lineRule="auto"/>
        <w:jc w:val="both"/>
        <w:rPr>
          <w:rFonts w:ascii="Arial" w:hAnsi="Arial" w:cs="Arial"/>
          <w:b/>
          <w:color w:val="7030A0"/>
          <w:sz w:val="24"/>
          <w:szCs w:val="24"/>
        </w:rPr>
      </w:pPr>
      <w:r w:rsidRPr="009E5A30">
        <w:rPr>
          <w:rFonts w:ascii="Arial" w:hAnsi="Arial" w:cs="Arial"/>
          <w:b/>
          <w:color w:val="7030A0"/>
          <w:sz w:val="24"/>
          <w:szCs w:val="24"/>
        </w:rPr>
        <w:t>Protocolo para adoptar las medidas tendientes a garantizar a las personas trans el ejercicio del voto en igualdad de condiciones y sin discriminación en todos los tipos de elección y mecanismos de participación ciudadana</w:t>
      </w:r>
    </w:p>
    <w:p w14:paraId="5C907B3F" w14:textId="73100E31" w:rsidR="007D5B87" w:rsidRPr="009E5A30" w:rsidRDefault="00084603" w:rsidP="0076439B">
      <w:pPr>
        <w:spacing w:after="120" w:line="276" w:lineRule="auto"/>
        <w:jc w:val="both"/>
        <w:rPr>
          <w:rFonts w:ascii="Arial" w:eastAsia="Yu Mincho Light" w:hAnsi="Arial" w:cs="Arial"/>
          <w:sz w:val="24"/>
          <w:szCs w:val="24"/>
        </w:rPr>
      </w:pPr>
      <w:r w:rsidRPr="009E5A30">
        <w:rPr>
          <w:rFonts w:ascii="Arial" w:eastAsia="Yu Mincho Light" w:hAnsi="Arial" w:cs="Arial"/>
          <w:sz w:val="24"/>
          <w:szCs w:val="24"/>
        </w:rPr>
        <w:t>Conforme al punto</w:t>
      </w:r>
      <w:r w:rsidR="00B271D1" w:rsidRPr="009E5A30">
        <w:rPr>
          <w:rFonts w:ascii="Arial" w:eastAsia="Yu Mincho Light" w:hAnsi="Arial" w:cs="Arial"/>
          <w:sz w:val="24"/>
          <w:szCs w:val="24"/>
        </w:rPr>
        <w:t xml:space="preserve"> 5.3 </w:t>
      </w:r>
      <w:r w:rsidR="00D34DF2" w:rsidRPr="009E5A30">
        <w:rPr>
          <w:rFonts w:ascii="Arial" w:eastAsia="Yu Mincho Light" w:hAnsi="Arial" w:cs="Arial"/>
          <w:sz w:val="24"/>
          <w:szCs w:val="24"/>
        </w:rPr>
        <w:t>titulado “</w:t>
      </w:r>
      <w:r w:rsidR="00B271D1" w:rsidRPr="009E5A30">
        <w:rPr>
          <w:rFonts w:ascii="Arial" w:eastAsia="Yu Mincho Light" w:hAnsi="Arial" w:cs="Arial"/>
          <w:sz w:val="24"/>
          <w:szCs w:val="24"/>
        </w:rPr>
        <w:t>Promoción del voto libre y razonado</w:t>
      </w:r>
      <w:r w:rsidR="00D34DF2" w:rsidRPr="009E5A30">
        <w:rPr>
          <w:rFonts w:ascii="Arial" w:eastAsia="Yu Mincho Light" w:hAnsi="Arial" w:cs="Arial"/>
          <w:sz w:val="24"/>
          <w:szCs w:val="24"/>
        </w:rPr>
        <w:t>”</w:t>
      </w:r>
      <w:r w:rsidR="00B271D1" w:rsidRPr="009E5A30">
        <w:rPr>
          <w:rFonts w:ascii="Arial" w:eastAsia="Yu Mincho Light" w:hAnsi="Arial" w:cs="Arial"/>
          <w:sz w:val="24"/>
          <w:szCs w:val="24"/>
        </w:rPr>
        <w:t xml:space="preserve"> </w:t>
      </w:r>
      <w:r w:rsidR="00D34DF2" w:rsidRPr="009E5A30">
        <w:rPr>
          <w:rFonts w:ascii="Arial" w:eastAsia="Yu Mincho Light" w:hAnsi="Arial" w:cs="Arial"/>
          <w:sz w:val="24"/>
          <w:szCs w:val="24"/>
        </w:rPr>
        <w:t xml:space="preserve">contenido en </w:t>
      </w:r>
      <w:r w:rsidR="00B271D1" w:rsidRPr="009E5A30">
        <w:rPr>
          <w:rFonts w:ascii="Arial" w:eastAsia="Yu Mincho Light" w:hAnsi="Arial" w:cs="Arial"/>
          <w:sz w:val="24"/>
          <w:szCs w:val="24"/>
        </w:rPr>
        <w:t xml:space="preserve">el documento normativo invocado, </w:t>
      </w:r>
      <w:r w:rsidR="007F17FE" w:rsidRPr="009E5A30">
        <w:rPr>
          <w:rFonts w:ascii="Arial" w:eastAsia="Yu Mincho Light" w:hAnsi="Arial" w:cs="Arial"/>
          <w:sz w:val="24"/>
          <w:szCs w:val="24"/>
        </w:rPr>
        <w:t>punto</w:t>
      </w:r>
      <w:r w:rsidR="002777D7" w:rsidRPr="009E5A30">
        <w:rPr>
          <w:rFonts w:ascii="Arial" w:eastAsia="Yu Mincho Light" w:hAnsi="Arial" w:cs="Arial"/>
          <w:sz w:val="24"/>
          <w:szCs w:val="24"/>
        </w:rPr>
        <w:t xml:space="preserve">s 1 </w:t>
      </w:r>
      <w:r w:rsidR="00302BA0" w:rsidRPr="009E5A30">
        <w:rPr>
          <w:rFonts w:ascii="Arial" w:eastAsia="Yu Mincho Light" w:hAnsi="Arial" w:cs="Arial"/>
          <w:sz w:val="24"/>
          <w:szCs w:val="24"/>
        </w:rPr>
        <w:t>y</w:t>
      </w:r>
      <w:r w:rsidR="002777D7" w:rsidRPr="009E5A30">
        <w:rPr>
          <w:rFonts w:ascii="Arial" w:eastAsia="Yu Mincho Light" w:hAnsi="Arial" w:cs="Arial"/>
          <w:sz w:val="24"/>
          <w:szCs w:val="24"/>
        </w:rPr>
        <w:t xml:space="preserve"> 3, </w:t>
      </w:r>
      <w:r w:rsidR="00DD7108" w:rsidRPr="009E5A30">
        <w:rPr>
          <w:rFonts w:ascii="Arial" w:eastAsia="Yu Mincho Light" w:hAnsi="Arial" w:cs="Arial"/>
          <w:sz w:val="24"/>
          <w:szCs w:val="24"/>
        </w:rPr>
        <w:t>c</w:t>
      </w:r>
      <w:r w:rsidR="002777D7" w:rsidRPr="009E5A30">
        <w:rPr>
          <w:rFonts w:ascii="Arial" w:eastAsia="Yu Mincho Light" w:hAnsi="Arial" w:cs="Arial"/>
          <w:sz w:val="24"/>
          <w:szCs w:val="24"/>
        </w:rPr>
        <w:t xml:space="preserve">orresponde a la DECEyEC </w:t>
      </w:r>
      <w:r w:rsidR="002777D7" w:rsidRPr="009E5A30">
        <w:rPr>
          <w:rFonts w:ascii="Arial" w:eastAsia="Yu Mincho Light" w:hAnsi="Arial" w:cs="Arial"/>
          <w:sz w:val="24"/>
          <w:szCs w:val="24"/>
        </w:rPr>
        <w:lastRenderedPageBreak/>
        <w:t>incorporar como población objetivo dentro de los lineamientos de las estrategias de promoción del voto libre y razonado a la población</w:t>
      </w:r>
      <w:r w:rsidR="00FF56DE" w:rsidRPr="009E5A30">
        <w:rPr>
          <w:rFonts w:ascii="Arial" w:eastAsia="Yu Mincho Light" w:hAnsi="Arial" w:cs="Arial"/>
          <w:sz w:val="24"/>
          <w:szCs w:val="24"/>
        </w:rPr>
        <w:t xml:space="preserve"> LGBTTTIQA+</w:t>
      </w:r>
      <w:r w:rsidR="0076439B" w:rsidRPr="009E5A30">
        <w:rPr>
          <w:rFonts w:ascii="Arial" w:eastAsia="Yu Mincho Light" w:hAnsi="Arial" w:cs="Arial"/>
          <w:sz w:val="24"/>
          <w:szCs w:val="24"/>
        </w:rPr>
        <w:t xml:space="preserve">. En tanto que, a las JLE, </w:t>
      </w:r>
      <w:r w:rsidR="008E4D2D" w:rsidRPr="009E5A30">
        <w:rPr>
          <w:rFonts w:ascii="Arial" w:eastAsia="Yu Mincho Light" w:hAnsi="Arial" w:cs="Arial"/>
          <w:sz w:val="24"/>
          <w:szCs w:val="24"/>
        </w:rPr>
        <w:t>Juntas Distritales Ejecutivas (</w:t>
      </w:r>
      <w:r w:rsidR="0076439B" w:rsidRPr="009E5A30">
        <w:rPr>
          <w:rFonts w:ascii="Arial" w:eastAsia="Yu Mincho Light" w:hAnsi="Arial" w:cs="Arial"/>
          <w:sz w:val="24"/>
          <w:szCs w:val="24"/>
        </w:rPr>
        <w:t>JDE</w:t>
      </w:r>
      <w:r w:rsidR="008E4D2D" w:rsidRPr="009E5A30">
        <w:rPr>
          <w:rFonts w:ascii="Arial" w:eastAsia="Yu Mincho Light" w:hAnsi="Arial" w:cs="Arial"/>
          <w:sz w:val="24"/>
          <w:szCs w:val="24"/>
        </w:rPr>
        <w:t>)</w:t>
      </w:r>
      <w:r w:rsidR="0076439B" w:rsidRPr="009E5A30">
        <w:rPr>
          <w:rFonts w:ascii="Arial" w:eastAsia="Yu Mincho Light" w:hAnsi="Arial" w:cs="Arial"/>
          <w:sz w:val="24"/>
          <w:szCs w:val="24"/>
        </w:rPr>
        <w:t xml:space="preserve"> y OPL, les corresponde incorporar dentro de sus proyectos de promoción del voto libre y razonado la </w:t>
      </w:r>
      <w:proofErr w:type="spellStart"/>
      <w:r w:rsidR="0076439B" w:rsidRPr="009E5A30">
        <w:rPr>
          <w:rFonts w:ascii="Arial" w:eastAsia="Yu Mincho Light" w:hAnsi="Arial" w:cs="Arial"/>
          <w:sz w:val="24"/>
          <w:szCs w:val="24"/>
        </w:rPr>
        <w:t>visibilización</w:t>
      </w:r>
      <w:proofErr w:type="spellEnd"/>
      <w:r w:rsidR="0076439B" w:rsidRPr="009E5A30">
        <w:rPr>
          <w:rFonts w:ascii="Arial" w:eastAsia="Yu Mincho Light" w:hAnsi="Arial" w:cs="Arial"/>
          <w:sz w:val="24"/>
          <w:szCs w:val="24"/>
        </w:rPr>
        <w:t xml:space="preserve"> de las</w:t>
      </w:r>
      <w:r w:rsidR="00DA281C" w:rsidRPr="009E5A30">
        <w:rPr>
          <w:rFonts w:ascii="Arial" w:eastAsia="Yu Mincho Light" w:hAnsi="Arial" w:cs="Arial"/>
          <w:sz w:val="24"/>
          <w:szCs w:val="24"/>
        </w:rPr>
        <w:t xml:space="preserve"> </w:t>
      </w:r>
      <w:r w:rsidR="0076439B" w:rsidRPr="009E5A30">
        <w:rPr>
          <w:rFonts w:ascii="Arial" w:eastAsia="Yu Mincho Light" w:hAnsi="Arial" w:cs="Arial"/>
          <w:sz w:val="24"/>
          <w:szCs w:val="24"/>
        </w:rPr>
        <w:t>personas</w:t>
      </w:r>
      <w:r w:rsidR="00E91DA0" w:rsidRPr="009E5A30">
        <w:rPr>
          <w:rFonts w:ascii="Arial" w:eastAsia="Yu Mincho Light" w:hAnsi="Arial" w:cs="Arial"/>
          <w:sz w:val="24"/>
          <w:szCs w:val="24"/>
        </w:rPr>
        <w:t xml:space="preserve"> LGBTTTIQA+</w:t>
      </w:r>
      <w:r w:rsidR="0076439B" w:rsidRPr="009E5A30">
        <w:rPr>
          <w:rFonts w:ascii="Arial" w:eastAsia="Yu Mincho Light" w:hAnsi="Arial" w:cs="Arial"/>
          <w:sz w:val="24"/>
          <w:szCs w:val="24"/>
        </w:rPr>
        <w:t xml:space="preserve"> así como la instrumentación de estrategias focalizadas para incentivar el ejercicio del sufragio en este sector de la</w:t>
      </w:r>
      <w:r w:rsidR="00330D84" w:rsidRPr="009E5A30">
        <w:rPr>
          <w:rFonts w:ascii="Arial" w:eastAsia="Yu Mincho Light" w:hAnsi="Arial" w:cs="Arial"/>
          <w:sz w:val="24"/>
          <w:szCs w:val="24"/>
        </w:rPr>
        <w:t xml:space="preserve"> </w:t>
      </w:r>
      <w:r w:rsidR="0076439B" w:rsidRPr="009E5A30">
        <w:rPr>
          <w:rFonts w:ascii="Arial" w:eastAsia="Yu Mincho Light" w:hAnsi="Arial" w:cs="Arial"/>
          <w:sz w:val="24"/>
          <w:szCs w:val="24"/>
        </w:rPr>
        <w:t>población. Para lo anterior, podrán coordinarse con alianzas estratégicas que potencien estas acciones</w:t>
      </w:r>
      <w:r w:rsidR="00870914" w:rsidRPr="009E5A30">
        <w:rPr>
          <w:rFonts w:ascii="Arial" w:eastAsia="Yu Mincho Light" w:hAnsi="Arial" w:cs="Arial"/>
          <w:sz w:val="24"/>
          <w:szCs w:val="24"/>
        </w:rPr>
        <w:t>.</w:t>
      </w:r>
      <w:r w:rsidR="00FA0509" w:rsidRPr="009E5A30">
        <w:rPr>
          <w:rFonts w:ascii="Arial" w:eastAsia="Yu Mincho Light" w:hAnsi="Arial" w:cs="Arial"/>
          <w:sz w:val="24"/>
          <w:szCs w:val="24"/>
        </w:rPr>
        <w:t xml:space="preserve"> </w:t>
      </w:r>
    </w:p>
    <w:p w14:paraId="61577751" w14:textId="2F63F6B3" w:rsidR="00733E9C" w:rsidRPr="009E5A30" w:rsidRDefault="00262434" w:rsidP="00262434">
      <w:pPr>
        <w:spacing w:after="120" w:line="276" w:lineRule="auto"/>
        <w:jc w:val="both"/>
        <w:rPr>
          <w:rFonts w:ascii="Arial" w:hAnsi="Arial" w:cs="Arial"/>
          <w:b/>
          <w:color w:val="7030A0"/>
          <w:sz w:val="24"/>
          <w:szCs w:val="24"/>
        </w:rPr>
      </w:pPr>
      <w:r w:rsidRPr="009E5A30">
        <w:rPr>
          <w:rFonts w:ascii="Arial" w:hAnsi="Arial" w:cs="Arial"/>
          <w:b/>
          <w:color w:val="7030A0"/>
          <w:sz w:val="24"/>
          <w:szCs w:val="24"/>
        </w:rPr>
        <w:t>Protocolo</w:t>
      </w:r>
      <w:r w:rsidR="00733E9C" w:rsidRPr="009E5A30">
        <w:rPr>
          <w:rFonts w:ascii="Arial" w:hAnsi="Arial" w:cs="Arial"/>
          <w:b/>
          <w:color w:val="7030A0"/>
          <w:sz w:val="24"/>
          <w:szCs w:val="24"/>
        </w:rPr>
        <w:t xml:space="preserve"> </w:t>
      </w:r>
      <w:r w:rsidRPr="009E5A30">
        <w:rPr>
          <w:rFonts w:ascii="Arial" w:hAnsi="Arial" w:cs="Arial"/>
          <w:b/>
          <w:color w:val="7030A0"/>
          <w:sz w:val="24"/>
          <w:szCs w:val="24"/>
        </w:rPr>
        <w:t>para la Inclusión de las Personas con Discapacidad como funcionarios y funcionarias de Mesas Directivas de Casilla</w:t>
      </w:r>
    </w:p>
    <w:p w14:paraId="7B983F3B" w14:textId="7D3FC65D" w:rsidR="3C3D065F" w:rsidRPr="009E5A30" w:rsidRDefault="42933334" w:rsidP="3C3D065F">
      <w:pPr>
        <w:spacing w:after="120" w:line="276" w:lineRule="auto"/>
        <w:jc w:val="both"/>
        <w:rPr>
          <w:rFonts w:ascii="Arial" w:eastAsia="Yu Mincho Light" w:hAnsi="Arial" w:cs="Arial"/>
          <w:sz w:val="24"/>
          <w:szCs w:val="24"/>
        </w:rPr>
      </w:pPr>
      <w:r w:rsidRPr="009E5A30">
        <w:rPr>
          <w:rFonts w:ascii="Arial" w:eastAsia="Yu Mincho Light" w:hAnsi="Arial" w:cs="Arial"/>
          <w:sz w:val="24"/>
          <w:szCs w:val="24"/>
        </w:rPr>
        <w:t>El protocol</w:t>
      </w:r>
      <w:r w:rsidR="00BC3800" w:rsidRPr="009E5A30">
        <w:rPr>
          <w:rFonts w:ascii="Arial" w:eastAsia="Yu Mincho Light" w:hAnsi="Arial" w:cs="Arial"/>
          <w:sz w:val="24"/>
          <w:szCs w:val="24"/>
        </w:rPr>
        <w:t>o</w:t>
      </w:r>
      <w:r w:rsidRPr="009E5A30">
        <w:rPr>
          <w:rFonts w:ascii="Arial" w:eastAsia="Yu Mincho Light" w:hAnsi="Arial" w:cs="Arial"/>
          <w:sz w:val="24"/>
          <w:szCs w:val="24"/>
        </w:rPr>
        <w:t xml:space="preserve"> se </w:t>
      </w:r>
      <w:r w:rsidR="58631556" w:rsidRPr="009E5A30">
        <w:rPr>
          <w:rFonts w:ascii="Arial" w:eastAsia="Yu Mincho Light" w:hAnsi="Arial" w:cs="Arial"/>
          <w:sz w:val="24"/>
          <w:szCs w:val="24"/>
        </w:rPr>
        <w:t xml:space="preserve">elabora con base en </w:t>
      </w:r>
      <w:r w:rsidR="626CC796" w:rsidRPr="009E5A30">
        <w:rPr>
          <w:rFonts w:ascii="Arial" w:eastAsia="Yu Mincho Light" w:hAnsi="Arial" w:cs="Arial"/>
          <w:sz w:val="24"/>
          <w:szCs w:val="24"/>
        </w:rPr>
        <w:t xml:space="preserve">la Ley </w:t>
      </w:r>
      <w:r w:rsidR="0AB39B7B" w:rsidRPr="009E5A30">
        <w:rPr>
          <w:rFonts w:ascii="Arial" w:eastAsia="Yu Mincho Light" w:hAnsi="Arial" w:cs="Arial"/>
          <w:sz w:val="24"/>
          <w:szCs w:val="24"/>
        </w:rPr>
        <w:t>General para la Inclusión de las Personas con Discapacidad</w:t>
      </w:r>
      <w:r w:rsidR="626CC796" w:rsidRPr="009E5A30">
        <w:rPr>
          <w:rFonts w:ascii="Arial" w:eastAsia="Yu Mincho Light" w:hAnsi="Arial" w:cs="Arial"/>
          <w:sz w:val="24"/>
          <w:szCs w:val="24"/>
        </w:rPr>
        <w:t xml:space="preserve"> que tiene como objetivo el promover, proteger y asegurar el pleno ejercicio de los derechos humanos y libertades fundamentales de las personas con discapacidad, asegurando su plena inclusión a la sociedad en un marco de respeto, igualdad y equiparación de oportunidades.</w:t>
      </w:r>
    </w:p>
    <w:p w14:paraId="1C998208" w14:textId="77C88864" w:rsidR="00CA13F0" w:rsidRPr="009E5A30" w:rsidRDefault="00CA13F0" w:rsidP="002F014B">
      <w:pPr>
        <w:pStyle w:val="Ttulo1"/>
        <w:numPr>
          <w:ilvl w:val="0"/>
          <w:numId w:val="8"/>
        </w:numPr>
        <w:rPr>
          <w:rFonts w:ascii="Arial" w:hAnsi="Arial" w:cs="Arial"/>
          <w:b/>
          <w:bCs/>
          <w:color w:val="9A57D3"/>
        </w:rPr>
      </w:pPr>
      <w:bookmarkStart w:id="9" w:name="_Toc149657275"/>
      <w:r w:rsidRPr="009E5A30">
        <w:rPr>
          <w:rFonts w:ascii="Arial" w:hAnsi="Arial" w:cs="Arial"/>
          <w:b/>
          <w:bCs/>
          <w:color w:val="9A57D3"/>
        </w:rPr>
        <w:t xml:space="preserve">Marco </w:t>
      </w:r>
      <w:r w:rsidR="0039545B" w:rsidRPr="009E5A30">
        <w:rPr>
          <w:rFonts w:ascii="Arial" w:hAnsi="Arial" w:cs="Arial"/>
          <w:b/>
          <w:bCs/>
          <w:color w:val="9A57D3"/>
        </w:rPr>
        <w:t>p</w:t>
      </w:r>
      <w:r w:rsidRPr="009E5A30">
        <w:rPr>
          <w:rFonts w:ascii="Arial" w:hAnsi="Arial" w:cs="Arial"/>
          <w:b/>
          <w:bCs/>
          <w:color w:val="9A57D3"/>
        </w:rPr>
        <w:t>rogramático</w:t>
      </w:r>
      <w:bookmarkEnd w:id="9"/>
    </w:p>
    <w:p w14:paraId="32A07523" w14:textId="3A4FAC83" w:rsidR="00CA13F0" w:rsidRPr="009E5A30" w:rsidRDefault="00CA13F0" w:rsidP="00E65C11">
      <w:pPr>
        <w:spacing w:before="120" w:after="120" w:line="276" w:lineRule="auto"/>
        <w:jc w:val="both"/>
        <w:rPr>
          <w:rFonts w:ascii="Arial" w:hAnsi="Arial" w:cs="Arial"/>
          <w:sz w:val="24"/>
          <w:szCs w:val="24"/>
        </w:rPr>
      </w:pPr>
      <w:r w:rsidRPr="009E5A30">
        <w:rPr>
          <w:rFonts w:ascii="Arial" w:hAnsi="Arial" w:cs="Arial"/>
          <w:sz w:val="24"/>
          <w:szCs w:val="24"/>
        </w:rPr>
        <w:t xml:space="preserve">El PPPC PEC </w:t>
      </w:r>
      <w:r w:rsidR="00E65C11" w:rsidRPr="009E5A30">
        <w:rPr>
          <w:rFonts w:ascii="Arial" w:hAnsi="Arial" w:cs="Arial"/>
          <w:sz w:val="24"/>
          <w:szCs w:val="24"/>
        </w:rPr>
        <w:t xml:space="preserve">se alinea con el Plan Estratégico del Instituto Nacional Electoral 2016-2026. En particular, el PPPC PEC se inserta </w:t>
      </w:r>
      <w:r w:rsidR="0039545B" w:rsidRPr="009E5A30">
        <w:rPr>
          <w:rFonts w:ascii="Arial" w:hAnsi="Arial" w:cs="Arial"/>
          <w:sz w:val="24"/>
          <w:szCs w:val="24"/>
        </w:rPr>
        <w:t>dentro d</w:t>
      </w:r>
      <w:r w:rsidR="00E65C11" w:rsidRPr="009E5A30">
        <w:rPr>
          <w:rFonts w:ascii="Arial" w:hAnsi="Arial" w:cs="Arial"/>
          <w:sz w:val="24"/>
          <w:szCs w:val="24"/>
        </w:rPr>
        <w:t>el Objetivo Estratégico 2 del Plan Estratégico</w:t>
      </w:r>
      <w:r w:rsidR="000F1875" w:rsidRPr="009E5A30">
        <w:rPr>
          <w:rFonts w:ascii="Arial" w:hAnsi="Arial" w:cs="Arial"/>
          <w:sz w:val="24"/>
          <w:szCs w:val="24"/>
        </w:rPr>
        <w:t xml:space="preserve">: </w:t>
      </w:r>
      <w:r w:rsidR="00E65C11" w:rsidRPr="009E5A30">
        <w:rPr>
          <w:rFonts w:ascii="Arial" w:hAnsi="Arial" w:cs="Arial"/>
          <w:sz w:val="24"/>
          <w:szCs w:val="24"/>
        </w:rPr>
        <w:t>“Fortalecer la confianza y la participación ciudadanas en la vida democrática y política del país</w:t>
      </w:r>
      <w:r w:rsidR="002A4FA5" w:rsidRPr="009E5A30">
        <w:rPr>
          <w:rFonts w:ascii="Arial" w:hAnsi="Arial" w:cs="Arial"/>
          <w:sz w:val="24"/>
          <w:szCs w:val="24"/>
        </w:rPr>
        <w:t>”</w:t>
      </w:r>
      <w:r w:rsidR="00E65C11" w:rsidRPr="009E5A30">
        <w:rPr>
          <w:rFonts w:ascii="Arial" w:hAnsi="Arial" w:cs="Arial"/>
          <w:sz w:val="24"/>
          <w:szCs w:val="24"/>
        </w:rPr>
        <w:t xml:space="preserve">, así como de la Política General “2. Promover la construcción de una ciudadanía activa e informada” y los Proyectos Estratégico 5 “Fortalecer la </w:t>
      </w:r>
      <w:r w:rsidR="00B34062" w:rsidRPr="009E5A30">
        <w:rPr>
          <w:rFonts w:ascii="Arial" w:hAnsi="Arial" w:cs="Arial"/>
          <w:sz w:val="24"/>
          <w:szCs w:val="24"/>
        </w:rPr>
        <w:t>C</w:t>
      </w:r>
      <w:r w:rsidR="00E65C11" w:rsidRPr="009E5A30">
        <w:rPr>
          <w:rFonts w:ascii="Arial" w:hAnsi="Arial" w:cs="Arial"/>
          <w:sz w:val="24"/>
          <w:szCs w:val="24"/>
        </w:rPr>
        <w:t xml:space="preserve">ultura </w:t>
      </w:r>
      <w:r w:rsidR="00B34062" w:rsidRPr="009E5A30">
        <w:rPr>
          <w:rFonts w:ascii="Arial" w:hAnsi="Arial" w:cs="Arial"/>
          <w:sz w:val="24"/>
          <w:szCs w:val="24"/>
        </w:rPr>
        <w:t>D</w:t>
      </w:r>
      <w:r w:rsidR="00E65C11" w:rsidRPr="009E5A30">
        <w:rPr>
          <w:rFonts w:ascii="Arial" w:hAnsi="Arial" w:cs="Arial"/>
          <w:sz w:val="24"/>
          <w:szCs w:val="24"/>
        </w:rPr>
        <w:t>emocrá</w:t>
      </w:r>
      <w:r w:rsidR="00B34062" w:rsidRPr="009E5A30">
        <w:rPr>
          <w:rFonts w:ascii="Arial" w:hAnsi="Arial" w:cs="Arial"/>
          <w:sz w:val="24"/>
          <w:szCs w:val="24"/>
        </w:rPr>
        <w:t xml:space="preserve">tica, la Igualdad </w:t>
      </w:r>
      <w:r w:rsidR="00A864E1" w:rsidRPr="009E5A30">
        <w:rPr>
          <w:rFonts w:ascii="Arial" w:hAnsi="Arial" w:cs="Arial"/>
          <w:sz w:val="24"/>
          <w:szCs w:val="24"/>
        </w:rPr>
        <w:t>de Género y la Inclusión</w:t>
      </w:r>
      <w:r w:rsidR="00E65C11" w:rsidRPr="009E5A30">
        <w:rPr>
          <w:rFonts w:ascii="Arial" w:hAnsi="Arial" w:cs="Arial"/>
          <w:sz w:val="24"/>
          <w:szCs w:val="24"/>
        </w:rPr>
        <w:t>”</w:t>
      </w:r>
      <w:r w:rsidR="00A864E1" w:rsidRPr="009E5A30">
        <w:rPr>
          <w:rFonts w:ascii="Arial" w:hAnsi="Arial" w:cs="Arial"/>
          <w:sz w:val="24"/>
          <w:szCs w:val="24"/>
        </w:rPr>
        <w:t>. De esta manera el PPPC PEC contribuye al cumplimiento de los principales objetivos que orientan la planeación institucional en el periodo 2016-2026</w:t>
      </w:r>
      <w:r w:rsidRPr="009E5A30">
        <w:rPr>
          <w:rStyle w:val="Refdenotaalpie"/>
          <w:rFonts w:ascii="Arial" w:hAnsi="Arial" w:cs="Arial"/>
          <w:sz w:val="24"/>
          <w:szCs w:val="24"/>
        </w:rPr>
        <w:footnoteReference w:id="10"/>
      </w:r>
      <w:r w:rsidR="00A864E1" w:rsidRPr="009E5A30">
        <w:rPr>
          <w:rFonts w:ascii="Arial" w:hAnsi="Arial" w:cs="Arial"/>
          <w:sz w:val="24"/>
          <w:szCs w:val="24"/>
        </w:rPr>
        <w:t xml:space="preserve">. </w:t>
      </w:r>
    </w:p>
    <w:p w14:paraId="5069672E" w14:textId="31C5BF85" w:rsidR="0039545B" w:rsidRPr="009E5A30" w:rsidRDefault="0039545B" w:rsidP="0039545B">
      <w:pPr>
        <w:rPr>
          <w:rFonts w:ascii="Arial" w:hAnsi="Arial" w:cs="Arial"/>
          <w:b/>
          <w:bCs/>
          <w:sz w:val="24"/>
          <w:szCs w:val="24"/>
        </w:rPr>
      </w:pPr>
      <w:r w:rsidRPr="009E5A30">
        <w:rPr>
          <w:rFonts w:ascii="Arial" w:hAnsi="Arial" w:cs="Arial"/>
          <w:b/>
          <w:sz w:val="24"/>
          <w:szCs w:val="24"/>
        </w:rPr>
        <w:t xml:space="preserve">Diagrama 1: </w:t>
      </w:r>
      <w:r w:rsidRPr="009E5A30">
        <w:rPr>
          <w:rFonts w:ascii="Arial" w:hAnsi="Arial" w:cs="Arial"/>
          <w:sz w:val="24"/>
          <w:szCs w:val="24"/>
        </w:rPr>
        <w:t xml:space="preserve">Alineación del PPPC PEC al Plan Estratégico </w:t>
      </w:r>
      <w:r w:rsidR="00A41446" w:rsidRPr="009E5A30">
        <w:rPr>
          <w:rFonts w:ascii="Arial" w:hAnsi="Arial" w:cs="Arial"/>
          <w:sz w:val="24"/>
          <w:szCs w:val="24"/>
        </w:rPr>
        <w:t>del INE</w:t>
      </w:r>
      <w:r w:rsidRPr="009E5A30">
        <w:rPr>
          <w:rFonts w:ascii="Arial" w:hAnsi="Arial" w:cs="Arial"/>
          <w:sz w:val="24"/>
          <w:szCs w:val="24"/>
        </w:rPr>
        <w:t xml:space="preserve"> 2016-2026</w:t>
      </w:r>
    </w:p>
    <w:p w14:paraId="07F37BB4" w14:textId="2C4AE614" w:rsidR="0039545B" w:rsidRPr="009E5A30" w:rsidRDefault="0039545B" w:rsidP="0039545B">
      <w:pPr>
        <w:rPr>
          <w:rFonts w:ascii="Arial" w:hAnsi="Arial" w:cs="Arial"/>
          <w:sz w:val="24"/>
          <w:szCs w:val="24"/>
        </w:rPr>
      </w:pPr>
      <w:r w:rsidRPr="009E5A30">
        <w:rPr>
          <w:rFonts w:ascii="Arial" w:hAnsi="Arial" w:cs="Arial"/>
          <w:noProof/>
          <w:sz w:val="24"/>
          <w:szCs w:val="24"/>
        </w:rPr>
        <mc:AlternateContent>
          <mc:Choice Requires="wps">
            <w:drawing>
              <wp:anchor distT="0" distB="0" distL="114300" distR="114300" simplePos="0" relativeHeight="251658242" behindDoc="0" locked="0" layoutInCell="1" allowOverlap="1" wp14:anchorId="77876AB4" wp14:editId="2115778D">
                <wp:simplePos x="0" y="0"/>
                <wp:positionH relativeFrom="margin">
                  <wp:posOffset>693420</wp:posOffset>
                </wp:positionH>
                <wp:positionV relativeFrom="paragraph">
                  <wp:posOffset>87630</wp:posOffset>
                </wp:positionV>
                <wp:extent cx="4046220" cy="1432560"/>
                <wp:effectExtent l="0" t="0" r="11430" b="15240"/>
                <wp:wrapNone/>
                <wp:docPr id="3" name="Rectangle: Rounded Corners 3"/>
                <wp:cNvGraphicFramePr/>
                <a:graphic xmlns:a="http://schemas.openxmlformats.org/drawingml/2006/main">
                  <a:graphicData uri="http://schemas.microsoft.com/office/word/2010/wordprocessingShape">
                    <wps:wsp>
                      <wps:cNvSpPr/>
                      <wps:spPr>
                        <a:xfrm>
                          <a:off x="0" y="0"/>
                          <a:ext cx="4046220" cy="1432560"/>
                        </a:xfrm>
                        <a:prstGeom prst="roundRect">
                          <a:avLst/>
                        </a:prstGeom>
                        <a:solidFill>
                          <a:srgbClr val="92278F"/>
                        </a:solidFill>
                        <a:ln w="12700" cap="flat" cmpd="sng" algn="ctr">
                          <a:solidFill>
                            <a:srgbClr val="92278F">
                              <a:shade val="50000"/>
                            </a:srgbClr>
                          </a:solidFill>
                          <a:prstDash val="solid"/>
                          <a:miter lim="800000"/>
                        </a:ln>
                        <a:effectLst/>
                      </wps:spPr>
                      <wps:txbx>
                        <w:txbxContent>
                          <w:p w14:paraId="2D662BC4" w14:textId="77777777" w:rsidR="0039545B" w:rsidRPr="00CD33C5" w:rsidRDefault="0039545B" w:rsidP="0039545B">
                            <w:pPr>
                              <w:spacing w:after="120" w:line="240" w:lineRule="auto"/>
                              <w:jc w:val="center"/>
                              <w:rPr>
                                <w:rFonts w:ascii="Arial" w:hAnsi="Arial" w:cs="Arial"/>
                                <w:b/>
                                <w:bCs/>
                                <w:color w:val="FFFFFF" w:themeColor="background1"/>
                                <w:sz w:val="28"/>
                                <w:szCs w:val="28"/>
                              </w:rPr>
                            </w:pPr>
                            <w:r w:rsidRPr="00CD33C5">
                              <w:rPr>
                                <w:rFonts w:ascii="Arial" w:hAnsi="Arial" w:cs="Arial"/>
                                <w:b/>
                                <w:bCs/>
                                <w:color w:val="FFFFFF" w:themeColor="background1"/>
                                <w:sz w:val="28"/>
                                <w:szCs w:val="28"/>
                              </w:rPr>
                              <w:t>Misión</w:t>
                            </w:r>
                          </w:p>
                          <w:p w14:paraId="43A9D0A0" w14:textId="77777777" w:rsidR="0039545B" w:rsidRPr="00CD33C5" w:rsidRDefault="0039545B" w:rsidP="0039545B">
                            <w:pPr>
                              <w:spacing w:after="120"/>
                              <w:ind w:left="360"/>
                              <w:jc w:val="center"/>
                              <w:rPr>
                                <w:rFonts w:ascii="Arial" w:hAnsi="Arial" w:cs="Arial"/>
                                <w:color w:val="FFFFFF" w:themeColor="background1"/>
                                <w:sz w:val="24"/>
                                <w:szCs w:val="24"/>
                              </w:rPr>
                            </w:pPr>
                            <w:r w:rsidRPr="00CD33C5">
                              <w:rPr>
                                <w:rFonts w:ascii="Arial" w:hAnsi="Arial" w:cs="Arial"/>
                                <w:color w:val="FFFFFF" w:themeColor="background1"/>
                                <w:sz w:val="24"/>
                                <w:szCs w:val="24"/>
                              </w:rPr>
                              <w:t>Organizar procesos electorales libres, equitativos y confiables, para garantizar el ejercicio de los derechos político-electorales de la ciudadanía y contribuir al desarrollo de la vida democrática de México.</w:t>
                            </w:r>
                          </w:p>
                          <w:p w14:paraId="64B55C78" w14:textId="77777777" w:rsidR="0039545B" w:rsidRPr="00CD33C5" w:rsidRDefault="0039545B" w:rsidP="0039545B">
                            <w:pPr>
                              <w:spacing w:after="120"/>
                              <w:jc w:val="center"/>
                              <w:rPr>
                                <w:rFonts w:ascii="Arial" w:hAnsi="Arial" w:cs="Arial"/>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7876AB4" id="Rectangle: Rounded Corners 3" o:spid="_x0000_s1026" style="position:absolute;margin-left:54.6pt;margin-top:6.9pt;width:318.6pt;height:112.8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" fillcolor="#92278f" strokecolor="#6a1a68" strokeweight="1pt">
                <v:stroke joinstyle="miter"/>
                <v:textbox>
                  <w:txbxContent>
                    <w:p w14:paraId="2D662BC4" w14:textId="77777777" w:rsidR="0039545B" w:rsidRPr="00CD33C5" w:rsidRDefault="0039545B" w:rsidP="0039545B">
                      <w:pPr>
                        <w:spacing w:after="120" w:line="240" w:lineRule="auto"/>
                        <w:jc w:val="center"/>
                        <w:rPr>
                          <w:rFonts w:ascii="Arial" w:hAnsi="Arial" w:cs="Arial"/>
                          <w:b/>
                          <w:bCs/>
                          <w:color w:val="FFFFFF" w:themeColor="background1"/>
                          <w:sz w:val="28"/>
                          <w:szCs w:val="28"/>
                        </w:rPr>
                      </w:pPr>
                      <w:r w:rsidRPr="00CD33C5">
                        <w:rPr>
                          <w:rFonts w:ascii="Arial" w:hAnsi="Arial" w:cs="Arial"/>
                          <w:b/>
                          <w:bCs/>
                          <w:color w:val="FFFFFF" w:themeColor="background1"/>
                          <w:sz w:val="28"/>
                          <w:szCs w:val="28"/>
                        </w:rPr>
                        <w:t>Misión</w:t>
                      </w:r>
                    </w:p>
                    <w:p w14:paraId="43A9D0A0" w14:textId="77777777" w:rsidR="0039545B" w:rsidRPr="00CD33C5" w:rsidRDefault="0039545B" w:rsidP="0039545B">
                      <w:pPr>
                        <w:spacing w:after="120"/>
                        <w:ind w:left="360"/>
                        <w:jc w:val="center"/>
                        <w:rPr>
                          <w:rFonts w:ascii="Arial" w:hAnsi="Arial" w:cs="Arial"/>
                          <w:color w:val="FFFFFF" w:themeColor="background1"/>
                          <w:sz w:val="24"/>
                          <w:szCs w:val="24"/>
                        </w:rPr>
                      </w:pPr>
                      <w:r w:rsidRPr="00CD33C5">
                        <w:rPr>
                          <w:rFonts w:ascii="Arial" w:hAnsi="Arial" w:cs="Arial"/>
                          <w:color w:val="FFFFFF" w:themeColor="background1"/>
                          <w:sz w:val="24"/>
                          <w:szCs w:val="24"/>
                        </w:rPr>
                        <w:t>Organizar procesos electorales libres, equitativos y confiables, para garantizar el ejercicio de los derechos político-electorales de la ciudadanía y contribuir al desarrollo de la vida democrática de México.</w:t>
                      </w:r>
                    </w:p>
                    <w:p w14:paraId="64B55C78" w14:textId="77777777" w:rsidR="0039545B" w:rsidRPr="00CD33C5" w:rsidRDefault="0039545B" w:rsidP="0039545B">
                      <w:pPr>
                        <w:spacing w:after="120"/>
                        <w:jc w:val="center"/>
                        <w:rPr>
                          <w:rFonts w:ascii="Arial" w:hAnsi="Arial" w:cs="Arial"/>
                          <w:color w:val="FFFFFF" w:themeColor="background1"/>
                          <w:sz w:val="24"/>
                          <w:szCs w:val="24"/>
                        </w:rPr>
                      </w:pPr>
                    </w:p>
                  </w:txbxContent>
                </v:textbox>
                <w10:wrap anchorx="margin"/>
              </v:roundrect>
            </w:pict>
          </mc:Fallback>
        </mc:AlternateContent>
      </w:r>
    </w:p>
    <w:p w14:paraId="22DD66F5" w14:textId="77777777" w:rsidR="0039545B" w:rsidRPr="009E5A30" w:rsidRDefault="0039545B" w:rsidP="0039545B"/>
    <w:p w14:paraId="22C3922F" w14:textId="77777777" w:rsidR="0039545B" w:rsidRPr="009E5A30" w:rsidRDefault="0039545B" w:rsidP="0039545B"/>
    <w:p w14:paraId="43CBCBFF" w14:textId="77777777" w:rsidR="0039545B" w:rsidRPr="009E5A30" w:rsidRDefault="0039545B" w:rsidP="0039545B"/>
    <w:p w14:paraId="7C5DD4F1" w14:textId="77777777" w:rsidR="0039545B" w:rsidRPr="009E5A30" w:rsidRDefault="0039545B" w:rsidP="0039545B"/>
    <w:p w14:paraId="36BF238D" w14:textId="77777777" w:rsidR="0039545B" w:rsidRPr="009E5A30" w:rsidRDefault="0039545B" w:rsidP="0039545B">
      <w:r w:rsidRPr="009E5A30">
        <w:rPr>
          <w:noProof/>
        </w:rPr>
        <mc:AlternateContent>
          <mc:Choice Requires="wps">
            <w:drawing>
              <wp:anchor distT="0" distB="0" distL="114300" distR="114300" simplePos="0" relativeHeight="251658247" behindDoc="0" locked="0" layoutInCell="1" allowOverlap="1" wp14:anchorId="4F980EF3" wp14:editId="178258FF">
                <wp:simplePos x="0" y="0"/>
                <wp:positionH relativeFrom="margin">
                  <wp:posOffset>2722245</wp:posOffset>
                </wp:positionH>
                <wp:positionV relativeFrom="paragraph">
                  <wp:posOffset>41910</wp:posOffset>
                </wp:positionV>
                <wp:extent cx="0" cy="304800"/>
                <wp:effectExtent l="19050" t="0" r="19050" b="19050"/>
                <wp:wrapNone/>
                <wp:docPr id="7" name="Straight Connector 7"/>
                <wp:cNvGraphicFramePr/>
                <a:graphic xmlns:a="http://schemas.openxmlformats.org/drawingml/2006/main">
                  <a:graphicData uri="http://schemas.microsoft.com/office/word/2010/wordprocessingShape">
                    <wps:wsp>
                      <wps:cNvCnPr/>
                      <wps:spPr>
                        <a:xfrm>
                          <a:off x="0" y="0"/>
                          <a:ext cx="0" cy="304800"/>
                        </a:xfrm>
                        <a:prstGeom prst="line">
                          <a:avLst/>
                        </a:prstGeom>
                        <a:noFill/>
                        <a:ln w="38100" cap="flat" cmpd="sng" algn="ctr">
                          <a:solidFill>
                            <a:srgbClr val="9227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xmlns:arto="http://schemas.microsoft.com/office/word/2006/arto">
            <w:pict>
              <v:line id="Straight Connector 7" style="position:absolute;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92278f" strokeweight="3pt" from="214.35pt,3.3pt" to="214.35pt,27.3pt" w14:anchorId="57E2F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">
                <v:stroke joinstyle="miter"/>
                <w10:wrap anchorx="margin"/>
              </v:line>
            </w:pict>
          </mc:Fallback>
        </mc:AlternateContent>
      </w:r>
    </w:p>
    <w:p w14:paraId="5DC3B7C1" w14:textId="77777777" w:rsidR="0039545B" w:rsidRPr="009E5A30" w:rsidRDefault="0039545B" w:rsidP="0039545B">
      <w:r w:rsidRPr="009E5A30">
        <w:rPr>
          <w:noProof/>
        </w:rPr>
        <w:lastRenderedPageBreak/>
        <mc:AlternateContent>
          <mc:Choice Requires="wps">
            <w:drawing>
              <wp:anchor distT="0" distB="0" distL="114300" distR="114300" simplePos="0" relativeHeight="251658243" behindDoc="0" locked="0" layoutInCell="1" allowOverlap="1" wp14:anchorId="7E9CE482" wp14:editId="63F74011">
                <wp:simplePos x="0" y="0"/>
                <wp:positionH relativeFrom="margin">
                  <wp:posOffset>1053465</wp:posOffset>
                </wp:positionH>
                <wp:positionV relativeFrom="paragraph">
                  <wp:posOffset>46355</wp:posOffset>
                </wp:positionV>
                <wp:extent cx="3421380" cy="1066800"/>
                <wp:effectExtent l="0" t="0" r="26670" b="19050"/>
                <wp:wrapNone/>
                <wp:docPr id="4" name="Rectangle: Rounded Corners 4"/>
                <wp:cNvGraphicFramePr/>
                <a:graphic xmlns:a="http://schemas.openxmlformats.org/drawingml/2006/main">
                  <a:graphicData uri="http://schemas.microsoft.com/office/word/2010/wordprocessingShape">
                    <wps:wsp>
                      <wps:cNvSpPr/>
                      <wps:spPr>
                        <a:xfrm>
                          <a:off x="0" y="0"/>
                          <a:ext cx="3421380" cy="1066800"/>
                        </a:xfrm>
                        <a:prstGeom prst="roundRect">
                          <a:avLst/>
                        </a:prstGeom>
                        <a:solidFill>
                          <a:srgbClr val="92278F"/>
                        </a:solidFill>
                        <a:ln w="12700" cap="flat" cmpd="sng" algn="ctr">
                          <a:solidFill>
                            <a:srgbClr val="92278F">
                              <a:shade val="50000"/>
                            </a:srgbClr>
                          </a:solidFill>
                          <a:prstDash val="solid"/>
                          <a:miter lim="800000"/>
                        </a:ln>
                        <a:effectLst/>
                      </wps:spPr>
                      <wps:txbx>
                        <w:txbxContent>
                          <w:p w14:paraId="27D507BE" w14:textId="77777777" w:rsidR="0039545B" w:rsidRPr="00554478" w:rsidRDefault="0039545B" w:rsidP="0039545B">
                            <w:pPr>
                              <w:spacing w:after="120"/>
                              <w:jc w:val="center"/>
                              <w:rPr>
                                <w:rFonts w:ascii="Arial" w:hAnsi="Arial" w:cs="Arial"/>
                                <w:b/>
                                <w:bCs/>
                                <w:color w:val="FFFFFF" w:themeColor="background1"/>
                                <w:sz w:val="24"/>
                                <w:szCs w:val="24"/>
                              </w:rPr>
                            </w:pPr>
                            <w:r w:rsidRPr="00554478">
                              <w:rPr>
                                <w:rFonts w:ascii="Arial" w:hAnsi="Arial" w:cs="Arial"/>
                                <w:b/>
                                <w:bCs/>
                                <w:color w:val="FFFFFF" w:themeColor="background1"/>
                                <w:sz w:val="24"/>
                                <w:szCs w:val="24"/>
                              </w:rPr>
                              <w:t>Objetivo Estratégico 2</w:t>
                            </w:r>
                          </w:p>
                          <w:p w14:paraId="3296D326" w14:textId="77777777" w:rsidR="0039545B" w:rsidRPr="00554478" w:rsidRDefault="0039545B" w:rsidP="0039545B">
                            <w:pPr>
                              <w:spacing w:after="120"/>
                              <w:jc w:val="center"/>
                              <w:rPr>
                                <w:rFonts w:ascii="Arial" w:hAnsi="Arial" w:cs="Arial"/>
                                <w:color w:val="FFFFFF" w:themeColor="background1"/>
                              </w:rPr>
                            </w:pPr>
                            <w:r w:rsidRPr="00554478">
                              <w:rPr>
                                <w:rFonts w:ascii="Arial" w:hAnsi="Arial" w:cs="Arial"/>
                                <w:color w:val="FFFFFF" w:themeColor="background1"/>
                                <w:sz w:val="24"/>
                                <w:szCs w:val="24"/>
                              </w:rPr>
                              <w:t>Fortalecer la confianza y la participación ciudadanas en la vida democrática y política del país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E9CE482" id="Rectangle: Rounded Corners 4" o:spid="_x0000_s1027" style="position:absolute;margin-left:82.95pt;margin-top:3.65pt;width:269.4pt;height:84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" fillcolor="#92278f" strokecolor="#6a1a68" strokeweight="1pt">
                <v:stroke joinstyle="miter"/>
                <v:textbox>
                  <w:txbxContent>
                    <w:p w14:paraId="27D507BE" w14:textId="77777777" w:rsidR="0039545B" w:rsidRPr="00554478" w:rsidRDefault="0039545B" w:rsidP="0039545B">
                      <w:pPr>
                        <w:spacing w:after="120"/>
                        <w:jc w:val="center"/>
                        <w:rPr>
                          <w:rFonts w:ascii="Arial" w:hAnsi="Arial" w:cs="Arial"/>
                          <w:b/>
                          <w:bCs/>
                          <w:color w:val="FFFFFF" w:themeColor="background1"/>
                          <w:sz w:val="24"/>
                          <w:szCs w:val="24"/>
                        </w:rPr>
                      </w:pPr>
                      <w:r w:rsidRPr="00554478">
                        <w:rPr>
                          <w:rFonts w:ascii="Arial" w:hAnsi="Arial" w:cs="Arial"/>
                          <w:b/>
                          <w:bCs/>
                          <w:color w:val="FFFFFF" w:themeColor="background1"/>
                          <w:sz w:val="24"/>
                          <w:szCs w:val="24"/>
                        </w:rPr>
                        <w:t>Objetivo Estratégico 2</w:t>
                      </w:r>
                    </w:p>
                    <w:p w14:paraId="3296D326" w14:textId="77777777" w:rsidR="0039545B" w:rsidRPr="00554478" w:rsidRDefault="0039545B" w:rsidP="0039545B">
                      <w:pPr>
                        <w:spacing w:after="120"/>
                        <w:jc w:val="center"/>
                        <w:rPr>
                          <w:rFonts w:ascii="Arial" w:hAnsi="Arial" w:cs="Arial"/>
                          <w:color w:val="FFFFFF" w:themeColor="background1"/>
                        </w:rPr>
                      </w:pPr>
                      <w:r w:rsidRPr="00554478">
                        <w:rPr>
                          <w:rFonts w:ascii="Arial" w:hAnsi="Arial" w:cs="Arial"/>
                          <w:color w:val="FFFFFF" w:themeColor="background1"/>
                          <w:sz w:val="24"/>
                          <w:szCs w:val="24"/>
                        </w:rPr>
                        <w:t>Fortalecer la confianza y la participación ciudadanas en la vida democrática y política del país</w:t>
                      </w:r>
                    </w:p>
                  </w:txbxContent>
                </v:textbox>
                <w10:wrap anchorx="margin"/>
              </v:roundrect>
            </w:pict>
          </mc:Fallback>
        </mc:AlternateContent>
      </w:r>
    </w:p>
    <w:p w14:paraId="386D57A8" w14:textId="77777777" w:rsidR="0039545B" w:rsidRPr="009E5A30" w:rsidRDefault="0039545B" w:rsidP="0039545B"/>
    <w:p w14:paraId="55C89B20" w14:textId="77777777" w:rsidR="0039545B" w:rsidRPr="009E5A30" w:rsidRDefault="0039545B" w:rsidP="0039545B">
      <w:r w:rsidRPr="009E5A30">
        <w:rPr>
          <w:noProof/>
        </w:rPr>
        <mc:AlternateContent>
          <mc:Choice Requires="wps">
            <w:drawing>
              <wp:anchor distT="0" distB="0" distL="114300" distR="114300" simplePos="0" relativeHeight="251658250" behindDoc="0" locked="0" layoutInCell="1" allowOverlap="1" wp14:anchorId="1F61BB4C" wp14:editId="035B1467">
                <wp:simplePos x="0" y="0"/>
                <wp:positionH relativeFrom="margin">
                  <wp:posOffset>2796540</wp:posOffset>
                </wp:positionH>
                <wp:positionV relativeFrom="paragraph">
                  <wp:posOffset>2583180</wp:posOffset>
                </wp:positionV>
                <wp:extent cx="0" cy="304800"/>
                <wp:effectExtent l="19050" t="0" r="19050" b="19050"/>
                <wp:wrapNone/>
                <wp:docPr id="10" name="Straight Connector 10"/>
                <wp:cNvGraphicFramePr/>
                <a:graphic xmlns:a="http://schemas.openxmlformats.org/drawingml/2006/main">
                  <a:graphicData uri="http://schemas.microsoft.com/office/word/2010/wordprocessingShape">
                    <wps:wsp>
                      <wps:cNvCnPr/>
                      <wps:spPr>
                        <a:xfrm>
                          <a:off x="0" y="0"/>
                          <a:ext cx="0" cy="304800"/>
                        </a:xfrm>
                        <a:prstGeom prst="line">
                          <a:avLst/>
                        </a:prstGeom>
                        <a:noFill/>
                        <a:ln w="38100" cap="flat" cmpd="sng" algn="ctr">
                          <a:solidFill>
                            <a:srgbClr val="9227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xmlns:arto="http://schemas.microsoft.com/office/word/2006/arto">
            <w:pict>
              <v:line id="Straight Connector 10" style="position:absolute;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92278f" strokeweight="3pt" from="220.2pt,203.4pt" to="220.2pt,227.4pt" w14:anchorId="44F79E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">
                <v:stroke joinstyle="miter"/>
                <w10:wrap anchorx="margin"/>
              </v:line>
            </w:pict>
          </mc:Fallback>
        </mc:AlternateContent>
      </w:r>
      <w:r w:rsidRPr="009E5A30">
        <w:rPr>
          <w:noProof/>
        </w:rPr>
        <mc:AlternateContent>
          <mc:Choice Requires="wps">
            <w:drawing>
              <wp:anchor distT="0" distB="0" distL="114300" distR="114300" simplePos="0" relativeHeight="251658246" behindDoc="0" locked="0" layoutInCell="1" allowOverlap="1" wp14:anchorId="582A52F6" wp14:editId="6ABD9343">
                <wp:simplePos x="0" y="0"/>
                <wp:positionH relativeFrom="margin">
                  <wp:posOffset>756285</wp:posOffset>
                </wp:positionH>
                <wp:positionV relativeFrom="paragraph">
                  <wp:posOffset>2903220</wp:posOffset>
                </wp:positionV>
                <wp:extent cx="4114800" cy="906780"/>
                <wp:effectExtent l="0" t="0" r="19050" b="26670"/>
                <wp:wrapNone/>
                <wp:docPr id="6" name="Rectangle: Rounded Corners 6"/>
                <wp:cNvGraphicFramePr/>
                <a:graphic xmlns:a="http://schemas.openxmlformats.org/drawingml/2006/main">
                  <a:graphicData uri="http://schemas.microsoft.com/office/word/2010/wordprocessingShape">
                    <wps:wsp>
                      <wps:cNvSpPr/>
                      <wps:spPr>
                        <a:xfrm>
                          <a:off x="0" y="0"/>
                          <a:ext cx="4114800" cy="906780"/>
                        </a:xfrm>
                        <a:prstGeom prst="roundRect">
                          <a:avLst/>
                        </a:prstGeom>
                        <a:solidFill>
                          <a:srgbClr val="92278F">
                            <a:lumMod val="60000"/>
                            <a:lumOff val="40000"/>
                          </a:srgbClr>
                        </a:solidFill>
                        <a:ln w="12700" cap="flat" cmpd="sng" algn="ctr">
                          <a:solidFill>
                            <a:srgbClr val="92278F">
                              <a:shade val="50000"/>
                            </a:srgbClr>
                          </a:solidFill>
                          <a:prstDash val="solid"/>
                          <a:miter lim="800000"/>
                        </a:ln>
                        <a:effectLst/>
                      </wps:spPr>
                      <wps:txbx>
                        <w:txbxContent>
                          <w:p w14:paraId="2FA2C208" w14:textId="77777777" w:rsidR="0039545B" w:rsidRPr="00CD33C5" w:rsidRDefault="0039545B" w:rsidP="0039545B">
                            <w:pPr>
                              <w:jc w:val="center"/>
                              <w:rPr>
                                <w:rFonts w:ascii="Arial" w:hAnsi="Arial" w:cs="Arial"/>
                                <w:color w:val="FFFFFF" w:themeColor="background1"/>
                              </w:rPr>
                            </w:pPr>
                            <w:r>
                              <w:rPr>
                                <w:rFonts w:ascii="Arial" w:hAnsi="Arial" w:cs="Arial"/>
                                <w:b/>
                                <w:bCs/>
                                <w:color w:val="FFFFFF" w:themeColor="background1"/>
                                <w:sz w:val="24"/>
                                <w:szCs w:val="24"/>
                              </w:rPr>
                              <w:t>Programa de Promoción de la Participación Ciudadana en el Proceso Electoral Concurrente 2023-2024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82A52F6" id="Rectangle: Rounded Corners 6" o:spid="_x0000_s1028" style="position:absolute;margin-left:59.55pt;margin-top:228.6pt;width:324pt;height:71.4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" fillcolor="#d665d3" strokecolor="#6a1a68" strokeweight="1pt">
                <v:stroke joinstyle="miter"/>
                <v:textbox>
                  <w:txbxContent>
                    <w:p w14:paraId="2FA2C208" w14:textId="77777777" w:rsidR="0039545B" w:rsidRPr="00CD33C5" w:rsidRDefault="0039545B" w:rsidP="0039545B">
                      <w:pPr>
                        <w:jc w:val="center"/>
                        <w:rPr>
                          <w:rFonts w:ascii="Arial" w:hAnsi="Arial" w:cs="Arial"/>
                          <w:color w:val="FFFFFF" w:themeColor="background1"/>
                        </w:rPr>
                      </w:pPr>
                      <w:r>
                        <w:rPr>
                          <w:rFonts w:ascii="Arial" w:hAnsi="Arial" w:cs="Arial"/>
                          <w:b/>
                          <w:bCs/>
                          <w:color w:val="FFFFFF" w:themeColor="background1"/>
                          <w:sz w:val="24"/>
                          <w:szCs w:val="24"/>
                        </w:rPr>
                        <w:t>Programa de Promoción de la Participación Ciudadana en el Proceso Electoral Concurrente 2023-2024</w:t>
                      </w:r>
                    </w:p>
                  </w:txbxContent>
                </v:textbox>
                <w10:wrap anchorx="margin"/>
              </v:roundrect>
            </w:pict>
          </mc:Fallback>
        </mc:AlternateContent>
      </w:r>
      <w:r w:rsidRPr="009E5A30">
        <w:rPr>
          <w:noProof/>
        </w:rPr>
        <mc:AlternateContent>
          <mc:Choice Requires="wps">
            <w:drawing>
              <wp:anchor distT="0" distB="0" distL="114300" distR="114300" simplePos="0" relativeHeight="251658249" behindDoc="0" locked="0" layoutInCell="1" allowOverlap="1" wp14:anchorId="05C760C3" wp14:editId="4CD7D023">
                <wp:simplePos x="0" y="0"/>
                <wp:positionH relativeFrom="margin">
                  <wp:posOffset>2716530</wp:posOffset>
                </wp:positionH>
                <wp:positionV relativeFrom="paragraph">
                  <wp:posOffset>1516380</wp:posOffset>
                </wp:positionV>
                <wp:extent cx="0" cy="304800"/>
                <wp:effectExtent l="19050" t="0" r="19050" b="19050"/>
                <wp:wrapNone/>
                <wp:docPr id="9" name="Straight Connector 9"/>
                <wp:cNvGraphicFramePr/>
                <a:graphic xmlns:a="http://schemas.openxmlformats.org/drawingml/2006/main">
                  <a:graphicData uri="http://schemas.microsoft.com/office/word/2010/wordprocessingShape">
                    <wps:wsp>
                      <wps:cNvCnPr/>
                      <wps:spPr>
                        <a:xfrm>
                          <a:off x="0" y="0"/>
                          <a:ext cx="0" cy="304800"/>
                        </a:xfrm>
                        <a:prstGeom prst="line">
                          <a:avLst/>
                        </a:prstGeom>
                        <a:noFill/>
                        <a:ln w="38100" cap="flat" cmpd="sng" algn="ctr">
                          <a:solidFill>
                            <a:srgbClr val="9227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xmlns:arto="http://schemas.microsoft.com/office/word/2006/arto">
            <w:pict>
              <v:line id="Straight Connector 9" style="position:absolute;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92278f" strokeweight="3pt" from="213.9pt,119.4pt" to="213.9pt,143.4pt" w14:anchorId="5A6A80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">
                <v:stroke joinstyle="miter"/>
                <w10:wrap anchorx="margin"/>
              </v:line>
            </w:pict>
          </mc:Fallback>
        </mc:AlternateContent>
      </w:r>
      <w:r w:rsidRPr="009E5A30">
        <w:rPr>
          <w:noProof/>
        </w:rPr>
        <mc:AlternateContent>
          <mc:Choice Requires="wps">
            <w:drawing>
              <wp:anchor distT="0" distB="0" distL="114300" distR="114300" simplePos="0" relativeHeight="251658248" behindDoc="0" locked="0" layoutInCell="1" allowOverlap="1" wp14:anchorId="0E58AA81" wp14:editId="7A91DDE4">
                <wp:simplePos x="0" y="0"/>
                <wp:positionH relativeFrom="column">
                  <wp:posOffset>2750820</wp:posOffset>
                </wp:positionH>
                <wp:positionV relativeFrom="paragraph">
                  <wp:posOffset>472440</wp:posOffset>
                </wp:positionV>
                <wp:extent cx="0" cy="304800"/>
                <wp:effectExtent l="19050" t="0" r="19050" b="19050"/>
                <wp:wrapNone/>
                <wp:docPr id="8" name="Straight Connector 8"/>
                <wp:cNvGraphicFramePr/>
                <a:graphic xmlns:a="http://schemas.openxmlformats.org/drawingml/2006/main">
                  <a:graphicData uri="http://schemas.microsoft.com/office/word/2010/wordprocessingShape">
                    <wps:wsp>
                      <wps:cNvCnPr/>
                      <wps:spPr>
                        <a:xfrm>
                          <a:off x="0" y="0"/>
                          <a:ext cx="0" cy="304800"/>
                        </a:xfrm>
                        <a:prstGeom prst="line">
                          <a:avLst/>
                        </a:prstGeom>
                        <a:noFill/>
                        <a:ln w="38100" cap="flat" cmpd="sng" algn="ctr">
                          <a:solidFill>
                            <a:srgbClr val="9227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xmlns:arto="http://schemas.microsoft.com/office/word/2006/arto">
            <w:pict>
              <v:line id="Straight Connector 8"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2278f" strokeweight="3pt" from="216.6pt,37.2pt" to="216.6pt,61.2pt" w14:anchorId="7A038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">
                <v:stroke joinstyle="miter"/>
              </v:line>
            </w:pict>
          </mc:Fallback>
        </mc:AlternateContent>
      </w:r>
      <w:r w:rsidRPr="009E5A30">
        <w:rPr>
          <w:noProof/>
        </w:rPr>
        <mc:AlternateContent>
          <mc:Choice Requires="wps">
            <w:drawing>
              <wp:anchor distT="0" distB="0" distL="114300" distR="114300" simplePos="0" relativeHeight="251658244" behindDoc="0" locked="0" layoutInCell="1" allowOverlap="1" wp14:anchorId="48FA7B86" wp14:editId="4C619BB8">
                <wp:simplePos x="0" y="0"/>
                <wp:positionH relativeFrom="margin">
                  <wp:align>center</wp:align>
                </wp:positionH>
                <wp:positionV relativeFrom="paragraph">
                  <wp:posOffset>762635</wp:posOffset>
                </wp:positionV>
                <wp:extent cx="3436620" cy="800100"/>
                <wp:effectExtent l="0" t="0" r="11430" b="19050"/>
                <wp:wrapNone/>
                <wp:docPr id="5" name="Rectangle: Rounded Corners 5"/>
                <wp:cNvGraphicFramePr/>
                <a:graphic xmlns:a="http://schemas.openxmlformats.org/drawingml/2006/main">
                  <a:graphicData uri="http://schemas.microsoft.com/office/word/2010/wordprocessingShape">
                    <wps:wsp>
                      <wps:cNvSpPr/>
                      <wps:spPr>
                        <a:xfrm>
                          <a:off x="0" y="0"/>
                          <a:ext cx="3436620" cy="800100"/>
                        </a:xfrm>
                        <a:prstGeom prst="roundRect">
                          <a:avLst/>
                        </a:prstGeom>
                        <a:solidFill>
                          <a:srgbClr val="92278F"/>
                        </a:solidFill>
                        <a:ln w="12700" cap="flat" cmpd="sng" algn="ctr">
                          <a:solidFill>
                            <a:srgbClr val="92278F">
                              <a:shade val="50000"/>
                            </a:srgbClr>
                          </a:solidFill>
                          <a:prstDash val="solid"/>
                          <a:miter lim="800000"/>
                        </a:ln>
                        <a:effectLst/>
                      </wps:spPr>
                      <wps:txbx>
                        <w:txbxContent>
                          <w:p w14:paraId="4F0B0D5B" w14:textId="77777777" w:rsidR="0039545B" w:rsidRPr="00554478" w:rsidRDefault="0039545B" w:rsidP="0039545B">
                            <w:pPr>
                              <w:spacing w:after="120"/>
                              <w:jc w:val="center"/>
                              <w:rPr>
                                <w:rFonts w:ascii="Arial" w:hAnsi="Arial" w:cs="Arial"/>
                                <w:b/>
                                <w:bCs/>
                                <w:color w:val="FFFFFF" w:themeColor="background1"/>
                                <w:sz w:val="24"/>
                                <w:szCs w:val="24"/>
                              </w:rPr>
                            </w:pPr>
                            <w:r>
                              <w:rPr>
                                <w:rFonts w:ascii="Arial" w:hAnsi="Arial" w:cs="Arial"/>
                                <w:b/>
                                <w:bCs/>
                                <w:color w:val="FFFFFF" w:themeColor="background1"/>
                                <w:sz w:val="24"/>
                                <w:szCs w:val="24"/>
                              </w:rPr>
                              <w:t>Política General</w:t>
                            </w:r>
                            <w:r w:rsidRPr="00554478">
                              <w:rPr>
                                <w:rFonts w:ascii="Arial" w:hAnsi="Arial" w:cs="Arial"/>
                                <w:b/>
                                <w:bCs/>
                                <w:color w:val="FFFFFF" w:themeColor="background1"/>
                                <w:sz w:val="24"/>
                                <w:szCs w:val="24"/>
                              </w:rPr>
                              <w:t xml:space="preserve"> 2</w:t>
                            </w:r>
                          </w:p>
                          <w:p w14:paraId="760C46FA" w14:textId="77777777" w:rsidR="0039545B" w:rsidRPr="00CD33C5" w:rsidRDefault="0039545B" w:rsidP="0039545B">
                            <w:pPr>
                              <w:spacing w:after="120"/>
                              <w:jc w:val="center"/>
                              <w:rPr>
                                <w:rFonts w:ascii="Arial" w:hAnsi="Arial" w:cs="Arial"/>
                                <w:color w:val="FFFFFF" w:themeColor="background1"/>
                              </w:rPr>
                            </w:pPr>
                            <w:r w:rsidRPr="00CD33C5">
                              <w:rPr>
                                <w:rFonts w:ascii="Arial" w:hAnsi="Arial" w:cs="Arial"/>
                                <w:color w:val="FFFFFF" w:themeColor="background1"/>
                                <w:sz w:val="24"/>
                                <w:szCs w:val="24"/>
                              </w:rPr>
                              <w:t>Promover la construcción de una ciudadanía activa e informada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8FA7B86" id="Rectangle: Rounded Corners 5" o:spid="_x0000_s1029" style="position:absolute;margin-left:0;margin-top:60.05pt;width:270.6pt;height:63pt;z-index:2516582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" fillcolor="#92278f" strokecolor="#6a1a68" strokeweight="1pt">
                <v:stroke joinstyle="miter"/>
                <v:textbox>
                  <w:txbxContent>
                    <w:p w14:paraId="4F0B0D5B" w14:textId="77777777" w:rsidR="0039545B" w:rsidRPr="00554478" w:rsidRDefault="0039545B" w:rsidP="0039545B">
                      <w:pPr>
                        <w:spacing w:after="120"/>
                        <w:jc w:val="center"/>
                        <w:rPr>
                          <w:rFonts w:ascii="Arial" w:hAnsi="Arial" w:cs="Arial"/>
                          <w:b/>
                          <w:bCs/>
                          <w:color w:val="FFFFFF" w:themeColor="background1"/>
                          <w:sz w:val="24"/>
                          <w:szCs w:val="24"/>
                        </w:rPr>
                      </w:pPr>
                      <w:r>
                        <w:rPr>
                          <w:rFonts w:ascii="Arial" w:hAnsi="Arial" w:cs="Arial"/>
                          <w:b/>
                          <w:bCs/>
                          <w:color w:val="FFFFFF" w:themeColor="background1"/>
                          <w:sz w:val="24"/>
                          <w:szCs w:val="24"/>
                        </w:rPr>
                        <w:t>Política General</w:t>
                      </w:r>
                      <w:r w:rsidRPr="00554478">
                        <w:rPr>
                          <w:rFonts w:ascii="Arial" w:hAnsi="Arial" w:cs="Arial"/>
                          <w:b/>
                          <w:bCs/>
                          <w:color w:val="FFFFFF" w:themeColor="background1"/>
                          <w:sz w:val="24"/>
                          <w:szCs w:val="24"/>
                        </w:rPr>
                        <w:t xml:space="preserve"> 2</w:t>
                      </w:r>
                    </w:p>
                    <w:p w14:paraId="760C46FA" w14:textId="77777777" w:rsidR="0039545B" w:rsidRPr="00CD33C5" w:rsidRDefault="0039545B" w:rsidP="0039545B">
                      <w:pPr>
                        <w:spacing w:after="120"/>
                        <w:jc w:val="center"/>
                        <w:rPr>
                          <w:rFonts w:ascii="Arial" w:hAnsi="Arial" w:cs="Arial"/>
                          <w:color w:val="FFFFFF" w:themeColor="background1"/>
                        </w:rPr>
                      </w:pPr>
                      <w:r w:rsidRPr="00CD33C5">
                        <w:rPr>
                          <w:rFonts w:ascii="Arial" w:hAnsi="Arial" w:cs="Arial"/>
                          <w:color w:val="FFFFFF" w:themeColor="background1"/>
                          <w:sz w:val="24"/>
                          <w:szCs w:val="24"/>
                        </w:rPr>
                        <w:t>Promover la construcción de una ciudadanía activa e informada</w:t>
                      </w:r>
                    </w:p>
                  </w:txbxContent>
                </v:textbox>
                <w10:wrap anchorx="margin"/>
              </v:roundrect>
            </w:pict>
          </mc:Fallback>
        </mc:AlternateContent>
      </w:r>
      <w:r w:rsidRPr="009E5A30">
        <w:rPr>
          <w:noProof/>
        </w:rPr>
        <mc:AlternateContent>
          <mc:Choice Requires="wps">
            <w:drawing>
              <wp:anchor distT="0" distB="0" distL="114300" distR="114300" simplePos="0" relativeHeight="251658245" behindDoc="0" locked="0" layoutInCell="1" allowOverlap="1" wp14:anchorId="579FCC17" wp14:editId="28657DED">
                <wp:simplePos x="0" y="0"/>
                <wp:positionH relativeFrom="margin">
                  <wp:align>center</wp:align>
                </wp:positionH>
                <wp:positionV relativeFrom="paragraph">
                  <wp:posOffset>1813560</wp:posOffset>
                </wp:positionV>
                <wp:extent cx="3436620" cy="800100"/>
                <wp:effectExtent l="0" t="0" r="11430" b="19050"/>
                <wp:wrapNone/>
                <wp:docPr id="11" name="Rectangle: Rounded Corners 11"/>
                <wp:cNvGraphicFramePr/>
                <a:graphic xmlns:a="http://schemas.openxmlformats.org/drawingml/2006/main">
                  <a:graphicData uri="http://schemas.microsoft.com/office/word/2010/wordprocessingShape">
                    <wps:wsp>
                      <wps:cNvSpPr/>
                      <wps:spPr>
                        <a:xfrm>
                          <a:off x="0" y="0"/>
                          <a:ext cx="3436620" cy="800100"/>
                        </a:xfrm>
                        <a:prstGeom prst="roundRect">
                          <a:avLst/>
                        </a:prstGeom>
                        <a:solidFill>
                          <a:srgbClr val="92278F"/>
                        </a:solidFill>
                        <a:ln w="12700" cap="flat" cmpd="sng" algn="ctr">
                          <a:solidFill>
                            <a:srgbClr val="92278F">
                              <a:shade val="50000"/>
                            </a:srgbClr>
                          </a:solidFill>
                          <a:prstDash val="solid"/>
                          <a:miter lim="800000"/>
                        </a:ln>
                        <a:effectLst/>
                      </wps:spPr>
                      <wps:txbx>
                        <w:txbxContent>
                          <w:p w14:paraId="7485FBAE" w14:textId="77777777" w:rsidR="0039545B" w:rsidRPr="00554478" w:rsidRDefault="0039545B" w:rsidP="0039545B">
                            <w:pPr>
                              <w:spacing w:after="120"/>
                              <w:jc w:val="center"/>
                              <w:rPr>
                                <w:rFonts w:ascii="Arial" w:hAnsi="Arial" w:cs="Arial"/>
                                <w:b/>
                                <w:bCs/>
                                <w:color w:val="FFFFFF" w:themeColor="background1"/>
                                <w:sz w:val="24"/>
                                <w:szCs w:val="24"/>
                              </w:rPr>
                            </w:pPr>
                            <w:r>
                              <w:rPr>
                                <w:rFonts w:ascii="Arial" w:hAnsi="Arial" w:cs="Arial"/>
                                <w:b/>
                                <w:bCs/>
                                <w:color w:val="FFFFFF" w:themeColor="background1"/>
                                <w:sz w:val="24"/>
                                <w:szCs w:val="24"/>
                              </w:rPr>
                              <w:t>Proyecto Estratégico</w:t>
                            </w:r>
                            <w:r w:rsidRPr="00554478">
                              <w:rPr>
                                <w:rFonts w:ascii="Arial" w:hAnsi="Arial" w:cs="Arial"/>
                                <w:b/>
                                <w:bCs/>
                                <w:color w:val="FFFFFF" w:themeColor="background1"/>
                                <w:sz w:val="24"/>
                                <w:szCs w:val="24"/>
                              </w:rPr>
                              <w:t xml:space="preserve"> </w:t>
                            </w:r>
                            <w:r>
                              <w:rPr>
                                <w:rFonts w:ascii="Arial" w:hAnsi="Arial" w:cs="Arial"/>
                                <w:b/>
                                <w:bCs/>
                                <w:color w:val="FFFFFF" w:themeColor="background1"/>
                                <w:sz w:val="24"/>
                                <w:szCs w:val="24"/>
                              </w:rPr>
                              <w:t>5</w:t>
                            </w:r>
                          </w:p>
                          <w:p w14:paraId="53152710" w14:textId="77777777" w:rsidR="0039545B" w:rsidRDefault="0039545B" w:rsidP="0039545B">
                            <w:pPr>
                              <w:spacing w:after="120"/>
                              <w:jc w:val="center"/>
                              <w:rPr>
                                <w:rFonts w:ascii="Arial" w:hAnsi="Arial" w:cs="Arial"/>
                                <w:color w:val="FFFFFF" w:themeColor="background1"/>
                                <w:sz w:val="24"/>
                                <w:szCs w:val="24"/>
                              </w:rPr>
                            </w:pPr>
                            <w:r w:rsidRPr="00CD33C5">
                              <w:rPr>
                                <w:rFonts w:ascii="Arial" w:hAnsi="Arial" w:cs="Arial"/>
                                <w:color w:val="FFFFFF" w:themeColor="background1"/>
                              </w:rPr>
                              <w:t>Fortalecer la Cultura Democrática, la Igualdad de Género y la Inclusión</w:t>
                            </w:r>
                            <w:r>
                              <w:rPr>
                                <w:rFonts w:ascii="Arial" w:hAnsi="Arial" w:cs="Arial"/>
                                <w:color w:val="FFFFFF" w:themeColor="background1"/>
                                <w:sz w:val="24"/>
                                <w:szCs w:val="24"/>
                              </w:rPr>
                              <w:t>.</w:t>
                            </w:r>
                          </w:p>
                          <w:p w14:paraId="6D887D88" w14:textId="77777777" w:rsidR="0039545B" w:rsidRPr="00CD33C5" w:rsidRDefault="0039545B" w:rsidP="0039545B">
                            <w:pPr>
                              <w:spacing w:after="120"/>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79FCC17" id="Rectangle: Rounded Corners 11" o:spid="_x0000_s1030" style="position:absolute;margin-left:0;margin-top:142.8pt;width:270.6pt;height:63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" fillcolor="#92278f" strokecolor="#6a1a68" strokeweight="1pt">
                <v:stroke joinstyle="miter"/>
                <v:textbox>
                  <w:txbxContent>
                    <w:p w14:paraId="7485FBAE" w14:textId="77777777" w:rsidR="0039545B" w:rsidRPr="00554478" w:rsidRDefault="0039545B" w:rsidP="0039545B">
                      <w:pPr>
                        <w:spacing w:after="120"/>
                        <w:jc w:val="center"/>
                        <w:rPr>
                          <w:rFonts w:ascii="Arial" w:hAnsi="Arial" w:cs="Arial"/>
                          <w:b/>
                          <w:bCs/>
                          <w:color w:val="FFFFFF" w:themeColor="background1"/>
                          <w:sz w:val="24"/>
                          <w:szCs w:val="24"/>
                        </w:rPr>
                      </w:pPr>
                      <w:r>
                        <w:rPr>
                          <w:rFonts w:ascii="Arial" w:hAnsi="Arial" w:cs="Arial"/>
                          <w:b/>
                          <w:bCs/>
                          <w:color w:val="FFFFFF" w:themeColor="background1"/>
                          <w:sz w:val="24"/>
                          <w:szCs w:val="24"/>
                        </w:rPr>
                        <w:t>Proyecto Estratégico</w:t>
                      </w:r>
                      <w:r w:rsidRPr="00554478">
                        <w:rPr>
                          <w:rFonts w:ascii="Arial" w:hAnsi="Arial" w:cs="Arial"/>
                          <w:b/>
                          <w:bCs/>
                          <w:color w:val="FFFFFF" w:themeColor="background1"/>
                          <w:sz w:val="24"/>
                          <w:szCs w:val="24"/>
                        </w:rPr>
                        <w:t xml:space="preserve"> </w:t>
                      </w:r>
                      <w:r>
                        <w:rPr>
                          <w:rFonts w:ascii="Arial" w:hAnsi="Arial" w:cs="Arial"/>
                          <w:b/>
                          <w:bCs/>
                          <w:color w:val="FFFFFF" w:themeColor="background1"/>
                          <w:sz w:val="24"/>
                          <w:szCs w:val="24"/>
                        </w:rPr>
                        <w:t>5</w:t>
                      </w:r>
                    </w:p>
                    <w:p w14:paraId="53152710" w14:textId="77777777" w:rsidR="0039545B" w:rsidRDefault="0039545B" w:rsidP="0039545B">
                      <w:pPr>
                        <w:spacing w:after="120"/>
                        <w:jc w:val="center"/>
                        <w:rPr>
                          <w:rFonts w:ascii="Arial" w:hAnsi="Arial" w:cs="Arial"/>
                          <w:color w:val="FFFFFF" w:themeColor="background1"/>
                          <w:sz w:val="24"/>
                          <w:szCs w:val="24"/>
                        </w:rPr>
                      </w:pPr>
                      <w:r w:rsidRPr="00CD33C5">
                        <w:rPr>
                          <w:rFonts w:ascii="Arial" w:hAnsi="Arial" w:cs="Arial"/>
                          <w:color w:val="FFFFFF" w:themeColor="background1"/>
                        </w:rPr>
                        <w:t>Fortalecer la Cultura Democrática, la Igualdad de Género y la Inclusión</w:t>
                      </w:r>
                      <w:r>
                        <w:rPr>
                          <w:rFonts w:ascii="Arial" w:hAnsi="Arial" w:cs="Arial"/>
                          <w:color w:val="FFFFFF" w:themeColor="background1"/>
                          <w:sz w:val="24"/>
                          <w:szCs w:val="24"/>
                        </w:rPr>
                        <w:t>.</w:t>
                      </w:r>
                    </w:p>
                    <w:p w14:paraId="6D887D88" w14:textId="77777777" w:rsidR="0039545B" w:rsidRPr="00CD33C5" w:rsidRDefault="0039545B" w:rsidP="0039545B">
                      <w:pPr>
                        <w:spacing w:after="120"/>
                        <w:jc w:val="center"/>
                        <w:rPr>
                          <w:rFonts w:ascii="Arial" w:hAnsi="Arial" w:cs="Arial"/>
                          <w:color w:val="FFFFFF" w:themeColor="background1"/>
                        </w:rPr>
                      </w:pPr>
                    </w:p>
                  </w:txbxContent>
                </v:textbox>
                <w10:wrap anchorx="margin"/>
              </v:roundrect>
            </w:pict>
          </mc:Fallback>
        </mc:AlternateContent>
      </w:r>
    </w:p>
    <w:p w14:paraId="0BF40554" w14:textId="77777777" w:rsidR="0039545B" w:rsidRPr="009E5A30" w:rsidRDefault="0039545B" w:rsidP="0039545B"/>
    <w:p w14:paraId="11754513" w14:textId="2B7D0DCE" w:rsidR="12EDCC71" w:rsidRPr="009E5A30" w:rsidRDefault="12EDCC71" w:rsidP="1558819F">
      <w:pPr>
        <w:spacing w:line="257" w:lineRule="auto"/>
        <w:jc w:val="both"/>
      </w:pPr>
    </w:p>
    <w:p w14:paraId="348D1553" w14:textId="5239BD94" w:rsidR="12EDCC71" w:rsidRPr="009E5A30" w:rsidRDefault="2BCA7097" w:rsidP="1558819F">
      <w:pPr>
        <w:spacing w:line="257" w:lineRule="auto"/>
        <w:jc w:val="both"/>
      </w:pPr>
      <w:r w:rsidRPr="009E5A30">
        <w:rPr>
          <w:rFonts w:ascii="Calibri" w:eastAsia="Calibri" w:hAnsi="Calibri" w:cs="Calibri"/>
        </w:rPr>
        <w:t xml:space="preserve"> </w:t>
      </w:r>
    </w:p>
    <w:p w14:paraId="0DCE81B0" w14:textId="2BFF94A5" w:rsidR="12EDCC71" w:rsidRPr="009E5A30" w:rsidRDefault="2BCA7097" w:rsidP="1558819F">
      <w:pPr>
        <w:spacing w:line="257" w:lineRule="auto"/>
        <w:jc w:val="both"/>
      </w:pPr>
      <w:r w:rsidRPr="009E5A30">
        <w:rPr>
          <w:rFonts w:ascii="Calibri" w:eastAsia="Calibri" w:hAnsi="Calibri" w:cs="Calibri"/>
        </w:rPr>
        <w:t xml:space="preserve"> </w:t>
      </w:r>
    </w:p>
    <w:p w14:paraId="7A390785" w14:textId="3EDD0BBF" w:rsidR="12EDCC71" w:rsidRPr="009E5A30" w:rsidRDefault="2BCA7097" w:rsidP="1558819F">
      <w:pPr>
        <w:spacing w:line="257" w:lineRule="auto"/>
        <w:jc w:val="both"/>
      </w:pPr>
      <w:r w:rsidRPr="009E5A30">
        <w:rPr>
          <w:rFonts w:ascii="Calibri" w:eastAsia="Calibri" w:hAnsi="Calibri" w:cs="Calibri"/>
        </w:rPr>
        <w:t xml:space="preserve"> </w:t>
      </w:r>
    </w:p>
    <w:p w14:paraId="492D22D5" w14:textId="4093FC69" w:rsidR="12EDCC71" w:rsidRPr="009E5A30" w:rsidRDefault="12EDCC71" w:rsidP="1558819F">
      <w:pPr>
        <w:spacing w:line="257" w:lineRule="auto"/>
        <w:jc w:val="both"/>
        <w:rPr>
          <w:rFonts w:ascii="Calibri" w:eastAsia="Calibri" w:hAnsi="Calibri" w:cs="Calibri"/>
        </w:rPr>
      </w:pPr>
    </w:p>
    <w:p w14:paraId="48BADE10" w14:textId="1A6C2D3D" w:rsidR="12EDCC71" w:rsidRPr="009E5A30" w:rsidRDefault="12EDCC71" w:rsidP="1558819F">
      <w:pPr>
        <w:spacing w:before="120" w:after="120" w:line="276" w:lineRule="auto"/>
        <w:jc w:val="both"/>
        <w:rPr>
          <w:rFonts w:ascii="Arial" w:hAnsi="Arial" w:cs="Arial"/>
          <w:sz w:val="24"/>
          <w:szCs w:val="24"/>
        </w:rPr>
      </w:pPr>
    </w:p>
    <w:p w14:paraId="3096F35D" w14:textId="58DBB6A5" w:rsidR="1558819F" w:rsidRPr="009E5A30" w:rsidRDefault="1558819F" w:rsidP="1558819F">
      <w:pPr>
        <w:spacing w:before="120" w:after="120" w:line="276" w:lineRule="auto"/>
        <w:jc w:val="both"/>
        <w:rPr>
          <w:rFonts w:ascii="Arial" w:hAnsi="Arial" w:cs="Arial"/>
          <w:sz w:val="24"/>
          <w:szCs w:val="24"/>
        </w:rPr>
      </w:pPr>
    </w:p>
    <w:p w14:paraId="1E2AA07F" w14:textId="58DBB6A5" w:rsidR="1558819F" w:rsidRPr="009E5A30" w:rsidRDefault="1558819F" w:rsidP="1558819F">
      <w:pPr>
        <w:spacing w:before="120" w:after="120" w:line="276" w:lineRule="auto"/>
        <w:jc w:val="both"/>
        <w:rPr>
          <w:rFonts w:ascii="Arial" w:hAnsi="Arial" w:cs="Arial"/>
          <w:sz w:val="24"/>
          <w:szCs w:val="24"/>
        </w:rPr>
      </w:pPr>
    </w:p>
    <w:p w14:paraId="6A87E3D8" w14:textId="58DBB6A5" w:rsidR="1558819F" w:rsidRPr="009E5A30" w:rsidRDefault="1558819F" w:rsidP="1558819F">
      <w:pPr>
        <w:spacing w:before="120" w:after="120" w:line="276" w:lineRule="auto"/>
        <w:jc w:val="both"/>
        <w:rPr>
          <w:rFonts w:ascii="Arial" w:hAnsi="Arial" w:cs="Arial"/>
          <w:sz w:val="24"/>
          <w:szCs w:val="24"/>
        </w:rPr>
      </w:pPr>
    </w:p>
    <w:p w14:paraId="1D717E80" w14:textId="77777777" w:rsidR="00CA13F0" w:rsidRPr="009E5A30" w:rsidRDefault="00CA13F0" w:rsidP="00CA13F0"/>
    <w:p w14:paraId="2C20D9F7" w14:textId="30DEF3B2" w:rsidR="0039545B" w:rsidRPr="009E5A30" w:rsidRDefault="0039545B" w:rsidP="00CA13F0"/>
    <w:p w14:paraId="4ABA50F2" w14:textId="30DEF3B2" w:rsidR="00096266" w:rsidRPr="009E5A30" w:rsidRDefault="00096266" w:rsidP="00CA13F0"/>
    <w:p w14:paraId="149BC147" w14:textId="3D8614FB" w:rsidR="00CA13F0" w:rsidRPr="009E5A30" w:rsidRDefault="04416706" w:rsidP="002F014B">
      <w:pPr>
        <w:pStyle w:val="Ttulo1"/>
        <w:numPr>
          <w:ilvl w:val="0"/>
          <w:numId w:val="8"/>
        </w:numPr>
        <w:rPr>
          <w:rFonts w:ascii="Arial" w:hAnsi="Arial" w:cs="Arial"/>
          <w:b/>
          <w:bCs/>
          <w:color w:val="9A57D3"/>
        </w:rPr>
      </w:pPr>
      <w:bookmarkStart w:id="10" w:name="_Toc149657276"/>
      <w:r w:rsidRPr="009E5A30">
        <w:rPr>
          <w:rFonts w:ascii="Arial" w:hAnsi="Arial" w:cs="Arial"/>
          <w:b/>
          <w:bCs/>
          <w:color w:val="9A57D3"/>
        </w:rPr>
        <w:t>Diagn</w:t>
      </w:r>
      <w:r w:rsidR="537A7245" w:rsidRPr="009E5A30">
        <w:rPr>
          <w:rFonts w:ascii="Arial" w:hAnsi="Arial" w:cs="Arial"/>
          <w:b/>
          <w:bCs/>
          <w:color w:val="9A57D3"/>
        </w:rPr>
        <w:t>ó</w:t>
      </w:r>
      <w:r w:rsidRPr="009E5A30">
        <w:rPr>
          <w:rFonts w:ascii="Arial" w:hAnsi="Arial" w:cs="Arial"/>
          <w:b/>
          <w:bCs/>
          <w:color w:val="9A57D3"/>
        </w:rPr>
        <w:t>stic</w:t>
      </w:r>
      <w:r w:rsidR="47D8EE57" w:rsidRPr="009E5A30">
        <w:rPr>
          <w:rFonts w:ascii="Arial" w:hAnsi="Arial" w:cs="Arial"/>
          <w:b/>
          <w:bCs/>
          <w:color w:val="9A57D3"/>
        </w:rPr>
        <w:t>o</w:t>
      </w:r>
      <w:bookmarkEnd w:id="10"/>
      <w:r w:rsidRPr="009E5A30">
        <w:rPr>
          <w:rFonts w:ascii="Arial" w:hAnsi="Arial" w:cs="Arial"/>
          <w:b/>
          <w:bCs/>
          <w:color w:val="9A57D3"/>
        </w:rPr>
        <w:t xml:space="preserve"> </w:t>
      </w:r>
    </w:p>
    <w:p w14:paraId="53EFE2FF" w14:textId="53DF8E9D" w:rsidR="3C3D065F" w:rsidRPr="009E5A30" w:rsidRDefault="3C3D065F" w:rsidP="3C3D065F"/>
    <w:p w14:paraId="54CB7A81" w14:textId="600D001B" w:rsidR="1EB84664" w:rsidRPr="009E5A30" w:rsidRDefault="7CBB0C07" w:rsidP="2B0790D7">
      <w:pPr>
        <w:jc w:val="both"/>
        <w:rPr>
          <w:rFonts w:ascii="Arial" w:eastAsia="Yu Mincho Light" w:hAnsi="Arial" w:cs="Arial"/>
          <w:sz w:val="24"/>
          <w:szCs w:val="24"/>
        </w:rPr>
      </w:pPr>
      <w:r w:rsidRPr="009E5A30">
        <w:rPr>
          <w:rFonts w:ascii="Arial" w:eastAsia="Yu Mincho Light" w:hAnsi="Arial" w:cs="Arial"/>
          <w:sz w:val="24"/>
          <w:szCs w:val="24"/>
        </w:rPr>
        <w:t xml:space="preserve">El presente Programa </w:t>
      </w:r>
      <w:r w:rsidR="177A9F43" w:rsidRPr="009E5A30">
        <w:rPr>
          <w:rFonts w:ascii="Arial" w:eastAsia="Yu Mincho Light" w:hAnsi="Arial" w:cs="Arial"/>
          <w:sz w:val="24"/>
          <w:szCs w:val="24"/>
        </w:rPr>
        <w:t>está orientado a</w:t>
      </w:r>
      <w:r w:rsidRPr="009E5A30">
        <w:rPr>
          <w:rFonts w:ascii="Arial" w:eastAsia="Yu Mincho Light" w:hAnsi="Arial" w:cs="Arial"/>
          <w:sz w:val="24"/>
          <w:szCs w:val="24"/>
        </w:rPr>
        <w:t xml:space="preserve"> incentivar la participación ciudadana</w:t>
      </w:r>
      <w:r w:rsidR="233A1D17" w:rsidRPr="009E5A30">
        <w:rPr>
          <w:rFonts w:ascii="Arial" w:eastAsia="Yu Mincho Light" w:hAnsi="Arial" w:cs="Arial"/>
          <w:sz w:val="24"/>
          <w:szCs w:val="24"/>
        </w:rPr>
        <w:t xml:space="preserve"> en el Proceso Electoral Concurrente 2023-2024</w:t>
      </w:r>
      <w:r w:rsidRPr="009E5A30">
        <w:rPr>
          <w:rFonts w:ascii="Arial" w:eastAsia="Yu Mincho Light" w:hAnsi="Arial" w:cs="Arial"/>
          <w:sz w:val="24"/>
          <w:szCs w:val="24"/>
        </w:rPr>
        <w:t>, particularmente de las y los jóvenes. Con la finalidad de sustentar el diseño de acciones eficaces para atender este desafío</w:t>
      </w:r>
      <w:r w:rsidR="6A894E6E" w:rsidRPr="009E5A30">
        <w:rPr>
          <w:rFonts w:ascii="Arial" w:eastAsia="Yu Mincho Light" w:hAnsi="Arial" w:cs="Arial"/>
          <w:sz w:val="24"/>
          <w:szCs w:val="24"/>
        </w:rPr>
        <w:t xml:space="preserve"> </w:t>
      </w:r>
      <w:r w:rsidR="5BAAE273" w:rsidRPr="009E5A30">
        <w:rPr>
          <w:rFonts w:ascii="Arial" w:eastAsia="Yu Mincho Light" w:hAnsi="Arial" w:cs="Arial"/>
          <w:sz w:val="24"/>
          <w:szCs w:val="24"/>
        </w:rPr>
        <w:t>y obtener un marco de referencia sobre la población objetivo y las acciones institucionales en la materia</w:t>
      </w:r>
      <w:r w:rsidRPr="009E5A30">
        <w:rPr>
          <w:rFonts w:ascii="Arial" w:eastAsia="Yu Mincho Light" w:hAnsi="Arial" w:cs="Arial"/>
          <w:sz w:val="24"/>
          <w:szCs w:val="24"/>
        </w:rPr>
        <w:t>, se llevó a cabo una recopilación de datos en tres dimensiones: participación electoral, cultura política y aprendizajes institucionales</w:t>
      </w:r>
      <w:r w:rsidR="5BAAE273" w:rsidRPr="009E5A30">
        <w:rPr>
          <w:rFonts w:ascii="Arial" w:eastAsia="Yu Mincho Light" w:hAnsi="Arial" w:cs="Arial"/>
          <w:sz w:val="24"/>
          <w:szCs w:val="24"/>
        </w:rPr>
        <w:t>.</w:t>
      </w:r>
      <w:r w:rsidR="5B9673B3" w:rsidRPr="009E5A30">
        <w:rPr>
          <w:rFonts w:ascii="Arial" w:eastAsia="Yu Mincho Light" w:hAnsi="Arial" w:cs="Arial"/>
          <w:sz w:val="24"/>
          <w:szCs w:val="24"/>
        </w:rPr>
        <w:t xml:space="preserve"> </w:t>
      </w:r>
    </w:p>
    <w:p w14:paraId="7FCF9EA5" w14:textId="67D45912" w:rsidR="1EB84664" w:rsidRPr="009E5A30" w:rsidRDefault="069E99A3" w:rsidP="2B0790D7">
      <w:pPr>
        <w:jc w:val="both"/>
        <w:rPr>
          <w:rFonts w:ascii="Arial" w:eastAsia="Yu Mincho Light" w:hAnsi="Arial" w:cs="Arial"/>
          <w:sz w:val="24"/>
          <w:szCs w:val="24"/>
        </w:rPr>
      </w:pPr>
      <w:r w:rsidRPr="009E5A30">
        <w:rPr>
          <w:rFonts w:ascii="Arial" w:eastAsia="Yu Mincho Light" w:hAnsi="Arial" w:cs="Arial"/>
          <w:sz w:val="24"/>
          <w:szCs w:val="24"/>
        </w:rPr>
        <w:t>Las</w:t>
      </w:r>
      <w:r w:rsidR="5B9673B3" w:rsidRPr="009E5A30">
        <w:rPr>
          <w:rFonts w:ascii="Arial" w:eastAsia="Yu Mincho Light" w:hAnsi="Arial" w:cs="Arial"/>
          <w:sz w:val="24"/>
          <w:szCs w:val="24"/>
        </w:rPr>
        <w:t xml:space="preserve"> </w:t>
      </w:r>
      <w:r w:rsidR="6A63E42F" w:rsidRPr="009E5A30">
        <w:rPr>
          <w:rFonts w:ascii="Arial" w:eastAsia="Yu Mincho Light" w:hAnsi="Arial" w:cs="Arial"/>
          <w:sz w:val="24"/>
          <w:szCs w:val="24"/>
        </w:rPr>
        <w:t>fuentes</w:t>
      </w:r>
      <w:r w:rsidR="5B9673B3" w:rsidRPr="009E5A30">
        <w:rPr>
          <w:rFonts w:ascii="Arial" w:eastAsia="Yu Mincho Light" w:hAnsi="Arial" w:cs="Arial"/>
          <w:sz w:val="24"/>
          <w:szCs w:val="24"/>
        </w:rPr>
        <w:t xml:space="preserve"> utilizad</w:t>
      </w:r>
      <w:r w:rsidR="19F1E1C9" w:rsidRPr="009E5A30">
        <w:rPr>
          <w:rFonts w:ascii="Arial" w:eastAsia="Yu Mincho Light" w:hAnsi="Arial" w:cs="Arial"/>
          <w:sz w:val="24"/>
          <w:szCs w:val="24"/>
        </w:rPr>
        <w:t>a</w:t>
      </w:r>
      <w:r w:rsidR="5B9673B3" w:rsidRPr="009E5A30">
        <w:rPr>
          <w:rFonts w:ascii="Arial" w:eastAsia="Yu Mincho Light" w:hAnsi="Arial" w:cs="Arial"/>
          <w:sz w:val="24"/>
          <w:szCs w:val="24"/>
        </w:rPr>
        <w:t>s para la elaboración de este diagnóstico para definir los objetivos, ejes y líneas estratégicas son l</w:t>
      </w:r>
      <w:r w:rsidR="73BC7536" w:rsidRPr="009E5A30">
        <w:rPr>
          <w:rFonts w:ascii="Arial" w:eastAsia="Yu Mincho Light" w:hAnsi="Arial" w:cs="Arial"/>
          <w:sz w:val="24"/>
          <w:szCs w:val="24"/>
        </w:rPr>
        <w:t>a</w:t>
      </w:r>
      <w:r w:rsidR="5B9673B3" w:rsidRPr="009E5A30">
        <w:rPr>
          <w:rFonts w:ascii="Arial" w:eastAsia="Yu Mincho Light" w:hAnsi="Arial" w:cs="Arial"/>
          <w:sz w:val="24"/>
          <w:szCs w:val="24"/>
        </w:rPr>
        <w:t xml:space="preserve">s siguientes: </w:t>
      </w:r>
    </w:p>
    <w:p w14:paraId="504232C4" w14:textId="2E99AB9D" w:rsidR="67FC60F3" w:rsidRPr="009E5A30" w:rsidRDefault="1D20FC32" w:rsidP="002F014B">
      <w:pPr>
        <w:pStyle w:val="Prrafodelista"/>
        <w:numPr>
          <w:ilvl w:val="0"/>
          <w:numId w:val="12"/>
        </w:numPr>
        <w:jc w:val="both"/>
        <w:rPr>
          <w:rFonts w:ascii="Arial" w:eastAsia="Yu Mincho Light" w:hAnsi="Arial" w:cs="Arial"/>
          <w:sz w:val="24"/>
          <w:szCs w:val="24"/>
        </w:rPr>
      </w:pPr>
      <w:r w:rsidRPr="009E5A30">
        <w:rPr>
          <w:rFonts w:ascii="Arial" w:eastAsia="Yu Mincho Light" w:hAnsi="Arial" w:cs="Arial"/>
          <w:i/>
          <w:iCs/>
          <w:sz w:val="24"/>
          <w:szCs w:val="24"/>
        </w:rPr>
        <w:t>Participación electoral:</w:t>
      </w:r>
      <w:r w:rsidRPr="009E5A30">
        <w:rPr>
          <w:rFonts w:ascii="Arial" w:eastAsia="Yu Mincho Light" w:hAnsi="Arial" w:cs="Arial"/>
          <w:sz w:val="24"/>
          <w:szCs w:val="24"/>
        </w:rPr>
        <w:t xml:space="preserve"> </w:t>
      </w:r>
      <w:r w:rsidR="67FC60F3" w:rsidRPr="009E5A30">
        <w:rPr>
          <w:rFonts w:ascii="Arial" w:eastAsia="Yu Mincho Light" w:hAnsi="Arial" w:cs="Arial"/>
          <w:sz w:val="24"/>
          <w:szCs w:val="24"/>
        </w:rPr>
        <w:t xml:space="preserve">Los </w:t>
      </w:r>
      <w:r w:rsidR="07E80EC1" w:rsidRPr="009E5A30">
        <w:rPr>
          <w:rFonts w:ascii="Arial" w:eastAsia="Yu Mincho Light" w:hAnsi="Arial" w:cs="Arial"/>
          <w:sz w:val="24"/>
          <w:szCs w:val="24"/>
        </w:rPr>
        <w:t>C</w:t>
      </w:r>
      <w:r w:rsidR="67FC60F3" w:rsidRPr="009E5A30">
        <w:rPr>
          <w:rFonts w:ascii="Arial" w:eastAsia="Yu Mincho Light" w:hAnsi="Arial" w:cs="Arial"/>
          <w:sz w:val="24"/>
          <w:szCs w:val="24"/>
        </w:rPr>
        <w:t xml:space="preserve">onteos </w:t>
      </w:r>
      <w:r w:rsidR="3CF17E37" w:rsidRPr="009E5A30">
        <w:rPr>
          <w:rFonts w:ascii="Arial" w:eastAsia="Yu Mincho Light" w:hAnsi="Arial" w:cs="Arial"/>
          <w:sz w:val="24"/>
          <w:szCs w:val="24"/>
        </w:rPr>
        <w:t>C</w:t>
      </w:r>
      <w:r w:rsidR="67FC60F3" w:rsidRPr="009E5A30">
        <w:rPr>
          <w:rFonts w:ascii="Arial" w:eastAsia="Yu Mincho Light" w:hAnsi="Arial" w:cs="Arial"/>
          <w:sz w:val="24"/>
          <w:szCs w:val="24"/>
        </w:rPr>
        <w:t xml:space="preserve">ensales de </w:t>
      </w:r>
      <w:r w:rsidR="488AD35D" w:rsidRPr="009E5A30">
        <w:rPr>
          <w:rFonts w:ascii="Arial" w:eastAsia="Yu Mincho Light" w:hAnsi="Arial" w:cs="Arial"/>
          <w:sz w:val="24"/>
          <w:szCs w:val="24"/>
        </w:rPr>
        <w:t>P</w:t>
      </w:r>
      <w:r w:rsidR="67FC60F3" w:rsidRPr="009E5A30">
        <w:rPr>
          <w:rFonts w:ascii="Arial" w:eastAsia="Yu Mincho Light" w:hAnsi="Arial" w:cs="Arial"/>
          <w:sz w:val="24"/>
          <w:szCs w:val="24"/>
        </w:rPr>
        <w:t xml:space="preserve">articipación </w:t>
      </w:r>
      <w:r w:rsidR="4C6F5834" w:rsidRPr="009E5A30">
        <w:rPr>
          <w:rFonts w:ascii="Arial" w:eastAsia="Yu Mincho Light" w:hAnsi="Arial" w:cs="Arial"/>
          <w:sz w:val="24"/>
          <w:szCs w:val="24"/>
        </w:rPr>
        <w:t>C</w:t>
      </w:r>
      <w:r w:rsidR="67FC60F3" w:rsidRPr="009E5A30">
        <w:rPr>
          <w:rFonts w:ascii="Arial" w:eastAsia="Yu Mincho Light" w:hAnsi="Arial" w:cs="Arial"/>
          <w:sz w:val="24"/>
          <w:szCs w:val="24"/>
        </w:rPr>
        <w:t>iudadana actualizados hasta el proceso electoral federal 202</w:t>
      </w:r>
      <w:r w:rsidR="009A166F" w:rsidRPr="009E5A30">
        <w:rPr>
          <w:rFonts w:ascii="Arial" w:eastAsia="Yu Mincho Light" w:hAnsi="Arial" w:cs="Arial"/>
          <w:sz w:val="24"/>
          <w:szCs w:val="24"/>
        </w:rPr>
        <w:t>0</w:t>
      </w:r>
      <w:r w:rsidR="67FC60F3" w:rsidRPr="009E5A30">
        <w:rPr>
          <w:rFonts w:ascii="Arial" w:eastAsia="Yu Mincho Light" w:hAnsi="Arial" w:cs="Arial"/>
          <w:sz w:val="24"/>
          <w:szCs w:val="24"/>
        </w:rPr>
        <w:t>-202</w:t>
      </w:r>
      <w:r w:rsidR="009A166F" w:rsidRPr="009E5A30">
        <w:rPr>
          <w:rFonts w:ascii="Arial" w:eastAsia="Yu Mincho Light" w:hAnsi="Arial" w:cs="Arial"/>
          <w:sz w:val="24"/>
          <w:szCs w:val="24"/>
        </w:rPr>
        <w:t>1</w:t>
      </w:r>
      <w:r w:rsidR="3C44E233" w:rsidRPr="009E5A30">
        <w:rPr>
          <w:rFonts w:ascii="Arial" w:eastAsia="Yu Mincho Light" w:hAnsi="Arial" w:cs="Arial"/>
          <w:sz w:val="24"/>
          <w:szCs w:val="24"/>
        </w:rPr>
        <w:t>.</w:t>
      </w:r>
    </w:p>
    <w:p w14:paraId="553CEBDB" w14:textId="63DFC838" w:rsidR="67FC60F3" w:rsidRPr="009E5A30" w:rsidRDefault="44F8EFAB" w:rsidP="002F014B">
      <w:pPr>
        <w:pStyle w:val="Prrafodelista"/>
        <w:numPr>
          <w:ilvl w:val="0"/>
          <w:numId w:val="12"/>
        </w:numPr>
        <w:jc w:val="both"/>
        <w:rPr>
          <w:rFonts w:ascii="Arial" w:eastAsia="Yu Mincho Light" w:hAnsi="Arial" w:cs="Arial"/>
          <w:sz w:val="24"/>
          <w:szCs w:val="24"/>
        </w:rPr>
      </w:pPr>
      <w:r w:rsidRPr="009E5A30">
        <w:rPr>
          <w:rFonts w:ascii="Arial" w:eastAsia="Yu Mincho Light" w:hAnsi="Arial" w:cs="Arial"/>
          <w:i/>
          <w:iCs/>
          <w:sz w:val="24"/>
          <w:szCs w:val="24"/>
        </w:rPr>
        <w:t>Cultura política:</w:t>
      </w:r>
      <w:r w:rsidRPr="009E5A30">
        <w:rPr>
          <w:rFonts w:ascii="Arial" w:eastAsia="Yu Mincho Light" w:hAnsi="Arial" w:cs="Arial"/>
          <w:sz w:val="24"/>
          <w:szCs w:val="24"/>
        </w:rPr>
        <w:t xml:space="preserve"> </w:t>
      </w:r>
      <w:r w:rsidR="6C90FAE0" w:rsidRPr="009E5A30">
        <w:rPr>
          <w:rFonts w:ascii="Arial" w:eastAsia="Yu Mincho Light" w:hAnsi="Arial" w:cs="Arial"/>
          <w:sz w:val="24"/>
          <w:szCs w:val="24"/>
        </w:rPr>
        <w:t xml:space="preserve">La investigación sobre la calidad de la democracia en México elaborada por el INE en conjunto con el </w:t>
      </w:r>
      <w:r w:rsidR="0029736B" w:rsidRPr="009E5A30">
        <w:rPr>
          <w:rFonts w:ascii="Arial" w:eastAsia="Yu Mincho Light" w:hAnsi="Arial" w:cs="Arial"/>
          <w:sz w:val="24"/>
          <w:szCs w:val="24"/>
        </w:rPr>
        <w:t>Programa de Naciones Unidas para el Desarrollo (</w:t>
      </w:r>
      <w:r w:rsidR="6C90FAE0" w:rsidRPr="009E5A30">
        <w:rPr>
          <w:rFonts w:ascii="Arial" w:eastAsia="Yu Mincho Light" w:hAnsi="Arial" w:cs="Arial"/>
          <w:sz w:val="24"/>
          <w:szCs w:val="24"/>
        </w:rPr>
        <w:t>PNUD</w:t>
      </w:r>
      <w:r w:rsidR="0029736B" w:rsidRPr="009E5A30">
        <w:rPr>
          <w:rFonts w:ascii="Arial" w:eastAsia="Yu Mincho Light" w:hAnsi="Arial" w:cs="Arial"/>
          <w:sz w:val="24"/>
          <w:szCs w:val="24"/>
        </w:rPr>
        <w:t>)</w:t>
      </w:r>
      <w:r w:rsidR="6C90FAE0" w:rsidRPr="009E5A30">
        <w:rPr>
          <w:rFonts w:ascii="Arial" w:eastAsia="Yu Mincho Light" w:hAnsi="Arial" w:cs="Arial"/>
          <w:sz w:val="24"/>
          <w:szCs w:val="24"/>
        </w:rPr>
        <w:t>,</w:t>
      </w:r>
      <w:r w:rsidR="67FC60F3" w:rsidRPr="009E5A30">
        <w:rPr>
          <w:rFonts w:ascii="Arial" w:eastAsia="Yu Mincho Light" w:hAnsi="Arial" w:cs="Arial"/>
          <w:sz w:val="24"/>
          <w:szCs w:val="24"/>
        </w:rPr>
        <w:t xml:space="preserve"> </w:t>
      </w:r>
      <w:r w:rsidR="67FC60F3" w:rsidRPr="009E5A30">
        <w:rPr>
          <w:rFonts w:ascii="Arial" w:eastAsia="Yu Mincho Light" w:hAnsi="Arial" w:cs="Arial"/>
          <w:i/>
          <w:iCs/>
          <w:sz w:val="24"/>
          <w:szCs w:val="24"/>
        </w:rPr>
        <w:t>Informe País 2020</w:t>
      </w:r>
      <w:r w:rsidR="286B67FE" w:rsidRPr="009E5A30">
        <w:rPr>
          <w:rFonts w:ascii="Arial" w:eastAsia="Yu Mincho Light" w:hAnsi="Arial" w:cs="Arial"/>
          <w:i/>
          <w:iCs/>
          <w:sz w:val="24"/>
          <w:szCs w:val="24"/>
        </w:rPr>
        <w:t>: El curso de la democracia en México</w:t>
      </w:r>
      <w:r w:rsidR="67FC60F3" w:rsidRPr="009E5A30">
        <w:rPr>
          <w:rFonts w:ascii="Arial" w:eastAsia="Yu Mincho Light" w:hAnsi="Arial" w:cs="Arial"/>
          <w:sz w:val="24"/>
          <w:szCs w:val="24"/>
        </w:rPr>
        <w:t xml:space="preserve">. </w:t>
      </w:r>
    </w:p>
    <w:p w14:paraId="67ECA915" w14:textId="49A3087F" w:rsidR="67FC60F3" w:rsidRPr="009E5A30" w:rsidRDefault="025D5982" w:rsidP="002F014B">
      <w:pPr>
        <w:pStyle w:val="Prrafodelista"/>
        <w:numPr>
          <w:ilvl w:val="0"/>
          <w:numId w:val="12"/>
        </w:numPr>
        <w:jc w:val="both"/>
        <w:rPr>
          <w:rFonts w:ascii="Arial" w:hAnsi="Arial" w:cs="Arial"/>
          <w:sz w:val="24"/>
          <w:szCs w:val="24"/>
        </w:rPr>
      </w:pPr>
      <w:r w:rsidRPr="009E5A30">
        <w:rPr>
          <w:rFonts w:ascii="Arial" w:eastAsia="Yu Mincho Light" w:hAnsi="Arial" w:cs="Arial"/>
          <w:i/>
          <w:iCs/>
          <w:sz w:val="24"/>
          <w:szCs w:val="24"/>
        </w:rPr>
        <w:lastRenderedPageBreak/>
        <w:t>Aprendizajes institucionales:</w:t>
      </w:r>
      <w:r w:rsidRPr="009E5A30">
        <w:rPr>
          <w:rFonts w:ascii="Arial" w:eastAsia="Yu Mincho Light" w:hAnsi="Arial" w:cs="Arial"/>
          <w:sz w:val="24"/>
          <w:szCs w:val="24"/>
        </w:rPr>
        <w:t xml:space="preserve"> </w:t>
      </w:r>
      <w:r w:rsidR="7DA030C1" w:rsidRPr="009E5A30">
        <w:rPr>
          <w:rFonts w:ascii="Arial" w:eastAsia="Yu Mincho Light" w:hAnsi="Arial" w:cs="Arial"/>
          <w:sz w:val="24"/>
          <w:szCs w:val="24"/>
        </w:rPr>
        <w:t xml:space="preserve">Los hallazgos de la </w:t>
      </w:r>
      <w:r w:rsidR="114AE141" w:rsidRPr="009E5A30">
        <w:rPr>
          <w:rFonts w:ascii="Arial" w:hAnsi="Arial" w:cs="Arial"/>
          <w:sz w:val="24"/>
          <w:szCs w:val="24"/>
        </w:rPr>
        <w:t>Comunidad de reflexión sobre factores socio políticos y culturales que inciden en la participación ciudadana e identificación de experiencias exitosas para su promoción</w:t>
      </w:r>
      <w:r w:rsidR="367CAB49" w:rsidRPr="009E5A30">
        <w:rPr>
          <w:rFonts w:ascii="Arial" w:hAnsi="Arial" w:cs="Arial"/>
          <w:sz w:val="24"/>
          <w:szCs w:val="24"/>
        </w:rPr>
        <w:t xml:space="preserve"> (véase Anexo 1 Informe Final de la </w:t>
      </w:r>
      <w:proofErr w:type="spellStart"/>
      <w:r w:rsidR="367CAB49" w:rsidRPr="009E5A30">
        <w:rPr>
          <w:rFonts w:ascii="Arial" w:hAnsi="Arial" w:cs="Arial"/>
          <w:sz w:val="24"/>
          <w:szCs w:val="24"/>
        </w:rPr>
        <w:t>CoR</w:t>
      </w:r>
      <w:proofErr w:type="spellEnd"/>
      <w:r w:rsidR="367CAB49" w:rsidRPr="009E5A30">
        <w:rPr>
          <w:rFonts w:ascii="Arial" w:hAnsi="Arial" w:cs="Arial"/>
          <w:sz w:val="24"/>
          <w:szCs w:val="24"/>
        </w:rPr>
        <w:t xml:space="preserve"> para mayor referencia).</w:t>
      </w:r>
    </w:p>
    <w:p w14:paraId="76A88570" w14:textId="08D75682" w:rsidR="3F6F2351" w:rsidRPr="009E5A30" w:rsidRDefault="3F6F2351" w:rsidP="009D152F">
      <w:pPr>
        <w:spacing w:after="0"/>
        <w:rPr>
          <w:rFonts w:ascii="Arial" w:hAnsi="Arial" w:cs="Arial"/>
        </w:rPr>
      </w:pPr>
    </w:p>
    <w:p w14:paraId="74E9DCA5" w14:textId="0F013982" w:rsidR="00590EEE" w:rsidRPr="009E5A30" w:rsidRDefault="45B03E6A" w:rsidP="002F014B">
      <w:pPr>
        <w:pStyle w:val="Prrafodelista"/>
        <w:numPr>
          <w:ilvl w:val="0"/>
          <w:numId w:val="10"/>
        </w:numPr>
        <w:rPr>
          <w:rFonts w:ascii="Arial" w:hAnsi="Arial" w:cs="Arial"/>
          <w:b/>
          <w:bCs/>
          <w:color w:val="7030A0"/>
          <w:sz w:val="24"/>
          <w:szCs w:val="24"/>
        </w:rPr>
      </w:pPr>
      <w:r w:rsidRPr="009E5A30">
        <w:rPr>
          <w:rFonts w:ascii="Arial" w:hAnsi="Arial" w:cs="Arial"/>
          <w:b/>
          <w:bCs/>
          <w:color w:val="7030A0"/>
          <w:sz w:val="24"/>
          <w:szCs w:val="24"/>
        </w:rPr>
        <w:t xml:space="preserve">Participación Electoral. </w:t>
      </w:r>
      <w:r w:rsidR="140983CE" w:rsidRPr="009E5A30">
        <w:rPr>
          <w:rFonts w:ascii="Arial" w:hAnsi="Arial" w:cs="Arial"/>
          <w:b/>
          <w:bCs/>
          <w:color w:val="7030A0"/>
          <w:sz w:val="24"/>
          <w:szCs w:val="24"/>
        </w:rPr>
        <w:t>Datos demográficos y de participación ciudadana</w:t>
      </w:r>
      <w:r w:rsidR="2F8D6D7E" w:rsidRPr="009E5A30">
        <w:rPr>
          <w:rFonts w:ascii="Arial" w:hAnsi="Arial" w:cs="Arial"/>
          <w:sz w:val="24"/>
          <w:szCs w:val="24"/>
        </w:rPr>
        <w:t xml:space="preserve"> </w:t>
      </w:r>
    </w:p>
    <w:p w14:paraId="24C3B514" w14:textId="030214F3" w:rsidR="007C5B42" w:rsidRPr="009E5A30" w:rsidRDefault="007C5B42" w:rsidP="007165AF">
      <w:pPr>
        <w:spacing w:after="12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Desde </w:t>
      </w:r>
      <w:r w:rsidR="06E7B82F" w:rsidRPr="009E5A30">
        <w:rPr>
          <w:rFonts w:ascii="Arial" w:eastAsia="Yu Mincho Light" w:hAnsi="Arial" w:cs="Arial"/>
          <w:sz w:val="24"/>
          <w:szCs w:val="24"/>
        </w:rPr>
        <w:t>2009</w:t>
      </w:r>
      <w:r w:rsidR="00F0065C" w:rsidRPr="009E5A30">
        <w:rPr>
          <w:rFonts w:ascii="Arial" w:eastAsia="Yu Mincho Light" w:hAnsi="Arial" w:cs="Arial"/>
          <w:sz w:val="24"/>
          <w:szCs w:val="24"/>
        </w:rPr>
        <w:t>,</w:t>
      </w:r>
      <w:r w:rsidRPr="009E5A30">
        <w:rPr>
          <w:rFonts w:ascii="Arial" w:eastAsia="Yu Mincho Light" w:hAnsi="Arial" w:cs="Arial"/>
          <w:sz w:val="24"/>
          <w:szCs w:val="24"/>
        </w:rPr>
        <w:t xml:space="preserve"> l</w:t>
      </w:r>
      <w:r w:rsidR="00590EEE" w:rsidRPr="009E5A30">
        <w:rPr>
          <w:rFonts w:ascii="Arial" w:eastAsia="Yu Mincho Light" w:hAnsi="Arial" w:cs="Arial"/>
          <w:sz w:val="24"/>
          <w:szCs w:val="24"/>
        </w:rPr>
        <w:t>as estadísticas de participación en las elecciones federales y nacionales</w:t>
      </w:r>
      <w:r w:rsidRPr="009E5A30">
        <w:rPr>
          <w:rFonts w:ascii="Arial" w:eastAsia="Yu Mincho Light" w:hAnsi="Arial" w:cs="Arial"/>
          <w:sz w:val="24"/>
          <w:szCs w:val="24"/>
        </w:rPr>
        <w:t xml:space="preserve"> </w:t>
      </w:r>
      <w:r w:rsidR="00590EEE" w:rsidRPr="009E5A30">
        <w:rPr>
          <w:rFonts w:ascii="Arial" w:eastAsia="Yu Mincho Light" w:hAnsi="Arial" w:cs="Arial"/>
          <w:sz w:val="24"/>
          <w:szCs w:val="24"/>
        </w:rPr>
        <w:t>muestran con claridad que los procesos electorales en los que se celebran comicios presidenciales tienen tasas más altas de asistencia a las urnas que las elecciones intermedias, en las que s</w:t>
      </w:r>
      <w:r w:rsidRPr="009E5A30">
        <w:rPr>
          <w:rFonts w:ascii="Arial" w:eastAsia="Yu Mincho Light" w:hAnsi="Arial" w:cs="Arial"/>
          <w:sz w:val="24"/>
          <w:szCs w:val="24"/>
        </w:rPr>
        <w:t>ó</w:t>
      </w:r>
      <w:r w:rsidR="00590EEE" w:rsidRPr="009E5A30">
        <w:rPr>
          <w:rFonts w:ascii="Arial" w:eastAsia="Yu Mincho Light" w:hAnsi="Arial" w:cs="Arial"/>
          <w:sz w:val="24"/>
          <w:szCs w:val="24"/>
        </w:rPr>
        <w:t xml:space="preserve">lo se eligen cargos legislativos. En promedio, las elecciones presidenciales registran una tasa de votación de </w:t>
      </w:r>
      <w:r w:rsidR="24E23E40" w:rsidRPr="009E5A30">
        <w:rPr>
          <w:rFonts w:ascii="Arial" w:eastAsia="Yu Mincho Light" w:hAnsi="Arial" w:cs="Arial"/>
          <w:sz w:val="24"/>
          <w:szCs w:val="24"/>
        </w:rPr>
        <w:t>62</w:t>
      </w:r>
      <w:r w:rsidR="00590EEE" w:rsidRPr="009E5A30">
        <w:rPr>
          <w:rFonts w:ascii="Arial" w:eastAsia="Yu Mincho Light" w:hAnsi="Arial" w:cs="Arial"/>
          <w:sz w:val="24"/>
          <w:szCs w:val="24"/>
        </w:rPr>
        <w:t xml:space="preserve">%, mientras que las elecciones intermedias cuentan en promedio con </w:t>
      </w:r>
      <w:r w:rsidR="2C6841DD" w:rsidRPr="009E5A30">
        <w:rPr>
          <w:rFonts w:ascii="Arial" w:eastAsia="Yu Mincho Light" w:hAnsi="Arial" w:cs="Arial"/>
          <w:sz w:val="24"/>
          <w:szCs w:val="24"/>
        </w:rPr>
        <w:t>47</w:t>
      </w:r>
      <w:r w:rsidR="00590EEE" w:rsidRPr="009E5A30">
        <w:rPr>
          <w:rFonts w:ascii="Arial" w:eastAsia="Yu Mincho Light" w:hAnsi="Arial" w:cs="Arial"/>
          <w:sz w:val="24"/>
          <w:szCs w:val="24"/>
        </w:rPr>
        <w:t xml:space="preserve">%, lo que representa una brecha de </w:t>
      </w:r>
      <w:r w:rsidR="6D4ED14A" w:rsidRPr="009E5A30">
        <w:rPr>
          <w:rFonts w:ascii="Arial" w:eastAsia="Yu Mincho Light" w:hAnsi="Arial" w:cs="Arial"/>
          <w:sz w:val="24"/>
          <w:szCs w:val="24"/>
        </w:rPr>
        <w:t>quince</w:t>
      </w:r>
      <w:r w:rsidR="00590EEE" w:rsidRPr="009E5A30">
        <w:rPr>
          <w:rFonts w:ascii="Arial" w:eastAsia="Yu Mincho Light" w:hAnsi="Arial" w:cs="Arial"/>
          <w:sz w:val="24"/>
          <w:szCs w:val="24"/>
        </w:rPr>
        <w:t xml:space="preserve"> puntos porcentuales</w:t>
      </w:r>
      <w:r w:rsidR="00790D2B" w:rsidRPr="009E5A30">
        <w:rPr>
          <w:rFonts w:ascii="Arial" w:eastAsia="Yu Mincho Light" w:hAnsi="Arial" w:cs="Arial"/>
          <w:sz w:val="24"/>
          <w:szCs w:val="24"/>
        </w:rPr>
        <w:t>, como</w:t>
      </w:r>
      <w:r w:rsidRPr="009E5A30">
        <w:rPr>
          <w:rFonts w:ascii="Arial" w:eastAsia="Yu Mincho Light" w:hAnsi="Arial" w:cs="Arial"/>
          <w:sz w:val="24"/>
          <w:szCs w:val="24"/>
        </w:rPr>
        <w:t xml:space="preserve"> se </w:t>
      </w:r>
      <w:r w:rsidR="00790D2B" w:rsidRPr="009E5A30">
        <w:rPr>
          <w:rFonts w:ascii="Arial" w:eastAsia="Yu Mincho Light" w:hAnsi="Arial" w:cs="Arial"/>
          <w:sz w:val="24"/>
          <w:szCs w:val="24"/>
        </w:rPr>
        <w:t>observa</w:t>
      </w:r>
      <w:r w:rsidRPr="009E5A30">
        <w:rPr>
          <w:rFonts w:ascii="Arial" w:eastAsia="Yu Mincho Light" w:hAnsi="Arial" w:cs="Arial"/>
          <w:sz w:val="24"/>
          <w:szCs w:val="24"/>
        </w:rPr>
        <w:t xml:space="preserve"> en la siguiente gráfica:</w:t>
      </w:r>
    </w:p>
    <w:p w14:paraId="25A98B01" w14:textId="043AB943" w:rsidR="00590EEE" w:rsidRPr="009E5A30" w:rsidRDefault="00590EEE" w:rsidP="00790D2B">
      <w:pPr>
        <w:jc w:val="center"/>
        <w:rPr>
          <w:rFonts w:ascii="Arial" w:eastAsia="Yu Mincho Light" w:hAnsi="Arial" w:cs="Arial"/>
          <w:sz w:val="24"/>
          <w:szCs w:val="24"/>
        </w:rPr>
      </w:pPr>
      <w:r w:rsidRPr="009E5A30">
        <w:rPr>
          <w:rFonts w:ascii="Arial" w:eastAsia="Yu Mincho Light" w:hAnsi="Arial" w:cs="Arial"/>
          <w:b/>
          <w:bCs/>
          <w:sz w:val="24"/>
          <w:szCs w:val="24"/>
        </w:rPr>
        <w:t>Gráfico 1</w:t>
      </w:r>
      <w:r w:rsidR="0051166B" w:rsidRPr="009E5A30">
        <w:rPr>
          <w:rFonts w:ascii="Arial" w:eastAsia="Yu Mincho Light" w:hAnsi="Arial" w:cs="Arial"/>
          <w:sz w:val="24"/>
          <w:szCs w:val="24"/>
        </w:rPr>
        <w:t>.</w:t>
      </w:r>
      <w:r w:rsidRPr="009E5A30">
        <w:rPr>
          <w:rFonts w:ascii="Arial" w:eastAsia="Yu Mincho Light" w:hAnsi="Arial" w:cs="Arial"/>
          <w:sz w:val="24"/>
          <w:szCs w:val="24"/>
        </w:rPr>
        <w:t xml:space="preserve"> Participación electoral (%) en elecciones federales </w:t>
      </w:r>
      <w:r w:rsidR="6EEEAF9A" w:rsidRPr="009E5A30">
        <w:rPr>
          <w:rFonts w:ascii="Arial" w:eastAsia="Yu Mincho Light" w:hAnsi="Arial" w:cs="Arial"/>
          <w:sz w:val="24"/>
          <w:szCs w:val="24"/>
        </w:rPr>
        <w:t>2009</w:t>
      </w:r>
      <w:r w:rsidRPr="009E5A30">
        <w:rPr>
          <w:rFonts w:ascii="Arial" w:eastAsia="Yu Mincho Light" w:hAnsi="Arial" w:cs="Arial"/>
          <w:sz w:val="24"/>
          <w:szCs w:val="24"/>
        </w:rPr>
        <w:t>-2021</w:t>
      </w:r>
    </w:p>
    <w:p w14:paraId="74466FB0" w14:textId="5E61E791" w:rsidR="00590EEE" w:rsidRPr="009E5A30" w:rsidRDefault="2DD9EBEF" w:rsidP="00790D2B">
      <w:pPr>
        <w:jc w:val="center"/>
        <w:rPr>
          <w:rFonts w:ascii="Arial" w:hAnsi="Arial" w:cs="Arial"/>
        </w:rPr>
      </w:pPr>
      <w:r w:rsidRPr="009E5A30">
        <w:rPr>
          <w:noProof/>
        </w:rPr>
        <w:drawing>
          <wp:inline distT="0" distB="0" distL="0" distR="0" wp14:anchorId="12B7C680" wp14:editId="790FF04C">
            <wp:extent cx="4572000" cy="2438400"/>
            <wp:effectExtent l="0" t="0" r="0" b="0"/>
            <wp:docPr id="891105953" name="Picture 89110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105953"/>
                    <pic:cNvPicPr/>
                  </pic:nvPicPr>
                  <pic:blipFill>
                    <a:blip r:embed="rId17">
                      <a:extLst>
                        <a:ext uri="{28A0092B-C50C-407E-A947-70E740481C1C}">
                          <a14:useLocalDpi xmlns:a14="http://schemas.microsoft.com/office/drawing/2010/main" val="0"/>
                        </a:ext>
                      </a:extLst>
                    </a:blip>
                    <a:stretch>
                      <a:fillRect/>
                    </a:stretch>
                  </pic:blipFill>
                  <pic:spPr>
                    <a:xfrm>
                      <a:off x="0" y="0"/>
                      <a:ext cx="4572000" cy="2438400"/>
                    </a:xfrm>
                    <a:prstGeom prst="rect">
                      <a:avLst/>
                    </a:prstGeom>
                  </pic:spPr>
                </pic:pic>
              </a:graphicData>
            </a:graphic>
          </wp:inline>
        </w:drawing>
      </w:r>
    </w:p>
    <w:p w14:paraId="6DF43168" w14:textId="7C7DE3E2" w:rsidR="00590EEE" w:rsidRPr="009E5A30" w:rsidRDefault="00590EEE" w:rsidP="00237CD7">
      <w:pPr>
        <w:spacing w:after="0" w:line="240" w:lineRule="auto"/>
        <w:rPr>
          <w:rFonts w:ascii="Arial" w:eastAsia="Yu Mincho Light" w:hAnsi="Arial" w:cs="Arial"/>
          <w:sz w:val="20"/>
          <w:szCs w:val="20"/>
        </w:rPr>
      </w:pPr>
      <w:r w:rsidRPr="009E5A30">
        <w:rPr>
          <w:rFonts w:ascii="Arial" w:eastAsia="Yu Mincho Light" w:hAnsi="Arial" w:cs="Arial"/>
          <w:b/>
          <w:sz w:val="20"/>
          <w:szCs w:val="20"/>
        </w:rPr>
        <w:t>Fuente</w:t>
      </w:r>
      <w:r w:rsidRPr="009E5A30">
        <w:rPr>
          <w:rFonts w:ascii="Arial" w:eastAsia="Yu Mincho Light" w:hAnsi="Arial" w:cs="Arial"/>
          <w:sz w:val="20"/>
          <w:szCs w:val="20"/>
        </w:rPr>
        <w:t>: Elaboración propia a partir de los datos del Instituto Nacional Electoral (Conteos Censales de la Participación Ciudadana 2009 –2021.</w:t>
      </w:r>
    </w:p>
    <w:p w14:paraId="5FC4B0F2" w14:textId="162C651E" w:rsidR="00590EEE" w:rsidRPr="009E5A30" w:rsidRDefault="00590EEE" w:rsidP="00237CD7">
      <w:pPr>
        <w:spacing w:after="0" w:line="240" w:lineRule="auto"/>
        <w:rPr>
          <w:rFonts w:ascii="Arial" w:eastAsia="Yu Mincho Light" w:hAnsi="Arial" w:cs="Arial"/>
          <w:sz w:val="20"/>
          <w:szCs w:val="20"/>
        </w:rPr>
      </w:pPr>
    </w:p>
    <w:p w14:paraId="4C185D83" w14:textId="55ED3B58" w:rsidR="00590EEE" w:rsidRPr="009E5A30" w:rsidRDefault="1B7951A1" w:rsidP="15177BCB">
      <w:pPr>
        <w:spacing w:after="0"/>
        <w:jc w:val="both"/>
        <w:rPr>
          <w:rFonts w:ascii="Arial" w:eastAsia="Yu Mincho Light" w:hAnsi="Arial" w:cs="Arial"/>
          <w:sz w:val="24"/>
          <w:szCs w:val="24"/>
        </w:rPr>
      </w:pPr>
      <w:r w:rsidRPr="009E5A30">
        <w:rPr>
          <w:rFonts w:ascii="Arial" w:eastAsia="Yu Mincho Light" w:hAnsi="Arial" w:cs="Arial"/>
          <w:sz w:val="24"/>
          <w:szCs w:val="24"/>
        </w:rPr>
        <w:t xml:space="preserve">El análisis expuesto de las estadísticas electorales en el periodo ilustrado no permite establecer una tendencia clara y sostenida respecto de las tasas de participación. Lo anterior muestra que las condiciones particulares de cada elección y de la competencia tienen un rol importante en el número de personas que acuden a las urnas.  </w:t>
      </w:r>
      <w:r w:rsidR="199A76FF" w:rsidRPr="009E5A30">
        <w:rPr>
          <w:rFonts w:ascii="Arial" w:eastAsia="Yu Mincho Light" w:hAnsi="Arial" w:cs="Arial"/>
          <w:sz w:val="24"/>
          <w:szCs w:val="24"/>
        </w:rPr>
        <w:t xml:space="preserve">Como afirman Fernanda </w:t>
      </w:r>
      <w:proofErr w:type="spellStart"/>
      <w:r w:rsidR="199A76FF" w:rsidRPr="009E5A30">
        <w:rPr>
          <w:rFonts w:ascii="Arial" w:eastAsia="Yu Mincho Light" w:hAnsi="Arial" w:cs="Arial"/>
          <w:sz w:val="24"/>
          <w:szCs w:val="24"/>
        </w:rPr>
        <w:t>Somuano</w:t>
      </w:r>
      <w:proofErr w:type="spellEnd"/>
      <w:r w:rsidR="199A76FF" w:rsidRPr="009E5A30">
        <w:rPr>
          <w:rFonts w:ascii="Arial" w:eastAsia="Yu Mincho Light" w:hAnsi="Arial" w:cs="Arial"/>
          <w:sz w:val="24"/>
          <w:szCs w:val="24"/>
        </w:rPr>
        <w:t xml:space="preserve"> y Daniel Corcho retomando a </w:t>
      </w:r>
      <w:r w:rsidRPr="009E5A30">
        <w:rPr>
          <w:rFonts w:ascii="Arial" w:eastAsia="Yu Mincho Light" w:hAnsi="Arial" w:cs="Arial"/>
          <w:sz w:val="24"/>
          <w:szCs w:val="24"/>
        </w:rPr>
        <w:t xml:space="preserve">Daniel </w:t>
      </w:r>
      <w:proofErr w:type="spellStart"/>
      <w:r w:rsidRPr="009E5A30">
        <w:rPr>
          <w:rFonts w:ascii="Arial" w:eastAsia="Yu Mincho Light" w:hAnsi="Arial" w:cs="Arial"/>
          <w:sz w:val="24"/>
          <w:szCs w:val="24"/>
        </w:rPr>
        <w:t>Gaxie</w:t>
      </w:r>
      <w:proofErr w:type="spellEnd"/>
      <w:r w:rsidRPr="009E5A30">
        <w:rPr>
          <w:rFonts w:ascii="Arial" w:eastAsia="Yu Mincho Light" w:hAnsi="Arial" w:cs="Arial"/>
          <w:sz w:val="24"/>
          <w:szCs w:val="24"/>
        </w:rPr>
        <w:t xml:space="preserve">: “Algunas explicaciones tienen que ver con la forma en que ha reaccionado la ciudadanía frente a la oferta electoral, y resaltan en ese sentido el peso de los partidos políticos, los grupos o las asociaciones profesionales y los medios de </w:t>
      </w:r>
      <w:r w:rsidRPr="009E5A30">
        <w:rPr>
          <w:rFonts w:ascii="Arial" w:eastAsia="Yu Mincho Light" w:hAnsi="Arial" w:cs="Arial"/>
          <w:sz w:val="24"/>
          <w:szCs w:val="24"/>
        </w:rPr>
        <w:lastRenderedPageBreak/>
        <w:t>comunicación vistos como agentes de movilización electoral”.</w:t>
      </w:r>
      <w:r w:rsidR="00590EEE" w:rsidRPr="009E5A30">
        <w:rPr>
          <w:rFonts w:ascii="Arial" w:eastAsia="Yu Mincho Light" w:hAnsi="Arial" w:cs="Arial"/>
          <w:sz w:val="24"/>
          <w:szCs w:val="24"/>
          <w:vertAlign w:val="superscript"/>
        </w:rPr>
        <w:footnoteReference w:id="11"/>
      </w:r>
      <w:r w:rsidRPr="009E5A30">
        <w:rPr>
          <w:rFonts w:ascii="Arial" w:eastAsia="Yu Mincho Light" w:hAnsi="Arial" w:cs="Arial"/>
          <w:sz w:val="24"/>
          <w:szCs w:val="24"/>
        </w:rPr>
        <w:t xml:space="preserve"> En sentido similar, estudios como la Encuesta Nacional de Cultura Cívica (ENCUCI) 2020</w:t>
      </w:r>
      <w:r w:rsidR="46314F10" w:rsidRPr="009E5A30">
        <w:rPr>
          <w:rStyle w:val="Refdenotaalpie"/>
          <w:rFonts w:ascii="Arial" w:eastAsia="Yu Mincho Light" w:hAnsi="Arial" w:cs="Arial"/>
          <w:sz w:val="24"/>
          <w:szCs w:val="24"/>
        </w:rPr>
        <w:footnoteReference w:id="12"/>
      </w:r>
      <w:r w:rsidRPr="009E5A30">
        <w:rPr>
          <w:rFonts w:ascii="Arial" w:eastAsia="Yu Mincho Light" w:hAnsi="Arial" w:cs="Arial"/>
          <w:sz w:val="24"/>
          <w:szCs w:val="24"/>
        </w:rPr>
        <w:t xml:space="preserve"> muestran que la participación en organizaciones de la sociedad civil</w:t>
      </w:r>
      <w:r w:rsidR="6BD9260B" w:rsidRPr="009E5A30">
        <w:rPr>
          <w:rFonts w:ascii="Arial" w:eastAsia="Yu Mincho Light" w:hAnsi="Arial" w:cs="Arial"/>
          <w:sz w:val="24"/>
          <w:szCs w:val="24"/>
        </w:rPr>
        <w:t>,</w:t>
      </w:r>
      <w:r w:rsidRPr="009E5A30">
        <w:rPr>
          <w:rFonts w:ascii="Arial" w:eastAsia="Yu Mincho Light" w:hAnsi="Arial" w:cs="Arial"/>
          <w:sz w:val="24"/>
          <w:szCs w:val="24"/>
        </w:rPr>
        <w:t xml:space="preserve"> como las que menciona </w:t>
      </w:r>
      <w:proofErr w:type="spellStart"/>
      <w:r w:rsidRPr="009E5A30">
        <w:rPr>
          <w:rFonts w:ascii="Arial" w:eastAsia="Yu Mincho Light" w:hAnsi="Arial" w:cs="Arial"/>
          <w:sz w:val="24"/>
          <w:szCs w:val="24"/>
        </w:rPr>
        <w:t>Gaxie</w:t>
      </w:r>
      <w:proofErr w:type="spellEnd"/>
      <w:r w:rsidR="2030DBC8" w:rsidRPr="009E5A30">
        <w:rPr>
          <w:rFonts w:ascii="Arial" w:eastAsia="Yu Mincho Light" w:hAnsi="Arial" w:cs="Arial"/>
          <w:sz w:val="24"/>
          <w:szCs w:val="24"/>
        </w:rPr>
        <w:t>,</w:t>
      </w:r>
      <w:r w:rsidRPr="009E5A30">
        <w:rPr>
          <w:rFonts w:ascii="Arial" w:eastAsia="Yu Mincho Light" w:hAnsi="Arial" w:cs="Arial"/>
          <w:sz w:val="24"/>
          <w:szCs w:val="24"/>
        </w:rPr>
        <w:t xml:space="preserve"> refuerza la participación electoral,</w:t>
      </w:r>
      <w:r w:rsidR="00590EEE" w:rsidRPr="009E5A30">
        <w:rPr>
          <w:rFonts w:ascii="Arial" w:eastAsia="Yu Mincho Light" w:hAnsi="Arial" w:cs="Arial"/>
          <w:sz w:val="24"/>
          <w:szCs w:val="24"/>
          <w:vertAlign w:val="superscript"/>
        </w:rPr>
        <w:footnoteReference w:id="13"/>
      </w:r>
      <w:r w:rsidRPr="009E5A30">
        <w:rPr>
          <w:rFonts w:ascii="Arial" w:eastAsia="Yu Mincho Light" w:hAnsi="Arial" w:cs="Arial"/>
          <w:sz w:val="24"/>
          <w:szCs w:val="24"/>
        </w:rPr>
        <w:t xml:space="preserve"> por lo que la promoción en este ámbito es una ruta asequible para aumentar la participación en las urnas. </w:t>
      </w:r>
    </w:p>
    <w:p w14:paraId="5DC858CF" w14:textId="17A7DE65" w:rsidR="00590EEE" w:rsidRPr="009E5A30" w:rsidRDefault="00590EEE" w:rsidP="15177BCB">
      <w:pPr>
        <w:spacing w:before="120" w:after="240" w:line="266" w:lineRule="auto"/>
        <w:jc w:val="both"/>
        <w:rPr>
          <w:rFonts w:ascii="Arial" w:eastAsia="Yu Mincho Light" w:hAnsi="Arial" w:cs="Arial"/>
          <w:sz w:val="24"/>
          <w:szCs w:val="24"/>
        </w:rPr>
      </w:pPr>
      <w:r w:rsidRPr="009E5A30">
        <w:rPr>
          <w:rFonts w:ascii="Arial" w:eastAsia="Yu Mincho Light" w:hAnsi="Arial" w:cs="Arial"/>
          <w:sz w:val="24"/>
          <w:szCs w:val="24"/>
        </w:rPr>
        <w:t>De lo anterior</w:t>
      </w:r>
      <w:r w:rsidR="3DFBE993" w:rsidRPr="009E5A30">
        <w:rPr>
          <w:rFonts w:ascii="Arial" w:eastAsia="Yu Mincho Light" w:hAnsi="Arial" w:cs="Arial"/>
          <w:sz w:val="24"/>
          <w:szCs w:val="24"/>
        </w:rPr>
        <w:t>,</w:t>
      </w:r>
      <w:r w:rsidRPr="009E5A30">
        <w:rPr>
          <w:rFonts w:ascii="Arial" w:eastAsia="Yu Mincho Light" w:hAnsi="Arial" w:cs="Arial"/>
          <w:sz w:val="24"/>
          <w:szCs w:val="24"/>
        </w:rPr>
        <w:t xml:space="preserve"> se desprende que existe un espacio para la intervención pública en el mediano y corto plazo dirigida a aumentar la participación electoral, pero que está en función de articular esfuerzos con aliados fuera del ámbito de las autoridades electorales. </w:t>
      </w:r>
    </w:p>
    <w:p w14:paraId="6A03DE74" w14:textId="77777777" w:rsidR="00590EEE" w:rsidRPr="009E5A30" w:rsidRDefault="00590EEE" w:rsidP="00590EEE">
      <w:pPr>
        <w:tabs>
          <w:tab w:val="left" w:pos="284"/>
        </w:tabs>
        <w:spacing w:after="120" w:line="276" w:lineRule="auto"/>
        <w:rPr>
          <w:rFonts w:ascii="Arial" w:hAnsi="Arial" w:cs="Arial"/>
          <w:b/>
          <w:sz w:val="24"/>
          <w:szCs w:val="24"/>
        </w:rPr>
      </w:pPr>
      <w:r w:rsidRPr="009E5A30">
        <w:rPr>
          <w:rFonts w:ascii="Arial" w:hAnsi="Arial" w:cs="Arial"/>
          <w:b/>
          <w:sz w:val="24"/>
          <w:szCs w:val="24"/>
        </w:rPr>
        <w:t>Análisis por sexo</w:t>
      </w:r>
    </w:p>
    <w:p w14:paraId="1523A01A" w14:textId="04853B34" w:rsidR="002F7AD2" w:rsidRPr="009E5A30" w:rsidRDefault="00590EEE" w:rsidP="00590EEE">
      <w:pPr>
        <w:spacing w:after="120" w:line="276" w:lineRule="auto"/>
        <w:jc w:val="both"/>
        <w:rPr>
          <w:rFonts w:ascii="Arial" w:eastAsia="Yu Mincho Light" w:hAnsi="Arial" w:cs="Arial"/>
          <w:sz w:val="24"/>
          <w:szCs w:val="24"/>
        </w:rPr>
      </w:pPr>
      <w:r w:rsidRPr="009E5A30">
        <w:rPr>
          <w:rFonts w:ascii="Arial" w:eastAsia="Yu Mincho Light" w:hAnsi="Arial" w:cs="Arial"/>
          <w:sz w:val="24"/>
          <w:szCs w:val="24"/>
        </w:rPr>
        <w:t>Desde que se dispone de información sobre la participación electoral por sexo</w:t>
      </w:r>
      <w:r w:rsidR="4B997E02" w:rsidRPr="009E5A30">
        <w:rPr>
          <w:rFonts w:ascii="Arial" w:eastAsia="Yu Mincho Light" w:hAnsi="Arial" w:cs="Arial"/>
          <w:sz w:val="24"/>
          <w:szCs w:val="24"/>
        </w:rPr>
        <w:t>,</w:t>
      </w:r>
      <w:r w:rsidRPr="009E5A30">
        <w:rPr>
          <w:rFonts w:ascii="Arial" w:eastAsia="Yu Mincho Light" w:hAnsi="Arial" w:cs="Arial"/>
          <w:sz w:val="24"/>
          <w:szCs w:val="24"/>
        </w:rPr>
        <w:t xml:space="preserve"> se ha registrado que en los procesos electorales federales y nacionales de 2009 a 2021 las mujeres acuden a votar en mayor proporción que los hombres de manera constante </w:t>
      </w:r>
      <w:r w:rsidR="00CD40AE" w:rsidRPr="009E5A30">
        <w:rPr>
          <w:rFonts w:ascii="Arial" w:eastAsia="Yu Mincho Light" w:hAnsi="Arial" w:cs="Arial"/>
          <w:sz w:val="24"/>
          <w:szCs w:val="24"/>
        </w:rPr>
        <w:t>(</w:t>
      </w:r>
      <w:r w:rsidR="00CD40AE" w:rsidRPr="009E5A30">
        <w:rPr>
          <w:rFonts w:ascii="Arial" w:eastAsia="Yu Mincho Light" w:hAnsi="Arial" w:cs="Arial"/>
          <w:i/>
          <w:sz w:val="24"/>
          <w:szCs w:val="24"/>
        </w:rPr>
        <w:t xml:space="preserve">ver </w:t>
      </w:r>
      <w:r w:rsidRPr="009E5A30">
        <w:rPr>
          <w:rFonts w:ascii="Arial" w:eastAsia="Yu Mincho Light" w:hAnsi="Arial" w:cs="Arial"/>
          <w:i/>
          <w:sz w:val="24"/>
          <w:szCs w:val="24"/>
        </w:rPr>
        <w:t>gráfico 2</w:t>
      </w:r>
      <w:r w:rsidRPr="009E5A30">
        <w:rPr>
          <w:rFonts w:ascii="Arial" w:eastAsia="Yu Mincho Light" w:hAnsi="Arial" w:cs="Arial"/>
          <w:sz w:val="24"/>
          <w:szCs w:val="24"/>
        </w:rPr>
        <w:t>). La mayor brecha de participación entre los dos sexos se presentó en las elecciones presidenciales de 2012</w:t>
      </w:r>
      <w:r w:rsidR="00CD40AE" w:rsidRPr="009E5A30">
        <w:rPr>
          <w:rFonts w:ascii="Arial" w:eastAsia="Yu Mincho Light" w:hAnsi="Arial" w:cs="Arial"/>
          <w:sz w:val="24"/>
          <w:szCs w:val="24"/>
        </w:rPr>
        <w:t>,</w:t>
      </w:r>
      <w:r w:rsidRPr="009E5A30">
        <w:rPr>
          <w:rFonts w:ascii="Arial" w:eastAsia="Yu Mincho Light" w:hAnsi="Arial" w:cs="Arial"/>
          <w:sz w:val="24"/>
          <w:szCs w:val="24"/>
        </w:rPr>
        <w:t xml:space="preserve"> en la</w:t>
      </w:r>
      <w:r w:rsidR="00CD40AE" w:rsidRPr="009E5A30">
        <w:rPr>
          <w:rFonts w:ascii="Arial" w:eastAsia="Yu Mincho Light" w:hAnsi="Arial" w:cs="Arial"/>
          <w:sz w:val="24"/>
          <w:szCs w:val="24"/>
        </w:rPr>
        <w:t xml:space="preserve"> cual</w:t>
      </w:r>
      <w:r w:rsidRPr="009E5A30">
        <w:rPr>
          <w:rFonts w:ascii="Arial" w:eastAsia="Yu Mincho Light" w:hAnsi="Arial" w:cs="Arial"/>
          <w:sz w:val="24"/>
          <w:szCs w:val="24"/>
        </w:rPr>
        <w:t xml:space="preserve"> las mujeres participaron más de ocho puntos por encima de los hombres. En </w:t>
      </w:r>
      <w:r w:rsidR="00CD40AE" w:rsidRPr="009E5A30">
        <w:rPr>
          <w:rFonts w:ascii="Arial" w:eastAsia="Yu Mincho Light" w:hAnsi="Arial" w:cs="Arial"/>
          <w:sz w:val="24"/>
          <w:szCs w:val="24"/>
        </w:rPr>
        <w:t xml:space="preserve">cuanto a </w:t>
      </w:r>
      <w:r w:rsidRPr="009E5A30">
        <w:rPr>
          <w:rFonts w:ascii="Arial" w:eastAsia="Yu Mincho Light" w:hAnsi="Arial" w:cs="Arial"/>
          <w:sz w:val="24"/>
          <w:szCs w:val="24"/>
        </w:rPr>
        <w:t>la última elección de 2021, la diferencia</w:t>
      </w:r>
      <w:r w:rsidR="00CD40AE" w:rsidRPr="009E5A30">
        <w:rPr>
          <w:rFonts w:ascii="Arial" w:eastAsia="Yu Mincho Light" w:hAnsi="Arial" w:cs="Arial"/>
          <w:sz w:val="24"/>
          <w:szCs w:val="24"/>
        </w:rPr>
        <w:t xml:space="preserve"> de participación</w:t>
      </w:r>
      <w:r w:rsidR="00F011AF" w:rsidRPr="009E5A30">
        <w:rPr>
          <w:rFonts w:ascii="Arial" w:eastAsia="Yu Mincho Light" w:hAnsi="Arial" w:cs="Arial"/>
          <w:sz w:val="24"/>
          <w:szCs w:val="24"/>
        </w:rPr>
        <w:t xml:space="preserve"> de las mujeres</w:t>
      </w:r>
      <w:r w:rsidRPr="009E5A30">
        <w:rPr>
          <w:rFonts w:ascii="Arial" w:eastAsia="Yu Mincho Light" w:hAnsi="Arial" w:cs="Arial"/>
          <w:sz w:val="24"/>
          <w:szCs w:val="24"/>
        </w:rPr>
        <w:t xml:space="preserve"> fue de 7.8%</w:t>
      </w:r>
      <w:r w:rsidR="00F011AF" w:rsidRPr="009E5A30">
        <w:rPr>
          <w:rFonts w:ascii="Arial" w:eastAsia="Yu Mincho Light" w:hAnsi="Arial" w:cs="Arial"/>
          <w:sz w:val="24"/>
          <w:szCs w:val="24"/>
        </w:rPr>
        <w:t xml:space="preserve"> puntos por encima de los hombres. </w:t>
      </w:r>
    </w:p>
    <w:p w14:paraId="351F9916" w14:textId="77777777" w:rsidR="007165AF" w:rsidRPr="009E5A30" w:rsidRDefault="007165AF" w:rsidP="00590EEE">
      <w:pPr>
        <w:spacing w:after="120" w:line="276" w:lineRule="auto"/>
        <w:jc w:val="both"/>
        <w:rPr>
          <w:rFonts w:ascii="Arial" w:eastAsia="Yu Mincho Light" w:hAnsi="Arial" w:cs="Arial"/>
          <w:sz w:val="24"/>
          <w:szCs w:val="24"/>
        </w:rPr>
      </w:pPr>
    </w:p>
    <w:p w14:paraId="304BB8E7" w14:textId="16A32497" w:rsidR="00590EEE" w:rsidRPr="009E5A30" w:rsidRDefault="00590EEE" w:rsidP="00727F20">
      <w:pPr>
        <w:jc w:val="center"/>
        <w:rPr>
          <w:rFonts w:ascii="Arial" w:hAnsi="Arial" w:cs="Arial"/>
          <w:b/>
          <w:sz w:val="24"/>
          <w:szCs w:val="24"/>
        </w:rPr>
      </w:pPr>
      <w:r w:rsidRPr="009E5A30">
        <w:rPr>
          <w:rFonts w:ascii="Arial" w:hAnsi="Arial" w:cs="Arial"/>
          <w:b/>
          <w:sz w:val="24"/>
          <w:szCs w:val="24"/>
        </w:rPr>
        <w:t>Gráfico 2</w:t>
      </w:r>
      <w:r w:rsidR="00727F20" w:rsidRPr="009E5A30">
        <w:rPr>
          <w:rFonts w:ascii="Arial" w:hAnsi="Arial" w:cs="Arial"/>
          <w:b/>
          <w:sz w:val="24"/>
          <w:szCs w:val="24"/>
        </w:rPr>
        <w:t>.</w:t>
      </w:r>
      <w:r w:rsidRPr="009E5A30">
        <w:rPr>
          <w:rFonts w:ascii="Arial" w:hAnsi="Arial" w:cs="Arial"/>
          <w:b/>
          <w:sz w:val="24"/>
          <w:szCs w:val="24"/>
        </w:rPr>
        <w:t xml:space="preserve"> </w:t>
      </w:r>
      <w:r w:rsidRPr="009E5A30">
        <w:rPr>
          <w:rFonts w:ascii="Arial" w:hAnsi="Arial" w:cs="Arial"/>
          <w:sz w:val="24"/>
          <w:szCs w:val="24"/>
        </w:rPr>
        <w:t xml:space="preserve">Participación electoral </w:t>
      </w:r>
      <w:r w:rsidR="00CD40AE" w:rsidRPr="009E5A30">
        <w:rPr>
          <w:rFonts w:ascii="Arial" w:hAnsi="Arial" w:cs="Arial"/>
          <w:sz w:val="24"/>
          <w:szCs w:val="24"/>
        </w:rPr>
        <w:t>(</w:t>
      </w:r>
      <w:r w:rsidRPr="009E5A30">
        <w:rPr>
          <w:rFonts w:ascii="Arial" w:hAnsi="Arial" w:cs="Arial"/>
          <w:sz w:val="24"/>
          <w:szCs w:val="24"/>
        </w:rPr>
        <w:t>2009-2021</w:t>
      </w:r>
      <w:r w:rsidR="00CD40AE" w:rsidRPr="009E5A30">
        <w:rPr>
          <w:rFonts w:ascii="Arial" w:hAnsi="Arial" w:cs="Arial"/>
          <w:sz w:val="24"/>
          <w:szCs w:val="24"/>
        </w:rPr>
        <w:t xml:space="preserve">) </w:t>
      </w:r>
      <w:r w:rsidRPr="009E5A30">
        <w:rPr>
          <w:rFonts w:ascii="Arial" w:hAnsi="Arial" w:cs="Arial"/>
          <w:sz w:val="24"/>
          <w:szCs w:val="24"/>
        </w:rPr>
        <w:t>por sexo</w:t>
      </w:r>
    </w:p>
    <w:p w14:paraId="640142DE" w14:textId="77777777" w:rsidR="00590EEE" w:rsidRPr="009E5A30" w:rsidRDefault="00590EEE" w:rsidP="00727F20">
      <w:pPr>
        <w:jc w:val="center"/>
        <w:rPr>
          <w:rFonts w:ascii="Arial" w:hAnsi="Arial" w:cs="Arial"/>
          <w:sz w:val="24"/>
          <w:szCs w:val="24"/>
        </w:rPr>
      </w:pPr>
      <w:r w:rsidRPr="009E5A30">
        <w:rPr>
          <w:rFonts w:ascii="Arial" w:hAnsi="Arial" w:cs="Arial"/>
          <w:noProof/>
          <w:sz w:val="24"/>
          <w:szCs w:val="24"/>
          <w:lang w:eastAsia="es-MX"/>
        </w:rPr>
        <w:lastRenderedPageBreak/>
        <w:drawing>
          <wp:inline distT="0" distB="0" distL="0" distR="0" wp14:anchorId="0B4DFCDD" wp14:editId="49EA6C12">
            <wp:extent cx="5191125" cy="2038350"/>
            <wp:effectExtent l="0" t="0" r="0" b="0"/>
            <wp:docPr id="483320180" name="Picture 483320180"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20180" name="Imagen 483320180" descr="Gráfico, Gráfico de barras&#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5191125" cy="2038350"/>
                    </a:xfrm>
                    <a:prstGeom prst="rect">
                      <a:avLst/>
                    </a:prstGeom>
                  </pic:spPr>
                </pic:pic>
              </a:graphicData>
            </a:graphic>
          </wp:inline>
        </w:drawing>
      </w:r>
    </w:p>
    <w:p w14:paraId="1F6F2D65" w14:textId="1B459430" w:rsidR="00590EEE" w:rsidRPr="009E5A30" w:rsidRDefault="00590EEE" w:rsidP="00727F20">
      <w:pPr>
        <w:spacing w:after="0" w:line="240" w:lineRule="auto"/>
        <w:jc w:val="both"/>
        <w:rPr>
          <w:rFonts w:ascii="Arial" w:hAnsi="Arial" w:cs="Arial"/>
          <w:sz w:val="20"/>
          <w:szCs w:val="20"/>
        </w:rPr>
      </w:pPr>
      <w:r w:rsidRPr="009E5A30">
        <w:rPr>
          <w:rFonts w:ascii="Arial" w:hAnsi="Arial" w:cs="Arial"/>
          <w:b/>
          <w:sz w:val="20"/>
          <w:szCs w:val="20"/>
        </w:rPr>
        <w:t>Fuente</w:t>
      </w:r>
      <w:r w:rsidRPr="009E5A30">
        <w:rPr>
          <w:rFonts w:ascii="Arial" w:hAnsi="Arial" w:cs="Arial"/>
          <w:sz w:val="20"/>
          <w:szCs w:val="20"/>
        </w:rPr>
        <w:t xml:space="preserve">:  Instituto Nacional Electoral Conteos Censales de la Participación Ciudadana </w:t>
      </w:r>
      <w:r w:rsidR="008A59F6" w:rsidRPr="009E5A30">
        <w:rPr>
          <w:rFonts w:ascii="Arial" w:hAnsi="Arial" w:cs="Arial"/>
          <w:sz w:val="20"/>
          <w:szCs w:val="20"/>
        </w:rPr>
        <w:t>(</w:t>
      </w:r>
      <w:r w:rsidRPr="009E5A30">
        <w:rPr>
          <w:rFonts w:ascii="Arial" w:hAnsi="Arial" w:cs="Arial"/>
          <w:sz w:val="20"/>
          <w:szCs w:val="20"/>
        </w:rPr>
        <w:t>2009 –2021</w:t>
      </w:r>
      <w:r w:rsidR="008A59F6" w:rsidRPr="009E5A30">
        <w:rPr>
          <w:rFonts w:ascii="Arial" w:hAnsi="Arial" w:cs="Arial"/>
          <w:sz w:val="20"/>
          <w:szCs w:val="20"/>
        </w:rPr>
        <w:t>)</w:t>
      </w:r>
      <w:r w:rsidRPr="009E5A30">
        <w:rPr>
          <w:rFonts w:ascii="Arial" w:hAnsi="Arial" w:cs="Arial"/>
          <w:sz w:val="20"/>
          <w:szCs w:val="20"/>
        </w:rPr>
        <w:t xml:space="preserve">. </w:t>
      </w:r>
    </w:p>
    <w:p w14:paraId="2CB9D0EE" w14:textId="111308EA" w:rsidR="4ECE3695" w:rsidRPr="009E5A30" w:rsidRDefault="4ECE3695" w:rsidP="4ECE3695">
      <w:pPr>
        <w:jc w:val="both"/>
        <w:rPr>
          <w:rFonts w:ascii="Arial" w:eastAsia="Yu Mincho Light" w:hAnsi="Arial" w:cs="Arial"/>
          <w:sz w:val="24"/>
          <w:szCs w:val="24"/>
        </w:rPr>
      </w:pPr>
    </w:p>
    <w:p w14:paraId="68517901" w14:textId="5D5EE818" w:rsidR="000F1875" w:rsidRPr="009E5A30" w:rsidRDefault="66CBADB7" w:rsidP="4ECE3695">
      <w:pPr>
        <w:spacing w:after="120" w:line="276" w:lineRule="auto"/>
        <w:jc w:val="both"/>
        <w:rPr>
          <w:rFonts w:ascii="Arial" w:eastAsia="Yu Mincho Light" w:hAnsi="Arial" w:cs="Arial"/>
          <w:sz w:val="24"/>
          <w:szCs w:val="24"/>
        </w:rPr>
      </w:pPr>
      <w:r w:rsidRPr="009E5A30">
        <w:rPr>
          <w:rFonts w:ascii="Arial" w:eastAsia="Yu Mincho Light" w:hAnsi="Arial" w:cs="Arial"/>
          <w:sz w:val="24"/>
          <w:szCs w:val="24"/>
        </w:rPr>
        <w:t>Estos datos ponen en la mesa de discusión que la participación ciudadana en las elecciones tiene un componente de sexo determinante.</w:t>
      </w:r>
    </w:p>
    <w:p w14:paraId="595DF6EC" w14:textId="77777777" w:rsidR="005B00FD" w:rsidRPr="009E5A30" w:rsidRDefault="005B00FD" w:rsidP="4ECE3695">
      <w:pPr>
        <w:spacing w:after="120" w:line="276" w:lineRule="auto"/>
        <w:jc w:val="both"/>
        <w:rPr>
          <w:rFonts w:ascii="Arial" w:hAnsi="Arial" w:cs="Arial"/>
          <w:b/>
          <w:sz w:val="24"/>
          <w:szCs w:val="24"/>
        </w:rPr>
      </w:pPr>
    </w:p>
    <w:p w14:paraId="61ACC69D" w14:textId="063CDF5C" w:rsidR="00590EEE" w:rsidRPr="009E5A30" w:rsidRDefault="00590EEE" w:rsidP="4ECE3695">
      <w:pPr>
        <w:spacing w:after="120" w:line="276" w:lineRule="auto"/>
        <w:jc w:val="both"/>
        <w:rPr>
          <w:rFonts w:ascii="Arial" w:hAnsi="Arial" w:cs="Arial"/>
          <w:b/>
          <w:sz w:val="24"/>
          <w:szCs w:val="24"/>
        </w:rPr>
      </w:pPr>
      <w:r w:rsidRPr="009E5A30">
        <w:rPr>
          <w:rFonts w:ascii="Arial" w:hAnsi="Arial" w:cs="Arial"/>
          <w:b/>
          <w:sz w:val="24"/>
          <w:szCs w:val="24"/>
        </w:rPr>
        <w:t>Análisis por edad</w:t>
      </w:r>
    </w:p>
    <w:p w14:paraId="794EEC77" w14:textId="42AAE7EC" w:rsidR="00CD5C84" w:rsidRPr="009E5A30" w:rsidRDefault="00312282" w:rsidP="00590EEE">
      <w:pPr>
        <w:spacing w:after="120" w:line="276" w:lineRule="auto"/>
        <w:jc w:val="both"/>
        <w:rPr>
          <w:rFonts w:ascii="Arial" w:hAnsi="Arial" w:cs="Arial"/>
          <w:sz w:val="24"/>
          <w:szCs w:val="24"/>
        </w:rPr>
      </w:pPr>
      <w:r w:rsidRPr="009E5A30">
        <w:rPr>
          <w:rFonts w:ascii="Arial" w:hAnsi="Arial" w:cs="Arial"/>
          <w:sz w:val="24"/>
          <w:szCs w:val="24"/>
        </w:rPr>
        <w:t>Como se observa en el siguiente gráfico de participación por grupos de edad de la</w:t>
      </w:r>
      <w:r w:rsidR="709F90A6" w:rsidRPr="009E5A30">
        <w:rPr>
          <w:rFonts w:ascii="Arial" w:hAnsi="Arial" w:cs="Arial"/>
          <w:sz w:val="24"/>
          <w:szCs w:val="24"/>
        </w:rPr>
        <w:t>s</w:t>
      </w:r>
      <w:r w:rsidRPr="009E5A30">
        <w:rPr>
          <w:rFonts w:ascii="Arial" w:hAnsi="Arial" w:cs="Arial"/>
          <w:sz w:val="24"/>
          <w:szCs w:val="24"/>
        </w:rPr>
        <w:t xml:space="preserve"> elecci</w:t>
      </w:r>
      <w:r w:rsidR="4BFDD102" w:rsidRPr="009E5A30">
        <w:rPr>
          <w:rFonts w:ascii="Arial" w:hAnsi="Arial" w:cs="Arial"/>
          <w:sz w:val="24"/>
          <w:szCs w:val="24"/>
        </w:rPr>
        <w:t>ones federales</w:t>
      </w:r>
      <w:r w:rsidRPr="009E5A30">
        <w:rPr>
          <w:rFonts w:ascii="Arial" w:hAnsi="Arial" w:cs="Arial"/>
          <w:sz w:val="24"/>
          <w:szCs w:val="24"/>
        </w:rPr>
        <w:t xml:space="preserve"> de</w:t>
      </w:r>
      <w:r w:rsidR="627366AF" w:rsidRPr="009E5A30">
        <w:rPr>
          <w:rFonts w:ascii="Arial" w:hAnsi="Arial" w:cs="Arial"/>
          <w:sz w:val="24"/>
          <w:szCs w:val="24"/>
        </w:rPr>
        <w:t>sde</w:t>
      </w:r>
      <w:r w:rsidRPr="009E5A30">
        <w:rPr>
          <w:rFonts w:ascii="Arial" w:hAnsi="Arial" w:cs="Arial"/>
          <w:sz w:val="24"/>
          <w:szCs w:val="24"/>
        </w:rPr>
        <w:t xml:space="preserve"> 2</w:t>
      </w:r>
      <w:r w:rsidR="66E62518" w:rsidRPr="009E5A30">
        <w:rPr>
          <w:rFonts w:ascii="Arial" w:hAnsi="Arial" w:cs="Arial"/>
          <w:sz w:val="24"/>
          <w:szCs w:val="24"/>
        </w:rPr>
        <w:t>009</w:t>
      </w:r>
      <w:r w:rsidRPr="009E5A30">
        <w:rPr>
          <w:rFonts w:ascii="Arial" w:hAnsi="Arial" w:cs="Arial"/>
          <w:sz w:val="24"/>
          <w:szCs w:val="24"/>
        </w:rPr>
        <w:t>,</w:t>
      </w:r>
      <w:r w:rsidR="00590EEE" w:rsidRPr="009E5A30">
        <w:rPr>
          <w:rFonts w:ascii="Arial" w:hAnsi="Arial" w:cs="Arial"/>
          <w:sz w:val="24"/>
          <w:szCs w:val="24"/>
        </w:rPr>
        <w:t xml:space="preserve"> quienes participan en menor proporción son las y los ciudadanos jóvenes de los 20 a los 29 años. </w:t>
      </w:r>
    </w:p>
    <w:p w14:paraId="481A1A35" w14:textId="53A024AE" w:rsidR="4295A90A" w:rsidRPr="009E5A30" w:rsidRDefault="4295A90A" w:rsidP="15177BCB">
      <w:pPr>
        <w:spacing w:after="120" w:line="276" w:lineRule="auto"/>
        <w:jc w:val="both"/>
        <w:rPr>
          <w:rFonts w:ascii="Arial" w:hAnsi="Arial" w:cs="Arial"/>
          <w:sz w:val="24"/>
          <w:szCs w:val="24"/>
        </w:rPr>
      </w:pPr>
    </w:p>
    <w:p w14:paraId="569D377E" w14:textId="7F4BB4EA" w:rsidR="00590EEE" w:rsidRPr="009E5A30" w:rsidRDefault="00590EEE" w:rsidP="00D1388C">
      <w:pPr>
        <w:spacing w:after="120" w:line="276" w:lineRule="auto"/>
        <w:jc w:val="center"/>
        <w:rPr>
          <w:rFonts w:ascii="Arial" w:hAnsi="Arial" w:cs="Arial"/>
          <w:sz w:val="24"/>
          <w:szCs w:val="24"/>
        </w:rPr>
      </w:pPr>
      <w:r w:rsidRPr="009E5A30">
        <w:rPr>
          <w:rFonts w:ascii="Arial" w:hAnsi="Arial" w:cs="Arial"/>
          <w:b/>
          <w:sz w:val="24"/>
          <w:szCs w:val="24"/>
        </w:rPr>
        <w:t>Gráfico 3</w:t>
      </w:r>
      <w:r w:rsidR="003F0134" w:rsidRPr="009E5A30">
        <w:rPr>
          <w:rFonts w:ascii="Arial" w:hAnsi="Arial" w:cs="Arial"/>
          <w:b/>
          <w:sz w:val="24"/>
          <w:szCs w:val="24"/>
        </w:rPr>
        <w:t>.</w:t>
      </w:r>
      <w:r w:rsidRPr="009E5A30">
        <w:rPr>
          <w:rFonts w:ascii="Arial" w:hAnsi="Arial" w:cs="Arial"/>
          <w:b/>
          <w:sz w:val="24"/>
          <w:szCs w:val="24"/>
        </w:rPr>
        <w:t xml:space="preserve"> </w:t>
      </w:r>
      <w:r w:rsidRPr="009E5A30">
        <w:rPr>
          <w:rFonts w:ascii="Arial" w:hAnsi="Arial" w:cs="Arial"/>
          <w:sz w:val="24"/>
          <w:szCs w:val="24"/>
        </w:rPr>
        <w:t>Participación electoral 20</w:t>
      </w:r>
      <w:r w:rsidR="7269FBD5" w:rsidRPr="009E5A30">
        <w:rPr>
          <w:rFonts w:ascii="Arial" w:hAnsi="Arial" w:cs="Arial"/>
          <w:sz w:val="24"/>
          <w:szCs w:val="24"/>
        </w:rPr>
        <w:t>09-2021</w:t>
      </w:r>
      <w:r w:rsidRPr="009E5A30">
        <w:rPr>
          <w:rFonts w:ascii="Arial" w:hAnsi="Arial" w:cs="Arial"/>
          <w:sz w:val="24"/>
          <w:szCs w:val="24"/>
        </w:rPr>
        <w:t xml:space="preserve"> por grupos de edad</w:t>
      </w:r>
    </w:p>
    <w:p w14:paraId="2E04FF19" w14:textId="48C6D34B" w:rsidR="672B1E73" w:rsidRPr="009E5A30" w:rsidRDefault="672B1E73" w:rsidP="003F0134">
      <w:pPr>
        <w:spacing w:after="120" w:line="276" w:lineRule="auto"/>
        <w:jc w:val="center"/>
        <w:rPr>
          <w:rFonts w:ascii="Arial" w:hAnsi="Arial" w:cs="Arial"/>
        </w:rPr>
      </w:pPr>
      <w:r w:rsidRPr="009E5A30">
        <w:rPr>
          <w:rFonts w:ascii="Arial" w:hAnsi="Arial" w:cs="Arial"/>
          <w:noProof/>
        </w:rPr>
        <w:drawing>
          <wp:inline distT="0" distB="0" distL="0" distR="0" wp14:anchorId="2A48E320" wp14:editId="7A29232D">
            <wp:extent cx="4684230" cy="2438400"/>
            <wp:effectExtent l="0" t="0" r="2540" b="0"/>
            <wp:docPr id="1701633049" name="Picture 170163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721615" cy="2457861"/>
                    </a:xfrm>
                    <a:prstGeom prst="rect">
                      <a:avLst/>
                    </a:prstGeom>
                  </pic:spPr>
                </pic:pic>
              </a:graphicData>
            </a:graphic>
          </wp:inline>
        </w:drawing>
      </w:r>
    </w:p>
    <w:p w14:paraId="4B7D8868" w14:textId="4E4374DC" w:rsidR="00590EEE" w:rsidRPr="009E5A30" w:rsidRDefault="00590EEE" w:rsidP="003F0134">
      <w:pPr>
        <w:spacing w:after="120" w:line="276" w:lineRule="auto"/>
        <w:jc w:val="both"/>
        <w:rPr>
          <w:rFonts w:ascii="Arial" w:hAnsi="Arial" w:cs="Arial"/>
          <w:sz w:val="20"/>
          <w:szCs w:val="20"/>
        </w:rPr>
      </w:pPr>
      <w:r w:rsidRPr="009E5A30">
        <w:rPr>
          <w:rFonts w:ascii="Arial" w:hAnsi="Arial" w:cs="Arial"/>
          <w:b/>
          <w:sz w:val="20"/>
          <w:szCs w:val="20"/>
        </w:rPr>
        <w:t>Fuente</w:t>
      </w:r>
      <w:r w:rsidRPr="009E5A30">
        <w:rPr>
          <w:rFonts w:ascii="Arial" w:hAnsi="Arial" w:cs="Arial"/>
          <w:sz w:val="20"/>
          <w:szCs w:val="20"/>
        </w:rPr>
        <w:t xml:space="preserve">:  Instituto Nacional Electoral Conteos Censales de la Participación Ciudadana </w:t>
      </w:r>
      <w:r w:rsidR="00312282" w:rsidRPr="009E5A30">
        <w:rPr>
          <w:rFonts w:ascii="Arial" w:hAnsi="Arial" w:cs="Arial"/>
          <w:sz w:val="20"/>
          <w:szCs w:val="20"/>
        </w:rPr>
        <w:t>(</w:t>
      </w:r>
      <w:r w:rsidRPr="009E5A30">
        <w:rPr>
          <w:rFonts w:ascii="Arial" w:hAnsi="Arial" w:cs="Arial"/>
          <w:sz w:val="20"/>
          <w:szCs w:val="20"/>
        </w:rPr>
        <w:t>2009 –2021</w:t>
      </w:r>
      <w:r w:rsidR="00312282" w:rsidRPr="009E5A30">
        <w:rPr>
          <w:rFonts w:ascii="Arial" w:hAnsi="Arial" w:cs="Arial"/>
          <w:sz w:val="20"/>
          <w:szCs w:val="20"/>
        </w:rPr>
        <w:t>)</w:t>
      </w:r>
    </w:p>
    <w:p w14:paraId="3976C015" w14:textId="77777777" w:rsidR="005B00FD" w:rsidRPr="009E5A30" w:rsidRDefault="005B00FD" w:rsidP="00590EEE">
      <w:pPr>
        <w:spacing w:after="120" w:line="276" w:lineRule="auto"/>
        <w:jc w:val="both"/>
        <w:rPr>
          <w:rFonts w:ascii="Arial" w:hAnsi="Arial" w:cs="Arial"/>
          <w:sz w:val="24"/>
          <w:szCs w:val="24"/>
        </w:rPr>
      </w:pPr>
    </w:p>
    <w:p w14:paraId="29E6EC01" w14:textId="04D6A4A3" w:rsidR="00590EEE" w:rsidRPr="009E5A30" w:rsidRDefault="00312282" w:rsidP="00590EEE">
      <w:pPr>
        <w:spacing w:after="120" w:line="276" w:lineRule="auto"/>
        <w:jc w:val="both"/>
        <w:rPr>
          <w:rFonts w:ascii="Arial" w:hAnsi="Arial" w:cs="Arial"/>
          <w:sz w:val="24"/>
          <w:szCs w:val="24"/>
        </w:rPr>
      </w:pPr>
      <w:r w:rsidRPr="009E5A30">
        <w:rPr>
          <w:rFonts w:ascii="Arial" w:hAnsi="Arial" w:cs="Arial"/>
          <w:sz w:val="24"/>
          <w:szCs w:val="24"/>
        </w:rPr>
        <w:lastRenderedPageBreak/>
        <w:t>Lo anterior</w:t>
      </w:r>
      <w:r w:rsidR="00590EEE" w:rsidRPr="009E5A30">
        <w:rPr>
          <w:rFonts w:ascii="Arial" w:hAnsi="Arial" w:cs="Arial"/>
          <w:sz w:val="24"/>
          <w:szCs w:val="24"/>
        </w:rPr>
        <w:t xml:space="preserve"> es, sin duda, uno de los datos más relevantes de la participación electoral de nuestro país, así como desde el punto de vista de la educación cívica y la promoción del voto:</w:t>
      </w:r>
    </w:p>
    <w:p w14:paraId="1AF89D42" w14:textId="5E3C6C6A" w:rsidR="00590EEE" w:rsidRPr="009E5A30" w:rsidRDefault="1B7951A1" w:rsidP="002F014B">
      <w:pPr>
        <w:pStyle w:val="Prrafodelista"/>
        <w:numPr>
          <w:ilvl w:val="0"/>
          <w:numId w:val="18"/>
        </w:numPr>
        <w:spacing w:after="120" w:line="276" w:lineRule="auto"/>
        <w:jc w:val="both"/>
        <w:rPr>
          <w:rFonts w:ascii="Arial" w:hAnsi="Arial" w:cs="Arial"/>
          <w:sz w:val="24"/>
          <w:szCs w:val="24"/>
        </w:rPr>
      </w:pPr>
      <w:r w:rsidRPr="009E5A30">
        <w:rPr>
          <w:rFonts w:ascii="Arial" w:hAnsi="Arial" w:cs="Arial"/>
          <w:b/>
          <w:bCs/>
          <w:sz w:val="24"/>
          <w:szCs w:val="24"/>
        </w:rPr>
        <w:t xml:space="preserve">Las y los jóvenes </w:t>
      </w:r>
      <w:r w:rsidRPr="009E5A30">
        <w:rPr>
          <w:rFonts w:ascii="Arial" w:hAnsi="Arial" w:cs="Arial"/>
          <w:sz w:val="24"/>
          <w:szCs w:val="24"/>
        </w:rPr>
        <w:t xml:space="preserve">constituyen uno de los </w:t>
      </w:r>
      <w:r w:rsidRPr="009E5A30">
        <w:rPr>
          <w:rFonts w:ascii="Arial" w:hAnsi="Arial" w:cs="Arial"/>
          <w:b/>
          <w:bCs/>
          <w:sz w:val="24"/>
          <w:szCs w:val="24"/>
        </w:rPr>
        <w:t>grupos de población con mayor peso</w:t>
      </w:r>
      <w:r w:rsidRPr="009E5A30">
        <w:rPr>
          <w:rFonts w:ascii="Arial" w:hAnsi="Arial" w:cs="Arial"/>
          <w:sz w:val="24"/>
          <w:szCs w:val="24"/>
        </w:rPr>
        <w:t xml:space="preserve"> </w:t>
      </w:r>
      <w:r w:rsidRPr="009E5A30">
        <w:rPr>
          <w:rFonts w:ascii="Arial" w:hAnsi="Arial" w:cs="Arial"/>
          <w:b/>
          <w:bCs/>
          <w:sz w:val="24"/>
          <w:szCs w:val="24"/>
        </w:rPr>
        <w:t>demográfico en la Lista Nominal de Electores</w:t>
      </w:r>
      <w:r w:rsidRPr="009E5A30">
        <w:rPr>
          <w:rFonts w:ascii="Arial" w:hAnsi="Arial" w:cs="Arial"/>
          <w:sz w:val="24"/>
          <w:szCs w:val="24"/>
        </w:rPr>
        <w:t xml:space="preserve"> (el 27.44% en la elección más reciente de 2021)</w:t>
      </w:r>
      <w:r w:rsidR="19AB1F53" w:rsidRPr="009E5A30">
        <w:rPr>
          <w:rFonts w:ascii="Arial" w:hAnsi="Arial" w:cs="Arial"/>
          <w:sz w:val="24"/>
          <w:szCs w:val="24"/>
        </w:rPr>
        <w:t>,</w:t>
      </w:r>
      <w:r w:rsidR="00590EEE" w:rsidRPr="009E5A30">
        <w:rPr>
          <w:rStyle w:val="Refdenotaalpie"/>
          <w:rFonts w:ascii="Arial" w:hAnsi="Arial" w:cs="Arial"/>
          <w:sz w:val="24"/>
          <w:szCs w:val="24"/>
        </w:rPr>
        <w:footnoteReference w:id="14"/>
      </w:r>
      <w:r w:rsidR="49E3E7F8" w:rsidRPr="009E5A30">
        <w:rPr>
          <w:rFonts w:ascii="Arial" w:hAnsi="Arial" w:cs="Arial"/>
          <w:sz w:val="24"/>
          <w:szCs w:val="24"/>
        </w:rPr>
        <w:t xml:space="preserve"> </w:t>
      </w:r>
      <w:r w:rsidRPr="009E5A30">
        <w:rPr>
          <w:rFonts w:ascii="Arial" w:hAnsi="Arial" w:cs="Arial"/>
          <w:sz w:val="24"/>
          <w:szCs w:val="24"/>
        </w:rPr>
        <w:t>por lo que su participación -o abstención- tiene un impacto relevante en las tasas de participación general.</w:t>
      </w:r>
    </w:p>
    <w:p w14:paraId="4EB5BDF9" w14:textId="456FAFF5" w:rsidR="00590EEE" w:rsidRPr="009E5A30" w:rsidRDefault="48B0F991" w:rsidP="002F014B">
      <w:pPr>
        <w:pStyle w:val="Prrafodelista"/>
        <w:numPr>
          <w:ilvl w:val="0"/>
          <w:numId w:val="18"/>
        </w:numPr>
        <w:spacing w:after="120" w:line="276" w:lineRule="auto"/>
        <w:contextualSpacing w:val="0"/>
        <w:jc w:val="both"/>
        <w:rPr>
          <w:rFonts w:ascii="Arial" w:hAnsi="Arial" w:cs="Arial"/>
          <w:sz w:val="24"/>
          <w:szCs w:val="24"/>
        </w:rPr>
      </w:pPr>
      <w:r w:rsidRPr="009E5A30">
        <w:rPr>
          <w:rFonts w:ascii="Arial" w:hAnsi="Arial" w:cs="Arial"/>
          <w:sz w:val="24"/>
          <w:szCs w:val="24"/>
        </w:rPr>
        <w:t>Como se describirá más adelante, parec</w:t>
      </w:r>
      <w:r w:rsidR="10D25569" w:rsidRPr="009E5A30">
        <w:rPr>
          <w:rFonts w:ascii="Arial" w:hAnsi="Arial" w:cs="Arial"/>
          <w:sz w:val="24"/>
          <w:szCs w:val="24"/>
        </w:rPr>
        <w:t>e</w:t>
      </w:r>
      <w:r w:rsidRPr="009E5A30">
        <w:rPr>
          <w:rFonts w:ascii="Arial" w:hAnsi="Arial" w:cs="Arial"/>
          <w:sz w:val="24"/>
          <w:szCs w:val="24"/>
        </w:rPr>
        <w:t xml:space="preserve"> haber un desencanto de esta población con la esfera político-electoral, reflejada en la caída de su participación después de ejercer su voto por primera vez (18 y 19 años).</w:t>
      </w:r>
    </w:p>
    <w:p w14:paraId="2134A9E5" w14:textId="35F6F901" w:rsidR="00590EEE" w:rsidRPr="009E5A30" w:rsidRDefault="3C1860D0" w:rsidP="002F014B">
      <w:pPr>
        <w:pStyle w:val="Prrafodelista"/>
        <w:numPr>
          <w:ilvl w:val="0"/>
          <w:numId w:val="18"/>
        </w:numPr>
        <w:spacing w:after="120" w:line="276" w:lineRule="auto"/>
        <w:jc w:val="both"/>
        <w:rPr>
          <w:rFonts w:ascii="Arial" w:hAnsi="Arial" w:cs="Arial"/>
          <w:sz w:val="24"/>
          <w:szCs w:val="24"/>
        </w:rPr>
      </w:pPr>
      <w:r w:rsidRPr="009E5A30">
        <w:rPr>
          <w:rFonts w:ascii="Arial" w:hAnsi="Arial" w:cs="Arial"/>
          <w:sz w:val="24"/>
          <w:szCs w:val="24"/>
        </w:rPr>
        <w:t>Después de los 29 años se observa, en todos los procesos electorales, un gradual ascenso en la participación electoral</w:t>
      </w:r>
      <w:r w:rsidR="2FDDDCF9" w:rsidRPr="009E5A30">
        <w:rPr>
          <w:rFonts w:ascii="Arial" w:hAnsi="Arial" w:cs="Arial"/>
          <w:sz w:val="24"/>
          <w:szCs w:val="24"/>
        </w:rPr>
        <w:t xml:space="preserve"> en el grupo de 30 a 60 años.</w:t>
      </w:r>
    </w:p>
    <w:p w14:paraId="25BD5223" w14:textId="37A917E9" w:rsidR="00590EEE" w:rsidRPr="009E5A30" w:rsidRDefault="0DFB1E7A" w:rsidP="002F014B">
      <w:pPr>
        <w:pStyle w:val="Prrafodelista"/>
        <w:numPr>
          <w:ilvl w:val="0"/>
          <w:numId w:val="18"/>
        </w:numPr>
        <w:spacing w:after="120" w:line="276" w:lineRule="auto"/>
        <w:jc w:val="both"/>
        <w:rPr>
          <w:rFonts w:ascii="Arial" w:hAnsi="Arial" w:cs="Arial"/>
          <w:sz w:val="24"/>
          <w:szCs w:val="24"/>
        </w:rPr>
      </w:pPr>
      <w:r w:rsidRPr="009E5A30">
        <w:rPr>
          <w:rFonts w:ascii="Arial" w:hAnsi="Arial" w:cs="Arial"/>
          <w:sz w:val="24"/>
          <w:szCs w:val="24"/>
        </w:rPr>
        <w:t xml:space="preserve">Podemos apreciar que la participación en las elecciones alcanza </w:t>
      </w:r>
      <w:r w:rsidR="382A8968" w:rsidRPr="009E5A30">
        <w:rPr>
          <w:rFonts w:ascii="Arial" w:hAnsi="Arial" w:cs="Arial"/>
          <w:sz w:val="24"/>
          <w:szCs w:val="24"/>
        </w:rPr>
        <w:t>un “pico</w:t>
      </w:r>
      <w:r w:rsidRPr="009E5A30">
        <w:rPr>
          <w:rFonts w:ascii="Arial" w:hAnsi="Arial" w:cs="Arial"/>
          <w:sz w:val="24"/>
          <w:szCs w:val="24"/>
        </w:rPr>
        <w:t>” entre los 60 y los 74 años de edad</w:t>
      </w:r>
      <w:r w:rsidR="63C468A7" w:rsidRPr="009E5A30">
        <w:rPr>
          <w:rFonts w:ascii="Arial" w:hAnsi="Arial" w:cs="Arial"/>
          <w:sz w:val="24"/>
          <w:szCs w:val="24"/>
        </w:rPr>
        <w:t>, siendo este grupo el que</w:t>
      </w:r>
      <w:r w:rsidR="0FC9D496" w:rsidRPr="009E5A30">
        <w:rPr>
          <w:rFonts w:ascii="Arial" w:hAnsi="Arial" w:cs="Arial"/>
          <w:sz w:val="24"/>
          <w:szCs w:val="24"/>
        </w:rPr>
        <w:t xml:space="preserve"> presenta mayor asistencia a las urnas en todos los procesos electorales estudiados.</w:t>
      </w:r>
    </w:p>
    <w:p w14:paraId="544B1C5A" w14:textId="58EE5784" w:rsidR="00590EEE" w:rsidRPr="009E5A30" w:rsidRDefault="0FC9D496" w:rsidP="002F014B">
      <w:pPr>
        <w:pStyle w:val="Prrafodelista"/>
        <w:numPr>
          <w:ilvl w:val="0"/>
          <w:numId w:val="18"/>
        </w:numPr>
        <w:spacing w:after="120" w:line="276" w:lineRule="auto"/>
        <w:jc w:val="both"/>
        <w:rPr>
          <w:rFonts w:ascii="Arial" w:hAnsi="Arial" w:cs="Arial"/>
          <w:sz w:val="24"/>
          <w:szCs w:val="24"/>
        </w:rPr>
      </w:pPr>
      <w:r w:rsidRPr="009E5A30">
        <w:rPr>
          <w:rFonts w:ascii="Arial" w:hAnsi="Arial" w:cs="Arial"/>
          <w:sz w:val="24"/>
          <w:szCs w:val="24"/>
        </w:rPr>
        <w:t>Después de</w:t>
      </w:r>
      <w:r w:rsidR="5E347CAE" w:rsidRPr="009E5A30">
        <w:rPr>
          <w:rFonts w:ascii="Arial" w:hAnsi="Arial" w:cs="Arial"/>
          <w:sz w:val="24"/>
          <w:szCs w:val="24"/>
        </w:rPr>
        <w:t xml:space="preserve"> los 75 años de edad, la participación cae de forma gradual pero consistente</w:t>
      </w:r>
      <w:r w:rsidR="3646B4DC" w:rsidRPr="009E5A30">
        <w:rPr>
          <w:rFonts w:ascii="Arial" w:hAnsi="Arial" w:cs="Arial"/>
          <w:sz w:val="24"/>
          <w:szCs w:val="24"/>
        </w:rPr>
        <w:t xml:space="preserve"> hasta sus niveles mínimos entre la población </w:t>
      </w:r>
      <w:r w:rsidR="27EA0456" w:rsidRPr="009E5A30">
        <w:rPr>
          <w:rFonts w:ascii="Arial" w:hAnsi="Arial" w:cs="Arial"/>
          <w:sz w:val="24"/>
          <w:szCs w:val="24"/>
        </w:rPr>
        <w:t xml:space="preserve">mayor </w:t>
      </w:r>
      <w:r w:rsidR="3646B4DC" w:rsidRPr="009E5A30">
        <w:rPr>
          <w:rFonts w:ascii="Arial" w:hAnsi="Arial" w:cs="Arial"/>
          <w:sz w:val="24"/>
          <w:szCs w:val="24"/>
        </w:rPr>
        <w:t xml:space="preserve">de 95 años. </w:t>
      </w:r>
    </w:p>
    <w:p w14:paraId="2D45E0DC" w14:textId="219D46D7" w:rsidR="00590EEE" w:rsidRPr="009E5A30" w:rsidRDefault="69AFAB5E" w:rsidP="0F5F0055">
      <w:pPr>
        <w:spacing w:after="120" w:line="276" w:lineRule="auto"/>
        <w:jc w:val="both"/>
        <w:rPr>
          <w:rFonts w:ascii="Arial" w:hAnsi="Arial" w:cs="Arial"/>
          <w:sz w:val="24"/>
          <w:szCs w:val="24"/>
        </w:rPr>
      </w:pPr>
      <w:r w:rsidRPr="009E5A30">
        <w:rPr>
          <w:rFonts w:ascii="Arial" w:hAnsi="Arial" w:cs="Arial"/>
          <w:sz w:val="24"/>
          <w:szCs w:val="24"/>
        </w:rPr>
        <w:t>En relación con el grupo de ciudadanía de menor edad,</w:t>
      </w:r>
      <w:r w:rsidR="757CC9F5" w:rsidRPr="009E5A30">
        <w:rPr>
          <w:rFonts w:ascii="Arial" w:hAnsi="Arial" w:cs="Arial"/>
          <w:sz w:val="24"/>
          <w:szCs w:val="24"/>
        </w:rPr>
        <w:t xml:space="preserve"> c</w:t>
      </w:r>
      <w:r w:rsidR="48B0F991" w:rsidRPr="009E5A30">
        <w:rPr>
          <w:rFonts w:ascii="Arial" w:hAnsi="Arial" w:cs="Arial"/>
          <w:sz w:val="24"/>
          <w:szCs w:val="24"/>
        </w:rPr>
        <w:t xml:space="preserve">onsiderar a las y los jóvenes como un grupo de atención focalizada implica el riesgo de caracterizarlos </w:t>
      </w:r>
      <w:r w:rsidR="757CC9F5" w:rsidRPr="009E5A30">
        <w:rPr>
          <w:rFonts w:ascii="Arial" w:hAnsi="Arial" w:cs="Arial"/>
          <w:sz w:val="24"/>
          <w:szCs w:val="24"/>
        </w:rPr>
        <w:t>-</w:t>
      </w:r>
      <w:r w:rsidR="48B0F991" w:rsidRPr="009E5A30">
        <w:rPr>
          <w:rFonts w:ascii="Arial" w:hAnsi="Arial" w:cs="Arial"/>
          <w:sz w:val="24"/>
          <w:szCs w:val="24"/>
        </w:rPr>
        <w:t>erróneamente</w:t>
      </w:r>
      <w:r w:rsidR="757CC9F5" w:rsidRPr="009E5A30">
        <w:rPr>
          <w:rFonts w:ascii="Arial" w:hAnsi="Arial" w:cs="Arial"/>
          <w:sz w:val="24"/>
          <w:szCs w:val="24"/>
        </w:rPr>
        <w:t>-</w:t>
      </w:r>
      <w:r w:rsidR="48B0F991" w:rsidRPr="009E5A30">
        <w:rPr>
          <w:rFonts w:ascii="Arial" w:hAnsi="Arial" w:cs="Arial"/>
          <w:sz w:val="24"/>
          <w:szCs w:val="24"/>
        </w:rPr>
        <w:t xml:space="preserve"> como un grupo homogéneo. </w:t>
      </w:r>
      <w:r w:rsidR="00694EBE" w:rsidRPr="009E5A30">
        <w:rPr>
          <w:rFonts w:ascii="Arial" w:hAnsi="Arial" w:cs="Arial"/>
          <w:sz w:val="24"/>
          <w:szCs w:val="24"/>
        </w:rPr>
        <w:t>L</w:t>
      </w:r>
      <w:r w:rsidR="48B0F991" w:rsidRPr="009E5A30">
        <w:rPr>
          <w:rFonts w:ascii="Arial" w:hAnsi="Arial" w:cs="Arial"/>
          <w:sz w:val="24"/>
          <w:szCs w:val="24"/>
        </w:rPr>
        <w:t>as y los jóvenes son un grupo diverso interseccional a</w:t>
      </w:r>
      <w:r w:rsidR="3F587845" w:rsidRPr="009E5A30">
        <w:rPr>
          <w:rFonts w:ascii="Arial" w:hAnsi="Arial" w:cs="Arial"/>
          <w:sz w:val="24"/>
          <w:szCs w:val="24"/>
        </w:rPr>
        <w:t xml:space="preserve"> </w:t>
      </w:r>
      <w:r w:rsidR="48B0F991" w:rsidRPr="009E5A30">
        <w:rPr>
          <w:rFonts w:ascii="Arial" w:hAnsi="Arial" w:cs="Arial"/>
          <w:sz w:val="24"/>
          <w:szCs w:val="24"/>
        </w:rPr>
        <w:t>otros grupo</w:t>
      </w:r>
      <w:r w:rsidR="0E88CABE" w:rsidRPr="009E5A30">
        <w:rPr>
          <w:rFonts w:ascii="Arial" w:hAnsi="Arial" w:cs="Arial"/>
          <w:sz w:val="24"/>
          <w:szCs w:val="24"/>
        </w:rPr>
        <w:t>s excluidos</w:t>
      </w:r>
      <w:r w:rsidR="757CC9F5" w:rsidRPr="009E5A30">
        <w:rPr>
          <w:rFonts w:ascii="Arial" w:hAnsi="Arial" w:cs="Arial"/>
          <w:sz w:val="24"/>
          <w:szCs w:val="24"/>
        </w:rPr>
        <w:t>,</w:t>
      </w:r>
      <w:r w:rsidR="48B0F991" w:rsidRPr="009E5A30">
        <w:rPr>
          <w:rFonts w:ascii="Arial" w:hAnsi="Arial" w:cs="Arial"/>
          <w:sz w:val="24"/>
          <w:szCs w:val="24"/>
        </w:rPr>
        <w:t xml:space="preserve"> como</w:t>
      </w:r>
      <w:r w:rsidR="2693D79E" w:rsidRPr="009E5A30">
        <w:rPr>
          <w:rFonts w:ascii="Arial" w:hAnsi="Arial" w:cs="Arial"/>
          <w:sz w:val="24"/>
          <w:szCs w:val="24"/>
        </w:rPr>
        <w:t xml:space="preserve"> lo son las</w:t>
      </w:r>
      <w:r w:rsidR="48B0F991" w:rsidRPr="009E5A30">
        <w:rPr>
          <w:rFonts w:ascii="Arial" w:hAnsi="Arial" w:cs="Arial"/>
          <w:sz w:val="24"/>
          <w:szCs w:val="24"/>
        </w:rPr>
        <w:t xml:space="preserve"> personas con </w:t>
      </w:r>
      <w:r w:rsidR="5D4AB08A" w:rsidRPr="009E5A30">
        <w:rPr>
          <w:rFonts w:ascii="Arial" w:hAnsi="Arial" w:cs="Arial"/>
          <w:sz w:val="24"/>
          <w:szCs w:val="24"/>
        </w:rPr>
        <w:t>discapacidad</w:t>
      </w:r>
      <w:r w:rsidR="48B0F991" w:rsidRPr="009E5A30">
        <w:rPr>
          <w:rFonts w:ascii="Arial" w:hAnsi="Arial" w:cs="Arial"/>
          <w:sz w:val="24"/>
          <w:szCs w:val="24"/>
        </w:rPr>
        <w:t>,</w:t>
      </w:r>
      <w:r w:rsidR="4EC959E2" w:rsidRPr="009E5A30">
        <w:rPr>
          <w:rFonts w:ascii="Arial" w:hAnsi="Arial" w:cs="Arial"/>
          <w:sz w:val="24"/>
          <w:szCs w:val="24"/>
        </w:rPr>
        <w:t xml:space="preserve"> </w:t>
      </w:r>
      <w:r w:rsidR="00694EBE" w:rsidRPr="009E5A30">
        <w:rPr>
          <w:rFonts w:ascii="Arial" w:hAnsi="Arial" w:cs="Arial"/>
          <w:sz w:val="24"/>
          <w:szCs w:val="24"/>
        </w:rPr>
        <w:t xml:space="preserve">la </w:t>
      </w:r>
      <w:r w:rsidR="48B0F991" w:rsidRPr="009E5A30">
        <w:rPr>
          <w:rFonts w:ascii="Arial" w:hAnsi="Arial" w:cs="Arial"/>
          <w:sz w:val="24"/>
          <w:szCs w:val="24"/>
        </w:rPr>
        <w:t>comunidad</w:t>
      </w:r>
      <w:r w:rsidR="00E91DA0" w:rsidRPr="009E5A30">
        <w:rPr>
          <w:rFonts w:ascii="Arial" w:hAnsi="Arial" w:cs="Arial"/>
          <w:sz w:val="24"/>
          <w:szCs w:val="24"/>
        </w:rPr>
        <w:t xml:space="preserve"> LGBTTTIQA+</w:t>
      </w:r>
      <w:r w:rsidR="48B0F991" w:rsidRPr="009E5A30">
        <w:rPr>
          <w:rFonts w:ascii="Arial" w:hAnsi="Arial" w:cs="Arial"/>
          <w:sz w:val="24"/>
          <w:szCs w:val="24"/>
        </w:rPr>
        <w:t xml:space="preserve">, </w:t>
      </w:r>
      <w:r w:rsidR="00694EBE" w:rsidRPr="009E5A30">
        <w:rPr>
          <w:rFonts w:ascii="Arial" w:hAnsi="Arial" w:cs="Arial"/>
          <w:sz w:val="24"/>
          <w:szCs w:val="24"/>
        </w:rPr>
        <w:t xml:space="preserve">las </w:t>
      </w:r>
      <w:r w:rsidR="48B0F991" w:rsidRPr="009E5A30">
        <w:rPr>
          <w:rFonts w:ascii="Arial" w:hAnsi="Arial" w:cs="Arial"/>
          <w:sz w:val="24"/>
          <w:szCs w:val="24"/>
        </w:rPr>
        <w:t xml:space="preserve">mujeres </w:t>
      </w:r>
      <w:r w:rsidR="00694EBE" w:rsidRPr="009E5A30">
        <w:rPr>
          <w:rFonts w:ascii="Arial" w:hAnsi="Arial" w:cs="Arial"/>
          <w:sz w:val="24"/>
          <w:szCs w:val="24"/>
        </w:rPr>
        <w:t>y las personas i</w:t>
      </w:r>
      <w:r w:rsidR="48B0F991" w:rsidRPr="009E5A30">
        <w:rPr>
          <w:rFonts w:ascii="Arial" w:hAnsi="Arial" w:cs="Arial"/>
          <w:sz w:val="24"/>
          <w:szCs w:val="24"/>
        </w:rPr>
        <w:t>ndígenas.</w:t>
      </w:r>
    </w:p>
    <w:p w14:paraId="478A5E89" w14:textId="1289B5DD" w:rsidR="7E7F4294" w:rsidRPr="009E5A30" w:rsidRDefault="1C3A9C34" w:rsidP="1C629DCC">
      <w:pPr>
        <w:spacing w:after="120" w:line="276" w:lineRule="auto"/>
        <w:jc w:val="both"/>
        <w:rPr>
          <w:rFonts w:ascii="Arial" w:hAnsi="Arial" w:cs="Arial"/>
          <w:sz w:val="24"/>
          <w:szCs w:val="24"/>
        </w:rPr>
      </w:pPr>
      <w:r w:rsidRPr="009E5A30">
        <w:rPr>
          <w:rFonts w:ascii="Arial" w:hAnsi="Arial" w:cs="Arial"/>
          <w:sz w:val="24"/>
          <w:szCs w:val="24"/>
        </w:rPr>
        <w:t>Si bien las razones por las que algunas y algunos ciudadanos, especialmente las y los jóvenes, deciden tomar distancia respecto del espacio público y no involucrarse en acciones políticas como ir a votar, son múltiples y complejas, una de las razones detectadas es la falta de conocimiento y competencias para hacerlo. Diversas investigaciones sugieren que entre mayor es el conocimiento de las y los ciudadanos, mayor es la probabilidad de votar y realizar otras acciones de carácter político. De forma más específica, entre más saben las y los electores sobre temas político-electorales, pueden diferenciar plataformas y propuestas de las candidaturas, y, con ello, decidirse por alguna de ellas</w:t>
      </w:r>
      <w:r w:rsidR="7E7F4294" w:rsidRPr="009E5A30">
        <w:rPr>
          <w:rStyle w:val="Refdenotaalpie"/>
          <w:rFonts w:ascii="Arial" w:hAnsi="Arial" w:cs="Arial"/>
          <w:sz w:val="24"/>
          <w:szCs w:val="24"/>
        </w:rPr>
        <w:footnoteReference w:id="15"/>
      </w:r>
      <w:r w:rsidRPr="009E5A30">
        <w:rPr>
          <w:rFonts w:ascii="Arial" w:hAnsi="Arial" w:cs="Arial"/>
          <w:sz w:val="24"/>
          <w:szCs w:val="24"/>
        </w:rPr>
        <w:t>. Un estudio del Programa de las Naciones Unidas para el Desarrollo en Chile parece ratificar este argumento, pues según el mismo:</w:t>
      </w:r>
    </w:p>
    <w:p w14:paraId="5A7B8DD6" w14:textId="682F056B" w:rsidR="7E7F4294" w:rsidRPr="009E5A30" w:rsidRDefault="1C3A9C34" w:rsidP="1C629DCC">
      <w:pPr>
        <w:spacing w:after="120" w:line="276" w:lineRule="auto"/>
        <w:jc w:val="both"/>
        <w:rPr>
          <w:rFonts w:ascii="Arial" w:eastAsia="Yu Mincho Light" w:hAnsi="Arial" w:cs="Arial"/>
          <w:color w:val="000000" w:themeColor="text1"/>
        </w:rPr>
      </w:pPr>
      <w:r w:rsidRPr="009E5A30">
        <w:rPr>
          <w:rFonts w:ascii="Arial" w:eastAsia="Yu Mincho Light" w:hAnsi="Arial" w:cs="Arial"/>
          <w:color w:val="000000" w:themeColor="text1"/>
        </w:rPr>
        <w:lastRenderedPageBreak/>
        <w:t>“[…] para las y los indecisos, votar está directamente relacionado con contar con información oportuna y fidedigna sobre los procesos electorales, las candidaturas y sus propuestas, de modo que dicha información les permita tomar una decisión lo más informada posible. Así, el nivel y calidad percibida de la información con la que cuentan tiene un efecto tanto obstaculizador como facilitador en la participación electoral</w:t>
      </w:r>
      <w:r w:rsidR="7E7F4294" w:rsidRPr="009E5A30">
        <w:rPr>
          <w:rStyle w:val="Refdenotaalpie"/>
          <w:rFonts w:ascii="Arial" w:eastAsia="Yu Mincho Light" w:hAnsi="Arial" w:cs="Arial"/>
          <w:color w:val="000000" w:themeColor="text1"/>
        </w:rPr>
        <w:footnoteReference w:id="16"/>
      </w:r>
      <w:r w:rsidRPr="009E5A30">
        <w:rPr>
          <w:rFonts w:ascii="Arial" w:eastAsia="Yu Mincho Light" w:hAnsi="Arial" w:cs="Arial"/>
          <w:color w:val="000000" w:themeColor="text1"/>
        </w:rPr>
        <w:t>.</w:t>
      </w:r>
    </w:p>
    <w:p w14:paraId="6CD5E38C" w14:textId="5242D9BE" w:rsidR="0F5F0055" w:rsidRPr="009E5A30" w:rsidRDefault="0F5F0055" w:rsidP="0F5F0055">
      <w:pPr>
        <w:spacing w:after="120" w:line="276" w:lineRule="auto"/>
        <w:jc w:val="both"/>
        <w:rPr>
          <w:rFonts w:ascii="Arial" w:hAnsi="Arial" w:cs="Arial"/>
          <w:sz w:val="24"/>
          <w:szCs w:val="24"/>
        </w:rPr>
      </w:pPr>
    </w:p>
    <w:p w14:paraId="6CD024DF" w14:textId="77777777" w:rsidR="00590EEE" w:rsidRPr="009E5A30" w:rsidRDefault="00590EEE" w:rsidP="00590EEE">
      <w:pPr>
        <w:spacing w:after="120" w:line="276" w:lineRule="auto"/>
        <w:jc w:val="both"/>
        <w:rPr>
          <w:rFonts w:ascii="Arial" w:eastAsia="Yu Mincho Light" w:hAnsi="Arial" w:cs="Arial"/>
          <w:b/>
          <w:sz w:val="24"/>
          <w:szCs w:val="24"/>
        </w:rPr>
      </w:pPr>
      <w:r w:rsidRPr="009E5A30">
        <w:rPr>
          <w:rFonts w:ascii="Arial" w:eastAsia="Yu Mincho Light" w:hAnsi="Arial" w:cs="Arial"/>
          <w:b/>
          <w:sz w:val="24"/>
          <w:szCs w:val="24"/>
        </w:rPr>
        <w:t>Análisis por tipo de sección (rural/urbano) y edad</w:t>
      </w:r>
    </w:p>
    <w:p w14:paraId="01363824" w14:textId="77777777" w:rsidR="001A0FAD" w:rsidRPr="009E5A30" w:rsidRDefault="00590EEE" w:rsidP="00590EEE">
      <w:pPr>
        <w:spacing w:after="120" w:line="276" w:lineRule="auto"/>
        <w:jc w:val="both"/>
        <w:rPr>
          <w:rFonts w:ascii="Arial" w:eastAsia="Yu Mincho Light" w:hAnsi="Arial" w:cs="Arial"/>
          <w:sz w:val="24"/>
          <w:szCs w:val="24"/>
        </w:rPr>
      </w:pPr>
      <w:r w:rsidRPr="009E5A30">
        <w:rPr>
          <w:rFonts w:ascii="Arial" w:eastAsia="Yu Mincho Light" w:hAnsi="Arial" w:cs="Arial"/>
          <w:sz w:val="24"/>
          <w:szCs w:val="24"/>
        </w:rPr>
        <w:t>Con los datos disponibles</w:t>
      </w:r>
      <w:r w:rsidR="006E074A" w:rsidRPr="009E5A30">
        <w:rPr>
          <w:rFonts w:ascii="Arial" w:eastAsia="Yu Mincho Light" w:hAnsi="Arial" w:cs="Arial"/>
          <w:sz w:val="24"/>
          <w:szCs w:val="24"/>
        </w:rPr>
        <w:t xml:space="preserve"> en el </w:t>
      </w:r>
      <w:r w:rsidR="006E074A" w:rsidRPr="009E5A30">
        <w:rPr>
          <w:rFonts w:ascii="Arial" w:eastAsia="Yu Mincho Light" w:hAnsi="Arial" w:cs="Arial"/>
          <w:i/>
          <w:sz w:val="24"/>
          <w:szCs w:val="24"/>
        </w:rPr>
        <w:t>gráfico 4</w:t>
      </w:r>
      <w:r w:rsidR="006E074A" w:rsidRPr="009E5A30">
        <w:rPr>
          <w:rFonts w:ascii="Arial" w:eastAsia="Yu Mincho Light" w:hAnsi="Arial" w:cs="Arial"/>
          <w:sz w:val="24"/>
          <w:szCs w:val="24"/>
        </w:rPr>
        <w:t>,</w:t>
      </w:r>
      <w:r w:rsidRPr="009E5A30">
        <w:rPr>
          <w:rFonts w:ascii="Arial" w:eastAsia="Yu Mincho Light" w:hAnsi="Arial" w:cs="Arial"/>
          <w:sz w:val="24"/>
          <w:szCs w:val="24"/>
        </w:rPr>
        <w:t xml:space="preserve"> se puede desglosar la participación electoral por tipo de sección</w:t>
      </w:r>
      <w:r w:rsidR="00192731" w:rsidRPr="009E5A30">
        <w:rPr>
          <w:rFonts w:ascii="Arial" w:eastAsia="Yu Mincho Light" w:hAnsi="Arial" w:cs="Arial"/>
          <w:sz w:val="24"/>
          <w:szCs w:val="24"/>
        </w:rPr>
        <w:t xml:space="preserve"> (rural y </w:t>
      </w:r>
      <w:r w:rsidR="006E074A" w:rsidRPr="009E5A30">
        <w:rPr>
          <w:rFonts w:ascii="Arial" w:eastAsia="Yu Mincho Light" w:hAnsi="Arial" w:cs="Arial"/>
          <w:sz w:val="24"/>
          <w:szCs w:val="24"/>
        </w:rPr>
        <w:t>urbano)</w:t>
      </w:r>
      <w:r w:rsidRPr="009E5A30">
        <w:rPr>
          <w:rFonts w:ascii="Arial" w:eastAsia="Yu Mincho Light" w:hAnsi="Arial" w:cs="Arial"/>
          <w:sz w:val="24"/>
          <w:szCs w:val="24"/>
        </w:rPr>
        <w:t xml:space="preserve"> electoral para la última elección federal de 2021.</w:t>
      </w:r>
      <w:r w:rsidR="006E074A" w:rsidRPr="009E5A30">
        <w:rPr>
          <w:rFonts w:ascii="Arial" w:eastAsia="Yu Mincho Light" w:hAnsi="Arial" w:cs="Arial"/>
          <w:sz w:val="24"/>
          <w:szCs w:val="24"/>
        </w:rPr>
        <w:t xml:space="preserve"> </w:t>
      </w:r>
    </w:p>
    <w:p w14:paraId="683C23F9" w14:textId="613FD04D" w:rsidR="006E074A" w:rsidRPr="009E5A30" w:rsidRDefault="00745609" w:rsidP="00590EEE">
      <w:pPr>
        <w:spacing w:after="120" w:line="276" w:lineRule="auto"/>
        <w:jc w:val="both"/>
        <w:rPr>
          <w:rFonts w:ascii="Arial" w:eastAsia="Yu Mincho Light" w:hAnsi="Arial" w:cs="Arial"/>
          <w:sz w:val="24"/>
          <w:szCs w:val="24"/>
        </w:rPr>
      </w:pPr>
      <w:r w:rsidRPr="009E5A30">
        <w:rPr>
          <w:rFonts w:ascii="Arial" w:eastAsia="Yu Mincho Light" w:hAnsi="Arial" w:cs="Arial"/>
          <w:sz w:val="24"/>
          <w:szCs w:val="24"/>
        </w:rPr>
        <w:t>L</w:t>
      </w:r>
      <w:r w:rsidR="00590EEE" w:rsidRPr="009E5A30">
        <w:rPr>
          <w:rFonts w:ascii="Arial" w:eastAsia="Yu Mincho Light" w:hAnsi="Arial" w:cs="Arial"/>
          <w:sz w:val="24"/>
          <w:szCs w:val="24"/>
        </w:rPr>
        <w:t>as secciones rurales tuvieron una tasa de participación de 58.4%, mientras que las secciones urbanas de 50.1%, una brecha de 8.3% en favor de las primeras.</w:t>
      </w:r>
      <w:r w:rsidR="001A0FAD" w:rsidRPr="009E5A30">
        <w:rPr>
          <w:rFonts w:ascii="Arial" w:eastAsia="Yu Mincho Light" w:hAnsi="Arial" w:cs="Arial"/>
          <w:sz w:val="24"/>
          <w:szCs w:val="24"/>
        </w:rPr>
        <w:t xml:space="preserve"> </w:t>
      </w:r>
      <w:r w:rsidR="00590EEE" w:rsidRPr="009E5A30">
        <w:rPr>
          <w:rFonts w:ascii="Arial" w:eastAsia="Yu Mincho Light" w:hAnsi="Arial" w:cs="Arial"/>
          <w:sz w:val="24"/>
          <w:szCs w:val="24"/>
        </w:rPr>
        <w:t>Al cruzar las variables de edad y tipo de sección</w:t>
      </w:r>
      <w:r w:rsidR="001A0FAD" w:rsidRPr="009E5A30">
        <w:rPr>
          <w:rFonts w:ascii="Arial" w:eastAsia="Yu Mincho Light" w:hAnsi="Arial" w:cs="Arial"/>
          <w:sz w:val="24"/>
          <w:szCs w:val="24"/>
        </w:rPr>
        <w:t xml:space="preserve"> </w:t>
      </w:r>
      <w:r w:rsidR="00590EEE" w:rsidRPr="009E5A30">
        <w:rPr>
          <w:rFonts w:ascii="Arial" w:eastAsia="Yu Mincho Light" w:hAnsi="Arial" w:cs="Arial"/>
          <w:sz w:val="24"/>
          <w:szCs w:val="24"/>
        </w:rPr>
        <w:t>se observa que, en todos los rangos de edad, las y los ciudadanos que habitan secciones rurales participan más que aquellos que viven en secciones urbanas</w:t>
      </w:r>
      <w:r w:rsidR="000567B4" w:rsidRPr="009E5A30">
        <w:rPr>
          <w:rFonts w:ascii="Arial" w:eastAsia="Yu Mincho Light" w:hAnsi="Arial" w:cs="Arial"/>
          <w:sz w:val="24"/>
          <w:szCs w:val="24"/>
        </w:rPr>
        <w:t>.</w:t>
      </w:r>
      <w:r w:rsidR="008B0512" w:rsidRPr="009E5A30">
        <w:rPr>
          <w:rFonts w:ascii="Arial" w:eastAsia="Yu Mincho Light" w:hAnsi="Arial" w:cs="Arial"/>
          <w:sz w:val="24"/>
          <w:szCs w:val="24"/>
        </w:rPr>
        <w:t xml:space="preserve"> </w:t>
      </w:r>
      <w:r w:rsidR="00590EEE" w:rsidRPr="009E5A30">
        <w:rPr>
          <w:rFonts w:ascii="Arial" w:eastAsia="Yu Mincho Light" w:hAnsi="Arial" w:cs="Arial"/>
          <w:sz w:val="24"/>
          <w:szCs w:val="24"/>
        </w:rPr>
        <w:t>Cabe mencionar que</w:t>
      </w:r>
      <w:r w:rsidR="00192731" w:rsidRPr="009E5A30">
        <w:rPr>
          <w:rFonts w:ascii="Arial" w:eastAsia="Yu Mincho Light" w:hAnsi="Arial" w:cs="Arial"/>
          <w:sz w:val="24"/>
          <w:szCs w:val="24"/>
        </w:rPr>
        <w:t>,</w:t>
      </w:r>
      <w:r w:rsidR="00590EEE" w:rsidRPr="009E5A30">
        <w:rPr>
          <w:rFonts w:ascii="Arial" w:eastAsia="Yu Mincho Light" w:hAnsi="Arial" w:cs="Arial"/>
          <w:sz w:val="24"/>
          <w:szCs w:val="24"/>
        </w:rPr>
        <w:t xml:space="preserve"> las mayores brechas se </w:t>
      </w:r>
      <w:r w:rsidR="1D456AEC" w:rsidRPr="009E5A30">
        <w:rPr>
          <w:rFonts w:ascii="Arial" w:eastAsia="Yu Mincho Light" w:hAnsi="Arial" w:cs="Arial"/>
          <w:sz w:val="24"/>
          <w:szCs w:val="24"/>
        </w:rPr>
        <w:t>encuentra</w:t>
      </w:r>
      <w:r w:rsidR="6C37857F" w:rsidRPr="009E5A30">
        <w:rPr>
          <w:rFonts w:ascii="Arial" w:eastAsia="Yu Mincho Light" w:hAnsi="Arial" w:cs="Arial"/>
          <w:sz w:val="24"/>
          <w:szCs w:val="24"/>
        </w:rPr>
        <w:t>n</w:t>
      </w:r>
      <w:r w:rsidR="00590EEE" w:rsidRPr="009E5A30">
        <w:rPr>
          <w:rFonts w:ascii="Arial" w:eastAsia="Yu Mincho Light" w:hAnsi="Arial" w:cs="Arial"/>
          <w:sz w:val="24"/>
          <w:szCs w:val="24"/>
        </w:rPr>
        <w:t xml:space="preserve"> en los grupos que abarcan de los 25 a 39 años; es decir, votantes relativamente jóvenes</w:t>
      </w:r>
      <w:r w:rsidR="005053D5" w:rsidRPr="009E5A30">
        <w:rPr>
          <w:rFonts w:ascii="Arial" w:eastAsia="Yu Mincho Light" w:hAnsi="Arial" w:cs="Arial"/>
          <w:sz w:val="24"/>
          <w:szCs w:val="24"/>
        </w:rPr>
        <w:t>.</w:t>
      </w:r>
    </w:p>
    <w:p w14:paraId="4AC0CF10" w14:textId="77777777" w:rsidR="006E074A" w:rsidRPr="009E5A30" w:rsidRDefault="006E074A" w:rsidP="008B0512">
      <w:pPr>
        <w:spacing w:after="120" w:line="276" w:lineRule="auto"/>
        <w:jc w:val="both"/>
        <w:rPr>
          <w:rFonts w:ascii="Arial" w:eastAsia="Yu Mincho Light" w:hAnsi="Arial" w:cs="Arial"/>
          <w:sz w:val="24"/>
          <w:szCs w:val="24"/>
        </w:rPr>
      </w:pPr>
    </w:p>
    <w:p w14:paraId="04AE8437" w14:textId="35274626" w:rsidR="00590EEE" w:rsidRPr="009E5A30" w:rsidRDefault="00590EEE" w:rsidP="008B0512">
      <w:pPr>
        <w:jc w:val="both"/>
        <w:rPr>
          <w:rFonts w:ascii="Arial" w:eastAsia="Yu Mincho Light" w:hAnsi="Arial" w:cs="Arial"/>
          <w:sz w:val="24"/>
          <w:szCs w:val="24"/>
        </w:rPr>
      </w:pPr>
      <w:r w:rsidRPr="009E5A30">
        <w:rPr>
          <w:rFonts w:ascii="Arial" w:eastAsia="Yu Mincho Light" w:hAnsi="Arial" w:cs="Arial"/>
          <w:b/>
          <w:sz w:val="24"/>
          <w:szCs w:val="24"/>
        </w:rPr>
        <w:t>Gráfico 4</w:t>
      </w:r>
      <w:r w:rsidR="008B0512" w:rsidRPr="009E5A30">
        <w:rPr>
          <w:rFonts w:ascii="Arial" w:eastAsia="Yu Mincho Light" w:hAnsi="Arial" w:cs="Arial"/>
          <w:sz w:val="24"/>
          <w:szCs w:val="24"/>
        </w:rPr>
        <w:t xml:space="preserve">. </w:t>
      </w:r>
      <w:r w:rsidRPr="009E5A30">
        <w:rPr>
          <w:rFonts w:ascii="Arial" w:eastAsia="Yu Mincho Light" w:hAnsi="Arial" w:cs="Arial"/>
          <w:sz w:val="24"/>
          <w:szCs w:val="24"/>
        </w:rPr>
        <w:t>Participación electoral 2021 por grupos de edad y tipo se sección</w:t>
      </w:r>
      <w:r w:rsidR="000567B4" w:rsidRPr="009E5A30">
        <w:rPr>
          <w:rFonts w:ascii="Arial" w:eastAsia="Yu Mincho Light" w:hAnsi="Arial" w:cs="Arial"/>
          <w:sz w:val="24"/>
          <w:szCs w:val="24"/>
        </w:rPr>
        <w:t xml:space="preserve"> (rural/urbano)</w:t>
      </w:r>
    </w:p>
    <w:p w14:paraId="3951C595" w14:textId="7A1F96F5" w:rsidR="50C7BB35" w:rsidRPr="009E5A30" w:rsidRDefault="50C7BB35" w:rsidP="41FC9928">
      <w:pPr>
        <w:jc w:val="center"/>
      </w:pPr>
      <w:r w:rsidRPr="009E5A30">
        <w:rPr>
          <w:noProof/>
        </w:rPr>
        <w:drawing>
          <wp:inline distT="0" distB="0" distL="0" distR="0" wp14:anchorId="6109A107" wp14:editId="21C50B93">
            <wp:extent cx="4971600" cy="2195790"/>
            <wp:effectExtent l="0" t="0" r="0" b="0"/>
            <wp:docPr id="1549069576" name="Picture 1549069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971600" cy="2195790"/>
                    </a:xfrm>
                    <a:prstGeom prst="rect">
                      <a:avLst/>
                    </a:prstGeom>
                  </pic:spPr>
                </pic:pic>
              </a:graphicData>
            </a:graphic>
          </wp:inline>
        </w:drawing>
      </w:r>
    </w:p>
    <w:p w14:paraId="3612E708" w14:textId="4B2DD6F3" w:rsidR="00590EEE" w:rsidRPr="009E5A30" w:rsidRDefault="00590EEE" w:rsidP="009D152F">
      <w:pPr>
        <w:jc w:val="center"/>
      </w:pPr>
    </w:p>
    <w:p w14:paraId="0E35E877" w14:textId="5055C0C0" w:rsidR="00590EEE" w:rsidRPr="009E5A30" w:rsidRDefault="00590EEE" w:rsidP="008B0512">
      <w:pPr>
        <w:jc w:val="both"/>
        <w:rPr>
          <w:rFonts w:ascii="Arial" w:eastAsia="Yu Mincho Light" w:hAnsi="Arial" w:cs="Arial"/>
          <w:sz w:val="20"/>
          <w:szCs w:val="20"/>
        </w:rPr>
      </w:pPr>
      <w:r w:rsidRPr="009E5A30">
        <w:rPr>
          <w:rFonts w:ascii="Arial" w:eastAsia="Yu Mincho Light" w:hAnsi="Arial" w:cs="Arial"/>
          <w:b/>
          <w:sz w:val="20"/>
          <w:szCs w:val="20"/>
        </w:rPr>
        <w:t>Fuente:</w:t>
      </w:r>
      <w:r w:rsidRPr="009E5A30">
        <w:rPr>
          <w:rFonts w:ascii="Arial" w:eastAsia="Yu Mincho Light" w:hAnsi="Arial" w:cs="Arial"/>
          <w:sz w:val="20"/>
          <w:szCs w:val="20"/>
        </w:rPr>
        <w:t xml:space="preserve">  Instituto Nacional Electoral</w:t>
      </w:r>
      <w:r w:rsidR="007405DB" w:rsidRPr="009E5A30">
        <w:rPr>
          <w:rFonts w:ascii="Arial" w:eastAsia="Yu Mincho Light" w:hAnsi="Arial" w:cs="Arial"/>
          <w:sz w:val="20"/>
          <w:szCs w:val="20"/>
        </w:rPr>
        <w:t>,</w:t>
      </w:r>
      <w:r w:rsidRPr="009E5A30">
        <w:rPr>
          <w:rFonts w:ascii="Arial" w:eastAsia="Yu Mincho Light" w:hAnsi="Arial" w:cs="Arial"/>
          <w:sz w:val="20"/>
          <w:szCs w:val="20"/>
        </w:rPr>
        <w:t xml:space="preserve"> Conteos Censales de la Participación Ciudadana </w:t>
      </w:r>
      <w:r w:rsidR="007405DB" w:rsidRPr="009E5A30">
        <w:rPr>
          <w:rFonts w:ascii="Arial" w:eastAsia="Yu Mincho Light" w:hAnsi="Arial" w:cs="Arial"/>
          <w:sz w:val="20"/>
          <w:szCs w:val="20"/>
        </w:rPr>
        <w:t>(</w:t>
      </w:r>
      <w:r w:rsidRPr="009E5A30">
        <w:rPr>
          <w:rFonts w:ascii="Arial" w:eastAsia="Yu Mincho Light" w:hAnsi="Arial" w:cs="Arial"/>
          <w:sz w:val="20"/>
          <w:szCs w:val="20"/>
        </w:rPr>
        <w:t>2009 –2021</w:t>
      </w:r>
      <w:r w:rsidR="007405DB" w:rsidRPr="009E5A30">
        <w:rPr>
          <w:rFonts w:ascii="Arial" w:eastAsia="Yu Mincho Light" w:hAnsi="Arial" w:cs="Arial"/>
          <w:sz w:val="20"/>
          <w:szCs w:val="20"/>
        </w:rPr>
        <w:t>)</w:t>
      </w:r>
      <w:r w:rsidRPr="009E5A30">
        <w:rPr>
          <w:rFonts w:ascii="Arial" w:eastAsia="Yu Mincho Light" w:hAnsi="Arial" w:cs="Arial"/>
          <w:sz w:val="20"/>
          <w:szCs w:val="20"/>
        </w:rPr>
        <w:t>.</w:t>
      </w:r>
    </w:p>
    <w:p w14:paraId="33AB9696" w14:textId="77777777" w:rsidR="008B0512" w:rsidRPr="009E5A30" w:rsidRDefault="008B0512" w:rsidP="1C2D7C75">
      <w:pPr>
        <w:spacing w:after="120" w:line="276" w:lineRule="auto"/>
        <w:jc w:val="both"/>
        <w:rPr>
          <w:rFonts w:ascii="Arial" w:hAnsi="Arial" w:cs="Arial"/>
          <w:sz w:val="24"/>
          <w:szCs w:val="24"/>
        </w:rPr>
      </w:pPr>
    </w:p>
    <w:p w14:paraId="41E08285" w14:textId="578F6892" w:rsidR="12DE7490" w:rsidRPr="009E5A30" w:rsidRDefault="12DE7490" w:rsidP="1C2D7C75">
      <w:pPr>
        <w:spacing w:after="120" w:line="276" w:lineRule="auto"/>
        <w:jc w:val="both"/>
        <w:rPr>
          <w:rFonts w:ascii="Arial" w:hAnsi="Arial" w:cs="Arial"/>
          <w:sz w:val="24"/>
          <w:szCs w:val="24"/>
        </w:rPr>
      </w:pPr>
      <w:r w:rsidRPr="009E5A30">
        <w:rPr>
          <w:rFonts w:ascii="Arial" w:hAnsi="Arial" w:cs="Arial"/>
          <w:sz w:val="24"/>
          <w:szCs w:val="24"/>
        </w:rPr>
        <w:t xml:space="preserve">De este conjunto de datos se puede concluir lo siguiente: </w:t>
      </w:r>
    </w:p>
    <w:p w14:paraId="76A1C58A" w14:textId="5E4A85EE" w:rsidR="12DE7490" w:rsidRPr="009E5A30" w:rsidRDefault="12DE7490" w:rsidP="002F014B">
      <w:pPr>
        <w:pStyle w:val="Prrafodelista"/>
        <w:numPr>
          <w:ilvl w:val="0"/>
          <w:numId w:val="9"/>
        </w:numPr>
        <w:spacing w:after="120" w:line="276" w:lineRule="auto"/>
        <w:jc w:val="both"/>
        <w:rPr>
          <w:rFonts w:ascii="Arial" w:hAnsi="Arial" w:cs="Arial"/>
          <w:sz w:val="24"/>
          <w:szCs w:val="24"/>
        </w:rPr>
      </w:pPr>
      <w:r w:rsidRPr="009E5A30">
        <w:rPr>
          <w:rFonts w:ascii="Arial" w:hAnsi="Arial" w:cs="Arial"/>
          <w:sz w:val="24"/>
          <w:szCs w:val="24"/>
        </w:rPr>
        <w:t xml:space="preserve">Las personas que </w:t>
      </w:r>
      <w:r w:rsidRPr="009E5A30">
        <w:rPr>
          <w:rFonts w:ascii="Arial" w:hAnsi="Arial" w:cs="Arial"/>
          <w:b/>
          <w:sz w:val="24"/>
          <w:szCs w:val="24"/>
        </w:rPr>
        <w:t>votan en secciones urbanas</w:t>
      </w:r>
      <w:r w:rsidRPr="009E5A30">
        <w:rPr>
          <w:rFonts w:ascii="Arial" w:hAnsi="Arial" w:cs="Arial"/>
          <w:sz w:val="24"/>
          <w:szCs w:val="24"/>
        </w:rPr>
        <w:t xml:space="preserve"> lo hacen en menor proporción que quienes viven en las secciones </w:t>
      </w:r>
      <w:r w:rsidR="60180CC2" w:rsidRPr="009E5A30">
        <w:rPr>
          <w:rFonts w:ascii="Arial" w:hAnsi="Arial" w:cs="Arial"/>
          <w:sz w:val="24"/>
          <w:szCs w:val="24"/>
        </w:rPr>
        <w:t>rurales</w:t>
      </w:r>
      <w:r w:rsidRPr="009E5A30">
        <w:rPr>
          <w:rFonts w:ascii="Arial" w:hAnsi="Arial" w:cs="Arial"/>
          <w:sz w:val="24"/>
          <w:szCs w:val="24"/>
        </w:rPr>
        <w:t>, en cualquier rango de edad.</w:t>
      </w:r>
    </w:p>
    <w:p w14:paraId="762C6726" w14:textId="77777777" w:rsidR="12DE7490" w:rsidRPr="009E5A30" w:rsidRDefault="12DE7490" w:rsidP="002F014B">
      <w:pPr>
        <w:pStyle w:val="Prrafodelista"/>
        <w:numPr>
          <w:ilvl w:val="0"/>
          <w:numId w:val="9"/>
        </w:numPr>
        <w:spacing w:after="120" w:line="276" w:lineRule="auto"/>
        <w:jc w:val="both"/>
        <w:rPr>
          <w:rFonts w:ascii="Arial" w:hAnsi="Arial" w:cs="Arial"/>
          <w:sz w:val="24"/>
          <w:szCs w:val="24"/>
        </w:rPr>
      </w:pPr>
      <w:r w:rsidRPr="009E5A30">
        <w:rPr>
          <w:rFonts w:ascii="Arial" w:hAnsi="Arial" w:cs="Arial"/>
          <w:b/>
          <w:sz w:val="24"/>
          <w:szCs w:val="24"/>
        </w:rPr>
        <w:t>Los hombres votan en menor proporción que las mujeres</w:t>
      </w:r>
      <w:r w:rsidRPr="009E5A30">
        <w:rPr>
          <w:rFonts w:ascii="Arial" w:hAnsi="Arial" w:cs="Arial"/>
          <w:sz w:val="24"/>
          <w:szCs w:val="24"/>
        </w:rPr>
        <w:t xml:space="preserve">, siendo este uno de los </w:t>
      </w:r>
      <w:r w:rsidRPr="009E5A30">
        <w:rPr>
          <w:rFonts w:ascii="Arial" w:hAnsi="Arial" w:cs="Arial"/>
          <w:b/>
          <w:sz w:val="24"/>
          <w:szCs w:val="24"/>
        </w:rPr>
        <w:t xml:space="preserve">datos más constantes </w:t>
      </w:r>
      <w:r w:rsidRPr="009E5A30">
        <w:rPr>
          <w:rFonts w:ascii="Arial" w:hAnsi="Arial" w:cs="Arial"/>
          <w:sz w:val="24"/>
          <w:szCs w:val="24"/>
        </w:rPr>
        <w:t>en todos los procesos electorales.</w:t>
      </w:r>
    </w:p>
    <w:p w14:paraId="23B8A82B" w14:textId="23D6FF4A" w:rsidR="12DE7490" w:rsidRPr="009E5A30" w:rsidRDefault="12DE7490" w:rsidP="002F014B">
      <w:pPr>
        <w:pStyle w:val="Prrafodelista"/>
        <w:numPr>
          <w:ilvl w:val="0"/>
          <w:numId w:val="9"/>
        </w:numPr>
        <w:spacing w:after="120" w:line="276" w:lineRule="auto"/>
        <w:jc w:val="both"/>
        <w:rPr>
          <w:rFonts w:ascii="Arial" w:hAnsi="Arial" w:cs="Arial"/>
        </w:rPr>
      </w:pPr>
      <w:r w:rsidRPr="009E5A30">
        <w:rPr>
          <w:rFonts w:ascii="Arial" w:hAnsi="Arial" w:cs="Arial"/>
          <w:sz w:val="24"/>
          <w:szCs w:val="24"/>
        </w:rPr>
        <w:t xml:space="preserve">De igual forma, es una tendencia bien establecida que las y los jóvenes entre los 19 y 29 años </w:t>
      </w:r>
      <w:r w:rsidRPr="009E5A30">
        <w:rPr>
          <w:rFonts w:ascii="Arial" w:hAnsi="Arial" w:cs="Arial"/>
          <w:b/>
          <w:sz w:val="24"/>
          <w:szCs w:val="24"/>
        </w:rPr>
        <w:t>votan por debajo del promedio general en todas las elecciones</w:t>
      </w:r>
      <w:r w:rsidRPr="009E5A30">
        <w:rPr>
          <w:rFonts w:ascii="Arial" w:hAnsi="Arial" w:cs="Arial"/>
          <w:sz w:val="24"/>
          <w:szCs w:val="24"/>
        </w:rPr>
        <w:t>, independientemente de cualquier otra variable</w:t>
      </w:r>
      <w:r w:rsidRPr="009E5A30">
        <w:rPr>
          <w:rFonts w:ascii="Arial" w:hAnsi="Arial" w:cs="Arial"/>
        </w:rPr>
        <w:t>.</w:t>
      </w:r>
    </w:p>
    <w:p w14:paraId="41C91440" w14:textId="77777777" w:rsidR="00EE70AE" w:rsidRPr="009E5A30" w:rsidRDefault="00EE70AE" w:rsidP="1C2D7C75">
      <w:pPr>
        <w:spacing w:after="120" w:line="276" w:lineRule="auto"/>
        <w:jc w:val="both"/>
        <w:rPr>
          <w:rFonts w:ascii="Arial" w:eastAsia="Yu Mincho Light" w:hAnsi="Arial" w:cs="Arial"/>
          <w:sz w:val="24"/>
          <w:szCs w:val="24"/>
        </w:rPr>
      </w:pPr>
    </w:p>
    <w:p w14:paraId="2148CAAF" w14:textId="5ADDDBE2" w:rsidR="329F31AB" w:rsidRPr="009E5A30" w:rsidRDefault="29B274DD" w:rsidP="002F014B">
      <w:pPr>
        <w:pStyle w:val="Prrafodelista"/>
        <w:numPr>
          <w:ilvl w:val="0"/>
          <w:numId w:val="10"/>
        </w:numPr>
        <w:rPr>
          <w:rFonts w:ascii="Arial" w:eastAsia="Yu Mincho Light" w:hAnsi="Arial" w:cs="Arial"/>
          <w:b/>
          <w:bCs/>
          <w:sz w:val="24"/>
          <w:szCs w:val="24"/>
        </w:rPr>
      </w:pPr>
      <w:r w:rsidRPr="009E5A30">
        <w:rPr>
          <w:rFonts w:ascii="Arial" w:hAnsi="Arial" w:cs="Arial"/>
          <w:b/>
          <w:bCs/>
          <w:color w:val="7030A0"/>
          <w:sz w:val="24"/>
          <w:szCs w:val="24"/>
        </w:rPr>
        <w:t xml:space="preserve">Cultura Política. </w:t>
      </w:r>
      <w:r w:rsidR="752FE1D3" w:rsidRPr="009E5A30">
        <w:rPr>
          <w:rFonts w:ascii="Arial" w:hAnsi="Arial" w:cs="Arial"/>
          <w:b/>
          <w:bCs/>
          <w:color w:val="7030A0"/>
          <w:sz w:val="24"/>
          <w:szCs w:val="24"/>
        </w:rPr>
        <w:t xml:space="preserve">Hallazgos del Informe País </w:t>
      </w:r>
    </w:p>
    <w:p w14:paraId="46F5860D" w14:textId="669DE4F3" w:rsidR="05062966" w:rsidRPr="009E5A30" w:rsidRDefault="05062966" w:rsidP="445A685F">
      <w:pPr>
        <w:rPr>
          <w:rFonts w:ascii="Arial" w:eastAsia="Yu Mincho Light" w:hAnsi="Arial" w:cs="Arial"/>
          <w:b/>
          <w:sz w:val="24"/>
          <w:szCs w:val="24"/>
        </w:rPr>
      </w:pPr>
      <w:r w:rsidRPr="009E5A30">
        <w:rPr>
          <w:rFonts w:ascii="Arial" w:eastAsia="Yu Mincho Light" w:hAnsi="Arial" w:cs="Arial"/>
          <w:b/>
          <w:sz w:val="24"/>
          <w:szCs w:val="24"/>
        </w:rPr>
        <w:t>Conocimiento</w:t>
      </w:r>
      <w:r w:rsidR="73CDCD4F" w:rsidRPr="009E5A30">
        <w:rPr>
          <w:rFonts w:ascii="Arial" w:eastAsia="Yu Mincho Light" w:hAnsi="Arial" w:cs="Arial"/>
          <w:b/>
          <w:sz w:val="24"/>
          <w:szCs w:val="24"/>
        </w:rPr>
        <w:t xml:space="preserve"> y a</w:t>
      </w:r>
      <w:r w:rsidR="4CD7A372" w:rsidRPr="009E5A30">
        <w:rPr>
          <w:rFonts w:ascii="Arial" w:eastAsia="Yu Mincho Light" w:hAnsi="Arial" w:cs="Arial"/>
          <w:b/>
          <w:sz w:val="24"/>
          <w:szCs w:val="24"/>
        </w:rPr>
        <w:t xml:space="preserve">precio por la democracia y </w:t>
      </w:r>
      <w:r w:rsidR="06429CB8" w:rsidRPr="009E5A30">
        <w:rPr>
          <w:rFonts w:ascii="Arial" w:eastAsia="Yu Mincho Light" w:hAnsi="Arial" w:cs="Arial"/>
          <w:b/>
          <w:sz w:val="24"/>
          <w:szCs w:val="24"/>
        </w:rPr>
        <w:t>las elecciones</w:t>
      </w:r>
    </w:p>
    <w:p w14:paraId="12A2EC95" w14:textId="46B5125B" w:rsidR="4CD7A372" w:rsidRPr="009E5A30" w:rsidRDefault="2A8CB307" w:rsidP="3C3D065F">
      <w:pPr>
        <w:jc w:val="both"/>
        <w:rPr>
          <w:rFonts w:ascii="Arial" w:eastAsia="Yu Mincho Light" w:hAnsi="Arial" w:cs="Arial"/>
          <w:lang w:val="es"/>
        </w:rPr>
      </w:pPr>
      <w:r w:rsidRPr="009E5A30">
        <w:rPr>
          <w:rFonts w:ascii="Arial" w:eastAsia="Yu Mincho Light" w:hAnsi="Arial" w:cs="Arial"/>
          <w:sz w:val="24"/>
          <w:szCs w:val="24"/>
        </w:rPr>
        <w:t>El</w:t>
      </w:r>
      <w:r w:rsidR="3EE92995" w:rsidRPr="009E5A30">
        <w:rPr>
          <w:rFonts w:ascii="Arial" w:eastAsia="Yu Mincho Light" w:hAnsi="Arial" w:cs="Arial"/>
          <w:sz w:val="24"/>
          <w:szCs w:val="24"/>
        </w:rPr>
        <w:t xml:space="preserve"> </w:t>
      </w:r>
      <w:r w:rsidR="3EE92995" w:rsidRPr="009E5A30">
        <w:rPr>
          <w:rFonts w:ascii="Arial" w:eastAsia="Yu Mincho Light" w:hAnsi="Arial" w:cs="Arial"/>
          <w:i/>
          <w:iCs/>
          <w:sz w:val="24"/>
          <w:szCs w:val="24"/>
        </w:rPr>
        <w:t>Informe País 2020</w:t>
      </w:r>
      <w:r w:rsidR="6058E5DE" w:rsidRPr="009E5A30">
        <w:rPr>
          <w:rFonts w:ascii="Arial" w:eastAsia="Yu Mincho Light" w:hAnsi="Arial" w:cs="Arial"/>
          <w:i/>
          <w:iCs/>
          <w:sz w:val="24"/>
          <w:szCs w:val="24"/>
        </w:rPr>
        <w:t>:</w:t>
      </w:r>
      <w:r w:rsidR="3EE92995" w:rsidRPr="009E5A30">
        <w:rPr>
          <w:rFonts w:ascii="Arial" w:eastAsia="Yu Mincho Light" w:hAnsi="Arial" w:cs="Arial"/>
          <w:i/>
          <w:iCs/>
          <w:sz w:val="24"/>
          <w:szCs w:val="24"/>
        </w:rPr>
        <w:t xml:space="preserve"> El curso de la democracia en México,</w:t>
      </w:r>
      <w:r w:rsidR="3EE92995" w:rsidRPr="009E5A30">
        <w:rPr>
          <w:rFonts w:ascii="Arial" w:eastAsia="Yu Mincho Light" w:hAnsi="Arial" w:cs="Arial"/>
          <w:sz w:val="24"/>
          <w:szCs w:val="24"/>
        </w:rPr>
        <w:t xml:space="preserve"> </w:t>
      </w:r>
      <w:r w:rsidR="317CB7D3" w:rsidRPr="009E5A30">
        <w:rPr>
          <w:rFonts w:ascii="Arial" w:eastAsia="Yu Mincho Light" w:hAnsi="Arial" w:cs="Arial"/>
          <w:sz w:val="24"/>
          <w:szCs w:val="24"/>
        </w:rPr>
        <w:t>es un</w:t>
      </w:r>
      <w:r w:rsidR="56F2FBA4" w:rsidRPr="009E5A30">
        <w:rPr>
          <w:rFonts w:ascii="Arial" w:eastAsia="Yu Mincho Light" w:hAnsi="Arial" w:cs="Arial"/>
          <w:sz w:val="24"/>
          <w:szCs w:val="24"/>
        </w:rPr>
        <w:t xml:space="preserve"> estudio</w:t>
      </w:r>
      <w:r w:rsidR="317CB7D3" w:rsidRPr="009E5A30">
        <w:rPr>
          <w:rFonts w:ascii="Arial" w:eastAsia="Yu Mincho Light" w:hAnsi="Arial" w:cs="Arial"/>
          <w:sz w:val="24"/>
          <w:szCs w:val="24"/>
        </w:rPr>
        <w:t xml:space="preserve"> realizado por el INE en cola</w:t>
      </w:r>
      <w:r w:rsidR="3A01C6EC" w:rsidRPr="009E5A30">
        <w:rPr>
          <w:rFonts w:ascii="Arial" w:eastAsia="Yu Mincho Light" w:hAnsi="Arial" w:cs="Arial"/>
          <w:sz w:val="24"/>
          <w:szCs w:val="24"/>
        </w:rPr>
        <w:t xml:space="preserve">boración con el PNUD y cuyo propósito es </w:t>
      </w:r>
      <w:r w:rsidR="4B17EE47" w:rsidRPr="009E5A30">
        <w:rPr>
          <w:rFonts w:ascii="Arial" w:eastAsia="Yu Mincho Light" w:hAnsi="Arial" w:cs="Arial"/>
          <w:sz w:val="24"/>
          <w:szCs w:val="24"/>
        </w:rPr>
        <w:t>analizar el estado de la democracia en nuestro país, desde distintas dimensiones. La fuente principal de información para este proyecto fue la ENCUCI 2020 de la cual se habl</w:t>
      </w:r>
      <w:r w:rsidR="2C4FADCA" w:rsidRPr="009E5A30">
        <w:rPr>
          <w:rFonts w:ascii="Arial" w:eastAsia="Yu Mincho Light" w:hAnsi="Arial" w:cs="Arial"/>
          <w:sz w:val="24"/>
          <w:szCs w:val="24"/>
        </w:rPr>
        <w:t xml:space="preserve">ó anteriormente. </w:t>
      </w:r>
    </w:p>
    <w:p w14:paraId="714A5BDF" w14:textId="45E66887" w:rsidR="4CD7A372" w:rsidRPr="009E5A30" w:rsidRDefault="114A7378" w:rsidP="675958A4">
      <w:pPr>
        <w:jc w:val="both"/>
        <w:rPr>
          <w:rFonts w:ascii="Arial" w:eastAsia="Yu Mincho Light" w:hAnsi="Arial" w:cs="Arial"/>
          <w:sz w:val="24"/>
          <w:szCs w:val="24"/>
        </w:rPr>
      </w:pPr>
      <w:r w:rsidRPr="009E5A30">
        <w:rPr>
          <w:rFonts w:ascii="Arial" w:eastAsia="Yu Mincho Light" w:hAnsi="Arial" w:cs="Arial"/>
          <w:sz w:val="24"/>
          <w:szCs w:val="24"/>
        </w:rPr>
        <w:t>D</w:t>
      </w:r>
      <w:r w:rsidR="58FB0A08" w:rsidRPr="009E5A30">
        <w:rPr>
          <w:rFonts w:ascii="Arial" w:eastAsia="Yu Mincho Light" w:hAnsi="Arial" w:cs="Arial"/>
          <w:sz w:val="24"/>
          <w:szCs w:val="24"/>
        </w:rPr>
        <w:t>e</w:t>
      </w:r>
      <w:r w:rsidR="2FC5BDCA" w:rsidRPr="009E5A30">
        <w:rPr>
          <w:rFonts w:ascii="Arial" w:eastAsia="Yu Mincho Light" w:hAnsi="Arial" w:cs="Arial"/>
          <w:sz w:val="24"/>
          <w:szCs w:val="24"/>
        </w:rPr>
        <w:t xml:space="preserve"> acuerdo con </w:t>
      </w:r>
      <w:r w:rsidR="02607165" w:rsidRPr="009E5A30">
        <w:rPr>
          <w:rFonts w:ascii="Arial" w:eastAsia="Yu Mincho Light" w:hAnsi="Arial" w:cs="Arial"/>
          <w:sz w:val="24"/>
          <w:szCs w:val="24"/>
        </w:rPr>
        <w:t>la ENCUCI</w:t>
      </w:r>
      <w:r w:rsidR="2FC5BDCA" w:rsidRPr="009E5A30">
        <w:rPr>
          <w:rFonts w:ascii="Arial" w:eastAsia="Yu Mincho Light" w:hAnsi="Arial" w:cs="Arial"/>
          <w:sz w:val="24"/>
          <w:szCs w:val="24"/>
        </w:rPr>
        <w:t xml:space="preserve"> 2020</w:t>
      </w:r>
      <w:r w:rsidR="18A60EE8" w:rsidRPr="009E5A30">
        <w:rPr>
          <w:rFonts w:ascii="Arial" w:eastAsia="Yu Mincho Light" w:hAnsi="Arial" w:cs="Arial"/>
          <w:sz w:val="24"/>
          <w:szCs w:val="24"/>
        </w:rPr>
        <w:t xml:space="preserve"> y como se observa en el gráfico 5</w:t>
      </w:r>
      <w:r w:rsidR="2FC5BDCA" w:rsidRPr="009E5A30">
        <w:rPr>
          <w:rFonts w:ascii="Arial" w:eastAsia="Yu Mincho Light" w:hAnsi="Arial" w:cs="Arial"/>
          <w:sz w:val="24"/>
          <w:szCs w:val="24"/>
        </w:rPr>
        <w:t>, el</w:t>
      </w:r>
      <w:r w:rsidR="58FB0A08" w:rsidRPr="009E5A30">
        <w:rPr>
          <w:rFonts w:ascii="Arial" w:eastAsia="Yu Mincho Light" w:hAnsi="Arial" w:cs="Arial"/>
          <w:sz w:val="24"/>
          <w:szCs w:val="24"/>
        </w:rPr>
        <w:t xml:space="preserve"> 73.4% de la población dice saber o haber escuchado lo que es la democracia</w:t>
      </w:r>
      <w:r w:rsidR="24EC7D92" w:rsidRPr="009E5A30">
        <w:rPr>
          <w:rFonts w:ascii="Arial" w:eastAsia="Yu Mincho Light" w:hAnsi="Arial" w:cs="Arial"/>
          <w:sz w:val="24"/>
          <w:szCs w:val="24"/>
        </w:rPr>
        <w:t xml:space="preserve">, mientras que el </w:t>
      </w:r>
      <w:r w:rsidR="0858CEA7" w:rsidRPr="009E5A30">
        <w:rPr>
          <w:rFonts w:ascii="Arial" w:eastAsia="Yu Mincho Light" w:hAnsi="Arial" w:cs="Arial"/>
          <w:sz w:val="24"/>
          <w:szCs w:val="24"/>
        </w:rPr>
        <w:t>25.4%</w:t>
      </w:r>
      <w:r w:rsidR="4CD7A372" w:rsidRPr="009E5A30">
        <w:rPr>
          <w:rStyle w:val="Refdenotaalpie"/>
          <w:rFonts w:ascii="Arial" w:eastAsia="Yu Mincho Light" w:hAnsi="Arial" w:cs="Arial"/>
          <w:sz w:val="24"/>
          <w:szCs w:val="24"/>
        </w:rPr>
        <w:footnoteReference w:id="17"/>
      </w:r>
      <w:r w:rsidR="0858CEA7" w:rsidRPr="009E5A30">
        <w:rPr>
          <w:rFonts w:ascii="Arial" w:eastAsia="Yu Mincho Light" w:hAnsi="Arial" w:cs="Arial"/>
          <w:sz w:val="24"/>
          <w:szCs w:val="24"/>
        </w:rPr>
        <w:t xml:space="preserve"> dice </w:t>
      </w:r>
      <w:r w:rsidR="0B01425E" w:rsidRPr="009E5A30">
        <w:rPr>
          <w:rFonts w:ascii="Arial" w:eastAsia="Yu Mincho Light" w:hAnsi="Arial" w:cs="Arial"/>
          <w:sz w:val="24"/>
          <w:szCs w:val="24"/>
        </w:rPr>
        <w:t>“</w:t>
      </w:r>
      <w:r w:rsidR="0858CEA7" w:rsidRPr="009E5A30">
        <w:rPr>
          <w:rFonts w:ascii="Arial" w:eastAsia="Yu Mincho Light" w:hAnsi="Arial" w:cs="Arial"/>
          <w:sz w:val="24"/>
          <w:szCs w:val="24"/>
        </w:rPr>
        <w:t>no conocer el concepto</w:t>
      </w:r>
      <w:r w:rsidR="0B01425E" w:rsidRPr="009E5A30">
        <w:rPr>
          <w:rFonts w:ascii="Arial" w:eastAsia="Yu Mincho Light" w:hAnsi="Arial" w:cs="Arial"/>
          <w:sz w:val="24"/>
          <w:szCs w:val="24"/>
        </w:rPr>
        <w:t>”</w:t>
      </w:r>
      <w:r w:rsidR="0858CEA7" w:rsidRPr="009E5A30">
        <w:rPr>
          <w:rFonts w:ascii="Arial" w:eastAsia="Yu Mincho Light" w:hAnsi="Arial" w:cs="Arial"/>
          <w:sz w:val="24"/>
          <w:szCs w:val="24"/>
        </w:rPr>
        <w:t>.</w:t>
      </w:r>
      <w:r w:rsidR="4C660AB3" w:rsidRPr="009E5A30">
        <w:rPr>
          <w:rFonts w:ascii="Arial" w:eastAsia="Yu Mincho Light" w:hAnsi="Arial" w:cs="Arial"/>
          <w:sz w:val="24"/>
          <w:szCs w:val="24"/>
        </w:rPr>
        <w:t xml:space="preserve"> Es relevante</w:t>
      </w:r>
      <w:r w:rsidR="6CDCDAAB" w:rsidRPr="009E5A30">
        <w:rPr>
          <w:rFonts w:ascii="Arial" w:eastAsia="Yu Mincho Light" w:hAnsi="Arial" w:cs="Arial"/>
          <w:sz w:val="24"/>
          <w:szCs w:val="24"/>
        </w:rPr>
        <w:t xml:space="preserve"> señalar</w:t>
      </w:r>
      <w:r w:rsidR="4C660AB3" w:rsidRPr="009E5A30">
        <w:rPr>
          <w:rFonts w:ascii="Arial" w:eastAsia="Yu Mincho Light" w:hAnsi="Arial" w:cs="Arial"/>
          <w:sz w:val="24"/>
          <w:szCs w:val="24"/>
        </w:rPr>
        <w:t xml:space="preserve"> que</w:t>
      </w:r>
      <w:r w:rsidR="5B6D8EF6" w:rsidRPr="009E5A30">
        <w:rPr>
          <w:rFonts w:ascii="Arial" w:eastAsia="Yu Mincho Light" w:hAnsi="Arial" w:cs="Arial"/>
          <w:sz w:val="24"/>
          <w:szCs w:val="24"/>
        </w:rPr>
        <w:t>,</w:t>
      </w:r>
      <w:r w:rsidR="4C660AB3" w:rsidRPr="009E5A30">
        <w:rPr>
          <w:rFonts w:ascii="Arial" w:eastAsia="Yu Mincho Light" w:hAnsi="Arial" w:cs="Arial"/>
          <w:sz w:val="24"/>
          <w:szCs w:val="24"/>
        </w:rPr>
        <w:t xml:space="preserve"> una cuarta parte de la</w:t>
      </w:r>
      <w:r w:rsidR="6497E016" w:rsidRPr="009E5A30">
        <w:rPr>
          <w:rFonts w:ascii="Arial" w:eastAsia="Yu Mincho Light" w:hAnsi="Arial" w:cs="Arial"/>
          <w:sz w:val="24"/>
          <w:szCs w:val="24"/>
        </w:rPr>
        <w:t>s personas mayores de 15 años en nuestro país manifiesten no haber escuchado sobre la democracia.</w:t>
      </w:r>
    </w:p>
    <w:p w14:paraId="7A152EBA" w14:textId="60452E60" w:rsidR="0065186E" w:rsidRPr="009E5A30" w:rsidRDefault="0065186E" w:rsidP="0F5F0055">
      <w:pPr>
        <w:jc w:val="both"/>
        <w:rPr>
          <w:rFonts w:ascii="Arial" w:eastAsia="Yu Mincho Light" w:hAnsi="Arial" w:cs="Arial"/>
          <w:sz w:val="24"/>
          <w:szCs w:val="24"/>
        </w:rPr>
      </w:pPr>
      <w:r w:rsidRPr="009E5A30">
        <w:rPr>
          <w:rFonts w:ascii="Arial" w:eastAsia="Yu Mincho Light" w:hAnsi="Arial" w:cs="Arial"/>
          <w:sz w:val="24"/>
          <w:szCs w:val="24"/>
        </w:rPr>
        <w:t xml:space="preserve">Por otra parte, </w:t>
      </w:r>
      <w:r w:rsidR="00D31E30" w:rsidRPr="009E5A30">
        <w:rPr>
          <w:rFonts w:ascii="Arial" w:eastAsia="Yu Mincho Light" w:hAnsi="Arial" w:cs="Arial"/>
          <w:sz w:val="24"/>
          <w:szCs w:val="24"/>
        </w:rPr>
        <w:t>la</w:t>
      </w:r>
      <w:r w:rsidRPr="009E5A30">
        <w:rPr>
          <w:rFonts w:ascii="Arial" w:eastAsia="Yu Mincho Light" w:hAnsi="Arial" w:cs="Arial"/>
          <w:sz w:val="24"/>
          <w:szCs w:val="24"/>
        </w:rPr>
        <w:t xml:space="preserve"> correlación entre las respuestas negativas y el nivel educativo de las personas encuestadas es una observación relevante en el análisis de los datos. La información extraída de la gráfica 6 refleja una marcada diferencia en el conocimiento sobre democracia según los distintos niveles educativos. Por ejemplo, se destaca que aquellas personas encuestadas con maestría o doctorado tienen un porcentaje significativamente alto de conocimiento (99.2%), en comparación con encuestados de niveles educativos más tempranos, como primaria (51.9%). Estos resultados enfatizan la fuerte relación entre educación y comprensión de la democracia, subrayando la importancia de la formación desde etapas iniciales, como la primaria, en la construcción de una participación ciudadana informada y sólida.</w:t>
      </w:r>
    </w:p>
    <w:p w14:paraId="1F6C69B2" w14:textId="5910F423" w:rsidR="090F77D7" w:rsidRPr="009E5A30" w:rsidRDefault="50FF1B32" w:rsidP="0F5F0055">
      <w:pPr>
        <w:jc w:val="center"/>
        <w:rPr>
          <w:rFonts w:ascii="Arial" w:hAnsi="Arial" w:cs="Arial"/>
        </w:rPr>
      </w:pPr>
      <w:r w:rsidRPr="009E5A30">
        <w:rPr>
          <w:rFonts w:ascii="Arial" w:eastAsia="Yu Mincho Light" w:hAnsi="Arial" w:cs="Arial"/>
          <w:b/>
          <w:bCs/>
          <w:sz w:val="24"/>
          <w:szCs w:val="24"/>
        </w:rPr>
        <w:lastRenderedPageBreak/>
        <w:t>Gráfico 5</w:t>
      </w:r>
      <w:r w:rsidR="3E96B8A2" w:rsidRPr="009E5A30">
        <w:rPr>
          <w:rFonts w:ascii="Arial" w:eastAsia="Yu Mincho Light" w:hAnsi="Arial" w:cs="Arial"/>
          <w:sz w:val="24"/>
          <w:szCs w:val="24"/>
        </w:rPr>
        <w:t xml:space="preserve">. </w:t>
      </w:r>
      <w:r w:rsidRPr="009E5A30">
        <w:rPr>
          <w:rFonts w:ascii="Arial" w:eastAsia="Yu Mincho Light" w:hAnsi="Arial" w:cs="Arial"/>
          <w:sz w:val="24"/>
          <w:szCs w:val="24"/>
        </w:rPr>
        <w:t>Conocimiento acerca de lo que es democracia (porcentaje)</w:t>
      </w:r>
      <w:r w:rsidRPr="009E5A30">
        <w:rPr>
          <w:noProof/>
        </w:rPr>
        <w:drawing>
          <wp:inline distT="0" distB="0" distL="0" distR="0" wp14:anchorId="036C9A47" wp14:editId="45A0E299">
            <wp:extent cx="3972913" cy="2400300"/>
            <wp:effectExtent l="0" t="0" r="8890" b="0"/>
            <wp:docPr id="53064755" name="Picture 5306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6475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92194" cy="2411949"/>
                    </a:xfrm>
                    <a:prstGeom prst="rect">
                      <a:avLst/>
                    </a:prstGeom>
                  </pic:spPr>
                </pic:pic>
              </a:graphicData>
            </a:graphic>
          </wp:inline>
        </w:drawing>
      </w:r>
    </w:p>
    <w:p w14:paraId="19420FA2" w14:textId="0AB43544" w:rsidR="0065186E" w:rsidRPr="009E5A30" w:rsidRDefault="7E5CD25C" w:rsidP="675958A4">
      <w:pPr>
        <w:jc w:val="both"/>
        <w:rPr>
          <w:rFonts w:ascii="Arial" w:eastAsia="Yu Mincho Light" w:hAnsi="Arial" w:cs="Arial"/>
          <w:sz w:val="20"/>
          <w:szCs w:val="20"/>
        </w:rPr>
      </w:pPr>
      <w:r w:rsidRPr="009E5A30">
        <w:rPr>
          <w:rFonts w:ascii="Arial" w:eastAsia="Yu Mincho Light" w:hAnsi="Arial" w:cs="Arial"/>
          <w:b/>
          <w:bCs/>
          <w:sz w:val="20"/>
          <w:szCs w:val="20"/>
        </w:rPr>
        <w:t>Fuente:</w:t>
      </w:r>
      <w:r w:rsidRPr="009E5A30">
        <w:rPr>
          <w:rFonts w:ascii="Arial" w:eastAsia="Yu Mincho Light" w:hAnsi="Arial" w:cs="Arial"/>
          <w:sz w:val="20"/>
          <w:szCs w:val="20"/>
        </w:rPr>
        <w:t xml:space="preserve"> </w:t>
      </w:r>
      <w:r w:rsidR="5B360323" w:rsidRPr="009E5A30">
        <w:rPr>
          <w:rFonts w:ascii="Arial" w:eastAsia="Yu Mincho Light" w:hAnsi="Arial" w:cs="Arial"/>
          <w:sz w:val="20"/>
          <w:szCs w:val="20"/>
        </w:rPr>
        <w:t>Encuesta Nacional de Cultura Cívica (ENCUCI) 2020.</w:t>
      </w:r>
      <w:bookmarkStart w:id="11" w:name="_Hlk142386675"/>
    </w:p>
    <w:p w14:paraId="328AB885" w14:textId="77777777" w:rsidR="000F1875" w:rsidRPr="009E5A30" w:rsidRDefault="000F1875" w:rsidP="1358CDAB">
      <w:pPr>
        <w:jc w:val="both"/>
        <w:rPr>
          <w:rFonts w:ascii="Arial" w:eastAsia="Yu Mincho Light" w:hAnsi="Arial" w:cs="Arial"/>
          <w:sz w:val="24"/>
          <w:szCs w:val="24"/>
        </w:rPr>
      </w:pPr>
    </w:p>
    <w:p w14:paraId="4310EA4A" w14:textId="77777777" w:rsidR="005B00FD" w:rsidRPr="009E5A30" w:rsidRDefault="005B00FD" w:rsidP="1358CDAB">
      <w:pPr>
        <w:jc w:val="both"/>
        <w:rPr>
          <w:rFonts w:ascii="Arial" w:eastAsia="Yu Mincho Light" w:hAnsi="Arial" w:cs="Arial"/>
          <w:sz w:val="24"/>
          <w:szCs w:val="24"/>
        </w:rPr>
      </w:pPr>
    </w:p>
    <w:p w14:paraId="71DC10E1" w14:textId="77777777" w:rsidR="005B00FD" w:rsidRPr="009E5A30" w:rsidRDefault="005B00FD" w:rsidP="1358CDAB">
      <w:pPr>
        <w:jc w:val="both"/>
        <w:rPr>
          <w:rFonts w:ascii="Arial" w:eastAsia="Yu Mincho Light" w:hAnsi="Arial" w:cs="Arial"/>
          <w:sz w:val="24"/>
          <w:szCs w:val="24"/>
        </w:rPr>
      </w:pPr>
    </w:p>
    <w:bookmarkEnd w:id="11"/>
    <w:p w14:paraId="3731D419" w14:textId="6104F706" w:rsidR="007030EE" w:rsidRPr="009E5A30" w:rsidRDefault="1F4DF41B" w:rsidP="007E1F76">
      <w:pPr>
        <w:jc w:val="center"/>
        <w:rPr>
          <w:rFonts w:ascii="Arial" w:eastAsia="Yu Mincho Light" w:hAnsi="Arial" w:cs="Arial"/>
          <w:sz w:val="24"/>
          <w:szCs w:val="24"/>
        </w:rPr>
      </w:pPr>
      <w:r w:rsidRPr="009E5A30">
        <w:rPr>
          <w:rFonts w:ascii="Arial" w:eastAsia="Yu Mincho Light" w:hAnsi="Arial" w:cs="Arial"/>
          <w:b/>
          <w:bCs/>
          <w:sz w:val="24"/>
          <w:szCs w:val="24"/>
        </w:rPr>
        <w:t xml:space="preserve">Gráfico </w:t>
      </w:r>
      <w:r w:rsidR="15858ABF" w:rsidRPr="009E5A30">
        <w:rPr>
          <w:rFonts w:ascii="Arial" w:eastAsia="Yu Mincho Light" w:hAnsi="Arial" w:cs="Arial"/>
          <w:b/>
          <w:bCs/>
          <w:sz w:val="24"/>
          <w:szCs w:val="24"/>
        </w:rPr>
        <w:t>6</w:t>
      </w:r>
      <w:r w:rsidR="5A17DA0D" w:rsidRPr="009E5A30">
        <w:rPr>
          <w:rFonts w:ascii="Arial" w:eastAsia="Yu Mincho Light" w:hAnsi="Arial" w:cs="Arial"/>
          <w:sz w:val="24"/>
          <w:szCs w:val="24"/>
        </w:rPr>
        <w:t xml:space="preserve">. </w:t>
      </w:r>
      <w:bookmarkStart w:id="12" w:name="_Hlk142387100"/>
      <w:r w:rsidRPr="009E5A30">
        <w:rPr>
          <w:rFonts w:ascii="Arial" w:eastAsia="Yu Mincho Light" w:hAnsi="Arial" w:cs="Arial"/>
          <w:sz w:val="24"/>
          <w:szCs w:val="24"/>
        </w:rPr>
        <w:t>Conocimiento acerca de lo que es la democracia por nivel educativo</w:t>
      </w:r>
      <w:bookmarkEnd w:id="12"/>
    </w:p>
    <w:p w14:paraId="2BCA83C4" w14:textId="77777777" w:rsidR="0065186E" w:rsidRPr="009E5A30" w:rsidRDefault="3E845B22" w:rsidP="0065186E">
      <w:pPr>
        <w:jc w:val="center"/>
        <w:rPr>
          <w:rFonts w:ascii="Arial" w:eastAsia="Yu Mincho Light" w:hAnsi="Arial" w:cs="Arial"/>
          <w:b/>
          <w:sz w:val="20"/>
          <w:szCs w:val="20"/>
        </w:rPr>
      </w:pPr>
      <w:r w:rsidRPr="009E5A30">
        <w:rPr>
          <w:rFonts w:ascii="Arial" w:hAnsi="Arial" w:cs="Arial"/>
          <w:noProof/>
          <w:lang w:eastAsia="es-MX"/>
        </w:rPr>
        <w:drawing>
          <wp:inline distT="0" distB="0" distL="0" distR="0" wp14:anchorId="7690F683" wp14:editId="20800587">
            <wp:extent cx="5501638" cy="3202648"/>
            <wp:effectExtent l="0" t="0" r="0" b="0"/>
            <wp:docPr id="907780523" name="Picture 90778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t="14170"/>
                    <a:stretch/>
                  </pic:blipFill>
                  <pic:spPr bwMode="auto">
                    <a:xfrm>
                      <a:off x="0" y="0"/>
                      <a:ext cx="5501638" cy="3202648"/>
                    </a:xfrm>
                    <a:prstGeom prst="rect">
                      <a:avLst/>
                    </a:prstGeom>
                    <a:ln>
                      <a:noFill/>
                    </a:ln>
                    <a:extLst>
                      <a:ext uri="{53640926-AAD7-44D8-BBD7-CCE9431645EC}">
                        <a14:shadowObscured xmlns:a14="http://schemas.microsoft.com/office/drawing/2010/main"/>
                      </a:ext>
                    </a:extLst>
                  </pic:spPr>
                </pic:pic>
              </a:graphicData>
            </a:graphic>
          </wp:inline>
        </w:drawing>
      </w:r>
    </w:p>
    <w:p w14:paraId="2ED9A6DF" w14:textId="6D0319DD" w:rsidR="0065186E" w:rsidRPr="009E5A30" w:rsidRDefault="3C716B2C" w:rsidP="005B00FD">
      <w:pPr>
        <w:jc w:val="both"/>
        <w:rPr>
          <w:rFonts w:ascii="Arial" w:eastAsia="Yu Mincho Light" w:hAnsi="Arial" w:cs="Arial"/>
          <w:sz w:val="20"/>
          <w:szCs w:val="20"/>
        </w:rPr>
      </w:pPr>
      <w:r w:rsidRPr="009E5A30">
        <w:rPr>
          <w:rFonts w:ascii="Arial" w:eastAsia="Yu Mincho Light" w:hAnsi="Arial" w:cs="Arial"/>
          <w:b/>
          <w:bCs/>
          <w:sz w:val="20"/>
          <w:szCs w:val="20"/>
        </w:rPr>
        <w:t>Fuente:</w:t>
      </w:r>
      <w:r w:rsidRPr="009E5A30">
        <w:rPr>
          <w:rFonts w:ascii="Arial" w:eastAsia="Yu Mincho Light" w:hAnsi="Arial" w:cs="Arial"/>
          <w:sz w:val="20"/>
          <w:szCs w:val="20"/>
        </w:rPr>
        <w:t xml:space="preserve"> Encuesta Nacional de Cultura Cívica (ENCUCI) 2020.</w:t>
      </w:r>
      <w:bookmarkStart w:id="13" w:name="_Hlk142387771"/>
    </w:p>
    <w:p w14:paraId="58DC6F50" w14:textId="77777777" w:rsidR="005B00FD" w:rsidRPr="009E5A30" w:rsidRDefault="005B00FD" w:rsidP="005B00FD">
      <w:pPr>
        <w:jc w:val="both"/>
        <w:rPr>
          <w:rFonts w:ascii="Arial" w:eastAsia="Yu Mincho Light" w:hAnsi="Arial" w:cs="Arial"/>
          <w:b/>
          <w:sz w:val="24"/>
          <w:szCs w:val="24"/>
        </w:rPr>
      </w:pPr>
    </w:p>
    <w:p w14:paraId="4B50B0C2" w14:textId="50D24CD0" w:rsidR="00181686" w:rsidRPr="009E5A30" w:rsidRDefault="00181686" w:rsidP="51C941D3">
      <w:pPr>
        <w:spacing w:line="276" w:lineRule="auto"/>
        <w:jc w:val="both"/>
        <w:rPr>
          <w:rFonts w:ascii="Arial" w:eastAsia="Yu Mincho Light" w:hAnsi="Arial" w:cs="Arial"/>
          <w:b/>
          <w:color w:val="752EB0" w:themeColor="accent2" w:themeShade="BF"/>
          <w:sz w:val="24"/>
          <w:szCs w:val="24"/>
        </w:rPr>
      </w:pPr>
      <w:r w:rsidRPr="009E5A30">
        <w:rPr>
          <w:rFonts w:ascii="Arial" w:eastAsia="Yu Mincho Light" w:hAnsi="Arial" w:cs="Arial"/>
          <w:b/>
          <w:color w:val="752EB0" w:themeColor="accent2" w:themeShade="BF"/>
          <w:sz w:val="24"/>
          <w:szCs w:val="24"/>
        </w:rPr>
        <w:lastRenderedPageBreak/>
        <w:t>Nivel de percepción</w:t>
      </w:r>
      <w:r w:rsidR="000811F3" w:rsidRPr="009E5A30">
        <w:rPr>
          <w:rFonts w:ascii="Arial" w:eastAsia="Yu Mincho Light" w:hAnsi="Arial" w:cs="Arial"/>
          <w:b/>
          <w:color w:val="752EB0" w:themeColor="accent2" w:themeShade="BF"/>
          <w:sz w:val="24"/>
          <w:szCs w:val="24"/>
        </w:rPr>
        <w:t xml:space="preserve"> de</w:t>
      </w:r>
      <w:r w:rsidRPr="009E5A30">
        <w:rPr>
          <w:rFonts w:ascii="Arial" w:eastAsia="Yu Mincho Light" w:hAnsi="Arial" w:cs="Arial"/>
          <w:b/>
          <w:color w:val="752EB0" w:themeColor="accent2" w:themeShade="BF"/>
          <w:sz w:val="24"/>
          <w:szCs w:val="24"/>
        </w:rPr>
        <w:t xml:space="preserve"> que el voto es secreto</w:t>
      </w:r>
    </w:p>
    <w:p w14:paraId="67CA3242" w14:textId="280BF484" w:rsidR="000F1875" w:rsidRPr="009E5A30" w:rsidRDefault="2370AD36" w:rsidP="00AA6321">
      <w:pPr>
        <w:spacing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De acuerdo con </w:t>
      </w:r>
      <w:r w:rsidR="7512CBAE" w:rsidRPr="009E5A30">
        <w:rPr>
          <w:rFonts w:ascii="Arial" w:eastAsia="Yu Mincho Light" w:hAnsi="Arial" w:cs="Arial"/>
          <w:sz w:val="24"/>
          <w:szCs w:val="24"/>
        </w:rPr>
        <w:t>la ENCUCI</w:t>
      </w:r>
      <w:r w:rsidRPr="009E5A30">
        <w:rPr>
          <w:rFonts w:ascii="Arial" w:eastAsia="Yu Mincho Light" w:hAnsi="Arial" w:cs="Arial"/>
          <w:i/>
          <w:iCs/>
          <w:sz w:val="24"/>
          <w:szCs w:val="24"/>
        </w:rPr>
        <w:t xml:space="preserve"> </w:t>
      </w:r>
      <w:r w:rsidRPr="009E5A30">
        <w:rPr>
          <w:rFonts w:ascii="Arial" w:eastAsia="Yu Mincho Light" w:hAnsi="Arial" w:cs="Arial"/>
          <w:sz w:val="24"/>
          <w:szCs w:val="24"/>
        </w:rPr>
        <w:t>2020</w:t>
      </w:r>
      <w:r w:rsidR="32C3A2A7" w:rsidRPr="009E5A30">
        <w:rPr>
          <w:rFonts w:ascii="Arial" w:eastAsia="Yu Mincho Light" w:hAnsi="Arial" w:cs="Arial"/>
          <w:sz w:val="24"/>
          <w:szCs w:val="24"/>
        </w:rPr>
        <w:t>, la percepción de que el voto no es secreto y que existen medios para descubrir la opción de voto supera el 30% entre la ciudadanía. Esta cifra plantea una preocupación significativa, ya que la creencia en la falta de privacidad en el proceso electoral puede erosionar la confianza en el sistema democrático. La integridad del voto secreto es fundamental para garantizar la libre expresión de las preferencias ciudadanas, sin temor a represalias o influencias indebidas.</w:t>
      </w:r>
      <w:bookmarkEnd w:id="13"/>
    </w:p>
    <w:p w14:paraId="6ACDED8B" w14:textId="77777777" w:rsidR="000F1875" w:rsidRPr="009E5A30" w:rsidRDefault="000F1875" w:rsidP="00CD1DD5">
      <w:pPr>
        <w:tabs>
          <w:tab w:val="left" w:pos="6120"/>
        </w:tabs>
        <w:jc w:val="center"/>
        <w:rPr>
          <w:rFonts w:ascii="Arial" w:eastAsia="Yu Mincho Light" w:hAnsi="Arial" w:cs="Arial"/>
          <w:b/>
          <w:sz w:val="24"/>
          <w:szCs w:val="24"/>
        </w:rPr>
      </w:pPr>
    </w:p>
    <w:p w14:paraId="2564189A" w14:textId="52F70D81" w:rsidR="00EF52C1" w:rsidRPr="009E5A30" w:rsidRDefault="48200F18" w:rsidP="00CD1DD5">
      <w:pPr>
        <w:tabs>
          <w:tab w:val="left" w:pos="6120"/>
        </w:tabs>
        <w:jc w:val="center"/>
        <w:rPr>
          <w:rFonts w:ascii="Arial" w:eastAsia="Yu Mincho Light" w:hAnsi="Arial" w:cs="Arial"/>
          <w:sz w:val="24"/>
          <w:szCs w:val="24"/>
        </w:rPr>
      </w:pPr>
      <w:r w:rsidRPr="009E5A30">
        <w:rPr>
          <w:rFonts w:ascii="Arial" w:eastAsia="Yu Mincho Light" w:hAnsi="Arial" w:cs="Arial"/>
          <w:b/>
          <w:sz w:val="24"/>
          <w:szCs w:val="24"/>
        </w:rPr>
        <w:t xml:space="preserve">Gráfico </w:t>
      </w:r>
      <w:r w:rsidR="233CAC7B" w:rsidRPr="009E5A30">
        <w:rPr>
          <w:rFonts w:ascii="Arial" w:eastAsia="Yu Mincho Light" w:hAnsi="Arial" w:cs="Arial"/>
          <w:b/>
          <w:sz w:val="24"/>
          <w:szCs w:val="24"/>
        </w:rPr>
        <w:t>7</w:t>
      </w:r>
      <w:r w:rsidR="00CD1DD5" w:rsidRPr="009E5A30">
        <w:rPr>
          <w:rFonts w:ascii="Arial" w:eastAsia="Yu Mincho Light" w:hAnsi="Arial" w:cs="Arial"/>
          <w:sz w:val="24"/>
          <w:szCs w:val="24"/>
        </w:rPr>
        <w:t xml:space="preserve">. </w:t>
      </w:r>
      <w:r w:rsidRPr="009E5A30">
        <w:rPr>
          <w:rFonts w:ascii="Arial" w:eastAsia="Yu Mincho Light" w:hAnsi="Arial" w:cs="Arial"/>
          <w:sz w:val="24"/>
          <w:szCs w:val="24"/>
        </w:rPr>
        <w:t>Percepción de que el voto es secreto</w:t>
      </w:r>
    </w:p>
    <w:p w14:paraId="790E47DA" w14:textId="77777777" w:rsidR="00CD1DD5" w:rsidRPr="009E5A30" w:rsidRDefault="00CD1DD5" w:rsidP="00CD1DD5">
      <w:pPr>
        <w:tabs>
          <w:tab w:val="left" w:pos="6120"/>
        </w:tabs>
        <w:jc w:val="center"/>
        <w:rPr>
          <w:rFonts w:ascii="Arial" w:eastAsia="Yu Mincho Light" w:hAnsi="Arial" w:cs="Arial"/>
          <w:sz w:val="24"/>
          <w:szCs w:val="24"/>
        </w:rPr>
      </w:pPr>
    </w:p>
    <w:p w14:paraId="697FAE82" w14:textId="199A6B93" w:rsidR="00181686" w:rsidRPr="009E5A30" w:rsidRDefault="3E70E10E" w:rsidP="00CD1DD5">
      <w:pPr>
        <w:spacing w:after="0"/>
        <w:jc w:val="center"/>
        <w:rPr>
          <w:rFonts w:ascii="Arial" w:hAnsi="Arial" w:cs="Arial"/>
        </w:rPr>
      </w:pPr>
      <w:r w:rsidRPr="009E5A30">
        <w:rPr>
          <w:rFonts w:ascii="Arial" w:hAnsi="Arial" w:cs="Arial"/>
          <w:noProof/>
          <w:lang w:eastAsia="es-MX"/>
        </w:rPr>
        <w:drawing>
          <wp:inline distT="0" distB="0" distL="0" distR="0" wp14:anchorId="6928BA9B" wp14:editId="5D3139E1">
            <wp:extent cx="3267638" cy="1676400"/>
            <wp:effectExtent l="0" t="0" r="0" b="0"/>
            <wp:docPr id="2100918608" name="Picture 210091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t="15376"/>
                    <a:stretch/>
                  </pic:blipFill>
                  <pic:spPr bwMode="auto">
                    <a:xfrm>
                      <a:off x="0" y="0"/>
                      <a:ext cx="3286556" cy="1686106"/>
                    </a:xfrm>
                    <a:prstGeom prst="rect">
                      <a:avLst/>
                    </a:prstGeom>
                    <a:ln>
                      <a:noFill/>
                    </a:ln>
                    <a:extLst>
                      <a:ext uri="{53640926-AAD7-44D8-BBD7-CCE9431645EC}">
                        <a14:shadowObscured xmlns:a14="http://schemas.microsoft.com/office/drawing/2010/main"/>
                      </a:ext>
                    </a:extLst>
                  </pic:spPr>
                </pic:pic>
              </a:graphicData>
            </a:graphic>
          </wp:inline>
        </w:drawing>
      </w:r>
    </w:p>
    <w:p w14:paraId="2AD80BFA" w14:textId="48FBCD99" w:rsidR="001B7E62" w:rsidRPr="009E5A30" w:rsidRDefault="001B7E62" w:rsidP="675958A4">
      <w:pPr>
        <w:jc w:val="both"/>
        <w:rPr>
          <w:rFonts w:ascii="Arial" w:eastAsia="Yu Mincho Light" w:hAnsi="Arial" w:cs="Arial"/>
          <w:b/>
          <w:bCs/>
          <w:sz w:val="20"/>
          <w:szCs w:val="20"/>
        </w:rPr>
      </w:pPr>
    </w:p>
    <w:p w14:paraId="07CA7D8C" w14:textId="0AB43544" w:rsidR="001B7E62" w:rsidRPr="009E5A30" w:rsidRDefault="4CF7F57F" w:rsidP="675958A4">
      <w:pPr>
        <w:jc w:val="both"/>
        <w:rPr>
          <w:rFonts w:ascii="Arial" w:eastAsia="Yu Mincho Light" w:hAnsi="Arial" w:cs="Arial"/>
          <w:sz w:val="20"/>
          <w:szCs w:val="20"/>
        </w:rPr>
      </w:pPr>
      <w:r w:rsidRPr="009E5A30">
        <w:rPr>
          <w:rFonts w:ascii="Arial" w:eastAsia="Yu Mincho Light" w:hAnsi="Arial" w:cs="Arial"/>
          <w:b/>
          <w:bCs/>
          <w:sz w:val="20"/>
          <w:szCs w:val="20"/>
        </w:rPr>
        <w:t>Fuente:</w:t>
      </w:r>
      <w:r w:rsidRPr="009E5A30">
        <w:rPr>
          <w:rFonts w:ascii="Arial" w:eastAsia="Yu Mincho Light" w:hAnsi="Arial" w:cs="Arial"/>
          <w:sz w:val="20"/>
          <w:szCs w:val="20"/>
        </w:rPr>
        <w:t xml:space="preserve"> Encuesta Nacional de Cultura Cívica (ENCUCI) 2020.</w:t>
      </w:r>
    </w:p>
    <w:p w14:paraId="3E73B963" w14:textId="52DE8D98" w:rsidR="001B7E62" w:rsidRPr="009E5A30" w:rsidRDefault="001B7E62" w:rsidP="675958A4">
      <w:pPr>
        <w:jc w:val="both"/>
        <w:rPr>
          <w:rFonts w:ascii="Arial" w:eastAsia="Yu Mincho Light" w:hAnsi="Arial" w:cs="Arial"/>
          <w:sz w:val="24"/>
          <w:szCs w:val="24"/>
        </w:rPr>
      </w:pPr>
      <w:bookmarkStart w:id="14" w:name="_Hlk142389267"/>
    </w:p>
    <w:p w14:paraId="21F90676" w14:textId="2753B9B6" w:rsidR="001B7E62" w:rsidRPr="009E5A30" w:rsidRDefault="00555757" w:rsidP="1358CDAB">
      <w:pPr>
        <w:jc w:val="both"/>
        <w:rPr>
          <w:rFonts w:ascii="Arial" w:eastAsia="Yu Mincho Light" w:hAnsi="Arial" w:cs="Arial"/>
          <w:sz w:val="24"/>
          <w:szCs w:val="24"/>
        </w:rPr>
      </w:pPr>
      <w:r w:rsidRPr="009E5A30">
        <w:rPr>
          <w:rFonts w:ascii="Arial" w:eastAsia="Yu Mincho Light" w:hAnsi="Arial" w:cs="Arial"/>
          <w:sz w:val="24"/>
          <w:szCs w:val="24"/>
        </w:rPr>
        <w:t xml:space="preserve">En este contexto, es esencial destacar las diferencias sustanciales al analizar las respuestas por rangos de edad con respecto a la percepción de la secrecía del voto. Es notable que la población más joven exhibe una mayor </w:t>
      </w:r>
      <w:r w:rsidR="007C7093" w:rsidRPr="009E5A30">
        <w:rPr>
          <w:rFonts w:ascii="Arial" w:eastAsia="Yu Mincho Light" w:hAnsi="Arial" w:cs="Arial"/>
          <w:sz w:val="24"/>
          <w:szCs w:val="24"/>
        </w:rPr>
        <w:t>inclinación</w:t>
      </w:r>
      <w:r w:rsidRPr="009E5A30">
        <w:rPr>
          <w:rFonts w:ascii="Arial" w:eastAsia="Yu Mincho Light" w:hAnsi="Arial" w:cs="Arial"/>
          <w:sz w:val="24"/>
          <w:szCs w:val="24"/>
        </w:rPr>
        <w:t xml:space="preserve"> a creer que el voto no es secreto. Esta perspectiva entre las juventudes representa un área de oportunidad en términos educativos debido a su influencia en la construcción de una cultura democrática sólida. Abordar y corregir estas percepciones erróneas a través de la educación cívica puede contribuir a formar ciudadanía informada y comprometida, asegurando así la integridad del proceso electoral y el respeto por la secrecía del voto en las futuras generaciones.</w:t>
      </w:r>
    </w:p>
    <w:p w14:paraId="011B0777" w14:textId="193515C6" w:rsidR="001B7E62" w:rsidRPr="009E5A30" w:rsidRDefault="2F7911D5" w:rsidP="675958A4">
      <w:pPr>
        <w:jc w:val="center"/>
        <w:rPr>
          <w:rFonts w:ascii="Arial" w:eastAsia="Yu Mincho Light" w:hAnsi="Arial" w:cs="Arial"/>
          <w:b/>
          <w:bCs/>
        </w:rPr>
      </w:pPr>
      <w:r w:rsidRPr="009E5A30">
        <w:rPr>
          <w:rFonts w:ascii="Arial" w:eastAsia="Yu Mincho Light" w:hAnsi="Arial" w:cs="Arial"/>
          <w:b/>
          <w:bCs/>
          <w:sz w:val="24"/>
          <w:szCs w:val="24"/>
        </w:rPr>
        <w:lastRenderedPageBreak/>
        <w:t xml:space="preserve">Gráfico </w:t>
      </w:r>
      <w:r w:rsidR="76AAD7AD" w:rsidRPr="009E5A30">
        <w:rPr>
          <w:rFonts w:ascii="Arial" w:eastAsia="Yu Mincho Light" w:hAnsi="Arial" w:cs="Arial"/>
          <w:b/>
          <w:bCs/>
          <w:sz w:val="24"/>
          <w:szCs w:val="24"/>
        </w:rPr>
        <w:t>8</w:t>
      </w:r>
      <w:r w:rsidR="6847C2C5" w:rsidRPr="009E5A30">
        <w:rPr>
          <w:rFonts w:ascii="Arial" w:eastAsia="Yu Mincho Light" w:hAnsi="Arial" w:cs="Arial"/>
          <w:sz w:val="24"/>
          <w:szCs w:val="24"/>
        </w:rPr>
        <w:t>.</w:t>
      </w:r>
      <w:r w:rsidRPr="009E5A30">
        <w:rPr>
          <w:rFonts w:ascii="Arial" w:eastAsia="Yu Mincho Light" w:hAnsi="Arial" w:cs="Arial"/>
          <w:sz w:val="24"/>
          <w:szCs w:val="24"/>
        </w:rPr>
        <w:t xml:space="preserve"> Percepción de la secrecía del voto por rangos de edad</w:t>
      </w:r>
      <w:r w:rsidR="1F91C312" w:rsidRPr="009E5A30">
        <w:rPr>
          <w:rFonts w:ascii="Arial" w:hAnsi="Arial" w:cs="Arial"/>
          <w:noProof/>
          <w:lang w:eastAsia="es-MX"/>
        </w:rPr>
        <w:drawing>
          <wp:inline distT="0" distB="0" distL="0" distR="0" wp14:anchorId="61A6CE7E" wp14:editId="2FA01093">
            <wp:extent cx="5666509" cy="2947670"/>
            <wp:effectExtent l="0" t="0" r="0" b="5080"/>
            <wp:docPr id="1515307807" name="Picture 151530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t="12695"/>
                    <a:stretch/>
                  </pic:blipFill>
                  <pic:spPr bwMode="auto">
                    <a:xfrm>
                      <a:off x="0" y="0"/>
                      <a:ext cx="5667375" cy="2948120"/>
                    </a:xfrm>
                    <a:prstGeom prst="rect">
                      <a:avLst/>
                    </a:prstGeom>
                    <a:ln>
                      <a:noFill/>
                    </a:ln>
                    <a:extLst>
                      <a:ext uri="{53640926-AAD7-44D8-BBD7-CCE9431645EC}">
                        <a14:shadowObscured xmlns:a14="http://schemas.microsoft.com/office/drawing/2010/main"/>
                      </a:ext>
                    </a:extLst>
                  </pic:spPr>
                </pic:pic>
              </a:graphicData>
            </a:graphic>
          </wp:inline>
        </w:drawing>
      </w:r>
      <w:bookmarkEnd w:id="14"/>
    </w:p>
    <w:p w14:paraId="196AA721" w14:textId="3571B3BF" w:rsidR="000F6FEB" w:rsidRPr="009E5A30" w:rsidRDefault="1E7BD859" w:rsidP="001B7E62">
      <w:pPr>
        <w:jc w:val="both"/>
        <w:rPr>
          <w:rFonts w:ascii="Arial" w:eastAsia="Yu Mincho Light" w:hAnsi="Arial" w:cs="Arial"/>
          <w:sz w:val="20"/>
          <w:szCs w:val="20"/>
        </w:rPr>
      </w:pPr>
      <w:r w:rsidRPr="009E5A30">
        <w:rPr>
          <w:rFonts w:ascii="Arial" w:eastAsia="Yu Mincho Light" w:hAnsi="Arial" w:cs="Arial"/>
          <w:b/>
          <w:bCs/>
          <w:sz w:val="20"/>
          <w:szCs w:val="20"/>
        </w:rPr>
        <w:t>Fuente:</w:t>
      </w:r>
      <w:r w:rsidRPr="009E5A30">
        <w:rPr>
          <w:rFonts w:ascii="Arial" w:eastAsia="Yu Mincho Light" w:hAnsi="Arial" w:cs="Arial"/>
          <w:sz w:val="20"/>
          <w:szCs w:val="20"/>
        </w:rPr>
        <w:t xml:space="preserve"> Encuesta Nacional de Cultura Cívica (ENCUCI) 2020.</w:t>
      </w:r>
    </w:p>
    <w:p w14:paraId="12306949" w14:textId="77777777" w:rsidR="005B00FD" w:rsidRPr="009E5A30" w:rsidRDefault="005B00FD" w:rsidP="001B7E62">
      <w:pPr>
        <w:jc w:val="both"/>
        <w:rPr>
          <w:rFonts w:ascii="Arial" w:eastAsia="Yu Mincho Light" w:hAnsi="Arial" w:cs="Arial"/>
          <w:i/>
          <w:color w:val="752EB0" w:themeColor="accent2" w:themeShade="BF"/>
          <w:sz w:val="24"/>
          <w:szCs w:val="24"/>
        </w:rPr>
      </w:pPr>
    </w:p>
    <w:p w14:paraId="755381F2" w14:textId="5F64CABE" w:rsidR="00181686" w:rsidRPr="009E5A30" w:rsidRDefault="00181686" w:rsidP="1358CDAB">
      <w:pPr>
        <w:rPr>
          <w:rFonts w:ascii="Arial" w:eastAsia="Yu Mincho Light" w:hAnsi="Arial" w:cs="Arial"/>
          <w:b/>
          <w:color w:val="752EB0" w:themeColor="accent2" w:themeShade="BF"/>
          <w:sz w:val="24"/>
          <w:szCs w:val="24"/>
        </w:rPr>
      </w:pPr>
      <w:r w:rsidRPr="009E5A30">
        <w:rPr>
          <w:rFonts w:ascii="Arial" w:eastAsia="Yu Mincho Light" w:hAnsi="Arial" w:cs="Arial"/>
          <w:b/>
          <w:color w:val="752EB0" w:themeColor="accent2" w:themeShade="BF"/>
          <w:sz w:val="24"/>
          <w:szCs w:val="24"/>
        </w:rPr>
        <w:t>Nivel de credibilidad en los partidos políticos</w:t>
      </w:r>
    </w:p>
    <w:p w14:paraId="7B3220B5" w14:textId="242747D6" w:rsidR="00C63F01" w:rsidRPr="009E5A30" w:rsidRDefault="38F8F9DA" w:rsidP="6C207AF4">
      <w:pPr>
        <w:jc w:val="both"/>
        <w:rPr>
          <w:rFonts w:ascii="Arial" w:eastAsia="Yu Mincho Light" w:hAnsi="Arial" w:cs="Arial"/>
          <w:sz w:val="24"/>
          <w:szCs w:val="24"/>
        </w:rPr>
      </w:pPr>
      <w:r w:rsidRPr="009E5A30">
        <w:rPr>
          <w:rFonts w:ascii="Arial" w:eastAsia="Yu Mincho Light" w:hAnsi="Arial" w:cs="Arial"/>
          <w:sz w:val="24"/>
          <w:szCs w:val="24"/>
        </w:rPr>
        <w:t>Los partidos políticos son un actor fundamental e</w:t>
      </w:r>
      <w:r w:rsidR="00505552" w:rsidRPr="009E5A30">
        <w:rPr>
          <w:rFonts w:ascii="Arial" w:eastAsia="Yu Mincho Light" w:hAnsi="Arial" w:cs="Arial"/>
          <w:sz w:val="24"/>
          <w:szCs w:val="24"/>
        </w:rPr>
        <w:t xml:space="preserve"> </w:t>
      </w:r>
      <w:r w:rsidRPr="009E5A30">
        <w:rPr>
          <w:rFonts w:ascii="Arial" w:eastAsia="Yu Mincho Light" w:hAnsi="Arial" w:cs="Arial"/>
          <w:sz w:val="24"/>
          <w:szCs w:val="24"/>
        </w:rPr>
        <w:t>n la democracia representativa</w:t>
      </w:r>
      <w:r w:rsidR="27FF30AB" w:rsidRPr="009E5A30">
        <w:rPr>
          <w:rFonts w:ascii="Arial" w:eastAsia="Yu Mincho Light" w:hAnsi="Arial" w:cs="Arial"/>
          <w:sz w:val="24"/>
          <w:szCs w:val="24"/>
        </w:rPr>
        <w:t>. Éstos s</w:t>
      </w:r>
      <w:r w:rsidR="7F861528" w:rsidRPr="009E5A30">
        <w:rPr>
          <w:rFonts w:ascii="Arial" w:eastAsia="Yu Mincho Light" w:hAnsi="Arial" w:cs="Arial"/>
          <w:sz w:val="24"/>
          <w:szCs w:val="24"/>
        </w:rPr>
        <w:t>on uno de los</w:t>
      </w:r>
      <w:r w:rsidR="7599CE38" w:rsidRPr="009E5A30">
        <w:rPr>
          <w:rFonts w:ascii="Arial" w:eastAsia="Yu Mincho Light" w:hAnsi="Arial" w:cs="Arial"/>
          <w:sz w:val="24"/>
          <w:szCs w:val="24"/>
        </w:rPr>
        <w:t xml:space="preserve"> principal</w:t>
      </w:r>
      <w:r w:rsidR="19F89EF9" w:rsidRPr="009E5A30">
        <w:rPr>
          <w:rFonts w:ascii="Arial" w:eastAsia="Yu Mincho Light" w:hAnsi="Arial" w:cs="Arial"/>
          <w:sz w:val="24"/>
          <w:szCs w:val="24"/>
        </w:rPr>
        <w:t>es</w:t>
      </w:r>
      <w:r w:rsidR="7599CE38" w:rsidRPr="009E5A30">
        <w:rPr>
          <w:rFonts w:ascii="Arial" w:eastAsia="Yu Mincho Light" w:hAnsi="Arial" w:cs="Arial"/>
          <w:sz w:val="24"/>
          <w:szCs w:val="24"/>
        </w:rPr>
        <w:t xml:space="preserve"> vehículo</w:t>
      </w:r>
      <w:r w:rsidR="606A6767" w:rsidRPr="009E5A30">
        <w:rPr>
          <w:rFonts w:ascii="Arial" w:eastAsia="Yu Mincho Light" w:hAnsi="Arial" w:cs="Arial"/>
          <w:sz w:val="24"/>
          <w:szCs w:val="24"/>
        </w:rPr>
        <w:t>s</w:t>
      </w:r>
      <w:r w:rsidR="7599CE38" w:rsidRPr="009E5A30">
        <w:rPr>
          <w:rFonts w:ascii="Arial" w:eastAsia="Yu Mincho Light" w:hAnsi="Arial" w:cs="Arial"/>
          <w:sz w:val="24"/>
          <w:szCs w:val="24"/>
        </w:rPr>
        <w:t xml:space="preserve"> de las demandas y aspiraciones sociales</w:t>
      </w:r>
      <w:r w:rsidR="02797BB4" w:rsidRPr="009E5A30">
        <w:rPr>
          <w:rFonts w:ascii="Arial" w:eastAsia="Yu Mincho Light" w:hAnsi="Arial" w:cs="Arial"/>
          <w:sz w:val="24"/>
          <w:szCs w:val="24"/>
        </w:rPr>
        <w:t xml:space="preserve">, ya que son </w:t>
      </w:r>
      <w:r w:rsidR="328BAD91" w:rsidRPr="009E5A30">
        <w:rPr>
          <w:rFonts w:ascii="Arial" w:eastAsia="Yu Mincho Light" w:hAnsi="Arial" w:cs="Arial"/>
          <w:sz w:val="24"/>
          <w:szCs w:val="24"/>
        </w:rPr>
        <w:t>quienes integran los órganos de representación y de gobierno</w:t>
      </w:r>
      <w:r w:rsidR="19E1BBE3" w:rsidRPr="009E5A30">
        <w:rPr>
          <w:rFonts w:ascii="Arial" w:eastAsia="Yu Mincho Light" w:hAnsi="Arial" w:cs="Arial"/>
          <w:sz w:val="24"/>
          <w:szCs w:val="24"/>
        </w:rPr>
        <w:t xml:space="preserve">, </w:t>
      </w:r>
      <w:r w:rsidR="328BAD91" w:rsidRPr="009E5A30">
        <w:rPr>
          <w:rFonts w:ascii="Arial" w:eastAsia="Yu Mincho Light" w:hAnsi="Arial" w:cs="Arial"/>
          <w:sz w:val="24"/>
          <w:szCs w:val="24"/>
        </w:rPr>
        <w:t>entre otras funciones</w:t>
      </w:r>
      <w:r w:rsidR="4162CBF6" w:rsidRPr="009E5A30">
        <w:rPr>
          <w:rFonts w:ascii="Arial" w:eastAsia="Yu Mincho Light" w:hAnsi="Arial" w:cs="Arial"/>
          <w:sz w:val="24"/>
          <w:szCs w:val="24"/>
        </w:rPr>
        <w:t xml:space="preserve"> sustantivas</w:t>
      </w:r>
      <w:r w:rsidR="0FB7BF58" w:rsidRPr="009E5A30">
        <w:rPr>
          <w:rFonts w:ascii="Arial" w:eastAsia="Yu Mincho Light" w:hAnsi="Arial" w:cs="Arial"/>
          <w:sz w:val="24"/>
          <w:szCs w:val="24"/>
        </w:rPr>
        <w:t>, además de ser los actores protagónicos (juntos con las candidaturas) de los procesos electorales</w:t>
      </w:r>
      <w:r w:rsidR="328BAD91" w:rsidRPr="009E5A30">
        <w:rPr>
          <w:rFonts w:ascii="Arial" w:eastAsia="Yu Mincho Light" w:hAnsi="Arial" w:cs="Arial"/>
          <w:sz w:val="24"/>
          <w:szCs w:val="24"/>
        </w:rPr>
        <w:t xml:space="preserve">. </w:t>
      </w:r>
      <w:r w:rsidR="00F80BC3" w:rsidRPr="009E5A30">
        <w:rPr>
          <w:rFonts w:ascii="Arial" w:eastAsia="Yu Mincho Light" w:hAnsi="Arial" w:cs="Arial"/>
          <w:sz w:val="24"/>
          <w:szCs w:val="24"/>
        </w:rPr>
        <w:t>Sin embargo, su nivel de aprecio en nuestro país es muy bajo; según los datos de la ENCUCI 2020, más del 50% de la población de 15 años o más está cercanamente de acuerdo con la frase: “Los partidos políticos no sirven para nada.</w:t>
      </w:r>
      <w:r w:rsidR="4212F316" w:rsidRPr="009E5A30">
        <w:rPr>
          <w:rFonts w:ascii="Arial" w:eastAsia="Yu Mincho Light" w:hAnsi="Arial" w:cs="Arial"/>
          <w:sz w:val="24"/>
          <w:szCs w:val="24"/>
        </w:rPr>
        <w:t>”</w:t>
      </w:r>
      <w:r w:rsidR="49438B24" w:rsidRPr="009E5A30">
        <w:rPr>
          <w:rStyle w:val="Refdenotaalpie"/>
          <w:rFonts w:ascii="Arial" w:eastAsia="Yu Mincho Light" w:hAnsi="Arial" w:cs="Arial"/>
          <w:sz w:val="24"/>
          <w:szCs w:val="24"/>
        </w:rPr>
        <w:footnoteReference w:id="18"/>
      </w:r>
      <w:r w:rsidR="1CB3A4C2" w:rsidRPr="009E5A30">
        <w:rPr>
          <w:rFonts w:ascii="Arial" w:eastAsia="Yu Mincho Light" w:hAnsi="Arial" w:cs="Arial"/>
          <w:sz w:val="24"/>
          <w:szCs w:val="24"/>
        </w:rPr>
        <w:t>.</w:t>
      </w:r>
    </w:p>
    <w:p w14:paraId="369E270C" w14:textId="7F4E4F9A" w:rsidR="0068117B" w:rsidRPr="009E5A30" w:rsidRDefault="48200F18" w:rsidP="00C63F01">
      <w:pPr>
        <w:jc w:val="center"/>
        <w:rPr>
          <w:rFonts w:ascii="Arial" w:hAnsi="Arial" w:cs="Arial"/>
        </w:rPr>
      </w:pPr>
      <w:r w:rsidRPr="009E5A30">
        <w:rPr>
          <w:rFonts w:ascii="Arial" w:eastAsia="Yu Mincho Light" w:hAnsi="Arial" w:cs="Arial"/>
          <w:b/>
          <w:sz w:val="24"/>
          <w:szCs w:val="24"/>
        </w:rPr>
        <w:t xml:space="preserve">Gráfico </w:t>
      </w:r>
      <w:r w:rsidR="4E86A57C" w:rsidRPr="009E5A30">
        <w:rPr>
          <w:rFonts w:ascii="Arial" w:eastAsia="Yu Mincho Light" w:hAnsi="Arial" w:cs="Arial"/>
          <w:b/>
          <w:sz w:val="24"/>
          <w:szCs w:val="24"/>
        </w:rPr>
        <w:t>9</w:t>
      </w:r>
      <w:r w:rsidR="0068117B" w:rsidRPr="009E5A30">
        <w:rPr>
          <w:rFonts w:ascii="Arial" w:eastAsia="Yu Mincho Light" w:hAnsi="Arial" w:cs="Arial"/>
          <w:sz w:val="24"/>
          <w:szCs w:val="24"/>
        </w:rPr>
        <w:t xml:space="preserve">. </w:t>
      </w:r>
      <w:r w:rsidRPr="009E5A30">
        <w:rPr>
          <w:rFonts w:ascii="Arial" w:eastAsia="Yu Mincho Light" w:hAnsi="Arial" w:cs="Arial"/>
          <w:sz w:val="24"/>
          <w:szCs w:val="24"/>
        </w:rPr>
        <w:t>Nivel de acuerdo con que “los partidos políticos no sirven para nada”</w:t>
      </w:r>
    </w:p>
    <w:p w14:paraId="7B68FA52" w14:textId="3D2E3EF8" w:rsidR="48347235" w:rsidRPr="009E5A30" w:rsidRDefault="592D926F" w:rsidP="445A685F">
      <w:pPr>
        <w:jc w:val="center"/>
      </w:pPr>
      <w:r w:rsidRPr="009E5A30">
        <w:rPr>
          <w:noProof/>
        </w:rPr>
        <w:lastRenderedPageBreak/>
        <w:drawing>
          <wp:inline distT="0" distB="0" distL="0" distR="0" wp14:anchorId="153BAAB0" wp14:editId="772C2370">
            <wp:extent cx="4572000" cy="2857500"/>
            <wp:effectExtent l="0" t="0" r="0" b="0"/>
            <wp:docPr id="135011481" name="Picture 13501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2857500"/>
                    </a:xfrm>
                    <a:prstGeom prst="rect">
                      <a:avLst/>
                    </a:prstGeom>
                  </pic:spPr>
                </pic:pic>
              </a:graphicData>
            </a:graphic>
          </wp:inline>
        </w:drawing>
      </w:r>
    </w:p>
    <w:p w14:paraId="2A99BF00" w14:textId="0654CBA1" w:rsidR="0068117B" w:rsidRPr="009E5A30" w:rsidRDefault="54D91F3C" w:rsidP="675958A4">
      <w:pPr>
        <w:jc w:val="both"/>
        <w:rPr>
          <w:rFonts w:ascii="Arial" w:eastAsia="Yu Mincho Light" w:hAnsi="Arial" w:cs="Arial"/>
        </w:rPr>
      </w:pPr>
      <w:r w:rsidRPr="009E5A30">
        <w:rPr>
          <w:rFonts w:ascii="Arial" w:eastAsia="Yu Mincho Light" w:hAnsi="Arial" w:cs="Arial"/>
          <w:b/>
        </w:rPr>
        <w:t>Fuente:</w:t>
      </w:r>
      <w:r w:rsidRPr="009E5A30">
        <w:rPr>
          <w:rFonts w:ascii="Arial" w:eastAsia="Yu Mincho Light" w:hAnsi="Arial" w:cs="Arial"/>
        </w:rPr>
        <w:t xml:space="preserve">  </w:t>
      </w:r>
      <w:r w:rsidR="0326C2F0" w:rsidRPr="009E5A30">
        <w:rPr>
          <w:rFonts w:ascii="Arial" w:eastAsia="Yu Mincho Light" w:hAnsi="Arial" w:cs="Arial"/>
        </w:rPr>
        <w:t>Encuesta Nacional de Cultura Cívica (ENCUCI) 2020</w:t>
      </w:r>
      <w:r w:rsidR="5E1B856F" w:rsidRPr="009E5A30">
        <w:rPr>
          <w:rFonts w:ascii="Arial" w:eastAsia="Yu Mincho Light" w:hAnsi="Arial" w:cs="Arial"/>
        </w:rPr>
        <w:t>.</w:t>
      </w:r>
      <w:r w:rsidR="0326C2F0" w:rsidRPr="009E5A30">
        <w:rPr>
          <w:rFonts w:ascii="Arial" w:eastAsia="Yu Mincho Light" w:hAnsi="Arial" w:cs="Arial"/>
        </w:rPr>
        <w:t xml:space="preserve"> </w:t>
      </w:r>
      <w:r w:rsidR="5CE7EE9C" w:rsidRPr="009E5A30">
        <w:rPr>
          <w:rFonts w:ascii="Arial" w:eastAsia="Yu Mincho Light" w:hAnsi="Arial" w:cs="Arial"/>
        </w:rPr>
        <w:t xml:space="preserve">Elaboración propia </w:t>
      </w:r>
      <w:r w:rsidR="1132BAB9" w:rsidRPr="009E5A30">
        <w:rPr>
          <w:rFonts w:ascii="Arial" w:eastAsia="Yu Mincho Light" w:hAnsi="Arial" w:cs="Arial"/>
        </w:rPr>
        <w:t>a partir de las</w:t>
      </w:r>
      <w:r w:rsidR="5CE7EE9C" w:rsidRPr="009E5A30">
        <w:rPr>
          <w:rFonts w:ascii="Arial" w:eastAsia="Yu Mincho Light" w:hAnsi="Arial" w:cs="Arial"/>
        </w:rPr>
        <w:t xml:space="preserve"> </w:t>
      </w:r>
      <w:r w:rsidR="2FB7309E" w:rsidRPr="009E5A30">
        <w:rPr>
          <w:rFonts w:ascii="Arial" w:eastAsia="Yu Mincho Light" w:hAnsi="Arial" w:cs="Arial"/>
        </w:rPr>
        <w:t>l</w:t>
      </w:r>
      <w:r w:rsidR="5CE7EE9C" w:rsidRPr="009E5A30">
        <w:rPr>
          <w:rFonts w:ascii="Arial" w:eastAsia="Yu Mincho Light" w:hAnsi="Arial" w:cs="Arial"/>
        </w:rPr>
        <w:t xml:space="preserve">áminas 266 y 267 de la Presentación Ejecutiva disponible en: </w:t>
      </w:r>
      <w:r w:rsidR="3ADDAF43" w:rsidRPr="009E5A30">
        <w:rPr>
          <w:rFonts w:ascii="Arial" w:eastAsia="Yu Mincho Light" w:hAnsi="Arial" w:cs="Arial"/>
        </w:rPr>
        <w:t>https://www.inegi.org.mx/programas/encuci/2020/</w:t>
      </w:r>
    </w:p>
    <w:p w14:paraId="30835D82" w14:textId="77777777" w:rsidR="002F7AD2" w:rsidRPr="009E5A30" w:rsidRDefault="002F7AD2" w:rsidP="3C3D065F">
      <w:pPr>
        <w:spacing w:line="276" w:lineRule="auto"/>
        <w:jc w:val="both"/>
        <w:rPr>
          <w:rFonts w:ascii="Arial" w:eastAsia="Yu Mincho Light" w:hAnsi="Arial" w:cs="Arial"/>
          <w:b/>
          <w:bCs/>
          <w:color w:val="752EB0" w:themeColor="accent2" w:themeShade="BF"/>
          <w:sz w:val="24"/>
          <w:szCs w:val="24"/>
        </w:rPr>
      </w:pPr>
    </w:p>
    <w:p w14:paraId="783BAA57" w14:textId="12C1D133" w:rsidR="2D03582F" w:rsidRPr="009E5A30" w:rsidRDefault="7E9E111D" w:rsidP="3C3D065F">
      <w:pPr>
        <w:spacing w:line="276" w:lineRule="auto"/>
        <w:jc w:val="both"/>
        <w:rPr>
          <w:rFonts w:ascii="Arial" w:eastAsia="Yu Mincho Light" w:hAnsi="Arial" w:cs="Arial"/>
          <w:b/>
          <w:bCs/>
          <w:color w:val="752EB0" w:themeColor="accent2" w:themeShade="BF"/>
          <w:sz w:val="24"/>
          <w:szCs w:val="24"/>
        </w:rPr>
      </w:pPr>
      <w:r w:rsidRPr="009E5A30">
        <w:rPr>
          <w:rFonts w:ascii="Arial" w:eastAsia="Yu Mincho Light" w:hAnsi="Arial" w:cs="Arial"/>
          <w:b/>
          <w:bCs/>
          <w:color w:val="752EB0" w:themeColor="accent2" w:themeShade="BF"/>
          <w:sz w:val="24"/>
          <w:szCs w:val="24"/>
        </w:rPr>
        <w:t>Participación en asuntos públicos</w:t>
      </w:r>
    </w:p>
    <w:p w14:paraId="2BC5F996" w14:textId="44ED1CE6" w:rsidR="00E274E8" w:rsidRPr="009E5A30" w:rsidRDefault="183ED47A" w:rsidP="3C3D065F">
      <w:pPr>
        <w:spacing w:line="276" w:lineRule="auto"/>
        <w:jc w:val="both"/>
        <w:rPr>
          <w:rFonts w:ascii="Arial" w:eastAsia="Yu Mincho Light" w:hAnsi="Arial" w:cs="Arial"/>
          <w:sz w:val="24"/>
          <w:szCs w:val="24"/>
        </w:rPr>
      </w:pPr>
      <w:r w:rsidRPr="009E5A30">
        <w:rPr>
          <w:rFonts w:ascii="Arial" w:eastAsia="Yu Mincho Light" w:hAnsi="Arial" w:cs="Arial"/>
          <w:sz w:val="24"/>
          <w:szCs w:val="24"/>
        </w:rPr>
        <w:t>Solo</w:t>
      </w:r>
      <w:r w:rsidR="2302282A" w:rsidRPr="009E5A30">
        <w:rPr>
          <w:rFonts w:ascii="Arial" w:eastAsia="Yu Mincho Light" w:hAnsi="Arial" w:cs="Arial"/>
          <w:sz w:val="24"/>
          <w:szCs w:val="24"/>
        </w:rPr>
        <w:t xml:space="preserve"> el</w:t>
      </w:r>
      <w:r w:rsidRPr="009E5A30">
        <w:rPr>
          <w:rFonts w:ascii="Arial" w:eastAsia="Yu Mincho Light" w:hAnsi="Arial" w:cs="Arial"/>
          <w:sz w:val="24"/>
          <w:szCs w:val="24"/>
        </w:rPr>
        <w:t xml:space="preserve"> 22.1% de la población encuestada manifiesta haber participado en alguna actividad relacionada con asuntos públicos en los últimos 12 meses</w:t>
      </w:r>
      <w:r w:rsidR="69C6158F" w:rsidRPr="009E5A30">
        <w:rPr>
          <w:rFonts w:ascii="Arial" w:eastAsia="Yu Mincho Light" w:hAnsi="Arial" w:cs="Arial"/>
          <w:sz w:val="24"/>
          <w:szCs w:val="24"/>
        </w:rPr>
        <w:t>. La</w:t>
      </w:r>
      <w:r w:rsidR="5F3CF632" w:rsidRPr="009E5A30">
        <w:rPr>
          <w:rFonts w:ascii="Arial" w:eastAsia="Yu Mincho Light" w:hAnsi="Arial" w:cs="Arial"/>
          <w:sz w:val="24"/>
          <w:szCs w:val="24"/>
        </w:rPr>
        <w:t>s formas de participación más mencionadas son firmar</w:t>
      </w:r>
      <w:r w:rsidR="69C6158F" w:rsidRPr="009E5A30">
        <w:rPr>
          <w:rFonts w:ascii="Arial" w:eastAsia="Yu Mincho Light" w:hAnsi="Arial" w:cs="Arial"/>
          <w:sz w:val="24"/>
          <w:szCs w:val="24"/>
        </w:rPr>
        <w:t xml:space="preserve"> </w:t>
      </w:r>
      <w:r w:rsidR="7F49D437" w:rsidRPr="009E5A30">
        <w:rPr>
          <w:rFonts w:ascii="Arial" w:eastAsia="Yu Mincho Light" w:hAnsi="Arial" w:cs="Arial"/>
          <w:sz w:val="24"/>
          <w:szCs w:val="24"/>
        </w:rPr>
        <w:t xml:space="preserve">una petición para solucionar algún problema </w:t>
      </w:r>
      <w:r w:rsidR="69C6158F" w:rsidRPr="009E5A30">
        <w:rPr>
          <w:rFonts w:ascii="Arial" w:eastAsia="Yu Mincho Light" w:hAnsi="Arial" w:cs="Arial"/>
          <w:sz w:val="24"/>
          <w:szCs w:val="24"/>
        </w:rPr>
        <w:t xml:space="preserve">(10.9%) </w:t>
      </w:r>
      <w:r w:rsidR="5360B0D9" w:rsidRPr="009E5A30">
        <w:rPr>
          <w:rFonts w:ascii="Arial" w:eastAsia="Yu Mincho Light" w:hAnsi="Arial" w:cs="Arial"/>
          <w:sz w:val="24"/>
          <w:szCs w:val="24"/>
        </w:rPr>
        <w:t xml:space="preserve">o </w:t>
      </w:r>
      <w:r w:rsidR="21D2DEFF" w:rsidRPr="009E5A30">
        <w:rPr>
          <w:rFonts w:ascii="Arial" w:eastAsia="Yu Mincho Light" w:hAnsi="Arial" w:cs="Arial"/>
          <w:sz w:val="24"/>
          <w:szCs w:val="24"/>
        </w:rPr>
        <w:t xml:space="preserve">trabajar </w:t>
      </w:r>
      <w:r w:rsidR="5360B0D9" w:rsidRPr="009E5A30">
        <w:rPr>
          <w:rFonts w:ascii="Arial" w:eastAsia="Yu Mincho Light" w:hAnsi="Arial" w:cs="Arial"/>
          <w:sz w:val="24"/>
          <w:szCs w:val="24"/>
        </w:rPr>
        <w:t>con otras</w:t>
      </w:r>
      <w:r w:rsidR="5B5CE5BE" w:rsidRPr="009E5A30">
        <w:rPr>
          <w:rFonts w:ascii="Arial" w:eastAsia="Yu Mincho Light" w:hAnsi="Arial" w:cs="Arial"/>
          <w:sz w:val="24"/>
          <w:szCs w:val="24"/>
        </w:rPr>
        <w:t xml:space="preserve"> personas para resolver problemas de la comunidad (10.5%)</w:t>
      </w:r>
      <w:r w:rsidR="6727BFAC" w:rsidRPr="009E5A30">
        <w:rPr>
          <w:rStyle w:val="Refdenotaalpie"/>
          <w:rFonts w:ascii="Arial" w:eastAsia="Yu Mincho Light" w:hAnsi="Arial" w:cs="Arial"/>
          <w:sz w:val="24"/>
          <w:szCs w:val="24"/>
        </w:rPr>
        <w:footnoteReference w:id="19"/>
      </w:r>
      <w:r w:rsidR="27D8FD88" w:rsidRPr="009E5A30">
        <w:rPr>
          <w:rFonts w:ascii="Arial" w:eastAsia="Yu Mincho Light" w:hAnsi="Arial" w:cs="Arial"/>
          <w:sz w:val="24"/>
          <w:szCs w:val="24"/>
        </w:rPr>
        <w:t>.</w:t>
      </w:r>
    </w:p>
    <w:p w14:paraId="10B1BC05" w14:textId="77777777" w:rsidR="002F7AD2" w:rsidRPr="009E5A30" w:rsidRDefault="002F7AD2" w:rsidP="3C3D065F">
      <w:pPr>
        <w:spacing w:line="276" w:lineRule="auto"/>
        <w:jc w:val="both"/>
        <w:rPr>
          <w:rFonts w:ascii="Arial" w:eastAsia="Yu Mincho Light" w:hAnsi="Arial" w:cs="Arial"/>
          <w:sz w:val="24"/>
          <w:szCs w:val="24"/>
        </w:rPr>
      </w:pPr>
    </w:p>
    <w:p w14:paraId="324FA0AD" w14:textId="77777777" w:rsidR="000F1875" w:rsidRPr="009E5A30" w:rsidRDefault="000F1875" w:rsidP="3C3D065F">
      <w:pPr>
        <w:spacing w:line="276" w:lineRule="auto"/>
        <w:jc w:val="both"/>
        <w:rPr>
          <w:rFonts w:ascii="Arial" w:eastAsia="Yu Mincho Light" w:hAnsi="Arial" w:cs="Arial"/>
          <w:b/>
          <w:bCs/>
          <w:sz w:val="24"/>
          <w:szCs w:val="24"/>
        </w:rPr>
      </w:pPr>
    </w:p>
    <w:p w14:paraId="602C634D" w14:textId="77777777" w:rsidR="000F1875" w:rsidRPr="009E5A30" w:rsidRDefault="000F1875" w:rsidP="3C3D065F">
      <w:pPr>
        <w:spacing w:line="276" w:lineRule="auto"/>
        <w:jc w:val="both"/>
        <w:rPr>
          <w:rFonts w:ascii="Arial" w:eastAsia="Yu Mincho Light" w:hAnsi="Arial" w:cs="Arial"/>
          <w:b/>
          <w:bCs/>
          <w:sz w:val="24"/>
          <w:szCs w:val="24"/>
        </w:rPr>
      </w:pPr>
    </w:p>
    <w:p w14:paraId="3A53C513" w14:textId="77777777" w:rsidR="000F1875" w:rsidRPr="009E5A30" w:rsidRDefault="000F1875" w:rsidP="3C3D065F">
      <w:pPr>
        <w:spacing w:line="276" w:lineRule="auto"/>
        <w:jc w:val="both"/>
        <w:rPr>
          <w:rFonts w:ascii="Arial" w:eastAsia="Yu Mincho Light" w:hAnsi="Arial" w:cs="Arial"/>
          <w:b/>
          <w:bCs/>
          <w:sz w:val="24"/>
          <w:szCs w:val="24"/>
        </w:rPr>
      </w:pPr>
    </w:p>
    <w:p w14:paraId="6351A3C3" w14:textId="77777777" w:rsidR="000F1875" w:rsidRPr="009E5A30" w:rsidRDefault="000F1875" w:rsidP="3C3D065F">
      <w:pPr>
        <w:spacing w:line="276" w:lineRule="auto"/>
        <w:jc w:val="both"/>
        <w:rPr>
          <w:rFonts w:ascii="Arial" w:eastAsia="Yu Mincho Light" w:hAnsi="Arial" w:cs="Arial"/>
          <w:b/>
          <w:bCs/>
          <w:sz w:val="24"/>
          <w:szCs w:val="24"/>
        </w:rPr>
      </w:pPr>
    </w:p>
    <w:p w14:paraId="199BFB12" w14:textId="77777777" w:rsidR="000F1875" w:rsidRPr="009E5A30" w:rsidRDefault="000F1875" w:rsidP="3C3D065F">
      <w:pPr>
        <w:spacing w:line="276" w:lineRule="auto"/>
        <w:jc w:val="both"/>
        <w:rPr>
          <w:rFonts w:ascii="Arial" w:eastAsia="Yu Mincho Light" w:hAnsi="Arial" w:cs="Arial"/>
          <w:b/>
          <w:bCs/>
          <w:sz w:val="24"/>
          <w:szCs w:val="24"/>
        </w:rPr>
      </w:pPr>
    </w:p>
    <w:p w14:paraId="42260566" w14:textId="77777777" w:rsidR="000F1875" w:rsidRPr="009E5A30" w:rsidRDefault="000F1875" w:rsidP="3C3D065F">
      <w:pPr>
        <w:spacing w:line="276" w:lineRule="auto"/>
        <w:jc w:val="both"/>
        <w:rPr>
          <w:rFonts w:ascii="Arial" w:eastAsia="Yu Mincho Light" w:hAnsi="Arial" w:cs="Arial"/>
          <w:b/>
          <w:bCs/>
          <w:sz w:val="24"/>
          <w:szCs w:val="24"/>
        </w:rPr>
      </w:pPr>
    </w:p>
    <w:p w14:paraId="2FE0DCC5" w14:textId="3FC2DDAB" w:rsidR="4E388977" w:rsidRPr="009E5A30" w:rsidRDefault="23839E01" w:rsidP="3C3D065F">
      <w:pPr>
        <w:spacing w:line="276" w:lineRule="auto"/>
        <w:jc w:val="both"/>
        <w:rPr>
          <w:rFonts w:ascii="Arial" w:eastAsia="Yu Mincho Light" w:hAnsi="Arial" w:cs="Arial"/>
          <w:sz w:val="24"/>
          <w:szCs w:val="24"/>
        </w:rPr>
      </w:pPr>
      <w:r w:rsidRPr="009E5A30">
        <w:rPr>
          <w:rFonts w:ascii="Arial" w:eastAsia="Yu Mincho Light" w:hAnsi="Arial" w:cs="Arial"/>
          <w:b/>
          <w:bCs/>
          <w:sz w:val="24"/>
          <w:szCs w:val="24"/>
        </w:rPr>
        <w:lastRenderedPageBreak/>
        <w:t>Gráfico 10</w:t>
      </w:r>
      <w:r w:rsidR="2A5AB59C" w:rsidRPr="009E5A30">
        <w:rPr>
          <w:rFonts w:ascii="Arial" w:eastAsia="Yu Mincho Light" w:hAnsi="Arial" w:cs="Arial"/>
          <w:sz w:val="24"/>
          <w:szCs w:val="24"/>
        </w:rPr>
        <w:t xml:space="preserve">. </w:t>
      </w:r>
      <w:r w:rsidRPr="009E5A30">
        <w:rPr>
          <w:rFonts w:ascii="Arial" w:eastAsia="Yu Mincho Light" w:hAnsi="Arial" w:cs="Arial"/>
          <w:sz w:val="24"/>
          <w:szCs w:val="24"/>
        </w:rPr>
        <w:t>Participación en actividades relacionadas con asuntos públicos en el último año (p</w:t>
      </w:r>
      <w:r w:rsidR="52C4AF32" w:rsidRPr="009E5A30">
        <w:rPr>
          <w:rFonts w:ascii="Arial" w:eastAsia="Yu Mincho Light" w:hAnsi="Arial" w:cs="Arial"/>
          <w:sz w:val="24"/>
          <w:szCs w:val="24"/>
        </w:rPr>
        <w:t>or</w:t>
      </w:r>
      <w:r w:rsidRPr="009E5A30">
        <w:rPr>
          <w:rFonts w:ascii="Arial" w:eastAsia="Yu Mincho Light" w:hAnsi="Arial" w:cs="Arial"/>
          <w:sz w:val="24"/>
          <w:szCs w:val="24"/>
        </w:rPr>
        <w:t>centajes)</w:t>
      </w:r>
    </w:p>
    <w:p w14:paraId="2D4B465E" w14:textId="4F15F839" w:rsidR="68CD9C7F" w:rsidRPr="009E5A30" w:rsidRDefault="68CD9C7F" w:rsidP="00515E72">
      <w:pPr>
        <w:spacing w:line="276" w:lineRule="auto"/>
        <w:jc w:val="center"/>
        <w:rPr>
          <w:rFonts w:ascii="Arial" w:hAnsi="Arial" w:cs="Arial"/>
        </w:rPr>
      </w:pPr>
      <w:r w:rsidRPr="009E5A30">
        <w:rPr>
          <w:rFonts w:ascii="Arial" w:hAnsi="Arial" w:cs="Arial"/>
          <w:noProof/>
        </w:rPr>
        <w:drawing>
          <wp:inline distT="0" distB="0" distL="0" distR="0" wp14:anchorId="4603F220" wp14:editId="5E7C2F58">
            <wp:extent cx="4732020" cy="2416249"/>
            <wp:effectExtent l="0" t="0" r="0" b="3175"/>
            <wp:docPr id="1347969487" name="Picture 1347969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65238" cy="2433211"/>
                    </a:xfrm>
                    <a:prstGeom prst="rect">
                      <a:avLst/>
                    </a:prstGeom>
                  </pic:spPr>
                </pic:pic>
              </a:graphicData>
            </a:graphic>
          </wp:inline>
        </w:drawing>
      </w:r>
    </w:p>
    <w:p w14:paraId="5DB4507C" w14:textId="0173971B" w:rsidR="108C17FE" w:rsidRPr="009E5A30" w:rsidRDefault="647DF831" w:rsidP="675958A4">
      <w:pPr>
        <w:jc w:val="both"/>
        <w:rPr>
          <w:rFonts w:ascii="Arial" w:eastAsia="Yu Mincho Light" w:hAnsi="Arial" w:cs="Arial"/>
        </w:rPr>
      </w:pPr>
      <w:r w:rsidRPr="009E5A30">
        <w:rPr>
          <w:rFonts w:ascii="Arial" w:eastAsia="Yu Mincho Light" w:hAnsi="Arial" w:cs="Arial"/>
          <w:b/>
          <w:bCs/>
        </w:rPr>
        <w:t>Fuente:</w:t>
      </w:r>
      <w:r w:rsidRPr="009E5A30">
        <w:rPr>
          <w:rFonts w:ascii="Arial" w:eastAsia="Yu Mincho Light" w:hAnsi="Arial" w:cs="Arial"/>
        </w:rPr>
        <w:t xml:space="preserve">  </w:t>
      </w:r>
      <w:r w:rsidR="64291D62" w:rsidRPr="009E5A30">
        <w:rPr>
          <w:rFonts w:ascii="Arial" w:eastAsia="Yu Mincho Light" w:hAnsi="Arial" w:cs="Arial"/>
        </w:rPr>
        <w:t>Encuesta Nacional de Cultura Cívica (ENCUCI) 2020.</w:t>
      </w:r>
    </w:p>
    <w:p w14:paraId="3387B9E8" w14:textId="77777777" w:rsidR="002F7AD2" w:rsidRPr="009E5A30" w:rsidRDefault="002F7AD2" w:rsidP="51C941D3">
      <w:pPr>
        <w:spacing w:line="276" w:lineRule="auto"/>
        <w:jc w:val="both"/>
        <w:rPr>
          <w:rFonts w:ascii="Arial" w:eastAsia="Yu Mincho Light" w:hAnsi="Arial" w:cs="Arial"/>
          <w:sz w:val="24"/>
          <w:szCs w:val="24"/>
        </w:rPr>
      </w:pPr>
    </w:p>
    <w:p w14:paraId="3D58FCE4" w14:textId="3AA6FEBF" w:rsidR="65E52610" w:rsidRPr="009E5A30" w:rsidRDefault="65E52610" w:rsidP="51C941D3">
      <w:pPr>
        <w:spacing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De los datos analizados se desprenden las siguientes </w:t>
      </w:r>
      <w:r w:rsidR="4A93D11F" w:rsidRPr="009E5A30">
        <w:rPr>
          <w:rFonts w:ascii="Arial" w:eastAsia="Yu Mincho Light" w:hAnsi="Arial" w:cs="Arial"/>
          <w:sz w:val="24"/>
          <w:szCs w:val="24"/>
        </w:rPr>
        <w:t>consideraciones</w:t>
      </w:r>
      <w:r w:rsidRPr="009E5A30">
        <w:rPr>
          <w:rFonts w:ascii="Arial" w:eastAsia="Yu Mincho Light" w:hAnsi="Arial" w:cs="Arial"/>
          <w:sz w:val="24"/>
          <w:szCs w:val="24"/>
        </w:rPr>
        <w:t xml:space="preserve"> para el diseño del PPPC-PEC</w:t>
      </w:r>
      <w:r w:rsidR="64491981" w:rsidRPr="009E5A30">
        <w:rPr>
          <w:rFonts w:ascii="Arial" w:eastAsia="Yu Mincho Light" w:hAnsi="Arial" w:cs="Arial"/>
          <w:sz w:val="24"/>
          <w:szCs w:val="24"/>
        </w:rPr>
        <w:t xml:space="preserve"> 2023-2024</w:t>
      </w:r>
      <w:r w:rsidRPr="009E5A30">
        <w:rPr>
          <w:rFonts w:ascii="Arial" w:eastAsia="Yu Mincho Light" w:hAnsi="Arial" w:cs="Arial"/>
          <w:sz w:val="24"/>
          <w:szCs w:val="24"/>
        </w:rPr>
        <w:t>:</w:t>
      </w:r>
    </w:p>
    <w:p w14:paraId="1F23BD3F" w14:textId="1D808404" w:rsidR="0716E59A" w:rsidRPr="009E5A30" w:rsidRDefault="0716E59A" w:rsidP="002F014B">
      <w:pPr>
        <w:pStyle w:val="Prrafodelista"/>
        <w:numPr>
          <w:ilvl w:val="0"/>
          <w:numId w:val="6"/>
        </w:numPr>
        <w:spacing w:line="276" w:lineRule="auto"/>
        <w:ind w:left="0"/>
        <w:jc w:val="both"/>
        <w:rPr>
          <w:rFonts w:ascii="Arial" w:eastAsia="Yu Mincho Light" w:hAnsi="Arial" w:cs="Arial"/>
          <w:sz w:val="24"/>
          <w:szCs w:val="24"/>
        </w:rPr>
      </w:pPr>
      <w:r w:rsidRPr="009E5A30">
        <w:rPr>
          <w:rFonts w:ascii="Arial" w:eastAsia="Yu Mincho Light" w:hAnsi="Arial" w:cs="Arial"/>
          <w:sz w:val="24"/>
          <w:szCs w:val="24"/>
        </w:rPr>
        <w:t xml:space="preserve">A pesar de que </w:t>
      </w:r>
      <w:r w:rsidR="4C94D127" w:rsidRPr="009E5A30">
        <w:rPr>
          <w:rFonts w:ascii="Arial" w:eastAsia="Yu Mincho Light" w:hAnsi="Arial" w:cs="Arial"/>
          <w:sz w:val="24"/>
          <w:szCs w:val="24"/>
        </w:rPr>
        <w:t xml:space="preserve">una mayoría de </w:t>
      </w:r>
      <w:r w:rsidRPr="009E5A30">
        <w:rPr>
          <w:rFonts w:ascii="Arial" w:eastAsia="Yu Mincho Light" w:hAnsi="Arial" w:cs="Arial"/>
          <w:sz w:val="24"/>
          <w:szCs w:val="24"/>
        </w:rPr>
        <w:t xml:space="preserve">la población dice </w:t>
      </w:r>
      <w:r w:rsidR="110ECDFE" w:rsidRPr="009E5A30">
        <w:rPr>
          <w:rFonts w:ascii="Arial" w:eastAsia="Yu Mincho Light" w:hAnsi="Arial" w:cs="Arial"/>
          <w:sz w:val="24"/>
          <w:szCs w:val="24"/>
        </w:rPr>
        <w:t>haber escuchado lo que es la democracia, aún prevalece un porcentaje considerable que responde que no. Esto implica un área de oportunidad para aquellas acciones dirigidas a</w:t>
      </w:r>
      <w:r w:rsidR="08F335E3" w:rsidRPr="009E5A30">
        <w:rPr>
          <w:rFonts w:ascii="Arial" w:eastAsia="Yu Mincho Light" w:hAnsi="Arial" w:cs="Arial"/>
          <w:sz w:val="24"/>
          <w:szCs w:val="24"/>
        </w:rPr>
        <w:t xml:space="preserve"> di</w:t>
      </w:r>
      <w:r w:rsidR="6155F613" w:rsidRPr="009E5A30">
        <w:rPr>
          <w:rFonts w:ascii="Arial" w:eastAsia="Yu Mincho Light" w:hAnsi="Arial" w:cs="Arial"/>
          <w:sz w:val="24"/>
          <w:szCs w:val="24"/>
        </w:rPr>
        <w:t>vulgar información y conocimiento sobre los procesos electorales, sobre todo, entre quienes tienen educación básica.</w:t>
      </w:r>
    </w:p>
    <w:p w14:paraId="0F962FB8" w14:textId="4E582CB7" w:rsidR="1F550AF1" w:rsidRPr="009E5A30" w:rsidRDefault="1F550AF1" w:rsidP="002F014B">
      <w:pPr>
        <w:pStyle w:val="Prrafodelista"/>
        <w:numPr>
          <w:ilvl w:val="0"/>
          <w:numId w:val="6"/>
        </w:numPr>
        <w:spacing w:line="276" w:lineRule="auto"/>
        <w:ind w:left="0"/>
        <w:jc w:val="both"/>
        <w:rPr>
          <w:rFonts w:ascii="Arial" w:eastAsia="Yu Mincho Light" w:hAnsi="Arial" w:cs="Arial"/>
          <w:sz w:val="24"/>
          <w:szCs w:val="24"/>
        </w:rPr>
      </w:pPr>
      <w:r w:rsidRPr="009E5A30">
        <w:rPr>
          <w:rFonts w:ascii="Arial" w:eastAsia="Yu Mincho Light" w:hAnsi="Arial" w:cs="Arial"/>
          <w:sz w:val="24"/>
          <w:szCs w:val="24"/>
        </w:rPr>
        <w:t xml:space="preserve">Un elemento muy importante </w:t>
      </w:r>
      <w:r w:rsidR="36E5CC57" w:rsidRPr="009E5A30">
        <w:rPr>
          <w:rFonts w:ascii="Arial" w:eastAsia="Yu Mincho Light" w:hAnsi="Arial" w:cs="Arial"/>
          <w:sz w:val="24"/>
          <w:szCs w:val="24"/>
        </w:rPr>
        <w:t xml:space="preserve">para ejercer el voto es la confianza en los procedimientos y particularmente en la secrecía del sufragio. El Informe País 2020 </w:t>
      </w:r>
      <w:r w:rsidR="5ABF8863" w:rsidRPr="009E5A30">
        <w:rPr>
          <w:rFonts w:ascii="Arial" w:eastAsia="Yu Mincho Light" w:hAnsi="Arial" w:cs="Arial"/>
          <w:sz w:val="24"/>
          <w:szCs w:val="24"/>
        </w:rPr>
        <w:t>revela que hay tareas pendiente</w:t>
      </w:r>
      <w:r w:rsidR="19646D95" w:rsidRPr="009E5A30">
        <w:rPr>
          <w:rFonts w:ascii="Arial" w:eastAsia="Yu Mincho Light" w:hAnsi="Arial" w:cs="Arial"/>
          <w:sz w:val="24"/>
          <w:szCs w:val="24"/>
        </w:rPr>
        <w:t>s en este sentido</w:t>
      </w:r>
      <w:r w:rsidR="5ABF8863" w:rsidRPr="009E5A30">
        <w:rPr>
          <w:rFonts w:ascii="Arial" w:eastAsia="Yu Mincho Light" w:hAnsi="Arial" w:cs="Arial"/>
          <w:sz w:val="24"/>
          <w:szCs w:val="24"/>
        </w:rPr>
        <w:t xml:space="preserve"> a fin de fortalecer, mediante acciones </w:t>
      </w:r>
      <w:r w:rsidR="7BF147EC" w:rsidRPr="009E5A30">
        <w:rPr>
          <w:rFonts w:ascii="Arial" w:eastAsia="Yu Mincho Light" w:hAnsi="Arial" w:cs="Arial"/>
          <w:sz w:val="24"/>
          <w:szCs w:val="24"/>
        </w:rPr>
        <w:t>educativas</w:t>
      </w:r>
      <w:r w:rsidR="2995345F" w:rsidRPr="009E5A30">
        <w:rPr>
          <w:rFonts w:ascii="Arial" w:eastAsia="Yu Mincho Light" w:hAnsi="Arial" w:cs="Arial"/>
          <w:sz w:val="24"/>
          <w:szCs w:val="24"/>
        </w:rPr>
        <w:t xml:space="preserve">, </w:t>
      </w:r>
      <w:r w:rsidR="29002C1C" w:rsidRPr="009E5A30">
        <w:rPr>
          <w:rFonts w:ascii="Arial" w:eastAsia="Yu Mincho Light" w:hAnsi="Arial" w:cs="Arial"/>
          <w:sz w:val="24"/>
          <w:szCs w:val="24"/>
        </w:rPr>
        <w:t>la</w:t>
      </w:r>
      <w:r w:rsidR="4F29EAFD" w:rsidRPr="009E5A30">
        <w:rPr>
          <w:rFonts w:ascii="Arial" w:eastAsia="Yu Mincho Light" w:hAnsi="Arial" w:cs="Arial"/>
          <w:sz w:val="24"/>
          <w:szCs w:val="24"/>
        </w:rPr>
        <w:t xml:space="preserve"> confianza </w:t>
      </w:r>
      <w:r w:rsidR="7E3D4121" w:rsidRPr="009E5A30">
        <w:rPr>
          <w:rFonts w:ascii="Arial" w:eastAsia="Yu Mincho Light" w:hAnsi="Arial" w:cs="Arial"/>
          <w:sz w:val="24"/>
          <w:szCs w:val="24"/>
        </w:rPr>
        <w:t xml:space="preserve">en </w:t>
      </w:r>
      <w:r w:rsidR="4F29EAFD" w:rsidRPr="009E5A30">
        <w:rPr>
          <w:rFonts w:ascii="Arial" w:eastAsia="Yu Mincho Light" w:hAnsi="Arial" w:cs="Arial"/>
          <w:sz w:val="24"/>
          <w:szCs w:val="24"/>
        </w:rPr>
        <w:t>que el voto se ejerce de manera anónima.</w:t>
      </w:r>
      <w:r w:rsidR="7A494273" w:rsidRPr="009E5A30">
        <w:rPr>
          <w:rFonts w:ascii="Arial" w:eastAsia="Yu Mincho Light" w:hAnsi="Arial" w:cs="Arial"/>
          <w:sz w:val="24"/>
          <w:szCs w:val="24"/>
        </w:rPr>
        <w:t xml:space="preserve"> Es revelador que la población más joven es la que expresa en mayor medida esta desconfianza</w:t>
      </w:r>
      <w:r w:rsidR="63E730C2" w:rsidRPr="009E5A30">
        <w:rPr>
          <w:rFonts w:ascii="Arial" w:eastAsia="Yu Mincho Light" w:hAnsi="Arial" w:cs="Arial"/>
          <w:sz w:val="24"/>
          <w:szCs w:val="24"/>
        </w:rPr>
        <w:t>, lo que refuerza la idea de dirigir las acciones del Programa de manera prioritaria hacia este sector.</w:t>
      </w:r>
    </w:p>
    <w:p w14:paraId="0759F3A6" w14:textId="19418D27" w:rsidR="50D53305" w:rsidRPr="009E5A30" w:rsidRDefault="68C01CBB" w:rsidP="002F014B">
      <w:pPr>
        <w:pStyle w:val="Prrafodelista"/>
        <w:numPr>
          <w:ilvl w:val="0"/>
          <w:numId w:val="6"/>
        </w:numPr>
        <w:spacing w:line="276" w:lineRule="auto"/>
        <w:ind w:left="0"/>
        <w:jc w:val="both"/>
        <w:rPr>
          <w:rFonts w:ascii="Arial" w:eastAsia="Yu Mincho Light" w:hAnsi="Arial" w:cs="Arial"/>
          <w:sz w:val="24"/>
          <w:szCs w:val="24"/>
        </w:rPr>
      </w:pPr>
      <w:r w:rsidRPr="009E5A30">
        <w:rPr>
          <w:rFonts w:ascii="Arial" w:eastAsia="Yu Mincho Light" w:hAnsi="Arial" w:cs="Arial"/>
          <w:sz w:val="24"/>
          <w:szCs w:val="24"/>
        </w:rPr>
        <w:t>La desaprobación mayoritaria hacia los partidos políticos (de manera más evidente en</w:t>
      </w:r>
      <w:r w:rsidR="1483E878" w:rsidRPr="009E5A30">
        <w:rPr>
          <w:rFonts w:ascii="Arial" w:eastAsia="Yu Mincho Light" w:hAnsi="Arial" w:cs="Arial"/>
          <w:sz w:val="24"/>
          <w:szCs w:val="24"/>
        </w:rPr>
        <w:t>tre las y los jóvenes)</w:t>
      </w:r>
      <w:r w:rsidR="1358FE17" w:rsidRPr="009E5A30">
        <w:rPr>
          <w:rFonts w:ascii="Arial" w:eastAsia="Yu Mincho Light" w:hAnsi="Arial" w:cs="Arial"/>
          <w:sz w:val="24"/>
          <w:szCs w:val="24"/>
        </w:rPr>
        <w:t xml:space="preserve"> y su posible relación con la no participación en las elecciones </w:t>
      </w:r>
      <w:r w:rsidR="33BD7028" w:rsidRPr="009E5A30">
        <w:rPr>
          <w:rFonts w:ascii="Arial" w:eastAsia="Yu Mincho Light" w:hAnsi="Arial" w:cs="Arial"/>
          <w:sz w:val="24"/>
          <w:szCs w:val="24"/>
        </w:rPr>
        <w:t>plantea retos que van más allá de un programa de promoción</w:t>
      </w:r>
      <w:r w:rsidR="1CE93581" w:rsidRPr="009E5A30">
        <w:rPr>
          <w:rFonts w:ascii="Arial" w:eastAsia="Yu Mincho Light" w:hAnsi="Arial" w:cs="Arial"/>
          <w:sz w:val="24"/>
          <w:szCs w:val="24"/>
        </w:rPr>
        <w:t xml:space="preserve"> de la participación</w:t>
      </w:r>
      <w:r w:rsidR="4A7D2B66" w:rsidRPr="009E5A30">
        <w:rPr>
          <w:rFonts w:ascii="Arial" w:eastAsia="Yu Mincho Light" w:hAnsi="Arial" w:cs="Arial"/>
          <w:sz w:val="24"/>
          <w:szCs w:val="24"/>
        </w:rPr>
        <w:t>;</w:t>
      </w:r>
      <w:r w:rsidR="33BD7028" w:rsidRPr="009E5A30">
        <w:rPr>
          <w:rFonts w:ascii="Arial" w:eastAsia="Yu Mincho Light" w:hAnsi="Arial" w:cs="Arial"/>
          <w:sz w:val="24"/>
          <w:szCs w:val="24"/>
        </w:rPr>
        <w:t xml:space="preserve"> sin embargo</w:t>
      </w:r>
      <w:r w:rsidR="099DF7BC" w:rsidRPr="009E5A30">
        <w:rPr>
          <w:rFonts w:ascii="Arial" w:eastAsia="Yu Mincho Light" w:hAnsi="Arial" w:cs="Arial"/>
          <w:sz w:val="24"/>
          <w:szCs w:val="24"/>
        </w:rPr>
        <w:t xml:space="preserve">, es necesario reforzar </w:t>
      </w:r>
      <w:r w:rsidR="7F99F641" w:rsidRPr="009E5A30">
        <w:rPr>
          <w:rFonts w:ascii="Arial" w:eastAsia="Yu Mincho Light" w:hAnsi="Arial" w:cs="Arial"/>
          <w:sz w:val="24"/>
          <w:szCs w:val="24"/>
        </w:rPr>
        <w:t xml:space="preserve">en la población </w:t>
      </w:r>
      <w:r w:rsidR="099DF7BC" w:rsidRPr="009E5A30">
        <w:rPr>
          <w:rFonts w:ascii="Arial" w:eastAsia="Yu Mincho Light" w:hAnsi="Arial" w:cs="Arial"/>
          <w:sz w:val="24"/>
          <w:szCs w:val="24"/>
        </w:rPr>
        <w:t xml:space="preserve">la idea de que estos actores son indispensables para el buen funcionamiento de la democracia y forman parte del espacio público al que la ciudadanía debe acceder </w:t>
      </w:r>
      <w:r w:rsidR="40604903" w:rsidRPr="009E5A30">
        <w:rPr>
          <w:rFonts w:ascii="Arial" w:eastAsia="Yu Mincho Light" w:hAnsi="Arial" w:cs="Arial"/>
          <w:sz w:val="24"/>
          <w:szCs w:val="24"/>
        </w:rPr>
        <w:t>para mejorar las condiciones políticas y sociales</w:t>
      </w:r>
      <w:r w:rsidR="39D745D7" w:rsidRPr="009E5A30">
        <w:rPr>
          <w:rFonts w:ascii="Arial" w:eastAsia="Yu Mincho Light" w:hAnsi="Arial" w:cs="Arial"/>
          <w:sz w:val="24"/>
          <w:szCs w:val="24"/>
        </w:rPr>
        <w:t xml:space="preserve"> del país</w:t>
      </w:r>
      <w:r w:rsidR="40604903" w:rsidRPr="009E5A30">
        <w:rPr>
          <w:rFonts w:ascii="Arial" w:eastAsia="Yu Mincho Light" w:hAnsi="Arial" w:cs="Arial"/>
          <w:sz w:val="24"/>
          <w:szCs w:val="24"/>
        </w:rPr>
        <w:t>.</w:t>
      </w:r>
    </w:p>
    <w:p w14:paraId="7ABFE8D0" w14:textId="70E1164B" w:rsidR="5FDCE3FB" w:rsidRPr="009E5A30" w:rsidRDefault="0DD7276B" w:rsidP="002F014B">
      <w:pPr>
        <w:pStyle w:val="Prrafodelista"/>
        <w:numPr>
          <w:ilvl w:val="0"/>
          <w:numId w:val="6"/>
        </w:numPr>
        <w:spacing w:line="276" w:lineRule="auto"/>
        <w:ind w:left="0"/>
        <w:jc w:val="both"/>
        <w:rPr>
          <w:rFonts w:ascii="Arial" w:eastAsia="Yu Mincho Light" w:hAnsi="Arial" w:cs="Arial"/>
          <w:sz w:val="24"/>
          <w:szCs w:val="24"/>
        </w:rPr>
      </w:pPr>
      <w:r w:rsidRPr="009E5A30">
        <w:rPr>
          <w:rFonts w:ascii="Arial" w:eastAsia="Yu Mincho Light" w:hAnsi="Arial" w:cs="Arial"/>
          <w:sz w:val="24"/>
          <w:szCs w:val="24"/>
        </w:rPr>
        <w:lastRenderedPageBreak/>
        <w:t>La sociedad de nuestro país</w:t>
      </w:r>
      <w:r w:rsidR="31A31DC0" w:rsidRPr="009E5A30">
        <w:rPr>
          <w:rFonts w:ascii="Arial" w:eastAsia="Yu Mincho Light" w:hAnsi="Arial" w:cs="Arial"/>
          <w:sz w:val="24"/>
          <w:szCs w:val="24"/>
        </w:rPr>
        <w:t xml:space="preserve">, en general, se involucra poco </w:t>
      </w:r>
      <w:r w:rsidRPr="009E5A30">
        <w:rPr>
          <w:rFonts w:ascii="Arial" w:eastAsia="Yu Mincho Light" w:hAnsi="Arial" w:cs="Arial"/>
          <w:sz w:val="24"/>
          <w:szCs w:val="24"/>
        </w:rPr>
        <w:t xml:space="preserve">en </w:t>
      </w:r>
      <w:r w:rsidR="6B2AF178" w:rsidRPr="009E5A30">
        <w:rPr>
          <w:rFonts w:ascii="Arial" w:eastAsia="Yu Mincho Light" w:hAnsi="Arial" w:cs="Arial"/>
          <w:sz w:val="24"/>
          <w:szCs w:val="24"/>
        </w:rPr>
        <w:t>acciones propias del espacio</w:t>
      </w:r>
      <w:r w:rsidRPr="009E5A30">
        <w:rPr>
          <w:rFonts w:ascii="Arial" w:eastAsia="Yu Mincho Light" w:hAnsi="Arial" w:cs="Arial"/>
          <w:sz w:val="24"/>
          <w:szCs w:val="24"/>
        </w:rPr>
        <w:t xml:space="preserve"> público.</w:t>
      </w:r>
    </w:p>
    <w:p w14:paraId="68C1A14D" w14:textId="65F3124B" w:rsidR="0F5F0055" w:rsidRPr="009E5A30" w:rsidRDefault="0F5F0055" w:rsidP="0F5F0055">
      <w:pPr>
        <w:spacing w:line="276" w:lineRule="auto"/>
        <w:jc w:val="both"/>
        <w:rPr>
          <w:rFonts w:ascii="Arial" w:eastAsia="Yu Mincho Light" w:hAnsi="Arial" w:cs="Arial"/>
          <w:sz w:val="24"/>
          <w:szCs w:val="24"/>
        </w:rPr>
      </w:pPr>
    </w:p>
    <w:p w14:paraId="1645D9EF" w14:textId="5ECBB9D5" w:rsidR="00F8171F" w:rsidRPr="009E5A30" w:rsidRDefault="233E27B0" w:rsidP="002F014B">
      <w:pPr>
        <w:pStyle w:val="Prrafodelista"/>
        <w:numPr>
          <w:ilvl w:val="0"/>
          <w:numId w:val="10"/>
        </w:numPr>
        <w:rPr>
          <w:rFonts w:ascii="Arial" w:hAnsi="Arial" w:cs="Arial"/>
          <w:b/>
          <w:bCs/>
          <w:color w:val="7030A0"/>
          <w:sz w:val="24"/>
          <w:szCs w:val="24"/>
        </w:rPr>
      </w:pPr>
      <w:r w:rsidRPr="009E5A30">
        <w:rPr>
          <w:rFonts w:ascii="Arial" w:hAnsi="Arial" w:cs="Arial"/>
          <w:b/>
          <w:bCs/>
          <w:color w:val="7030A0"/>
          <w:sz w:val="24"/>
          <w:szCs w:val="24"/>
        </w:rPr>
        <w:t xml:space="preserve">Aprendizajes Institucionales, </w:t>
      </w:r>
      <w:r w:rsidR="20111D4A" w:rsidRPr="009E5A30">
        <w:rPr>
          <w:rFonts w:ascii="Arial" w:hAnsi="Arial" w:cs="Arial"/>
          <w:b/>
          <w:bCs/>
          <w:color w:val="7030A0"/>
          <w:sz w:val="24"/>
          <w:szCs w:val="24"/>
        </w:rPr>
        <w:t>F</w:t>
      </w:r>
      <w:r w:rsidR="51BF1F6F" w:rsidRPr="009E5A30">
        <w:rPr>
          <w:rFonts w:ascii="Arial" w:hAnsi="Arial" w:cs="Arial"/>
          <w:b/>
          <w:bCs/>
          <w:color w:val="7030A0"/>
          <w:sz w:val="24"/>
          <w:szCs w:val="24"/>
        </w:rPr>
        <w:t>actores sociopolíticos y culturales q</w:t>
      </w:r>
      <w:r w:rsidR="2F75D7A2" w:rsidRPr="009E5A30">
        <w:rPr>
          <w:rFonts w:ascii="Arial" w:hAnsi="Arial" w:cs="Arial"/>
          <w:b/>
          <w:bCs/>
          <w:color w:val="7030A0"/>
          <w:sz w:val="24"/>
          <w:szCs w:val="24"/>
        </w:rPr>
        <w:t xml:space="preserve">ue inciden en la participación ciudadana e identificación de </w:t>
      </w:r>
      <w:r w:rsidR="50B261AC" w:rsidRPr="009E5A30">
        <w:rPr>
          <w:rFonts w:ascii="Arial" w:hAnsi="Arial" w:cs="Arial"/>
          <w:b/>
          <w:bCs/>
          <w:color w:val="7030A0"/>
          <w:sz w:val="24"/>
          <w:szCs w:val="24"/>
        </w:rPr>
        <w:t>experiencias exitosas para su promoción</w:t>
      </w:r>
      <w:r w:rsidR="30F4CC25" w:rsidRPr="009E5A30">
        <w:rPr>
          <w:rFonts w:ascii="Arial" w:hAnsi="Arial" w:cs="Arial"/>
          <w:b/>
          <w:bCs/>
          <w:color w:val="7030A0"/>
          <w:sz w:val="24"/>
          <w:szCs w:val="24"/>
        </w:rPr>
        <w:t>.</w:t>
      </w:r>
    </w:p>
    <w:p w14:paraId="330A6C05" w14:textId="38EF5DA1" w:rsidR="006F3643" w:rsidRPr="009E5A30" w:rsidRDefault="55D48C6D" w:rsidP="51C941D3">
      <w:pPr>
        <w:spacing w:before="120" w:after="12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Con el propósito de recuperar </w:t>
      </w:r>
      <w:r w:rsidR="4D641DB8" w:rsidRPr="009E5A30">
        <w:rPr>
          <w:rFonts w:ascii="Arial" w:eastAsia="Yu Mincho Light" w:hAnsi="Arial" w:cs="Arial"/>
          <w:sz w:val="24"/>
          <w:szCs w:val="24"/>
        </w:rPr>
        <w:t xml:space="preserve">y sistematizar los conocimientos y experiencias de las y </w:t>
      </w:r>
      <w:r w:rsidR="13C5B745" w:rsidRPr="009E5A30">
        <w:rPr>
          <w:rFonts w:ascii="Arial" w:eastAsia="Yu Mincho Light" w:hAnsi="Arial" w:cs="Arial"/>
          <w:sz w:val="24"/>
          <w:szCs w:val="24"/>
        </w:rPr>
        <w:t xml:space="preserve">los </w:t>
      </w:r>
      <w:r w:rsidR="4D641DB8" w:rsidRPr="009E5A30">
        <w:rPr>
          <w:rFonts w:ascii="Arial" w:eastAsia="Yu Mincho Light" w:hAnsi="Arial" w:cs="Arial"/>
          <w:sz w:val="24"/>
          <w:szCs w:val="24"/>
        </w:rPr>
        <w:t xml:space="preserve">funcionarios electorales del INE y de los OPL </w:t>
      </w:r>
      <w:r w:rsidR="13C5B745" w:rsidRPr="009E5A30">
        <w:rPr>
          <w:rFonts w:ascii="Arial" w:eastAsia="Yu Mincho Light" w:hAnsi="Arial" w:cs="Arial"/>
          <w:sz w:val="24"/>
          <w:szCs w:val="24"/>
        </w:rPr>
        <w:t xml:space="preserve">involucrados en la implementación de acciones de promoción de la participación </w:t>
      </w:r>
      <w:r w:rsidR="072BB825" w:rsidRPr="009E5A30">
        <w:rPr>
          <w:rFonts w:ascii="Arial" w:eastAsia="Yu Mincho Light" w:hAnsi="Arial" w:cs="Arial"/>
          <w:sz w:val="24"/>
          <w:szCs w:val="24"/>
        </w:rPr>
        <w:t>ciudadana en procesos electorales</w:t>
      </w:r>
      <w:r w:rsidR="2A4D4426" w:rsidRPr="009E5A30">
        <w:rPr>
          <w:rFonts w:ascii="Arial" w:eastAsia="Yu Mincho Light" w:hAnsi="Arial" w:cs="Arial"/>
          <w:sz w:val="24"/>
          <w:szCs w:val="24"/>
        </w:rPr>
        <w:t xml:space="preserve">, la DECEyEC instrumentó </w:t>
      </w:r>
      <w:r w:rsidR="3E87E845" w:rsidRPr="009E5A30">
        <w:rPr>
          <w:rFonts w:ascii="Arial" w:eastAsia="Yu Mincho Light" w:hAnsi="Arial" w:cs="Arial"/>
          <w:sz w:val="24"/>
          <w:szCs w:val="24"/>
        </w:rPr>
        <w:t xml:space="preserve">la </w:t>
      </w:r>
      <w:r w:rsidR="22CF5FC3" w:rsidRPr="009E5A30">
        <w:rPr>
          <w:rFonts w:ascii="Arial" w:eastAsia="Yu Mincho Light" w:hAnsi="Arial" w:cs="Arial"/>
          <w:i/>
          <w:iCs/>
          <w:sz w:val="24"/>
          <w:szCs w:val="24"/>
        </w:rPr>
        <w:t xml:space="preserve">Comunidad de </w:t>
      </w:r>
      <w:r w:rsidR="1CB6785E" w:rsidRPr="009E5A30">
        <w:rPr>
          <w:rFonts w:ascii="Arial" w:eastAsia="Yu Mincho Light" w:hAnsi="Arial" w:cs="Arial"/>
          <w:i/>
          <w:iCs/>
          <w:sz w:val="24"/>
          <w:szCs w:val="24"/>
        </w:rPr>
        <w:t>R</w:t>
      </w:r>
      <w:r w:rsidR="22CF5FC3" w:rsidRPr="009E5A30">
        <w:rPr>
          <w:rFonts w:ascii="Arial" w:eastAsia="Yu Mincho Light" w:hAnsi="Arial" w:cs="Arial"/>
          <w:i/>
          <w:iCs/>
          <w:sz w:val="24"/>
          <w:szCs w:val="24"/>
        </w:rPr>
        <w:t>eflexión sobre factores socio políticos y culturales que inciden en la participación ciudadana e identificación de experiencias exitosas para su promoción</w:t>
      </w:r>
      <w:r w:rsidR="22CF5FC3" w:rsidRPr="009E5A30">
        <w:rPr>
          <w:rFonts w:ascii="Arial" w:eastAsia="Yu Mincho Light" w:hAnsi="Arial" w:cs="Arial"/>
          <w:sz w:val="24"/>
          <w:szCs w:val="24"/>
        </w:rPr>
        <w:t xml:space="preserve">. </w:t>
      </w:r>
      <w:r w:rsidR="1CB6785E" w:rsidRPr="009E5A30">
        <w:rPr>
          <w:rFonts w:ascii="Arial" w:eastAsia="Yu Mincho Light" w:hAnsi="Arial" w:cs="Arial"/>
          <w:sz w:val="24"/>
          <w:szCs w:val="24"/>
        </w:rPr>
        <w:t>(</w:t>
      </w:r>
      <w:proofErr w:type="spellStart"/>
      <w:r w:rsidR="1CB6785E" w:rsidRPr="009E5A30">
        <w:rPr>
          <w:rFonts w:ascii="Arial" w:eastAsia="Yu Mincho Light" w:hAnsi="Arial" w:cs="Arial"/>
          <w:sz w:val="24"/>
          <w:szCs w:val="24"/>
        </w:rPr>
        <w:t>CoR</w:t>
      </w:r>
      <w:proofErr w:type="spellEnd"/>
      <w:r w:rsidR="1CB6785E" w:rsidRPr="009E5A30">
        <w:rPr>
          <w:rFonts w:ascii="Arial" w:eastAsia="Yu Mincho Light" w:hAnsi="Arial" w:cs="Arial"/>
          <w:sz w:val="24"/>
          <w:szCs w:val="24"/>
        </w:rPr>
        <w:t>)</w:t>
      </w:r>
      <w:r w:rsidR="000801EA" w:rsidRPr="009E5A30">
        <w:rPr>
          <w:rStyle w:val="Refdenotaalpie"/>
          <w:rFonts w:ascii="Arial" w:eastAsia="Yu Mincho Light" w:hAnsi="Arial" w:cs="Arial"/>
          <w:sz w:val="24"/>
          <w:szCs w:val="24"/>
        </w:rPr>
        <w:footnoteReference w:id="20"/>
      </w:r>
      <w:r w:rsidR="22CF5FC3" w:rsidRPr="009E5A30">
        <w:rPr>
          <w:rFonts w:ascii="Arial" w:eastAsia="Yu Mincho Light" w:hAnsi="Arial" w:cs="Arial"/>
          <w:sz w:val="24"/>
          <w:szCs w:val="24"/>
        </w:rPr>
        <w:t>.</w:t>
      </w:r>
    </w:p>
    <w:p w14:paraId="734CB784" w14:textId="3399DA44" w:rsidR="00880634" w:rsidRPr="009E5A30" w:rsidRDefault="00880634" w:rsidP="51C941D3">
      <w:pPr>
        <w:spacing w:before="120" w:after="12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A través de </w:t>
      </w:r>
      <w:r w:rsidR="00797B3E" w:rsidRPr="009E5A30">
        <w:rPr>
          <w:rFonts w:ascii="Arial" w:eastAsia="Yu Mincho Light" w:hAnsi="Arial" w:cs="Arial"/>
          <w:sz w:val="24"/>
          <w:szCs w:val="24"/>
        </w:rPr>
        <w:t xml:space="preserve">tres mecanismos, </w:t>
      </w:r>
      <w:r w:rsidR="52B1DA9C" w:rsidRPr="009E5A30">
        <w:rPr>
          <w:rFonts w:ascii="Arial" w:eastAsia="Yu Mincho Light" w:hAnsi="Arial" w:cs="Arial"/>
          <w:sz w:val="24"/>
          <w:szCs w:val="24"/>
        </w:rPr>
        <w:t>mencionados</w:t>
      </w:r>
      <w:r w:rsidR="00797B3E" w:rsidRPr="009E5A30">
        <w:rPr>
          <w:rFonts w:ascii="Arial" w:eastAsia="Yu Mincho Light" w:hAnsi="Arial" w:cs="Arial"/>
          <w:sz w:val="24"/>
          <w:szCs w:val="24"/>
        </w:rPr>
        <w:t xml:space="preserve"> más adelante, participaron en la </w:t>
      </w:r>
      <w:proofErr w:type="spellStart"/>
      <w:r w:rsidR="00797B3E" w:rsidRPr="009E5A30">
        <w:rPr>
          <w:rFonts w:ascii="Arial" w:eastAsia="Yu Mincho Light" w:hAnsi="Arial" w:cs="Arial"/>
          <w:sz w:val="24"/>
          <w:szCs w:val="24"/>
        </w:rPr>
        <w:t>CoR</w:t>
      </w:r>
      <w:proofErr w:type="spellEnd"/>
      <w:r w:rsidR="00797B3E" w:rsidRPr="009E5A30">
        <w:rPr>
          <w:rFonts w:ascii="Arial" w:eastAsia="Yu Mincho Light" w:hAnsi="Arial" w:cs="Arial"/>
          <w:sz w:val="24"/>
          <w:szCs w:val="24"/>
        </w:rPr>
        <w:t xml:space="preserve"> </w:t>
      </w:r>
      <w:r w:rsidR="00234DD7" w:rsidRPr="009E5A30">
        <w:rPr>
          <w:rFonts w:ascii="Arial" w:eastAsia="Yu Mincho Light" w:hAnsi="Arial" w:cs="Arial"/>
          <w:sz w:val="24"/>
          <w:szCs w:val="24"/>
        </w:rPr>
        <w:t xml:space="preserve">titulares de las vocalías de </w:t>
      </w:r>
      <w:r w:rsidR="00BA64C0" w:rsidRPr="009E5A30">
        <w:rPr>
          <w:rFonts w:ascii="Arial" w:eastAsia="Yu Mincho Light" w:hAnsi="Arial" w:cs="Arial"/>
          <w:sz w:val="24"/>
          <w:szCs w:val="24"/>
        </w:rPr>
        <w:t>capacitación electoral y educación cívica</w:t>
      </w:r>
      <w:r w:rsidR="00027E8C" w:rsidRPr="009E5A30">
        <w:rPr>
          <w:rFonts w:ascii="Arial" w:eastAsia="Yu Mincho Light" w:hAnsi="Arial" w:cs="Arial"/>
          <w:sz w:val="24"/>
          <w:szCs w:val="24"/>
        </w:rPr>
        <w:t xml:space="preserve"> de las juntas locales y distritales del INE</w:t>
      </w:r>
      <w:r w:rsidR="00904CE6" w:rsidRPr="009E5A30">
        <w:rPr>
          <w:rFonts w:ascii="Arial" w:eastAsia="Yu Mincho Light" w:hAnsi="Arial" w:cs="Arial"/>
          <w:sz w:val="24"/>
          <w:szCs w:val="24"/>
        </w:rPr>
        <w:t xml:space="preserve">, </w:t>
      </w:r>
      <w:r w:rsidR="00CF32E1" w:rsidRPr="009E5A30">
        <w:rPr>
          <w:rFonts w:ascii="Arial" w:eastAsia="Yu Mincho Light" w:hAnsi="Arial" w:cs="Arial"/>
          <w:sz w:val="24"/>
          <w:szCs w:val="24"/>
        </w:rPr>
        <w:t>consejer</w:t>
      </w:r>
      <w:r w:rsidR="00023D96" w:rsidRPr="009E5A30">
        <w:rPr>
          <w:rFonts w:ascii="Arial" w:eastAsia="Yu Mincho Light" w:hAnsi="Arial" w:cs="Arial"/>
          <w:sz w:val="24"/>
          <w:szCs w:val="24"/>
        </w:rPr>
        <w:t>a</w:t>
      </w:r>
      <w:r w:rsidR="00CF32E1" w:rsidRPr="009E5A30">
        <w:rPr>
          <w:rFonts w:ascii="Arial" w:eastAsia="Yu Mincho Light" w:hAnsi="Arial" w:cs="Arial"/>
          <w:sz w:val="24"/>
          <w:szCs w:val="24"/>
        </w:rPr>
        <w:t>s</w:t>
      </w:r>
      <w:r w:rsidR="00023D96" w:rsidRPr="009E5A30">
        <w:rPr>
          <w:rFonts w:ascii="Arial" w:eastAsia="Yu Mincho Light" w:hAnsi="Arial" w:cs="Arial"/>
          <w:sz w:val="24"/>
          <w:szCs w:val="24"/>
        </w:rPr>
        <w:t xml:space="preserve"> y consejeros</w:t>
      </w:r>
      <w:r w:rsidR="00CF32E1" w:rsidRPr="009E5A30">
        <w:rPr>
          <w:rFonts w:ascii="Arial" w:eastAsia="Yu Mincho Light" w:hAnsi="Arial" w:cs="Arial"/>
          <w:sz w:val="24"/>
          <w:szCs w:val="24"/>
        </w:rPr>
        <w:t xml:space="preserve"> electorales</w:t>
      </w:r>
      <w:r w:rsidR="00023D96" w:rsidRPr="009E5A30">
        <w:rPr>
          <w:rFonts w:ascii="Arial" w:eastAsia="Yu Mincho Light" w:hAnsi="Arial" w:cs="Arial"/>
          <w:sz w:val="24"/>
          <w:szCs w:val="24"/>
        </w:rPr>
        <w:t xml:space="preserve"> de los OPL</w:t>
      </w:r>
      <w:r w:rsidR="00CF32E1" w:rsidRPr="009E5A30">
        <w:rPr>
          <w:rFonts w:ascii="Arial" w:eastAsia="Yu Mincho Light" w:hAnsi="Arial" w:cs="Arial"/>
          <w:sz w:val="24"/>
          <w:szCs w:val="24"/>
        </w:rPr>
        <w:t xml:space="preserve"> y </w:t>
      </w:r>
      <w:r w:rsidR="00904CE6" w:rsidRPr="009E5A30">
        <w:rPr>
          <w:rFonts w:ascii="Arial" w:eastAsia="Yu Mincho Light" w:hAnsi="Arial" w:cs="Arial"/>
          <w:sz w:val="24"/>
          <w:szCs w:val="24"/>
        </w:rPr>
        <w:t xml:space="preserve">personal </w:t>
      </w:r>
      <w:r w:rsidR="00B72C46" w:rsidRPr="009E5A30">
        <w:rPr>
          <w:rFonts w:ascii="Arial" w:eastAsia="Yu Mincho Light" w:hAnsi="Arial" w:cs="Arial"/>
          <w:sz w:val="24"/>
          <w:szCs w:val="24"/>
        </w:rPr>
        <w:t>de</w:t>
      </w:r>
      <w:r w:rsidR="00CF32E1" w:rsidRPr="009E5A30">
        <w:rPr>
          <w:rFonts w:ascii="Arial" w:eastAsia="Yu Mincho Light" w:hAnsi="Arial" w:cs="Arial"/>
          <w:sz w:val="24"/>
          <w:szCs w:val="24"/>
        </w:rPr>
        <w:t xml:space="preserve"> </w:t>
      </w:r>
      <w:r w:rsidR="00023D96" w:rsidRPr="009E5A30">
        <w:rPr>
          <w:rFonts w:ascii="Arial" w:eastAsia="Yu Mincho Light" w:hAnsi="Arial" w:cs="Arial"/>
          <w:sz w:val="24"/>
          <w:szCs w:val="24"/>
        </w:rPr>
        <w:t xml:space="preserve">sus áreas ejecutivas </w:t>
      </w:r>
      <w:r w:rsidR="009D0BC3" w:rsidRPr="009E5A30">
        <w:rPr>
          <w:rFonts w:ascii="Arial" w:eastAsia="Yu Mincho Light" w:hAnsi="Arial" w:cs="Arial"/>
          <w:sz w:val="24"/>
          <w:szCs w:val="24"/>
        </w:rPr>
        <w:t xml:space="preserve">relacionadas con el ámbito, así </w:t>
      </w:r>
      <w:r w:rsidR="004171B5" w:rsidRPr="009E5A30">
        <w:rPr>
          <w:rFonts w:ascii="Arial" w:eastAsia="Yu Mincho Light" w:hAnsi="Arial" w:cs="Arial"/>
          <w:sz w:val="24"/>
          <w:szCs w:val="24"/>
        </w:rPr>
        <w:t xml:space="preserve">como </w:t>
      </w:r>
      <w:r w:rsidR="004F2B25" w:rsidRPr="009E5A30">
        <w:rPr>
          <w:rFonts w:ascii="Arial" w:eastAsia="Yu Mincho Light" w:hAnsi="Arial" w:cs="Arial"/>
          <w:sz w:val="24"/>
          <w:szCs w:val="24"/>
        </w:rPr>
        <w:t>i</w:t>
      </w:r>
      <w:r w:rsidR="002C2CDB" w:rsidRPr="009E5A30">
        <w:rPr>
          <w:rFonts w:ascii="Arial" w:eastAsia="Yu Mincho Light" w:hAnsi="Arial" w:cs="Arial"/>
          <w:sz w:val="24"/>
          <w:szCs w:val="24"/>
        </w:rPr>
        <w:t xml:space="preserve">ntegrantes de </w:t>
      </w:r>
      <w:r w:rsidR="00055A8D" w:rsidRPr="009E5A30">
        <w:rPr>
          <w:rFonts w:ascii="Arial" w:eastAsia="Yu Mincho Light" w:hAnsi="Arial" w:cs="Arial"/>
          <w:sz w:val="24"/>
          <w:szCs w:val="24"/>
        </w:rPr>
        <w:t xml:space="preserve">instituciones </w:t>
      </w:r>
      <w:r w:rsidR="00312A04" w:rsidRPr="009E5A30">
        <w:rPr>
          <w:rFonts w:ascii="Arial" w:eastAsia="Yu Mincho Light" w:hAnsi="Arial" w:cs="Arial"/>
          <w:sz w:val="24"/>
          <w:szCs w:val="24"/>
        </w:rPr>
        <w:t xml:space="preserve">de justicia </w:t>
      </w:r>
      <w:r w:rsidR="002D3DF8" w:rsidRPr="009E5A30">
        <w:rPr>
          <w:rFonts w:ascii="Arial" w:eastAsia="Yu Mincho Light" w:hAnsi="Arial" w:cs="Arial"/>
          <w:sz w:val="24"/>
          <w:szCs w:val="24"/>
        </w:rPr>
        <w:t>electora</w:t>
      </w:r>
      <w:r w:rsidR="00E94705" w:rsidRPr="009E5A30">
        <w:rPr>
          <w:rFonts w:ascii="Arial" w:eastAsia="Yu Mincho Light" w:hAnsi="Arial" w:cs="Arial"/>
          <w:sz w:val="24"/>
          <w:szCs w:val="24"/>
        </w:rPr>
        <w:t>l</w:t>
      </w:r>
      <w:r w:rsidR="002D3DF8" w:rsidRPr="009E5A30">
        <w:rPr>
          <w:rFonts w:ascii="Arial" w:eastAsia="Yu Mincho Light" w:hAnsi="Arial" w:cs="Arial"/>
          <w:sz w:val="24"/>
          <w:szCs w:val="24"/>
        </w:rPr>
        <w:t xml:space="preserve">, </w:t>
      </w:r>
      <w:r w:rsidR="002D4795" w:rsidRPr="009E5A30">
        <w:rPr>
          <w:rFonts w:ascii="Arial" w:eastAsia="Yu Mincho Light" w:hAnsi="Arial" w:cs="Arial"/>
          <w:sz w:val="24"/>
          <w:szCs w:val="24"/>
        </w:rPr>
        <w:t>la academia y la sociedad civil.</w:t>
      </w:r>
    </w:p>
    <w:p w14:paraId="778272A9" w14:textId="4A1DDF61" w:rsidR="00A21D15" w:rsidRPr="009E5A30" w:rsidRDefault="00BA45D0" w:rsidP="7D872A17">
      <w:pPr>
        <w:spacing w:before="120" w:after="120" w:line="276" w:lineRule="auto"/>
        <w:jc w:val="both"/>
        <w:rPr>
          <w:rFonts w:ascii="Arial" w:eastAsia="Yu Mincho Light" w:hAnsi="Arial" w:cs="Arial"/>
          <w:sz w:val="24"/>
          <w:szCs w:val="24"/>
        </w:rPr>
      </w:pPr>
      <w:r w:rsidRPr="009E5A30">
        <w:rPr>
          <w:rFonts w:ascii="Arial" w:eastAsia="Yu Mincho Light" w:hAnsi="Arial" w:cs="Arial"/>
          <w:sz w:val="24"/>
          <w:szCs w:val="24"/>
        </w:rPr>
        <w:t>L</w:t>
      </w:r>
      <w:r w:rsidR="00BC1246" w:rsidRPr="009E5A30">
        <w:rPr>
          <w:rFonts w:ascii="Arial" w:eastAsia="Yu Mincho Light" w:hAnsi="Arial" w:cs="Arial"/>
          <w:sz w:val="24"/>
          <w:szCs w:val="24"/>
        </w:rPr>
        <w:t xml:space="preserve">as deliberaciones, información </w:t>
      </w:r>
      <w:r w:rsidR="00E1280F" w:rsidRPr="009E5A30">
        <w:rPr>
          <w:rFonts w:ascii="Arial" w:eastAsia="Yu Mincho Light" w:hAnsi="Arial" w:cs="Arial"/>
          <w:sz w:val="24"/>
          <w:szCs w:val="24"/>
        </w:rPr>
        <w:t>y reflexiones</w:t>
      </w:r>
      <w:r w:rsidR="00880634" w:rsidRPr="009E5A30">
        <w:rPr>
          <w:rFonts w:ascii="Arial" w:eastAsia="Yu Mincho Light" w:hAnsi="Arial" w:cs="Arial"/>
          <w:sz w:val="24"/>
          <w:szCs w:val="24"/>
        </w:rPr>
        <w:t xml:space="preserve"> de la </w:t>
      </w:r>
      <w:proofErr w:type="spellStart"/>
      <w:r w:rsidR="00880634" w:rsidRPr="009E5A30">
        <w:rPr>
          <w:rFonts w:ascii="Arial" w:eastAsia="Yu Mincho Light" w:hAnsi="Arial" w:cs="Arial"/>
          <w:sz w:val="24"/>
          <w:szCs w:val="24"/>
        </w:rPr>
        <w:t>C</w:t>
      </w:r>
      <w:r w:rsidR="00421003" w:rsidRPr="009E5A30">
        <w:rPr>
          <w:rFonts w:ascii="Arial" w:eastAsia="Yu Mincho Light" w:hAnsi="Arial" w:cs="Arial"/>
          <w:sz w:val="24"/>
          <w:szCs w:val="24"/>
        </w:rPr>
        <w:t>oR</w:t>
      </w:r>
      <w:proofErr w:type="spellEnd"/>
      <w:r w:rsidR="00007AE3" w:rsidRPr="009E5A30">
        <w:rPr>
          <w:rFonts w:ascii="Arial" w:eastAsia="Yu Mincho Light" w:hAnsi="Arial" w:cs="Arial"/>
          <w:sz w:val="24"/>
          <w:szCs w:val="24"/>
        </w:rPr>
        <w:t xml:space="preserve"> aportaron</w:t>
      </w:r>
      <w:r w:rsidR="00A815BA" w:rsidRPr="009E5A30">
        <w:rPr>
          <w:rFonts w:ascii="Arial" w:eastAsia="Yu Mincho Light" w:hAnsi="Arial" w:cs="Arial"/>
          <w:sz w:val="24"/>
          <w:szCs w:val="24"/>
        </w:rPr>
        <w:t xml:space="preserve"> al diseño del Programa</w:t>
      </w:r>
      <w:r w:rsidR="00007AE3" w:rsidRPr="009E5A30">
        <w:rPr>
          <w:rFonts w:ascii="Arial" w:eastAsia="Yu Mincho Light" w:hAnsi="Arial" w:cs="Arial"/>
          <w:sz w:val="24"/>
          <w:szCs w:val="24"/>
        </w:rPr>
        <w:t xml:space="preserve"> </w:t>
      </w:r>
      <w:r w:rsidR="00B417D1" w:rsidRPr="009E5A30">
        <w:rPr>
          <w:rFonts w:ascii="Arial" w:eastAsia="Yu Mincho Light" w:hAnsi="Arial" w:cs="Arial"/>
          <w:sz w:val="24"/>
          <w:szCs w:val="24"/>
        </w:rPr>
        <w:t xml:space="preserve">un amplio y </w:t>
      </w:r>
      <w:r w:rsidR="001B6969" w:rsidRPr="009E5A30">
        <w:rPr>
          <w:rFonts w:ascii="Arial" w:eastAsia="Yu Mincho Light" w:hAnsi="Arial" w:cs="Arial"/>
          <w:sz w:val="24"/>
          <w:szCs w:val="24"/>
        </w:rPr>
        <w:t>variado</w:t>
      </w:r>
      <w:r w:rsidR="00B417D1" w:rsidRPr="009E5A30">
        <w:rPr>
          <w:rFonts w:ascii="Arial" w:eastAsia="Yu Mincho Light" w:hAnsi="Arial" w:cs="Arial"/>
          <w:sz w:val="24"/>
          <w:szCs w:val="24"/>
        </w:rPr>
        <w:t xml:space="preserve"> conjunto de saberes</w:t>
      </w:r>
      <w:r w:rsidR="00A815BA" w:rsidRPr="009E5A30">
        <w:rPr>
          <w:rFonts w:ascii="Arial" w:eastAsia="Yu Mincho Light" w:hAnsi="Arial" w:cs="Arial"/>
          <w:sz w:val="24"/>
          <w:szCs w:val="24"/>
        </w:rPr>
        <w:t xml:space="preserve">, así como una </w:t>
      </w:r>
      <w:r w:rsidR="002C757F" w:rsidRPr="009E5A30">
        <w:rPr>
          <w:rFonts w:ascii="Arial" w:eastAsia="Yu Mincho Light" w:hAnsi="Arial" w:cs="Arial"/>
          <w:sz w:val="24"/>
          <w:szCs w:val="24"/>
        </w:rPr>
        <w:t xml:space="preserve">visión local de </w:t>
      </w:r>
      <w:r w:rsidR="000B79C8" w:rsidRPr="009E5A30">
        <w:rPr>
          <w:rFonts w:ascii="Arial" w:eastAsia="Yu Mincho Light" w:hAnsi="Arial" w:cs="Arial"/>
          <w:sz w:val="24"/>
          <w:szCs w:val="24"/>
        </w:rPr>
        <w:t>la</w:t>
      </w:r>
      <w:r w:rsidR="006E4B81" w:rsidRPr="009E5A30">
        <w:rPr>
          <w:rFonts w:ascii="Arial" w:eastAsia="Yu Mincho Light" w:hAnsi="Arial" w:cs="Arial"/>
          <w:sz w:val="24"/>
          <w:szCs w:val="24"/>
        </w:rPr>
        <w:t xml:space="preserve"> participación electoral </w:t>
      </w:r>
      <w:r w:rsidR="0097038A" w:rsidRPr="009E5A30">
        <w:rPr>
          <w:rFonts w:ascii="Arial" w:eastAsia="Yu Mincho Light" w:hAnsi="Arial" w:cs="Arial"/>
          <w:sz w:val="24"/>
          <w:szCs w:val="24"/>
        </w:rPr>
        <w:t xml:space="preserve">y su promoción. </w:t>
      </w:r>
    </w:p>
    <w:p w14:paraId="774D1955" w14:textId="0A145A3C" w:rsidR="00A21D15" w:rsidRPr="009E5A30" w:rsidRDefault="00421003" w:rsidP="51C941D3">
      <w:pPr>
        <w:spacing w:before="120" w:after="120" w:line="276" w:lineRule="auto"/>
        <w:jc w:val="both"/>
        <w:rPr>
          <w:rFonts w:ascii="Arial" w:eastAsia="Yu Mincho Light" w:hAnsi="Arial" w:cs="Arial"/>
          <w:sz w:val="24"/>
          <w:szCs w:val="24"/>
        </w:rPr>
      </w:pPr>
      <w:r w:rsidRPr="009E5A30">
        <w:rPr>
          <w:rFonts w:ascii="Arial" w:eastAsia="Yu Mincho Light" w:hAnsi="Arial" w:cs="Arial"/>
          <w:sz w:val="24"/>
          <w:szCs w:val="24"/>
        </w:rPr>
        <w:t>Los resultados de est</w:t>
      </w:r>
      <w:r w:rsidR="002037F8" w:rsidRPr="009E5A30">
        <w:rPr>
          <w:rFonts w:ascii="Arial" w:eastAsia="Yu Mincho Light" w:hAnsi="Arial" w:cs="Arial"/>
          <w:sz w:val="24"/>
          <w:szCs w:val="24"/>
        </w:rPr>
        <w:t>a actividad, después de un proceso de sistematización y análisis</w:t>
      </w:r>
      <w:r w:rsidR="00F8043E" w:rsidRPr="009E5A30">
        <w:rPr>
          <w:rFonts w:ascii="Arial" w:eastAsia="Yu Mincho Light" w:hAnsi="Arial" w:cs="Arial"/>
          <w:sz w:val="24"/>
          <w:szCs w:val="24"/>
        </w:rPr>
        <w:t xml:space="preserve"> por parte de la DECEyEC, </w:t>
      </w:r>
      <w:r w:rsidR="008566D5" w:rsidRPr="009E5A30">
        <w:rPr>
          <w:rFonts w:ascii="Arial" w:eastAsia="Yu Mincho Light" w:hAnsi="Arial" w:cs="Arial"/>
          <w:sz w:val="24"/>
          <w:szCs w:val="24"/>
        </w:rPr>
        <w:t>s</w:t>
      </w:r>
      <w:r w:rsidR="00D10753" w:rsidRPr="009E5A30">
        <w:rPr>
          <w:rFonts w:ascii="Arial" w:eastAsia="Yu Mincho Light" w:hAnsi="Arial" w:cs="Arial"/>
          <w:sz w:val="24"/>
          <w:szCs w:val="24"/>
        </w:rPr>
        <w:t xml:space="preserve">irvieron como puntos de referencia </w:t>
      </w:r>
      <w:r w:rsidR="00A21D15" w:rsidRPr="009E5A30">
        <w:rPr>
          <w:rFonts w:ascii="Arial" w:eastAsia="Yu Mincho Light" w:hAnsi="Arial" w:cs="Arial"/>
          <w:sz w:val="24"/>
          <w:szCs w:val="24"/>
        </w:rPr>
        <w:t>que ayudaron en la definición de enfoque, objetivos y actividades del Programa.</w:t>
      </w:r>
    </w:p>
    <w:p w14:paraId="3619578F" w14:textId="714385F4" w:rsidR="00D461FB" w:rsidRPr="009E5A30" w:rsidRDefault="00D461FB" w:rsidP="51C941D3">
      <w:pPr>
        <w:spacing w:before="120" w:after="12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La </w:t>
      </w:r>
      <w:proofErr w:type="spellStart"/>
      <w:r w:rsidRPr="009E5A30">
        <w:rPr>
          <w:rFonts w:ascii="Arial" w:eastAsia="Yu Mincho Light" w:hAnsi="Arial" w:cs="Arial"/>
          <w:sz w:val="24"/>
          <w:szCs w:val="24"/>
        </w:rPr>
        <w:t>CoR</w:t>
      </w:r>
      <w:proofErr w:type="spellEnd"/>
      <w:r w:rsidRPr="009E5A30">
        <w:rPr>
          <w:rFonts w:ascii="Arial" w:eastAsia="Yu Mincho Light" w:hAnsi="Arial" w:cs="Arial"/>
          <w:sz w:val="24"/>
          <w:szCs w:val="24"/>
        </w:rPr>
        <w:t xml:space="preserve"> se estructuró en torno a seis temas: 1)</w:t>
      </w:r>
      <w:r w:rsidRPr="009E5A30">
        <w:rPr>
          <w:rFonts w:ascii="Arial" w:eastAsia="Yu Mincho Light" w:hAnsi="Arial" w:cs="Arial"/>
          <w:b/>
          <w:sz w:val="24"/>
          <w:szCs w:val="24"/>
        </w:rPr>
        <w:t xml:space="preserve"> </w:t>
      </w:r>
      <w:r w:rsidRPr="009E5A30">
        <w:rPr>
          <w:rFonts w:ascii="Arial" w:eastAsia="Yu Mincho Light" w:hAnsi="Arial" w:cs="Arial"/>
          <w:sz w:val="24"/>
          <w:szCs w:val="24"/>
        </w:rPr>
        <w:t xml:space="preserve">Factores que inciden en la participación; 2) Ámbito digital y medios de comunicación; 3) Atención a la población en </w:t>
      </w:r>
      <w:r w:rsidR="004C00AB" w:rsidRPr="009E5A30">
        <w:rPr>
          <w:rFonts w:ascii="Arial" w:eastAsia="Yu Mincho Light" w:hAnsi="Arial" w:cs="Arial"/>
          <w:sz w:val="24"/>
          <w:szCs w:val="24"/>
        </w:rPr>
        <w:t>situación de discriminación</w:t>
      </w:r>
      <w:r w:rsidRPr="009E5A30">
        <w:rPr>
          <w:rFonts w:ascii="Arial" w:eastAsia="Yu Mincho Light" w:hAnsi="Arial" w:cs="Arial"/>
          <w:sz w:val="24"/>
          <w:szCs w:val="24"/>
        </w:rPr>
        <w:t xml:space="preserve"> y hablantes de lenguas indígenas; 4) </w:t>
      </w:r>
      <w:r w:rsidR="00FE372F" w:rsidRPr="009E5A30">
        <w:rPr>
          <w:rFonts w:ascii="Arial" w:eastAsia="Yu Mincho Light" w:hAnsi="Arial" w:cs="Arial"/>
          <w:sz w:val="24"/>
          <w:szCs w:val="24"/>
        </w:rPr>
        <w:t>Las y los j</w:t>
      </w:r>
      <w:r w:rsidRPr="009E5A30">
        <w:rPr>
          <w:rFonts w:ascii="Arial" w:eastAsia="Yu Mincho Light" w:hAnsi="Arial" w:cs="Arial"/>
          <w:sz w:val="24"/>
          <w:szCs w:val="24"/>
        </w:rPr>
        <w:t xml:space="preserve">óvenes electores; 5) Alianzas estratégicas y 6) Experiencias territoriales exitosas. Y tuvo como objetivo intercambiar información y generar conocimiento en la materia a través de las aportaciones </w:t>
      </w:r>
      <w:r w:rsidR="03EBF375" w:rsidRPr="009E5A30">
        <w:rPr>
          <w:rFonts w:ascii="Arial" w:eastAsia="Yu Mincho Light" w:hAnsi="Arial" w:cs="Arial"/>
          <w:sz w:val="24"/>
          <w:szCs w:val="24"/>
        </w:rPr>
        <w:t>que emitieron</w:t>
      </w:r>
      <w:r w:rsidRPr="009E5A30">
        <w:rPr>
          <w:rFonts w:ascii="Arial" w:eastAsia="Yu Mincho Light" w:hAnsi="Arial" w:cs="Arial"/>
          <w:sz w:val="24"/>
          <w:szCs w:val="24"/>
        </w:rPr>
        <w:t xml:space="preserve"> las </w:t>
      </w:r>
      <w:r w:rsidR="60E5DFED" w:rsidRPr="009E5A30">
        <w:rPr>
          <w:rFonts w:ascii="Arial" w:eastAsia="Yu Mincho Light" w:hAnsi="Arial" w:cs="Arial"/>
          <w:sz w:val="24"/>
          <w:szCs w:val="24"/>
        </w:rPr>
        <w:t xml:space="preserve">32 </w:t>
      </w:r>
      <w:r w:rsidRPr="009E5A30">
        <w:rPr>
          <w:rFonts w:ascii="Arial" w:eastAsia="Yu Mincho Light" w:hAnsi="Arial" w:cs="Arial"/>
          <w:sz w:val="24"/>
          <w:szCs w:val="24"/>
        </w:rPr>
        <w:t xml:space="preserve">JLE </w:t>
      </w:r>
      <w:r w:rsidR="0A05624D" w:rsidRPr="009E5A30">
        <w:rPr>
          <w:rFonts w:ascii="Arial" w:eastAsia="Yu Mincho Light" w:hAnsi="Arial" w:cs="Arial"/>
          <w:sz w:val="24"/>
          <w:szCs w:val="24"/>
        </w:rPr>
        <w:t xml:space="preserve">del INE </w:t>
      </w:r>
      <w:r w:rsidRPr="009E5A30">
        <w:rPr>
          <w:rFonts w:ascii="Arial" w:eastAsia="Yu Mincho Light" w:hAnsi="Arial" w:cs="Arial"/>
          <w:sz w:val="24"/>
          <w:szCs w:val="24"/>
        </w:rPr>
        <w:t xml:space="preserve">y </w:t>
      </w:r>
      <w:r w:rsidR="00BC9737" w:rsidRPr="009E5A30">
        <w:rPr>
          <w:rFonts w:ascii="Arial" w:eastAsia="Yu Mincho Light" w:hAnsi="Arial" w:cs="Arial"/>
          <w:sz w:val="24"/>
          <w:szCs w:val="24"/>
        </w:rPr>
        <w:t>sus respectivos distri</w:t>
      </w:r>
      <w:r w:rsidR="5A56FB0C" w:rsidRPr="009E5A30">
        <w:rPr>
          <w:rFonts w:ascii="Arial" w:eastAsia="Yu Mincho Light" w:hAnsi="Arial" w:cs="Arial"/>
          <w:sz w:val="24"/>
          <w:szCs w:val="24"/>
        </w:rPr>
        <w:t>t</w:t>
      </w:r>
      <w:r w:rsidR="00BC9737" w:rsidRPr="009E5A30">
        <w:rPr>
          <w:rFonts w:ascii="Arial" w:eastAsia="Yu Mincho Light" w:hAnsi="Arial" w:cs="Arial"/>
          <w:sz w:val="24"/>
          <w:szCs w:val="24"/>
        </w:rPr>
        <w:t>os</w:t>
      </w:r>
      <w:r w:rsidR="19FF09EC" w:rsidRPr="009E5A30">
        <w:rPr>
          <w:rFonts w:ascii="Arial" w:eastAsia="Yu Mincho Light" w:hAnsi="Arial" w:cs="Arial"/>
          <w:sz w:val="24"/>
          <w:szCs w:val="24"/>
        </w:rPr>
        <w:t>,</w:t>
      </w:r>
      <w:r w:rsidRPr="009E5A30">
        <w:rPr>
          <w:rFonts w:ascii="Arial" w:eastAsia="Yu Mincho Light" w:hAnsi="Arial" w:cs="Arial"/>
          <w:sz w:val="24"/>
          <w:szCs w:val="24"/>
        </w:rPr>
        <w:t xml:space="preserve"> los OPL y otros actores, a través de tres mecanismos:</w:t>
      </w:r>
    </w:p>
    <w:p w14:paraId="7E85EB73" w14:textId="436A9EF8" w:rsidR="0CDB3415" w:rsidRPr="009E5A30" w:rsidRDefault="0CDB3415" w:rsidP="00D10F64">
      <w:pPr>
        <w:pStyle w:val="Prrafodelista"/>
        <w:numPr>
          <w:ilvl w:val="0"/>
          <w:numId w:val="42"/>
        </w:numPr>
        <w:spacing w:after="0" w:line="276" w:lineRule="auto"/>
        <w:jc w:val="both"/>
        <w:rPr>
          <w:rFonts w:ascii="Arial" w:eastAsia="Yu Mincho Light" w:hAnsi="Arial" w:cs="Arial"/>
          <w:sz w:val="24"/>
          <w:szCs w:val="24"/>
        </w:rPr>
      </w:pPr>
      <w:r w:rsidRPr="009E5A30">
        <w:rPr>
          <w:rFonts w:ascii="Arial" w:eastAsia="Yu Mincho Light" w:hAnsi="Arial" w:cs="Arial"/>
          <w:b/>
          <w:sz w:val="24"/>
          <w:szCs w:val="24"/>
        </w:rPr>
        <w:t>Formulario en línea sobre factores relevantes de la participación ciudadana e identificación de experiencias exitosas para su promoción</w:t>
      </w:r>
      <w:r w:rsidRPr="009E5A30">
        <w:rPr>
          <w:rFonts w:ascii="Arial" w:eastAsia="Yu Mincho Light" w:hAnsi="Arial" w:cs="Arial"/>
          <w:sz w:val="24"/>
          <w:szCs w:val="24"/>
        </w:rPr>
        <w:t xml:space="preserve"> </w:t>
      </w:r>
      <w:r w:rsidRPr="009E5A30">
        <w:rPr>
          <w:rFonts w:ascii="Arial" w:eastAsia="Yu Mincho Light" w:hAnsi="Arial" w:cs="Arial"/>
          <w:sz w:val="24"/>
          <w:szCs w:val="24"/>
        </w:rPr>
        <w:lastRenderedPageBreak/>
        <w:t>Este instrumento recopiló información proporcionada por las Juntas Locales y Distritales Ejecutivas, así como de las áreas de educación cívica o equivalentes en los OPL.</w:t>
      </w:r>
    </w:p>
    <w:p w14:paraId="7C3F394C" w14:textId="52313B9D" w:rsidR="51C941D3" w:rsidRPr="009E5A30" w:rsidRDefault="51C941D3" w:rsidP="51C941D3">
      <w:pPr>
        <w:spacing w:after="0" w:line="276" w:lineRule="auto"/>
        <w:jc w:val="both"/>
        <w:rPr>
          <w:rFonts w:ascii="Arial" w:eastAsia="Yu Mincho Light" w:hAnsi="Arial" w:cs="Arial"/>
          <w:sz w:val="24"/>
          <w:szCs w:val="24"/>
        </w:rPr>
      </w:pPr>
    </w:p>
    <w:p w14:paraId="2BF1F0D5" w14:textId="340BCAAA" w:rsidR="0CDB3415" w:rsidRPr="009E5A30" w:rsidRDefault="5B05266B" w:rsidP="00D10F64">
      <w:pPr>
        <w:pStyle w:val="Prrafodelista"/>
        <w:numPr>
          <w:ilvl w:val="0"/>
          <w:numId w:val="42"/>
        </w:numPr>
        <w:spacing w:after="0" w:line="276" w:lineRule="auto"/>
        <w:jc w:val="both"/>
        <w:rPr>
          <w:rFonts w:ascii="Arial" w:eastAsia="Yu Mincho Light" w:hAnsi="Arial" w:cs="Arial"/>
          <w:sz w:val="24"/>
          <w:szCs w:val="24"/>
        </w:rPr>
      </w:pPr>
      <w:r w:rsidRPr="009E5A30">
        <w:rPr>
          <w:rFonts w:ascii="Arial" w:eastAsia="Yu Mincho Light" w:hAnsi="Arial" w:cs="Arial"/>
          <w:b/>
          <w:bCs/>
          <w:sz w:val="24"/>
          <w:szCs w:val="24"/>
        </w:rPr>
        <w:t>Foros Estatales de Reflexión</w:t>
      </w:r>
      <w:r w:rsidRPr="009E5A30">
        <w:rPr>
          <w:rFonts w:ascii="Arial" w:eastAsia="Yu Mincho Light" w:hAnsi="Arial" w:cs="Arial"/>
          <w:sz w:val="24"/>
          <w:szCs w:val="24"/>
        </w:rPr>
        <w:t xml:space="preserve"> Estos </w:t>
      </w:r>
      <w:r w:rsidR="017F316E" w:rsidRPr="009E5A30">
        <w:rPr>
          <w:rFonts w:ascii="Arial" w:eastAsia="Yu Mincho Light" w:hAnsi="Arial" w:cs="Arial"/>
          <w:sz w:val="24"/>
          <w:szCs w:val="24"/>
        </w:rPr>
        <w:t>foros</w:t>
      </w:r>
      <w:r w:rsidRPr="009E5A30">
        <w:rPr>
          <w:rFonts w:ascii="Arial" w:eastAsia="Yu Mincho Light" w:hAnsi="Arial" w:cs="Arial"/>
          <w:sz w:val="24"/>
          <w:szCs w:val="24"/>
        </w:rPr>
        <w:t xml:space="preserve"> realizados en las 32 </w:t>
      </w:r>
      <w:r w:rsidR="00D10F64" w:rsidRPr="009E5A30">
        <w:rPr>
          <w:rFonts w:ascii="Arial" w:eastAsia="Yu Mincho Light" w:hAnsi="Arial" w:cs="Arial"/>
          <w:sz w:val="24"/>
          <w:szCs w:val="24"/>
        </w:rPr>
        <w:t>entidades federativas se concibieron como espacios de reflexión y delibe</w:t>
      </w:r>
      <w:r w:rsidRPr="009E5A30">
        <w:rPr>
          <w:rFonts w:ascii="Arial" w:eastAsia="Yu Mincho Light" w:hAnsi="Arial" w:cs="Arial"/>
          <w:sz w:val="24"/>
          <w:szCs w:val="24"/>
        </w:rPr>
        <w:t xml:space="preserve">ración los cuales contaron con la participación -principalmente- de las vocalías locales y distritales de </w:t>
      </w:r>
      <w:proofErr w:type="spellStart"/>
      <w:r w:rsidRPr="009E5A30">
        <w:rPr>
          <w:rFonts w:ascii="Arial" w:eastAsia="Yu Mincho Light" w:hAnsi="Arial" w:cs="Arial"/>
          <w:sz w:val="24"/>
          <w:szCs w:val="24"/>
        </w:rPr>
        <w:t>CEyEC</w:t>
      </w:r>
      <w:proofErr w:type="spellEnd"/>
      <w:r w:rsidRPr="009E5A30">
        <w:rPr>
          <w:rFonts w:ascii="Arial" w:eastAsia="Yu Mincho Light" w:hAnsi="Arial" w:cs="Arial"/>
          <w:sz w:val="24"/>
          <w:szCs w:val="24"/>
        </w:rPr>
        <w:t>, así como de</w:t>
      </w:r>
      <w:r w:rsidR="0074570E" w:rsidRPr="009E5A30">
        <w:rPr>
          <w:rFonts w:ascii="Arial" w:eastAsia="Yu Mincho Light" w:hAnsi="Arial" w:cs="Arial"/>
          <w:sz w:val="24"/>
          <w:szCs w:val="24"/>
        </w:rPr>
        <w:t xml:space="preserve">l funcionariado </w:t>
      </w:r>
      <w:r w:rsidRPr="009E5A30">
        <w:rPr>
          <w:rFonts w:ascii="Arial" w:eastAsia="Yu Mincho Light" w:hAnsi="Arial" w:cs="Arial"/>
          <w:sz w:val="24"/>
          <w:szCs w:val="24"/>
        </w:rPr>
        <w:t>del INE, representantes de los Organismos Públicos Locales y de instituciones y organizaciones del ámbito académico, ciudadano, empresarial y de justicia electoral, entre otros.</w:t>
      </w:r>
    </w:p>
    <w:p w14:paraId="7F9E2A01" w14:textId="7E97EABF" w:rsidR="51C941D3" w:rsidRPr="009E5A30" w:rsidRDefault="51C941D3" w:rsidP="51C941D3">
      <w:pPr>
        <w:spacing w:after="0" w:line="276" w:lineRule="auto"/>
        <w:jc w:val="both"/>
        <w:rPr>
          <w:rFonts w:ascii="Arial" w:eastAsia="Yu Mincho Light" w:hAnsi="Arial" w:cs="Arial"/>
          <w:sz w:val="24"/>
          <w:szCs w:val="24"/>
        </w:rPr>
      </w:pPr>
    </w:p>
    <w:p w14:paraId="5A44A909" w14:textId="11B6FCC5" w:rsidR="0CDB3415" w:rsidRPr="009E5A30" w:rsidRDefault="0CDB3415" w:rsidP="00D10F64">
      <w:pPr>
        <w:pStyle w:val="Prrafodelista"/>
        <w:numPr>
          <w:ilvl w:val="0"/>
          <w:numId w:val="42"/>
        </w:numPr>
        <w:spacing w:after="0" w:line="276" w:lineRule="auto"/>
        <w:jc w:val="both"/>
        <w:rPr>
          <w:rFonts w:ascii="Arial" w:eastAsia="Yu Mincho Light" w:hAnsi="Arial" w:cs="Arial"/>
          <w:sz w:val="24"/>
          <w:szCs w:val="24"/>
        </w:rPr>
      </w:pPr>
      <w:r w:rsidRPr="009E5A30">
        <w:rPr>
          <w:rFonts w:ascii="Arial" w:eastAsia="Yu Mincho Light" w:hAnsi="Arial" w:cs="Arial"/>
          <w:b/>
          <w:sz w:val="24"/>
          <w:szCs w:val="24"/>
        </w:rPr>
        <w:t>Foro Nacional de Reflexión</w:t>
      </w:r>
      <w:r w:rsidRPr="009E5A30">
        <w:rPr>
          <w:rFonts w:ascii="Arial" w:eastAsia="Yu Mincho Light" w:hAnsi="Arial" w:cs="Arial"/>
          <w:sz w:val="24"/>
          <w:szCs w:val="24"/>
        </w:rPr>
        <w:t xml:space="preserve"> Fue un espacio de diálogo sobre los resultados de los Foros Estatales y de desarrollo de propuestas y recomendaciones para promover la participación ciudadana. En este Foro participaron</w:t>
      </w:r>
      <w:r w:rsidR="001B0494" w:rsidRPr="009E5A30">
        <w:rPr>
          <w:rFonts w:ascii="Arial" w:eastAsia="Yu Mincho Light" w:hAnsi="Arial" w:cs="Arial"/>
          <w:sz w:val="24"/>
          <w:szCs w:val="24"/>
        </w:rPr>
        <w:t>, a distancia,</w:t>
      </w:r>
      <w:r w:rsidRPr="009E5A30">
        <w:rPr>
          <w:rFonts w:ascii="Arial" w:eastAsia="Yu Mincho Light" w:hAnsi="Arial" w:cs="Arial"/>
          <w:sz w:val="24"/>
          <w:szCs w:val="24"/>
        </w:rPr>
        <w:t xml:space="preserve"> l</w:t>
      </w:r>
      <w:r w:rsidR="00656BB1" w:rsidRPr="009E5A30">
        <w:rPr>
          <w:rFonts w:ascii="Arial" w:eastAsia="Yu Mincho Light" w:hAnsi="Arial" w:cs="Arial"/>
          <w:sz w:val="24"/>
          <w:szCs w:val="24"/>
        </w:rPr>
        <w:t>as y l</w:t>
      </w:r>
      <w:r w:rsidRPr="009E5A30">
        <w:rPr>
          <w:rFonts w:ascii="Arial" w:eastAsia="Yu Mincho Light" w:hAnsi="Arial" w:cs="Arial"/>
          <w:sz w:val="24"/>
          <w:szCs w:val="24"/>
        </w:rPr>
        <w:t>os titulares de las vocal</w:t>
      </w:r>
      <w:r w:rsidR="78FAD375" w:rsidRPr="009E5A30">
        <w:rPr>
          <w:rFonts w:ascii="Arial" w:eastAsia="Yu Mincho Light" w:hAnsi="Arial" w:cs="Arial"/>
          <w:sz w:val="24"/>
          <w:szCs w:val="24"/>
        </w:rPr>
        <w:t>í</w:t>
      </w:r>
      <w:r w:rsidRPr="009E5A30">
        <w:rPr>
          <w:rFonts w:ascii="Arial" w:eastAsia="Yu Mincho Light" w:hAnsi="Arial" w:cs="Arial"/>
          <w:sz w:val="24"/>
          <w:szCs w:val="24"/>
        </w:rPr>
        <w:t xml:space="preserve">as locales de </w:t>
      </w:r>
      <w:proofErr w:type="spellStart"/>
      <w:r w:rsidRPr="009E5A30">
        <w:rPr>
          <w:rFonts w:ascii="Arial" w:eastAsia="Yu Mincho Light" w:hAnsi="Arial" w:cs="Arial"/>
          <w:sz w:val="24"/>
          <w:szCs w:val="24"/>
        </w:rPr>
        <w:t>CEyEC</w:t>
      </w:r>
      <w:proofErr w:type="spellEnd"/>
      <w:r w:rsidRPr="009E5A30">
        <w:rPr>
          <w:rFonts w:ascii="Arial" w:eastAsia="Yu Mincho Light" w:hAnsi="Arial" w:cs="Arial"/>
          <w:sz w:val="24"/>
          <w:szCs w:val="24"/>
        </w:rPr>
        <w:t xml:space="preserve"> y representantes de los OPL</w:t>
      </w:r>
      <w:r w:rsidR="004E11BB" w:rsidRPr="009E5A30">
        <w:rPr>
          <w:rFonts w:ascii="Arial" w:eastAsia="Yu Mincho Light" w:hAnsi="Arial" w:cs="Arial"/>
          <w:sz w:val="24"/>
          <w:szCs w:val="24"/>
        </w:rPr>
        <w:t>.</w:t>
      </w:r>
    </w:p>
    <w:p w14:paraId="0C657C04" w14:textId="44BEE916" w:rsidR="51C941D3" w:rsidRPr="009E5A30" w:rsidRDefault="51C941D3" w:rsidP="51C941D3">
      <w:pPr>
        <w:spacing w:after="0" w:line="276" w:lineRule="auto"/>
        <w:jc w:val="both"/>
        <w:rPr>
          <w:rFonts w:ascii="Arial" w:eastAsia="Yu Mincho Light" w:hAnsi="Arial" w:cs="Arial"/>
          <w:sz w:val="24"/>
          <w:szCs w:val="24"/>
        </w:rPr>
      </w:pPr>
    </w:p>
    <w:p w14:paraId="7E141C78" w14:textId="06BCC182" w:rsidR="007610BB" w:rsidRPr="009E5A30" w:rsidRDefault="00594CC1" w:rsidP="51C941D3">
      <w:pPr>
        <w:spacing w:after="0" w:line="276" w:lineRule="auto"/>
        <w:jc w:val="both"/>
        <w:rPr>
          <w:rFonts w:ascii="Arial" w:eastAsia="Yu Mincho Light" w:hAnsi="Arial" w:cs="Arial"/>
          <w:b/>
          <w:color w:val="752EB0" w:themeColor="accent2" w:themeShade="BF"/>
          <w:sz w:val="24"/>
          <w:szCs w:val="24"/>
        </w:rPr>
      </w:pPr>
      <w:r w:rsidRPr="009E5A30">
        <w:rPr>
          <w:rFonts w:ascii="Arial" w:eastAsia="Yu Mincho Light" w:hAnsi="Arial" w:cs="Arial"/>
          <w:b/>
          <w:color w:val="752EB0" w:themeColor="accent2" w:themeShade="BF"/>
          <w:sz w:val="24"/>
          <w:szCs w:val="24"/>
        </w:rPr>
        <w:t xml:space="preserve">Principales </w:t>
      </w:r>
      <w:r w:rsidR="007610BB" w:rsidRPr="009E5A30">
        <w:rPr>
          <w:rFonts w:ascii="Arial" w:eastAsia="Yu Mincho Light" w:hAnsi="Arial" w:cs="Arial"/>
          <w:b/>
          <w:color w:val="752EB0" w:themeColor="accent2" w:themeShade="BF"/>
          <w:sz w:val="24"/>
          <w:szCs w:val="24"/>
        </w:rPr>
        <w:t xml:space="preserve">Hallazgos </w:t>
      </w:r>
    </w:p>
    <w:p w14:paraId="6CED5E7F" w14:textId="31E55210" w:rsidR="007610BB" w:rsidRPr="009E5A30" w:rsidRDefault="007610BB" w:rsidP="51C941D3">
      <w:pPr>
        <w:spacing w:before="120" w:after="12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A continuación, se </w:t>
      </w:r>
      <w:r w:rsidR="00CA47BB" w:rsidRPr="009E5A30">
        <w:rPr>
          <w:rFonts w:ascii="Arial" w:eastAsia="Yu Mincho Light" w:hAnsi="Arial" w:cs="Arial"/>
          <w:sz w:val="24"/>
          <w:szCs w:val="24"/>
        </w:rPr>
        <w:t>enunciarán los principales hallazgos derivados de</w:t>
      </w:r>
      <w:r w:rsidR="00594CC1" w:rsidRPr="009E5A30">
        <w:rPr>
          <w:rFonts w:ascii="Arial" w:eastAsia="Yu Mincho Light" w:hAnsi="Arial" w:cs="Arial"/>
          <w:sz w:val="24"/>
          <w:szCs w:val="24"/>
        </w:rPr>
        <w:t>l desarrollo de los foros de reflexión:</w:t>
      </w:r>
      <w:r w:rsidR="00CA47BB" w:rsidRPr="009E5A30">
        <w:rPr>
          <w:rFonts w:ascii="Arial" w:eastAsia="Yu Mincho Light" w:hAnsi="Arial" w:cs="Arial"/>
          <w:sz w:val="24"/>
          <w:szCs w:val="24"/>
        </w:rPr>
        <w:t xml:space="preserve"> </w:t>
      </w:r>
    </w:p>
    <w:p w14:paraId="18C4D879" w14:textId="77777777" w:rsidR="007610BB" w:rsidRPr="009E5A30" w:rsidRDefault="007610BB" w:rsidP="007610BB">
      <w:pPr>
        <w:spacing w:after="0" w:line="276" w:lineRule="auto"/>
        <w:jc w:val="both"/>
        <w:rPr>
          <w:rFonts w:ascii="Arial" w:eastAsia="Yu Mincho Light" w:hAnsi="Arial" w:cs="Arial"/>
          <w:sz w:val="24"/>
          <w:szCs w:val="24"/>
        </w:rPr>
      </w:pPr>
    </w:p>
    <w:p w14:paraId="2DD66D8E" w14:textId="3F1CA91A" w:rsidR="00CA47BB" w:rsidRPr="009E5A30" w:rsidRDefault="007610BB" w:rsidP="7FD42377">
      <w:pPr>
        <w:spacing w:before="120" w:after="0" w:line="276" w:lineRule="auto"/>
        <w:jc w:val="both"/>
        <w:rPr>
          <w:rFonts w:ascii="Arial" w:eastAsia="Yu Mincho Light" w:hAnsi="Arial" w:cs="Arial"/>
          <w:b/>
          <w:color w:val="752EB0" w:themeColor="accent2" w:themeShade="BF"/>
          <w:sz w:val="24"/>
          <w:szCs w:val="24"/>
        </w:rPr>
      </w:pPr>
      <w:r w:rsidRPr="009E5A30">
        <w:rPr>
          <w:rFonts w:ascii="Arial" w:eastAsia="Yu Mincho Light" w:hAnsi="Arial" w:cs="Arial"/>
          <w:b/>
          <w:color w:val="752EB0" w:themeColor="accent2" w:themeShade="BF"/>
          <w:sz w:val="24"/>
          <w:szCs w:val="24"/>
        </w:rPr>
        <w:t>En materia de factores que inciden en la participación</w:t>
      </w:r>
    </w:p>
    <w:p w14:paraId="408CC1BC" w14:textId="434E4C6B" w:rsidR="17810DAB" w:rsidRPr="009E5A30" w:rsidRDefault="00CA47BB" w:rsidP="51C941D3">
      <w:pPr>
        <w:spacing w:before="120" w:after="12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Se </w:t>
      </w:r>
      <w:r w:rsidR="17810DAB" w:rsidRPr="009E5A30">
        <w:rPr>
          <w:rFonts w:ascii="Arial" w:eastAsia="Yu Mincho Light" w:hAnsi="Arial" w:cs="Arial"/>
          <w:sz w:val="24"/>
          <w:szCs w:val="24"/>
        </w:rPr>
        <w:t>generaron consensos sobre que la participación ciudadana electoral es un fenómeno complejo, el cual se ve influenciado por la multiplicidad de condiciones sociales, económicos y políticos existentes en el país: la migración, la pobreza y marginación, la desigualdad económica, la corrupción, la discriminación etc. En este sentido, en los últimos años ha cobrado relevancia la violencia y los déficits de la seguridad pública presentes en varias regiones del país, condición que afecta tanto a la participación de la ciudadanía en el espacio público en sí, como a las acciones dirigidas a promoverla.</w:t>
      </w:r>
    </w:p>
    <w:p w14:paraId="6720E13A" w14:textId="4BCBD283" w:rsidR="17810DAB" w:rsidRPr="009E5A30" w:rsidRDefault="3AB0FD9D" w:rsidP="51C941D3">
      <w:pPr>
        <w:spacing w:before="120" w:after="12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A lo anterior hay que sumar y destacar la actitud de desconfianza de la población hacia las instituciones públicas y los actores políticos, así como el descontento con los resultados ofrecidos por las autoridades electas democráticamente, que deriva en el llamado </w:t>
      </w:r>
      <w:r w:rsidR="38A6F8AB" w:rsidRPr="009E5A30">
        <w:rPr>
          <w:rFonts w:ascii="Arial" w:eastAsia="Yu Mincho Light" w:hAnsi="Arial" w:cs="Arial"/>
          <w:sz w:val="24"/>
          <w:szCs w:val="24"/>
        </w:rPr>
        <w:t>“</w:t>
      </w:r>
      <w:r w:rsidRPr="009E5A30">
        <w:rPr>
          <w:rFonts w:ascii="Arial" w:eastAsia="Yu Mincho Light" w:hAnsi="Arial" w:cs="Arial"/>
          <w:sz w:val="24"/>
          <w:szCs w:val="24"/>
        </w:rPr>
        <w:t>desencanto democrático</w:t>
      </w:r>
      <w:r w:rsidR="6D4C19DD" w:rsidRPr="009E5A30">
        <w:rPr>
          <w:rFonts w:ascii="Arial" w:eastAsia="Yu Mincho Light" w:hAnsi="Arial" w:cs="Arial"/>
          <w:sz w:val="24"/>
          <w:szCs w:val="24"/>
        </w:rPr>
        <w:t>”</w:t>
      </w:r>
      <w:r w:rsidR="17810DAB" w:rsidRPr="009E5A30">
        <w:rPr>
          <w:rStyle w:val="Refdenotaalpie"/>
          <w:rFonts w:ascii="Arial" w:eastAsia="Yu Mincho Light" w:hAnsi="Arial" w:cs="Arial"/>
          <w:sz w:val="24"/>
          <w:szCs w:val="24"/>
        </w:rPr>
        <w:footnoteReference w:id="21"/>
      </w:r>
      <w:r w:rsidRPr="009E5A30">
        <w:rPr>
          <w:rFonts w:ascii="Arial" w:eastAsia="Yu Mincho Light" w:hAnsi="Arial" w:cs="Arial"/>
          <w:sz w:val="24"/>
          <w:szCs w:val="24"/>
        </w:rPr>
        <w:t xml:space="preserve">. Esta situación está particularmente </w:t>
      </w:r>
      <w:r w:rsidRPr="009E5A30">
        <w:rPr>
          <w:rFonts w:ascii="Arial" w:eastAsia="Yu Mincho Light" w:hAnsi="Arial" w:cs="Arial"/>
          <w:sz w:val="24"/>
          <w:szCs w:val="24"/>
        </w:rPr>
        <w:lastRenderedPageBreak/>
        <w:t xml:space="preserve">acentuada entre la población joven adulta, la cual está caracterizada en gran medida por su desapego a la política. </w:t>
      </w:r>
    </w:p>
    <w:p w14:paraId="119B21F5" w14:textId="65D11CC2" w:rsidR="17810DAB" w:rsidRPr="009E5A30" w:rsidRDefault="17810DAB" w:rsidP="51C941D3">
      <w:pPr>
        <w:spacing w:before="120" w:after="12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A pesar de estas condiciones, las y los participantes de la </w:t>
      </w:r>
      <w:proofErr w:type="spellStart"/>
      <w:r w:rsidRPr="009E5A30">
        <w:rPr>
          <w:rFonts w:ascii="Arial" w:eastAsia="Yu Mincho Light" w:hAnsi="Arial" w:cs="Arial"/>
          <w:sz w:val="24"/>
          <w:szCs w:val="24"/>
        </w:rPr>
        <w:t>CoR</w:t>
      </w:r>
      <w:proofErr w:type="spellEnd"/>
      <w:r w:rsidRPr="009E5A30">
        <w:rPr>
          <w:rFonts w:ascii="Arial" w:eastAsia="Yu Mincho Light" w:hAnsi="Arial" w:cs="Arial"/>
          <w:sz w:val="24"/>
          <w:szCs w:val="24"/>
        </w:rPr>
        <w:t xml:space="preserve"> </w:t>
      </w:r>
      <w:r w:rsidR="54EC6071" w:rsidRPr="009E5A30">
        <w:rPr>
          <w:rFonts w:ascii="Arial" w:eastAsia="Yu Mincho Light" w:hAnsi="Arial" w:cs="Arial"/>
          <w:sz w:val="24"/>
          <w:szCs w:val="24"/>
        </w:rPr>
        <w:t>resaltaron</w:t>
      </w:r>
      <w:r w:rsidRPr="009E5A30">
        <w:rPr>
          <w:rFonts w:ascii="Arial" w:eastAsia="Yu Mincho Light" w:hAnsi="Arial" w:cs="Arial"/>
          <w:sz w:val="24"/>
          <w:szCs w:val="24"/>
        </w:rPr>
        <w:t xml:space="preserve"> la importancia y el valor de las acciones educativas y de divulgación en materia de cultura política y electoral como instrumentos necesarios para formar valores, incidir sobre actitudes y formar capacidades para que la ciudadanía se involucre en el espacio público. En este sentido, las infancias y </w:t>
      </w:r>
      <w:r w:rsidR="00B53E4B" w:rsidRPr="009E5A30">
        <w:rPr>
          <w:rFonts w:ascii="Arial" w:eastAsia="Yu Mincho Light" w:hAnsi="Arial" w:cs="Arial"/>
          <w:sz w:val="24"/>
          <w:szCs w:val="24"/>
        </w:rPr>
        <w:t>las personas adultas jóvenes</w:t>
      </w:r>
      <w:r w:rsidRPr="009E5A30">
        <w:rPr>
          <w:rFonts w:ascii="Arial" w:eastAsia="Yu Mincho Light" w:hAnsi="Arial" w:cs="Arial"/>
          <w:sz w:val="24"/>
          <w:szCs w:val="24"/>
        </w:rPr>
        <w:t xml:space="preserve"> deben considerarse como población de atención prioritaria y desarrollar estrategias y acciones apropiadas, que les resulten atractivas y despierten su interés en estos temas.</w:t>
      </w:r>
    </w:p>
    <w:p w14:paraId="19DFA4B9" w14:textId="226D58CB" w:rsidR="007165AF" w:rsidRPr="009E5A30" w:rsidRDefault="17810DAB" w:rsidP="15177BCB">
      <w:pPr>
        <w:spacing w:before="120" w:after="12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La promoción de la participación ciudadana representa desafíos pedagógicos, logísticos y operativos. Se requiere contar con los recursos necesarios, las capacidades y condiciones institucionales adecuadas, así como desarrollar los contenidos, formatos y medios idóneos para incidir sobre conocimientos, habilidades y actitudes del público objetivo. Un desafío adicional lo representa la heterogeneidad social del país, lo cual requiere de esfuerzos para adaptar los contenidos y herramientas a los distintos contextos.  </w:t>
      </w:r>
    </w:p>
    <w:p w14:paraId="05870BD2" w14:textId="638FE634" w:rsidR="17810DAB" w:rsidRPr="009E5A30" w:rsidRDefault="17810DAB" w:rsidP="51C941D3">
      <w:pPr>
        <w:spacing w:after="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 </w:t>
      </w:r>
    </w:p>
    <w:p w14:paraId="725927B8" w14:textId="5C562841" w:rsidR="17810DAB" w:rsidRPr="009E5A30" w:rsidRDefault="007610BB" w:rsidP="51C941D3">
      <w:pPr>
        <w:spacing w:after="0" w:line="276" w:lineRule="auto"/>
        <w:jc w:val="both"/>
        <w:rPr>
          <w:rFonts w:ascii="Arial" w:eastAsia="Yu Mincho Light" w:hAnsi="Arial" w:cs="Arial"/>
          <w:b/>
          <w:color w:val="752EB0" w:themeColor="accent2" w:themeShade="BF"/>
          <w:sz w:val="24"/>
          <w:szCs w:val="24"/>
        </w:rPr>
      </w:pPr>
      <w:r w:rsidRPr="009E5A30">
        <w:rPr>
          <w:rFonts w:ascii="Arial" w:eastAsia="Yu Mincho Light" w:hAnsi="Arial" w:cs="Arial"/>
          <w:b/>
          <w:color w:val="752EB0" w:themeColor="accent2" w:themeShade="BF"/>
          <w:sz w:val="24"/>
          <w:szCs w:val="24"/>
        </w:rPr>
        <w:t>E</w:t>
      </w:r>
      <w:r w:rsidR="17810DAB" w:rsidRPr="009E5A30">
        <w:rPr>
          <w:rFonts w:ascii="Arial" w:eastAsia="Yu Mincho Light" w:hAnsi="Arial" w:cs="Arial"/>
          <w:b/>
          <w:color w:val="752EB0" w:themeColor="accent2" w:themeShade="BF"/>
          <w:sz w:val="24"/>
          <w:szCs w:val="24"/>
        </w:rPr>
        <w:t>n el ámbito digital y medios de comunicación</w:t>
      </w:r>
    </w:p>
    <w:p w14:paraId="033B282E" w14:textId="4C5DE0B2" w:rsidR="17810DAB" w:rsidRPr="009E5A30" w:rsidRDefault="17810DAB" w:rsidP="51C941D3">
      <w:pPr>
        <w:spacing w:after="12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 </w:t>
      </w:r>
    </w:p>
    <w:p w14:paraId="0B2E055F" w14:textId="16707C8B" w:rsidR="17810DAB" w:rsidRPr="009E5A30" w:rsidRDefault="17810DAB" w:rsidP="51C941D3">
      <w:pPr>
        <w:spacing w:after="12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Las y los participantes de la </w:t>
      </w:r>
      <w:proofErr w:type="spellStart"/>
      <w:r w:rsidRPr="009E5A30">
        <w:rPr>
          <w:rFonts w:ascii="Arial" w:eastAsia="Yu Mincho Light" w:hAnsi="Arial" w:cs="Arial"/>
          <w:sz w:val="24"/>
          <w:szCs w:val="24"/>
        </w:rPr>
        <w:t>CoR</w:t>
      </w:r>
      <w:proofErr w:type="spellEnd"/>
      <w:r w:rsidRPr="009E5A30">
        <w:rPr>
          <w:rFonts w:ascii="Arial" w:eastAsia="Yu Mincho Light" w:hAnsi="Arial" w:cs="Arial"/>
          <w:sz w:val="24"/>
          <w:szCs w:val="24"/>
        </w:rPr>
        <w:t xml:space="preserve"> expresaron su acuerdo en que las herramientas y medios digitales tienen un gran potencial para divulgar contenidos e implementar acciones educativas dirigidos a promover la participación de la ciudadanía en los procesos electorales. Las tecnologías digitales de la información y la comunicación están disponibles de manera creciente entre la población y su uso de ha intensificado en los últimos años, particularmente entre las y los jóvenes. Hay coincidencias en que se deben diseñar propuestas educativas de manera prioritaria para esta población, utilizando las plataformas y redes sociales más recurridas.</w:t>
      </w:r>
    </w:p>
    <w:p w14:paraId="3CB256EB" w14:textId="0AC797A4" w:rsidR="17810DAB" w:rsidRPr="009E5A30" w:rsidRDefault="007C052B" w:rsidP="51C941D3">
      <w:pPr>
        <w:spacing w:before="240" w:after="12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Sin embargo, el uso de herramientas y medios digitales representa desafíos institucionales. Por un lado, implica contar con la capacidad de adaptar contenidos y mensajes a estos nuevos formatos mediante el uso correcto del léxico y de los códigos audiovisuales propios de la población objetivo. Por el otro, obliga a mantener una actitud permanente innovadora, a fin de que el contenido generado no presente rezago en un ámbito en el cual existe una competencia intensa por la atención del público. </w:t>
      </w:r>
      <w:r w:rsidR="7990E4AC" w:rsidRPr="009E5A30">
        <w:rPr>
          <w:rFonts w:ascii="Arial" w:eastAsia="Yu Mincho Light" w:hAnsi="Arial" w:cs="Arial"/>
          <w:sz w:val="24"/>
          <w:szCs w:val="24"/>
        </w:rPr>
        <w:t xml:space="preserve">En este sentido, se requiere ampliar las capacidades de las </w:t>
      </w:r>
      <w:r w:rsidR="7990E4AC" w:rsidRPr="009E5A30">
        <w:rPr>
          <w:rFonts w:ascii="Arial" w:eastAsia="Yu Mincho Light" w:hAnsi="Arial" w:cs="Arial"/>
          <w:sz w:val="24"/>
          <w:szCs w:val="24"/>
        </w:rPr>
        <w:lastRenderedPageBreak/>
        <w:t>instituciones electorales formando y capacitando al personal involucrado en las tareas de promoción para el uso eficaz de</w:t>
      </w:r>
      <w:r w:rsidR="00D10F64" w:rsidRPr="009E5A30">
        <w:rPr>
          <w:rFonts w:ascii="Arial" w:eastAsia="Yu Mincho Light" w:hAnsi="Arial" w:cs="Arial"/>
          <w:sz w:val="24"/>
          <w:szCs w:val="24"/>
        </w:rPr>
        <w:t xml:space="preserve"> entornos virtuales</w:t>
      </w:r>
      <w:r w:rsidR="17810DAB" w:rsidRPr="009E5A30">
        <w:rPr>
          <w:rStyle w:val="Refdenotaalpie"/>
          <w:rFonts w:ascii="Arial" w:eastAsia="Yu Mincho Light" w:hAnsi="Arial" w:cs="Arial"/>
          <w:sz w:val="24"/>
          <w:szCs w:val="24"/>
        </w:rPr>
        <w:footnoteReference w:id="22"/>
      </w:r>
      <w:r w:rsidR="5C6A35EF" w:rsidRPr="009E5A30">
        <w:rPr>
          <w:rFonts w:ascii="Arial" w:eastAsia="Yu Mincho Light" w:hAnsi="Arial" w:cs="Arial"/>
          <w:sz w:val="24"/>
          <w:szCs w:val="24"/>
        </w:rPr>
        <w:t>.</w:t>
      </w:r>
    </w:p>
    <w:p w14:paraId="3F7B1E20" w14:textId="70091A2B" w:rsidR="17810DAB" w:rsidRPr="009E5A30" w:rsidRDefault="17810DAB" w:rsidP="51C941D3">
      <w:pPr>
        <w:spacing w:before="240" w:after="120" w:line="276" w:lineRule="auto"/>
        <w:jc w:val="both"/>
        <w:rPr>
          <w:rFonts w:ascii="Arial" w:eastAsia="Yu Mincho Light" w:hAnsi="Arial" w:cs="Arial"/>
          <w:sz w:val="24"/>
          <w:szCs w:val="24"/>
        </w:rPr>
      </w:pPr>
      <w:r w:rsidRPr="009E5A30">
        <w:rPr>
          <w:rFonts w:ascii="Arial" w:eastAsia="Yu Mincho Light" w:hAnsi="Arial" w:cs="Arial"/>
          <w:sz w:val="24"/>
          <w:szCs w:val="24"/>
        </w:rPr>
        <w:t>Lo</w:t>
      </w:r>
      <w:r w:rsidR="000A64AD" w:rsidRPr="009E5A30">
        <w:rPr>
          <w:rFonts w:ascii="Arial" w:eastAsia="Yu Mincho Light" w:hAnsi="Arial" w:cs="Arial"/>
          <w:sz w:val="24"/>
          <w:szCs w:val="24"/>
        </w:rPr>
        <w:t xml:space="preserve">s canales cibernéticos </w:t>
      </w:r>
      <w:r w:rsidRPr="009E5A30">
        <w:rPr>
          <w:rFonts w:ascii="Arial" w:eastAsia="Yu Mincho Light" w:hAnsi="Arial" w:cs="Arial"/>
          <w:sz w:val="24"/>
          <w:szCs w:val="24"/>
        </w:rPr>
        <w:t xml:space="preserve">son un espacio idóneo para combatir la desinformación generada en este ámbito y ofrecer a las y los ciudadanos información cierta y confiable. Las alianzas con otros actores para la divulgación de mensajes y contenidos </w:t>
      </w:r>
      <w:r w:rsidR="000A64AD" w:rsidRPr="009E5A30">
        <w:rPr>
          <w:rFonts w:ascii="Arial" w:eastAsia="Yu Mincho Light" w:hAnsi="Arial" w:cs="Arial"/>
          <w:sz w:val="24"/>
          <w:szCs w:val="24"/>
        </w:rPr>
        <w:t>en línea</w:t>
      </w:r>
      <w:r w:rsidRPr="009E5A30">
        <w:rPr>
          <w:rFonts w:ascii="Arial" w:eastAsia="Yu Mincho Light" w:hAnsi="Arial" w:cs="Arial"/>
          <w:sz w:val="24"/>
          <w:szCs w:val="24"/>
        </w:rPr>
        <w:t xml:space="preserve"> es una acción indispensable para ampliar sus alcances, generar mayor credibilidad y promover un mayor diálogo democráticos en las redes</w:t>
      </w:r>
      <w:r w:rsidR="000A64AD" w:rsidRPr="009E5A30">
        <w:rPr>
          <w:rFonts w:ascii="Arial" w:eastAsia="Yu Mincho Light" w:hAnsi="Arial" w:cs="Arial"/>
          <w:sz w:val="24"/>
          <w:szCs w:val="24"/>
        </w:rPr>
        <w:t xml:space="preserve"> sociales</w:t>
      </w:r>
      <w:r w:rsidRPr="009E5A30">
        <w:rPr>
          <w:rFonts w:ascii="Arial" w:eastAsia="Yu Mincho Light" w:hAnsi="Arial" w:cs="Arial"/>
          <w:sz w:val="24"/>
          <w:szCs w:val="24"/>
        </w:rPr>
        <w:t xml:space="preserve"> y plataformas.</w:t>
      </w:r>
    </w:p>
    <w:p w14:paraId="724C7A90" w14:textId="26E2A47A" w:rsidR="17810DAB" w:rsidRPr="009E5A30" w:rsidRDefault="007610BB" w:rsidP="51C941D3">
      <w:pPr>
        <w:spacing w:before="240" w:after="120" w:line="276" w:lineRule="auto"/>
        <w:jc w:val="both"/>
        <w:rPr>
          <w:rFonts w:ascii="Arial" w:eastAsia="Yu Mincho Light" w:hAnsi="Arial" w:cs="Arial"/>
          <w:b/>
          <w:color w:val="752EB0" w:themeColor="accent2" w:themeShade="BF"/>
          <w:sz w:val="24"/>
          <w:szCs w:val="24"/>
        </w:rPr>
      </w:pPr>
      <w:r w:rsidRPr="009E5A30">
        <w:rPr>
          <w:rFonts w:ascii="Arial" w:eastAsia="Yu Mincho Light" w:hAnsi="Arial" w:cs="Arial"/>
          <w:b/>
          <w:color w:val="752EB0" w:themeColor="accent2" w:themeShade="BF"/>
          <w:sz w:val="24"/>
          <w:szCs w:val="24"/>
        </w:rPr>
        <w:t>E</w:t>
      </w:r>
      <w:r w:rsidR="17810DAB" w:rsidRPr="009E5A30">
        <w:rPr>
          <w:rFonts w:ascii="Arial" w:eastAsia="Yu Mincho Light" w:hAnsi="Arial" w:cs="Arial"/>
          <w:b/>
          <w:color w:val="752EB0" w:themeColor="accent2" w:themeShade="BF"/>
          <w:sz w:val="24"/>
          <w:szCs w:val="24"/>
        </w:rPr>
        <w:t xml:space="preserve">n materia de atención a la población en </w:t>
      </w:r>
      <w:r w:rsidR="004C00AB" w:rsidRPr="009E5A30">
        <w:rPr>
          <w:rFonts w:ascii="Arial" w:eastAsia="Yu Mincho Light" w:hAnsi="Arial" w:cs="Arial"/>
          <w:b/>
          <w:color w:val="752EB0" w:themeColor="accent2" w:themeShade="BF"/>
          <w:sz w:val="24"/>
          <w:szCs w:val="24"/>
        </w:rPr>
        <w:t xml:space="preserve">situación de discriminación </w:t>
      </w:r>
      <w:r w:rsidR="17810DAB" w:rsidRPr="009E5A30">
        <w:rPr>
          <w:rFonts w:ascii="Arial" w:eastAsia="Yu Mincho Light" w:hAnsi="Arial" w:cs="Arial"/>
          <w:b/>
          <w:color w:val="752EB0" w:themeColor="accent2" w:themeShade="BF"/>
          <w:sz w:val="24"/>
          <w:szCs w:val="24"/>
        </w:rPr>
        <w:t>y hablantes de lenguas indígenas</w:t>
      </w:r>
    </w:p>
    <w:p w14:paraId="26EFD3B4" w14:textId="05F65C54" w:rsidR="17810DAB" w:rsidRPr="009E5A30" w:rsidRDefault="17810DAB" w:rsidP="51C941D3">
      <w:pPr>
        <w:spacing w:before="240" w:after="120" w:line="276" w:lineRule="auto"/>
        <w:jc w:val="both"/>
        <w:rPr>
          <w:rFonts w:ascii="Arial" w:eastAsia="Yu Mincho Light" w:hAnsi="Arial" w:cs="Arial"/>
          <w:sz w:val="24"/>
          <w:szCs w:val="24"/>
        </w:rPr>
      </w:pPr>
      <w:r w:rsidRPr="009E5A30">
        <w:rPr>
          <w:rFonts w:ascii="Arial" w:eastAsia="Yu Mincho Light" w:hAnsi="Arial" w:cs="Arial"/>
          <w:sz w:val="24"/>
          <w:szCs w:val="24"/>
        </w:rPr>
        <w:t>La</w:t>
      </w:r>
      <w:r w:rsidR="7B19174C" w:rsidRPr="009E5A30">
        <w:rPr>
          <w:rFonts w:ascii="Arial" w:eastAsia="Yu Mincho Light" w:hAnsi="Arial" w:cs="Arial"/>
          <w:sz w:val="24"/>
          <w:szCs w:val="24"/>
        </w:rPr>
        <w:t xml:space="preserve"> atención de la</w:t>
      </w:r>
      <w:r w:rsidRPr="009E5A30">
        <w:rPr>
          <w:rFonts w:ascii="Arial" w:eastAsia="Yu Mincho Light" w:hAnsi="Arial" w:cs="Arial"/>
          <w:sz w:val="24"/>
          <w:szCs w:val="24"/>
        </w:rPr>
        <w:t xml:space="preserve"> población en distintas </w:t>
      </w:r>
      <w:r w:rsidR="004C00AB" w:rsidRPr="009E5A30">
        <w:rPr>
          <w:rFonts w:ascii="Arial" w:eastAsia="Yu Mincho Light" w:hAnsi="Arial" w:cs="Arial"/>
          <w:sz w:val="24"/>
          <w:szCs w:val="24"/>
        </w:rPr>
        <w:t>situaciones de discriminación</w:t>
      </w:r>
      <w:r w:rsidRPr="009E5A30">
        <w:rPr>
          <w:rFonts w:ascii="Arial" w:eastAsia="Yu Mincho Light" w:hAnsi="Arial" w:cs="Arial"/>
          <w:sz w:val="24"/>
          <w:szCs w:val="24"/>
        </w:rPr>
        <w:t xml:space="preserve"> representa una deuda importante en materia de las acciones promoción de la participación. Por un lado, existe la dificultad de acceder a estos sectores y por otro de diseñar estrategias, actividades, herramientas y materiales dirigidos públicos específicos tales como mujeres jóvenes, comunidades indígenas, diversidad sexual y población de bajos recursos etc.</w:t>
      </w:r>
    </w:p>
    <w:p w14:paraId="2A8A82BD" w14:textId="76D914AE" w:rsidR="17810DAB" w:rsidRPr="009E5A30" w:rsidRDefault="17810DAB" w:rsidP="51C941D3">
      <w:pPr>
        <w:spacing w:before="240" w:after="12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Las y los participantes de la </w:t>
      </w:r>
      <w:proofErr w:type="spellStart"/>
      <w:r w:rsidRPr="009E5A30">
        <w:rPr>
          <w:rFonts w:ascii="Arial" w:eastAsia="Yu Mincho Light" w:hAnsi="Arial" w:cs="Arial"/>
          <w:sz w:val="24"/>
          <w:szCs w:val="24"/>
        </w:rPr>
        <w:t>CoR</w:t>
      </w:r>
      <w:proofErr w:type="spellEnd"/>
      <w:r w:rsidRPr="009E5A30">
        <w:rPr>
          <w:rFonts w:ascii="Arial" w:eastAsia="Yu Mincho Light" w:hAnsi="Arial" w:cs="Arial"/>
          <w:sz w:val="24"/>
          <w:szCs w:val="24"/>
        </w:rPr>
        <w:t xml:space="preserve"> subrayaron la importancia de dialogar con las comunidades en donde se encuentra población </w:t>
      </w:r>
      <w:r w:rsidR="004C00AB" w:rsidRPr="009E5A30">
        <w:rPr>
          <w:rFonts w:ascii="Arial" w:eastAsia="Yu Mincho Light" w:hAnsi="Arial" w:cs="Arial"/>
          <w:sz w:val="24"/>
          <w:szCs w:val="24"/>
        </w:rPr>
        <w:t>en situación de discriminación</w:t>
      </w:r>
      <w:r w:rsidRPr="009E5A30">
        <w:rPr>
          <w:rFonts w:ascii="Arial" w:eastAsia="Yu Mincho Light" w:hAnsi="Arial" w:cs="Arial"/>
          <w:sz w:val="24"/>
          <w:szCs w:val="24"/>
        </w:rPr>
        <w:t xml:space="preserve"> y participar –en lo posible- en sus espacios de decisión e información como una estrategia para aumentar la confianza y presencia de las instituciones electorales entre la población objetivo.</w:t>
      </w:r>
    </w:p>
    <w:p w14:paraId="7CC0D280" w14:textId="7B9434B9" w:rsidR="17810DAB" w:rsidRPr="009E5A30" w:rsidRDefault="17810DAB" w:rsidP="51C941D3">
      <w:pPr>
        <w:spacing w:before="240" w:after="120" w:line="276" w:lineRule="auto"/>
        <w:jc w:val="both"/>
        <w:rPr>
          <w:rFonts w:ascii="Arial" w:eastAsia="Yu Mincho Light" w:hAnsi="Arial" w:cs="Arial"/>
          <w:sz w:val="24"/>
          <w:szCs w:val="24"/>
        </w:rPr>
      </w:pPr>
      <w:r w:rsidRPr="009E5A30">
        <w:rPr>
          <w:rFonts w:ascii="Arial" w:eastAsia="Yu Mincho Light" w:hAnsi="Arial" w:cs="Arial"/>
          <w:sz w:val="24"/>
          <w:szCs w:val="24"/>
        </w:rPr>
        <w:t>Por último, la diversidad de condiciones de esta población representa un serio desafío en materia de diseño de acciones con una perspectiva intercultural e interseccional</w:t>
      </w:r>
    </w:p>
    <w:p w14:paraId="5F36AA50" w14:textId="43A337A9" w:rsidR="17810DAB" w:rsidRPr="009E5A30" w:rsidRDefault="007610BB" w:rsidP="51C941D3">
      <w:pPr>
        <w:spacing w:before="240" w:after="0" w:line="276" w:lineRule="auto"/>
        <w:jc w:val="both"/>
        <w:rPr>
          <w:rFonts w:ascii="Arial" w:eastAsia="Yu Mincho Light" w:hAnsi="Arial" w:cs="Arial"/>
          <w:b/>
          <w:color w:val="752EB0" w:themeColor="accent2" w:themeShade="BF"/>
          <w:sz w:val="24"/>
          <w:szCs w:val="24"/>
        </w:rPr>
      </w:pPr>
      <w:r w:rsidRPr="009E5A30">
        <w:rPr>
          <w:rFonts w:ascii="Arial" w:eastAsia="Yu Mincho Light" w:hAnsi="Arial" w:cs="Arial"/>
          <w:b/>
          <w:color w:val="752EB0" w:themeColor="accent2" w:themeShade="BF"/>
          <w:sz w:val="24"/>
          <w:szCs w:val="24"/>
        </w:rPr>
        <w:t>S</w:t>
      </w:r>
      <w:r w:rsidR="17810DAB" w:rsidRPr="009E5A30">
        <w:rPr>
          <w:rFonts w:ascii="Arial" w:eastAsia="Yu Mincho Light" w:hAnsi="Arial" w:cs="Arial"/>
          <w:b/>
          <w:color w:val="752EB0" w:themeColor="accent2" w:themeShade="BF"/>
          <w:sz w:val="24"/>
          <w:szCs w:val="24"/>
        </w:rPr>
        <w:t>obre</w:t>
      </w:r>
      <w:r w:rsidRPr="009E5A30">
        <w:rPr>
          <w:rFonts w:ascii="Arial" w:eastAsia="Yu Mincho Light" w:hAnsi="Arial" w:cs="Arial"/>
          <w:b/>
          <w:color w:val="752EB0" w:themeColor="accent2" w:themeShade="BF"/>
          <w:sz w:val="24"/>
          <w:szCs w:val="24"/>
        </w:rPr>
        <w:t xml:space="preserve"> las y los</w:t>
      </w:r>
      <w:r w:rsidR="17810DAB" w:rsidRPr="009E5A30">
        <w:rPr>
          <w:rFonts w:ascii="Arial" w:eastAsia="Yu Mincho Light" w:hAnsi="Arial" w:cs="Arial"/>
          <w:b/>
          <w:color w:val="752EB0" w:themeColor="accent2" w:themeShade="BF"/>
          <w:sz w:val="24"/>
          <w:szCs w:val="24"/>
        </w:rPr>
        <w:t xml:space="preserve"> jóvenes electores</w:t>
      </w:r>
    </w:p>
    <w:p w14:paraId="112A5D59" w14:textId="39CFDFA6" w:rsidR="17810DAB" w:rsidRPr="009E5A30" w:rsidRDefault="17810DAB" w:rsidP="51C941D3">
      <w:pPr>
        <w:spacing w:after="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 </w:t>
      </w:r>
    </w:p>
    <w:p w14:paraId="15519256" w14:textId="2F66239D" w:rsidR="17810DAB" w:rsidRPr="009E5A30" w:rsidRDefault="17810DAB" w:rsidP="3FC5DD7B">
      <w:pPr>
        <w:spacing w:after="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Las y los jóvenes adultos representan, como lo afirman los datos, el sector de población que menos participa en los procesos electorales, así como quienes manifiestan una mayor desconfianza hacia las instituciones y los actores políticos. </w:t>
      </w:r>
    </w:p>
    <w:p w14:paraId="60535D4C" w14:textId="602E4186" w:rsidR="17810DAB" w:rsidRPr="009E5A30" w:rsidRDefault="17810DAB" w:rsidP="51C941D3">
      <w:pPr>
        <w:spacing w:after="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Por esta razón, es estratégico que las acciones institucionales de promoción de la participación ciudadana se dirijan de manera prioritaria a este sector. La </w:t>
      </w:r>
      <w:proofErr w:type="spellStart"/>
      <w:r w:rsidRPr="009E5A30">
        <w:rPr>
          <w:rFonts w:ascii="Arial" w:eastAsia="Yu Mincho Light" w:hAnsi="Arial" w:cs="Arial"/>
          <w:sz w:val="24"/>
          <w:szCs w:val="24"/>
        </w:rPr>
        <w:t>CoR</w:t>
      </w:r>
      <w:proofErr w:type="spellEnd"/>
      <w:r w:rsidRPr="009E5A30">
        <w:rPr>
          <w:rFonts w:ascii="Arial" w:eastAsia="Yu Mincho Light" w:hAnsi="Arial" w:cs="Arial"/>
          <w:sz w:val="24"/>
          <w:szCs w:val="24"/>
        </w:rPr>
        <w:t xml:space="preserve"> concluyó que se requieren implementar acciones </w:t>
      </w:r>
      <w:r w:rsidR="00594CC1" w:rsidRPr="009E5A30">
        <w:rPr>
          <w:rFonts w:ascii="Arial" w:eastAsia="Yu Mincho Light" w:hAnsi="Arial" w:cs="Arial"/>
          <w:sz w:val="24"/>
          <w:szCs w:val="24"/>
        </w:rPr>
        <w:t>en este sentido,</w:t>
      </w:r>
      <w:r w:rsidRPr="009E5A30">
        <w:rPr>
          <w:rFonts w:ascii="Arial" w:eastAsia="Yu Mincho Light" w:hAnsi="Arial" w:cs="Arial"/>
          <w:sz w:val="24"/>
          <w:szCs w:val="24"/>
        </w:rPr>
        <w:t xml:space="preserve"> no solo en contextos electorales, sino también programas de mediano y largo plazo en </w:t>
      </w:r>
      <w:r w:rsidRPr="009E5A30">
        <w:rPr>
          <w:rFonts w:ascii="Arial" w:eastAsia="Yu Mincho Light" w:hAnsi="Arial" w:cs="Arial"/>
          <w:sz w:val="24"/>
          <w:szCs w:val="24"/>
        </w:rPr>
        <w:lastRenderedPageBreak/>
        <w:t xml:space="preserve">escuelas, espacios deportivos y culturales y, desde luego, en los medios y ámbitos digitales. </w:t>
      </w:r>
    </w:p>
    <w:p w14:paraId="09684AD5" w14:textId="762CD823" w:rsidR="17810DAB" w:rsidRPr="009E5A30" w:rsidRDefault="17810DAB" w:rsidP="51C941D3">
      <w:pPr>
        <w:spacing w:after="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 </w:t>
      </w:r>
    </w:p>
    <w:p w14:paraId="4D870F38" w14:textId="5B246734" w:rsidR="17810DAB" w:rsidRPr="009E5A30" w:rsidRDefault="17810DAB" w:rsidP="51C941D3">
      <w:pPr>
        <w:spacing w:after="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Existe una falta de información más precisa sobre las condiciones y la cultura política de la población joven de nuestro país. Es necesario impulsar investigaciones en este campo, sobre todo desde una perspectiva interseccional que distinga los diversos grupos y segmentos que conforman la juventud, particularmente aquellos que se encuentran en </w:t>
      </w:r>
      <w:r w:rsidR="008D4713" w:rsidRPr="009E5A30">
        <w:rPr>
          <w:rFonts w:ascii="Arial" w:eastAsia="Yu Mincho Light" w:hAnsi="Arial" w:cs="Arial"/>
          <w:sz w:val="24"/>
          <w:szCs w:val="24"/>
        </w:rPr>
        <w:t>situación de discriminación</w:t>
      </w:r>
      <w:r w:rsidRPr="009E5A30">
        <w:rPr>
          <w:rFonts w:ascii="Arial" w:eastAsia="Yu Mincho Light" w:hAnsi="Arial" w:cs="Arial"/>
          <w:sz w:val="24"/>
          <w:szCs w:val="24"/>
        </w:rPr>
        <w:t xml:space="preserve">. Se requiere generar conocimiento sobre la agenda, visión y aspiraciones de las y los jóvenes. Lo anterior permitirá desarrollar acciones mejor dirigidas para impulsar su participación política.  </w:t>
      </w:r>
    </w:p>
    <w:p w14:paraId="6360BA1B" w14:textId="5D5EFD10" w:rsidR="17810DAB" w:rsidRPr="009E5A30" w:rsidRDefault="17810DAB" w:rsidP="51C941D3">
      <w:pPr>
        <w:spacing w:after="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 </w:t>
      </w:r>
    </w:p>
    <w:p w14:paraId="2F5C7190" w14:textId="03FF0D33" w:rsidR="17810DAB" w:rsidRPr="009E5A30" w:rsidRDefault="3AB0FD9D" w:rsidP="51C941D3">
      <w:pPr>
        <w:spacing w:after="0" w:line="276" w:lineRule="auto"/>
        <w:jc w:val="both"/>
        <w:rPr>
          <w:rFonts w:ascii="Arial" w:eastAsia="Yu Mincho Light" w:hAnsi="Arial" w:cs="Arial"/>
          <w:sz w:val="24"/>
          <w:szCs w:val="24"/>
        </w:rPr>
      </w:pPr>
      <w:r w:rsidRPr="009E5A30">
        <w:rPr>
          <w:rFonts w:ascii="Arial" w:eastAsia="Yu Mincho Light" w:hAnsi="Arial" w:cs="Arial"/>
          <w:sz w:val="24"/>
          <w:szCs w:val="24"/>
        </w:rPr>
        <w:t>Es deseable que se incluya a esta población en las propias tareas de diseño de contenidos, acciones y herramientas institucionales, para promover la participación ciudadana, o bien, implementar mecanismos de retroalimentación con la finalidad de que éstos sean más cercanos,</w:t>
      </w:r>
      <w:r w:rsidR="514230D7" w:rsidRPr="009E5A30">
        <w:rPr>
          <w:rFonts w:ascii="Arial" w:eastAsia="Yu Mincho Light" w:hAnsi="Arial" w:cs="Arial"/>
          <w:sz w:val="24"/>
          <w:szCs w:val="24"/>
        </w:rPr>
        <w:t xml:space="preserve"> </w:t>
      </w:r>
      <w:r w:rsidRPr="009E5A30">
        <w:rPr>
          <w:rFonts w:ascii="Arial" w:eastAsia="Yu Mincho Light" w:hAnsi="Arial" w:cs="Arial"/>
          <w:sz w:val="24"/>
          <w:szCs w:val="24"/>
        </w:rPr>
        <w:t>atractivos</w:t>
      </w:r>
      <w:r w:rsidR="6ACBAF23" w:rsidRPr="009E5A30">
        <w:rPr>
          <w:rFonts w:ascii="Arial" w:eastAsia="Yu Mincho Light" w:hAnsi="Arial" w:cs="Arial"/>
          <w:sz w:val="24"/>
          <w:szCs w:val="24"/>
        </w:rPr>
        <w:t xml:space="preserve"> y acordes con los temas cotidianos de su interés</w:t>
      </w:r>
      <w:r w:rsidRPr="009E5A30">
        <w:rPr>
          <w:rFonts w:ascii="Arial" w:eastAsia="Yu Mincho Light" w:hAnsi="Arial" w:cs="Arial"/>
          <w:sz w:val="24"/>
          <w:szCs w:val="24"/>
        </w:rPr>
        <w:t xml:space="preserve">. Una propuesta en este sentido es la celebración de torneos, convocatorias o certámenes para diseñar estas ideas entre la juventud. Por último, también es necesario reforzar el impulso a espacios de participación y expresión </w:t>
      </w:r>
      <w:r w:rsidR="00594CC1" w:rsidRPr="009E5A30">
        <w:rPr>
          <w:rFonts w:ascii="Arial" w:eastAsia="Yu Mincho Light" w:hAnsi="Arial" w:cs="Arial"/>
          <w:sz w:val="24"/>
          <w:szCs w:val="24"/>
        </w:rPr>
        <w:t>de los y las jóvenes</w:t>
      </w:r>
      <w:r w:rsidRPr="009E5A30">
        <w:rPr>
          <w:rFonts w:ascii="Arial" w:eastAsia="Yu Mincho Light" w:hAnsi="Arial" w:cs="Arial"/>
          <w:sz w:val="24"/>
          <w:szCs w:val="24"/>
        </w:rPr>
        <w:t xml:space="preserve"> en el espacio público, así como instancias de debate y diálogo.</w:t>
      </w:r>
    </w:p>
    <w:p w14:paraId="303F8A58" w14:textId="3CB4CCD5" w:rsidR="17810DAB" w:rsidRPr="009E5A30" w:rsidRDefault="007610BB" w:rsidP="51C941D3">
      <w:pPr>
        <w:spacing w:before="240" w:after="0" w:line="276" w:lineRule="auto"/>
        <w:jc w:val="both"/>
        <w:rPr>
          <w:rFonts w:ascii="Arial" w:eastAsia="Yu Mincho Light" w:hAnsi="Arial" w:cs="Arial"/>
          <w:b/>
          <w:color w:val="752EB0" w:themeColor="accent2" w:themeShade="BF"/>
          <w:sz w:val="24"/>
          <w:szCs w:val="24"/>
        </w:rPr>
      </w:pPr>
      <w:r w:rsidRPr="009E5A30">
        <w:rPr>
          <w:rFonts w:ascii="Arial" w:eastAsia="Yu Mincho Light" w:hAnsi="Arial" w:cs="Arial"/>
          <w:b/>
          <w:color w:val="752EB0" w:themeColor="accent2" w:themeShade="BF"/>
          <w:sz w:val="24"/>
          <w:szCs w:val="24"/>
        </w:rPr>
        <w:t>E</w:t>
      </w:r>
      <w:r w:rsidR="17810DAB" w:rsidRPr="009E5A30">
        <w:rPr>
          <w:rFonts w:ascii="Arial" w:eastAsia="Yu Mincho Light" w:hAnsi="Arial" w:cs="Arial"/>
          <w:b/>
          <w:color w:val="752EB0" w:themeColor="accent2" w:themeShade="BF"/>
          <w:sz w:val="24"/>
          <w:szCs w:val="24"/>
        </w:rPr>
        <w:t xml:space="preserve">n materia de alianzas estratégicas </w:t>
      </w:r>
    </w:p>
    <w:p w14:paraId="50BEB56F" w14:textId="1653D4A6" w:rsidR="17810DAB" w:rsidRPr="009E5A30" w:rsidRDefault="3AB0FD9D" w:rsidP="675958A4">
      <w:pPr>
        <w:spacing w:before="240" w:after="12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La </w:t>
      </w:r>
      <w:proofErr w:type="spellStart"/>
      <w:r w:rsidRPr="009E5A30">
        <w:rPr>
          <w:rFonts w:ascii="Arial" w:eastAsia="Yu Mincho Light" w:hAnsi="Arial" w:cs="Arial"/>
          <w:sz w:val="24"/>
          <w:szCs w:val="24"/>
        </w:rPr>
        <w:t>CoR</w:t>
      </w:r>
      <w:proofErr w:type="spellEnd"/>
      <w:r w:rsidRPr="009E5A30">
        <w:rPr>
          <w:rFonts w:ascii="Arial" w:eastAsia="Yu Mincho Light" w:hAnsi="Arial" w:cs="Arial"/>
          <w:sz w:val="24"/>
          <w:szCs w:val="24"/>
        </w:rPr>
        <w:t xml:space="preserve"> generó consensos sobre que las alianzas estratégicas con diversos actores son una herramienta indispensable para ampliar el alcance, facilitar al acceso a la población y multiplicar el respaldo social e institucional a las acciones para promover la participación de la ciudadanía en los procesos electorales. Particularmente relevantes son las alianzas con organizaciones de la sociedad civil que trabaja con población en </w:t>
      </w:r>
      <w:r w:rsidR="2F6C067E" w:rsidRPr="009E5A30">
        <w:rPr>
          <w:rFonts w:ascii="Arial" w:eastAsia="Yu Mincho Light" w:hAnsi="Arial" w:cs="Arial"/>
          <w:sz w:val="24"/>
          <w:szCs w:val="24"/>
        </w:rPr>
        <w:t>situación de discriminación</w:t>
      </w:r>
      <w:r w:rsidRPr="009E5A30">
        <w:rPr>
          <w:rFonts w:ascii="Arial" w:eastAsia="Yu Mincho Light" w:hAnsi="Arial" w:cs="Arial"/>
          <w:sz w:val="24"/>
          <w:szCs w:val="24"/>
        </w:rPr>
        <w:t>, ya que esta población es de difícil acceso por parte de las instituciones electorales</w:t>
      </w:r>
      <w:r w:rsidR="0F2D41C1" w:rsidRPr="009E5A30">
        <w:rPr>
          <w:rFonts w:ascii="Arial" w:eastAsia="Yu Mincho Light" w:hAnsi="Arial" w:cs="Arial"/>
          <w:sz w:val="24"/>
          <w:szCs w:val="24"/>
        </w:rPr>
        <w:t>.</w:t>
      </w:r>
      <w:r w:rsidRPr="009E5A30">
        <w:rPr>
          <w:rFonts w:ascii="Arial" w:eastAsia="Yu Mincho Light" w:hAnsi="Arial" w:cs="Arial"/>
          <w:sz w:val="24"/>
          <w:szCs w:val="24"/>
        </w:rPr>
        <w:t xml:space="preserve">  </w:t>
      </w:r>
    </w:p>
    <w:p w14:paraId="7DF45698" w14:textId="65885E92" w:rsidR="4DFEF3DB" w:rsidRPr="009E5A30" w:rsidRDefault="4DFEF3DB" w:rsidP="675958A4">
      <w:pPr>
        <w:spacing w:before="240" w:after="12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Con el fin de que las alianzas estratégicas sean funcionales y alcancen los resultados objetivos previstos, es necesario realizar un correcto mapeo de actores por </w:t>
      </w:r>
      <w:r w:rsidR="00ED7C49" w:rsidRPr="009E5A30">
        <w:rPr>
          <w:rFonts w:ascii="Arial" w:eastAsia="Yu Mincho Light" w:hAnsi="Arial" w:cs="Arial"/>
          <w:sz w:val="24"/>
          <w:szCs w:val="24"/>
        </w:rPr>
        <w:t xml:space="preserve">parte de </w:t>
      </w:r>
      <w:r w:rsidRPr="009E5A30">
        <w:rPr>
          <w:rFonts w:ascii="Arial" w:eastAsia="Yu Mincho Light" w:hAnsi="Arial" w:cs="Arial"/>
          <w:sz w:val="24"/>
          <w:szCs w:val="24"/>
        </w:rPr>
        <w:t>los órganos desconcentrados a partir de experiencias previas de colaboración para la promoción de la participación ciudadana y los directorios de aliados en materia de educación cívica con los que cuenten</w:t>
      </w:r>
      <w:r w:rsidR="5D0CBC48" w:rsidRPr="009E5A30">
        <w:rPr>
          <w:rFonts w:ascii="Arial" w:eastAsia="Yu Mincho Light" w:hAnsi="Arial" w:cs="Arial"/>
          <w:sz w:val="24"/>
          <w:szCs w:val="24"/>
        </w:rPr>
        <w:t xml:space="preserve"> a fin de identificar aquellos más adecuados y/o que presenten las mejores condiciones para apoyar en acciones concretas y específicas. Los acuerdos y convenios deben tener objetivos y actividades claras y concretas.      </w:t>
      </w:r>
    </w:p>
    <w:p w14:paraId="5D27F16D" w14:textId="4681C467" w:rsidR="17810DAB" w:rsidRPr="009E5A30" w:rsidRDefault="3AB0FD9D" w:rsidP="675958A4">
      <w:pPr>
        <w:spacing w:before="240" w:after="120" w:line="276" w:lineRule="auto"/>
        <w:jc w:val="both"/>
        <w:rPr>
          <w:rFonts w:ascii="Arial" w:eastAsia="Yu Mincho Light" w:hAnsi="Arial" w:cs="Arial"/>
          <w:sz w:val="24"/>
          <w:szCs w:val="24"/>
        </w:rPr>
      </w:pPr>
      <w:r w:rsidRPr="009E5A30">
        <w:rPr>
          <w:rFonts w:ascii="Arial" w:eastAsia="Yu Mincho Light" w:hAnsi="Arial" w:cs="Arial"/>
          <w:sz w:val="24"/>
          <w:szCs w:val="24"/>
        </w:rPr>
        <w:lastRenderedPageBreak/>
        <w:t>Por último, se destacó que el sector empresarial es un socio potencial para ampliar alcance, generar confianza ciudadana y facilitar</w:t>
      </w:r>
      <w:r w:rsidR="0535595D" w:rsidRPr="009E5A30">
        <w:rPr>
          <w:rFonts w:ascii="Arial" w:eastAsia="Yu Mincho Light" w:hAnsi="Arial" w:cs="Arial"/>
          <w:sz w:val="24"/>
          <w:szCs w:val="24"/>
        </w:rPr>
        <w:t xml:space="preserve"> </w:t>
      </w:r>
      <w:r w:rsidRPr="009E5A30">
        <w:rPr>
          <w:rFonts w:ascii="Arial" w:eastAsia="Yu Mincho Light" w:hAnsi="Arial" w:cs="Arial"/>
          <w:sz w:val="24"/>
          <w:szCs w:val="24"/>
        </w:rPr>
        <w:t>la participación electoral entre las y los trabajadores.</w:t>
      </w:r>
    </w:p>
    <w:p w14:paraId="52D9EB41" w14:textId="31C840FF" w:rsidR="17810DAB" w:rsidRPr="009E5A30" w:rsidRDefault="007610BB" w:rsidP="51C941D3">
      <w:pPr>
        <w:spacing w:before="240" w:after="120" w:line="276" w:lineRule="auto"/>
        <w:jc w:val="both"/>
        <w:rPr>
          <w:rFonts w:ascii="Arial" w:eastAsia="Yu Mincho Light" w:hAnsi="Arial" w:cs="Arial"/>
          <w:b/>
          <w:color w:val="752EB0" w:themeColor="accent2" w:themeShade="BF"/>
          <w:sz w:val="24"/>
          <w:szCs w:val="24"/>
        </w:rPr>
      </w:pPr>
      <w:r w:rsidRPr="009E5A30">
        <w:rPr>
          <w:rFonts w:ascii="Arial" w:eastAsia="Yu Mincho Light" w:hAnsi="Arial" w:cs="Arial"/>
          <w:b/>
          <w:color w:val="752EB0" w:themeColor="accent2" w:themeShade="BF"/>
          <w:sz w:val="24"/>
          <w:szCs w:val="24"/>
        </w:rPr>
        <w:t>E</w:t>
      </w:r>
      <w:r w:rsidR="17810DAB" w:rsidRPr="009E5A30">
        <w:rPr>
          <w:rFonts w:ascii="Arial" w:eastAsia="Yu Mincho Light" w:hAnsi="Arial" w:cs="Arial"/>
          <w:b/>
          <w:color w:val="752EB0" w:themeColor="accent2" w:themeShade="BF"/>
          <w:sz w:val="24"/>
          <w:szCs w:val="24"/>
        </w:rPr>
        <w:t xml:space="preserve">n materia de acciones territoriales </w:t>
      </w:r>
    </w:p>
    <w:p w14:paraId="43BC6515" w14:textId="7D75146C" w:rsidR="17810DAB" w:rsidRPr="009E5A30" w:rsidRDefault="17810DAB" w:rsidP="51C941D3">
      <w:pPr>
        <w:spacing w:after="12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De acuerdo con los hallazgos de la </w:t>
      </w:r>
      <w:proofErr w:type="spellStart"/>
      <w:r w:rsidRPr="009E5A30">
        <w:rPr>
          <w:rFonts w:ascii="Arial" w:eastAsia="Yu Mincho Light" w:hAnsi="Arial" w:cs="Arial"/>
          <w:sz w:val="24"/>
          <w:szCs w:val="24"/>
        </w:rPr>
        <w:t>CoR</w:t>
      </w:r>
      <w:proofErr w:type="spellEnd"/>
      <w:r w:rsidRPr="009E5A30">
        <w:rPr>
          <w:rFonts w:ascii="Arial" w:eastAsia="Yu Mincho Light" w:hAnsi="Arial" w:cs="Arial"/>
          <w:sz w:val="24"/>
          <w:szCs w:val="24"/>
        </w:rPr>
        <w:t>, las acciones implementadas en espacios territoriales son valiosas ya que refuerzan la presencia del Instituto en las localidades y comunidades en donde se implementan, por lo que es deseable dar continuidad a la mismas. Entre las acciones de este tipo se destacaron las que se llevan a cabo en espacios educativos, así como los ejercicios de participación infantil y juvenil, así como las jornadas culturales y deportivas.</w:t>
      </w:r>
    </w:p>
    <w:p w14:paraId="0630F1E6" w14:textId="6B1373C5" w:rsidR="17810DAB" w:rsidRPr="009E5A30" w:rsidRDefault="3AB0FD9D" w:rsidP="675958A4">
      <w:pPr>
        <w:spacing w:after="12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Se destaca que este tipo de acciones son, en muchos casos, las más difíciles de evaluar en términos de resultados e impactos. Sin embargo, se destaca que es necesario diseñar metodologías e instrumentos de evaluación cuantitativas y cualitativas a fin de incentivar el involucramiento de aliados estratégicos en la gestión de </w:t>
      </w:r>
      <w:r w:rsidR="5EE8899D" w:rsidRPr="009E5A30">
        <w:rPr>
          <w:rFonts w:ascii="Arial" w:eastAsia="Yu Mincho Light" w:hAnsi="Arial" w:cs="Arial"/>
          <w:sz w:val="24"/>
          <w:szCs w:val="24"/>
        </w:rPr>
        <w:t>estas</w:t>
      </w:r>
      <w:r w:rsidRPr="009E5A30">
        <w:rPr>
          <w:rFonts w:ascii="Arial" w:eastAsia="Yu Mincho Light" w:hAnsi="Arial" w:cs="Arial"/>
          <w:sz w:val="24"/>
          <w:szCs w:val="24"/>
        </w:rPr>
        <w:t>.</w:t>
      </w:r>
    </w:p>
    <w:p w14:paraId="09B2D74B" w14:textId="1403CC94" w:rsidR="051F1C15" w:rsidRPr="009E5A30" w:rsidRDefault="051F1C15" w:rsidP="675958A4">
      <w:pPr>
        <w:spacing w:after="120" w:line="276" w:lineRule="auto"/>
        <w:jc w:val="both"/>
        <w:rPr>
          <w:rFonts w:ascii="Arial" w:eastAsia="Yu Mincho Light" w:hAnsi="Arial" w:cs="Arial"/>
          <w:sz w:val="24"/>
          <w:szCs w:val="24"/>
        </w:rPr>
      </w:pPr>
      <w:r w:rsidRPr="009E5A30">
        <w:rPr>
          <w:rFonts w:ascii="Arial" w:eastAsia="Yu Mincho Light" w:hAnsi="Arial" w:cs="Arial"/>
          <w:sz w:val="24"/>
          <w:szCs w:val="24"/>
        </w:rPr>
        <w:t>Es ideal que, dadas las condiciones de diversidad de contextos sociales y poblacionales del país, crear, a nivel nacional un catálogo de acciones territoriales para órganos desconcentrados, a fin de que éstos puedan elegir algunas de estas acciones y adaptarlas a sus ámbitos específicos</w:t>
      </w:r>
      <w:r w:rsidR="1410133E" w:rsidRPr="009E5A30">
        <w:rPr>
          <w:rFonts w:ascii="Arial" w:eastAsia="Yu Mincho Light" w:hAnsi="Arial" w:cs="Arial"/>
          <w:sz w:val="24"/>
          <w:szCs w:val="24"/>
        </w:rPr>
        <w:t>, es decir,</w:t>
      </w:r>
      <w:r w:rsidRPr="009E5A30">
        <w:rPr>
          <w:rFonts w:ascii="Arial" w:eastAsia="Yu Mincho Light" w:hAnsi="Arial" w:cs="Arial"/>
          <w:sz w:val="24"/>
          <w:szCs w:val="24"/>
        </w:rPr>
        <w:t xml:space="preserve"> un catálogo de acciones territoriales para órganos desconcentrados, a fin de que éstos puedan elegir algunas de estas acciones y adaptarlas a sus ámbitos específicos. Este catálogo estará basado en las acciones para la promoción de la participación ciudadana de este documento y su funcionamiento se especificará en la guía operativa del PPPC PEC 2023-2024.</w:t>
      </w:r>
      <w:r w:rsidR="6960CFCB" w:rsidRPr="009E5A30">
        <w:rPr>
          <w:rFonts w:ascii="Arial" w:eastAsia="Yu Mincho Light" w:hAnsi="Arial" w:cs="Arial"/>
          <w:sz w:val="24"/>
          <w:szCs w:val="24"/>
        </w:rPr>
        <w:t xml:space="preserve"> </w:t>
      </w:r>
    </w:p>
    <w:p w14:paraId="710B1284" w14:textId="0D6AFF78" w:rsidR="00D461FB" w:rsidRPr="009E5A30" w:rsidRDefault="5B0C2BFF" w:rsidP="675958A4">
      <w:pPr>
        <w:spacing w:after="120" w:line="276" w:lineRule="auto"/>
        <w:jc w:val="both"/>
        <w:rPr>
          <w:rFonts w:ascii="Arial" w:eastAsia="Yu Mincho Light" w:hAnsi="Arial" w:cs="Arial"/>
          <w:sz w:val="24"/>
          <w:szCs w:val="24"/>
        </w:rPr>
      </w:pPr>
      <w:r w:rsidRPr="009E5A30">
        <w:rPr>
          <w:rFonts w:ascii="Arial" w:eastAsia="Yu Mincho Light" w:hAnsi="Arial" w:cs="Arial"/>
          <w:sz w:val="24"/>
          <w:szCs w:val="24"/>
        </w:rPr>
        <w:t>Los hallazgos obtenidos d</w:t>
      </w:r>
      <w:r w:rsidR="452EFCEC" w:rsidRPr="009E5A30">
        <w:rPr>
          <w:rFonts w:ascii="Arial" w:eastAsia="Yu Mincho Light" w:hAnsi="Arial" w:cs="Arial"/>
          <w:sz w:val="24"/>
          <w:szCs w:val="24"/>
        </w:rPr>
        <w:t xml:space="preserve">urante </w:t>
      </w:r>
      <w:r w:rsidRPr="009E5A30">
        <w:rPr>
          <w:rFonts w:ascii="Arial" w:eastAsia="Yu Mincho Light" w:hAnsi="Arial" w:cs="Arial"/>
          <w:sz w:val="24"/>
          <w:szCs w:val="24"/>
        </w:rPr>
        <w:t xml:space="preserve">la implementación de la </w:t>
      </w:r>
      <w:proofErr w:type="spellStart"/>
      <w:r w:rsidRPr="009E5A30">
        <w:rPr>
          <w:rFonts w:ascii="Arial" w:eastAsia="Yu Mincho Light" w:hAnsi="Arial" w:cs="Arial"/>
          <w:sz w:val="24"/>
          <w:szCs w:val="24"/>
        </w:rPr>
        <w:t>CoR</w:t>
      </w:r>
      <w:proofErr w:type="spellEnd"/>
      <w:r w:rsidRPr="009E5A30">
        <w:rPr>
          <w:rFonts w:ascii="Arial" w:eastAsia="Yu Mincho Light" w:hAnsi="Arial" w:cs="Arial"/>
          <w:sz w:val="24"/>
          <w:szCs w:val="24"/>
        </w:rPr>
        <w:t xml:space="preserve"> </w:t>
      </w:r>
      <w:r w:rsidR="2004CC48" w:rsidRPr="009E5A30">
        <w:rPr>
          <w:rFonts w:ascii="Arial" w:eastAsia="Yu Mincho Light" w:hAnsi="Arial" w:cs="Arial"/>
          <w:sz w:val="24"/>
          <w:szCs w:val="24"/>
        </w:rPr>
        <w:t>s</w:t>
      </w:r>
      <w:r w:rsidR="14000158" w:rsidRPr="009E5A30">
        <w:rPr>
          <w:rFonts w:ascii="Arial" w:eastAsia="Yu Mincho Light" w:hAnsi="Arial" w:cs="Arial"/>
          <w:sz w:val="24"/>
          <w:szCs w:val="24"/>
        </w:rPr>
        <w:t>on la</w:t>
      </w:r>
      <w:r w:rsidR="2004CC48" w:rsidRPr="009E5A30">
        <w:rPr>
          <w:rFonts w:ascii="Arial" w:eastAsia="Yu Mincho Light" w:hAnsi="Arial" w:cs="Arial"/>
          <w:sz w:val="24"/>
          <w:szCs w:val="24"/>
        </w:rPr>
        <w:t xml:space="preserve"> base para el diseño del enfoqu</w:t>
      </w:r>
      <w:r w:rsidR="4D47C789" w:rsidRPr="009E5A30">
        <w:rPr>
          <w:rFonts w:ascii="Arial" w:eastAsia="Yu Mincho Light" w:hAnsi="Arial" w:cs="Arial"/>
          <w:sz w:val="24"/>
          <w:szCs w:val="24"/>
        </w:rPr>
        <w:t>e,</w:t>
      </w:r>
      <w:r w:rsidR="2004CC48" w:rsidRPr="009E5A30">
        <w:rPr>
          <w:rFonts w:ascii="Arial" w:eastAsia="Yu Mincho Light" w:hAnsi="Arial" w:cs="Arial"/>
          <w:sz w:val="24"/>
          <w:szCs w:val="24"/>
        </w:rPr>
        <w:t xml:space="preserve"> criterios, objetivos</w:t>
      </w:r>
      <w:r w:rsidR="39FDE7B0" w:rsidRPr="009E5A30">
        <w:rPr>
          <w:rFonts w:ascii="Arial" w:eastAsia="Yu Mincho Light" w:hAnsi="Arial" w:cs="Arial"/>
          <w:sz w:val="24"/>
          <w:szCs w:val="24"/>
        </w:rPr>
        <w:t xml:space="preserve"> y acciones</w:t>
      </w:r>
      <w:r w:rsidR="24BC959A" w:rsidRPr="009E5A30">
        <w:rPr>
          <w:rFonts w:ascii="Arial" w:eastAsia="Yu Mincho Light" w:hAnsi="Arial" w:cs="Arial"/>
          <w:sz w:val="24"/>
          <w:szCs w:val="24"/>
        </w:rPr>
        <w:t>.</w:t>
      </w:r>
    </w:p>
    <w:p w14:paraId="5E716E06" w14:textId="63173FA6" w:rsidR="7D872A17" w:rsidRPr="009E5A30" w:rsidRDefault="7D872A17" w:rsidP="7D872A17">
      <w:pPr>
        <w:spacing w:after="120" w:line="276" w:lineRule="auto"/>
        <w:jc w:val="both"/>
        <w:rPr>
          <w:rFonts w:ascii="Arial" w:eastAsia="Yu Mincho Light" w:hAnsi="Arial" w:cs="Arial"/>
          <w:b/>
          <w:sz w:val="24"/>
          <w:szCs w:val="24"/>
        </w:rPr>
      </w:pPr>
    </w:p>
    <w:p w14:paraId="651ED4C8" w14:textId="7448077E" w:rsidR="1358CDAB" w:rsidRPr="009E5A30" w:rsidRDefault="007A70F2" w:rsidP="70943A72">
      <w:pPr>
        <w:spacing w:line="276" w:lineRule="auto"/>
        <w:jc w:val="both"/>
        <w:rPr>
          <w:rFonts w:ascii="Arial" w:hAnsi="Arial" w:cs="Arial"/>
          <w:b/>
          <w:color w:val="7030A0"/>
          <w:sz w:val="24"/>
          <w:szCs w:val="24"/>
        </w:rPr>
      </w:pPr>
      <w:r w:rsidRPr="009E5A30">
        <w:rPr>
          <w:rFonts w:ascii="Arial" w:hAnsi="Arial" w:cs="Arial"/>
          <w:b/>
          <w:color w:val="752EB0" w:themeColor="accent2" w:themeShade="BF"/>
          <w:sz w:val="24"/>
          <w:szCs w:val="24"/>
        </w:rPr>
        <w:t>Co</w:t>
      </w:r>
      <w:r w:rsidRPr="009E5A30">
        <w:rPr>
          <w:rFonts w:ascii="Arial" w:hAnsi="Arial" w:cs="Arial"/>
          <w:b/>
          <w:color w:val="7030A0"/>
          <w:sz w:val="24"/>
          <w:szCs w:val="24"/>
        </w:rPr>
        <w:t xml:space="preserve">nclusiones </w:t>
      </w:r>
      <w:r w:rsidR="68E8109E" w:rsidRPr="009E5A30">
        <w:rPr>
          <w:rFonts w:ascii="Arial" w:hAnsi="Arial" w:cs="Arial"/>
          <w:b/>
          <w:color w:val="7030A0"/>
          <w:sz w:val="24"/>
          <w:szCs w:val="24"/>
        </w:rPr>
        <w:t>del diagnóstico</w:t>
      </w:r>
      <w:r w:rsidR="009E6A62" w:rsidRPr="009E5A30">
        <w:rPr>
          <w:rFonts w:ascii="Arial" w:hAnsi="Arial" w:cs="Arial"/>
          <w:b/>
          <w:color w:val="7030A0"/>
          <w:sz w:val="24"/>
          <w:szCs w:val="24"/>
        </w:rPr>
        <w:t xml:space="preserve"> </w:t>
      </w:r>
    </w:p>
    <w:p w14:paraId="1F33A42D" w14:textId="5C67CFD6" w:rsidR="007A70F2" w:rsidRPr="009E5A30" w:rsidRDefault="007241B8" w:rsidP="002F014B">
      <w:pPr>
        <w:pStyle w:val="Prrafodelista"/>
        <w:numPr>
          <w:ilvl w:val="0"/>
          <w:numId w:val="13"/>
        </w:numPr>
        <w:spacing w:after="12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Los datos en materia de participación electoral son de utilidad para focalizar a la población </w:t>
      </w:r>
      <w:r w:rsidR="00A83841" w:rsidRPr="009E5A30">
        <w:rPr>
          <w:rFonts w:ascii="Arial" w:eastAsia="Yu Mincho Light" w:hAnsi="Arial" w:cs="Arial"/>
          <w:sz w:val="24"/>
          <w:szCs w:val="24"/>
        </w:rPr>
        <w:t xml:space="preserve">de atención </w:t>
      </w:r>
      <w:r w:rsidRPr="009E5A30">
        <w:rPr>
          <w:rFonts w:ascii="Arial" w:eastAsia="Yu Mincho Light" w:hAnsi="Arial" w:cs="Arial"/>
          <w:sz w:val="24"/>
          <w:szCs w:val="24"/>
        </w:rPr>
        <w:t>prioritaria</w:t>
      </w:r>
      <w:r w:rsidR="00A83841" w:rsidRPr="009E5A30">
        <w:rPr>
          <w:rFonts w:ascii="Arial" w:eastAsia="Yu Mincho Light" w:hAnsi="Arial" w:cs="Arial"/>
          <w:sz w:val="24"/>
          <w:szCs w:val="24"/>
        </w:rPr>
        <w:t xml:space="preserve"> </w:t>
      </w:r>
      <w:r w:rsidR="006F2EB7" w:rsidRPr="009E5A30">
        <w:rPr>
          <w:rFonts w:ascii="Arial" w:eastAsia="Yu Mincho Light" w:hAnsi="Arial" w:cs="Arial"/>
          <w:sz w:val="24"/>
          <w:szCs w:val="24"/>
        </w:rPr>
        <w:t xml:space="preserve">del Programa: </w:t>
      </w:r>
      <w:r w:rsidR="0074576D" w:rsidRPr="009E5A30">
        <w:rPr>
          <w:rFonts w:ascii="Arial" w:eastAsia="Yu Mincho Light" w:hAnsi="Arial" w:cs="Arial"/>
          <w:sz w:val="24"/>
          <w:szCs w:val="24"/>
        </w:rPr>
        <w:t>L</w:t>
      </w:r>
      <w:r w:rsidR="006F2EB7" w:rsidRPr="009E5A30">
        <w:rPr>
          <w:rFonts w:ascii="Arial" w:eastAsia="Yu Mincho Light" w:hAnsi="Arial" w:cs="Arial"/>
          <w:sz w:val="24"/>
          <w:szCs w:val="24"/>
        </w:rPr>
        <w:t>as y los jóvenes de 18 a 29 años</w:t>
      </w:r>
      <w:r w:rsidR="0074576D" w:rsidRPr="009E5A30">
        <w:rPr>
          <w:rFonts w:ascii="Arial" w:eastAsia="Yu Mincho Light" w:hAnsi="Arial" w:cs="Arial"/>
          <w:sz w:val="24"/>
          <w:szCs w:val="24"/>
        </w:rPr>
        <w:t>. Si bien</w:t>
      </w:r>
      <w:r w:rsidR="00E77FB4" w:rsidRPr="009E5A30">
        <w:rPr>
          <w:rFonts w:ascii="Arial" w:eastAsia="Yu Mincho Light" w:hAnsi="Arial" w:cs="Arial"/>
          <w:sz w:val="24"/>
          <w:szCs w:val="24"/>
        </w:rPr>
        <w:t xml:space="preserve"> </w:t>
      </w:r>
      <w:r w:rsidR="00651A56" w:rsidRPr="009E5A30">
        <w:rPr>
          <w:rFonts w:ascii="Arial" w:eastAsia="Yu Mincho Light" w:hAnsi="Arial" w:cs="Arial"/>
          <w:sz w:val="24"/>
          <w:szCs w:val="24"/>
        </w:rPr>
        <w:t xml:space="preserve">la promoción de la participación ciudadana </w:t>
      </w:r>
      <w:r w:rsidR="00CD71CB" w:rsidRPr="009E5A30">
        <w:rPr>
          <w:rFonts w:ascii="Arial" w:eastAsia="Yu Mincho Light" w:hAnsi="Arial" w:cs="Arial"/>
          <w:sz w:val="24"/>
          <w:szCs w:val="24"/>
        </w:rPr>
        <w:t xml:space="preserve">en procesos electorales </w:t>
      </w:r>
      <w:r w:rsidR="00651A56" w:rsidRPr="009E5A30">
        <w:rPr>
          <w:rFonts w:ascii="Arial" w:eastAsia="Yu Mincho Light" w:hAnsi="Arial" w:cs="Arial"/>
          <w:sz w:val="24"/>
          <w:szCs w:val="24"/>
        </w:rPr>
        <w:t xml:space="preserve">es </w:t>
      </w:r>
      <w:r w:rsidR="006A5983" w:rsidRPr="009E5A30">
        <w:rPr>
          <w:rFonts w:ascii="Arial" w:eastAsia="Yu Mincho Light" w:hAnsi="Arial" w:cs="Arial"/>
          <w:sz w:val="24"/>
          <w:szCs w:val="24"/>
        </w:rPr>
        <w:t>una a</w:t>
      </w:r>
      <w:r w:rsidR="00CD71CB" w:rsidRPr="009E5A30">
        <w:rPr>
          <w:rFonts w:ascii="Arial" w:eastAsia="Yu Mincho Light" w:hAnsi="Arial" w:cs="Arial"/>
          <w:sz w:val="24"/>
          <w:szCs w:val="24"/>
        </w:rPr>
        <w:t>tribuc</w:t>
      </w:r>
      <w:r w:rsidR="00821D10" w:rsidRPr="009E5A30">
        <w:rPr>
          <w:rFonts w:ascii="Arial" w:eastAsia="Yu Mincho Light" w:hAnsi="Arial" w:cs="Arial"/>
          <w:sz w:val="24"/>
          <w:szCs w:val="24"/>
        </w:rPr>
        <w:t>ión que debe ejecutarse de manera general a toda</w:t>
      </w:r>
      <w:r w:rsidR="00735D76" w:rsidRPr="009E5A30">
        <w:rPr>
          <w:rFonts w:ascii="Arial" w:eastAsia="Yu Mincho Light" w:hAnsi="Arial" w:cs="Arial"/>
          <w:sz w:val="24"/>
          <w:szCs w:val="24"/>
        </w:rPr>
        <w:t xml:space="preserve"> la población, </w:t>
      </w:r>
      <w:r w:rsidR="00514622" w:rsidRPr="009E5A30">
        <w:rPr>
          <w:rFonts w:ascii="Arial" w:eastAsia="Yu Mincho Light" w:hAnsi="Arial" w:cs="Arial"/>
          <w:sz w:val="24"/>
          <w:szCs w:val="24"/>
        </w:rPr>
        <w:t>algunas</w:t>
      </w:r>
      <w:r w:rsidR="00735D76" w:rsidRPr="009E5A30">
        <w:rPr>
          <w:rFonts w:ascii="Arial" w:eastAsia="Yu Mincho Light" w:hAnsi="Arial" w:cs="Arial"/>
          <w:sz w:val="24"/>
          <w:szCs w:val="24"/>
        </w:rPr>
        <w:t xml:space="preserve"> actividades pueden </w:t>
      </w:r>
      <w:r w:rsidR="00A932C0" w:rsidRPr="009E5A30">
        <w:rPr>
          <w:rFonts w:ascii="Arial" w:eastAsia="Yu Mincho Light" w:hAnsi="Arial" w:cs="Arial"/>
          <w:sz w:val="24"/>
          <w:szCs w:val="24"/>
        </w:rPr>
        <w:t>orientarse</w:t>
      </w:r>
      <w:r w:rsidR="001D3643" w:rsidRPr="009E5A30">
        <w:rPr>
          <w:rFonts w:ascii="Arial" w:eastAsia="Yu Mincho Light" w:hAnsi="Arial" w:cs="Arial"/>
          <w:sz w:val="24"/>
          <w:szCs w:val="24"/>
        </w:rPr>
        <w:t xml:space="preserve">, de manera </w:t>
      </w:r>
      <w:r w:rsidR="00904A08" w:rsidRPr="009E5A30">
        <w:rPr>
          <w:rFonts w:ascii="Arial" w:eastAsia="Yu Mincho Light" w:hAnsi="Arial" w:cs="Arial"/>
          <w:sz w:val="24"/>
          <w:szCs w:val="24"/>
        </w:rPr>
        <w:t>principal pero nun</w:t>
      </w:r>
      <w:r w:rsidR="00B80B40" w:rsidRPr="009E5A30">
        <w:rPr>
          <w:rFonts w:ascii="Arial" w:eastAsia="Yu Mincho Light" w:hAnsi="Arial" w:cs="Arial"/>
          <w:sz w:val="24"/>
          <w:szCs w:val="24"/>
        </w:rPr>
        <w:t>c</w:t>
      </w:r>
      <w:r w:rsidR="00904A08" w:rsidRPr="009E5A30">
        <w:rPr>
          <w:rFonts w:ascii="Arial" w:eastAsia="Yu Mincho Light" w:hAnsi="Arial" w:cs="Arial"/>
          <w:sz w:val="24"/>
          <w:szCs w:val="24"/>
        </w:rPr>
        <w:t>a excluyente,</w:t>
      </w:r>
      <w:r w:rsidR="00D26DA7" w:rsidRPr="009E5A30">
        <w:rPr>
          <w:rFonts w:ascii="Arial" w:eastAsia="Yu Mincho Light" w:hAnsi="Arial" w:cs="Arial"/>
          <w:sz w:val="24"/>
          <w:szCs w:val="24"/>
        </w:rPr>
        <w:t xml:space="preserve"> a los segmentos </w:t>
      </w:r>
      <w:r w:rsidR="001D3643" w:rsidRPr="009E5A30">
        <w:rPr>
          <w:rFonts w:ascii="Arial" w:eastAsia="Yu Mincho Light" w:hAnsi="Arial" w:cs="Arial"/>
          <w:sz w:val="24"/>
          <w:szCs w:val="24"/>
        </w:rPr>
        <w:t>detectados en el diagnóstico</w:t>
      </w:r>
      <w:r w:rsidR="00C83220" w:rsidRPr="009E5A30">
        <w:rPr>
          <w:rFonts w:ascii="Arial" w:eastAsia="Yu Mincho Light" w:hAnsi="Arial" w:cs="Arial"/>
          <w:sz w:val="24"/>
          <w:szCs w:val="24"/>
        </w:rPr>
        <w:t xml:space="preserve">, como los hombres que viven en </w:t>
      </w:r>
      <w:r w:rsidR="00C42743" w:rsidRPr="009E5A30">
        <w:rPr>
          <w:rFonts w:ascii="Arial" w:eastAsia="Yu Mincho Light" w:hAnsi="Arial" w:cs="Arial"/>
          <w:sz w:val="24"/>
          <w:szCs w:val="24"/>
        </w:rPr>
        <w:t>zonas urbanas.</w:t>
      </w:r>
    </w:p>
    <w:p w14:paraId="066063C3" w14:textId="65A9EEA6" w:rsidR="005A20BD" w:rsidRPr="009E5A30" w:rsidRDefault="005A20BD" w:rsidP="005A20BD">
      <w:pPr>
        <w:pStyle w:val="Prrafodelista"/>
        <w:spacing w:after="120" w:line="276" w:lineRule="auto"/>
        <w:jc w:val="both"/>
        <w:rPr>
          <w:rFonts w:ascii="Arial" w:eastAsia="Yu Mincho Light" w:hAnsi="Arial" w:cs="Arial"/>
          <w:sz w:val="24"/>
          <w:szCs w:val="24"/>
        </w:rPr>
      </w:pPr>
    </w:p>
    <w:p w14:paraId="642DED44" w14:textId="652F2B35" w:rsidR="005A20BD" w:rsidRPr="009E5A30" w:rsidRDefault="00B80143" w:rsidP="002F014B">
      <w:pPr>
        <w:pStyle w:val="Prrafodelista"/>
        <w:numPr>
          <w:ilvl w:val="0"/>
          <w:numId w:val="13"/>
        </w:numPr>
        <w:spacing w:after="120" w:line="276" w:lineRule="auto"/>
        <w:jc w:val="both"/>
        <w:rPr>
          <w:rFonts w:ascii="Arial" w:eastAsia="Yu Mincho Light" w:hAnsi="Arial" w:cs="Arial"/>
          <w:sz w:val="24"/>
          <w:szCs w:val="24"/>
        </w:rPr>
      </w:pPr>
      <w:r w:rsidRPr="009E5A30">
        <w:rPr>
          <w:rFonts w:ascii="Arial" w:eastAsia="Yu Mincho Light" w:hAnsi="Arial" w:cs="Arial"/>
          <w:sz w:val="24"/>
          <w:szCs w:val="24"/>
        </w:rPr>
        <w:lastRenderedPageBreak/>
        <w:t xml:space="preserve">Por otra parte, </w:t>
      </w:r>
      <w:r w:rsidR="00D313CC" w:rsidRPr="009E5A30">
        <w:rPr>
          <w:rFonts w:ascii="Arial" w:eastAsia="Yu Mincho Light" w:hAnsi="Arial" w:cs="Arial"/>
          <w:sz w:val="24"/>
          <w:szCs w:val="24"/>
        </w:rPr>
        <w:t>la información en materia de cultura cívica y en particular algunas percepciones sobre</w:t>
      </w:r>
      <w:r w:rsidR="000A609E" w:rsidRPr="009E5A30">
        <w:rPr>
          <w:rFonts w:ascii="Arial" w:eastAsia="Yu Mincho Light" w:hAnsi="Arial" w:cs="Arial"/>
          <w:sz w:val="24"/>
          <w:szCs w:val="24"/>
        </w:rPr>
        <w:t xml:space="preserve"> elecciones y democracia</w:t>
      </w:r>
      <w:r w:rsidR="008669D8" w:rsidRPr="009E5A30">
        <w:rPr>
          <w:rFonts w:ascii="Arial" w:eastAsia="Yu Mincho Light" w:hAnsi="Arial" w:cs="Arial"/>
          <w:sz w:val="24"/>
          <w:szCs w:val="24"/>
        </w:rPr>
        <w:t xml:space="preserve"> confirma</w:t>
      </w:r>
      <w:r w:rsidR="00603570" w:rsidRPr="009E5A30">
        <w:rPr>
          <w:rFonts w:ascii="Arial" w:eastAsia="Yu Mincho Light" w:hAnsi="Arial" w:cs="Arial"/>
          <w:sz w:val="24"/>
          <w:szCs w:val="24"/>
        </w:rPr>
        <w:t>n</w:t>
      </w:r>
      <w:r w:rsidR="003E2650" w:rsidRPr="009E5A30">
        <w:rPr>
          <w:rFonts w:ascii="Arial" w:eastAsia="Yu Mincho Light" w:hAnsi="Arial" w:cs="Arial"/>
          <w:sz w:val="24"/>
          <w:szCs w:val="24"/>
        </w:rPr>
        <w:t xml:space="preserve"> que existen d</w:t>
      </w:r>
      <w:r w:rsidR="00FA08D6" w:rsidRPr="009E5A30">
        <w:rPr>
          <w:rFonts w:ascii="Arial" w:eastAsia="Yu Mincho Light" w:hAnsi="Arial" w:cs="Arial"/>
          <w:sz w:val="24"/>
          <w:szCs w:val="24"/>
        </w:rPr>
        <w:t>éficits</w:t>
      </w:r>
      <w:r w:rsidR="003E2650" w:rsidRPr="009E5A30">
        <w:rPr>
          <w:rFonts w:ascii="Arial" w:eastAsia="Yu Mincho Light" w:hAnsi="Arial" w:cs="Arial"/>
          <w:sz w:val="24"/>
          <w:szCs w:val="24"/>
        </w:rPr>
        <w:t xml:space="preserve"> importante</w:t>
      </w:r>
      <w:r w:rsidR="2726C308" w:rsidRPr="009E5A30">
        <w:rPr>
          <w:rFonts w:ascii="Arial" w:eastAsia="Yu Mincho Light" w:hAnsi="Arial" w:cs="Arial"/>
          <w:sz w:val="24"/>
          <w:szCs w:val="24"/>
        </w:rPr>
        <w:t>s</w:t>
      </w:r>
      <w:r w:rsidR="003E2650" w:rsidRPr="009E5A30">
        <w:rPr>
          <w:rFonts w:ascii="Arial" w:eastAsia="Yu Mincho Light" w:hAnsi="Arial" w:cs="Arial"/>
          <w:sz w:val="24"/>
          <w:szCs w:val="24"/>
        </w:rPr>
        <w:t xml:space="preserve"> en </w:t>
      </w:r>
      <w:r w:rsidR="00752BB0" w:rsidRPr="009E5A30">
        <w:rPr>
          <w:rFonts w:ascii="Arial" w:eastAsia="Yu Mincho Light" w:hAnsi="Arial" w:cs="Arial"/>
          <w:sz w:val="24"/>
          <w:szCs w:val="24"/>
        </w:rPr>
        <w:t xml:space="preserve">materia de conocimientos </w:t>
      </w:r>
      <w:r w:rsidR="00C27FF9" w:rsidRPr="009E5A30">
        <w:rPr>
          <w:rFonts w:ascii="Arial" w:eastAsia="Yu Mincho Light" w:hAnsi="Arial" w:cs="Arial"/>
          <w:sz w:val="24"/>
          <w:szCs w:val="24"/>
        </w:rPr>
        <w:t xml:space="preserve">básicos </w:t>
      </w:r>
      <w:r w:rsidR="0061386F" w:rsidRPr="009E5A30">
        <w:rPr>
          <w:rFonts w:ascii="Arial" w:eastAsia="Yu Mincho Light" w:hAnsi="Arial" w:cs="Arial"/>
          <w:sz w:val="24"/>
          <w:szCs w:val="24"/>
        </w:rPr>
        <w:t>en estas área</w:t>
      </w:r>
      <w:r w:rsidR="2EF808DB" w:rsidRPr="009E5A30">
        <w:rPr>
          <w:rFonts w:ascii="Arial" w:eastAsia="Yu Mincho Light" w:hAnsi="Arial" w:cs="Arial"/>
          <w:sz w:val="24"/>
          <w:szCs w:val="24"/>
        </w:rPr>
        <w:t>s</w:t>
      </w:r>
      <w:r w:rsidR="0061386F" w:rsidRPr="009E5A30">
        <w:rPr>
          <w:rFonts w:ascii="Arial" w:eastAsia="Yu Mincho Light" w:hAnsi="Arial" w:cs="Arial"/>
          <w:sz w:val="24"/>
          <w:szCs w:val="24"/>
        </w:rPr>
        <w:t xml:space="preserve"> entre la población</w:t>
      </w:r>
      <w:r w:rsidR="00D27698" w:rsidRPr="009E5A30">
        <w:rPr>
          <w:rFonts w:ascii="Arial" w:eastAsia="Yu Mincho Light" w:hAnsi="Arial" w:cs="Arial"/>
          <w:sz w:val="24"/>
          <w:szCs w:val="24"/>
        </w:rPr>
        <w:t xml:space="preserve">, las cuales </w:t>
      </w:r>
      <w:r w:rsidR="004638C4" w:rsidRPr="009E5A30">
        <w:rPr>
          <w:rFonts w:ascii="Arial" w:eastAsia="Yu Mincho Light" w:hAnsi="Arial" w:cs="Arial"/>
          <w:sz w:val="24"/>
          <w:szCs w:val="24"/>
        </w:rPr>
        <w:t xml:space="preserve">están acentuadas en dos grupos significativos: las y los jóvenes y </w:t>
      </w:r>
      <w:r w:rsidR="000C0013" w:rsidRPr="009E5A30">
        <w:rPr>
          <w:rFonts w:ascii="Arial" w:eastAsia="Yu Mincho Light" w:hAnsi="Arial" w:cs="Arial"/>
          <w:sz w:val="24"/>
          <w:szCs w:val="24"/>
        </w:rPr>
        <w:t>personas</w:t>
      </w:r>
      <w:r w:rsidR="004638C4" w:rsidRPr="009E5A30">
        <w:rPr>
          <w:rFonts w:ascii="Arial" w:eastAsia="Yu Mincho Light" w:hAnsi="Arial" w:cs="Arial"/>
          <w:sz w:val="24"/>
          <w:szCs w:val="24"/>
        </w:rPr>
        <w:t xml:space="preserve"> con menor nivel de estudios. </w:t>
      </w:r>
      <w:r w:rsidR="00462B96" w:rsidRPr="009E5A30">
        <w:rPr>
          <w:rFonts w:ascii="Arial" w:eastAsia="Yu Mincho Light" w:hAnsi="Arial" w:cs="Arial"/>
          <w:sz w:val="24"/>
          <w:szCs w:val="24"/>
        </w:rPr>
        <w:t>Lo anterior</w:t>
      </w:r>
      <w:r w:rsidR="007B567D" w:rsidRPr="009E5A30">
        <w:rPr>
          <w:rFonts w:ascii="Arial" w:eastAsia="Yu Mincho Light" w:hAnsi="Arial" w:cs="Arial"/>
          <w:sz w:val="24"/>
          <w:szCs w:val="24"/>
        </w:rPr>
        <w:t>, es re</w:t>
      </w:r>
      <w:r w:rsidR="004B384C" w:rsidRPr="009E5A30">
        <w:rPr>
          <w:rFonts w:ascii="Arial" w:eastAsia="Yu Mincho Light" w:hAnsi="Arial" w:cs="Arial"/>
          <w:sz w:val="24"/>
          <w:szCs w:val="24"/>
        </w:rPr>
        <w:t xml:space="preserve">levante para definir contenidos y formatos </w:t>
      </w:r>
      <w:r w:rsidR="00C75520" w:rsidRPr="009E5A30">
        <w:rPr>
          <w:rFonts w:ascii="Arial" w:eastAsia="Yu Mincho Light" w:hAnsi="Arial" w:cs="Arial"/>
          <w:sz w:val="24"/>
          <w:szCs w:val="24"/>
        </w:rPr>
        <w:t>pertinentes y adecuado</w:t>
      </w:r>
      <w:r w:rsidR="000C0013" w:rsidRPr="009E5A30">
        <w:rPr>
          <w:rFonts w:ascii="Arial" w:eastAsia="Yu Mincho Light" w:hAnsi="Arial" w:cs="Arial"/>
          <w:sz w:val="24"/>
          <w:szCs w:val="24"/>
        </w:rPr>
        <w:t>s.</w:t>
      </w:r>
    </w:p>
    <w:p w14:paraId="3B70BCF8" w14:textId="1F8259E6" w:rsidR="005A20BD" w:rsidRPr="009E5A30" w:rsidRDefault="005A20BD" w:rsidP="005A20BD">
      <w:pPr>
        <w:pStyle w:val="Prrafodelista"/>
        <w:spacing w:after="120" w:line="276" w:lineRule="auto"/>
        <w:jc w:val="both"/>
        <w:rPr>
          <w:rFonts w:ascii="Arial" w:eastAsia="Yu Mincho Light" w:hAnsi="Arial" w:cs="Arial"/>
          <w:sz w:val="24"/>
          <w:szCs w:val="24"/>
        </w:rPr>
      </w:pPr>
    </w:p>
    <w:p w14:paraId="60CDB64E" w14:textId="20775072" w:rsidR="00012795" w:rsidRPr="009E5A30" w:rsidRDefault="003C1A46" w:rsidP="002F014B">
      <w:pPr>
        <w:pStyle w:val="Prrafodelista"/>
        <w:numPr>
          <w:ilvl w:val="0"/>
          <w:numId w:val="13"/>
        </w:numPr>
        <w:spacing w:after="12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Por último, </w:t>
      </w:r>
      <w:r w:rsidR="000A0606" w:rsidRPr="009E5A30">
        <w:rPr>
          <w:rFonts w:ascii="Arial" w:eastAsia="Yu Mincho Light" w:hAnsi="Arial" w:cs="Arial"/>
          <w:sz w:val="24"/>
          <w:szCs w:val="24"/>
        </w:rPr>
        <w:t xml:space="preserve">las y los participantes de la </w:t>
      </w:r>
      <w:proofErr w:type="spellStart"/>
      <w:r w:rsidRPr="009E5A30">
        <w:rPr>
          <w:rFonts w:ascii="Arial" w:eastAsia="Yu Mincho Light" w:hAnsi="Arial" w:cs="Arial"/>
          <w:sz w:val="24"/>
          <w:szCs w:val="24"/>
        </w:rPr>
        <w:t>CoR</w:t>
      </w:r>
      <w:proofErr w:type="spellEnd"/>
      <w:r w:rsidRPr="009E5A30">
        <w:rPr>
          <w:rFonts w:ascii="Arial" w:eastAsia="Yu Mincho Light" w:hAnsi="Arial" w:cs="Arial"/>
          <w:sz w:val="24"/>
          <w:szCs w:val="24"/>
        </w:rPr>
        <w:t xml:space="preserve"> confirma</w:t>
      </w:r>
      <w:r w:rsidR="000A0606" w:rsidRPr="009E5A30">
        <w:rPr>
          <w:rFonts w:ascii="Arial" w:eastAsia="Yu Mincho Light" w:hAnsi="Arial" w:cs="Arial"/>
          <w:sz w:val="24"/>
          <w:szCs w:val="24"/>
        </w:rPr>
        <w:t>ron</w:t>
      </w:r>
      <w:r w:rsidRPr="009E5A30">
        <w:rPr>
          <w:rFonts w:ascii="Arial" w:eastAsia="Yu Mincho Light" w:hAnsi="Arial" w:cs="Arial"/>
          <w:sz w:val="24"/>
          <w:szCs w:val="24"/>
        </w:rPr>
        <w:t xml:space="preserve"> la necesidad de priorizar la atención de la población joven por parte de las acciones de promoción, focalizando, de manera preferente, a los grupos </w:t>
      </w:r>
      <w:r w:rsidR="00F82869" w:rsidRPr="009E5A30">
        <w:rPr>
          <w:rFonts w:ascii="Arial" w:eastAsia="Yu Mincho Light" w:hAnsi="Arial" w:cs="Arial"/>
          <w:sz w:val="24"/>
          <w:szCs w:val="24"/>
        </w:rPr>
        <w:t xml:space="preserve">en situación de discriminación </w:t>
      </w:r>
      <w:r w:rsidRPr="009E5A30">
        <w:rPr>
          <w:rFonts w:ascii="Arial" w:eastAsia="Yu Mincho Light" w:hAnsi="Arial" w:cs="Arial"/>
          <w:sz w:val="24"/>
          <w:szCs w:val="24"/>
        </w:rPr>
        <w:t>y con mayor dificultad para ejercer sus derechos. Asimismo, quienes intervinieron en este ejercicio coincidieron en intensificar el uso de herramientas digitales y de dar continuidad a la implementación de acciones territoriales para promover participación, a través de contenidos y formatos pensados para ser atractivos entre el público objetivo. Por último, se debe seguir reforzando las alianzas estratégicas con diversos actores con el fin de aumentar la visibilidad de las acciones, llegar a sectores de difícil acceso y ampliar los alcances de los contenidos y mensajes</w:t>
      </w:r>
      <w:r w:rsidR="00603570" w:rsidRPr="009E5A30">
        <w:rPr>
          <w:rFonts w:ascii="Arial" w:eastAsia="Yu Mincho Light" w:hAnsi="Arial" w:cs="Arial"/>
          <w:sz w:val="24"/>
          <w:szCs w:val="24"/>
        </w:rPr>
        <w:t>.</w:t>
      </w:r>
    </w:p>
    <w:p w14:paraId="47D95C01" w14:textId="609A759F" w:rsidR="00012795" w:rsidRPr="009E5A30" w:rsidRDefault="00012795" w:rsidP="1358CDAB">
      <w:pPr>
        <w:spacing w:after="120" w:line="276" w:lineRule="auto"/>
        <w:jc w:val="both"/>
        <w:rPr>
          <w:rFonts w:ascii="Arial" w:eastAsia="Yu Mincho Light" w:hAnsi="Arial" w:cs="Arial"/>
          <w:sz w:val="24"/>
          <w:szCs w:val="24"/>
        </w:rPr>
      </w:pPr>
    </w:p>
    <w:p w14:paraId="75934E64" w14:textId="6849941A" w:rsidR="3CA0347E" w:rsidRPr="009E5A30" w:rsidRDefault="34A1C501" w:rsidP="002F014B">
      <w:pPr>
        <w:pStyle w:val="Ttulo1"/>
        <w:numPr>
          <w:ilvl w:val="0"/>
          <w:numId w:val="8"/>
        </w:numPr>
        <w:spacing w:before="0" w:after="240"/>
        <w:rPr>
          <w:rFonts w:ascii="Arial" w:hAnsi="Arial" w:cs="Arial"/>
          <w:b/>
          <w:bCs/>
          <w:color w:val="9B57D3" w:themeColor="accent2"/>
        </w:rPr>
      </w:pPr>
      <w:bookmarkStart w:id="15" w:name="_Toc149657277"/>
      <w:r w:rsidRPr="009E5A30">
        <w:rPr>
          <w:rFonts w:ascii="Arial" w:hAnsi="Arial" w:cs="Arial"/>
          <w:b/>
          <w:bCs/>
          <w:color w:val="9B57D3" w:themeColor="accent2"/>
        </w:rPr>
        <w:t>Enfoque</w:t>
      </w:r>
      <w:r w:rsidR="70EC7148" w:rsidRPr="009E5A30">
        <w:rPr>
          <w:rFonts w:ascii="Arial" w:hAnsi="Arial" w:cs="Arial"/>
          <w:b/>
          <w:bCs/>
          <w:color w:val="9B57D3" w:themeColor="accent2"/>
        </w:rPr>
        <w:t xml:space="preserve">s </w:t>
      </w:r>
      <w:r w:rsidR="58B359AA" w:rsidRPr="009E5A30">
        <w:rPr>
          <w:rFonts w:ascii="Arial" w:hAnsi="Arial" w:cs="Arial"/>
          <w:b/>
          <w:bCs/>
          <w:color w:val="9B57D3" w:themeColor="accent2"/>
        </w:rPr>
        <w:t xml:space="preserve">y población </w:t>
      </w:r>
      <w:r w:rsidR="36992931" w:rsidRPr="009E5A30">
        <w:rPr>
          <w:rFonts w:ascii="Arial" w:hAnsi="Arial" w:cs="Arial"/>
          <w:b/>
          <w:bCs/>
          <w:color w:val="9B57D3" w:themeColor="accent2"/>
        </w:rPr>
        <w:t>objetivo</w:t>
      </w:r>
      <w:bookmarkEnd w:id="15"/>
    </w:p>
    <w:p w14:paraId="6996A6C3" w14:textId="39603BC2" w:rsidR="2302E40F" w:rsidRPr="009E5A30" w:rsidRDefault="0005151C" w:rsidP="3C3D065F">
      <w:pPr>
        <w:spacing w:after="120" w:line="276" w:lineRule="auto"/>
        <w:jc w:val="both"/>
        <w:rPr>
          <w:rFonts w:ascii="Arial" w:eastAsia="Yu Mincho Light" w:hAnsi="Arial" w:cs="Arial"/>
          <w:sz w:val="24"/>
          <w:szCs w:val="24"/>
        </w:rPr>
      </w:pPr>
      <w:r w:rsidRPr="009E5A30">
        <w:rPr>
          <w:rFonts w:ascii="Arial" w:hAnsi="Arial" w:cs="Arial"/>
          <w:b/>
          <w:color w:val="7030A0"/>
          <w:sz w:val="24"/>
          <w:szCs w:val="24"/>
        </w:rPr>
        <w:t>Enfoques</w:t>
      </w:r>
    </w:p>
    <w:p w14:paraId="33824359" w14:textId="2CB0F50D" w:rsidR="57C34169" w:rsidRPr="009E5A30" w:rsidRDefault="1F9B357A" w:rsidP="1358CDAB">
      <w:pPr>
        <w:spacing w:after="120" w:line="276" w:lineRule="auto"/>
        <w:jc w:val="both"/>
        <w:rPr>
          <w:rFonts w:ascii="Arial" w:eastAsia="Yu Mincho Light" w:hAnsi="Arial" w:cs="Arial"/>
          <w:sz w:val="24"/>
          <w:szCs w:val="24"/>
        </w:rPr>
      </w:pPr>
      <w:r w:rsidRPr="009E5A30">
        <w:rPr>
          <w:rFonts w:ascii="Arial" w:eastAsia="Yu Mincho Light" w:hAnsi="Arial" w:cs="Arial"/>
          <w:sz w:val="24"/>
          <w:szCs w:val="24"/>
        </w:rPr>
        <w:t>L</w:t>
      </w:r>
      <w:r w:rsidR="4AD35B1F" w:rsidRPr="009E5A30">
        <w:rPr>
          <w:rFonts w:ascii="Arial" w:eastAsia="Yu Mincho Light" w:hAnsi="Arial" w:cs="Arial"/>
          <w:sz w:val="24"/>
          <w:szCs w:val="24"/>
        </w:rPr>
        <w:t>os</w:t>
      </w:r>
      <w:r w:rsidR="5764DDC5" w:rsidRPr="009E5A30">
        <w:rPr>
          <w:rFonts w:ascii="Arial" w:eastAsia="Yu Mincho Light" w:hAnsi="Arial" w:cs="Arial"/>
          <w:sz w:val="24"/>
          <w:szCs w:val="24"/>
        </w:rPr>
        <w:t xml:space="preserve"> </w:t>
      </w:r>
      <w:r w:rsidR="5854EA86" w:rsidRPr="009E5A30">
        <w:rPr>
          <w:rFonts w:ascii="Arial" w:eastAsia="Yu Mincho Light" w:hAnsi="Arial" w:cs="Arial"/>
          <w:sz w:val="24"/>
          <w:szCs w:val="24"/>
        </w:rPr>
        <w:t>enfoques</w:t>
      </w:r>
      <w:r w:rsidR="5764DDC5" w:rsidRPr="009E5A30">
        <w:rPr>
          <w:rFonts w:ascii="Arial" w:eastAsia="Yu Mincho Light" w:hAnsi="Arial" w:cs="Arial"/>
          <w:sz w:val="24"/>
          <w:szCs w:val="24"/>
        </w:rPr>
        <w:t xml:space="preserve"> </w:t>
      </w:r>
      <w:r w:rsidR="52DA073F" w:rsidRPr="009E5A30">
        <w:rPr>
          <w:rFonts w:ascii="Arial" w:eastAsia="Yu Mincho Light" w:hAnsi="Arial" w:cs="Arial"/>
          <w:sz w:val="24"/>
          <w:szCs w:val="24"/>
        </w:rPr>
        <w:t>que ori</w:t>
      </w:r>
      <w:r w:rsidR="03B55063" w:rsidRPr="009E5A30">
        <w:rPr>
          <w:rFonts w:ascii="Arial" w:eastAsia="Yu Mincho Light" w:hAnsi="Arial" w:cs="Arial"/>
          <w:sz w:val="24"/>
          <w:szCs w:val="24"/>
        </w:rPr>
        <w:t>e</w:t>
      </w:r>
      <w:r w:rsidR="52DA073F" w:rsidRPr="009E5A30">
        <w:rPr>
          <w:rFonts w:ascii="Arial" w:eastAsia="Yu Mincho Light" w:hAnsi="Arial" w:cs="Arial"/>
          <w:sz w:val="24"/>
          <w:szCs w:val="24"/>
        </w:rPr>
        <w:t xml:space="preserve">ntan </w:t>
      </w:r>
      <w:r w:rsidR="41F1463E" w:rsidRPr="009E5A30">
        <w:rPr>
          <w:rFonts w:ascii="Arial" w:eastAsia="Yu Mincho Light" w:hAnsi="Arial" w:cs="Arial"/>
          <w:sz w:val="24"/>
          <w:szCs w:val="24"/>
        </w:rPr>
        <w:t>de manera transversal las actividades d</w:t>
      </w:r>
      <w:r w:rsidR="52DA073F" w:rsidRPr="009E5A30">
        <w:rPr>
          <w:rFonts w:ascii="Arial" w:eastAsia="Yu Mincho Light" w:hAnsi="Arial" w:cs="Arial"/>
          <w:sz w:val="24"/>
          <w:szCs w:val="24"/>
        </w:rPr>
        <w:t>el diseño y</w:t>
      </w:r>
      <w:r w:rsidR="5764DDC5" w:rsidRPr="009E5A30">
        <w:rPr>
          <w:rFonts w:ascii="Arial" w:eastAsia="Yu Mincho Light" w:hAnsi="Arial" w:cs="Arial"/>
          <w:sz w:val="24"/>
          <w:szCs w:val="24"/>
        </w:rPr>
        <w:t xml:space="preserve"> la implementación del PPPC PEC, </w:t>
      </w:r>
      <w:r w:rsidR="2962BF7C" w:rsidRPr="009E5A30">
        <w:rPr>
          <w:rFonts w:ascii="Arial" w:eastAsia="Yu Mincho Light" w:hAnsi="Arial" w:cs="Arial"/>
          <w:sz w:val="24"/>
          <w:szCs w:val="24"/>
        </w:rPr>
        <w:t xml:space="preserve">se definen </w:t>
      </w:r>
      <w:r w:rsidR="5764DDC5" w:rsidRPr="009E5A30">
        <w:rPr>
          <w:rFonts w:ascii="Arial" w:eastAsia="Yu Mincho Light" w:hAnsi="Arial" w:cs="Arial"/>
          <w:sz w:val="24"/>
          <w:szCs w:val="24"/>
        </w:rPr>
        <w:t>co</w:t>
      </w:r>
      <w:r w:rsidR="36CC0E0D" w:rsidRPr="009E5A30">
        <w:rPr>
          <w:rFonts w:ascii="Arial" w:eastAsia="Yu Mincho Light" w:hAnsi="Arial" w:cs="Arial"/>
          <w:sz w:val="24"/>
          <w:szCs w:val="24"/>
        </w:rPr>
        <w:t>n base en los</w:t>
      </w:r>
      <w:r w:rsidR="5764DDC5" w:rsidRPr="009E5A30">
        <w:rPr>
          <w:rFonts w:ascii="Arial" w:eastAsia="Yu Mincho Light" w:hAnsi="Arial" w:cs="Arial"/>
          <w:sz w:val="24"/>
          <w:szCs w:val="24"/>
        </w:rPr>
        <w:t xml:space="preserve"> resultado</w:t>
      </w:r>
      <w:r w:rsidR="7E68B59E" w:rsidRPr="009E5A30">
        <w:rPr>
          <w:rFonts w:ascii="Arial" w:eastAsia="Yu Mincho Light" w:hAnsi="Arial" w:cs="Arial"/>
          <w:sz w:val="24"/>
          <w:szCs w:val="24"/>
        </w:rPr>
        <w:t>s</w:t>
      </w:r>
      <w:r w:rsidR="5764DDC5" w:rsidRPr="009E5A30">
        <w:rPr>
          <w:rFonts w:ascii="Arial" w:eastAsia="Yu Mincho Light" w:hAnsi="Arial" w:cs="Arial"/>
          <w:sz w:val="24"/>
          <w:szCs w:val="24"/>
        </w:rPr>
        <w:t xml:space="preserve"> del diagnóstico y las conclusiones de la Comunidad de Reflexión (</w:t>
      </w:r>
      <w:proofErr w:type="spellStart"/>
      <w:r w:rsidR="5764DDC5" w:rsidRPr="009E5A30">
        <w:rPr>
          <w:rFonts w:ascii="Arial" w:eastAsia="Yu Mincho Light" w:hAnsi="Arial" w:cs="Arial"/>
          <w:sz w:val="24"/>
          <w:szCs w:val="24"/>
        </w:rPr>
        <w:t>CoR</w:t>
      </w:r>
      <w:proofErr w:type="spellEnd"/>
      <w:r w:rsidR="5764DDC5" w:rsidRPr="009E5A30">
        <w:rPr>
          <w:rFonts w:ascii="Arial" w:eastAsia="Yu Mincho Light" w:hAnsi="Arial" w:cs="Arial"/>
          <w:sz w:val="24"/>
          <w:szCs w:val="24"/>
        </w:rPr>
        <w:t>)</w:t>
      </w:r>
      <w:r w:rsidR="0EADD2CD" w:rsidRPr="009E5A30">
        <w:rPr>
          <w:rFonts w:ascii="Arial" w:eastAsia="Yu Mincho Light" w:hAnsi="Arial" w:cs="Arial"/>
          <w:sz w:val="24"/>
          <w:szCs w:val="24"/>
        </w:rPr>
        <w:t xml:space="preserve"> y de la experiencia acumulada</w:t>
      </w:r>
      <w:r w:rsidR="5764DDC5" w:rsidRPr="009E5A30">
        <w:rPr>
          <w:rFonts w:ascii="Arial" w:eastAsia="Yu Mincho Light" w:hAnsi="Arial" w:cs="Arial"/>
          <w:sz w:val="24"/>
          <w:szCs w:val="24"/>
        </w:rPr>
        <w:t>.</w:t>
      </w:r>
    </w:p>
    <w:p w14:paraId="49B883C9" w14:textId="4F2F6FAC" w:rsidR="57C34169" w:rsidRPr="009E5A30" w:rsidRDefault="10DBA4CE" w:rsidP="675958A4">
      <w:pPr>
        <w:spacing w:after="120" w:line="276" w:lineRule="auto"/>
        <w:jc w:val="both"/>
        <w:rPr>
          <w:rFonts w:ascii="Arial" w:hAnsi="Arial" w:cs="Arial"/>
          <w:sz w:val="24"/>
          <w:szCs w:val="24"/>
        </w:rPr>
      </w:pPr>
      <w:r w:rsidRPr="009E5A30">
        <w:rPr>
          <w:rFonts w:ascii="Arial" w:hAnsi="Arial" w:cs="Arial"/>
          <w:sz w:val="24"/>
          <w:szCs w:val="24"/>
        </w:rPr>
        <w:t xml:space="preserve">Se propone </w:t>
      </w:r>
      <w:r w:rsidR="251E1A70" w:rsidRPr="009E5A30">
        <w:rPr>
          <w:rFonts w:ascii="Arial" w:hAnsi="Arial" w:cs="Arial"/>
          <w:sz w:val="24"/>
          <w:szCs w:val="24"/>
        </w:rPr>
        <w:t xml:space="preserve">guiar la implementación de las acciones en materia de promoción de la participación ciudadana a través de </w:t>
      </w:r>
      <w:r w:rsidR="006662E2" w:rsidRPr="009E5A30">
        <w:rPr>
          <w:rFonts w:ascii="Arial" w:hAnsi="Arial" w:cs="Arial"/>
          <w:b/>
          <w:bCs/>
          <w:sz w:val="24"/>
          <w:szCs w:val="24"/>
        </w:rPr>
        <w:t>c</w:t>
      </w:r>
      <w:r w:rsidR="37C5F979" w:rsidRPr="009E5A30">
        <w:rPr>
          <w:rFonts w:ascii="Arial" w:hAnsi="Arial" w:cs="Arial"/>
          <w:b/>
          <w:bCs/>
          <w:sz w:val="24"/>
          <w:szCs w:val="24"/>
        </w:rPr>
        <w:t xml:space="preserve">uatro </w:t>
      </w:r>
      <w:r w:rsidR="006662E2" w:rsidRPr="009E5A30">
        <w:rPr>
          <w:rFonts w:ascii="Arial" w:hAnsi="Arial" w:cs="Arial"/>
          <w:b/>
          <w:bCs/>
          <w:sz w:val="24"/>
          <w:szCs w:val="24"/>
        </w:rPr>
        <w:t>enfoques</w:t>
      </w:r>
      <w:r w:rsidR="722C84D8" w:rsidRPr="009E5A30">
        <w:rPr>
          <w:rFonts w:ascii="Arial" w:hAnsi="Arial" w:cs="Arial"/>
          <w:sz w:val="24"/>
          <w:szCs w:val="24"/>
        </w:rPr>
        <w:t xml:space="preserve"> </w:t>
      </w:r>
      <w:r w:rsidR="1EB97DAA" w:rsidRPr="009E5A30">
        <w:rPr>
          <w:rFonts w:ascii="Arial" w:hAnsi="Arial" w:cs="Arial"/>
          <w:sz w:val="24"/>
          <w:szCs w:val="24"/>
        </w:rPr>
        <w:t>que refieren a los principios y pautas generales que guían la dirección estratégica y la toma de decisiones del Programa</w:t>
      </w:r>
      <w:r w:rsidR="1F1995AF" w:rsidRPr="009E5A30">
        <w:rPr>
          <w:rFonts w:ascii="Arial" w:hAnsi="Arial" w:cs="Arial"/>
          <w:sz w:val="24"/>
          <w:szCs w:val="24"/>
        </w:rPr>
        <w:t>:</w:t>
      </w:r>
    </w:p>
    <w:p w14:paraId="6F6D1BAE" w14:textId="5D5D628E" w:rsidR="57C34169" w:rsidRPr="009E5A30" w:rsidRDefault="19835332" w:rsidP="002F014B">
      <w:pPr>
        <w:pStyle w:val="Prrafodelista"/>
        <w:numPr>
          <w:ilvl w:val="0"/>
          <w:numId w:val="16"/>
        </w:numPr>
        <w:spacing w:after="120" w:line="276" w:lineRule="auto"/>
        <w:jc w:val="both"/>
        <w:rPr>
          <w:rFonts w:ascii="Arial" w:hAnsi="Arial" w:cs="Arial"/>
          <w:sz w:val="24"/>
          <w:szCs w:val="24"/>
        </w:rPr>
      </w:pPr>
      <w:r w:rsidRPr="009E5A30">
        <w:rPr>
          <w:rFonts w:ascii="Arial" w:hAnsi="Arial" w:cs="Arial"/>
          <w:sz w:val="24"/>
          <w:szCs w:val="24"/>
        </w:rPr>
        <w:t xml:space="preserve">Contenido de educación electoral y </w:t>
      </w:r>
      <w:r w:rsidR="2E70E40F" w:rsidRPr="009E5A30">
        <w:rPr>
          <w:rFonts w:ascii="Arial" w:hAnsi="Arial" w:cs="Arial"/>
          <w:sz w:val="24"/>
          <w:szCs w:val="24"/>
        </w:rPr>
        <w:t xml:space="preserve">de </w:t>
      </w:r>
      <w:r w:rsidRPr="009E5A30">
        <w:rPr>
          <w:rFonts w:ascii="Arial" w:hAnsi="Arial" w:cs="Arial"/>
          <w:sz w:val="24"/>
          <w:szCs w:val="24"/>
        </w:rPr>
        <w:t>desarrollo de competencias democráticas</w:t>
      </w:r>
      <w:r w:rsidR="00FF01CE" w:rsidRPr="009E5A30">
        <w:rPr>
          <w:rFonts w:ascii="Arial" w:hAnsi="Arial" w:cs="Arial"/>
          <w:sz w:val="24"/>
          <w:szCs w:val="24"/>
        </w:rPr>
        <w:t>.</w:t>
      </w:r>
    </w:p>
    <w:p w14:paraId="498DFB3B" w14:textId="646FD75E" w:rsidR="57C34169" w:rsidRPr="009E5A30" w:rsidRDefault="19EF6161" w:rsidP="002F014B">
      <w:pPr>
        <w:pStyle w:val="Prrafodelista"/>
        <w:numPr>
          <w:ilvl w:val="0"/>
          <w:numId w:val="16"/>
        </w:numPr>
        <w:spacing w:after="120" w:line="276" w:lineRule="auto"/>
        <w:jc w:val="both"/>
        <w:rPr>
          <w:rFonts w:ascii="Arial" w:hAnsi="Arial" w:cs="Arial"/>
          <w:sz w:val="24"/>
          <w:szCs w:val="24"/>
        </w:rPr>
      </w:pPr>
      <w:r w:rsidRPr="009E5A30">
        <w:rPr>
          <w:rFonts w:ascii="Arial" w:hAnsi="Arial" w:cs="Arial"/>
          <w:sz w:val="24"/>
          <w:szCs w:val="24"/>
        </w:rPr>
        <w:t>I</w:t>
      </w:r>
      <w:r w:rsidR="19835332" w:rsidRPr="009E5A30">
        <w:rPr>
          <w:rFonts w:ascii="Arial" w:hAnsi="Arial" w:cs="Arial"/>
          <w:sz w:val="24"/>
          <w:szCs w:val="24"/>
        </w:rPr>
        <w:t xml:space="preserve">nclusión </w:t>
      </w:r>
      <w:r w:rsidR="67EB3223" w:rsidRPr="009E5A30">
        <w:rPr>
          <w:rFonts w:ascii="Arial" w:hAnsi="Arial" w:cs="Arial"/>
          <w:sz w:val="24"/>
          <w:szCs w:val="24"/>
        </w:rPr>
        <w:t xml:space="preserve">a partir de </w:t>
      </w:r>
      <w:r w:rsidR="7C2B8CE2" w:rsidRPr="009E5A30">
        <w:rPr>
          <w:rFonts w:ascii="Arial" w:hAnsi="Arial" w:cs="Arial"/>
          <w:sz w:val="24"/>
          <w:szCs w:val="24"/>
        </w:rPr>
        <w:t>orientar acciones específicas</w:t>
      </w:r>
      <w:r w:rsidR="348A4FFB" w:rsidRPr="009E5A30">
        <w:rPr>
          <w:rFonts w:ascii="Arial" w:hAnsi="Arial" w:cs="Arial"/>
          <w:sz w:val="24"/>
          <w:szCs w:val="24"/>
        </w:rPr>
        <w:t xml:space="preserve"> </w:t>
      </w:r>
      <w:r w:rsidR="19835332" w:rsidRPr="009E5A30">
        <w:rPr>
          <w:rFonts w:ascii="Arial" w:hAnsi="Arial" w:cs="Arial"/>
          <w:sz w:val="24"/>
          <w:szCs w:val="24"/>
        </w:rPr>
        <w:t xml:space="preserve">hacia grupos </w:t>
      </w:r>
      <w:r w:rsidR="00F82869" w:rsidRPr="009E5A30">
        <w:rPr>
          <w:rFonts w:ascii="Arial" w:hAnsi="Arial" w:cs="Arial"/>
          <w:sz w:val="24"/>
          <w:szCs w:val="24"/>
        </w:rPr>
        <w:t>en situación de discriminación</w:t>
      </w:r>
      <w:r w:rsidR="2E3C7F68" w:rsidRPr="009E5A30">
        <w:rPr>
          <w:rFonts w:ascii="Arial" w:hAnsi="Arial" w:cs="Arial"/>
          <w:sz w:val="24"/>
          <w:szCs w:val="24"/>
        </w:rPr>
        <w:t>.</w:t>
      </w:r>
    </w:p>
    <w:p w14:paraId="6E57BB86" w14:textId="1DFF01B2" w:rsidR="57C34169" w:rsidRPr="009E5A30" w:rsidRDefault="5E3FF941" w:rsidP="002F014B">
      <w:pPr>
        <w:pStyle w:val="Prrafodelista"/>
        <w:numPr>
          <w:ilvl w:val="0"/>
          <w:numId w:val="16"/>
        </w:numPr>
        <w:spacing w:after="120" w:line="276" w:lineRule="auto"/>
        <w:jc w:val="both"/>
        <w:rPr>
          <w:rFonts w:ascii="Arial" w:hAnsi="Arial" w:cs="Arial"/>
          <w:sz w:val="24"/>
          <w:szCs w:val="24"/>
        </w:rPr>
      </w:pPr>
      <w:r w:rsidRPr="009E5A30">
        <w:rPr>
          <w:rFonts w:ascii="Arial" w:hAnsi="Arial" w:cs="Arial"/>
          <w:sz w:val="24"/>
          <w:szCs w:val="24"/>
        </w:rPr>
        <w:t>Prioridad a la creación de redes de colaboración en el PPC PEC.</w:t>
      </w:r>
    </w:p>
    <w:p w14:paraId="46149A9D" w14:textId="74A1A4F2" w:rsidR="16898622" w:rsidRPr="009E5A30" w:rsidRDefault="5E3FF941" w:rsidP="002F014B">
      <w:pPr>
        <w:pStyle w:val="Prrafodelista"/>
        <w:numPr>
          <w:ilvl w:val="0"/>
          <w:numId w:val="16"/>
        </w:numPr>
        <w:spacing w:after="120" w:line="276" w:lineRule="auto"/>
        <w:rPr>
          <w:rFonts w:ascii="Arial" w:hAnsi="Arial" w:cs="Arial"/>
          <w:sz w:val="24"/>
          <w:szCs w:val="24"/>
        </w:rPr>
      </w:pPr>
      <w:r w:rsidRPr="009E5A30">
        <w:rPr>
          <w:rFonts w:ascii="Arial" w:hAnsi="Arial" w:cs="Arial"/>
          <w:sz w:val="24"/>
          <w:szCs w:val="24"/>
        </w:rPr>
        <w:t xml:space="preserve">Adaptación del número y contenido de las acciones de acuerdo al contexto local. </w:t>
      </w:r>
    </w:p>
    <w:p w14:paraId="10F2671B" w14:textId="7122C14F" w:rsidR="57C34169" w:rsidRPr="009E5A30" w:rsidRDefault="36845FD4" w:rsidP="675958A4">
      <w:pPr>
        <w:spacing w:after="120" w:line="276" w:lineRule="auto"/>
        <w:jc w:val="both"/>
        <w:rPr>
          <w:rFonts w:ascii="Arial" w:hAnsi="Arial" w:cs="Arial"/>
          <w:sz w:val="24"/>
          <w:szCs w:val="24"/>
        </w:rPr>
      </w:pPr>
      <w:r w:rsidRPr="009E5A30">
        <w:rPr>
          <w:rFonts w:ascii="Arial" w:hAnsi="Arial" w:cs="Arial"/>
          <w:sz w:val="24"/>
          <w:szCs w:val="24"/>
        </w:rPr>
        <w:lastRenderedPageBreak/>
        <w:t>Se trata de criterios que orientan de manera transversal la implementación del Programa; es decir, que guían el conjunto de las actividades preparatorias y de implementación que forman parte del Programa.</w:t>
      </w:r>
    </w:p>
    <w:p w14:paraId="5C79B822" w14:textId="22078452" w:rsidR="3C3D065F" w:rsidRPr="009E5A30" w:rsidRDefault="4F3A122C" w:rsidP="675958A4">
      <w:pPr>
        <w:spacing w:after="120" w:line="276" w:lineRule="auto"/>
        <w:jc w:val="both"/>
        <w:rPr>
          <w:rFonts w:ascii="Arial" w:hAnsi="Arial" w:cs="Arial"/>
          <w:sz w:val="24"/>
          <w:szCs w:val="24"/>
        </w:rPr>
      </w:pPr>
      <w:r w:rsidRPr="009E5A30">
        <w:rPr>
          <w:rFonts w:ascii="Arial" w:hAnsi="Arial" w:cs="Arial"/>
          <w:sz w:val="24"/>
          <w:szCs w:val="24"/>
        </w:rPr>
        <w:t xml:space="preserve">Para la revisión de </w:t>
      </w:r>
      <w:r w:rsidR="33002139" w:rsidRPr="009E5A30">
        <w:rPr>
          <w:rFonts w:ascii="Arial" w:hAnsi="Arial" w:cs="Arial"/>
          <w:sz w:val="24"/>
          <w:szCs w:val="24"/>
        </w:rPr>
        <w:t>estos</w:t>
      </w:r>
      <w:r w:rsidRPr="009E5A30">
        <w:rPr>
          <w:rFonts w:ascii="Arial" w:hAnsi="Arial" w:cs="Arial"/>
          <w:sz w:val="24"/>
          <w:szCs w:val="24"/>
        </w:rPr>
        <w:t>, consultar el</w:t>
      </w:r>
      <w:r w:rsidR="774E5BEE" w:rsidRPr="009E5A30">
        <w:rPr>
          <w:rFonts w:ascii="Arial" w:hAnsi="Arial" w:cs="Arial"/>
          <w:sz w:val="24"/>
          <w:szCs w:val="24"/>
        </w:rPr>
        <w:t xml:space="preserve"> Anexo 2: Enfoques del Programa de Promoción de la Participación Ciudadana 2023-2024 </w:t>
      </w:r>
      <w:r w:rsidRPr="009E5A30">
        <w:rPr>
          <w:rFonts w:ascii="Arial" w:hAnsi="Arial" w:cs="Arial"/>
          <w:sz w:val="24"/>
          <w:szCs w:val="24"/>
        </w:rPr>
        <w:t>del presente documento.</w:t>
      </w:r>
    </w:p>
    <w:p w14:paraId="6E701B49" w14:textId="77777777" w:rsidR="0005151C" w:rsidRPr="009E5A30" w:rsidRDefault="0005151C" w:rsidP="0005151C">
      <w:pPr>
        <w:spacing w:after="120" w:line="276" w:lineRule="auto"/>
        <w:jc w:val="both"/>
        <w:rPr>
          <w:rFonts w:ascii="Arial" w:hAnsi="Arial" w:cs="Arial"/>
          <w:b/>
          <w:color w:val="7030A0"/>
          <w:sz w:val="24"/>
          <w:szCs w:val="24"/>
        </w:rPr>
      </w:pPr>
    </w:p>
    <w:p w14:paraId="062E1A73" w14:textId="159ACB26" w:rsidR="0005151C" w:rsidRPr="009E5A30" w:rsidRDefault="0005151C" w:rsidP="0005151C">
      <w:pPr>
        <w:spacing w:after="120" w:line="276" w:lineRule="auto"/>
        <w:jc w:val="both"/>
        <w:rPr>
          <w:rFonts w:ascii="Arial" w:hAnsi="Arial" w:cs="Arial"/>
          <w:b/>
          <w:color w:val="7030A0"/>
          <w:sz w:val="24"/>
          <w:szCs w:val="24"/>
        </w:rPr>
      </w:pPr>
      <w:r w:rsidRPr="009E5A30">
        <w:rPr>
          <w:rFonts w:ascii="Arial" w:hAnsi="Arial" w:cs="Arial"/>
          <w:b/>
          <w:color w:val="7030A0"/>
          <w:sz w:val="24"/>
          <w:szCs w:val="24"/>
        </w:rPr>
        <w:t>Población objetivo</w:t>
      </w:r>
    </w:p>
    <w:p w14:paraId="2FE8EB62" w14:textId="77777777" w:rsidR="0005151C" w:rsidRPr="009E5A30" w:rsidRDefault="0005151C" w:rsidP="00C47E25">
      <w:pPr>
        <w:spacing w:after="120" w:line="276" w:lineRule="auto"/>
        <w:jc w:val="both"/>
        <w:rPr>
          <w:rFonts w:ascii="Arial" w:hAnsi="Arial" w:cs="Arial"/>
          <w:b/>
          <w:color w:val="7030A0"/>
          <w:sz w:val="24"/>
          <w:szCs w:val="24"/>
        </w:rPr>
      </w:pPr>
    </w:p>
    <w:p w14:paraId="1728153B" w14:textId="776CBE32" w:rsidR="0F5F0055" w:rsidRPr="009E5A30" w:rsidRDefault="0DCF6003" w:rsidP="00C47E25">
      <w:pPr>
        <w:spacing w:after="120" w:line="276" w:lineRule="auto"/>
        <w:jc w:val="both"/>
        <w:rPr>
          <w:rFonts w:ascii="Arial" w:hAnsi="Arial" w:cs="Arial"/>
          <w:sz w:val="24"/>
          <w:szCs w:val="24"/>
        </w:rPr>
      </w:pPr>
      <w:r w:rsidRPr="009E5A30">
        <w:rPr>
          <w:rFonts w:ascii="Arial" w:hAnsi="Arial" w:cs="Arial"/>
          <w:sz w:val="24"/>
          <w:szCs w:val="24"/>
        </w:rPr>
        <w:t xml:space="preserve">Derivado de los datos del diagnóstico y el problema público identificado, las acciones del PPPC-PEC </w:t>
      </w:r>
      <w:r w:rsidR="008037B5" w:rsidRPr="009E5A30">
        <w:rPr>
          <w:rFonts w:ascii="Arial" w:hAnsi="Arial" w:cs="Arial"/>
          <w:sz w:val="24"/>
          <w:szCs w:val="24"/>
        </w:rPr>
        <w:t>enfocarse</w:t>
      </w:r>
      <w:r w:rsidRPr="009E5A30">
        <w:rPr>
          <w:rFonts w:ascii="Arial" w:hAnsi="Arial" w:cs="Arial"/>
          <w:sz w:val="24"/>
          <w:szCs w:val="24"/>
        </w:rPr>
        <w:t>, de manera prioritaria, a la población de</w:t>
      </w:r>
      <w:r w:rsidR="65CF807D" w:rsidRPr="009E5A30">
        <w:rPr>
          <w:rFonts w:ascii="Arial" w:hAnsi="Arial" w:cs="Arial"/>
          <w:sz w:val="24"/>
          <w:szCs w:val="24"/>
        </w:rPr>
        <w:t xml:space="preserve"> </w:t>
      </w:r>
      <w:r w:rsidRPr="009E5A30">
        <w:rPr>
          <w:rFonts w:ascii="Arial" w:hAnsi="Arial" w:cs="Arial"/>
          <w:sz w:val="24"/>
          <w:szCs w:val="24"/>
        </w:rPr>
        <w:t>18 a 29 años</w:t>
      </w:r>
      <w:r w:rsidR="000734C1" w:rsidRPr="009E5A30">
        <w:rPr>
          <w:rStyle w:val="Refdenotaalpie"/>
          <w:rFonts w:ascii="Arial" w:hAnsi="Arial" w:cs="Arial"/>
          <w:sz w:val="24"/>
          <w:szCs w:val="24"/>
        </w:rPr>
        <w:footnoteReference w:id="23"/>
      </w:r>
      <w:r w:rsidR="4D2EB70E" w:rsidRPr="009E5A30">
        <w:rPr>
          <w:rFonts w:ascii="Arial" w:hAnsi="Arial" w:cs="Arial"/>
          <w:sz w:val="24"/>
          <w:szCs w:val="24"/>
        </w:rPr>
        <w:t xml:space="preserve">, sin embargo, las acciones se </w:t>
      </w:r>
      <w:r w:rsidR="008037B5" w:rsidRPr="009E5A30">
        <w:rPr>
          <w:rFonts w:ascii="Arial" w:hAnsi="Arial" w:cs="Arial"/>
          <w:sz w:val="24"/>
          <w:szCs w:val="24"/>
        </w:rPr>
        <w:t>dirigirán</w:t>
      </w:r>
      <w:r w:rsidR="4D2EB70E" w:rsidRPr="009E5A30">
        <w:rPr>
          <w:rFonts w:ascii="Arial" w:hAnsi="Arial" w:cs="Arial"/>
          <w:sz w:val="24"/>
          <w:szCs w:val="24"/>
        </w:rPr>
        <w:t xml:space="preserve"> a la población adulta en general y a los diversos sectores de la población históricamente </w:t>
      </w:r>
      <w:r w:rsidR="000B24E5" w:rsidRPr="009E5A30">
        <w:rPr>
          <w:rFonts w:ascii="Arial" w:hAnsi="Arial" w:cs="Arial"/>
          <w:sz w:val="24"/>
          <w:szCs w:val="24"/>
        </w:rPr>
        <w:t>excluida</w:t>
      </w:r>
      <w:r w:rsidR="4D2EB70E" w:rsidRPr="009E5A30">
        <w:rPr>
          <w:rFonts w:ascii="Arial" w:hAnsi="Arial" w:cs="Arial"/>
          <w:sz w:val="24"/>
          <w:szCs w:val="24"/>
        </w:rPr>
        <w:t>.</w:t>
      </w:r>
    </w:p>
    <w:p w14:paraId="28C86C29" w14:textId="77777777" w:rsidR="0034435E" w:rsidRPr="009E5A30" w:rsidRDefault="0034435E" w:rsidP="00C47E25">
      <w:pPr>
        <w:spacing w:after="120" w:line="276" w:lineRule="auto"/>
        <w:jc w:val="both"/>
        <w:rPr>
          <w:rFonts w:ascii="Arial" w:hAnsi="Arial" w:cs="Arial"/>
          <w:sz w:val="24"/>
          <w:szCs w:val="24"/>
        </w:rPr>
      </w:pPr>
    </w:p>
    <w:p w14:paraId="0487B2FB" w14:textId="1790785D" w:rsidR="52F6BD93" w:rsidRPr="009E5A30" w:rsidRDefault="43C66B4F" w:rsidP="002F014B">
      <w:pPr>
        <w:pStyle w:val="Ttulo1"/>
        <w:numPr>
          <w:ilvl w:val="0"/>
          <w:numId w:val="8"/>
        </w:numPr>
        <w:spacing w:before="0" w:after="240"/>
        <w:rPr>
          <w:rFonts w:ascii="Arial" w:hAnsi="Arial" w:cs="Arial"/>
          <w:b/>
          <w:bCs/>
          <w:color w:val="9B57D3" w:themeColor="accent2"/>
        </w:rPr>
      </w:pPr>
      <w:bookmarkStart w:id="16" w:name="_Toc149657278"/>
      <w:r w:rsidRPr="009E5A30">
        <w:rPr>
          <w:rFonts w:ascii="Arial" w:hAnsi="Arial" w:cs="Arial"/>
          <w:b/>
          <w:bCs/>
          <w:color w:val="9B57D3" w:themeColor="accent2"/>
        </w:rPr>
        <w:t>Fin, objetivos y líneas de acción</w:t>
      </w:r>
      <w:bookmarkEnd w:id="16"/>
      <w:r w:rsidR="2AA2026B" w:rsidRPr="009E5A30">
        <w:rPr>
          <w:rFonts w:ascii="Arial" w:hAnsi="Arial" w:cs="Arial"/>
          <w:b/>
          <w:bCs/>
          <w:color w:val="9B57D3" w:themeColor="accent2"/>
        </w:rPr>
        <w:t xml:space="preserve"> </w:t>
      </w:r>
    </w:p>
    <w:p w14:paraId="1A6DA4E0" w14:textId="24EF894F" w:rsidR="2DEBAF71" w:rsidRPr="009E5A30" w:rsidRDefault="2DEBAF71" w:rsidP="00C979E5">
      <w:pPr>
        <w:spacing w:after="120" w:line="276" w:lineRule="auto"/>
        <w:jc w:val="both"/>
        <w:rPr>
          <w:rFonts w:ascii="Arial" w:hAnsi="Arial" w:cs="Arial"/>
          <w:sz w:val="24"/>
          <w:szCs w:val="24"/>
        </w:rPr>
      </w:pPr>
      <w:r w:rsidRPr="009E5A30">
        <w:rPr>
          <w:rFonts w:ascii="Arial" w:hAnsi="Arial" w:cs="Arial"/>
          <w:sz w:val="24"/>
          <w:szCs w:val="24"/>
        </w:rPr>
        <w:t>A partir de</w:t>
      </w:r>
      <w:r w:rsidR="3632F387" w:rsidRPr="009E5A30">
        <w:rPr>
          <w:rFonts w:ascii="Arial" w:hAnsi="Arial" w:cs="Arial"/>
          <w:sz w:val="24"/>
          <w:szCs w:val="24"/>
        </w:rPr>
        <w:t>l diagnóstico, así como de</w:t>
      </w:r>
      <w:r w:rsidR="6C5D7778" w:rsidRPr="009E5A30">
        <w:rPr>
          <w:rFonts w:ascii="Arial" w:hAnsi="Arial" w:cs="Arial"/>
          <w:sz w:val="24"/>
          <w:szCs w:val="24"/>
        </w:rPr>
        <w:t xml:space="preserve"> los </w:t>
      </w:r>
      <w:r w:rsidR="68DF361D" w:rsidRPr="009E5A30">
        <w:rPr>
          <w:rFonts w:ascii="Arial" w:hAnsi="Arial" w:cs="Arial"/>
          <w:sz w:val="24"/>
          <w:szCs w:val="24"/>
        </w:rPr>
        <w:t>enfoques</w:t>
      </w:r>
      <w:r w:rsidR="76A5C932" w:rsidRPr="009E5A30">
        <w:rPr>
          <w:rFonts w:ascii="Arial" w:hAnsi="Arial" w:cs="Arial"/>
          <w:sz w:val="24"/>
          <w:szCs w:val="24"/>
        </w:rPr>
        <w:t xml:space="preserve"> que guían las acciones</w:t>
      </w:r>
      <w:r w:rsidR="5F0A5E15" w:rsidRPr="009E5A30">
        <w:rPr>
          <w:rFonts w:ascii="Arial" w:hAnsi="Arial" w:cs="Arial"/>
          <w:sz w:val="24"/>
          <w:szCs w:val="24"/>
        </w:rPr>
        <w:t xml:space="preserve"> de promoción de la participación</w:t>
      </w:r>
      <w:r w:rsidR="76A5C932" w:rsidRPr="009E5A30">
        <w:rPr>
          <w:rFonts w:ascii="Arial" w:hAnsi="Arial" w:cs="Arial"/>
          <w:sz w:val="24"/>
          <w:szCs w:val="24"/>
        </w:rPr>
        <w:t>, se define</w:t>
      </w:r>
      <w:r w:rsidR="1A969C1C" w:rsidRPr="009E5A30">
        <w:rPr>
          <w:rFonts w:ascii="Arial" w:hAnsi="Arial" w:cs="Arial"/>
          <w:sz w:val="24"/>
          <w:szCs w:val="24"/>
        </w:rPr>
        <w:t xml:space="preserve"> el siguiente fin de este Programa:</w:t>
      </w:r>
    </w:p>
    <w:p w14:paraId="72551437" w14:textId="5F64AEC8" w:rsidR="007B0490" w:rsidRPr="009E5A30" w:rsidRDefault="1A969C1C" w:rsidP="3C3D065F">
      <w:pPr>
        <w:spacing w:before="240" w:after="240" w:line="276" w:lineRule="auto"/>
        <w:jc w:val="both"/>
        <w:rPr>
          <w:rFonts w:ascii="Arial" w:hAnsi="Arial" w:cs="Arial"/>
          <w:b/>
          <w:bCs/>
          <w:color w:val="632E62" w:themeColor="text2"/>
          <w:sz w:val="24"/>
          <w:szCs w:val="24"/>
        </w:rPr>
      </w:pPr>
      <w:r w:rsidRPr="009E5A30">
        <w:rPr>
          <w:rFonts w:ascii="Arial" w:hAnsi="Arial" w:cs="Arial"/>
          <w:b/>
          <w:bCs/>
          <w:color w:val="632E62" w:themeColor="text2"/>
          <w:sz w:val="24"/>
          <w:szCs w:val="24"/>
        </w:rPr>
        <w:t>Fin</w:t>
      </w:r>
      <w:r w:rsidR="44BF6F99" w:rsidRPr="009E5A30">
        <w:rPr>
          <w:rFonts w:ascii="Arial" w:hAnsi="Arial" w:cs="Arial"/>
          <w:b/>
          <w:bCs/>
          <w:color w:val="632E62" w:themeColor="text2"/>
          <w:sz w:val="24"/>
          <w:szCs w:val="24"/>
        </w:rPr>
        <w:t>:</w:t>
      </w:r>
    </w:p>
    <w:p w14:paraId="17374306" w14:textId="239FB662" w:rsidR="7E40ECBF" w:rsidRPr="009E5A30" w:rsidRDefault="16CA282F" w:rsidP="3C3D065F">
      <w:pPr>
        <w:spacing w:before="240" w:after="24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Contribuir a la apropiación ciudadana del espacio público a través de fortalecimiento de las capacidades </w:t>
      </w:r>
      <w:r w:rsidR="0AD37E40" w:rsidRPr="009E5A30">
        <w:rPr>
          <w:rFonts w:ascii="Arial" w:eastAsia="Yu Mincho Light" w:hAnsi="Arial" w:cs="Arial"/>
          <w:sz w:val="24"/>
          <w:szCs w:val="24"/>
        </w:rPr>
        <w:t>de la población</w:t>
      </w:r>
      <w:r w:rsidR="03E86887" w:rsidRPr="009E5A30">
        <w:rPr>
          <w:rFonts w:ascii="Arial" w:eastAsia="Yu Mincho Light" w:hAnsi="Arial" w:cs="Arial"/>
          <w:sz w:val="24"/>
          <w:szCs w:val="24"/>
        </w:rPr>
        <w:t xml:space="preserve"> para participar</w:t>
      </w:r>
      <w:r w:rsidR="5F875A7C" w:rsidRPr="009E5A30">
        <w:rPr>
          <w:rFonts w:ascii="Arial" w:eastAsia="Yu Mincho Light" w:hAnsi="Arial" w:cs="Arial"/>
          <w:sz w:val="24"/>
          <w:szCs w:val="24"/>
        </w:rPr>
        <w:t xml:space="preserve">, de manera </w:t>
      </w:r>
      <w:r w:rsidR="7B5FD16C" w:rsidRPr="009E5A30">
        <w:rPr>
          <w:rFonts w:ascii="Arial" w:eastAsia="Yu Mincho Light" w:hAnsi="Arial" w:cs="Arial"/>
          <w:sz w:val="24"/>
          <w:szCs w:val="24"/>
        </w:rPr>
        <w:t>informada y razonada</w:t>
      </w:r>
      <w:r w:rsidR="5F875A7C" w:rsidRPr="009E5A30">
        <w:rPr>
          <w:rFonts w:ascii="Arial" w:eastAsia="Yu Mincho Light" w:hAnsi="Arial" w:cs="Arial"/>
          <w:sz w:val="24"/>
          <w:szCs w:val="24"/>
        </w:rPr>
        <w:t>,</w:t>
      </w:r>
      <w:r w:rsidR="03E86887" w:rsidRPr="009E5A30">
        <w:rPr>
          <w:rFonts w:ascii="Arial" w:eastAsia="Yu Mincho Light" w:hAnsi="Arial" w:cs="Arial"/>
          <w:sz w:val="24"/>
          <w:szCs w:val="24"/>
        </w:rPr>
        <w:t xml:space="preserve"> en los procesos político-electorales</w:t>
      </w:r>
      <w:r w:rsidR="24328C1A" w:rsidRPr="009E5A30">
        <w:rPr>
          <w:rFonts w:ascii="Arial" w:eastAsia="Yu Mincho Light" w:hAnsi="Arial" w:cs="Arial"/>
          <w:sz w:val="24"/>
          <w:szCs w:val="24"/>
        </w:rPr>
        <w:t>.</w:t>
      </w:r>
    </w:p>
    <w:p w14:paraId="620E2734" w14:textId="4B9798F7" w:rsidR="0224EAEB" w:rsidRPr="009E5A30" w:rsidRDefault="3AFD202B" w:rsidP="3C3D065F">
      <w:pPr>
        <w:spacing w:before="240" w:after="240" w:line="276" w:lineRule="auto"/>
        <w:jc w:val="both"/>
        <w:rPr>
          <w:rFonts w:ascii="Arial" w:hAnsi="Arial" w:cs="Arial"/>
          <w:b/>
          <w:bCs/>
          <w:color w:val="632E62" w:themeColor="text2"/>
          <w:sz w:val="24"/>
          <w:szCs w:val="24"/>
        </w:rPr>
      </w:pPr>
      <w:r w:rsidRPr="009E5A30">
        <w:rPr>
          <w:rFonts w:ascii="Arial" w:hAnsi="Arial" w:cs="Arial"/>
          <w:b/>
          <w:bCs/>
          <w:color w:val="632E62" w:themeColor="text2"/>
          <w:sz w:val="24"/>
          <w:szCs w:val="24"/>
        </w:rPr>
        <w:t>Objetivo general:</w:t>
      </w:r>
    </w:p>
    <w:p w14:paraId="09036034" w14:textId="21C977A1" w:rsidR="4776E1C9" w:rsidRPr="009E5A30" w:rsidRDefault="2DEDCD5D" w:rsidP="3C3D065F">
      <w:pPr>
        <w:spacing w:before="240" w:after="240" w:line="276" w:lineRule="auto"/>
        <w:jc w:val="both"/>
        <w:rPr>
          <w:rFonts w:ascii="Arial" w:hAnsi="Arial" w:cs="Arial"/>
          <w:sz w:val="24"/>
          <w:szCs w:val="24"/>
        </w:rPr>
      </w:pPr>
      <w:r w:rsidRPr="009E5A30">
        <w:rPr>
          <w:rFonts w:ascii="Arial" w:hAnsi="Arial" w:cs="Arial"/>
          <w:sz w:val="24"/>
          <w:szCs w:val="24"/>
        </w:rPr>
        <w:t>Desarrollar en la ciudadanía</w:t>
      </w:r>
      <w:r w:rsidR="2939AB3A" w:rsidRPr="009E5A30">
        <w:rPr>
          <w:rFonts w:ascii="Arial" w:hAnsi="Arial" w:cs="Arial"/>
          <w:sz w:val="24"/>
          <w:szCs w:val="24"/>
        </w:rPr>
        <w:t xml:space="preserve"> </w:t>
      </w:r>
      <w:r w:rsidRPr="009E5A30">
        <w:rPr>
          <w:rFonts w:ascii="Arial" w:hAnsi="Arial" w:cs="Arial"/>
          <w:sz w:val="24"/>
          <w:szCs w:val="24"/>
        </w:rPr>
        <w:t>un conjunto de competencias</w:t>
      </w:r>
      <w:r w:rsidR="79DB6833" w:rsidRPr="009E5A30">
        <w:rPr>
          <w:rFonts w:ascii="Arial" w:hAnsi="Arial" w:cs="Arial"/>
          <w:sz w:val="24"/>
          <w:szCs w:val="24"/>
        </w:rPr>
        <w:t xml:space="preserve"> que motive y posibilite su participación </w:t>
      </w:r>
      <w:r w:rsidR="69450F3C" w:rsidRPr="009E5A30">
        <w:rPr>
          <w:rFonts w:ascii="Arial" w:hAnsi="Arial" w:cs="Arial"/>
          <w:sz w:val="24"/>
          <w:szCs w:val="24"/>
        </w:rPr>
        <w:t xml:space="preserve">informada y razonada </w:t>
      </w:r>
      <w:r w:rsidR="79DB6833" w:rsidRPr="009E5A30">
        <w:rPr>
          <w:rFonts w:ascii="Arial" w:hAnsi="Arial" w:cs="Arial"/>
          <w:sz w:val="24"/>
          <w:szCs w:val="24"/>
        </w:rPr>
        <w:t>en el Proceso Electoral Concurrente 2023-2024, a través de la i</w:t>
      </w:r>
      <w:r w:rsidR="535669D0" w:rsidRPr="009E5A30">
        <w:rPr>
          <w:rFonts w:ascii="Arial" w:hAnsi="Arial" w:cs="Arial"/>
          <w:sz w:val="24"/>
          <w:szCs w:val="24"/>
        </w:rPr>
        <w:t xml:space="preserve">mplementación, a nivel nacional, de acciones diseñadas bajo un enfoque de educación </w:t>
      </w:r>
      <w:r w:rsidR="20C804D5" w:rsidRPr="009E5A30">
        <w:rPr>
          <w:rFonts w:ascii="Arial" w:hAnsi="Arial" w:cs="Arial"/>
          <w:sz w:val="24"/>
          <w:szCs w:val="24"/>
        </w:rPr>
        <w:t>electoral</w:t>
      </w:r>
      <w:r w:rsidR="535669D0" w:rsidRPr="009E5A30">
        <w:rPr>
          <w:rFonts w:ascii="Arial" w:hAnsi="Arial" w:cs="Arial"/>
          <w:sz w:val="24"/>
          <w:szCs w:val="24"/>
        </w:rPr>
        <w:t xml:space="preserve">. </w:t>
      </w:r>
    </w:p>
    <w:p w14:paraId="7ADD345E" w14:textId="20EE59F2" w:rsidR="4776E1C9" w:rsidRPr="009E5A30" w:rsidRDefault="535669D0" w:rsidP="3C3D065F">
      <w:pPr>
        <w:spacing w:before="240" w:after="240" w:line="276" w:lineRule="auto"/>
        <w:jc w:val="both"/>
        <w:rPr>
          <w:rFonts w:ascii="Arial" w:hAnsi="Arial" w:cs="Arial"/>
          <w:sz w:val="24"/>
          <w:szCs w:val="24"/>
        </w:rPr>
      </w:pPr>
      <w:r w:rsidRPr="009E5A30">
        <w:rPr>
          <w:rFonts w:ascii="Arial" w:hAnsi="Arial" w:cs="Arial"/>
          <w:sz w:val="24"/>
          <w:szCs w:val="24"/>
        </w:rPr>
        <w:t>La</w:t>
      </w:r>
      <w:r w:rsidR="68297B16" w:rsidRPr="009E5A30">
        <w:rPr>
          <w:rFonts w:ascii="Arial" w:hAnsi="Arial" w:cs="Arial"/>
          <w:sz w:val="24"/>
          <w:szCs w:val="24"/>
        </w:rPr>
        <w:t>s competencias que se desarrollarán en la población son:</w:t>
      </w:r>
    </w:p>
    <w:p w14:paraId="44AD4F70" w14:textId="4D574B02" w:rsidR="4776E1C9" w:rsidRPr="009E5A30" w:rsidRDefault="2DEDCD5D" w:rsidP="002F014B">
      <w:pPr>
        <w:pStyle w:val="Prrafodelista"/>
        <w:numPr>
          <w:ilvl w:val="0"/>
          <w:numId w:val="11"/>
        </w:numPr>
        <w:spacing w:after="0"/>
        <w:jc w:val="both"/>
        <w:rPr>
          <w:rFonts w:ascii="Arial" w:hAnsi="Arial" w:cs="Arial"/>
          <w:sz w:val="24"/>
          <w:szCs w:val="24"/>
        </w:rPr>
      </w:pPr>
      <w:r w:rsidRPr="009E5A30">
        <w:rPr>
          <w:rFonts w:ascii="Arial" w:hAnsi="Arial" w:cs="Arial"/>
          <w:sz w:val="24"/>
          <w:szCs w:val="24"/>
        </w:rPr>
        <w:t>Adquirir y utilizar información básica sobre el Proceso Electoral Concurrente 2023-2024 para ejercer su derecho al voto.</w:t>
      </w:r>
    </w:p>
    <w:p w14:paraId="675B835C" w14:textId="7A7FD4D6" w:rsidR="4776E1C9" w:rsidRPr="009E5A30" w:rsidRDefault="2DEDCD5D" w:rsidP="002F014B">
      <w:pPr>
        <w:pStyle w:val="Prrafodelista"/>
        <w:numPr>
          <w:ilvl w:val="0"/>
          <w:numId w:val="11"/>
        </w:numPr>
        <w:spacing w:after="0"/>
        <w:jc w:val="both"/>
        <w:rPr>
          <w:rFonts w:ascii="Arial" w:hAnsi="Arial" w:cs="Arial"/>
          <w:sz w:val="24"/>
          <w:szCs w:val="24"/>
        </w:rPr>
      </w:pPr>
      <w:r w:rsidRPr="009E5A30">
        <w:rPr>
          <w:rFonts w:ascii="Arial" w:hAnsi="Arial" w:cs="Arial"/>
          <w:sz w:val="24"/>
          <w:szCs w:val="24"/>
        </w:rPr>
        <w:lastRenderedPageBreak/>
        <w:t>Emplear herramientas de deliberación, debate y contraste de ideas sobre el ejercicio de los derechos político-electorales.</w:t>
      </w:r>
    </w:p>
    <w:p w14:paraId="7A78D51D" w14:textId="6AADFB9E" w:rsidR="4776E1C9" w:rsidRPr="009E5A30" w:rsidRDefault="2DEDCD5D" w:rsidP="002F014B">
      <w:pPr>
        <w:pStyle w:val="Prrafodelista"/>
        <w:numPr>
          <w:ilvl w:val="0"/>
          <w:numId w:val="11"/>
        </w:numPr>
        <w:spacing w:after="0"/>
        <w:jc w:val="both"/>
        <w:rPr>
          <w:rFonts w:ascii="Arial" w:hAnsi="Arial" w:cs="Arial"/>
          <w:sz w:val="24"/>
          <w:szCs w:val="24"/>
        </w:rPr>
      </w:pPr>
      <w:r w:rsidRPr="009E5A30">
        <w:rPr>
          <w:rFonts w:ascii="Arial" w:hAnsi="Arial" w:cs="Arial"/>
          <w:sz w:val="24"/>
          <w:szCs w:val="24"/>
        </w:rPr>
        <w:t>Reflexionar sobre la importancia de la participación ciudadana en la vida pública.</w:t>
      </w:r>
    </w:p>
    <w:p w14:paraId="73DE8AAA" w14:textId="6BC4A5D3" w:rsidR="00C979E5" w:rsidRPr="009E5A30" w:rsidRDefault="44A01F7C" w:rsidP="002F014B">
      <w:pPr>
        <w:pStyle w:val="Prrafodelista"/>
        <w:numPr>
          <w:ilvl w:val="0"/>
          <w:numId w:val="11"/>
        </w:numPr>
        <w:spacing w:after="0"/>
        <w:jc w:val="both"/>
        <w:rPr>
          <w:rFonts w:ascii="Arial" w:hAnsi="Arial" w:cs="Arial"/>
          <w:sz w:val="24"/>
          <w:szCs w:val="24"/>
        </w:rPr>
      </w:pPr>
      <w:r w:rsidRPr="009E5A30">
        <w:rPr>
          <w:rFonts w:ascii="Arial" w:hAnsi="Arial" w:cs="Arial"/>
          <w:sz w:val="24"/>
          <w:szCs w:val="24"/>
        </w:rPr>
        <w:t>Aplicar los conocimientos adquiridos para apropiarse de información verdadera</w:t>
      </w:r>
      <w:r w:rsidR="50F9C1B4" w:rsidRPr="009E5A30">
        <w:rPr>
          <w:rFonts w:ascii="Arial" w:hAnsi="Arial" w:cs="Arial"/>
          <w:sz w:val="24"/>
          <w:szCs w:val="24"/>
        </w:rPr>
        <w:t xml:space="preserve"> y confiable relativa al Proceso Electoral Concurrente.</w:t>
      </w:r>
      <w:r w:rsidR="7B5B8364" w:rsidRPr="009E5A30">
        <w:rPr>
          <w:rFonts w:ascii="Arial" w:hAnsi="Arial" w:cs="Arial"/>
          <w:sz w:val="24"/>
          <w:szCs w:val="24"/>
        </w:rPr>
        <w:t xml:space="preserve"> </w:t>
      </w:r>
    </w:p>
    <w:p w14:paraId="426C416D" w14:textId="166D22D9" w:rsidR="201977EF" w:rsidRPr="009E5A30" w:rsidRDefault="255C166A" w:rsidP="3C3D065F">
      <w:pPr>
        <w:spacing w:before="240" w:after="240" w:line="276" w:lineRule="auto"/>
        <w:jc w:val="both"/>
        <w:rPr>
          <w:rFonts w:ascii="Arial" w:hAnsi="Arial" w:cs="Arial"/>
          <w:b/>
          <w:bCs/>
          <w:color w:val="632E62" w:themeColor="text2"/>
          <w:sz w:val="24"/>
          <w:szCs w:val="24"/>
        </w:rPr>
      </w:pPr>
      <w:r w:rsidRPr="009E5A30">
        <w:rPr>
          <w:rFonts w:ascii="Arial" w:hAnsi="Arial" w:cs="Arial"/>
          <w:b/>
          <w:bCs/>
          <w:color w:val="632E62" w:themeColor="text2"/>
          <w:sz w:val="24"/>
          <w:szCs w:val="24"/>
        </w:rPr>
        <w:t>Objetivos específicos:</w:t>
      </w:r>
    </w:p>
    <w:p w14:paraId="7CF7E3F3" w14:textId="25FCF315" w:rsidR="4BD53F89" w:rsidRPr="009E5A30" w:rsidRDefault="3F9C090F" w:rsidP="3C3D065F">
      <w:pPr>
        <w:spacing w:before="240" w:after="240" w:line="276" w:lineRule="auto"/>
        <w:jc w:val="both"/>
        <w:rPr>
          <w:rFonts w:ascii="Arial" w:eastAsia="Yu Mincho Light" w:hAnsi="Arial" w:cs="Arial"/>
          <w:sz w:val="24"/>
          <w:szCs w:val="24"/>
        </w:rPr>
      </w:pPr>
      <w:r w:rsidRPr="009E5A30">
        <w:rPr>
          <w:rFonts w:ascii="Arial" w:eastAsia="Yu Mincho Light" w:hAnsi="Arial" w:cs="Arial"/>
          <w:b/>
          <w:bCs/>
          <w:sz w:val="24"/>
          <w:szCs w:val="24"/>
        </w:rPr>
        <w:t>OE-1:</w:t>
      </w:r>
      <w:r w:rsidRPr="009E5A30">
        <w:rPr>
          <w:rFonts w:ascii="Arial" w:eastAsia="Yu Mincho Light" w:hAnsi="Arial" w:cs="Arial"/>
          <w:sz w:val="24"/>
          <w:szCs w:val="24"/>
        </w:rPr>
        <w:t xml:space="preserve"> Fortalecer</w:t>
      </w:r>
      <w:r w:rsidRPr="009E5A30">
        <w:rPr>
          <w:rFonts w:ascii="Arial" w:eastAsia="Yu Mincho Light" w:hAnsi="Arial" w:cs="Arial"/>
          <w:b/>
          <w:bCs/>
          <w:sz w:val="24"/>
          <w:szCs w:val="24"/>
        </w:rPr>
        <w:t xml:space="preserve"> </w:t>
      </w:r>
      <w:r w:rsidR="399CA341" w:rsidRPr="009E5A30">
        <w:rPr>
          <w:rFonts w:ascii="Arial" w:eastAsia="Yu Mincho Light" w:hAnsi="Arial" w:cs="Arial"/>
          <w:sz w:val="24"/>
          <w:szCs w:val="24"/>
        </w:rPr>
        <w:t>los conocimientos de la población</w:t>
      </w:r>
      <w:r w:rsidR="4CFB4A37" w:rsidRPr="009E5A30">
        <w:rPr>
          <w:rFonts w:ascii="Arial" w:eastAsia="Yu Mincho Light" w:hAnsi="Arial" w:cs="Arial"/>
          <w:sz w:val="24"/>
          <w:szCs w:val="24"/>
        </w:rPr>
        <w:t xml:space="preserve"> </w:t>
      </w:r>
      <w:r w:rsidR="51C17CD5" w:rsidRPr="009E5A30">
        <w:rPr>
          <w:rFonts w:ascii="Arial" w:eastAsia="Yu Mincho Light" w:hAnsi="Arial" w:cs="Arial"/>
          <w:sz w:val="24"/>
          <w:szCs w:val="24"/>
        </w:rPr>
        <w:t xml:space="preserve">sobre el Proceso Electoral Concurrente </w:t>
      </w:r>
      <w:r w:rsidR="40229C7E" w:rsidRPr="009E5A30">
        <w:rPr>
          <w:rFonts w:ascii="Arial" w:eastAsia="Yu Mincho Light" w:hAnsi="Arial" w:cs="Arial"/>
          <w:sz w:val="24"/>
          <w:szCs w:val="24"/>
        </w:rPr>
        <w:t xml:space="preserve">2023-2024 </w:t>
      </w:r>
      <w:r w:rsidR="51C17CD5" w:rsidRPr="009E5A30">
        <w:rPr>
          <w:rFonts w:ascii="Arial" w:eastAsia="Yu Mincho Light" w:hAnsi="Arial" w:cs="Arial"/>
          <w:sz w:val="24"/>
          <w:szCs w:val="24"/>
        </w:rPr>
        <w:t xml:space="preserve">para </w:t>
      </w:r>
      <w:r w:rsidR="39575C38" w:rsidRPr="009E5A30">
        <w:rPr>
          <w:rFonts w:ascii="Arial" w:eastAsia="Yu Mincho Light" w:hAnsi="Arial" w:cs="Arial"/>
          <w:sz w:val="24"/>
          <w:szCs w:val="24"/>
        </w:rPr>
        <w:t xml:space="preserve">fomentar el ejercicio de </w:t>
      </w:r>
      <w:r w:rsidR="51C17CD5" w:rsidRPr="009E5A30">
        <w:rPr>
          <w:rFonts w:ascii="Arial" w:eastAsia="Yu Mincho Light" w:hAnsi="Arial" w:cs="Arial"/>
          <w:sz w:val="24"/>
          <w:szCs w:val="24"/>
        </w:rPr>
        <w:t xml:space="preserve">un voto </w:t>
      </w:r>
      <w:r w:rsidR="632D6207" w:rsidRPr="009E5A30">
        <w:rPr>
          <w:rFonts w:ascii="Arial" w:eastAsia="Yu Mincho Light" w:hAnsi="Arial" w:cs="Arial"/>
          <w:sz w:val="24"/>
          <w:szCs w:val="24"/>
        </w:rPr>
        <w:t xml:space="preserve">informado </w:t>
      </w:r>
      <w:r w:rsidR="51C17CD5" w:rsidRPr="009E5A30">
        <w:rPr>
          <w:rFonts w:ascii="Arial" w:eastAsia="Yu Mincho Light" w:hAnsi="Arial" w:cs="Arial"/>
          <w:sz w:val="24"/>
          <w:szCs w:val="24"/>
        </w:rPr>
        <w:t xml:space="preserve">y </w:t>
      </w:r>
      <w:r w:rsidR="3EB73CC7" w:rsidRPr="009E5A30">
        <w:rPr>
          <w:rFonts w:ascii="Arial" w:eastAsia="Yu Mincho Light" w:hAnsi="Arial" w:cs="Arial"/>
          <w:sz w:val="24"/>
          <w:szCs w:val="24"/>
        </w:rPr>
        <w:t>razonado</w:t>
      </w:r>
      <w:r w:rsidR="205E5EA9" w:rsidRPr="009E5A30">
        <w:rPr>
          <w:rFonts w:ascii="Arial" w:eastAsia="Yu Mincho Light" w:hAnsi="Arial" w:cs="Arial"/>
          <w:sz w:val="24"/>
          <w:szCs w:val="24"/>
        </w:rPr>
        <w:t xml:space="preserve">, mediante divulgación de contenidos y materiales en medios digitales y generación de espacios de información y reflexión.  </w:t>
      </w:r>
    </w:p>
    <w:p w14:paraId="27F99B03" w14:textId="387B5D94" w:rsidR="201977EF" w:rsidRPr="009E5A30" w:rsidRDefault="255C166A" w:rsidP="3C3D065F">
      <w:pPr>
        <w:spacing w:before="240" w:after="240" w:line="276" w:lineRule="auto"/>
        <w:jc w:val="both"/>
        <w:rPr>
          <w:rFonts w:ascii="Arial" w:eastAsia="Yu Mincho Light" w:hAnsi="Arial" w:cs="Arial"/>
          <w:sz w:val="24"/>
          <w:szCs w:val="24"/>
        </w:rPr>
      </w:pPr>
      <w:r w:rsidRPr="009E5A30">
        <w:rPr>
          <w:rFonts w:ascii="Arial" w:eastAsia="Yu Mincho Light" w:hAnsi="Arial" w:cs="Arial"/>
          <w:b/>
          <w:bCs/>
          <w:sz w:val="24"/>
          <w:szCs w:val="24"/>
        </w:rPr>
        <w:t>OE-</w:t>
      </w:r>
      <w:r w:rsidR="070CEFD0" w:rsidRPr="009E5A30">
        <w:rPr>
          <w:rFonts w:ascii="Arial" w:eastAsia="Yu Mincho Light" w:hAnsi="Arial" w:cs="Arial"/>
          <w:b/>
          <w:bCs/>
          <w:sz w:val="24"/>
          <w:szCs w:val="24"/>
        </w:rPr>
        <w:t>2</w:t>
      </w:r>
      <w:r w:rsidRPr="009E5A30">
        <w:rPr>
          <w:rFonts w:ascii="Arial" w:eastAsia="Yu Mincho Light" w:hAnsi="Arial" w:cs="Arial"/>
          <w:b/>
          <w:bCs/>
          <w:sz w:val="24"/>
          <w:szCs w:val="24"/>
        </w:rPr>
        <w:t>:</w:t>
      </w:r>
      <w:r w:rsidRPr="009E5A30">
        <w:rPr>
          <w:rFonts w:ascii="Arial" w:eastAsia="Yu Mincho Light" w:hAnsi="Arial" w:cs="Arial"/>
          <w:sz w:val="24"/>
          <w:szCs w:val="24"/>
        </w:rPr>
        <w:t xml:space="preserve"> </w:t>
      </w:r>
      <w:r w:rsidR="2CC2DB5A" w:rsidRPr="009E5A30">
        <w:rPr>
          <w:rFonts w:ascii="Arial" w:eastAsia="Yu Mincho Light" w:hAnsi="Arial" w:cs="Arial"/>
          <w:sz w:val="24"/>
          <w:szCs w:val="24"/>
        </w:rPr>
        <w:t xml:space="preserve">Generar confianza en las instituciones electorales </w:t>
      </w:r>
      <w:r w:rsidR="2A693B15" w:rsidRPr="009E5A30">
        <w:rPr>
          <w:rFonts w:ascii="Arial" w:eastAsia="Yu Mincho Light" w:hAnsi="Arial" w:cs="Arial"/>
          <w:sz w:val="24"/>
          <w:szCs w:val="24"/>
        </w:rPr>
        <w:t>para estimular</w:t>
      </w:r>
      <w:r w:rsidR="2CC2DB5A" w:rsidRPr="009E5A30">
        <w:rPr>
          <w:rFonts w:ascii="Arial" w:eastAsia="Yu Mincho Light" w:hAnsi="Arial" w:cs="Arial"/>
          <w:sz w:val="24"/>
          <w:szCs w:val="24"/>
        </w:rPr>
        <w:t xml:space="preserve"> </w:t>
      </w:r>
      <w:r w:rsidR="1CA713B8" w:rsidRPr="009E5A30">
        <w:rPr>
          <w:rFonts w:ascii="Arial" w:eastAsia="Yu Mincho Light" w:hAnsi="Arial" w:cs="Arial"/>
          <w:sz w:val="24"/>
          <w:szCs w:val="24"/>
        </w:rPr>
        <w:t xml:space="preserve">la </w:t>
      </w:r>
      <w:r w:rsidR="2CC2DB5A" w:rsidRPr="009E5A30">
        <w:rPr>
          <w:rFonts w:ascii="Arial" w:eastAsia="Yu Mincho Light" w:hAnsi="Arial" w:cs="Arial"/>
          <w:sz w:val="24"/>
          <w:szCs w:val="24"/>
        </w:rPr>
        <w:t>participación en</w:t>
      </w:r>
      <w:r w:rsidR="1757D8EA" w:rsidRPr="009E5A30">
        <w:rPr>
          <w:rFonts w:ascii="Arial" w:eastAsia="Yu Mincho Light" w:hAnsi="Arial" w:cs="Arial"/>
          <w:sz w:val="24"/>
          <w:szCs w:val="24"/>
        </w:rPr>
        <w:t xml:space="preserve"> el Proceso Electoral Concurrente 2023-2024, a través de </w:t>
      </w:r>
      <w:r w:rsidR="59121020" w:rsidRPr="009E5A30">
        <w:rPr>
          <w:rFonts w:ascii="Arial" w:eastAsia="Yu Mincho Light" w:hAnsi="Arial" w:cs="Arial"/>
          <w:sz w:val="24"/>
          <w:szCs w:val="24"/>
        </w:rPr>
        <w:t xml:space="preserve">actividades </w:t>
      </w:r>
      <w:r w:rsidR="32BCF649" w:rsidRPr="009E5A30">
        <w:rPr>
          <w:rFonts w:ascii="Arial" w:eastAsia="Yu Mincho Light" w:hAnsi="Arial" w:cs="Arial"/>
          <w:sz w:val="24"/>
          <w:szCs w:val="24"/>
        </w:rPr>
        <w:t xml:space="preserve">territoriales </w:t>
      </w:r>
      <w:r w:rsidR="57C1AFF7" w:rsidRPr="009E5A30">
        <w:rPr>
          <w:rFonts w:ascii="Arial" w:eastAsia="Yu Mincho Light" w:hAnsi="Arial" w:cs="Arial"/>
          <w:sz w:val="24"/>
          <w:szCs w:val="24"/>
        </w:rPr>
        <w:t>lúdic</w:t>
      </w:r>
      <w:r w:rsidR="63D21982" w:rsidRPr="009E5A30">
        <w:rPr>
          <w:rFonts w:ascii="Arial" w:eastAsia="Yu Mincho Light" w:hAnsi="Arial" w:cs="Arial"/>
          <w:sz w:val="24"/>
          <w:szCs w:val="24"/>
        </w:rPr>
        <w:t>a</w:t>
      </w:r>
      <w:r w:rsidR="57C1AFF7" w:rsidRPr="009E5A30">
        <w:rPr>
          <w:rFonts w:ascii="Arial" w:eastAsia="Yu Mincho Light" w:hAnsi="Arial" w:cs="Arial"/>
          <w:sz w:val="24"/>
          <w:szCs w:val="24"/>
        </w:rPr>
        <w:t>s</w:t>
      </w:r>
      <w:r w:rsidR="49EE6333" w:rsidRPr="009E5A30">
        <w:rPr>
          <w:rFonts w:ascii="Arial" w:eastAsia="Yu Mincho Light" w:hAnsi="Arial" w:cs="Arial"/>
          <w:sz w:val="24"/>
          <w:szCs w:val="24"/>
        </w:rPr>
        <w:t xml:space="preserve"> que p</w:t>
      </w:r>
      <w:r w:rsidR="51BEBE66" w:rsidRPr="009E5A30">
        <w:rPr>
          <w:rFonts w:ascii="Arial" w:eastAsia="Yu Mincho Light" w:hAnsi="Arial" w:cs="Arial"/>
          <w:sz w:val="24"/>
          <w:szCs w:val="24"/>
        </w:rPr>
        <w:t xml:space="preserve">ropicien </w:t>
      </w:r>
      <w:r w:rsidR="49EE6333" w:rsidRPr="009E5A30">
        <w:rPr>
          <w:rFonts w:ascii="Arial" w:eastAsia="Yu Mincho Light" w:hAnsi="Arial" w:cs="Arial"/>
          <w:sz w:val="24"/>
          <w:szCs w:val="24"/>
        </w:rPr>
        <w:t>el acercamiento entre la ciudadanía y las autoridades electorales.</w:t>
      </w:r>
    </w:p>
    <w:p w14:paraId="795D61BB" w14:textId="1850B178" w:rsidR="7FFD57B9" w:rsidRPr="009E5A30" w:rsidRDefault="00C5377B" w:rsidP="3C3D065F">
      <w:pPr>
        <w:spacing w:before="240" w:after="240" w:line="276" w:lineRule="auto"/>
        <w:jc w:val="both"/>
        <w:rPr>
          <w:rFonts w:ascii="Arial" w:eastAsia="Yu Mincho Light" w:hAnsi="Arial" w:cs="Arial"/>
          <w:sz w:val="24"/>
          <w:szCs w:val="24"/>
        </w:rPr>
      </w:pPr>
      <w:r w:rsidRPr="009E5A30">
        <w:rPr>
          <w:rFonts w:ascii="Arial" w:eastAsia="Yu Mincho Light" w:hAnsi="Arial" w:cs="Arial"/>
          <w:b/>
          <w:bCs/>
          <w:sz w:val="24"/>
          <w:szCs w:val="24"/>
        </w:rPr>
        <w:t>OE-</w:t>
      </w:r>
      <w:r w:rsidR="1780B4D5" w:rsidRPr="009E5A30">
        <w:rPr>
          <w:rFonts w:ascii="Arial" w:eastAsia="Yu Mincho Light" w:hAnsi="Arial" w:cs="Arial"/>
          <w:b/>
          <w:bCs/>
          <w:sz w:val="24"/>
          <w:szCs w:val="24"/>
        </w:rPr>
        <w:t>3</w:t>
      </w:r>
      <w:r w:rsidRPr="009E5A30">
        <w:rPr>
          <w:rFonts w:ascii="Arial" w:eastAsia="Yu Mincho Light" w:hAnsi="Arial" w:cs="Arial"/>
          <w:b/>
          <w:bCs/>
          <w:sz w:val="24"/>
          <w:szCs w:val="24"/>
        </w:rPr>
        <w:t>:</w:t>
      </w:r>
      <w:r w:rsidRPr="009E5A30">
        <w:rPr>
          <w:rFonts w:ascii="Arial" w:eastAsia="Yu Mincho Light" w:hAnsi="Arial" w:cs="Arial"/>
          <w:sz w:val="24"/>
          <w:szCs w:val="24"/>
        </w:rPr>
        <w:t xml:space="preserve"> Promover la inclusión</w:t>
      </w:r>
      <w:r w:rsidR="685B33AF" w:rsidRPr="009E5A30">
        <w:rPr>
          <w:rFonts w:ascii="Arial" w:eastAsia="Yu Mincho Light" w:hAnsi="Arial" w:cs="Arial"/>
          <w:sz w:val="24"/>
          <w:szCs w:val="24"/>
        </w:rPr>
        <w:t xml:space="preserve">, </w:t>
      </w:r>
      <w:r w:rsidRPr="009E5A30">
        <w:rPr>
          <w:rFonts w:ascii="Arial" w:eastAsia="Yu Mincho Light" w:hAnsi="Arial" w:cs="Arial"/>
          <w:sz w:val="24"/>
          <w:szCs w:val="24"/>
        </w:rPr>
        <w:t xml:space="preserve">la participación igualitaria y libre de violencia </w:t>
      </w:r>
      <w:r w:rsidR="17985113" w:rsidRPr="009E5A30">
        <w:rPr>
          <w:rFonts w:ascii="Arial" w:eastAsia="Yu Mincho Light" w:hAnsi="Arial" w:cs="Arial"/>
          <w:sz w:val="24"/>
          <w:szCs w:val="24"/>
        </w:rPr>
        <w:t>y el diálogo intergeneracional</w:t>
      </w:r>
      <w:r w:rsidRPr="009E5A30">
        <w:rPr>
          <w:rFonts w:ascii="Arial" w:eastAsia="Yu Mincho Light" w:hAnsi="Arial" w:cs="Arial"/>
          <w:sz w:val="24"/>
          <w:szCs w:val="24"/>
        </w:rPr>
        <w:t xml:space="preserve"> en el Proceso Electoral Concurrente 2023-2024</w:t>
      </w:r>
      <w:r w:rsidR="3EADBC11" w:rsidRPr="009E5A30">
        <w:rPr>
          <w:rFonts w:ascii="Arial" w:eastAsia="Yu Mincho Light" w:hAnsi="Arial" w:cs="Arial"/>
          <w:sz w:val="24"/>
          <w:szCs w:val="24"/>
        </w:rPr>
        <w:t xml:space="preserve"> a través de la </w:t>
      </w:r>
      <w:r w:rsidR="75CCB49E" w:rsidRPr="009E5A30">
        <w:rPr>
          <w:rFonts w:ascii="Arial" w:eastAsia="Yu Mincho Light" w:hAnsi="Arial" w:cs="Arial"/>
          <w:sz w:val="24"/>
          <w:szCs w:val="24"/>
        </w:rPr>
        <w:t>creación</w:t>
      </w:r>
      <w:r w:rsidR="3EADBC11" w:rsidRPr="009E5A30">
        <w:rPr>
          <w:rFonts w:ascii="Arial" w:eastAsia="Yu Mincho Light" w:hAnsi="Arial" w:cs="Arial"/>
          <w:sz w:val="24"/>
          <w:szCs w:val="24"/>
        </w:rPr>
        <w:t xml:space="preserve"> espacios de </w:t>
      </w:r>
      <w:r w:rsidR="716E3014" w:rsidRPr="009E5A30">
        <w:rPr>
          <w:rFonts w:ascii="Arial" w:eastAsia="Yu Mincho Light" w:hAnsi="Arial" w:cs="Arial"/>
          <w:sz w:val="24"/>
          <w:szCs w:val="24"/>
        </w:rPr>
        <w:t>reflexión</w:t>
      </w:r>
      <w:r w:rsidR="2A321BEF" w:rsidRPr="009E5A30">
        <w:rPr>
          <w:rFonts w:ascii="Arial" w:eastAsia="Yu Mincho Light" w:hAnsi="Arial" w:cs="Arial"/>
          <w:sz w:val="24"/>
          <w:szCs w:val="24"/>
        </w:rPr>
        <w:t xml:space="preserve"> y análisis</w:t>
      </w:r>
      <w:r w:rsidR="3EADBC11" w:rsidRPr="009E5A30">
        <w:rPr>
          <w:rFonts w:ascii="Arial" w:eastAsia="Yu Mincho Light" w:hAnsi="Arial" w:cs="Arial"/>
          <w:sz w:val="24"/>
          <w:szCs w:val="24"/>
        </w:rPr>
        <w:t>, as</w:t>
      </w:r>
      <w:r w:rsidR="6A703F13" w:rsidRPr="009E5A30">
        <w:rPr>
          <w:rFonts w:ascii="Arial" w:eastAsia="Yu Mincho Light" w:hAnsi="Arial" w:cs="Arial"/>
          <w:sz w:val="24"/>
          <w:szCs w:val="24"/>
        </w:rPr>
        <w:t>í</w:t>
      </w:r>
      <w:r w:rsidR="3EADBC11" w:rsidRPr="009E5A30">
        <w:rPr>
          <w:rFonts w:ascii="Arial" w:eastAsia="Yu Mincho Light" w:hAnsi="Arial" w:cs="Arial"/>
          <w:sz w:val="24"/>
          <w:szCs w:val="24"/>
        </w:rPr>
        <w:t xml:space="preserve"> como de </w:t>
      </w:r>
      <w:r w:rsidR="15F7C794" w:rsidRPr="009E5A30">
        <w:rPr>
          <w:rFonts w:ascii="Arial" w:eastAsia="Yu Mincho Light" w:hAnsi="Arial" w:cs="Arial"/>
          <w:sz w:val="24"/>
          <w:szCs w:val="24"/>
        </w:rPr>
        <w:t xml:space="preserve">la divulgación de </w:t>
      </w:r>
      <w:r w:rsidR="3EADBC11" w:rsidRPr="009E5A30">
        <w:rPr>
          <w:rFonts w:ascii="Arial" w:eastAsia="Yu Mincho Light" w:hAnsi="Arial" w:cs="Arial"/>
          <w:sz w:val="24"/>
          <w:szCs w:val="24"/>
        </w:rPr>
        <w:t>contenidos y materiales en medios digi</w:t>
      </w:r>
      <w:r w:rsidR="7070017E" w:rsidRPr="009E5A30">
        <w:rPr>
          <w:rFonts w:ascii="Arial" w:eastAsia="Yu Mincho Light" w:hAnsi="Arial" w:cs="Arial"/>
          <w:sz w:val="24"/>
          <w:szCs w:val="24"/>
        </w:rPr>
        <w:t>tales.</w:t>
      </w:r>
      <w:r w:rsidR="3EADBC11" w:rsidRPr="009E5A30">
        <w:rPr>
          <w:rFonts w:ascii="Arial" w:eastAsia="Yu Mincho Light" w:hAnsi="Arial" w:cs="Arial"/>
          <w:sz w:val="24"/>
          <w:szCs w:val="24"/>
        </w:rPr>
        <w:t xml:space="preserve"> </w:t>
      </w:r>
      <w:r w:rsidR="2CC2DB5A" w:rsidRPr="009E5A30">
        <w:rPr>
          <w:rFonts w:ascii="Arial" w:eastAsia="Yu Mincho Light" w:hAnsi="Arial" w:cs="Arial"/>
          <w:sz w:val="24"/>
          <w:szCs w:val="24"/>
        </w:rPr>
        <w:t xml:space="preserve"> </w:t>
      </w:r>
    </w:p>
    <w:p w14:paraId="2651A23C" w14:textId="5FC4A5BF" w:rsidR="3C3D065F" w:rsidRPr="009E5A30" w:rsidRDefault="09D9FD96" w:rsidP="3C3D065F">
      <w:pPr>
        <w:spacing w:before="240" w:after="240" w:line="276" w:lineRule="auto"/>
        <w:jc w:val="both"/>
        <w:rPr>
          <w:rFonts w:ascii="Arial" w:eastAsia="Yu Mincho Light" w:hAnsi="Arial" w:cs="Arial"/>
          <w:sz w:val="24"/>
          <w:szCs w:val="24"/>
        </w:rPr>
      </w:pPr>
      <w:r w:rsidRPr="009E5A30">
        <w:rPr>
          <w:rFonts w:ascii="Arial" w:eastAsia="Yu Mincho Light" w:hAnsi="Arial" w:cs="Arial"/>
          <w:b/>
          <w:bCs/>
          <w:sz w:val="24"/>
          <w:szCs w:val="24"/>
        </w:rPr>
        <w:t>OE-4:</w:t>
      </w:r>
      <w:r w:rsidR="45C2345A" w:rsidRPr="009E5A30">
        <w:rPr>
          <w:rFonts w:ascii="Arial" w:eastAsia="Yu Mincho Light" w:hAnsi="Arial" w:cs="Arial"/>
          <w:b/>
          <w:bCs/>
          <w:sz w:val="24"/>
          <w:szCs w:val="24"/>
        </w:rPr>
        <w:t xml:space="preserve"> </w:t>
      </w:r>
      <w:r w:rsidR="10D6DD1D" w:rsidRPr="009E5A30">
        <w:rPr>
          <w:rFonts w:ascii="Arial" w:eastAsia="Yu Mincho Light" w:hAnsi="Arial" w:cs="Arial"/>
          <w:sz w:val="24"/>
          <w:szCs w:val="24"/>
        </w:rPr>
        <w:t xml:space="preserve">Fomentar la expresión política de las y los jóvenes </w:t>
      </w:r>
      <w:r w:rsidR="2CC16E69" w:rsidRPr="009E5A30">
        <w:rPr>
          <w:rFonts w:ascii="Arial" w:eastAsia="Yu Mincho Light" w:hAnsi="Arial" w:cs="Arial"/>
          <w:sz w:val="24"/>
          <w:szCs w:val="24"/>
        </w:rPr>
        <w:t xml:space="preserve">ciudadanos </w:t>
      </w:r>
      <w:r w:rsidR="10D6DD1D" w:rsidRPr="009E5A30">
        <w:rPr>
          <w:rFonts w:ascii="Arial" w:eastAsia="Yu Mincho Light" w:hAnsi="Arial" w:cs="Arial"/>
          <w:sz w:val="24"/>
          <w:szCs w:val="24"/>
        </w:rPr>
        <w:t>a fin de</w:t>
      </w:r>
      <w:r w:rsidR="2F4292DC" w:rsidRPr="009E5A30">
        <w:rPr>
          <w:rFonts w:ascii="Arial" w:eastAsia="Yu Mincho Light" w:hAnsi="Arial" w:cs="Arial"/>
          <w:sz w:val="24"/>
          <w:szCs w:val="24"/>
        </w:rPr>
        <w:t xml:space="preserve"> </w:t>
      </w:r>
      <w:r w:rsidR="29AA7EFB" w:rsidRPr="009E5A30">
        <w:rPr>
          <w:rFonts w:ascii="Arial" w:eastAsia="Yu Mincho Light" w:hAnsi="Arial" w:cs="Arial"/>
          <w:sz w:val="24"/>
          <w:szCs w:val="24"/>
        </w:rPr>
        <w:t>fortalecer sus habilidades de deliberación y debate democrático</w:t>
      </w:r>
      <w:r w:rsidR="0D48E140" w:rsidRPr="009E5A30">
        <w:rPr>
          <w:rFonts w:ascii="Arial" w:eastAsia="Yu Mincho Light" w:hAnsi="Arial" w:cs="Arial"/>
          <w:sz w:val="24"/>
          <w:szCs w:val="24"/>
        </w:rPr>
        <w:t xml:space="preserve"> a través de </w:t>
      </w:r>
      <w:r w:rsidR="5A73FF9D" w:rsidRPr="009E5A30">
        <w:rPr>
          <w:rFonts w:ascii="Arial" w:eastAsia="Yu Mincho Light" w:hAnsi="Arial" w:cs="Arial"/>
          <w:sz w:val="24"/>
          <w:szCs w:val="24"/>
        </w:rPr>
        <w:t xml:space="preserve">la creación de </w:t>
      </w:r>
      <w:r w:rsidR="0D48E140" w:rsidRPr="009E5A30">
        <w:rPr>
          <w:rFonts w:ascii="Arial" w:eastAsia="Yu Mincho Light" w:hAnsi="Arial" w:cs="Arial"/>
          <w:sz w:val="24"/>
          <w:szCs w:val="24"/>
        </w:rPr>
        <w:t xml:space="preserve">espacios de </w:t>
      </w:r>
      <w:r w:rsidR="0B681361" w:rsidRPr="009E5A30">
        <w:rPr>
          <w:rFonts w:ascii="Arial" w:eastAsia="Yu Mincho Light" w:hAnsi="Arial" w:cs="Arial"/>
          <w:sz w:val="24"/>
          <w:szCs w:val="24"/>
        </w:rPr>
        <w:t xml:space="preserve">reflexión y </w:t>
      </w:r>
      <w:r w:rsidR="0D48E140" w:rsidRPr="009E5A30">
        <w:rPr>
          <w:rFonts w:ascii="Arial" w:eastAsia="Yu Mincho Light" w:hAnsi="Arial" w:cs="Arial"/>
          <w:sz w:val="24"/>
          <w:szCs w:val="24"/>
        </w:rPr>
        <w:t>diálogo con actores políticos</w:t>
      </w:r>
      <w:r w:rsidR="339CC627" w:rsidRPr="009E5A30">
        <w:rPr>
          <w:rFonts w:ascii="Arial" w:eastAsia="Yu Mincho Light" w:hAnsi="Arial" w:cs="Arial"/>
          <w:sz w:val="24"/>
          <w:szCs w:val="24"/>
        </w:rPr>
        <w:t>.</w:t>
      </w:r>
    </w:p>
    <w:p w14:paraId="09BCB1C3" w14:textId="1D933617" w:rsidR="48CBB977" w:rsidRPr="009E5A30" w:rsidRDefault="4C1C4178" w:rsidP="3C3D065F">
      <w:pPr>
        <w:spacing w:before="240" w:after="240" w:line="276" w:lineRule="auto"/>
        <w:jc w:val="both"/>
        <w:rPr>
          <w:rFonts w:ascii="Arial" w:hAnsi="Arial" w:cs="Arial"/>
          <w:b/>
          <w:bCs/>
          <w:color w:val="752EB0" w:themeColor="accent2" w:themeShade="BF"/>
          <w:sz w:val="24"/>
          <w:szCs w:val="24"/>
        </w:rPr>
      </w:pPr>
      <w:r w:rsidRPr="009E5A30">
        <w:rPr>
          <w:rFonts w:ascii="Arial" w:hAnsi="Arial" w:cs="Arial"/>
          <w:b/>
          <w:bCs/>
          <w:color w:val="752EB0" w:themeColor="accent2" w:themeShade="BF"/>
          <w:sz w:val="24"/>
          <w:szCs w:val="24"/>
        </w:rPr>
        <w:t>Líneas de acción:</w:t>
      </w:r>
    </w:p>
    <w:p w14:paraId="49C8AB31" w14:textId="4C617D99" w:rsidR="5B7A36CD" w:rsidRPr="009E5A30" w:rsidRDefault="638A09DD" w:rsidP="3C3D065F">
      <w:pPr>
        <w:spacing w:line="257" w:lineRule="auto"/>
        <w:jc w:val="both"/>
        <w:rPr>
          <w:rFonts w:ascii="Arial" w:eastAsia="Yu Mincho Light" w:hAnsi="Arial" w:cs="Arial"/>
          <w:b/>
          <w:bCs/>
          <w:color w:val="752EB0" w:themeColor="accent2" w:themeShade="BF"/>
          <w:sz w:val="24"/>
          <w:szCs w:val="24"/>
        </w:rPr>
      </w:pPr>
      <w:r w:rsidRPr="009E5A30">
        <w:rPr>
          <w:rFonts w:ascii="Arial" w:eastAsia="Yu Mincho Light" w:hAnsi="Arial" w:cs="Arial"/>
          <w:b/>
          <w:bCs/>
          <w:color w:val="752EB0" w:themeColor="accent2" w:themeShade="BF"/>
          <w:sz w:val="24"/>
          <w:szCs w:val="24"/>
        </w:rPr>
        <w:t>Línea de acción</w:t>
      </w:r>
      <w:r w:rsidR="587A6AAC" w:rsidRPr="009E5A30">
        <w:rPr>
          <w:rFonts w:ascii="Arial" w:eastAsia="Yu Mincho Light" w:hAnsi="Arial" w:cs="Arial"/>
          <w:b/>
          <w:bCs/>
          <w:color w:val="752EB0" w:themeColor="accent2" w:themeShade="BF"/>
          <w:sz w:val="24"/>
          <w:szCs w:val="24"/>
        </w:rPr>
        <w:t xml:space="preserve"> </w:t>
      </w:r>
      <w:r w:rsidRPr="009E5A30">
        <w:rPr>
          <w:rFonts w:ascii="Arial" w:eastAsia="Yu Mincho Light" w:hAnsi="Arial" w:cs="Arial"/>
          <w:b/>
          <w:bCs/>
          <w:color w:val="752EB0" w:themeColor="accent2" w:themeShade="BF"/>
          <w:sz w:val="24"/>
          <w:szCs w:val="24"/>
        </w:rPr>
        <w:t xml:space="preserve">1: </w:t>
      </w:r>
      <w:r w:rsidR="4E9CF612" w:rsidRPr="009E5A30">
        <w:rPr>
          <w:rFonts w:ascii="Arial" w:eastAsia="Yu Mincho Light" w:hAnsi="Arial" w:cs="Arial"/>
          <w:b/>
          <w:bCs/>
          <w:color w:val="752EB0" w:themeColor="accent2" w:themeShade="BF"/>
          <w:sz w:val="24"/>
          <w:szCs w:val="24"/>
        </w:rPr>
        <w:t>Divulgar información</w:t>
      </w:r>
      <w:r w:rsidR="79C95104" w:rsidRPr="009E5A30">
        <w:rPr>
          <w:rFonts w:ascii="Arial" w:eastAsia="Yu Mincho Light" w:hAnsi="Arial" w:cs="Arial"/>
          <w:b/>
          <w:bCs/>
          <w:color w:val="752EB0" w:themeColor="accent2" w:themeShade="BF"/>
          <w:sz w:val="24"/>
          <w:szCs w:val="24"/>
        </w:rPr>
        <w:t xml:space="preserve"> sobre el Proceso Electoral Concurrente.</w:t>
      </w:r>
    </w:p>
    <w:p w14:paraId="59BCF5CF" w14:textId="603648D6" w:rsidR="5A33C394" w:rsidRPr="009E5A30" w:rsidRDefault="1E560C73" w:rsidP="3C3D065F">
      <w:pPr>
        <w:spacing w:line="257" w:lineRule="auto"/>
        <w:jc w:val="both"/>
        <w:rPr>
          <w:rFonts w:ascii="Arial" w:eastAsia="Yu Mincho Light" w:hAnsi="Arial" w:cs="Arial"/>
          <w:sz w:val="24"/>
          <w:szCs w:val="24"/>
        </w:rPr>
      </w:pPr>
      <w:r w:rsidRPr="009E5A30">
        <w:rPr>
          <w:rFonts w:ascii="Arial" w:eastAsia="Yu Mincho Light" w:hAnsi="Arial" w:cs="Arial"/>
          <w:sz w:val="24"/>
          <w:szCs w:val="24"/>
        </w:rPr>
        <w:t>Diseñar contenidos</w:t>
      </w:r>
      <w:r w:rsidR="1695F473" w:rsidRPr="009E5A30">
        <w:rPr>
          <w:rFonts w:ascii="Arial" w:eastAsia="Yu Mincho Light" w:hAnsi="Arial" w:cs="Arial"/>
          <w:sz w:val="24"/>
          <w:szCs w:val="24"/>
        </w:rPr>
        <w:t xml:space="preserve"> y materiales</w:t>
      </w:r>
      <w:r w:rsidRPr="009E5A30">
        <w:rPr>
          <w:rFonts w:ascii="Arial" w:eastAsia="Yu Mincho Light" w:hAnsi="Arial" w:cs="Arial"/>
          <w:sz w:val="24"/>
          <w:szCs w:val="24"/>
        </w:rPr>
        <w:t xml:space="preserve"> </w:t>
      </w:r>
      <w:r w:rsidR="50279B19" w:rsidRPr="009E5A30">
        <w:rPr>
          <w:rFonts w:ascii="Arial" w:eastAsia="Yu Mincho Light" w:hAnsi="Arial" w:cs="Arial"/>
          <w:sz w:val="24"/>
          <w:szCs w:val="24"/>
        </w:rPr>
        <w:t xml:space="preserve">con información relevante sobre el PEC 2023-2024 dirigido a fortalecer los conocimientos de la población para ejercer un </w:t>
      </w:r>
      <w:r w:rsidR="471E71EA" w:rsidRPr="009E5A30">
        <w:rPr>
          <w:rFonts w:ascii="Arial" w:eastAsia="Yu Mincho Light" w:hAnsi="Arial" w:cs="Arial"/>
          <w:sz w:val="24"/>
          <w:szCs w:val="24"/>
        </w:rPr>
        <w:t>voto libre e informado. La divulgación de estos contenidos se realizará es espacios presenciales, así como en medios</w:t>
      </w:r>
      <w:r w:rsidR="11835F45" w:rsidRPr="009E5A30">
        <w:rPr>
          <w:rFonts w:ascii="Arial" w:eastAsia="Yu Mincho Light" w:hAnsi="Arial" w:cs="Arial"/>
          <w:sz w:val="24"/>
          <w:szCs w:val="24"/>
        </w:rPr>
        <w:t xml:space="preserve"> tradicionales y</w:t>
      </w:r>
      <w:r w:rsidR="471E71EA" w:rsidRPr="009E5A30">
        <w:rPr>
          <w:rFonts w:ascii="Arial" w:eastAsia="Yu Mincho Light" w:hAnsi="Arial" w:cs="Arial"/>
          <w:sz w:val="24"/>
          <w:szCs w:val="24"/>
        </w:rPr>
        <w:t xml:space="preserve"> digitales.</w:t>
      </w:r>
    </w:p>
    <w:p w14:paraId="5CF2859E" w14:textId="36ADEC57" w:rsidR="5B7A36CD" w:rsidRPr="009E5A30" w:rsidRDefault="638A09DD" w:rsidP="3C3D065F">
      <w:pPr>
        <w:spacing w:line="257" w:lineRule="auto"/>
        <w:jc w:val="both"/>
        <w:rPr>
          <w:rFonts w:ascii="Arial" w:eastAsia="Yu Mincho Light" w:hAnsi="Arial" w:cs="Arial"/>
          <w:b/>
          <w:bCs/>
          <w:color w:val="752EB0" w:themeColor="accent2" w:themeShade="BF"/>
          <w:sz w:val="24"/>
          <w:szCs w:val="24"/>
        </w:rPr>
      </w:pPr>
      <w:r w:rsidRPr="009E5A30">
        <w:rPr>
          <w:rFonts w:ascii="Arial" w:eastAsia="Yu Mincho Light" w:hAnsi="Arial" w:cs="Arial"/>
          <w:b/>
          <w:bCs/>
          <w:color w:val="752EB0" w:themeColor="accent2" w:themeShade="BF"/>
          <w:sz w:val="24"/>
          <w:szCs w:val="24"/>
        </w:rPr>
        <w:t>Línea de acción 2: Implementación de acciones territoriales</w:t>
      </w:r>
      <w:r w:rsidR="6F84504D" w:rsidRPr="009E5A30">
        <w:rPr>
          <w:rFonts w:ascii="Arial" w:eastAsia="Yu Mincho Light" w:hAnsi="Arial" w:cs="Arial"/>
          <w:b/>
          <w:bCs/>
          <w:color w:val="752EB0" w:themeColor="accent2" w:themeShade="BF"/>
          <w:sz w:val="24"/>
          <w:szCs w:val="24"/>
        </w:rPr>
        <w:t xml:space="preserve"> para crear confianza</w:t>
      </w:r>
      <w:r w:rsidRPr="009E5A30">
        <w:rPr>
          <w:rFonts w:ascii="Arial" w:eastAsia="Yu Mincho Light" w:hAnsi="Arial" w:cs="Arial"/>
          <w:b/>
          <w:bCs/>
          <w:color w:val="752EB0" w:themeColor="accent2" w:themeShade="BF"/>
          <w:sz w:val="24"/>
          <w:szCs w:val="24"/>
        </w:rPr>
        <w:t>.</w:t>
      </w:r>
    </w:p>
    <w:p w14:paraId="1E2523E8" w14:textId="5E44CCF9" w:rsidR="56D9A1A1" w:rsidRPr="009E5A30" w:rsidRDefault="56D9A1A1" w:rsidP="3C3D065F">
      <w:pPr>
        <w:spacing w:line="257" w:lineRule="auto"/>
        <w:jc w:val="both"/>
        <w:rPr>
          <w:rFonts w:ascii="Arial" w:eastAsia="Yu Mincho Light" w:hAnsi="Arial" w:cs="Arial"/>
          <w:sz w:val="24"/>
          <w:szCs w:val="24"/>
        </w:rPr>
      </w:pPr>
      <w:r w:rsidRPr="009E5A30">
        <w:rPr>
          <w:rFonts w:ascii="Arial" w:eastAsia="Yu Mincho Light" w:hAnsi="Arial" w:cs="Arial"/>
          <w:sz w:val="24"/>
          <w:szCs w:val="24"/>
        </w:rPr>
        <w:t>Implementar torneos deportivos,</w:t>
      </w:r>
      <w:r w:rsidR="166ABCB0" w:rsidRPr="009E5A30">
        <w:rPr>
          <w:rFonts w:ascii="Arial" w:eastAsia="Yu Mincho Light" w:hAnsi="Arial" w:cs="Arial"/>
          <w:sz w:val="24"/>
          <w:szCs w:val="24"/>
        </w:rPr>
        <w:t xml:space="preserve"> actividades</w:t>
      </w:r>
      <w:r w:rsidRPr="009E5A30">
        <w:rPr>
          <w:rFonts w:ascii="Arial" w:eastAsia="Yu Mincho Light" w:hAnsi="Arial" w:cs="Arial"/>
          <w:sz w:val="24"/>
          <w:szCs w:val="24"/>
        </w:rPr>
        <w:t xml:space="preserve"> culturales y artístic</w:t>
      </w:r>
      <w:r w:rsidR="2496DEEF" w:rsidRPr="009E5A30">
        <w:rPr>
          <w:rFonts w:ascii="Arial" w:eastAsia="Yu Mincho Light" w:hAnsi="Arial" w:cs="Arial"/>
          <w:sz w:val="24"/>
          <w:szCs w:val="24"/>
        </w:rPr>
        <w:t>a</w:t>
      </w:r>
      <w:r w:rsidRPr="009E5A30">
        <w:rPr>
          <w:rFonts w:ascii="Arial" w:eastAsia="Yu Mincho Light" w:hAnsi="Arial" w:cs="Arial"/>
          <w:sz w:val="24"/>
          <w:szCs w:val="24"/>
        </w:rPr>
        <w:t>s orientad</w:t>
      </w:r>
      <w:r w:rsidR="281B543A" w:rsidRPr="009E5A30">
        <w:rPr>
          <w:rFonts w:ascii="Arial" w:eastAsia="Yu Mincho Light" w:hAnsi="Arial" w:cs="Arial"/>
          <w:sz w:val="24"/>
          <w:szCs w:val="24"/>
        </w:rPr>
        <w:t>a</w:t>
      </w:r>
      <w:r w:rsidRPr="009E5A30">
        <w:rPr>
          <w:rFonts w:ascii="Arial" w:eastAsia="Yu Mincho Light" w:hAnsi="Arial" w:cs="Arial"/>
          <w:sz w:val="24"/>
          <w:szCs w:val="24"/>
        </w:rPr>
        <w:t xml:space="preserve">s a acercar a la población a las instituciones electorales </w:t>
      </w:r>
      <w:r w:rsidR="51416F91" w:rsidRPr="009E5A30">
        <w:rPr>
          <w:rFonts w:ascii="Arial" w:eastAsia="Yu Mincho Light" w:hAnsi="Arial" w:cs="Arial"/>
          <w:sz w:val="24"/>
          <w:szCs w:val="24"/>
        </w:rPr>
        <w:t xml:space="preserve">y facilitar información en </w:t>
      </w:r>
      <w:r w:rsidR="51416F91" w:rsidRPr="009E5A30">
        <w:rPr>
          <w:rFonts w:ascii="Arial" w:eastAsia="Yu Mincho Light" w:hAnsi="Arial" w:cs="Arial"/>
          <w:sz w:val="24"/>
          <w:szCs w:val="24"/>
        </w:rPr>
        <w:lastRenderedPageBreak/>
        <w:t>contextos recrea</w:t>
      </w:r>
      <w:r w:rsidR="3562F924" w:rsidRPr="009E5A30">
        <w:rPr>
          <w:rFonts w:ascii="Arial" w:eastAsia="Yu Mincho Light" w:hAnsi="Arial" w:cs="Arial"/>
          <w:sz w:val="24"/>
          <w:szCs w:val="24"/>
        </w:rPr>
        <w:t>t</w:t>
      </w:r>
      <w:r w:rsidR="51416F91" w:rsidRPr="009E5A30">
        <w:rPr>
          <w:rFonts w:ascii="Arial" w:eastAsia="Yu Mincho Light" w:hAnsi="Arial" w:cs="Arial"/>
          <w:sz w:val="24"/>
          <w:szCs w:val="24"/>
        </w:rPr>
        <w:t xml:space="preserve">ivos </w:t>
      </w:r>
      <w:r w:rsidR="1313C0C4" w:rsidRPr="009E5A30">
        <w:rPr>
          <w:rFonts w:ascii="Arial" w:eastAsia="Yu Mincho Light" w:hAnsi="Arial" w:cs="Arial"/>
          <w:sz w:val="24"/>
          <w:szCs w:val="24"/>
        </w:rPr>
        <w:t>con el fin de generar confianza en la organización de</w:t>
      </w:r>
      <w:r w:rsidR="4A55E7DF" w:rsidRPr="009E5A30">
        <w:rPr>
          <w:rFonts w:ascii="Arial" w:eastAsia="Yu Mincho Light" w:hAnsi="Arial" w:cs="Arial"/>
          <w:sz w:val="24"/>
          <w:szCs w:val="24"/>
        </w:rPr>
        <w:t>l proceso electora</w:t>
      </w:r>
      <w:r w:rsidR="47E92C23" w:rsidRPr="009E5A30">
        <w:rPr>
          <w:rFonts w:ascii="Arial" w:eastAsia="Yu Mincho Light" w:hAnsi="Arial" w:cs="Arial"/>
          <w:sz w:val="24"/>
          <w:szCs w:val="24"/>
        </w:rPr>
        <w:t>l y es</w:t>
      </w:r>
      <w:r w:rsidR="38FB4618" w:rsidRPr="009E5A30">
        <w:rPr>
          <w:rFonts w:ascii="Arial" w:eastAsia="Yu Mincho Light" w:hAnsi="Arial" w:cs="Arial"/>
          <w:sz w:val="24"/>
          <w:szCs w:val="24"/>
        </w:rPr>
        <w:t>timular la participación ciudadana.</w:t>
      </w:r>
    </w:p>
    <w:p w14:paraId="657C8F0D" w14:textId="77777777" w:rsidR="00C979E5" w:rsidRPr="009E5A30" w:rsidRDefault="00C979E5" w:rsidP="3C3D065F">
      <w:pPr>
        <w:spacing w:line="257" w:lineRule="auto"/>
        <w:jc w:val="both"/>
        <w:rPr>
          <w:rFonts w:ascii="Arial" w:eastAsia="Yu Mincho Light" w:hAnsi="Arial" w:cs="Arial"/>
          <w:b/>
          <w:bCs/>
          <w:sz w:val="24"/>
          <w:szCs w:val="24"/>
        </w:rPr>
      </w:pPr>
    </w:p>
    <w:p w14:paraId="3ADC5873" w14:textId="3B7A7F90" w:rsidR="5B7A36CD" w:rsidRPr="009E5A30" w:rsidRDefault="638A09DD" w:rsidP="3C3D065F">
      <w:pPr>
        <w:spacing w:line="257" w:lineRule="auto"/>
        <w:jc w:val="both"/>
        <w:rPr>
          <w:rFonts w:ascii="Arial" w:eastAsia="Yu Mincho Light" w:hAnsi="Arial" w:cs="Arial"/>
          <w:b/>
          <w:bCs/>
          <w:color w:val="752EB0" w:themeColor="accent2" w:themeShade="BF"/>
          <w:sz w:val="24"/>
          <w:szCs w:val="24"/>
        </w:rPr>
      </w:pPr>
      <w:r w:rsidRPr="009E5A30">
        <w:rPr>
          <w:rFonts w:ascii="Arial" w:eastAsia="Yu Mincho Light" w:hAnsi="Arial" w:cs="Arial"/>
          <w:b/>
          <w:bCs/>
          <w:color w:val="752EB0" w:themeColor="accent2" w:themeShade="BF"/>
          <w:sz w:val="24"/>
          <w:szCs w:val="24"/>
        </w:rPr>
        <w:t>Líneas de acción 3:</w:t>
      </w:r>
      <w:r w:rsidR="5446FDB3" w:rsidRPr="009E5A30">
        <w:rPr>
          <w:rFonts w:ascii="Arial" w:eastAsia="Yu Mincho Light" w:hAnsi="Arial" w:cs="Arial"/>
          <w:b/>
          <w:bCs/>
          <w:color w:val="752EB0" w:themeColor="accent2" w:themeShade="BF"/>
          <w:sz w:val="24"/>
          <w:szCs w:val="24"/>
        </w:rPr>
        <w:t xml:space="preserve"> </w:t>
      </w:r>
      <w:r w:rsidR="0A669715" w:rsidRPr="009E5A30">
        <w:rPr>
          <w:rFonts w:ascii="Arial" w:eastAsia="Yu Mincho Light" w:hAnsi="Arial" w:cs="Arial"/>
          <w:b/>
          <w:bCs/>
          <w:color w:val="752EB0" w:themeColor="accent2" w:themeShade="BF"/>
          <w:sz w:val="24"/>
          <w:szCs w:val="24"/>
        </w:rPr>
        <w:t>Espacios</w:t>
      </w:r>
      <w:r w:rsidR="169CEE51" w:rsidRPr="009E5A30">
        <w:rPr>
          <w:rFonts w:ascii="Arial" w:eastAsia="Yu Mincho Light" w:hAnsi="Arial" w:cs="Arial"/>
          <w:b/>
          <w:bCs/>
          <w:color w:val="752EB0" w:themeColor="accent2" w:themeShade="BF"/>
          <w:sz w:val="24"/>
          <w:szCs w:val="24"/>
        </w:rPr>
        <w:t xml:space="preserve"> de </w:t>
      </w:r>
      <w:r w:rsidR="22E8DDC4" w:rsidRPr="009E5A30">
        <w:rPr>
          <w:rFonts w:ascii="Arial" w:eastAsia="Yu Mincho Light" w:hAnsi="Arial" w:cs="Arial"/>
          <w:b/>
          <w:bCs/>
          <w:color w:val="752EB0" w:themeColor="accent2" w:themeShade="BF"/>
          <w:sz w:val="24"/>
          <w:szCs w:val="24"/>
        </w:rPr>
        <w:t>reflexión para la inclusión.</w:t>
      </w:r>
    </w:p>
    <w:p w14:paraId="25F5D50E" w14:textId="221B3918" w:rsidR="64A706BA" w:rsidRPr="009E5A30" w:rsidRDefault="64A706BA" w:rsidP="3C3D065F">
      <w:pPr>
        <w:spacing w:line="257" w:lineRule="auto"/>
        <w:jc w:val="both"/>
        <w:rPr>
          <w:rFonts w:ascii="Arial" w:eastAsia="Yu Mincho Light" w:hAnsi="Arial" w:cs="Arial"/>
          <w:sz w:val="24"/>
          <w:szCs w:val="24"/>
        </w:rPr>
      </w:pPr>
      <w:r w:rsidRPr="009E5A30">
        <w:rPr>
          <w:rFonts w:ascii="Arial" w:eastAsia="Yu Mincho Light" w:hAnsi="Arial" w:cs="Arial"/>
          <w:sz w:val="24"/>
          <w:szCs w:val="24"/>
        </w:rPr>
        <w:t>Fomentar</w:t>
      </w:r>
      <w:r w:rsidR="0BD0369B" w:rsidRPr="009E5A30">
        <w:rPr>
          <w:rFonts w:ascii="Arial" w:eastAsia="Yu Mincho Light" w:hAnsi="Arial" w:cs="Arial"/>
          <w:sz w:val="24"/>
          <w:szCs w:val="24"/>
        </w:rPr>
        <w:t xml:space="preserve"> </w:t>
      </w:r>
      <w:r w:rsidR="6A966A80" w:rsidRPr="009E5A30">
        <w:rPr>
          <w:rFonts w:ascii="Arial" w:eastAsia="Yu Mincho Light" w:hAnsi="Arial" w:cs="Arial"/>
          <w:sz w:val="24"/>
          <w:szCs w:val="24"/>
        </w:rPr>
        <w:t>la creación de espacios de</w:t>
      </w:r>
      <w:r w:rsidR="0BD0369B" w:rsidRPr="009E5A30">
        <w:rPr>
          <w:rFonts w:ascii="Arial" w:eastAsia="Yu Mincho Light" w:hAnsi="Arial" w:cs="Arial"/>
          <w:sz w:val="24"/>
          <w:szCs w:val="24"/>
        </w:rPr>
        <w:t xml:space="preserve"> di</w:t>
      </w:r>
      <w:r w:rsidR="29CF7D44" w:rsidRPr="009E5A30">
        <w:rPr>
          <w:rFonts w:ascii="Arial" w:eastAsia="Yu Mincho Light" w:hAnsi="Arial" w:cs="Arial"/>
          <w:sz w:val="24"/>
          <w:szCs w:val="24"/>
        </w:rPr>
        <w:t>á</w:t>
      </w:r>
      <w:r w:rsidR="0BD0369B" w:rsidRPr="009E5A30">
        <w:rPr>
          <w:rFonts w:ascii="Arial" w:eastAsia="Yu Mincho Light" w:hAnsi="Arial" w:cs="Arial"/>
          <w:sz w:val="24"/>
          <w:szCs w:val="24"/>
        </w:rPr>
        <w:t xml:space="preserve">logo, </w:t>
      </w:r>
      <w:r w:rsidR="0912774E" w:rsidRPr="009E5A30">
        <w:rPr>
          <w:rFonts w:ascii="Arial" w:eastAsia="Yu Mincho Light" w:hAnsi="Arial" w:cs="Arial"/>
          <w:sz w:val="24"/>
          <w:szCs w:val="24"/>
        </w:rPr>
        <w:t>en distintos formatos</w:t>
      </w:r>
      <w:r w:rsidR="4A78CEB7" w:rsidRPr="009E5A30">
        <w:rPr>
          <w:rFonts w:ascii="Arial" w:eastAsia="Yu Mincho Light" w:hAnsi="Arial" w:cs="Arial"/>
          <w:sz w:val="24"/>
          <w:szCs w:val="24"/>
        </w:rPr>
        <w:t>,</w:t>
      </w:r>
      <w:r w:rsidR="0912774E" w:rsidRPr="009E5A30">
        <w:rPr>
          <w:rFonts w:ascii="Arial" w:eastAsia="Yu Mincho Light" w:hAnsi="Arial" w:cs="Arial"/>
          <w:sz w:val="24"/>
          <w:szCs w:val="24"/>
        </w:rPr>
        <w:t xml:space="preserve"> con el propósito de entablar procesos de</w:t>
      </w:r>
      <w:r w:rsidR="095E19E5" w:rsidRPr="009E5A30">
        <w:rPr>
          <w:rFonts w:ascii="Arial" w:eastAsia="Yu Mincho Light" w:hAnsi="Arial" w:cs="Arial"/>
          <w:sz w:val="24"/>
          <w:szCs w:val="24"/>
        </w:rPr>
        <w:t xml:space="preserve"> </w:t>
      </w:r>
      <w:r w:rsidR="0912774E" w:rsidRPr="009E5A30">
        <w:rPr>
          <w:rFonts w:ascii="Arial" w:eastAsia="Yu Mincho Light" w:hAnsi="Arial" w:cs="Arial"/>
          <w:sz w:val="24"/>
          <w:szCs w:val="24"/>
        </w:rPr>
        <w:t>comunicación</w:t>
      </w:r>
      <w:r w:rsidR="3E864FD2" w:rsidRPr="009E5A30">
        <w:rPr>
          <w:rFonts w:ascii="Arial" w:eastAsia="Yu Mincho Light" w:hAnsi="Arial" w:cs="Arial"/>
          <w:sz w:val="24"/>
          <w:szCs w:val="24"/>
        </w:rPr>
        <w:t xml:space="preserve"> con la ciudadanía </w:t>
      </w:r>
      <w:r w:rsidR="1E21F83F" w:rsidRPr="009E5A30">
        <w:rPr>
          <w:rFonts w:ascii="Arial" w:eastAsia="Yu Mincho Light" w:hAnsi="Arial" w:cs="Arial"/>
          <w:sz w:val="24"/>
          <w:szCs w:val="24"/>
        </w:rPr>
        <w:t xml:space="preserve">sobre las distintas medidas para la </w:t>
      </w:r>
      <w:r w:rsidR="34A8F602" w:rsidRPr="009E5A30">
        <w:rPr>
          <w:rFonts w:ascii="Arial" w:eastAsia="Yu Mincho Light" w:hAnsi="Arial" w:cs="Arial"/>
          <w:sz w:val="24"/>
          <w:szCs w:val="24"/>
        </w:rPr>
        <w:t xml:space="preserve">celebración </w:t>
      </w:r>
      <w:r w:rsidR="1E21F83F" w:rsidRPr="009E5A30">
        <w:rPr>
          <w:rFonts w:ascii="Arial" w:eastAsia="Yu Mincho Light" w:hAnsi="Arial" w:cs="Arial"/>
          <w:sz w:val="24"/>
          <w:szCs w:val="24"/>
        </w:rPr>
        <w:t>de elecciones inclusivas, igualitarias y libres de violencia</w:t>
      </w:r>
      <w:r w:rsidR="33F6AAF7" w:rsidRPr="009E5A30">
        <w:rPr>
          <w:rFonts w:ascii="Arial" w:eastAsia="Yu Mincho Light" w:hAnsi="Arial" w:cs="Arial"/>
          <w:sz w:val="24"/>
          <w:szCs w:val="24"/>
        </w:rPr>
        <w:t>, así como</w:t>
      </w:r>
      <w:r w:rsidR="0FE0C903" w:rsidRPr="009E5A30">
        <w:rPr>
          <w:rFonts w:ascii="Arial" w:eastAsia="Yu Mincho Light" w:hAnsi="Arial" w:cs="Arial"/>
          <w:sz w:val="24"/>
          <w:szCs w:val="24"/>
        </w:rPr>
        <w:t xml:space="preserve"> promover los valores democráticos de la pluralidad y la tolerancia.</w:t>
      </w:r>
      <w:r w:rsidR="3E864FD2" w:rsidRPr="009E5A30">
        <w:rPr>
          <w:rFonts w:ascii="Arial" w:eastAsia="Yu Mincho Light" w:hAnsi="Arial" w:cs="Arial"/>
          <w:sz w:val="24"/>
          <w:szCs w:val="24"/>
        </w:rPr>
        <w:t xml:space="preserve"> </w:t>
      </w:r>
    </w:p>
    <w:p w14:paraId="35F94880" w14:textId="4B229D94" w:rsidR="2DA861A7" w:rsidRPr="009E5A30" w:rsidRDefault="169CEE51" w:rsidP="3C3D065F">
      <w:pPr>
        <w:spacing w:line="257" w:lineRule="auto"/>
        <w:jc w:val="both"/>
        <w:rPr>
          <w:rFonts w:ascii="Arial" w:eastAsia="Yu Mincho Light" w:hAnsi="Arial" w:cs="Arial"/>
          <w:b/>
          <w:bCs/>
          <w:color w:val="752EB0" w:themeColor="accent2" w:themeShade="BF"/>
          <w:sz w:val="24"/>
          <w:szCs w:val="24"/>
        </w:rPr>
      </w:pPr>
      <w:r w:rsidRPr="009E5A30">
        <w:rPr>
          <w:rFonts w:ascii="Arial" w:eastAsia="Yu Mincho Light" w:hAnsi="Arial" w:cs="Arial"/>
          <w:b/>
          <w:bCs/>
          <w:color w:val="752EB0" w:themeColor="accent2" w:themeShade="BF"/>
          <w:sz w:val="24"/>
          <w:szCs w:val="24"/>
        </w:rPr>
        <w:t xml:space="preserve">Línea de acción 4.  </w:t>
      </w:r>
      <w:r w:rsidR="48FB5B00" w:rsidRPr="009E5A30">
        <w:rPr>
          <w:rFonts w:ascii="Arial" w:eastAsia="Yu Mincho Light" w:hAnsi="Arial" w:cs="Arial"/>
          <w:b/>
          <w:bCs/>
          <w:color w:val="752EB0" w:themeColor="accent2" w:themeShade="BF"/>
          <w:sz w:val="24"/>
          <w:szCs w:val="24"/>
        </w:rPr>
        <w:t>Espacios para la deliberación y contra</w:t>
      </w:r>
      <w:r w:rsidR="44E46B0C" w:rsidRPr="009E5A30">
        <w:rPr>
          <w:rFonts w:ascii="Arial" w:eastAsia="Yu Mincho Light" w:hAnsi="Arial" w:cs="Arial"/>
          <w:b/>
          <w:bCs/>
          <w:color w:val="752EB0" w:themeColor="accent2" w:themeShade="BF"/>
          <w:sz w:val="24"/>
          <w:szCs w:val="24"/>
        </w:rPr>
        <w:t>s</w:t>
      </w:r>
      <w:r w:rsidR="48FB5B00" w:rsidRPr="009E5A30">
        <w:rPr>
          <w:rFonts w:ascii="Arial" w:eastAsia="Yu Mincho Light" w:hAnsi="Arial" w:cs="Arial"/>
          <w:b/>
          <w:bCs/>
          <w:color w:val="752EB0" w:themeColor="accent2" w:themeShade="BF"/>
          <w:sz w:val="24"/>
          <w:szCs w:val="24"/>
        </w:rPr>
        <w:t>te de ideas.</w:t>
      </w:r>
    </w:p>
    <w:p w14:paraId="66AE3A96" w14:textId="6BE6D807" w:rsidR="78C315C1" w:rsidRPr="009E5A30" w:rsidRDefault="5776A82B" w:rsidP="3C3D065F">
      <w:pPr>
        <w:spacing w:line="257" w:lineRule="auto"/>
        <w:jc w:val="both"/>
        <w:rPr>
          <w:rFonts w:ascii="Arial" w:eastAsia="Yu Mincho Light" w:hAnsi="Arial" w:cs="Arial"/>
          <w:sz w:val="24"/>
          <w:szCs w:val="24"/>
        </w:rPr>
      </w:pPr>
      <w:r w:rsidRPr="009E5A30">
        <w:rPr>
          <w:rFonts w:ascii="Arial" w:eastAsia="Yu Mincho Light" w:hAnsi="Arial" w:cs="Arial"/>
          <w:sz w:val="24"/>
          <w:szCs w:val="24"/>
        </w:rPr>
        <w:t>Organizar espacios de acercamiento entr</w:t>
      </w:r>
      <w:r w:rsidR="5AD83BA1" w:rsidRPr="009E5A30">
        <w:rPr>
          <w:rFonts w:ascii="Arial" w:eastAsia="Yu Mincho Light" w:hAnsi="Arial" w:cs="Arial"/>
          <w:sz w:val="24"/>
          <w:szCs w:val="24"/>
        </w:rPr>
        <w:t>e</w:t>
      </w:r>
      <w:r w:rsidRPr="009E5A30">
        <w:rPr>
          <w:rFonts w:ascii="Arial" w:eastAsia="Yu Mincho Light" w:hAnsi="Arial" w:cs="Arial"/>
          <w:sz w:val="24"/>
          <w:szCs w:val="24"/>
        </w:rPr>
        <w:t xml:space="preserve"> las y los jóvenes y</w:t>
      </w:r>
      <w:r w:rsidR="003324F5" w:rsidRPr="009E5A30">
        <w:rPr>
          <w:rFonts w:ascii="Arial" w:eastAsia="Yu Mincho Light" w:hAnsi="Arial" w:cs="Arial"/>
          <w:sz w:val="24"/>
          <w:szCs w:val="24"/>
        </w:rPr>
        <w:t xml:space="preserve"> las y</w:t>
      </w:r>
      <w:r w:rsidRPr="009E5A30">
        <w:rPr>
          <w:rFonts w:ascii="Arial" w:eastAsia="Yu Mincho Light" w:hAnsi="Arial" w:cs="Arial"/>
          <w:sz w:val="24"/>
          <w:szCs w:val="24"/>
        </w:rPr>
        <w:t xml:space="preserve"> los actores políticos dirigidos a </w:t>
      </w:r>
      <w:r w:rsidR="5A0A80D5" w:rsidRPr="009E5A30">
        <w:rPr>
          <w:rFonts w:ascii="Arial" w:eastAsia="Yu Mincho Light" w:hAnsi="Arial" w:cs="Arial"/>
          <w:sz w:val="24"/>
          <w:szCs w:val="24"/>
        </w:rPr>
        <w:t>la divulgación y aprendizaje de herramientas de debate</w:t>
      </w:r>
      <w:r w:rsidR="2351CD29" w:rsidRPr="009E5A30">
        <w:rPr>
          <w:rFonts w:ascii="Arial" w:eastAsia="Yu Mincho Light" w:hAnsi="Arial" w:cs="Arial"/>
          <w:sz w:val="24"/>
          <w:szCs w:val="24"/>
        </w:rPr>
        <w:t xml:space="preserve"> </w:t>
      </w:r>
      <w:r w:rsidR="5A0A80D5" w:rsidRPr="009E5A30">
        <w:rPr>
          <w:rFonts w:ascii="Arial" w:eastAsia="Yu Mincho Light" w:hAnsi="Arial" w:cs="Arial"/>
          <w:sz w:val="24"/>
          <w:szCs w:val="24"/>
        </w:rPr>
        <w:t>y generación de propuestas y acuerd</w:t>
      </w:r>
      <w:r w:rsidR="0474684F" w:rsidRPr="009E5A30">
        <w:rPr>
          <w:rFonts w:ascii="Arial" w:eastAsia="Yu Mincho Light" w:hAnsi="Arial" w:cs="Arial"/>
          <w:sz w:val="24"/>
          <w:szCs w:val="24"/>
        </w:rPr>
        <w:t xml:space="preserve">os </w:t>
      </w:r>
      <w:r w:rsidR="00EBB131" w:rsidRPr="009E5A30">
        <w:rPr>
          <w:rFonts w:ascii="Arial" w:eastAsia="Yu Mincho Light" w:hAnsi="Arial" w:cs="Arial"/>
          <w:sz w:val="24"/>
          <w:szCs w:val="24"/>
        </w:rPr>
        <w:t xml:space="preserve">con </w:t>
      </w:r>
      <w:r w:rsidR="33005BF4" w:rsidRPr="009E5A30">
        <w:rPr>
          <w:rFonts w:ascii="Arial" w:eastAsia="Yu Mincho Light" w:hAnsi="Arial" w:cs="Arial"/>
          <w:sz w:val="24"/>
          <w:szCs w:val="24"/>
        </w:rPr>
        <w:t>el fin</w:t>
      </w:r>
      <w:r w:rsidR="00EBB131" w:rsidRPr="009E5A30">
        <w:rPr>
          <w:rFonts w:ascii="Arial" w:eastAsia="Yu Mincho Light" w:hAnsi="Arial" w:cs="Arial"/>
          <w:sz w:val="24"/>
          <w:szCs w:val="24"/>
        </w:rPr>
        <w:t xml:space="preserve"> de fortalecer las capacidades ciudadanas </w:t>
      </w:r>
      <w:r w:rsidR="2F5777AA" w:rsidRPr="009E5A30">
        <w:rPr>
          <w:rFonts w:ascii="Arial" w:eastAsia="Yu Mincho Light" w:hAnsi="Arial" w:cs="Arial"/>
          <w:sz w:val="24"/>
          <w:szCs w:val="24"/>
        </w:rPr>
        <w:t xml:space="preserve">de deliberación </w:t>
      </w:r>
      <w:r w:rsidR="6C3FFE2D" w:rsidRPr="009E5A30">
        <w:rPr>
          <w:rFonts w:ascii="Arial" w:eastAsia="Yu Mincho Light" w:hAnsi="Arial" w:cs="Arial"/>
          <w:sz w:val="24"/>
          <w:szCs w:val="24"/>
        </w:rPr>
        <w:t>en un contexto de convivencia democrática.</w:t>
      </w:r>
    </w:p>
    <w:p w14:paraId="18C4F4EB" w14:textId="076C1434" w:rsidR="0F5F0055" w:rsidRPr="009E5A30" w:rsidRDefault="0F5F0055" w:rsidP="3C3D065F">
      <w:pPr>
        <w:tabs>
          <w:tab w:val="left" w:pos="720"/>
        </w:tabs>
        <w:spacing w:after="0" w:line="257" w:lineRule="auto"/>
        <w:jc w:val="both"/>
        <w:rPr>
          <w:rFonts w:ascii="Arial" w:eastAsia="Yu Mincho Light" w:hAnsi="Arial" w:cs="Arial"/>
          <w:sz w:val="24"/>
          <w:szCs w:val="24"/>
        </w:rPr>
      </w:pPr>
    </w:p>
    <w:p w14:paraId="638377FD" w14:textId="5FA01295" w:rsidR="277BF1F4" w:rsidRPr="009E5A30" w:rsidRDefault="04A61A2F" w:rsidP="002F014B">
      <w:pPr>
        <w:pStyle w:val="Ttulo1"/>
        <w:numPr>
          <w:ilvl w:val="0"/>
          <w:numId w:val="8"/>
        </w:numPr>
        <w:spacing w:before="0" w:after="240"/>
        <w:rPr>
          <w:rFonts w:ascii="Arial" w:hAnsi="Arial" w:cs="Arial"/>
          <w:b/>
          <w:bCs/>
          <w:color w:val="9B57D3" w:themeColor="accent2"/>
        </w:rPr>
      </w:pPr>
      <w:bookmarkStart w:id="17" w:name="_Toc149657279"/>
      <w:r w:rsidRPr="009E5A30">
        <w:rPr>
          <w:rFonts w:ascii="Arial" w:hAnsi="Arial" w:cs="Arial"/>
          <w:b/>
          <w:bCs/>
          <w:color w:val="9A57D3"/>
        </w:rPr>
        <w:t xml:space="preserve">Acciones en materia de </w:t>
      </w:r>
      <w:r w:rsidR="5E01234A" w:rsidRPr="009E5A30">
        <w:rPr>
          <w:rFonts w:ascii="Arial" w:hAnsi="Arial" w:cs="Arial"/>
          <w:b/>
          <w:bCs/>
          <w:color w:val="9A57D3"/>
        </w:rPr>
        <w:t xml:space="preserve">promoción de la </w:t>
      </w:r>
      <w:r w:rsidRPr="009E5A30">
        <w:rPr>
          <w:rFonts w:ascii="Arial" w:hAnsi="Arial" w:cs="Arial"/>
          <w:b/>
          <w:bCs/>
          <w:color w:val="9A57D3"/>
        </w:rPr>
        <w:t>participación ciudadana</w:t>
      </w:r>
      <w:bookmarkEnd w:id="17"/>
    </w:p>
    <w:p w14:paraId="0DABAF22" w14:textId="45D5EA00" w:rsidR="744785D6" w:rsidRPr="009E5A30" w:rsidRDefault="744785D6" w:rsidP="3C3D065F">
      <w:pPr>
        <w:spacing w:after="240"/>
        <w:jc w:val="both"/>
        <w:rPr>
          <w:rFonts w:ascii="Arial" w:hAnsi="Arial" w:cs="Arial"/>
          <w:sz w:val="24"/>
          <w:szCs w:val="24"/>
        </w:rPr>
      </w:pPr>
      <w:r w:rsidRPr="009E5A30">
        <w:rPr>
          <w:rFonts w:ascii="Arial" w:hAnsi="Arial" w:cs="Arial"/>
          <w:sz w:val="24"/>
          <w:szCs w:val="24"/>
        </w:rPr>
        <w:t>L</w:t>
      </w:r>
      <w:r w:rsidR="7A35207B" w:rsidRPr="009E5A30">
        <w:rPr>
          <w:rFonts w:ascii="Arial" w:hAnsi="Arial" w:cs="Arial"/>
          <w:sz w:val="24"/>
          <w:szCs w:val="24"/>
        </w:rPr>
        <w:t xml:space="preserve">as </w:t>
      </w:r>
      <w:r w:rsidR="101E17BE" w:rsidRPr="009E5A30">
        <w:rPr>
          <w:rFonts w:ascii="Arial" w:hAnsi="Arial" w:cs="Arial"/>
          <w:sz w:val="24"/>
          <w:szCs w:val="24"/>
        </w:rPr>
        <w:t>acciones</w:t>
      </w:r>
      <w:r w:rsidR="437EE73D" w:rsidRPr="009E5A30">
        <w:rPr>
          <w:rFonts w:ascii="Arial" w:hAnsi="Arial" w:cs="Arial"/>
          <w:sz w:val="24"/>
          <w:szCs w:val="24"/>
        </w:rPr>
        <w:t xml:space="preserve"> </w:t>
      </w:r>
      <w:r w:rsidR="7AA1800E" w:rsidRPr="009E5A30">
        <w:rPr>
          <w:rFonts w:ascii="Arial" w:hAnsi="Arial" w:cs="Arial"/>
          <w:sz w:val="24"/>
          <w:szCs w:val="24"/>
        </w:rPr>
        <w:t xml:space="preserve">en materia de participación ciudadana </w:t>
      </w:r>
      <w:r w:rsidR="7A35207B" w:rsidRPr="009E5A30">
        <w:rPr>
          <w:rFonts w:ascii="Arial" w:hAnsi="Arial" w:cs="Arial"/>
          <w:sz w:val="24"/>
          <w:szCs w:val="24"/>
        </w:rPr>
        <w:t xml:space="preserve">que se </w:t>
      </w:r>
      <w:r w:rsidRPr="009E5A30">
        <w:rPr>
          <w:rFonts w:ascii="Arial" w:hAnsi="Arial" w:cs="Arial"/>
          <w:sz w:val="24"/>
          <w:szCs w:val="24"/>
        </w:rPr>
        <w:t xml:space="preserve">describen de manera general en el presente </w:t>
      </w:r>
      <w:r w:rsidR="77D543C4" w:rsidRPr="009E5A30">
        <w:rPr>
          <w:rFonts w:ascii="Arial" w:hAnsi="Arial" w:cs="Arial"/>
          <w:sz w:val="24"/>
          <w:szCs w:val="24"/>
        </w:rPr>
        <w:t xml:space="preserve">documento; </w:t>
      </w:r>
      <w:r w:rsidRPr="009E5A30">
        <w:rPr>
          <w:rFonts w:ascii="Arial" w:hAnsi="Arial" w:cs="Arial"/>
          <w:sz w:val="24"/>
          <w:szCs w:val="24"/>
        </w:rPr>
        <w:t>se implementarán</w:t>
      </w:r>
      <w:r w:rsidR="7A35207B" w:rsidRPr="009E5A30">
        <w:rPr>
          <w:rFonts w:ascii="Arial" w:hAnsi="Arial" w:cs="Arial"/>
          <w:sz w:val="24"/>
          <w:szCs w:val="24"/>
        </w:rPr>
        <w:t xml:space="preserve"> de acuerdo con la disponibilidad presupuestaria autorizada para </w:t>
      </w:r>
      <w:r w:rsidR="592372C8" w:rsidRPr="009E5A30">
        <w:rPr>
          <w:rFonts w:ascii="Arial" w:hAnsi="Arial" w:cs="Arial"/>
          <w:sz w:val="24"/>
          <w:szCs w:val="24"/>
        </w:rPr>
        <w:t xml:space="preserve">el </w:t>
      </w:r>
      <w:r w:rsidR="41DD7C5B" w:rsidRPr="009E5A30">
        <w:rPr>
          <w:rFonts w:ascii="Arial" w:hAnsi="Arial" w:cs="Arial"/>
          <w:sz w:val="24"/>
          <w:szCs w:val="24"/>
        </w:rPr>
        <w:t xml:space="preserve">ejercicio </w:t>
      </w:r>
      <w:r w:rsidR="7A35207B" w:rsidRPr="009E5A30">
        <w:rPr>
          <w:rFonts w:ascii="Arial" w:hAnsi="Arial" w:cs="Arial"/>
          <w:sz w:val="24"/>
          <w:szCs w:val="24"/>
        </w:rPr>
        <w:t>202</w:t>
      </w:r>
      <w:r w:rsidR="2BB4184E" w:rsidRPr="009E5A30">
        <w:rPr>
          <w:rFonts w:ascii="Arial" w:hAnsi="Arial" w:cs="Arial"/>
          <w:sz w:val="24"/>
          <w:szCs w:val="24"/>
        </w:rPr>
        <w:t>4</w:t>
      </w:r>
      <w:r w:rsidRPr="009E5A30">
        <w:rPr>
          <w:rFonts w:ascii="Arial" w:hAnsi="Arial" w:cs="Arial"/>
          <w:sz w:val="24"/>
          <w:szCs w:val="24"/>
        </w:rPr>
        <w:t xml:space="preserve"> y se adecuarán a las características particulares de cada entidad federativa</w:t>
      </w:r>
      <w:r w:rsidR="15224A4A" w:rsidRPr="009E5A30">
        <w:rPr>
          <w:rFonts w:ascii="Arial" w:hAnsi="Arial" w:cs="Arial"/>
          <w:sz w:val="24"/>
          <w:szCs w:val="24"/>
        </w:rPr>
        <w:t>, d</w:t>
      </w:r>
      <w:r w:rsidRPr="009E5A30">
        <w:rPr>
          <w:rFonts w:ascii="Arial" w:hAnsi="Arial" w:cs="Arial"/>
          <w:sz w:val="24"/>
          <w:szCs w:val="24"/>
        </w:rPr>
        <w:t xml:space="preserve">e tal manera que los órganos desconcentrados y aliados estratégicos puedan adecuar el formato </w:t>
      </w:r>
      <w:r w:rsidR="1285D5D8" w:rsidRPr="009E5A30">
        <w:rPr>
          <w:rFonts w:ascii="Arial" w:hAnsi="Arial" w:cs="Arial"/>
          <w:sz w:val="24"/>
          <w:szCs w:val="24"/>
        </w:rPr>
        <w:t>má</w:t>
      </w:r>
      <w:r w:rsidRPr="009E5A30">
        <w:rPr>
          <w:rFonts w:ascii="Arial" w:hAnsi="Arial" w:cs="Arial"/>
          <w:sz w:val="24"/>
          <w:szCs w:val="24"/>
        </w:rPr>
        <w:t>s adecuado a su contexto</w:t>
      </w:r>
      <w:r w:rsidR="2BFF89F2" w:rsidRPr="009E5A30">
        <w:rPr>
          <w:rFonts w:ascii="Arial" w:hAnsi="Arial" w:cs="Arial"/>
          <w:sz w:val="24"/>
          <w:szCs w:val="24"/>
        </w:rPr>
        <w:t xml:space="preserve"> particular</w:t>
      </w:r>
      <w:r w:rsidRPr="009E5A30">
        <w:rPr>
          <w:rFonts w:ascii="Arial" w:hAnsi="Arial" w:cs="Arial"/>
          <w:sz w:val="24"/>
          <w:szCs w:val="24"/>
        </w:rPr>
        <w:t>.</w:t>
      </w:r>
    </w:p>
    <w:p w14:paraId="5E8700C3" w14:textId="73551BF5" w:rsidR="3C3D065F" w:rsidRPr="009E5A30" w:rsidRDefault="3C3D065F" w:rsidP="3C3D065F">
      <w:pPr>
        <w:pStyle w:val="paragraph"/>
        <w:spacing w:before="0" w:beforeAutospacing="0" w:after="0" w:afterAutospacing="0"/>
        <w:jc w:val="both"/>
        <w:rPr>
          <w:rStyle w:val="normaltextrun"/>
          <w:rFonts w:ascii="Arial" w:hAnsi="Arial" w:cs="Arial"/>
          <w:b/>
          <w:bCs/>
          <w:color w:val="6D1D6A" w:themeColor="accent1" w:themeShade="BF"/>
          <w:sz w:val="26"/>
          <w:szCs w:val="26"/>
        </w:rPr>
      </w:pPr>
    </w:p>
    <w:p w14:paraId="06674835" w14:textId="24EC5829" w:rsidR="00D461FB" w:rsidRPr="009E5A30" w:rsidRDefault="1161108B" w:rsidP="675958A4">
      <w:pPr>
        <w:pStyle w:val="paragraph"/>
        <w:spacing w:before="0" w:beforeAutospacing="0" w:after="0" w:afterAutospacing="0"/>
        <w:jc w:val="both"/>
        <w:textAlignment w:val="baseline"/>
        <w:rPr>
          <w:rFonts w:ascii="Arial" w:hAnsi="Arial" w:cs="Arial"/>
          <w:color w:val="6D1D6A"/>
          <w:sz w:val="18"/>
          <w:szCs w:val="18"/>
        </w:rPr>
      </w:pPr>
      <w:r w:rsidRPr="009E5A30">
        <w:rPr>
          <w:rStyle w:val="normaltextrun"/>
          <w:rFonts w:ascii="Arial" w:hAnsi="Arial" w:cs="Arial"/>
          <w:b/>
          <w:bCs/>
          <w:color w:val="6D1D6A" w:themeColor="accent1" w:themeShade="BF"/>
          <w:sz w:val="26"/>
          <w:szCs w:val="26"/>
        </w:rPr>
        <w:t xml:space="preserve">Alineación de </w:t>
      </w:r>
      <w:r w:rsidR="5D46B115" w:rsidRPr="009E5A30">
        <w:rPr>
          <w:rStyle w:val="normaltextrun"/>
          <w:rFonts w:ascii="Arial" w:hAnsi="Arial" w:cs="Arial"/>
          <w:b/>
          <w:bCs/>
          <w:color w:val="6D1D6A" w:themeColor="accent1" w:themeShade="BF"/>
          <w:sz w:val="26"/>
          <w:szCs w:val="26"/>
        </w:rPr>
        <w:t>objetivos, líneas de acción y</w:t>
      </w:r>
      <w:r w:rsidRPr="009E5A30">
        <w:rPr>
          <w:rStyle w:val="normaltextrun"/>
          <w:rFonts w:ascii="Arial" w:hAnsi="Arial" w:cs="Arial"/>
          <w:b/>
          <w:bCs/>
          <w:color w:val="6D1D6A" w:themeColor="accent1" w:themeShade="BF"/>
          <w:sz w:val="26"/>
          <w:szCs w:val="26"/>
        </w:rPr>
        <w:t xml:space="preserve"> ac</w:t>
      </w:r>
      <w:r w:rsidR="7D8E52F2" w:rsidRPr="009E5A30">
        <w:rPr>
          <w:rStyle w:val="normaltextrun"/>
          <w:rFonts w:ascii="Arial" w:hAnsi="Arial" w:cs="Arial"/>
          <w:b/>
          <w:bCs/>
          <w:color w:val="6D1D6A" w:themeColor="accent1" w:themeShade="BF"/>
          <w:sz w:val="26"/>
          <w:szCs w:val="26"/>
        </w:rPr>
        <w:t>ciones</w:t>
      </w:r>
      <w:r w:rsidR="26581DD5" w:rsidRPr="009E5A30">
        <w:rPr>
          <w:rStyle w:val="Refdenotaalpie"/>
          <w:rFonts w:ascii="Arial" w:hAnsi="Arial" w:cs="Arial"/>
          <w:color w:val="6D1D6A" w:themeColor="accent1" w:themeShade="BF"/>
          <w:sz w:val="18"/>
          <w:szCs w:val="18"/>
        </w:rPr>
        <w:footnoteReference w:id="24"/>
      </w:r>
    </w:p>
    <w:p w14:paraId="4349C816" w14:textId="3084A72B" w:rsidR="00D461FB" w:rsidRPr="009E5A30" w:rsidRDefault="00D461FB" w:rsidP="3C3D065F">
      <w:pPr>
        <w:pStyle w:val="paragraph"/>
        <w:spacing w:before="0" w:beforeAutospacing="0" w:after="0" w:afterAutospacing="0"/>
        <w:textAlignment w:val="baseline"/>
        <w:rPr>
          <w:rFonts w:ascii="Arial" w:hAnsi="Arial" w:cs="Arial"/>
          <w:sz w:val="18"/>
          <w:szCs w:val="18"/>
          <w:lang w:val="es-ES"/>
        </w:rPr>
      </w:pPr>
    </w:p>
    <w:p w14:paraId="48DF7AC3" w14:textId="3E2CFC7F" w:rsidR="15177BCB" w:rsidRPr="009E5A30" w:rsidRDefault="26581DD5" w:rsidP="3C3D065F">
      <w:pPr>
        <w:pStyle w:val="paragraph"/>
        <w:spacing w:before="0" w:beforeAutospacing="0" w:after="0" w:afterAutospacing="0"/>
        <w:jc w:val="both"/>
        <w:rPr>
          <w:rStyle w:val="normaltextrun"/>
          <w:rFonts w:ascii="Arial" w:hAnsi="Arial" w:cs="Arial"/>
        </w:rPr>
      </w:pPr>
      <w:r w:rsidRPr="009E5A30">
        <w:rPr>
          <w:rStyle w:val="normaltextrun"/>
          <w:rFonts w:ascii="Arial" w:hAnsi="Arial" w:cs="Arial"/>
        </w:rPr>
        <w:t xml:space="preserve">Las acciones descritas </w:t>
      </w:r>
      <w:r w:rsidR="470A908D" w:rsidRPr="009E5A30">
        <w:rPr>
          <w:rStyle w:val="normaltextrun"/>
          <w:rFonts w:ascii="Arial" w:hAnsi="Arial" w:cs="Arial"/>
        </w:rPr>
        <w:t>se</w:t>
      </w:r>
      <w:r w:rsidRPr="009E5A30">
        <w:rPr>
          <w:rStyle w:val="normaltextrun"/>
          <w:rFonts w:ascii="Arial" w:hAnsi="Arial" w:cs="Arial"/>
        </w:rPr>
        <w:t xml:space="preserve"> alinean </w:t>
      </w:r>
      <w:r w:rsidR="66263668" w:rsidRPr="009E5A30">
        <w:rPr>
          <w:rStyle w:val="normaltextrun"/>
          <w:rFonts w:ascii="Arial" w:hAnsi="Arial" w:cs="Arial"/>
        </w:rPr>
        <w:t>con</w:t>
      </w:r>
      <w:r w:rsidRPr="009E5A30">
        <w:rPr>
          <w:rStyle w:val="normaltextrun"/>
          <w:rFonts w:ascii="Arial" w:hAnsi="Arial" w:cs="Arial"/>
        </w:rPr>
        <w:t xml:space="preserve"> </w:t>
      </w:r>
      <w:r w:rsidR="185351CF" w:rsidRPr="009E5A30">
        <w:rPr>
          <w:rStyle w:val="normaltextrun"/>
          <w:rFonts w:ascii="Arial" w:hAnsi="Arial" w:cs="Arial"/>
        </w:rPr>
        <w:t xml:space="preserve">los </w:t>
      </w:r>
      <w:r w:rsidRPr="009E5A30">
        <w:rPr>
          <w:rStyle w:val="normaltextrun"/>
          <w:rFonts w:ascii="Arial" w:hAnsi="Arial" w:cs="Arial"/>
        </w:rPr>
        <w:t xml:space="preserve">objetivos </w:t>
      </w:r>
      <w:r w:rsidR="7848C470" w:rsidRPr="009E5A30">
        <w:rPr>
          <w:rStyle w:val="normaltextrun"/>
          <w:rFonts w:ascii="Arial" w:hAnsi="Arial" w:cs="Arial"/>
        </w:rPr>
        <w:t>particulares</w:t>
      </w:r>
      <w:r w:rsidRPr="009E5A30">
        <w:rPr>
          <w:rStyle w:val="normaltextrun"/>
          <w:rFonts w:ascii="Arial" w:hAnsi="Arial" w:cs="Arial"/>
        </w:rPr>
        <w:t xml:space="preserve"> del Programa</w:t>
      </w:r>
      <w:r w:rsidR="6FEDE8EC" w:rsidRPr="009E5A30">
        <w:rPr>
          <w:rStyle w:val="normaltextrun"/>
          <w:rFonts w:ascii="Arial" w:hAnsi="Arial" w:cs="Arial"/>
        </w:rPr>
        <w:t xml:space="preserve"> como se describe a</w:t>
      </w:r>
      <w:r w:rsidR="7424A942" w:rsidRPr="009E5A30">
        <w:rPr>
          <w:rStyle w:val="normaltextrun"/>
          <w:rFonts w:ascii="Arial" w:hAnsi="Arial" w:cs="Arial"/>
        </w:rPr>
        <w:t xml:space="preserve"> continuación</w:t>
      </w:r>
      <w:r w:rsidRPr="009E5A30">
        <w:rPr>
          <w:rStyle w:val="normaltextrun"/>
          <w:rFonts w:ascii="Arial" w:hAnsi="Arial" w:cs="Arial"/>
        </w:rPr>
        <w:t>:</w:t>
      </w:r>
    </w:p>
    <w:p w14:paraId="0AF8FE01" w14:textId="6DDB9F02" w:rsidR="004D099D" w:rsidRPr="009E5A30" w:rsidRDefault="00845441">
      <w:pPr>
        <w:rPr>
          <w:rStyle w:val="normaltextrun"/>
          <w:rFonts w:ascii="Arial" w:eastAsia="Times New Roman" w:hAnsi="Arial" w:cs="Arial"/>
          <w:sz w:val="24"/>
          <w:szCs w:val="24"/>
          <w:lang w:eastAsia="es-MX"/>
        </w:rPr>
      </w:pPr>
      <w:r w:rsidRPr="009E5A30">
        <w:rPr>
          <w:rStyle w:val="normaltextrun"/>
          <w:rFonts w:ascii="Arial" w:hAnsi="Arial" w:cs="Arial"/>
        </w:rPr>
        <w:br w:type="page"/>
      </w:r>
    </w:p>
    <w:p w14:paraId="183668F0" w14:textId="20447B95" w:rsidR="32B77EC7" w:rsidRPr="009E5A30" w:rsidRDefault="4160A68E" w:rsidP="3C3D065F">
      <w:pPr>
        <w:pStyle w:val="paragraph"/>
        <w:spacing w:before="0" w:beforeAutospacing="0" w:after="0" w:afterAutospacing="0"/>
        <w:jc w:val="both"/>
        <w:rPr>
          <w:rFonts w:ascii="Arial" w:eastAsiaTheme="minorEastAsia" w:hAnsi="Arial" w:cs="Arial"/>
          <w:sz w:val="21"/>
          <w:szCs w:val="21"/>
        </w:rPr>
      </w:pPr>
      <w:r w:rsidRPr="009E5A30">
        <w:rPr>
          <w:rFonts w:ascii="Arial" w:eastAsiaTheme="minorEastAsia" w:hAnsi="Arial" w:cs="Arial"/>
          <w:b/>
          <w:sz w:val="21"/>
          <w:szCs w:val="21"/>
        </w:rPr>
        <w:lastRenderedPageBreak/>
        <w:t xml:space="preserve">Diagrama </w:t>
      </w:r>
      <w:r w:rsidR="004D099D" w:rsidRPr="009E5A30">
        <w:rPr>
          <w:rFonts w:ascii="Arial" w:eastAsiaTheme="minorEastAsia" w:hAnsi="Arial" w:cs="Arial"/>
          <w:b/>
          <w:bCs/>
          <w:sz w:val="21"/>
          <w:szCs w:val="21"/>
        </w:rPr>
        <w:t>2</w:t>
      </w:r>
      <w:r w:rsidR="6C679E23" w:rsidRPr="009E5A30">
        <w:rPr>
          <w:rFonts w:ascii="Arial" w:eastAsiaTheme="minorEastAsia" w:hAnsi="Arial" w:cs="Arial"/>
          <w:sz w:val="21"/>
          <w:szCs w:val="21"/>
        </w:rPr>
        <w:t xml:space="preserve">. </w:t>
      </w:r>
      <w:r w:rsidRPr="009E5A30">
        <w:rPr>
          <w:rFonts w:ascii="Arial" w:eastAsiaTheme="minorEastAsia" w:hAnsi="Arial" w:cs="Arial"/>
          <w:sz w:val="21"/>
          <w:szCs w:val="21"/>
        </w:rPr>
        <w:t>Alineación de las accione</w:t>
      </w:r>
      <w:r w:rsidR="4E2F55B7" w:rsidRPr="009E5A30">
        <w:rPr>
          <w:rFonts w:ascii="Arial" w:eastAsiaTheme="minorEastAsia" w:hAnsi="Arial" w:cs="Arial"/>
          <w:sz w:val="21"/>
          <w:szCs w:val="21"/>
        </w:rPr>
        <w:t>s</w:t>
      </w:r>
      <w:r w:rsidRPr="009E5A30">
        <w:rPr>
          <w:rFonts w:ascii="Arial" w:eastAsiaTheme="minorEastAsia" w:hAnsi="Arial" w:cs="Arial"/>
          <w:sz w:val="21"/>
          <w:szCs w:val="21"/>
        </w:rPr>
        <w:t xml:space="preserve"> en materia de promoción de la participación ciudadana</w:t>
      </w:r>
    </w:p>
    <w:p w14:paraId="134FB84E" w14:textId="2E0E2F0E" w:rsidR="00D461FB" w:rsidRPr="009E5A30" w:rsidRDefault="004D099D" w:rsidP="3C3D065F">
      <w:pPr>
        <w:pStyle w:val="paragraph"/>
        <w:spacing w:before="0" w:beforeAutospacing="0" w:after="0" w:afterAutospacing="0"/>
        <w:textAlignment w:val="baseline"/>
        <w:rPr>
          <w:rFonts w:ascii="Arial" w:hAnsi="Arial" w:cs="Arial"/>
        </w:rPr>
      </w:pPr>
      <w:r w:rsidRPr="009E5A30">
        <w:rPr>
          <w:noProof/>
        </w:rPr>
        <mc:AlternateContent>
          <mc:Choice Requires="wps">
            <w:drawing>
              <wp:anchor distT="0" distB="0" distL="114300" distR="114300" simplePos="0" relativeHeight="251658251" behindDoc="0" locked="0" layoutInCell="1" allowOverlap="1" wp14:anchorId="4CFEB12A" wp14:editId="266FC7D2">
                <wp:simplePos x="0" y="0"/>
                <wp:positionH relativeFrom="column">
                  <wp:posOffset>-635</wp:posOffset>
                </wp:positionH>
                <wp:positionV relativeFrom="paragraph">
                  <wp:posOffset>24765</wp:posOffset>
                </wp:positionV>
                <wp:extent cx="5219700" cy="228600"/>
                <wp:effectExtent l="0" t="0" r="0" b="0"/>
                <wp:wrapNone/>
                <wp:docPr id="12" name="Rectangle 12"/>
                <wp:cNvGraphicFramePr/>
                <a:graphic xmlns:a="http://schemas.openxmlformats.org/drawingml/2006/main">
                  <a:graphicData uri="http://schemas.microsoft.com/office/word/2010/wordprocessingShape">
                    <wps:wsp>
                      <wps:cNvSpPr/>
                      <wps:spPr>
                        <a:xfrm>
                          <a:off x="0" y="0"/>
                          <a:ext cx="5219700" cy="2286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02CC6D0E" w14:textId="71759107" w:rsidR="004D099D" w:rsidRPr="004D099D" w:rsidRDefault="004D099D" w:rsidP="004D099D">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CFEB12A" id="Rectangle 12" o:spid="_x0000_s1031" style="position:absolute;margin-left:-.05pt;margin-top:1.95pt;width:411pt;height:1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" fillcolor="white [3201]" stroked="f" strokeweight="1pt">
                <v:textbox>
                  <w:txbxContent>
                    <w:p w14:paraId="02CC6D0E" w14:textId="71759107" w:rsidR="004D099D" w:rsidRPr="004D099D" w:rsidRDefault="004D099D" w:rsidP="004D099D">
                      <w:pPr>
                        <w:jc w:val="center"/>
                        <w:rPr>
                          <w:sz w:val="18"/>
                          <w:szCs w:val="18"/>
                        </w:rPr>
                      </w:pPr>
                    </w:p>
                  </w:txbxContent>
                </v:textbox>
              </v:rect>
            </w:pict>
          </mc:Fallback>
        </mc:AlternateContent>
      </w:r>
      <w:r w:rsidR="006F0D13" w:rsidRPr="009E5A30">
        <w:rPr>
          <w:noProof/>
        </w:rPr>
        <w:drawing>
          <wp:inline distT="0" distB="0" distL="0" distR="0" wp14:anchorId="41241C35" wp14:editId="2504E315">
            <wp:extent cx="5231963" cy="771116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31963" cy="7711161"/>
                    </a:xfrm>
                    <a:prstGeom prst="rect">
                      <a:avLst/>
                    </a:prstGeom>
                  </pic:spPr>
                </pic:pic>
              </a:graphicData>
            </a:graphic>
          </wp:inline>
        </w:drawing>
      </w:r>
    </w:p>
    <w:p w14:paraId="48725413" w14:textId="748D56D1" w:rsidR="562753D0" w:rsidRPr="009E5A30" w:rsidRDefault="562753D0" w:rsidP="675958A4">
      <w:pPr>
        <w:pStyle w:val="paragraph"/>
        <w:spacing w:before="0" w:beforeAutospacing="0" w:after="0" w:afterAutospacing="0"/>
      </w:pPr>
    </w:p>
    <w:p w14:paraId="6424E26E" w14:textId="4D6C491E" w:rsidR="4ECE3695" w:rsidRPr="009E5A30" w:rsidRDefault="000A7FD3" w:rsidP="2822C6FC">
      <w:pPr>
        <w:pStyle w:val="Ttulo2"/>
        <w:rPr>
          <w:rFonts w:ascii="Arial" w:hAnsi="Arial" w:cs="Arial"/>
          <w:b/>
          <w:bCs/>
        </w:rPr>
      </w:pPr>
      <w:r w:rsidRPr="009E5A30">
        <w:rPr>
          <w:b/>
          <w:bCs/>
        </w:rPr>
        <w:lastRenderedPageBreak/>
        <w:t xml:space="preserve"> </w:t>
      </w:r>
      <w:bookmarkStart w:id="18" w:name="_Toc149657280"/>
      <w:r w:rsidR="17DAF979" w:rsidRPr="009E5A30">
        <w:rPr>
          <w:b/>
          <w:bCs/>
        </w:rPr>
        <w:t>1</w:t>
      </w:r>
      <w:r w:rsidR="647944F1" w:rsidRPr="009E5A30">
        <w:rPr>
          <w:b/>
          <w:bCs/>
        </w:rPr>
        <w:t>)</w:t>
      </w:r>
      <w:r w:rsidRPr="009E5A30">
        <w:rPr>
          <w:b/>
          <w:bCs/>
        </w:rPr>
        <w:t xml:space="preserve"> </w:t>
      </w:r>
      <w:r w:rsidR="05F22EC6" w:rsidRPr="009E5A30">
        <w:rPr>
          <w:b/>
          <w:bCs/>
        </w:rPr>
        <w:t>Herramie</w:t>
      </w:r>
      <w:r w:rsidR="05F22EC6" w:rsidRPr="009E5A30">
        <w:rPr>
          <w:rStyle w:val="Ttulo2Car"/>
          <w:b/>
          <w:bCs/>
        </w:rPr>
        <w:t xml:space="preserve">ntas Cívicas </w:t>
      </w:r>
      <w:r w:rsidR="15B13D20" w:rsidRPr="009E5A30">
        <w:rPr>
          <w:rStyle w:val="Ttulo2Car"/>
          <w:b/>
          <w:bCs/>
        </w:rPr>
        <w:t>Digitales</w:t>
      </w:r>
      <w:bookmarkEnd w:id="18"/>
    </w:p>
    <w:p w14:paraId="12811428" w14:textId="5B5A5DCB" w:rsidR="4ECE3695" w:rsidRPr="009E5A30" w:rsidRDefault="4ECE3695" w:rsidP="68E34C21">
      <w:pPr>
        <w:pStyle w:val="Ttulo2"/>
        <w:rPr>
          <w:b/>
        </w:rPr>
      </w:pPr>
    </w:p>
    <w:p w14:paraId="3936C236" w14:textId="3AD6CA30" w:rsidR="42E49146" w:rsidRPr="009E5A30" w:rsidRDefault="6B9D50EA" w:rsidP="675958A4">
      <w:pPr>
        <w:spacing w:after="258" w:line="240" w:lineRule="auto"/>
        <w:ind w:right="405"/>
        <w:jc w:val="both"/>
        <w:rPr>
          <w:rFonts w:ascii="Arial" w:hAnsi="Arial" w:cs="Arial"/>
          <w:sz w:val="24"/>
          <w:szCs w:val="24"/>
        </w:rPr>
      </w:pPr>
      <w:r w:rsidRPr="009E5A30">
        <w:rPr>
          <w:rFonts w:ascii="Arial" w:hAnsi="Arial" w:cs="Arial"/>
          <w:sz w:val="24"/>
          <w:szCs w:val="24"/>
        </w:rPr>
        <w:t xml:space="preserve">La finalidad de esta acción es contribuir </w:t>
      </w:r>
      <w:r w:rsidR="5CD07903" w:rsidRPr="009E5A30">
        <w:rPr>
          <w:rFonts w:ascii="Arial" w:hAnsi="Arial" w:cs="Arial"/>
          <w:sz w:val="24"/>
          <w:szCs w:val="24"/>
        </w:rPr>
        <w:t xml:space="preserve">a </w:t>
      </w:r>
      <w:r w:rsidRPr="009E5A30">
        <w:rPr>
          <w:rFonts w:ascii="Arial" w:hAnsi="Arial" w:cs="Arial"/>
          <w:sz w:val="24"/>
          <w:szCs w:val="24"/>
        </w:rPr>
        <w:t xml:space="preserve">la </w:t>
      </w:r>
      <w:r w:rsidR="5F268026" w:rsidRPr="009E5A30">
        <w:rPr>
          <w:rFonts w:ascii="Arial" w:hAnsi="Arial" w:cs="Arial"/>
          <w:sz w:val="24"/>
          <w:szCs w:val="24"/>
        </w:rPr>
        <w:t xml:space="preserve">generación de conocimiento entre la </w:t>
      </w:r>
      <w:r w:rsidRPr="009E5A30">
        <w:rPr>
          <w:rFonts w:ascii="Arial" w:hAnsi="Arial" w:cs="Arial"/>
          <w:sz w:val="24"/>
          <w:szCs w:val="24"/>
        </w:rPr>
        <w:t xml:space="preserve">ciudadanía sobre el </w:t>
      </w:r>
      <w:r w:rsidR="60A222E5" w:rsidRPr="009E5A30">
        <w:rPr>
          <w:rFonts w:ascii="Arial" w:hAnsi="Arial" w:cs="Arial"/>
          <w:sz w:val="24"/>
          <w:szCs w:val="24"/>
        </w:rPr>
        <w:t>P</w:t>
      </w:r>
      <w:r w:rsidRPr="009E5A30">
        <w:rPr>
          <w:rFonts w:ascii="Arial" w:hAnsi="Arial" w:cs="Arial"/>
          <w:sz w:val="24"/>
          <w:szCs w:val="24"/>
        </w:rPr>
        <w:t xml:space="preserve">roceso </w:t>
      </w:r>
      <w:r w:rsidR="74846A12" w:rsidRPr="009E5A30">
        <w:rPr>
          <w:rFonts w:ascii="Arial" w:hAnsi="Arial" w:cs="Arial"/>
          <w:sz w:val="24"/>
          <w:szCs w:val="24"/>
        </w:rPr>
        <w:t>E</w:t>
      </w:r>
      <w:r w:rsidRPr="009E5A30">
        <w:rPr>
          <w:rFonts w:ascii="Arial" w:hAnsi="Arial" w:cs="Arial"/>
          <w:sz w:val="24"/>
          <w:szCs w:val="24"/>
        </w:rPr>
        <w:t xml:space="preserve">lectoral </w:t>
      </w:r>
      <w:r w:rsidR="32898440" w:rsidRPr="009E5A30">
        <w:rPr>
          <w:rFonts w:ascii="Arial" w:hAnsi="Arial" w:cs="Arial"/>
          <w:sz w:val="24"/>
          <w:szCs w:val="24"/>
        </w:rPr>
        <w:t>C</w:t>
      </w:r>
      <w:r w:rsidR="05B1F00D" w:rsidRPr="009E5A30">
        <w:rPr>
          <w:rFonts w:ascii="Arial" w:hAnsi="Arial" w:cs="Arial"/>
          <w:sz w:val="24"/>
          <w:szCs w:val="24"/>
        </w:rPr>
        <w:t xml:space="preserve">oncurrente </w:t>
      </w:r>
      <w:r w:rsidRPr="009E5A30">
        <w:rPr>
          <w:rFonts w:ascii="Arial" w:hAnsi="Arial" w:cs="Arial"/>
          <w:sz w:val="24"/>
          <w:szCs w:val="24"/>
        </w:rPr>
        <w:t>mediante la difusión de información confiable y precisa</w:t>
      </w:r>
      <w:r w:rsidR="67C91C2E" w:rsidRPr="009E5A30">
        <w:rPr>
          <w:rFonts w:ascii="Arial" w:hAnsi="Arial" w:cs="Arial"/>
          <w:sz w:val="24"/>
          <w:szCs w:val="24"/>
        </w:rPr>
        <w:t xml:space="preserve"> para </w:t>
      </w:r>
      <w:r w:rsidRPr="009E5A30">
        <w:rPr>
          <w:rFonts w:ascii="Arial" w:hAnsi="Arial" w:cs="Arial"/>
          <w:sz w:val="24"/>
          <w:szCs w:val="24"/>
        </w:rPr>
        <w:t xml:space="preserve">contribuir a </w:t>
      </w:r>
      <w:r w:rsidR="0C5186BE" w:rsidRPr="009E5A30">
        <w:rPr>
          <w:rFonts w:ascii="Arial" w:hAnsi="Arial" w:cs="Arial"/>
          <w:sz w:val="24"/>
          <w:szCs w:val="24"/>
        </w:rPr>
        <w:t>apuntalar</w:t>
      </w:r>
      <w:r w:rsidRPr="009E5A30">
        <w:rPr>
          <w:rFonts w:ascii="Arial" w:hAnsi="Arial" w:cs="Arial"/>
          <w:sz w:val="24"/>
          <w:szCs w:val="24"/>
        </w:rPr>
        <w:t xml:space="preserve"> la confianza en las instituciones electorales</w:t>
      </w:r>
      <w:r w:rsidR="648EDDFC" w:rsidRPr="009E5A30">
        <w:rPr>
          <w:rFonts w:ascii="Arial" w:hAnsi="Arial" w:cs="Arial"/>
          <w:sz w:val="24"/>
          <w:szCs w:val="24"/>
        </w:rPr>
        <w:t>, fortal</w:t>
      </w:r>
      <w:r w:rsidR="40423FA5" w:rsidRPr="009E5A30">
        <w:rPr>
          <w:rFonts w:ascii="Arial" w:hAnsi="Arial" w:cs="Arial"/>
          <w:sz w:val="24"/>
          <w:szCs w:val="24"/>
        </w:rPr>
        <w:t>e</w:t>
      </w:r>
      <w:r w:rsidR="648EDDFC" w:rsidRPr="009E5A30">
        <w:rPr>
          <w:rFonts w:ascii="Arial" w:hAnsi="Arial" w:cs="Arial"/>
          <w:sz w:val="24"/>
          <w:szCs w:val="24"/>
        </w:rPr>
        <w:t>cer la capa</w:t>
      </w:r>
      <w:r w:rsidR="075BC4AA" w:rsidRPr="009E5A30">
        <w:rPr>
          <w:rFonts w:ascii="Arial" w:hAnsi="Arial" w:cs="Arial"/>
          <w:sz w:val="24"/>
          <w:szCs w:val="24"/>
        </w:rPr>
        <w:t>cidad de discernir y apropiarse de información verdadera</w:t>
      </w:r>
      <w:r w:rsidRPr="009E5A30">
        <w:rPr>
          <w:rFonts w:ascii="Arial" w:hAnsi="Arial" w:cs="Arial"/>
          <w:sz w:val="24"/>
          <w:szCs w:val="24"/>
        </w:rPr>
        <w:t xml:space="preserve"> y </w:t>
      </w:r>
      <w:r w:rsidR="5F5722EB" w:rsidRPr="009E5A30">
        <w:rPr>
          <w:rFonts w:ascii="Arial" w:hAnsi="Arial" w:cs="Arial"/>
          <w:sz w:val="24"/>
          <w:szCs w:val="24"/>
        </w:rPr>
        <w:t>promover</w:t>
      </w:r>
      <w:r w:rsidRPr="009E5A30">
        <w:rPr>
          <w:rFonts w:ascii="Arial" w:hAnsi="Arial" w:cs="Arial"/>
          <w:sz w:val="24"/>
          <w:szCs w:val="24"/>
        </w:rPr>
        <w:t xml:space="preserve"> la participación informada y activa. </w:t>
      </w:r>
    </w:p>
    <w:p w14:paraId="19F09F97" w14:textId="5B50F3A1" w:rsidR="501327E7" w:rsidRPr="009E5A30" w:rsidRDefault="7F3DDF26" w:rsidP="675958A4">
      <w:pPr>
        <w:spacing w:after="258" w:line="240" w:lineRule="auto"/>
        <w:ind w:right="405"/>
        <w:jc w:val="both"/>
        <w:rPr>
          <w:rFonts w:ascii="Arial" w:hAnsi="Arial" w:cs="Arial"/>
          <w:sz w:val="24"/>
          <w:szCs w:val="24"/>
        </w:rPr>
      </w:pPr>
      <w:r w:rsidRPr="009E5A30">
        <w:rPr>
          <w:rFonts w:ascii="Arial" w:hAnsi="Arial" w:cs="Arial"/>
          <w:sz w:val="24"/>
          <w:szCs w:val="24"/>
        </w:rPr>
        <w:t>L</w:t>
      </w:r>
      <w:r w:rsidR="213955AD" w:rsidRPr="009E5A30">
        <w:rPr>
          <w:rFonts w:ascii="Arial" w:hAnsi="Arial" w:cs="Arial"/>
          <w:sz w:val="24"/>
          <w:szCs w:val="24"/>
        </w:rPr>
        <w:t>as Herramientas Cívicas Digitales son un conjunto de materiales</w:t>
      </w:r>
      <w:r w:rsidR="7EB11C8D" w:rsidRPr="009E5A30">
        <w:rPr>
          <w:rFonts w:ascii="Arial" w:hAnsi="Arial" w:cs="Arial"/>
          <w:sz w:val="24"/>
          <w:szCs w:val="24"/>
        </w:rPr>
        <w:t xml:space="preserve"> </w:t>
      </w:r>
      <w:r w:rsidR="213955AD" w:rsidRPr="009E5A30">
        <w:rPr>
          <w:rFonts w:ascii="Arial" w:hAnsi="Arial" w:cs="Arial"/>
          <w:sz w:val="24"/>
          <w:szCs w:val="24"/>
        </w:rPr>
        <w:t>de divulgación para plataformas digitales y redes sociales</w:t>
      </w:r>
      <w:r w:rsidR="00E57AAF" w:rsidRPr="009E5A30">
        <w:rPr>
          <w:rStyle w:val="Refdenotaalpie"/>
          <w:rFonts w:ascii="Arial" w:hAnsi="Arial" w:cs="Arial"/>
          <w:sz w:val="24"/>
          <w:szCs w:val="24"/>
        </w:rPr>
        <w:footnoteReference w:id="25"/>
      </w:r>
      <w:r w:rsidR="3B4CBAC3" w:rsidRPr="009E5A30">
        <w:rPr>
          <w:rFonts w:ascii="Arial" w:hAnsi="Arial" w:cs="Arial"/>
          <w:sz w:val="24"/>
          <w:szCs w:val="24"/>
        </w:rPr>
        <w:t xml:space="preserve"> </w:t>
      </w:r>
      <w:r w:rsidR="213955AD" w:rsidRPr="009E5A30">
        <w:rPr>
          <w:rFonts w:ascii="Arial" w:hAnsi="Arial" w:cs="Arial"/>
          <w:sz w:val="24"/>
          <w:szCs w:val="24"/>
        </w:rPr>
        <w:t>como</w:t>
      </w:r>
      <w:r w:rsidR="388AB75F" w:rsidRPr="009E5A30">
        <w:rPr>
          <w:rFonts w:ascii="Arial" w:hAnsi="Arial" w:cs="Arial"/>
          <w:sz w:val="24"/>
          <w:szCs w:val="24"/>
        </w:rPr>
        <w:t xml:space="preserve"> por ejemplo</w:t>
      </w:r>
      <w:r w:rsidR="213955AD" w:rsidRPr="009E5A30">
        <w:rPr>
          <w:rFonts w:ascii="Arial" w:hAnsi="Arial" w:cs="Arial"/>
          <w:sz w:val="24"/>
          <w:szCs w:val="24"/>
        </w:rPr>
        <w:t xml:space="preserve"> animaciones, infografías, videos, cómics, cápsulas, entre otras</w:t>
      </w:r>
      <w:r w:rsidR="6CB2B53D" w:rsidRPr="009E5A30">
        <w:rPr>
          <w:rFonts w:ascii="Arial" w:hAnsi="Arial" w:cs="Arial"/>
          <w:sz w:val="24"/>
          <w:szCs w:val="24"/>
        </w:rPr>
        <w:t>, a través de los cuales se divulgará información relativa a los siguientes temas:</w:t>
      </w:r>
    </w:p>
    <w:p w14:paraId="48D8CB4D" w14:textId="3C4817E2" w:rsidR="42E49146" w:rsidRPr="009E5A30" w:rsidRDefault="4BCE59F9" w:rsidP="002F014B">
      <w:pPr>
        <w:pStyle w:val="Prrafodelista"/>
        <w:numPr>
          <w:ilvl w:val="0"/>
          <w:numId w:val="19"/>
        </w:numPr>
        <w:spacing w:after="258" w:line="240" w:lineRule="auto"/>
        <w:ind w:right="405"/>
        <w:jc w:val="both"/>
        <w:rPr>
          <w:rFonts w:ascii="Arial" w:hAnsi="Arial" w:cs="Arial"/>
          <w:sz w:val="24"/>
          <w:szCs w:val="24"/>
        </w:rPr>
      </w:pPr>
      <w:r w:rsidRPr="009E5A30">
        <w:rPr>
          <w:rFonts w:ascii="Arial" w:hAnsi="Arial" w:cs="Arial"/>
          <w:sz w:val="24"/>
          <w:szCs w:val="24"/>
        </w:rPr>
        <w:t>Delitos Electorales</w:t>
      </w:r>
    </w:p>
    <w:p w14:paraId="5A3BF04A" w14:textId="368491FB" w:rsidR="42E49146" w:rsidRPr="009E5A30" w:rsidRDefault="00A864E1" w:rsidP="002F014B">
      <w:pPr>
        <w:pStyle w:val="Prrafodelista"/>
        <w:numPr>
          <w:ilvl w:val="0"/>
          <w:numId w:val="19"/>
        </w:numPr>
        <w:spacing w:after="258" w:line="240" w:lineRule="auto"/>
        <w:ind w:right="405"/>
        <w:jc w:val="both"/>
        <w:rPr>
          <w:rFonts w:ascii="Arial" w:hAnsi="Arial" w:cs="Arial"/>
          <w:sz w:val="24"/>
          <w:szCs w:val="24"/>
        </w:rPr>
      </w:pPr>
      <w:r w:rsidRPr="009E5A30">
        <w:rPr>
          <w:rFonts w:ascii="Arial" w:hAnsi="Arial" w:cs="Arial"/>
          <w:sz w:val="24"/>
          <w:szCs w:val="24"/>
        </w:rPr>
        <w:t>Igualdad</w:t>
      </w:r>
      <w:r w:rsidR="354F8F10" w:rsidRPr="009E5A30">
        <w:rPr>
          <w:rFonts w:ascii="Arial" w:hAnsi="Arial" w:cs="Arial"/>
          <w:sz w:val="24"/>
          <w:szCs w:val="24"/>
        </w:rPr>
        <w:t xml:space="preserve"> de género</w:t>
      </w:r>
    </w:p>
    <w:p w14:paraId="479A2BDE" w14:textId="35D6202A" w:rsidR="42E49146" w:rsidRPr="009E5A30" w:rsidRDefault="354F8F10" w:rsidP="002F014B">
      <w:pPr>
        <w:pStyle w:val="Prrafodelista"/>
        <w:numPr>
          <w:ilvl w:val="0"/>
          <w:numId w:val="19"/>
        </w:numPr>
        <w:spacing w:after="258" w:line="240" w:lineRule="auto"/>
        <w:ind w:right="405"/>
        <w:jc w:val="both"/>
        <w:rPr>
          <w:rFonts w:ascii="Arial" w:hAnsi="Arial" w:cs="Arial"/>
          <w:sz w:val="24"/>
          <w:szCs w:val="24"/>
        </w:rPr>
      </w:pPr>
      <w:r w:rsidRPr="009E5A30">
        <w:rPr>
          <w:rFonts w:ascii="Arial" w:hAnsi="Arial" w:cs="Arial"/>
          <w:sz w:val="24"/>
          <w:szCs w:val="24"/>
        </w:rPr>
        <w:t>Participación igualitaria</w:t>
      </w:r>
    </w:p>
    <w:p w14:paraId="0B66BF05" w14:textId="331BFDE9" w:rsidR="42E49146" w:rsidRPr="009E5A30" w:rsidRDefault="354F8F10" w:rsidP="002F014B">
      <w:pPr>
        <w:pStyle w:val="Prrafodelista"/>
        <w:numPr>
          <w:ilvl w:val="0"/>
          <w:numId w:val="19"/>
        </w:numPr>
        <w:spacing w:after="258" w:line="240" w:lineRule="auto"/>
        <w:ind w:right="405"/>
        <w:jc w:val="both"/>
        <w:rPr>
          <w:rFonts w:ascii="Arial" w:hAnsi="Arial" w:cs="Arial"/>
          <w:sz w:val="24"/>
          <w:szCs w:val="24"/>
        </w:rPr>
      </w:pPr>
      <w:r w:rsidRPr="009E5A30">
        <w:rPr>
          <w:rFonts w:ascii="Arial" w:hAnsi="Arial" w:cs="Arial"/>
          <w:sz w:val="24"/>
          <w:szCs w:val="24"/>
        </w:rPr>
        <w:t xml:space="preserve">Perfil de características de la población joven entre 18 y 29 años </w:t>
      </w:r>
    </w:p>
    <w:p w14:paraId="1DAA4406" w14:textId="41D5F596" w:rsidR="42E49146" w:rsidRPr="009E5A30" w:rsidRDefault="354F8F10" w:rsidP="002F014B">
      <w:pPr>
        <w:pStyle w:val="Prrafodelista"/>
        <w:numPr>
          <w:ilvl w:val="0"/>
          <w:numId w:val="19"/>
        </w:numPr>
        <w:spacing w:after="258" w:line="240" w:lineRule="auto"/>
        <w:ind w:right="405"/>
        <w:jc w:val="both"/>
        <w:rPr>
          <w:rFonts w:ascii="Arial" w:hAnsi="Arial" w:cs="Arial"/>
          <w:sz w:val="24"/>
          <w:szCs w:val="24"/>
        </w:rPr>
      </w:pPr>
      <w:r w:rsidRPr="009E5A30">
        <w:rPr>
          <w:rFonts w:ascii="Arial" w:hAnsi="Arial" w:cs="Arial"/>
          <w:sz w:val="24"/>
          <w:szCs w:val="24"/>
        </w:rPr>
        <w:t xml:space="preserve">Plataforma del Sistema Candidatas y Candidatos, Conóceles  </w:t>
      </w:r>
    </w:p>
    <w:p w14:paraId="1CB963CB" w14:textId="3A647432" w:rsidR="42E49146" w:rsidRPr="009E5A30" w:rsidRDefault="354F8F10" w:rsidP="002F014B">
      <w:pPr>
        <w:pStyle w:val="Prrafodelista"/>
        <w:numPr>
          <w:ilvl w:val="0"/>
          <w:numId w:val="19"/>
        </w:numPr>
        <w:spacing w:after="258" w:line="240" w:lineRule="auto"/>
        <w:ind w:right="405"/>
        <w:jc w:val="both"/>
        <w:rPr>
          <w:rFonts w:ascii="Arial" w:hAnsi="Arial" w:cs="Arial"/>
          <w:sz w:val="24"/>
          <w:szCs w:val="24"/>
        </w:rPr>
      </w:pPr>
      <w:r w:rsidRPr="009E5A30">
        <w:rPr>
          <w:rFonts w:ascii="Arial" w:hAnsi="Arial" w:cs="Arial"/>
          <w:sz w:val="24"/>
          <w:szCs w:val="24"/>
        </w:rPr>
        <w:t>Proceso Electoral Concurrente</w:t>
      </w:r>
    </w:p>
    <w:p w14:paraId="1072618D" w14:textId="012D6CA2" w:rsidR="42E49146" w:rsidRPr="009E5A30" w:rsidRDefault="354F8F10" w:rsidP="002F014B">
      <w:pPr>
        <w:pStyle w:val="Prrafodelista"/>
        <w:numPr>
          <w:ilvl w:val="0"/>
          <w:numId w:val="19"/>
        </w:numPr>
        <w:spacing w:after="258" w:line="240" w:lineRule="auto"/>
        <w:ind w:right="405"/>
        <w:jc w:val="both"/>
        <w:rPr>
          <w:rFonts w:ascii="Arial" w:hAnsi="Arial" w:cs="Arial"/>
          <w:sz w:val="24"/>
          <w:szCs w:val="24"/>
        </w:rPr>
      </w:pPr>
      <w:r w:rsidRPr="009E5A30">
        <w:rPr>
          <w:rFonts w:ascii="Arial" w:hAnsi="Arial" w:cs="Arial"/>
          <w:sz w:val="24"/>
          <w:szCs w:val="24"/>
        </w:rPr>
        <w:t xml:space="preserve">Protocolo para adoptar las medidas tendientes a garantizar a las personas trans el ejercicio del voto en igualdad de condiciones y sin discriminación en todos los tipos de elección y mecanismos de participación ciudadana </w:t>
      </w:r>
    </w:p>
    <w:p w14:paraId="1BFB85FD" w14:textId="62428D19" w:rsidR="42E49146" w:rsidRPr="009E5A30" w:rsidRDefault="00F92435" w:rsidP="002F014B">
      <w:pPr>
        <w:pStyle w:val="Prrafodelista"/>
        <w:numPr>
          <w:ilvl w:val="0"/>
          <w:numId w:val="19"/>
        </w:numPr>
        <w:spacing w:after="258" w:line="240" w:lineRule="auto"/>
        <w:ind w:right="405"/>
        <w:jc w:val="both"/>
        <w:rPr>
          <w:rFonts w:ascii="Arial" w:hAnsi="Arial" w:cs="Arial"/>
          <w:sz w:val="24"/>
          <w:szCs w:val="24"/>
        </w:rPr>
      </w:pPr>
      <w:r w:rsidRPr="009E5A30">
        <w:rPr>
          <w:rFonts w:ascii="Arial" w:hAnsi="Arial" w:cs="Arial"/>
          <w:sz w:val="24"/>
          <w:szCs w:val="24"/>
        </w:rPr>
        <w:t>Protocolo del Instituto Nacional Electoral para la atención a víctimas y la elaboración del análisis de riesgo en los casos de violencia política contra las mujeres en razón de género.</w:t>
      </w:r>
    </w:p>
    <w:p w14:paraId="64D0862E" w14:textId="00E4F7E9" w:rsidR="42E49146" w:rsidRPr="009E5A30" w:rsidRDefault="354F8F10" w:rsidP="002F014B">
      <w:pPr>
        <w:pStyle w:val="Prrafodelista"/>
        <w:numPr>
          <w:ilvl w:val="0"/>
          <w:numId w:val="19"/>
        </w:numPr>
        <w:spacing w:after="258" w:line="240" w:lineRule="auto"/>
        <w:ind w:right="405"/>
        <w:jc w:val="both"/>
        <w:rPr>
          <w:rFonts w:ascii="Arial" w:hAnsi="Arial" w:cs="Arial"/>
          <w:sz w:val="24"/>
          <w:szCs w:val="24"/>
        </w:rPr>
      </w:pPr>
      <w:r w:rsidRPr="009E5A30">
        <w:rPr>
          <w:rFonts w:ascii="Arial" w:hAnsi="Arial" w:cs="Arial"/>
          <w:sz w:val="24"/>
          <w:szCs w:val="24"/>
        </w:rPr>
        <w:t xml:space="preserve">Protocolo para la Inclusión de las Personas con Discapacidad como funcionarios y funcionarias de Mesas Directivas de Casilla </w:t>
      </w:r>
    </w:p>
    <w:p w14:paraId="49477B49" w14:textId="768DD6A2" w:rsidR="42E49146" w:rsidRPr="009E5A30" w:rsidRDefault="354F8F10" w:rsidP="002F014B">
      <w:pPr>
        <w:pStyle w:val="Prrafodelista"/>
        <w:numPr>
          <w:ilvl w:val="0"/>
          <w:numId w:val="19"/>
        </w:numPr>
        <w:spacing w:after="258" w:line="240" w:lineRule="auto"/>
        <w:ind w:right="405"/>
        <w:jc w:val="both"/>
        <w:rPr>
          <w:rFonts w:ascii="Arial" w:hAnsi="Arial" w:cs="Arial"/>
          <w:sz w:val="24"/>
          <w:szCs w:val="24"/>
        </w:rPr>
      </w:pPr>
      <w:r w:rsidRPr="009E5A30">
        <w:rPr>
          <w:rFonts w:ascii="Arial" w:hAnsi="Arial" w:cs="Arial"/>
          <w:sz w:val="24"/>
          <w:szCs w:val="24"/>
        </w:rPr>
        <w:t xml:space="preserve">Representación igualitaria </w:t>
      </w:r>
    </w:p>
    <w:p w14:paraId="2D0C75D1" w14:textId="2CDEFEFD" w:rsidR="66460A4E" w:rsidRPr="009E5A30" w:rsidRDefault="5583009C" w:rsidP="66460A4E">
      <w:pPr>
        <w:pStyle w:val="Prrafodelista"/>
        <w:numPr>
          <w:ilvl w:val="0"/>
          <w:numId w:val="19"/>
        </w:numPr>
        <w:spacing w:after="258" w:line="240" w:lineRule="auto"/>
        <w:ind w:right="405"/>
        <w:jc w:val="both"/>
        <w:rPr>
          <w:rFonts w:ascii="Arial" w:hAnsi="Arial" w:cs="Arial"/>
          <w:sz w:val="24"/>
          <w:szCs w:val="24"/>
        </w:rPr>
      </w:pPr>
      <w:r w:rsidRPr="009E5A30">
        <w:rPr>
          <w:rFonts w:ascii="Arial" w:hAnsi="Arial" w:cs="Arial"/>
          <w:sz w:val="24"/>
          <w:szCs w:val="24"/>
        </w:rPr>
        <w:t>Voto anticipado</w:t>
      </w:r>
    </w:p>
    <w:p w14:paraId="06AE5B53" w14:textId="40EC3240" w:rsidR="5583009C" w:rsidRPr="009E5A30" w:rsidRDefault="5583009C" w:rsidP="6C98F2AA">
      <w:pPr>
        <w:pStyle w:val="Prrafodelista"/>
        <w:numPr>
          <w:ilvl w:val="0"/>
          <w:numId w:val="19"/>
        </w:numPr>
        <w:spacing w:after="258" w:line="240" w:lineRule="auto"/>
        <w:ind w:right="405"/>
        <w:jc w:val="both"/>
        <w:rPr>
          <w:rFonts w:ascii="Arial" w:hAnsi="Arial" w:cs="Arial"/>
          <w:sz w:val="24"/>
          <w:szCs w:val="24"/>
        </w:rPr>
      </w:pPr>
      <w:r w:rsidRPr="009E5A30">
        <w:rPr>
          <w:rFonts w:ascii="Arial" w:hAnsi="Arial" w:cs="Arial"/>
          <w:sz w:val="24"/>
          <w:szCs w:val="24"/>
        </w:rPr>
        <w:t xml:space="preserve">Voto de </w:t>
      </w:r>
      <w:r w:rsidR="19D0141F" w:rsidRPr="009E5A30">
        <w:rPr>
          <w:rFonts w:ascii="Arial" w:hAnsi="Arial" w:cs="Arial"/>
          <w:sz w:val="24"/>
          <w:szCs w:val="24"/>
        </w:rPr>
        <w:t xml:space="preserve">las </w:t>
      </w:r>
      <w:r w:rsidR="58C279DF" w:rsidRPr="009E5A30">
        <w:rPr>
          <w:rFonts w:ascii="Arial" w:hAnsi="Arial" w:cs="Arial"/>
          <w:sz w:val="24"/>
          <w:szCs w:val="24"/>
        </w:rPr>
        <w:t>p</w:t>
      </w:r>
      <w:r w:rsidRPr="009E5A30">
        <w:rPr>
          <w:rFonts w:ascii="Arial" w:hAnsi="Arial" w:cs="Arial"/>
          <w:sz w:val="24"/>
          <w:szCs w:val="24"/>
        </w:rPr>
        <w:t>e</w:t>
      </w:r>
      <w:r w:rsidR="6C5101C1" w:rsidRPr="009E5A30">
        <w:rPr>
          <w:rFonts w:ascii="Arial" w:hAnsi="Arial" w:cs="Arial"/>
          <w:sz w:val="24"/>
          <w:szCs w:val="24"/>
        </w:rPr>
        <w:t xml:space="preserve">rsonas en </w:t>
      </w:r>
      <w:r w:rsidR="0A919C67" w:rsidRPr="009E5A30">
        <w:rPr>
          <w:rFonts w:ascii="Arial" w:hAnsi="Arial" w:cs="Arial"/>
          <w:sz w:val="24"/>
          <w:szCs w:val="24"/>
        </w:rPr>
        <w:t>p</w:t>
      </w:r>
      <w:r w:rsidR="6C5101C1" w:rsidRPr="009E5A30">
        <w:rPr>
          <w:rFonts w:ascii="Arial" w:hAnsi="Arial" w:cs="Arial"/>
          <w:sz w:val="24"/>
          <w:szCs w:val="24"/>
        </w:rPr>
        <w:t xml:space="preserve">risión </w:t>
      </w:r>
      <w:r w:rsidR="52119133" w:rsidRPr="009E5A30">
        <w:rPr>
          <w:rFonts w:ascii="Arial" w:hAnsi="Arial" w:cs="Arial"/>
          <w:sz w:val="24"/>
          <w:szCs w:val="24"/>
        </w:rPr>
        <w:t>preventiva</w:t>
      </w:r>
      <w:r w:rsidR="6C5101C1" w:rsidRPr="009E5A30">
        <w:rPr>
          <w:rFonts w:ascii="Arial" w:hAnsi="Arial" w:cs="Arial"/>
          <w:sz w:val="24"/>
          <w:szCs w:val="24"/>
        </w:rPr>
        <w:t xml:space="preserve"> </w:t>
      </w:r>
    </w:p>
    <w:p w14:paraId="6306B30A" w14:textId="73CB03EC" w:rsidR="42E49146" w:rsidRPr="009E5A30" w:rsidRDefault="354F8F10" w:rsidP="002F014B">
      <w:pPr>
        <w:pStyle w:val="Prrafodelista"/>
        <w:numPr>
          <w:ilvl w:val="0"/>
          <w:numId w:val="19"/>
        </w:numPr>
        <w:spacing w:after="258" w:line="240" w:lineRule="auto"/>
        <w:ind w:right="405"/>
        <w:jc w:val="both"/>
        <w:rPr>
          <w:rFonts w:ascii="Arial" w:hAnsi="Arial" w:cs="Arial"/>
          <w:sz w:val="24"/>
          <w:szCs w:val="24"/>
        </w:rPr>
      </w:pPr>
      <w:r w:rsidRPr="009E5A30">
        <w:rPr>
          <w:rFonts w:ascii="Arial" w:hAnsi="Arial" w:cs="Arial"/>
          <w:sz w:val="24"/>
          <w:szCs w:val="24"/>
        </w:rPr>
        <w:t xml:space="preserve">Entre otros  </w:t>
      </w:r>
    </w:p>
    <w:p w14:paraId="0949F1F4" w14:textId="54444BEB" w:rsidR="2B11AFE1" w:rsidRPr="009E5A30" w:rsidRDefault="14CAF177" w:rsidP="2B0790D7">
      <w:pPr>
        <w:spacing w:after="258" w:line="240" w:lineRule="auto"/>
        <w:ind w:right="405"/>
        <w:jc w:val="both"/>
        <w:rPr>
          <w:rFonts w:ascii="Arial" w:hAnsi="Arial" w:cs="Arial"/>
          <w:sz w:val="24"/>
          <w:szCs w:val="24"/>
        </w:rPr>
      </w:pPr>
      <w:r w:rsidRPr="009E5A30">
        <w:rPr>
          <w:rFonts w:ascii="Arial" w:hAnsi="Arial" w:cs="Arial"/>
          <w:sz w:val="24"/>
          <w:szCs w:val="24"/>
        </w:rPr>
        <w:t>Estos materiales serán diseñados por la DECEyEC y divulgados</w:t>
      </w:r>
      <w:r w:rsidR="5043AE3B" w:rsidRPr="009E5A30">
        <w:rPr>
          <w:rFonts w:ascii="Arial" w:hAnsi="Arial" w:cs="Arial"/>
          <w:sz w:val="24"/>
          <w:szCs w:val="24"/>
        </w:rPr>
        <w:t xml:space="preserve"> </w:t>
      </w:r>
      <w:r w:rsidRPr="009E5A30">
        <w:rPr>
          <w:rFonts w:ascii="Arial" w:hAnsi="Arial" w:cs="Arial"/>
          <w:sz w:val="24"/>
          <w:szCs w:val="24"/>
        </w:rPr>
        <w:t>en espacios digitales</w:t>
      </w:r>
      <w:r w:rsidR="79400226" w:rsidRPr="009E5A30">
        <w:rPr>
          <w:rFonts w:ascii="Arial" w:hAnsi="Arial" w:cs="Arial"/>
          <w:sz w:val="24"/>
          <w:szCs w:val="24"/>
        </w:rPr>
        <w:t xml:space="preserve"> institucionales y de aliados estratégicos. Asimismo, a nivel local </w:t>
      </w:r>
      <w:r w:rsidR="7B076894" w:rsidRPr="009E5A30">
        <w:rPr>
          <w:rFonts w:ascii="Arial" w:hAnsi="Arial" w:cs="Arial"/>
          <w:sz w:val="24"/>
          <w:szCs w:val="24"/>
        </w:rPr>
        <w:t xml:space="preserve">serán difundidos por los órganos desconcentrados del INE y sus aliados. Es pertinente mencionar </w:t>
      </w:r>
      <w:r w:rsidR="23807830" w:rsidRPr="009E5A30">
        <w:rPr>
          <w:rFonts w:ascii="Arial" w:hAnsi="Arial" w:cs="Arial"/>
          <w:sz w:val="24"/>
          <w:szCs w:val="24"/>
        </w:rPr>
        <w:t xml:space="preserve">que las </w:t>
      </w:r>
      <w:r w:rsidR="3CD3B23D" w:rsidRPr="009E5A30">
        <w:rPr>
          <w:rFonts w:ascii="Arial" w:hAnsi="Arial" w:cs="Arial"/>
          <w:sz w:val="24"/>
          <w:szCs w:val="24"/>
        </w:rPr>
        <w:t xml:space="preserve">vocalías locales y los OPL podrán realizar adecuaciones a los materiales propuestos </w:t>
      </w:r>
      <w:r w:rsidR="5AD3382E" w:rsidRPr="009E5A30">
        <w:rPr>
          <w:rFonts w:ascii="Arial" w:hAnsi="Arial" w:cs="Arial"/>
          <w:sz w:val="24"/>
          <w:szCs w:val="24"/>
        </w:rPr>
        <w:t xml:space="preserve">de acuerdo con cada </w:t>
      </w:r>
      <w:r w:rsidR="3CD3B23D" w:rsidRPr="009E5A30">
        <w:rPr>
          <w:rFonts w:ascii="Arial" w:hAnsi="Arial" w:cs="Arial"/>
          <w:sz w:val="24"/>
          <w:szCs w:val="24"/>
        </w:rPr>
        <w:t>entidad federativa.</w:t>
      </w:r>
      <w:r w:rsidR="4E034CA7" w:rsidRPr="009E5A30">
        <w:rPr>
          <w:rFonts w:ascii="Arial" w:hAnsi="Arial" w:cs="Arial"/>
          <w:sz w:val="24"/>
          <w:szCs w:val="24"/>
        </w:rPr>
        <w:t xml:space="preserve">  </w:t>
      </w:r>
    </w:p>
    <w:p w14:paraId="33D89548" w14:textId="211699BB" w:rsidR="0404BC74" w:rsidRPr="009E5A30" w:rsidRDefault="555BA44C" w:rsidP="2B0790D7">
      <w:pPr>
        <w:spacing w:after="258" w:line="240" w:lineRule="auto"/>
        <w:ind w:right="405"/>
        <w:jc w:val="both"/>
        <w:rPr>
          <w:rFonts w:ascii="Arial" w:hAnsi="Arial" w:cs="Arial"/>
          <w:sz w:val="24"/>
          <w:szCs w:val="24"/>
        </w:rPr>
      </w:pPr>
      <w:r w:rsidRPr="009E5A30">
        <w:rPr>
          <w:rFonts w:ascii="Arial" w:hAnsi="Arial" w:cs="Arial"/>
          <w:sz w:val="24"/>
          <w:szCs w:val="24"/>
        </w:rPr>
        <w:lastRenderedPageBreak/>
        <w:t xml:space="preserve">Para la atención de poblaciones indígenas y personas con discapacidades se gestionará </w:t>
      </w:r>
      <w:r w:rsidR="213955AD" w:rsidRPr="009E5A30">
        <w:rPr>
          <w:rFonts w:ascii="Arial" w:hAnsi="Arial" w:cs="Arial"/>
          <w:sz w:val="24"/>
          <w:szCs w:val="24"/>
        </w:rPr>
        <w:t xml:space="preserve">la traducción de un segmento de </w:t>
      </w:r>
      <w:r w:rsidR="6166DD78" w:rsidRPr="009E5A30">
        <w:rPr>
          <w:rFonts w:ascii="Arial" w:hAnsi="Arial" w:cs="Arial"/>
          <w:sz w:val="24"/>
          <w:szCs w:val="24"/>
        </w:rPr>
        <w:t>estas herramientas a lenguas originarias</w:t>
      </w:r>
      <w:r w:rsidR="1D4742B2" w:rsidRPr="009E5A30">
        <w:rPr>
          <w:rStyle w:val="Refdenotaalpie"/>
          <w:rFonts w:ascii="Arial" w:hAnsi="Arial" w:cs="Arial"/>
          <w:sz w:val="24"/>
          <w:szCs w:val="24"/>
        </w:rPr>
        <w:footnoteReference w:id="26"/>
      </w:r>
      <w:r w:rsidR="6166DD78" w:rsidRPr="009E5A30">
        <w:rPr>
          <w:rFonts w:ascii="Arial" w:hAnsi="Arial" w:cs="Arial"/>
          <w:sz w:val="24"/>
          <w:szCs w:val="24"/>
        </w:rPr>
        <w:t xml:space="preserve"> y lenguaje de señas.</w:t>
      </w:r>
      <w:r w:rsidR="0D91726E" w:rsidRPr="009E5A30">
        <w:rPr>
          <w:rFonts w:ascii="Arial" w:hAnsi="Arial" w:cs="Arial"/>
          <w:sz w:val="24"/>
          <w:szCs w:val="24"/>
        </w:rPr>
        <w:t xml:space="preserve"> </w:t>
      </w:r>
    </w:p>
    <w:p w14:paraId="17785EA2" w14:textId="377A90A8" w:rsidR="32A19B3D" w:rsidRPr="009E5A30" w:rsidRDefault="44F0D253" w:rsidP="062117C8">
      <w:pPr>
        <w:spacing w:before="40" w:after="258" w:line="240" w:lineRule="auto"/>
        <w:ind w:right="405"/>
        <w:jc w:val="both"/>
        <w:rPr>
          <w:b/>
        </w:rPr>
      </w:pPr>
      <w:r w:rsidRPr="009E5A30">
        <w:rPr>
          <w:rFonts w:ascii="Arial" w:hAnsi="Arial" w:cs="Arial"/>
          <w:b/>
          <w:sz w:val="24"/>
          <w:szCs w:val="24"/>
        </w:rPr>
        <w:t>Objetivo operativo:</w:t>
      </w:r>
      <w:r w:rsidRPr="009E5A30">
        <w:rPr>
          <w:rFonts w:ascii="Arial" w:hAnsi="Arial" w:cs="Arial"/>
          <w:sz w:val="24"/>
          <w:szCs w:val="24"/>
        </w:rPr>
        <w:t xml:space="preserve"> Brindar información para que la ciudadanía ejerza su participación libre y razonada en la Jornada Electoral, a través de la socialización de información electoral básica y sobre la importancia de la participación.  </w:t>
      </w:r>
    </w:p>
    <w:p w14:paraId="32CD7A93" w14:textId="557B539E" w:rsidR="32A19B3D" w:rsidRPr="009E5A30" w:rsidRDefault="32A19B3D" w:rsidP="062117C8">
      <w:pPr>
        <w:spacing w:before="40" w:after="258" w:line="240" w:lineRule="auto"/>
        <w:ind w:right="405"/>
        <w:jc w:val="both"/>
        <w:rPr>
          <w:b/>
          <w:bCs/>
        </w:rPr>
      </w:pPr>
    </w:p>
    <w:p w14:paraId="03499AE9" w14:textId="05C80CE9" w:rsidR="32A19B3D" w:rsidRPr="009E5A30" w:rsidRDefault="7ED2ADE1" w:rsidP="2822C6FC">
      <w:pPr>
        <w:pStyle w:val="Ttulo2"/>
        <w:rPr>
          <w:b/>
          <w:bCs/>
        </w:rPr>
      </w:pPr>
      <w:bookmarkStart w:id="19" w:name="_Toc149657281"/>
      <w:r w:rsidRPr="009E5A30">
        <w:rPr>
          <w:b/>
          <w:bCs/>
        </w:rPr>
        <w:t>2</w:t>
      </w:r>
      <w:r w:rsidR="72F7936E" w:rsidRPr="009E5A30">
        <w:rPr>
          <w:b/>
          <w:bCs/>
        </w:rPr>
        <w:t>)</w:t>
      </w:r>
      <w:r w:rsidRPr="009E5A30">
        <w:rPr>
          <w:b/>
          <w:bCs/>
        </w:rPr>
        <w:t xml:space="preserve"> </w:t>
      </w:r>
      <w:r w:rsidR="33B26300" w:rsidRPr="009E5A30">
        <w:rPr>
          <w:b/>
          <w:bCs/>
        </w:rPr>
        <w:t>Foros Informativos</w:t>
      </w:r>
      <w:bookmarkEnd w:id="19"/>
      <w:r w:rsidR="33B26300" w:rsidRPr="009E5A30">
        <w:rPr>
          <w:b/>
          <w:bCs/>
        </w:rPr>
        <w:t xml:space="preserve"> </w:t>
      </w:r>
    </w:p>
    <w:p w14:paraId="0D8C1D1C" w14:textId="2919659C" w:rsidR="68E34C21" w:rsidRPr="009E5A30" w:rsidRDefault="68E34C21" w:rsidP="68E34C21">
      <w:pPr>
        <w:spacing w:after="240" w:line="240" w:lineRule="auto"/>
        <w:jc w:val="both"/>
        <w:rPr>
          <w:rFonts w:ascii="Arial" w:eastAsia="Yu Mincho Light" w:hAnsi="Arial" w:cs="Arial"/>
          <w:sz w:val="24"/>
          <w:szCs w:val="24"/>
        </w:rPr>
      </w:pPr>
    </w:p>
    <w:p w14:paraId="59A8BF8C" w14:textId="2919659C" w:rsidR="4ECE3695" w:rsidRPr="009E5A30" w:rsidRDefault="6545D28C" w:rsidP="00FD4917">
      <w:pPr>
        <w:spacing w:after="240" w:line="240" w:lineRule="auto"/>
        <w:jc w:val="both"/>
        <w:rPr>
          <w:rFonts w:ascii="Arial" w:eastAsia="Yu Mincho Light" w:hAnsi="Arial" w:cs="Arial"/>
          <w:sz w:val="24"/>
          <w:szCs w:val="24"/>
        </w:rPr>
      </w:pPr>
      <w:r w:rsidRPr="009E5A30">
        <w:rPr>
          <w:rFonts w:ascii="Arial" w:eastAsia="Yu Mincho Light" w:hAnsi="Arial" w:cs="Arial"/>
          <w:sz w:val="24"/>
          <w:szCs w:val="24"/>
        </w:rPr>
        <w:t xml:space="preserve">La finalidad de esta </w:t>
      </w:r>
      <w:r w:rsidR="3D69D7C1" w:rsidRPr="009E5A30">
        <w:rPr>
          <w:rFonts w:ascii="Arial" w:eastAsia="Yu Mincho Light" w:hAnsi="Arial" w:cs="Arial"/>
          <w:sz w:val="24"/>
          <w:szCs w:val="24"/>
        </w:rPr>
        <w:t>acción</w:t>
      </w:r>
      <w:r w:rsidRPr="009E5A30">
        <w:rPr>
          <w:rFonts w:ascii="Arial" w:eastAsia="Yu Mincho Light" w:hAnsi="Arial" w:cs="Arial"/>
          <w:sz w:val="24"/>
          <w:szCs w:val="24"/>
        </w:rPr>
        <w:t xml:space="preserve"> es fortalecer el conocimiento de la población acerca del ejercicio de sus derechos políticos y despertar </w:t>
      </w:r>
      <w:r w:rsidR="1AC57AC8" w:rsidRPr="009E5A30">
        <w:rPr>
          <w:rFonts w:ascii="Arial" w:eastAsia="Yu Mincho Light" w:hAnsi="Arial" w:cs="Arial"/>
          <w:sz w:val="24"/>
          <w:szCs w:val="24"/>
        </w:rPr>
        <w:t>su</w:t>
      </w:r>
      <w:r w:rsidRPr="009E5A30">
        <w:rPr>
          <w:rFonts w:ascii="Arial" w:eastAsia="Yu Mincho Light" w:hAnsi="Arial" w:cs="Arial"/>
          <w:sz w:val="24"/>
          <w:szCs w:val="24"/>
        </w:rPr>
        <w:t xml:space="preserve"> interés en participar en el Proceso Electoral Concurrente 2023-2024 a través de la</w:t>
      </w:r>
      <w:r w:rsidR="1AAD0A25" w:rsidRPr="009E5A30">
        <w:rPr>
          <w:rFonts w:ascii="Arial" w:eastAsia="Yu Mincho Light" w:hAnsi="Arial" w:cs="Arial"/>
          <w:sz w:val="24"/>
          <w:szCs w:val="24"/>
        </w:rPr>
        <w:t xml:space="preserve"> generación de espacios para la </w:t>
      </w:r>
      <w:r w:rsidRPr="009E5A30">
        <w:rPr>
          <w:rFonts w:ascii="Arial" w:eastAsia="Yu Mincho Light" w:hAnsi="Arial" w:cs="Arial"/>
          <w:sz w:val="24"/>
          <w:szCs w:val="24"/>
        </w:rPr>
        <w:t xml:space="preserve">difusión de información </w:t>
      </w:r>
      <w:r w:rsidR="370EB339" w:rsidRPr="009E5A30">
        <w:rPr>
          <w:rFonts w:ascii="Arial" w:eastAsia="Yu Mincho Light" w:hAnsi="Arial" w:cs="Arial"/>
          <w:sz w:val="24"/>
          <w:szCs w:val="24"/>
        </w:rPr>
        <w:t>útil para el ejercicio de un voto libre e informado.</w:t>
      </w:r>
    </w:p>
    <w:p w14:paraId="4113F9B9" w14:textId="212DC81C" w:rsidR="4ECE3695" w:rsidRPr="009E5A30" w:rsidRDefault="370EB339" w:rsidP="2B0790D7">
      <w:pPr>
        <w:spacing w:after="240" w:line="240" w:lineRule="auto"/>
        <w:jc w:val="both"/>
        <w:rPr>
          <w:rFonts w:ascii="Arial" w:eastAsia="Yu Mincho Light" w:hAnsi="Arial" w:cs="Arial"/>
          <w:sz w:val="24"/>
          <w:szCs w:val="24"/>
        </w:rPr>
      </w:pPr>
      <w:r w:rsidRPr="009E5A30">
        <w:rPr>
          <w:rFonts w:ascii="Arial" w:eastAsia="Yu Mincho Light" w:hAnsi="Arial" w:cs="Arial"/>
          <w:sz w:val="24"/>
          <w:szCs w:val="24"/>
        </w:rPr>
        <w:t xml:space="preserve">Se propone la implementación </w:t>
      </w:r>
      <w:r w:rsidR="7C521540" w:rsidRPr="009E5A30">
        <w:rPr>
          <w:rFonts w:ascii="Arial" w:eastAsia="Yu Mincho Light" w:hAnsi="Arial" w:cs="Arial"/>
          <w:sz w:val="24"/>
          <w:szCs w:val="24"/>
        </w:rPr>
        <w:t>en</w:t>
      </w:r>
      <w:r w:rsidRPr="009E5A30">
        <w:rPr>
          <w:rFonts w:ascii="Arial" w:eastAsia="Yu Mincho Light" w:hAnsi="Arial" w:cs="Arial"/>
          <w:sz w:val="24"/>
          <w:szCs w:val="24"/>
        </w:rPr>
        <w:t xml:space="preserve"> dos formatos</w:t>
      </w:r>
      <w:r w:rsidR="108170EC" w:rsidRPr="009E5A30">
        <w:rPr>
          <w:rFonts w:ascii="Arial" w:eastAsia="Yu Mincho Light" w:hAnsi="Arial" w:cs="Arial"/>
          <w:sz w:val="24"/>
          <w:szCs w:val="24"/>
        </w:rPr>
        <w:t xml:space="preserve">; de acuerdo con las particularidades de cada entidad federativa las personas titulares de las </w:t>
      </w:r>
      <w:r w:rsidR="00D01B91" w:rsidRPr="009E5A30">
        <w:rPr>
          <w:rFonts w:ascii="Arial" w:eastAsia="Yu Mincho Light" w:hAnsi="Arial" w:cs="Arial"/>
          <w:sz w:val="24"/>
          <w:szCs w:val="24"/>
        </w:rPr>
        <w:t>Vocalías</w:t>
      </w:r>
      <w:r w:rsidR="108170EC" w:rsidRPr="009E5A30">
        <w:rPr>
          <w:rFonts w:ascii="Arial" w:eastAsia="Yu Mincho Light" w:hAnsi="Arial" w:cs="Arial"/>
          <w:sz w:val="24"/>
          <w:szCs w:val="24"/>
        </w:rPr>
        <w:t xml:space="preserve"> Ejecutivas en las </w:t>
      </w:r>
      <w:proofErr w:type="gramStart"/>
      <w:r w:rsidR="108170EC" w:rsidRPr="009E5A30">
        <w:rPr>
          <w:rFonts w:ascii="Arial" w:eastAsia="Yu Mincho Light" w:hAnsi="Arial" w:cs="Arial"/>
          <w:sz w:val="24"/>
          <w:szCs w:val="24"/>
        </w:rPr>
        <w:t>JLE,</w:t>
      </w:r>
      <w:proofErr w:type="gramEnd"/>
      <w:r w:rsidR="108170EC" w:rsidRPr="009E5A30">
        <w:rPr>
          <w:rFonts w:ascii="Arial" w:eastAsia="Yu Mincho Light" w:hAnsi="Arial" w:cs="Arial"/>
          <w:sz w:val="24"/>
          <w:szCs w:val="24"/>
        </w:rPr>
        <w:t xml:space="preserve"> determinarán el número y formato</w:t>
      </w:r>
      <w:r w:rsidR="1CA07CBC" w:rsidRPr="009E5A30">
        <w:rPr>
          <w:rFonts w:ascii="Arial" w:eastAsia="Yu Mincho Light" w:hAnsi="Arial" w:cs="Arial"/>
          <w:sz w:val="24"/>
          <w:szCs w:val="24"/>
        </w:rPr>
        <w:t xml:space="preserve"> a seguir.</w:t>
      </w:r>
    </w:p>
    <w:p w14:paraId="37099467" w14:textId="183049AE" w:rsidR="1E54EF70" w:rsidRPr="009E5A30" w:rsidRDefault="1E54EF70" w:rsidP="2822C6FC">
      <w:pPr>
        <w:spacing w:after="240" w:line="240" w:lineRule="auto"/>
        <w:jc w:val="both"/>
        <w:rPr>
          <w:rFonts w:ascii="Arial" w:eastAsia="Yu Mincho Light" w:hAnsi="Arial" w:cs="Arial"/>
          <w:sz w:val="24"/>
          <w:szCs w:val="24"/>
        </w:rPr>
      </w:pPr>
      <w:r w:rsidRPr="009E5A30">
        <w:rPr>
          <w:rFonts w:ascii="Arial" w:eastAsia="Yu Mincho Light" w:hAnsi="Arial" w:cs="Arial"/>
          <w:sz w:val="24"/>
          <w:szCs w:val="24"/>
        </w:rPr>
        <w:t>Se realizarán al menos 2 foros informativos estatales por cada una de las 32 JLE</w:t>
      </w:r>
    </w:p>
    <w:p w14:paraId="44CD5C5E" w14:textId="229EC0B9" w:rsidR="1CA07CBC" w:rsidRPr="009E5A30" w:rsidRDefault="1CA07CBC" w:rsidP="3C3D065F">
      <w:pPr>
        <w:spacing w:after="240" w:line="240" w:lineRule="auto"/>
        <w:jc w:val="both"/>
        <w:rPr>
          <w:rFonts w:ascii="Arial" w:eastAsia="Yu Mincho Light" w:hAnsi="Arial" w:cs="Arial"/>
          <w:sz w:val="24"/>
          <w:szCs w:val="24"/>
        </w:rPr>
      </w:pPr>
      <w:r w:rsidRPr="009E5A30">
        <w:rPr>
          <w:rFonts w:ascii="Arial" w:eastAsia="Yu Mincho Light" w:hAnsi="Arial" w:cs="Arial"/>
          <w:b/>
          <w:bCs/>
          <w:sz w:val="24"/>
          <w:szCs w:val="24"/>
        </w:rPr>
        <w:t xml:space="preserve">Formato A) </w:t>
      </w:r>
      <w:r w:rsidR="6545D28C" w:rsidRPr="009E5A30">
        <w:rPr>
          <w:rFonts w:ascii="Arial" w:eastAsia="Yu Mincho Light" w:hAnsi="Arial" w:cs="Arial"/>
          <w:b/>
          <w:bCs/>
          <w:sz w:val="24"/>
          <w:szCs w:val="24"/>
        </w:rPr>
        <w:t>Foros Informativos</w:t>
      </w:r>
      <w:r w:rsidR="6545D28C" w:rsidRPr="009E5A30">
        <w:rPr>
          <w:rFonts w:ascii="Arial" w:eastAsia="Yu Mincho Light" w:hAnsi="Arial" w:cs="Arial"/>
          <w:sz w:val="24"/>
          <w:szCs w:val="24"/>
        </w:rPr>
        <w:t xml:space="preserve"> son una variedad de </w:t>
      </w:r>
      <w:r w:rsidR="07DFE7B3" w:rsidRPr="009E5A30">
        <w:rPr>
          <w:rFonts w:ascii="Arial" w:eastAsia="Yu Mincho Light" w:hAnsi="Arial" w:cs="Arial"/>
          <w:sz w:val="24"/>
          <w:szCs w:val="24"/>
        </w:rPr>
        <w:t>encuentros</w:t>
      </w:r>
      <w:r w:rsidR="6545D28C" w:rsidRPr="009E5A30">
        <w:rPr>
          <w:rFonts w:ascii="Arial" w:eastAsia="Yu Mincho Light" w:hAnsi="Arial" w:cs="Arial"/>
          <w:sz w:val="24"/>
          <w:szCs w:val="24"/>
        </w:rPr>
        <w:t xml:space="preserve"> presenciales, virtuales y en formato híbrido (a nivel estatal </w:t>
      </w:r>
      <w:r w:rsidR="2C05CAC4" w:rsidRPr="009E5A30">
        <w:rPr>
          <w:rFonts w:ascii="Arial" w:eastAsia="Yu Mincho Light" w:hAnsi="Arial" w:cs="Arial"/>
          <w:sz w:val="24"/>
          <w:szCs w:val="24"/>
        </w:rPr>
        <w:t>y/o regional</w:t>
      </w:r>
      <w:r w:rsidR="6545D28C" w:rsidRPr="009E5A30">
        <w:rPr>
          <w:rFonts w:ascii="Arial" w:eastAsia="Yu Mincho Light" w:hAnsi="Arial" w:cs="Arial"/>
          <w:sz w:val="24"/>
          <w:szCs w:val="24"/>
        </w:rPr>
        <w:t>)</w:t>
      </w:r>
      <w:r w:rsidR="1D3ED80A" w:rsidRPr="009E5A30">
        <w:rPr>
          <w:rFonts w:ascii="Arial" w:eastAsia="Yu Mincho Light" w:hAnsi="Arial" w:cs="Arial"/>
          <w:sz w:val="24"/>
          <w:szCs w:val="24"/>
        </w:rPr>
        <w:t>.</w:t>
      </w:r>
    </w:p>
    <w:p w14:paraId="7891784B" w14:textId="43DCF3D8" w:rsidR="1D3ED80A" w:rsidRPr="009E5A30" w:rsidRDefault="1D3ED80A" w:rsidP="3C3D065F">
      <w:pPr>
        <w:spacing w:after="240" w:line="240" w:lineRule="auto"/>
        <w:jc w:val="both"/>
        <w:rPr>
          <w:rFonts w:ascii="Arial" w:eastAsia="Yu Mincho Light" w:hAnsi="Arial" w:cs="Arial"/>
          <w:sz w:val="24"/>
          <w:szCs w:val="24"/>
        </w:rPr>
      </w:pPr>
      <w:r w:rsidRPr="009E5A30">
        <w:rPr>
          <w:rFonts w:ascii="Arial" w:eastAsia="Yu Mincho Light" w:hAnsi="Arial" w:cs="Arial"/>
          <w:sz w:val="24"/>
          <w:szCs w:val="24"/>
        </w:rPr>
        <w:t>Para lograr que los foros cuenten con una visión global, se plantea la participación de:</w:t>
      </w:r>
    </w:p>
    <w:p w14:paraId="03C995BD" w14:textId="43DCF3D8" w:rsidR="4ECE3695" w:rsidRPr="009E5A30" w:rsidRDefault="6545D28C" w:rsidP="3C3D065F">
      <w:pPr>
        <w:pStyle w:val="Prrafodelista"/>
        <w:numPr>
          <w:ilvl w:val="0"/>
          <w:numId w:val="1"/>
        </w:numPr>
        <w:spacing w:after="0" w:line="240" w:lineRule="auto"/>
        <w:jc w:val="both"/>
        <w:rPr>
          <w:rFonts w:ascii="Arial" w:eastAsia="Yu Mincho Light" w:hAnsi="Arial" w:cs="Arial"/>
          <w:sz w:val="24"/>
          <w:szCs w:val="24"/>
        </w:rPr>
      </w:pPr>
      <w:r w:rsidRPr="009E5A30">
        <w:rPr>
          <w:rFonts w:ascii="Arial" w:eastAsia="Yu Mincho Light" w:hAnsi="Arial" w:cs="Arial"/>
          <w:sz w:val="24"/>
          <w:szCs w:val="24"/>
        </w:rPr>
        <w:t>Representante de Autoridades electorales</w:t>
      </w:r>
    </w:p>
    <w:p w14:paraId="7B2F47EF" w14:textId="43DCF3D8" w:rsidR="4ECE3695" w:rsidRPr="009E5A30" w:rsidRDefault="6545D28C" w:rsidP="3C3D065F">
      <w:pPr>
        <w:pStyle w:val="Prrafodelista"/>
        <w:numPr>
          <w:ilvl w:val="0"/>
          <w:numId w:val="1"/>
        </w:numPr>
        <w:spacing w:after="0" w:line="240" w:lineRule="auto"/>
        <w:jc w:val="both"/>
        <w:rPr>
          <w:rFonts w:ascii="Arial" w:eastAsia="Yu Mincho Light" w:hAnsi="Arial" w:cs="Arial"/>
          <w:sz w:val="24"/>
          <w:szCs w:val="24"/>
        </w:rPr>
      </w:pPr>
      <w:r w:rsidRPr="009E5A30">
        <w:rPr>
          <w:rFonts w:ascii="Arial" w:eastAsia="Yu Mincho Light" w:hAnsi="Arial" w:cs="Arial"/>
          <w:sz w:val="24"/>
          <w:szCs w:val="24"/>
        </w:rPr>
        <w:t>Representante de la academia</w:t>
      </w:r>
    </w:p>
    <w:p w14:paraId="17517F62" w14:textId="7DEC18EF" w:rsidR="4ECE3695" w:rsidRPr="009E5A30" w:rsidRDefault="6545D28C" w:rsidP="3C3D065F">
      <w:pPr>
        <w:pStyle w:val="Prrafodelista"/>
        <w:numPr>
          <w:ilvl w:val="0"/>
          <w:numId w:val="1"/>
        </w:numPr>
        <w:spacing w:after="0" w:line="240" w:lineRule="auto"/>
        <w:jc w:val="both"/>
        <w:rPr>
          <w:rFonts w:ascii="Arial" w:eastAsia="Yu Mincho Light" w:hAnsi="Arial" w:cs="Arial"/>
          <w:sz w:val="24"/>
          <w:szCs w:val="24"/>
        </w:rPr>
      </w:pPr>
      <w:r w:rsidRPr="009E5A30">
        <w:rPr>
          <w:rFonts w:ascii="Arial" w:eastAsia="Yu Mincho Light" w:hAnsi="Arial" w:cs="Arial"/>
          <w:sz w:val="24"/>
          <w:szCs w:val="24"/>
        </w:rPr>
        <w:t>Representante de las Organizaciones de la Sociedad Civil</w:t>
      </w:r>
    </w:p>
    <w:p w14:paraId="1D4E2D26" w14:textId="75D53649" w:rsidR="4ECE3695" w:rsidRPr="009E5A30" w:rsidRDefault="4ECE3695" w:rsidP="0F5F0055">
      <w:pPr>
        <w:spacing w:after="0" w:line="240" w:lineRule="auto"/>
        <w:jc w:val="both"/>
        <w:rPr>
          <w:rFonts w:ascii="Arial" w:eastAsia="Yu Mincho Light" w:hAnsi="Arial" w:cs="Arial"/>
          <w:sz w:val="24"/>
          <w:szCs w:val="24"/>
        </w:rPr>
      </w:pPr>
    </w:p>
    <w:p w14:paraId="6060271C" w14:textId="057E9313" w:rsidR="4ECE3695" w:rsidRPr="009E5A30" w:rsidRDefault="09D0275B" w:rsidP="675958A4">
      <w:pPr>
        <w:spacing w:after="240" w:line="240" w:lineRule="auto"/>
        <w:jc w:val="both"/>
        <w:rPr>
          <w:rFonts w:ascii="Arial" w:eastAsia="Yu Mincho Light" w:hAnsi="Arial" w:cs="Arial"/>
          <w:sz w:val="24"/>
          <w:szCs w:val="24"/>
        </w:rPr>
      </w:pPr>
      <w:r w:rsidRPr="009E5A30">
        <w:rPr>
          <w:rFonts w:ascii="Arial" w:eastAsia="Yu Mincho Light" w:hAnsi="Arial" w:cs="Arial"/>
          <w:sz w:val="24"/>
          <w:szCs w:val="24"/>
        </w:rPr>
        <w:t xml:space="preserve">Algunas de las temáticas para </w:t>
      </w:r>
      <w:r w:rsidR="289D19FE" w:rsidRPr="009E5A30">
        <w:rPr>
          <w:rFonts w:ascii="Arial" w:eastAsia="Yu Mincho Light" w:hAnsi="Arial" w:cs="Arial"/>
          <w:sz w:val="24"/>
          <w:szCs w:val="24"/>
        </w:rPr>
        <w:t>los foros informativos</w:t>
      </w:r>
      <w:r w:rsidRPr="009E5A30">
        <w:rPr>
          <w:rFonts w:ascii="Arial" w:eastAsia="Yu Mincho Light" w:hAnsi="Arial" w:cs="Arial"/>
          <w:sz w:val="24"/>
          <w:szCs w:val="24"/>
        </w:rPr>
        <w:t xml:space="preserve"> son: </w:t>
      </w:r>
    </w:p>
    <w:p w14:paraId="585FDD5E" w14:textId="09EFB795" w:rsidR="4ECE3695" w:rsidRPr="009E5A30" w:rsidRDefault="6CDE7DFC" w:rsidP="002F014B">
      <w:pPr>
        <w:pStyle w:val="Prrafodelista"/>
        <w:numPr>
          <w:ilvl w:val="0"/>
          <w:numId w:val="20"/>
        </w:numPr>
        <w:spacing w:after="240" w:line="240" w:lineRule="auto"/>
        <w:jc w:val="both"/>
        <w:rPr>
          <w:rFonts w:ascii="Arial" w:eastAsia="Yu Mincho Light" w:hAnsi="Arial" w:cs="Arial"/>
          <w:sz w:val="24"/>
          <w:szCs w:val="24"/>
        </w:rPr>
      </w:pPr>
      <w:r w:rsidRPr="009E5A30">
        <w:rPr>
          <w:rFonts w:ascii="Arial" w:eastAsia="Yu Mincho Light" w:hAnsi="Arial" w:cs="Arial"/>
          <w:sz w:val="24"/>
          <w:szCs w:val="24"/>
        </w:rPr>
        <w:t>Delitos electorales</w:t>
      </w:r>
      <w:r w:rsidR="000734C1" w:rsidRPr="009E5A30">
        <w:rPr>
          <w:rFonts w:ascii="Arial" w:eastAsia="Yu Mincho Light" w:hAnsi="Arial" w:cs="Arial"/>
          <w:sz w:val="24"/>
          <w:szCs w:val="24"/>
        </w:rPr>
        <w:t xml:space="preserve"> (En alianza con la FISEL)</w:t>
      </w:r>
      <w:r w:rsidRPr="009E5A30">
        <w:rPr>
          <w:rFonts w:ascii="Arial" w:eastAsia="Yu Mincho Light" w:hAnsi="Arial" w:cs="Arial"/>
          <w:sz w:val="24"/>
          <w:szCs w:val="24"/>
        </w:rPr>
        <w:t xml:space="preserve">, </w:t>
      </w:r>
    </w:p>
    <w:p w14:paraId="1FFD1ED2" w14:textId="417FD48F" w:rsidR="4ECE3695" w:rsidRPr="009E5A30" w:rsidRDefault="267051F9" w:rsidP="002F014B">
      <w:pPr>
        <w:pStyle w:val="Prrafodelista"/>
        <w:numPr>
          <w:ilvl w:val="0"/>
          <w:numId w:val="20"/>
        </w:numPr>
        <w:spacing w:after="240" w:line="240" w:lineRule="auto"/>
        <w:jc w:val="both"/>
        <w:rPr>
          <w:rFonts w:ascii="Arial" w:eastAsia="Yu Mincho Light" w:hAnsi="Arial" w:cs="Arial"/>
          <w:sz w:val="24"/>
          <w:szCs w:val="24"/>
        </w:rPr>
      </w:pPr>
      <w:r w:rsidRPr="009E5A30">
        <w:rPr>
          <w:rFonts w:ascii="Arial" w:eastAsia="Yu Mincho Light" w:hAnsi="Arial" w:cs="Arial"/>
          <w:sz w:val="24"/>
          <w:szCs w:val="24"/>
        </w:rPr>
        <w:t>R</w:t>
      </w:r>
      <w:r w:rsidR="6CDE7DFC" w:rsidRPr="009E5A30">
        <w:rPr>
          <w:rFonts w:ascii="Arial" w:eastAsia="Yu Mincho Light" w:hAnsi="Arial" w:cs="Arial"/>
          <w:sz w:val="24"/>
          <w:szCs w:val="24"/>
        </w:rPr>
        <w:t xml:space="preserve">elevancia del voto, </w:t>
      </w:r>
    </w:p>
    <w:p w14:paraId="4B332673" w14:textId="0BFA80A0" w:rsidR="4ECE3695" w:rsidRPr="009E5A30" w:rsidRDefault="6BEF152C" w:rsidP="002F014B">
      <w:pPr>
        <w:pStyle w:val="Prrafodelista"/>
        <w:numPr>
          <w:ilvl w:val="0"/>
          <w:numId w:val="20"/>
        </w:numPr>
        <w:spacing w:after="240" w:line="240" w:lineRule="auto"/>
        <w:jc w:val="both"/>
        <w:rPr>
          <w:rFonts w:ascii="Arial" w:eastAsia="Yu Mincho Light" w:hAnsi="Arial" w:cs="Arial"/>
          <w:sz w:val="24"/>
          <w:szCs w:val="24"/>
        </w:rPr>
      </w:pPr>
      <w:r w:rsidRPr="009E5A30">
        <w:rPr>
          <w:rFonts w:ascii="Arial" w:eastAsia="Yu Mincho Light" w:hAnsi="Arial" w:cs="Arial"/>
          <w:sz w:val="24"/>
          <w:szCs w:val="24"/>
        </w:rPr>
        <w:t>O</w:t>
      </w:r>
      <w:r w:rsidR="6CDE7DFC" w:rsidRPr="009E5A30">
        <w:rPr>
          <w:rFonts w:ascii="Arial" w:eastAsia="Yu Mincho Light" w:hAnsi="Arial" w:cs="Arial"/>
          <w:sz w:val="24"/>
          <w:szCs w:val="24"/>
        </w:rPr>
        <w:t xml:space="preserve">bservación electoral, </w:t>
      </w:r>
    </w:p>
    <w:p w14:paraId="73B77C94" w14:textId="78FBC912" w:rsidR="4ECE3695" w:rsidRPr="009E5A30" w:rsidRDefault="5411FE48" w:rsidP="002F014B">
      <w:pPr>
        <w:pStyle w:val="Prrafodelista"/>
        <w:numPr>
          <w:ilvl w:val="0"/>
          <w:numId w:val="20"/>
        </w:numPr>
        <w:spacing w:after="240" w:line="240" w:lineRule="auto"/>
        <w:jc w:val="both"/>
        <w:rPr>
          <w:rFonts w:ascii="Arial" w:eastAsia="Yu Mincho Light" w:hAnsi="Arial" w:cs="Arial"/>
          <w:sz w:val="24"/>
          <w:szCs w:val="24"/>
        </w:rPr>
      </w:pPr>
      <w:r w:rsidRPr="009E5A30">
        <w:rPr>
          <w:rFonts w:ascii="Arial" w:eastAsia="Yu Mincho Light" w:hAnsi="Arial" w:cs="Arial"/>
          <w:sz w:val="24"/>
          <w:szCs w:val="24"/>
        </w:rPr>
        <w:t>Voto en jóvenes</w:t>
      </w:r>
    </w:p>
    <w:p w14:paraId="1411FC2D" w14:textId="5490439F" w:rsidR="4ECE3695" w:rsidRPr="009E5A30" w:rsidRDefault="5411FE48" w:rsidP="002F014B">
      <w:pPr>
        <w:pStyle w:val="Prrafodelista"/>
        <w:numPr>
          <w:ilvl w:val="0"/>
          <w:numId w:val="20"/>
        </w:numPr>
        <w:spacing w:after="240" w:line="240" w:lineRule="auto"/>
        <w:jc w:val="both"/>
        <w:rPr>
          <w:rFonts w:ascii="Arial" w:eastAsia="Yu Mincho Light" w:hAnsi="Arial" w:cs="Arial"/>
          <w:sz w:val="24"/>
          <w:szCs w:val="24"/>
        </w:rPr>
      </w:pPr>
      <w:r w:rsidRPr="009E5A30">
        <w:rPr>
          <w:rFonts w:ascii="Arial" w:eastAsia="Yu Mincho Light" w:hAnsi="Arial" w:cs="Arial"/>
          <w:sz w:val="24"/>
          <w:szCs w:val="24"/>
        </w:rPr>
        <w:t>Modalidades de votación</w:t>
      </w:r>
    </w:p>
    <w:p w14:paraId="5EF02725" w14:textId="51F88417" w:rsidR="4ECE3695" w:rsidRPr="009E5A30" w:rsidRDefault="6F0C339C" w:rsidP="002F014B">
      <w:pPr>
        <w:pStyle w:val="Prrafodelista"/>
        <w:numPr>
          <w:ilvl w:val="0"/>
          <w:numId w:val="20"/>
        </w:numPr>
        <w:spacing w:after="240" w:line="240" w:lineRule="auto"/>
        <w:jc w:val="both"/>
        <w:rPr>
          <w:rFonts w:ascii="Arial" w:eastAsia="Yu Mincho Light" w:hAnsi="Arial" w:cs="Arial"/>
          <w:sz w:val="24"/>
          <w:szCs w:val="24"/>
        </w:rPr>
      </w:pPr>
      <w:r w:rsidRPr="009E5A30">
        <w:rPr>
          <w:rFonts w:ascii="Arial" w:eastAsia="Yu Mincho Light" w:hAnsi="Arial" w:cs="Arial"/>
          <w:sz w:val="24"/>
          <w:szCs w:val="24"/>
        </w:rPr>
        <w:t>Maximización de lo</w:t>
      </w:r>
      <w:r w:rsidR="00C37916" w:rsidRPr="009E5A30">
        <w:rPr>
          <w:rFonts w:ascii="Arial" w:eastAsia="Yu Mincho Light" w:hAnsi="Arial" w:cs="Arial"/>
          <w:sz w:val="24"/>
          <w:szCs w:val="24"/>
        </w:rPr>
        <w:t>s derechos políticos electorales en</w:t>
      </w:r>
      <w:r w:rsidRPr="009E5A30">
        <w:rPr>
          <w:rFonts w:ascii="Arial" w:eastAsia="Yu Mincho Light" w:hAnsi="Arial" w:cs="Arial"/>
          <w:sz w:val="24"/>
          <w:szCs w:val="24"/>
        </w:rPr>
        <w:t xml:space="preserve"> el ejercicio del voto</w:t>
      </w:r>
    </w:p>
    <w:p w14:paraId="6C11B02B" w14:textId="1C0E1210" w:rsidR="4ECE3695" w:rsidRPr="009E5A30" w:rsidRDefault="5411FE48" w:rsidP="002F014B">
      <w:pPr>
        <w:pStyle w:val="Prrafodelista"/>
        <w:numPr>
          <w:ilvl w:val="0"/>
          <w:numId w:val="20"/>
        </w:numPr>
        <w:spacing w:after="240" w:line="240" w:lineRule="auto"/>
        <w:jc w:val="both"/>
        <w:rPr>
          <w:rFonts w:ascii="Arial" w:eastAsia="Yu Mincho Light" w:hAnsi="Arial" w:cs="Arial"/>
          <w:sz w:val="24"/>
          <w:szCs w:val="24"/>
        </w:rPr>
      </w:pPr>
      <w:r w:rsidRPr="009E5A30">
        <w:rPr>
          <w:rFonts w:ascii="Arial" w:eastAsia="Yu Mincho Light" w:hAnsi="Arial" w:cs="Arial"/>
          <w:sz w:val="24"/>
          <w:szCs w:val="24"/>
        </w:rPr>
        <w:t>Fomento de una cultura participativa</w:t>
      </w:r>
    </w:p>
    <w:p w14:paraId="77C55153" w14:textId="431AA3D8" w:rsidR="4ECE3695" w:rsidRPr="009E5A30" w:rsidRDefault="566DF6BB" w:rsidP="002F014B">
      <w:pPr>
        <w:pStyle w:val="Prrafodelista"/>
        <w:numPr>
          <w:ilvl w:val="0"/>
          <w:numId w:val="20"/>
        </w:numPr>
        <w:spacing w:after="240" w:line="240" w:lineRule="auto"/>
        <w:jc w:val="both"/>
        <w:rPr>
          <w:rFonts w:ascii="Arial" w:eastAsia="Yu Mincho Light" w:hAnsi="Arial" w:cs="Arial"/>
          <w:sz w:val="24"/>
          <w:szCs w:val="24"/>
        </w:rPr>
      </w:pPr>
      <w:r w:rsidRPr="009E5A30">
        <w:rPr>
          <w:rFonts w:ascii="Arial" w:eastAsia="Yu Mincho Light" w:hAnsi="Arial" w:cs="Arial"/>
          <w:sz w:val="24"/>
          <w:szCs w:val="24"/>
        </w:rPr>
        <w:lastRenderedPageBreak/>
        <w:t>La importancia de la participación de la juventud</w:t>
      </w:r>
    </w:p>
    <w:p w14:paraId="63448DE3" w14:textId="24187B91" w:rsidR="1BB0BACC" w:rsidRPr="009E5A30" w:rsidRDefault="1BB0BACC" w:rsidP="002F014B">
      <w:pPr>
        <w:pStyle w:val="Prrafodelista"/>
        <w:numPr>
          <w:ilvl w:val="0"/>
          <w:numId w:val="20"/>
        </w:numPr>
        <w:spacing w:after="240" w:line="240" w:lineRule="auto"/>
        <w:jc w:val="both"/>
        <w:rPr>
          <w:rFonts w:ascii="Arial" w:eastAsia="Yu Mincho Light" w:hAnsi="Arial" w:cs="Arial"/>
          <w:sz w:val="24"/>
          <w:szCs w:val="24"/>
        </w:rPr>
      </w:pPr>
      <w:r w:rsidRPr="009E5A30">
        <w:rPr>
          <w:rFonts w:ascii="Arial" w:eastAsia="Yu Mincho Light" w:hAnsi="Arial" w:cs="Arial"/>
          <w:sz w:val="24"/>
          <w:szCs w:val="24"/>
        </w:rPr>
        <w:t xml:space="preserve">¿Cómo y </w:t>
      </w:r>
      <w:r w:rsidR="46E0133A" w:rsidRPr="009E5A30">
        <w:rPr>
          <w:rFonts w:ascii="Arial" w:eastAsia="Yu Mincho Light" w:hAnsi="Arial" w:cs="Arial"/>
          <w:sz w:val="24"/>
          <w:szCs w:val="24"/>
        </w:rPr>
        <w:t>c</w:t>
      </w:r>
      <w:r w:rsidRPr="009E5A30">
        <w:rPr>
          <w:rFonts w:ascii="Arial" w:eastAsia="Yu Mincho Light" w:hAnsi="Arial" w:cs="Arial"/>
          <w:sz w:val="24"/>
          <w:szCs w:val="24"/>
        </w:rPr>
        <w:t>uándo votar?</w:t>
      </w:r>
    </w:p>
    <w:p w14:paraId="1477EF4D" w14:textId="59EF82B3" w:rsidR="4ECE3695" w:rsidRPr="009E5A30" w:rsidRDefault="4ECE3695" w:rsidP="0F5F0055">
      <w:pPr>
        <w:spacing w:after="240" w:line="240" w:lineRule="auto"/>
        <w:jc w:val="both"/>
        <w:rPr>
          <w:rFonts w:ascii="Arial" w:eastAsia="Yu Mincho Light" w:hAnsi="Arial" w:cs="Arial"/>
          <w:sz w:val="24"/>
          <w:szCs w:val="24"/>
        </w:rPr>
      </w:pPr>
    </w:p>
    <w:p w14:paraId="2E8FC2EE" w14:textId="23F101E3" w:rsidR="4ECE3695" w:rsidRPr="009E5A30" w:rsidRDefault="53314402" w:rsidP="3C3D065F">
      <w:pPr>
        <w:spacing w:after="240" w:line="240" w:lineRule="auto"/>
        <w:jc w:val="both"/>
        <w:rPr>
          <w:rFonts w:ascii="Arial" w:eastAsia="Yu Mincho Light" w:hAnsi="Arial" w:cs="Arial"/>
          <w:sz w:val="24"/>
          <w:szCs w:val="24"/>
        </w:rPr>
      </w:pPr>
      <w:r w:rsidRPr="009E5A30">
        <w:rPr>
          <w:rFonts w:ascii="Arial" w:eastAsia="Yu Mincho Light" w:hAnsi="Arial" w:cs="Arial"/>
          <w:b/>
          <w:bCs/>
          <w:sz w:val="24"/>
          <w:szCs w:val="24"/>
        </w:rPr>
        <w:t xml:space="preserve">Formato B) </w:t>
      </w:r>
      <w:r w:rsidR="2C2C3F3B" w:rsidRPr="009E5A30">
        <w:rPr>
          <w:rFonts w:ascii="Arial" w:eastAsia="Yu Mincho Light" w:hAnsi="Arial" w:cs="Arial"/>
          <w:b/>
          <w:bCs/>
          <w:sz w:val="24"/>
          <w:szCs w:val="24"/>
        </w:rPr>
        <w:t>D</w:t>
      </w:r>
      <w:r w:rsidR="3BCB967E" w:rsidRPr="009E5A30">
        <w:rPr>
          <w:rFonts w:ascii="Arial" w:eastAsia="Yu Mincho Light" w:hAnsi="Arial" w:cs="Arial"/>
          <w:b/>
          <w:bCs/>
          <w:sz w:val="24"/>
          <w:szCs w:val="24"/>
        </w:rPr>
        <w:t>ebates juveniles</w:t>
      </w:r>
      <w:r w:rsidR="3BCB967E" w:rsidRPr="009E5A30">
        <w:rPr>
          <w:rFonts w:ascii="Arial" w:eastAsia="Yu Mincho Light" w:hAnsi="Arial" w:cs="Arial"/>
          <w:sz w:val="24"/>
          <w:szCs w:val="24"/>
        </w:rPr>
        <w:t xml:space="preserve"> Los debates juveniles son </w:t>
      </w:r>
      <w:r w:rsidR="5FD2BB39" w:rsidRPr="009E5A30">
        <w:rPr>
          <w:rFonts w:ascii="Arial" w:eastAsia="Yu Mincho Light" w:hAnsi="Arial" w:cs="Arial"/>
          <w:sz w:val="24"/>
          <w:szCs w:val="24"/>
        </w:rPr>
        <w:t>acciones</w:t>
      </w:r>
      <w:r w:rsidR="3BCB967E" w:rsidRPr="009E5A30">
        <w:rPr>
          <w:rFonts w:ascii="Arial" w:eastAsia="Yu Mincho Light" w:hAnsi="Arial" w:cs="Arial"/>
          <w:sz w:val="24"/>
          <w:szCs w:val="24"/>
        </w:rPr>
        <w:t xml:space="preserve"> en formato libre de manera presencial, virtual o híbrido, los cuales brindarán un espacio para que las representaciones juveniles de los partidos políticos expongan </w:t>
      </w:r>
      <w:r w:rsidR="72F59D6A" w:rsidRPr="009E5A30">
        <w:rPr>
          <w:rFonts w:ascii="Arial" w:eastAsia="Yu Mincho Light" w:hAnsi="Arial" w:cs="Arial"/>
          <w:sz w:val="24"/>
          <w:szCs w:val="24"/>
        </w:rPr>
        <w:t>las</w:t>
      </w:r>
      <w:r w:rsidR="3BCB967E" w:rsidRPr="009E5A30">
        <w:rPr>
          <w:rFonts w:ascii="Arial" w:eastAsia="Yu Mincho Light" w:hAnsi="Arial" w:cs="Arial"/>
          <w:sz w:val="24"/>
          <w:szCs w:val="24"/>
        </w:rPr>
        <w:t xml:space="preserve"> plataformas </w:t>
      </w:r>
      <w:r w:rsidR="460F39A0" w:rsidRPr="009E5A30">
        <w:rPr>
          <w:rFonts w:ascii="Arial" w:eastAsia="Yu Mincho Light" w:hAnsi="Arial" w:cs="Arial"/>
          <w:sz w:val="24"/>
          <w:szCs w:val="24"/>
        </w:rPr>
        <w:t xml:space="preserve">de sus organizaciones políticas en la estructura definida entre las </w:t>
      </w:r>
      <w:r w:rsidR="3BCB967E" w:rsidRPr="009E5A30">
        <w:rPr>
          <w:rFonts w:ascii="Arial" w:eastAsia="Yu Mincho Light" w:hAnsi="Arial" w:cs="Arial"/>
          <w:sz w:val="24"/>
          <w:szCs w:val="24"/>
        </w:rPr>
        <w:t>JLE</w:t>
      </w:r>
      <w:r w:rsidR="5A89C3DB" w:rsidRPr="009E5A30">
        <w:rPr>
          <w:rFonts w:ascii="Arial" w:eastAsia="Yu Mincho Light" w:hAnsi="Arial" w:cs="Arial"/>
          <w:sz w:val="24"/>
          <w:szCs w:val="24"/>
        </w:rPr>
        <w:t xml:space="preserve"> los OPL</w:t>
      </w:r>
      <w:r w:rsidR="3BCB967E" w:rsidRPr="009E5A30">
        <w:rPr>
          <w:rFonts w:ascii="Arial" w:eastAsia="Yu Mincho Light" w:hAnsi="Arial" w:cs="Arial"/>
          <w:sz w:val="24"/>
          <w:szCs w:val="24"/>
        </w:rPr>
        <w:t xml:space="preserve"> y las representaciones de los partidos políticos.</w:t>
      </w:r>
      <w:r w:rsidR="29410925" w:rsidRPr="009E5A30">
        <w:rPr>
          <w:rFonts w:ascii="Arial" w:eastAsia="Yu Mincho Light" w:hAnsi="Arial" w:cs="Arial"/>
          <w:sz w:val="24"/>
          <w:szCs w:val="24"/>
        </w:rPr>
        <w:t xml:space="preserve"> </w:t>
      </w:r>
    </w:p>
    <w:p w14:paraId="365EA435" w14:textId="4F525B6C" w:rsidR="4ECE3695" w:rsidRPr="009E5A30" w:rsidRDefault="3BCB967E" w:rsidP="2B0790D7">
      <w:pPr>
        <w:spacing w:after="240" w:line="240" w:lineRule="auto"/>
        <w:jc w:val="both"/>
        <w:rPr>
          <w:rFonts w:ascii="Arial" w:eastAsia="Yu Mincho Light" w:hAnsi="Arial" w:cs="Arial"/>
          <w:sz w:val="24"/>
          <w:szCs w:val="24"/>
        </w:rPr>
      </w:pPr>
      <w:r w:rsidRPr="009E5A30">
        <w:rPr>
          <w:rFonts w:ascii="Arial" w:eastAsia="Yu Mincho Light" w:hAnsi="Arial" w:cs="Arial"/>
          <w:sz w:val="24"/>
          <w:szCs w:val="24"/>
        </w:rPr>
        <w:t>Durante el desarrollo de los debates juveniles</w:t>
      </w:r>
      <w:r w:rsidR="76C6E251" w:rsidRPr="009E5A30">
        <w:rPr>
          <w:rFonts w:ascii="Arial" w:eastAsia="Yu Mincho Light" w:hAnsi="Arial" w:cs="Arial"/>
          <w:sz w:val="24"/>
          <w:szCs w:val="24"/>
        </w:rPr>
        <w:t xml:space="preserve"> se invitará a todas</w:t>
      </w:r>
      <w:r w:rsidR="6CE63441" w:rsidRPr="009E5A30">
        <w:rPr>
          <w:rFonts w:ascii="Arial" w:eastAsia="Yu Mincho Light" w:hAnsi="Arial" w:cs="Arial"/>
          <w:sz w:val="24"/>
          <w:szCs w:val="24"/>
        </w:rPr>
        <w:t xml:space="preserve"> las representaciones de los partidos políticos y candidaturas y </w:t>
      </w:r>
      <w:r w:rsidRPr="009E5A30">
        <w:rPr>
          <w:rFonts w:ascii="Arial" w:eastAsia="Yu Mincho Light" w:hAnsi="Arial" w:cs="Arial"/>
          <w:sz w:val="24"/>
          <w:szCs w:val="24"/>
        </w:rPr>
        <w:t>se procurará la colaboración con actores académicos como universidades y actores culturales. La realización de esta actividad se deberá promocionar y difundir a través de redes sociales con el propósito de ampliar el alcance</w:t>
      </w:r>
      <w:r w:rsidR="1D4BE93A" w:rsidRPr="009E5A30">
        <w:rPr>
          <w:rFonts w:ascii="Arial" w:eastAsia="Yu Mincho Light" w:hAnsi="Arial" w:cs="Arial"/>
          <w:sz w:val="24"/>
          <w:szCs w:val="24"/>
        </w:rPr>
        <w:t xml:space="preserve"> y llegar a un público más amplio</w:t>
      </w:r>
      <w:r w:rsidRPr="009E5A30">
        <w:rPr>
          <w:rFonts w:ascii="Arial" w:eastAsia="Yu Mincho Light" w:hAnsi="Arial" w:cs="Arial"/>
          <w:sz w:val="24"/>
          <w:szCs w:val="24"/>
        </w:rPr>
        <w:t>.</w:t>
      </w:r>
    </w:p>
    <w:p w14:paraId="7B0D3155" w14:textId="52538A0C" w:rsidR="54C84C40" w:rsidRPr="009E5A30" w:rsidRDefault="54C84C40" w:rsidP="3C3D065F">
      <w:pPr>
        <w:spacing w:after="240" w:line="240" w:lineRule="auto"/>
        <w:jc w:val="both"/>
        <w:rPr>
          <w:rFonts w:ascii="Arial" w:eastAsia="Yu Mincho Light" w:hAnsi="Arial" w:cs="Arial"/>
          <w:sz w:val="24"/>
          <w:szCs w:val="24"/>
        </w:rPr>
      </w:pPr>
      <w:r w:rsidRPr="009E5A30">
        <w:rPr>
          <w:rFonts w:ascii="Arial" w:eastAsia="Yu Mincho Light" w:hAnsi="Arial" w:cs="Arial"/>
          <w:sz w:val="24"/>
          <w:szCs w:val="24"/>
        </w:rPr>
        <w:t>Los debates juveniles promueven el voto libre e informado en este grupo etario, resaltando la importancia de conocer las plataformas políticas en donde las juventudes identifiquen sus necesidades, dejando de lado el discurso persuasivo explícitamente propagandístico que da pie a promover conductas clientelares.</w:t>
      </w:r>
    </w:p>
    <w:p w14:paraId="00BD3A14" w14:textId="245B4968" w:rsidR="331A36AF" w:rsidRPr="009E5A30" w:rsidRDefault="331A36AF" w:rsidP="3C3D065F">
      <w:pPr>
        <w:spacing w:after="240" w:line="240" w:lineRule="auto"/>
        <w:jc w:val="both"/>
        <w:rPr>
          <w:rFonts w:ascii="Arial" w:eastAsia="Yu Mincho Light" w:hAnsi="Arial" w:cs="Arial"/>
          <w:sz w:val="24"/>
          <w:szCs w:val="24"/>
        </w:rPr>
      </w:pPr>
      <w:r w:rsidRPr="009E5A30">
        <w:rPr>
          <w:rFonts w:ascii="Arial" w:eastAsia="Yu Mincho Light" w:hAnsi="Arial" w:cs="Arial"/>
          <w:b/>
          <w:sz w:val="24"/>
          <w:szCs w:val="24"/>
        </w:rPr>
        <w:t>Objetivo operativo:</w:t>
      </w:r>
      <w:r w:rsidRPr="009E5A30">
        <w:rPr>
          <w:rFonts w:ascii="Arial" w:eastAsia="Yu Mincho Light" w:hAnsi="Arial" w:cs="Arial"/>
          <w:sz w:val="24"/>
          <w:szCs w:val="24"/>
        </w:rPr>
        <w:t xml:space="preserve"> Brindar información para que la ciudadanía ejerza su participación libre y razonada en la Jornada Electoral, a través de la socialización de información electoral básica y sobre la importancia de la participación.  </w:t>
      </w:r>
    </w:p>
    <w:p w14:paraId="28B4DBA6" w14:textId="30EF31EF" w:rsidR="3C3D065F" w:rsidRPr="009E5A30" w:rsidRDefault="3C3D065F" w:rsidP="3C3D065F">
      <w:pPr>
        <w:spacing w:after="240" w:line="240" w:lineRule="auto"/>
        <w:jc w:val="both"/>
        <w:rPr>
          <w:rFonts w:ascii="Arial" w:eastAsia="Yu Mincho Light" w:hAnsi="Arial" w:cs="Arial"/>
          <w:sz w:val="24"/>
          <w:szCs w:val="24"/>
        </w:rPr>
      </w:pPr>
    </w:p>
    <w:p w14:paraId="0A2D98F2" w14:textId="22B37B70" w:rsidR="4ECE3695" w:rsidRPr="009E5A30" w:rsidRDefault="223C91D7" w:rsidP="2822C6FC">
      <w:pPr>
        <w:pStyle w:val="Ttulo2"/>
        <w:rPr>
          <w:b/>
          <w:bCs/>
        </w:rPr>
      </w:pPr>
      <w:bookmarkStart w:id="20" w:name="_Toc149657282"/>
      <w:r w:rsidRPr="009E5A30">
        <w:rPr>
          <w:b/>
          <w:bCs/>
        </w:rPr>
        <w:t>3</w:t>
      </w:r>
      <w:r w:rsidR="2F93F1C7" w:rsidRPr="009E5A30">
        <w:rPr>
          <w:b/>
          <w:bCs/>
        </w:rPr>
        <w:t>)</w:t>
      </w:r>
      <w:r w:rsidRPr="009E5A30">
        <w:rPr>
          <w:b/>
          <w:bCs/>
        </w:rPr>
        <w:t xml:space="preserve"> </w:t>
      </w:r>
      <w:r w:rsidR="19517114" w:rsidRPr="009E5A30">
        <w:rPr>
          <w:b/>
          <w:bCs/>
        </w:rPr>
        <w:t>Foros de Inclusión</w:t>
      </w:r>
      <w:bookmarkEnd w:id="20"/>
      <w:r w:rsidR="19517114" w:rsidRPr="009E5A30">
        <w:rPr>
          <w:b/>
          <w:bCs/>
        </w:rPr>
        <w:t xml:space="preserve"> </w:t>
      </w:r>
    </w:p>
    <w:p w14:paraId="408354B2" w14:textId="377A90A8" w:rsidR="5E48A6E8" w:rsidRPr="009E5A30" w:rsidRDefault="5E48A6E8" w:rsidP="5E48A6E8">
      <w:pPr>
        <w:spacing w:after="258" w:line="240" w:lineRule="auto"/>
        <w:jc w:val="both"/>
        <w:rPr>
          <w:rFonts w:ascii="Arial" w:hAnsi="Arial" w:cs="Arial"/>
          <w:sz w:val="24"/>
          <w:szCs w:val="24"/>
        </w:rPr>
      </w:pPr>
    </w:p>
    <w:p w14:paraId="7C75CD1B" w14:textId="1842BDEF" w:rsidR="51BE64BD" w:rsidRPr="009E5A30" w:rsidRDefault="759DCD86" w:rsidP="675958A4">
      <w:pPr>
        <w:spacing w:after="258" w:line="240" w:lineRule="auto"/>
        <w:jc w:val="both"/>
        <w:rPr>
          <w:rFonts w:ascii="Arial" w:hAnsi="Arial" w:cs="Arial"/>
          <w:sz w:val="24"/>
          <w:szCs w:val="24"/>
        </w:rPr>
      </w:pPr>
      <w:r w:rsidRPr="009E5A30">
        <w:rPr>
          <w:rFonts w:ascii="Arial" w:hAnsi="Arial" w:cs="Arial"/>
          <w:sz w:val="24"/>
          <w:szCs w:val="24"/>
        </w:rPr>
        <w:t xml:space="preserve">La finalidad de los Foros de </w:t>
      </w:r>
      <w:r w:rsidR="4152A1C6" w:rsidRPr="009E5A30">
        <w:rPr>
          <w:rFonts w:ascii="Arial" w:hAnsi="Arial" w:cs="Arial"/>
          <w:sz w:val="24"/>
          <w:szCs w:val="24"/>
        </w:rPr>
        <w:t>inclusión</w:t>
      </w:r>
      <w:r w:rsidR="56FA6CC8" w:rsidRPr="009E5A30">
        <w:rPr>
          <w:rFonts w:ascii="Arial" w:hAnsi="Arial" w:cs="Arial"/>
          <w:sz w:val="24"/>
          <w:szCs w:val="24"/>
        </w:rPr>
        <w:t xml:space="preserve"> es </w:t>
      </w:r>
      <w:r w:rsidR="667624CA" w:rsidRPr="009E5A30">
        <w:rPr>
          <w:rFonts w:ascii="Arial" w:hAnsi="Arial" w:cs="Arial"/>
          <w:sz w:val="24"/>
          <w:szCs w:val="24"/>
        </w:rPr>
        <w:t>facilitar</w:t>
      </w:r>
      <w:r w:rsidR="4F3C2DD0" w:rsidRPr="009E5A30">
        <w:rPr>
          <w:rFonts w:ascii="Arial" w:hAnsi="Arial" w:cs="Arial"/>
          <w:sz w:val="24"/>
          <w:szCs w:val="24"/>
        </w:rPr>
        <w:t xml:space="preserve"> el</w:t>
      </w:r>
      <w:r w:rsidR="56FA6CC8" w:rsidRPr="009E5A30">
        <w:rPr>
          <w:rFonts w:ascii="Arial" w:hAnsi="Arial" w:cs="Arial"/>
          <w:sz w:val="24"/>
          <w:szCs w:val="24"/>
        </w:rPr>
        <w:t xml:space="preserve"> </w:t>
      </w:r>
      <w:r w:rsidR="2A504272" w:rsidRPr="009E5A30">
        <w:rPr>
          <w:rFonts w:ascii="Arial" w:hAnsi="Arial" w:cs="Arial"/>
          <w:sz w:val="24"/>
          <w:szCs w:val="24"/>
        </w:rPr>
        <w:t xml:space="preserve">diálogo </w:t>
      </w:r>
      <w:r w:rsidR="02187B2E" w:rsidRPr="009E5A30">
        <w:rPr>
          <w:rFonts w:ascii="Arial" w:hAnsi="Arial" w:cs="Arial"/>
          <w:sz w:val="24"/>
          <w:szCs w:val="24"/>
        </w:rPr>
        <w:t>ciudadano</w:t>
      </w:r>
      <w:r w:rsidR="2A504272" w:rsidRPr="009E5A30">
        <w:rPr>
          <w:rFonts w:ascii="Arial" w:hAnsi="Arial" w:cs="Arial"/>
          <w:sz w:val="24"/>
          <w:szCs w:val="24"/>
        </w:rPr>
        <w:t xml:space="preserve"> </w:t>
      </w:r>
      <w:r w:rsidR="47665D7C" w:rsidRPr="009E5A30">
        <w:rPr>
          <w:rFonts w:ascii="Arial" w:hAnsi="Arial" w:cs="Arial"/>
          <w:sz w:val="24"/>
          <w:szCs w:val="24"/>
        </w:rPr>
        <w:t xml:space="preserve">sobre temas relacionados con la </w:t>
      </w:r>
      <w:r w:rsidR="72F91FAD" w:rsidRPr="009E5A30">
        <w:rPr>
          <w:rFonts w:ascii="Arial" w:hAnsi="Arial" w:cs="Arial"/>
          <w:sz w:val="24"/>
          <w:szCs w:val="24"/>
        </w:rPr>
        <w:t>diversidad</w:t>
      </w:r>
      <w:r w:rsidR="47665D7C" w:rsidRPr="009E5A30">
        <w:rPr>
          <w:rFonts w:ascii="Arial" w:hAnsi="Arial" w:cs="Arial"/>
          <w:sz w:val="24"/>
          <w:szCs w:val="24"/>
        </w:rPr>
        <w:t xml:space="preserve"> y la participación inclusiva en el Proceso El</w:t>
      </w:r>
      <w:r w:rsidR="4AC9CB81" w:rsidRPr="009E5A30">
        <w:rPr>
          <w:rFonts w:ascii="Arial" w:hAnsi="Arial" w:cs="Arial"/>
          <w:sz w:val="24"/>
          <w:szCs w:val="24"/>
        </w:rPr>
        <w:t>e</w:t>
      </w:r>
      <w:r w:rsidR="47665D7C" w:rsidRPr="009E5A30">
        <w:rPr>
          <w:rFonts w:ascii="Arial" w:hAnsi="Arial" w:cs="Arial"/>
          <w:sz w:val="24"/>
          <w:szCs w:val="24"/>
        </w:rPr>
        <w:t xml:space="preserve">ctoral Concurrente </w:t>
      </w:r>
      <w:r w:rsidR="3ECC2983" w:rsidRPr="009E5A30">
        <w:rPr>
          <w:rFonts w:ascii="Arial" w:hAnsi="Arial" w:cs="Arial"/>
          <w:sz w:val="24"/>
          <w:szCs w:val="24"/>
        </w:rPr>
        <w:t>y de esta forma promover la tolerancia,</w:t>
      </w:r>
      <w:r w:rsidR="21477887" w:rsidRPr="009E5A30">
        <w:rPr>
          <w:rFonts w:ascii="Arial" w:hAnsi="Arial" w:cs="Arial"/>
          <w:sz w:val="24"/>
          <w:szCs w:val="24"/>
        </w:rPr>
        <w:t xml:space="preserve"> la comprensión, el respeto,</w:t>
      </w:r>
      <w:r w:rsidR="3ECC2983" w:rsidRPr="009E5A30">
        <w:rPr>
          <w:rFonts w:ascii="Arial" w:hAnsi="Arial" w:cs="Arial"/>
          <w:sz w:val="24"/>
          <w:szCs w:val="24"/>
        </w:rPr>
        <w:t xml:space="preserve"> la cohesión social y la participación igualitaria. </w:t>
      </w:r>
      <w:r w:rsidR="4556BED5" w:rsidRPr="009E5A30">
        <w:rPr>
          <w:rFonts w:ascii="Arial" w:hAnsi="Arial" w:cs="Arial"/>
          <w:sz w:val="24"/>
          <w:szCs w:val="24"/>
        </w:rPr>
        <w:t>Para lograrlo se crearán espacios informativos, así com</w:t>
      </w:r>
      <w:r w:rsidR="67575461" w:rsidRPr="009E5A30">
        <w:rPr>
          <w:rFonts w:ascii="Arial" w:hAnsi="Arial" w:cs="Arial"/>
          <w:sz w:val="24"/>
          <w:szCs w:val="24"/>
        </w:rPr>
        <w:t xml:space="preserve">o </w:t>
      </w:r>
      <w:r w:rsidR="607FF4FD" w:rsidRPr="009E5A30">
        <w:rPr>
          <w:rFonts w:ascii="Arial" w:hAnsi="Arial" w:cs="Arial"/>
          <w:sz w:val="24"/>
          <w:szCs w:val="24"/>
        </w:rPr>
        <w:t xml:space="preserve">actividades interactivas </w:t>
      </w:r>
      <w:r w:rsidR="4BB08A71" w:rsidRPr="009E5A30">
        <w:rPr>
          <w:rFonts w:ascii="Arial" w:hAnsi="Arial" w:cs="Arial"/>
          <w:sz w:val="24"/>
          <w:szCs w:val="24"/>
        </w:rPr>
        <w:t xml:space="preserve">dirigidas a </w:t>
      </w:r>
      <w:r w:rsidR="1AE09C32" w:rsidRPr="009E5A30">
        <w:rPr>
          <w:rFonts w:ascii="Arial" w:hAnsi="Arial" w:cs="Arial"/>
          <w:sz w:val="24"/>
          <w:szCs w:val="24"/>
        </w:rPr>
        <w:t xml:space="preserve">ciudadanía </w:t>
      </w:r>
      <w:r w:rsidR="56FA6CC8" w:rsidRPr="009E5A30">
        <w:rPr>
          <w:rFonts w:ascii="Arial" w:hAnsi="Arial" w:cs="Arial"/>
          <w:sz w:val="24"/>
          <w:szCs w:val="24"/>
        </w:rPr>
        <w:t xml:space="preserve">de diversas edades, géneros y </w:t>
      </w:r>
      <w:r w:rsidR="18BDA852" w:rsidRPr="009E5A30">
        <w:rPr>
          <w:rFonts w:ascii="Arial" w:hAnsi="Arial" w:cs="Arial"/>
          <w:sz w:val="24"/>
          <w:szCs w:val="24"/>
        </w:rPr>
        <w:t>contextos</w:t>
      </w:r>
      <w:r w:rsidR="791F8356" w:rsidRPr="009E5A30">
        <w:rPr>
          <w:rFonts w:ascii="Arial" w:hAnsi="Arial" w:cs="Arial"/>
          <w:sz w:val="24"/>
          <w:szCs w:val="24"/>
        </w:rPr>
        <w:t xml:space="preserve">. </w:t>
      </w:r>
    </w:p>
    <w:p w14:paraId="2815E818" w14:textId="77777777" w:rsidR="000E60CC" w:rsidRPr="009E5A30" w:rsidRDefault="000E60CC" w:rsidP="000E60CC">
      <w:pPr>
        <w:spacing w:after="258" w:line="240" w:lineRule="auto"/>
        <w:jc w:val="both"/>
        <w:rPr>
          <w:rFonts w:ascii="Arial" w:hAnsi="Arial" w:cs="Arial"/>
          <w:sz w:val="24"/>
          <w:szCs w:val="24"/>
        </w:rPr>
      </w:pPr>
      <w:r w:rsidRPr="009E5A30">
        <w:rPr>
          <w:rFonts w:ascii="Arial" w:hAnsi="Arial" w:cs="Arial"/>
          <w:sz w:val="24"/>
          <w:szCs w:val="24"/>
        </w:rPr>
        <w:t>Los Foros de inclusión se podrán implementar en diversos formatos, dependiendo de los contextos locales que definan los órganos desconcentrados, se solicita realizar al menos 3 foros de inclusión estatales por cada una de las 32 JLE.</w:t>
      </w:r>
    </w:p>
    <w:p w14:paraId="36BA6733" w14:textId="77777777" w:rsidR="000E60CC" w:rsidRPr="009E5A30" w:rsidRDefault="000E60CC" w:rsidP="675958A4">
      <w:pPr>
        <w:spacing w:after="258" w:line="240" w:lineRule="auto"/>
        <w:jc w:val="both"/>
        <w:rPr>
          <w:rFonts w:ascii="Arial" w:hAnsi="Arial" w:cs="Arial"/>
          <w:sz w:val="24"/>
          <w:szCs w:val="24"/>
        </w:rPr>
      </w:pPr>
    </w:p>
    <w:p w14:paraId="0BD328EC" w14:textId="77777777" w:rsidR="00977AEB" w:rsidRPr="009E5A30" w:rsidRDefault="617BAC33" w:rsidP="00686D37">
      <w:pPr>
        <w:spacing w:after="258" w:line="240" w:lineRule="auto"/>
        <w:jc w:val="both"/>
        <w:rPr>
          <w:rFonts w:ascii="Arial" w:hAnsi="Arial" w:cs="Arial"/>
          <w:sz w:val="24"/>
          <w:szCs w:val="24"/>
        </w:rPr>
      </w:pPr>
      <w:bookmarkStart w:id="21" w:name="_Hlk148274501"/>
      <w:r w:rsidRPr="009E5A30">
        <w:rPr>
          <w:rFonts w:ascii="Arial" w:hAnsi="Arial" w:cs="Arial"/>
          <w:sz w:val="24"/>
          <w:szCs w:val="24"/>
        </w:rPr>
        <w:t>Los temas por abordar</w:t>
      </w:r>
      <w:r w:rsidR="4FEF6588" w:rsidRPr="009E5A30">
        <w:rPr>
          <w:rFonts w:ascii="Arial" w:hAnsi="Arial" w:cs="Arial"/>
          <w:sz w:val="24"/>
          <w:szCs w:val="24"/>
        </w:rPr>
        <w:t xml:space="preserve"> en los foros de inclusión</w:t>
      </w:r>
      <w:r w:rsidR="51FB34E8" w:rsidRPr="009E5A30">
        <w:rPr>
          <w:rFonts w:ascii="Arial" w:hAnsi="Arial" w:cs="Arial"/>
          <w:sz w:val="24"/>
          <w:szCs w:val="24"/>
        </w:rPr>
        <w:t>, de manera enunciativa y no limitativa</w:t>
      </w:r>
      <w:r w:rsidR="00686D37" w:rsidRPr="009E5A30">
        <w:rPr>
          <w:rFonts w:ascii="Arial" w:hAnsi="Arial" w:cs="Arial"/>
          <w:sz w:val="24"/>
          <w:szCs w:val="24"/>
        </w:rPr>
        <w:t>:</w:t>
      </w:r>
      <w:r w:rsidR="51FB34E8" w:rsidRPr="009E5A30">
        <w:rPr>
          <w:rFonts w:ascii="Arial" w:hAnsi="Arial" w:cs="Arial"/>
          <w:sz w:val="24"/>
          <w:szCs w:val="24"/>
        </w:rPr>
        <w:t xml:space="preserve"> </w:t>
      </w:r>
      <w:bookmarkEnd w:id="21"/>
    </w:p>
    <w:p w14:paraId="7231D284" w14:textId="671E2DE2" w:rsidR="516ADC5A" w:rsidRPr="009E5A30" w:rsidRDefault="516ADC5A" w:rsidP="00686D37">
      <w:pPr>
        <w:spacing w:after="258" w:line="240" w:lineRule="auto"/>
        <w:jc w:val="both"/>
        <w:rPr>
          <w:rFonts w:ascii="Arial" w:hAnsi="Arial" w:cs="Arial"/>
          <w:sz w:val="24"/>
          <w:szCs w:val="24"/>
        </w:rPr>
      </w:pPr>
      <w:r w:rsidRPr="009E5A30">
        <w:rPr>
          <w:rFonts w:ascii="Arial" w:eastAsia="Yu Mincho Light" w:hAnsi="Arial" w:cs="Arial"/>
          <w:b/>
          <w:bCs/>
          <w:sz w:val="24"/>
          <w:szCs w:val="24"/>
        </w:rPr>
        <w:lastRenderedPageBreak/>
        <w:t xml:space="preserve">Diversidad </w:t>
      </w:r>
      <w:r w:rsidR="0B212765" w:rsidRPr="009E5A30">
        <w:rPr>
          <w:rFonts w:ascii="Arial" w:eastAsia="Yu Mincho Light" w:hAnsi="Arial" w:cs="Arial"/>
          <w:b/>
          <w:bCs/>
          <w:sz w:val="24"/>
          <w:szCs w:val="24"/>
        </w:rPr>
        <w:t>democrática</w:t>
      </w:r>
      <w:r w:rsidR="00FD4917" w:rsidRPr="009E5A30">
        <w:rPr>
          <w:rFonts w:ascii="Arial" w:eastAsia="Yu Mincho Light" w:hAnsi="Arial" w:cs="Arial"/>
          <w:b/>
          <w:bCs/>
          <w:sz w:val="24"/>
          <w:szCs w:val="24"/>
        </w:rPr>
        <w:t>, Cultura de la diversidad, Participación igualitaria y Participación Ciudadana Integral</w:t>
      </w:r>
      <w:r w:rsidR="00686D37" w:rsidRPr="009E5A30">
        <w:rPr>
          <w:rFonts w:ascii="Arial" w:eastAsia="Yu Mincho Light" w:hAnsi="Arial" w:cs="Arial"/>
          <w:b/>
          <w:bCs/>
          <w:sz w:val="24"/>
          <w:szCs w:val="24"/>
        </w:rPr>
        <w:t>.</w:t>
      </w:r>
    </w:p>
    <w:p w14:paraId="54FEECAD" w14:textId="77777777" w:rsidR="00FD4917" w:rsidRPr="009E5A30" w:rsidRDefault="00FD4917" w:rsidP="00FD4917">
      <w:pPr>
        <w:spacing w:after="0"/>
        <w:jc w:val="both"/>
        <w:rPr>
          <w:rFonts w:ascii="Arial" w:eastAsia="Yu Mincho Light" w:hAnsi="Arial" w:cs="Arial"/>
          <w:sz w:val="24"/>
          <w:szCs w:val="24"/>
        </w:rPr>
      </w:pPr>
    </w:p>
    <w:p w14:paraId="59BF9E10" w14:textId="77777777" w:rsidR="00FD4917" w:rsidRPr="009E5A30" w:rsidRDefault="00FD4917" w:rsidP="00FD4917">
      <w:pPr>
        <w:spacing w:after="0"/>
        <w:jc w:val="both"/>
        <w:rPr>
          <w:rFonts w:ascii="Arial" w:eastAsia="Yu Mincho Light" w:hAnsi="Arial" w:cs="Arial"/>
          <w:b/>
          <w:bCs/>
          <w:sz w:val="24"/>
          <w:szCs w:val="24"/>
        </w:rPr>
      </w:pPr>
      <w:bookmarkStart w:id="22" w:name="_Hlk148341708"/>
      <w:r w:rsidRPr="009E5A30">
        <w:rPr>
          <w:rFonts w:ascii="Arial" w:eastAsia="Yu Mincho Light" w:hAnsi="Arial" w:cs="Arial"/>
          <w:b/>
          <w:bCs/>
          <w:sz w:val="24"/>
          <w:szCs w:val="24"/>
        </w:rPr>
        <w:t xml:space="preserve">Objetivos: </w:t>
      </w:r>
    </w:p>
    <w:p w14:paraId="3C4DDA29" w14:textId="77777777" w:rsidR="00E91DA0" w:rsidRPr="009E5A30" w:rsidRDefault="00E91DA0" w:rsidP="00FD4917">
      <w:pPr>
        <w:spacing w:after="0"/>
        <w:jc w:val="both"/>
        <w:rPr>
          <w:rFonts w:ascii="Arial" w:eastAsia="Yu Mincho Light" w:hAnsi="Arial" w:cs="Arial"/>
          <w:b/>
          <w:bCs/>
          <w:sz w:val="24"/>
          <w:szCs w:val="24"/>
        </w:rPr>
      </w:pPr>
    </w:p>
    <w:p w14:paraId="4D10F830" w14:textId="16EE9465" w:rsidR="00FD4917" w:rsidRPr="009E5A30" w:rsidRDefault="516ADC5A" w:rsidP="002F014B">
      <w:pPr>
        <w:pStyle w:val="Prrafodelista"/>
        <w:numPr>
          <w:ilvl w:val="0"/>
          <w:numId w:val="31"/>
        </w:numPr>
        <w:spacing w:after="0"/>
        <w:jc w:val="both"/>
        <w:rPr>
          <w:rFonts w:ascii="Arial" w:eastAsia="Yu Mincho Light" w:hAnsi="Arial" w:cs="Arial"/>
          <w:sz w:val="24"/>
          <w:szCs w:val="24"/>
        </w:rPr>
      </w:pPr>
      <w:r w:rsidRPr="009E5A30">
        <w:rPr>
          <w:rFonts w:ascii="Arial" w:eastAsia="Yu Mincho Light" w:hAnsi="Arial" w:cs="Arial"/>
          <w:sz w:val="24"/>
          <w:szCs w:val="24"/>
        </w:rPr>
        <w:t>Fomentar entornos inclusivos que impulsen la diversidad y participación en la democracia</w:t>
      </w:r>
      <w:r w:rsidR="00FD4917" w:rsidRPr="009E5A30">
        <w:rPr>
          <w:rFonts w:ascii="Arial" w:eastAsia="Yu Mincho Light" w:hAnsi="Arial" w:cs="Arial"/>
          <w:sz w:val="24"/>
          <w:szCs w:val="24"/>
        </w:rPr>
        <w:t>.</w:t>
      </w:r>
    </w:p>
    <w:p w14:paraId="7A7802F7" w14:textId="77777777" w:rsidR="00FD4917" w:rsidRPr="009E5A30" w:rsidRDefault="00FD4917" w:rsidP="002F014B">
      <w:pPr>
        <w:pStyle w:val="Prrafodelista"/>
        <w:numPr>
          <w:ilvl w:val="0"/>
          <w:numId w:val="31"/>
        </w:numPr>
        <w:spacing w:after="0"/>
        <w:jc w:val="both"/>
        <w:rPr>
          <w:rFonts w:ascii="Arial" w:eastAsia="Yu Mincho Light" w:hAnsi="Arial" w:cs="Arial"/>
          <w:sz w:val="24"/>
          <w:szCs w:val="24"/>
        </w:rPr>
      </w:pPr>
      <w:r w:rsidRPr="009E5A30">
        <w:rPr>
          <w:rFonts w:ascii="Arial" w:eastAsia="Yu Mincho Light" w:hAnsi="Arial" w:cs="Arial"/>
          <w:sz w:val="24"/>
          <w:szCs w:val="24"/>
        </w:rPr>
        <w:t xml:space="preserve">Contribuir a generar una cultura en la cual todas las personas tengan acceso integral a sus derechos y los procesos democráticos, así como la inclusión digital como un medio para oportunidades equitativas de participación. </w:t>
      </w:r>
    </w:p>
    <w:p w14:paraId="4C2B40A9" w14:textId="4AF2679D" w:rsidR="00FD4917" w:rsidRPr="009E5A30" w:rsidRDefault="00FD4917" w:rsidP="002F014B">
      <w:pPr>
        <w:pStyle w:val="Prrafodelista"/>
        <w:numPr>
          <w:ilvl w:val="0"/>
          <w:numId w:val="32"/>
        </w:numPr>
        <w:spacing w:after="0"/>
        <w:jc w:val="both"/>
        <w:rPr>
          <w:rFonts w:ascii="Arial" w:eastAsia="Yu Mincho Light" w:hAnsi="Arial" w:cs="Arial"/>
          <w:sz w:val="24"/>
          <w:szCs w:val="24"/>
        </w:rPr>
      </w:pPr>
      <w:r w:rsidRPr="009E5A30">
        <w:rPr>
          <w:rFonts w:ascii="Arial" w:eastAsia="Yu Mincho Light" w:hAnsi="Arial" w:cs="Arial"/>
          <w:sz w:val="24"/>
          <w:szCs w:val="24"/>
        </w:rPr>
        <w:t>Avanzar hacia una sociedad con igualdad</w:t>
      </w:r>
      <w:r w:rsidR="00903633" w:rsidRPr="009E5A30">
        <w:rPr>
          <w:rFonts w:ascii="Arial" w:eastAsia="Yu Mincho Light" w:hAnsi="Arial" w:cs="Arial"/>
          <w:sz w:val="24"/>
          <w:szCs w:val="24"/>
        </w:rPr>
        <w:t xml:space="preserve"> sustantiva</w:t>
      </w:r>
      <w:r w:rsidRPr="009E5A30">
        <w:rPr>
          <w:rFonts w:ascii="Arial" w:eastAsia="Yu Mincho Light" w:hAnsi="Arial" w:cs="Arial"/>
          <w:sz w:val="24"/>
          <w:szCs w:val="24"/>
        </w:rPr>
        <w:t>, potenciando la participación en todos los niveles.</w:t>
      </w:r>
    </w:p>
    <w:p w14:paraId="07F28BA0" w14:textId="6F76AAB9" w:rsidR="001D640B" w:rsidRPr="009E5A30" w:rsidRDefault="00FD4917" w:rsidP="002F014B">
      <w:pPr>
        <w:pStyle w:val="Prrafodelista"/>
        <w:numPr>
          <w:ilvl w:val="0"/>
          <w:numId w:val="32"/>
        </w:numPr>
        <w:spacing w:after="0"/>
        <w:jc w:val="both"/>
        <w:rPr>
          <w:rFonts w:ascii="Arial" w:hAnsi="Arial" w:cs="Arial"/>
          <w:sz w:val="24"/>
          <w:szCs w:val="24"/>
        </w:rPr>
      </w:pPr>
      <w:r w:rsidRPr="009E5A30">
        <w:rPr>
          <w:rFonts w:ascii="Arial" w:eastAsia="Yu Mincho Light" w:hAnsi="Arial" w:cs="Arial"/>
          <w:sz w:val="24"/>
          <w:szCs w:val="24"/>
        </w:rPr>
        <w:t>Motivar y facilitar la participación</w:t>
      </w:r>
      <w:r w:rsidR="00C37916" w:rsidRPr="009E5A30">
        <w:rPr>
          <w:rFonts w:ascii="Arial" w:eastAsia="Yu Mincho Light" w:hAnsi="Arial" w:cs="Arial"/>
          <w:sz w:val="24"/>
          <w:szCs w:val="24"/>
        </w:rPr>
        <w:t xml:space="preserve"> </w:t>
      </w:r>
      <w:r w:rsidR="00C4358F" w:rsidRPr="009E5A30">
        <w:rPr>
          <w:rFonts w:ascii="Arial" w:eastAsia="Yu Mincho Light" w:hAnsi="Arial" w:cs="Arial"/>
          <w:sz w:val="24"/>
          <w:szCs w:val="24"/>
        </w:rPr>
        <w:t>de</w:t>
      </w:r>
      <w:r w:rsidR="00C37916" w:rsidRPr="009E5A30">
        <w:rPr>
          <w:rFonts w:ascii="Arial" w:eastAsia="Yu Mincho Light" w:hAnsi="Arial" w:cs="Arial"/>
          <w:sz w:val="24"/>
          <w:szCs w:val="24"/>
        </w:rPr>
        <w:t xml:space="preserve"> todas </w:t>
      </w:r>
      <w:r w:rsidR="005A710E" w:rsidRPr="009E5A30">
        <w:rPr>
          <w:rFonts w:ascii="Arial" w:eastAsia="Yu Mincho Light" w:hAnsi="Arial" w:cs="Arial"/>
          <w:sz w:val="24"/>
          <w:szCs w:val="24"/>
        </w:rPr>
        <w:t xml:space="preserve">las </w:t>
      </w:r>
      <w:r w:rsidR="00C37916" w:rsidRPr="009E5A30">
        <w:rPr>
          <w:rFonts w:ascii="Arial" w:eastAsia="Yu Mincho Light" w:hAnsi="Arial" w:cs="Arial"/>
          <w:sz w:val="24"/>
          <w:szCs w:val="24"/>
        </w:rPr>
        <w:t>y los ciudadanos</w:t>
      </w:r>
      <w:r w:rsidR="00AD6C9A" w:rsidRPr="009E5A30">
        <w:rPr>
          <w:rFonts w:ascii="Arial" w:eastAsia="Yu Mincho Light" w:hAnsi="Arial" w:cs="Arial"/>
          <w:sz w:val="24"/>
          <w:szCs w:val="24"/>
        </w:rPr>
        <w:t xml:space="preserve"> </w:t>
      </w:r>
      <w:r w:rsidRPr="009E5A30">
        <w:rPr>
          <w:rFonts w:ascii="Arial" w:eastAsia="Yu Mincho Light" w:hAnsi="Arial" w:cs="Arial"/>
          <w:sz w:val="24"/>
          <w:szCs w:val="24"/>
        </w:rPr>
        <w:t>en la toma de decisiones.</w:t>
      </w:r>
    </w:p>
    <w:p w14:paraId="22E2241C" w14:textId="77777777" w:rsidR="00977AEB" w:rsidRPr="009E5A30" w:rsidRDefault="00977AEB" w:rsidP="00977AEB">
      <w:pPr>
        <w:pStyle w:val="Prrafodelista"/>
        <w:spacing w:after="0"/>
        <w:jc w:val="both"/>
        <w:rPr>
          <w:rFonts w:ascii="Arial" w:hAnsi="Arial" w:cs="Arial"/>
          <w:sz w:val="24"/>
          <w:szCs w:val="24"/>
        </w:rPr>
      </w:pPr>
    </w:p>
    <w:p w14:paraId="5EA6CE11" w14:textId="19E308FC" w:rsidR="00FD4917" w:rsidRPr="009E5A30" w:rsidRDefault="001D640B" w:rsidP="001D640B">
      <w:pPr>
        <w:spacing w:after="0"/>
        <w:ind w:left="360"/>
        <w:jc w:val="both"/>
        <w:rPr>
          <w:rFonts w:ascii="Arial" w:eastAsia="Yu Mincho Light" w:hAnsi="Arial" w:cs="Arial"/>
          <w:sz w:val="24"/>
          <w:szCs w:val="24"/>
        </w:rPr>
      </w:pPr>
      <w:r w:rsidRPr="009E5A30">
        <w:rPr>
          <w:rFonts w:ascii="Arial" w:eastAsia="Yu Mincho Light" w:hAnsi="Arial" w:cs="Arial"/>
          <w:sz w:val="24"/>
          <w:szCs w:val="24"/>
        </w:rPr>
        <w:t xml:space="preserve">Los temas por abordar en los foros de inclusión, de manera enunciativa y no limitativa son: </w:t>
      </w:r>
    </w:p>
    <w:p w14:paraId="1EEF5CBD" w14:textId="77777777" w:rsidR="001D640B" w:rsidRPr="009E5A30" w:rsidRDefault="001D640B" w:rsidP="001D640B">
      <w:pPr>
        <w:spacing w:after="0"/>
        <w:ind w:left="360"/>
        <w:jc w:val="both"/>
        <w:rPr>
          <w:rFonts w:ascii="Arial" w:hAnsi="Arial" w:cs="Arial"/>
          <w:sz w:val="24"/>
          <w:szCs w:val="24"/>
        </w:rPr>
      </w:pPr>
    </w:p>
    <w:p w14:paraId="7B19FECB" w14:textId="35DC6086" w:rsidR="643690E0" w:rsidRPr="009E5A30" w:rsidRDefault="68C9780E" w:rsidP="002F014B">
      <w:pPr>
        <w:pStyle w:val="Prrafodelista"/>
        <w:numPr>
          <w:ilvl w:val="2"/>
          <w:numId w:val="33"/>
        </w:numPr>
        <w:spacing w:after="0"/>
        <w:jc w:val="both"/>
        <w:rPr>
          <w:rFonts w:ascii="Arial" w:hAnsi="Arial" w:cs="Arial"/>
          <w:sz w:val="24"/>
          <w:szCs w:val="24"/>
        </w:rPr>
      </w:pPr>
      <w:r w:rsidRPr="009E5A30">
        <w:rPr>
          <w:rFonts w:ascii="Arial" w:hAnsi="Arial" w:cs="Arial"/>
          <w:sz w:val="24"/>
          <w:szCs w:val="24"/>
        </w:rPr>
        <w:t>Protocolo para la Consulta Previa, Libre e Informada a Pueblos y Comunidades Indígenas y Afromexicanas en materia de Distritación Electoral</w:t>
      </w:r>
    </w:p>
    <w:p w14:paraId="76867A36" w14:textId="77777777" w:rsidR="00FD4917" w:rsidRPr="009E5A30" w:rsidRDefault="000734C1" w:rsidP="002F014B">
      <w:pPr>
        <w:pStyle w:val="Prrafodelista"/>
        <w:numPr>
          <w:ilvl w:val="2"/>
          <w:numId w:val="33"/>
        </w:numPr>
        <w:spacing w:after="0"/>
        <w:jc w:val="both"/>
        <w:rPr>
          <w:rFonts w:ascii="Arial" w:hAnsi="Arial" w:cs="Arial"/>
          <w:sz w:val="24"/>
          <w:szCs w:val="24"/>
        </w:rPr>
      </w:pPr>
      <w:r w:rsidRPr="009E5A30">
        <w:rPr>
          <w:rFonts w:ascii="Arial" w:hAnsi="Arial" w:cs="Arial"/>
          <w:sz w:val="24"/>
          <w:szCs w:val="24"/>
        </w:rPr>
        <w:t>Protocolo VPCMRG</w:t>
      </w:r>
    </w:p>
    <w:p w14:paraId="7379D429" w14:textId="77777777" w:rsidR="00FD4917" w:rsidRPr="009E5A30" w:rsidRDefault="00FD4917" w:rsidP="002F014B">
      <w:pPr>
        <w:pStyle w:val="Prrafodelista"/>
        <w:numPr>
          <w:ilvl w:val="2"/>
          <w:numId w:val="33"/>
        </w:numPr>
        <w:spacing w:after="0"/>
        <w:jc w:val="both"/>
        <w:rPr>
          <w:rFonts w:ascii="Arial" w:hAnsi="Arial" w:cs="Arial"/>
          <w:sz w:val="24"/>
          <w:szCs w:val="24"/>
        </w:rPr>
      </w:pPr>
      <w:r w:rsidRPr="009E5A30">
        <w:rPr>
          <w:rFonts w:ascii="Arial" w:hAnsi="Arial" w:cs="Arial"/>
          <w:sz w:val="24"/>
          <w:szCs w:val="24"/>
        </w:rPr>
        <w:t>Conversatorios generacionales, “el voto a través del tiempo”</w:t>
      </w:r>
    </w:p>
    <w:p w14:paraId="2E1DCA19" w14:textId="77777777" w:rsidR="00FD4917" w:rsidRPr="009E5A30" w:rsidRDefault="015653E3" w:rsidP="002F014B">
      <w:pPr>
        <w:pStyle w:val="Prrafodelista"/>
        <w:numPr>
          <w:ilvl w:val="2"/>
          <w:numId w:val="33"/>
        </w:numPr>
        <w:spacing w:after="0"/>
        <w:jc w:val="both"/>
        <w:rPr>
          <w:rFonts w:ascii="Arial" w:hAnsi="Arial" w:cs="Arial"/>
          <w:sz w:val="24"/>
          <w:szCs w:val="24"/>
        </w:rPr>
      </w:pPr>
      <w:r w:rsidRPr="009E5A30">
        <w:rPr>
          <w:rFonts w:ascii="Arial" w:hAnsi="Arial" w:cs="Arial"/>
          <w:sz w:val="24"/>
          <w:szCs w:val="24"/>
        </w:rPr>
        <w:t>Violencia Política contra las Mujeres en Razón de Género</w:t>
      </w:r>
      <w:r w:rsidR="61C41EEA" w:rsidRPr="009E5A30">
        <w:rPr>
          <w:rFonts w:ascii="Arial" w:hAnsi="Arial" w:cs="Arial"/>
          <w:sz w:val="24"/>
          <w:szCs w:val="24"/>
        </w:rPr>
        <w:t>.</w:t>
      </w:r>
    </w:p>
    <w:p w14:paraId="5846292C" w14:textId="77777777" w:rsidR="00FD4917" w:rsidRPr="009E5A30" w:rsidRDefault="76730961" w:rsidP="002F014B">
      <w:pPr>
        <w:pStyle w:val="Prrafodelista"/>
        <w:numPr>
          <w:ilvl w:val="2"/>
          <w:numId w:val="33"/>
        </w:numPr>
        <w:spacing w:after="0"/>
        <w:jc w:val="both"/>
        <w:rPr>
          <w:rFonts w:ascii="Arial" w:hAnsi="Arial" w:cs="Arial"/>
          <w:sz w:val="24"/>
          <w:szCs w:val="24"/>
        </w:rPr>
      </w:pPr>
      <w:r w:rsidRPr="009E5A30">
        <w:rPr>
          <w:rFonts w:ascii="Arial" w:hAnsi="Arial" w:cs="Arial"/>
          <w:sz w:val="24"/>
          <w:szCs w:val="24"/>
        </w:rPr>
        <w:t xml:space="preserve">Protocolo </w:t>
      </w:r>
      <w:r w:rsidR="00FD4917" w:rsidRPr="009E5A30">
        <w:rPr>
          <w:rFonts w:ascii="Arial" w:hAnsi="Arial" w:cs="Arial"/>
          <w:sz w:val="24"/>
          <w:szCs w:val="24"/>
        </w:rPr>
        <w:t>Trans</w:t>
      </w:r>
    </w:p>
    <w:p w14:paraId="69050192" w14:textId="494118D2" w:rsidR="00FD4917" w:rsidRPr="009E5A30" w:rsidRDefault="048EB45B" w:rsidP="002F014B">
      <w:pPr>
        <w:pStyle w:val="Prrafodelista"/>
        <w:numPr>
          <w:ilvl w:val="2"/>
          <w:numId w:val="33"/>
        </w:numPr>
        <w:spacing w:after="0"/>
        <w:jc w:val="both"/>
        <w:rPr>
          <w:rFonts w:ascii="Arial" w:hAnsi="Arial" w:cs="Arial"/>
          <w:sz w:val="24"/>
          <w:szCs w:val="24"/>
        </w:rPr>
      </w:pPr>
      <w:r w:rsidRPr="009E5A30">
        <w:rPr>
          <w:rFonts w:ascii="Arial" w:hAnsi="Arial" w:cs="Arial"/>
          <w:sz w:val="24"/>
          <w:szCs w:val="24"/>
        </w:rPr>
        <w:t>Protocolo</w:t>
      </w:r>
      <w:r w:rsidR="00FD4917" w:rsidRPr="009E5A30">
        <w:rPr>
          <w:rFonts w:ascii="Arial" w:hAnsi="Arial" w:cs="Arial"/>
          <w:sz w:val="24"/>
          <w:szCs w:val="24"/>
        </w:rPr>
        <w:t xml:space="preserve"> </w:t>
      </w:r>
      <w:r w:rsidRPr="009E5A30">
        <w:rPr>
          <w:rFonts w:ascii="Arial" w:hAnsi="Arial" w:cs="Arial"/>
          <w:sz w:val="24"/>
          <w:szCs w:val="24"/>
        </w:rPr>
        <w:t>personas con discapacidad</w:t>
      </w:r>
    </w:p>
    <w:p w14:paraId="4E1044C9" w14:textId="3A7AA757" w:rsidR="033BC02F" w:rsidRPr="009E5A30" w:rsidRDefault="033BC02F" w:rsidP="002F014B">
      <w:pPr>
        <w:pStyle w:val="Prrafodelista"/>
        <w:numPr>
          <w:ilvl w:val="2"/>
          <w:numId w:val="33"/>
        </w:numPr>
        <w:spacing w:after="0"/>
        <w:jc w:val="both"/>
        <w:rPr>
          <w:rFonts w:ascii="Arial" w:hAnsi="Arial" w:cs="Arial"/>
          <w:sz w:val="24"/>
          <w:szCs w:val="24"/>
        </w:rPr>
      </w:pPr>
      <w:r w:rsidRPr="009E5A30">
        <w:rPr>
          <w:rFonts w:ascii="Arial" w:hAnsi="Arial" w:cs="Arial"/>
          <w:sz w:val="24"/>
          <w:szCs w:val="24"/>
        </w:rPr>
        <w:t>Voto de las personas en prisión preventiva</w:t>
      </w:r>
    </w:p>
    <w:p w14:paraId="42F08AA6" w14:textId="0BF29A52" w:rsidR="5893DD1C" w:rsidRPr="009E5A30" w:rsidRDefault="2240A47D" w:rsidP="5893DD1C">
      <w:pPr>
        <w:pStyle w:val="Prrafodelista"/>
        <w:numPr>
          <w:ilvl w:val="2"/>
          <w:numId w:val="33"/>
        </w:numPr>
        <w:spacing w:after="0"/>
        <w:jc w:val="both"/>
        <w:rPr>
          <w:rFonts w:ascii="Arial" w:hAnsi="Arial" w:cs="Arial"/>
          <w:sz w:val="24"/>
          <w:szCs w:val="24"/>
        </w:rPr>
      </w:pPr>
      <w:r w:rsidRPr="009E5A30">
        <w:rPr>
          <w:rFonts w:ascii="Arial" w:hAnsi="Arial" w:cs="Arial"/>
          <w:sz w:val="24"/>
          <w:szCs w:val="24"/>
        </w:rPr>
        <w:t>Voto anticipado</w:t>
      </w:r>
      <w:r w:rsidR="64E379C5" w:rsidRPr="009E5A30">
        <w:rPr>
          <w:rStyle w:val="Refdenotaalpie"/>
          <w:rFonts w:ascii="Arial" w:hAnsi="Arial" w:cs="Arial"/>
          <w:sz w:val="24"/>
          <w:szCs w:val="24"/>
        </w:rPr>
        <w:footnoteReference w:id="27"/>
      </w:r>
    </w:p>
    <w:p w14:paraId="29CD7945" w14:textId="63397699" w:rsidR="0F5F0055" w:rsidRPr="009E5A30" w:rsidRDefault="0F5F0055" w:rsidP="0F5F0055">
      <w:pPr>
        <w:spacing w:after="258" w:line="240" w:lineRule="auto"/>
        <w:ind w:right="405"/>
        <w:jc w:val="both"/>
        <w:rPr>
          <w:rFonts w:ascii="Arial" w:hAnsi="Arial" w:cs="Arial"/>
          <w:sz w:val="24"/>
          <w:szCs w:val="24"/>
        </w:rPr>
      </w:pPr>
    </w:p>
    <w:p w14:paraId="7FAD73FA" w14:textId="469E38F6" w:rsidR="067F88B1" w:rsidRPr="009E5A30" w:rsidRDefault="067F88B1" w:rsidP="2B0790D7">
      <w:pPr>
        <w:spacing w:after="258" w:line="240" w:lineRule="auto"/>
        <w:ind w:right="405"/>
        <w:jc w:val="both"/>
        <w:rPr>
          <w:rFonts w:ascii="Arial" w:hAnsi="Arial" w:cs="Arial"/>
          <w:sz w:val="24"/>
          <w:szCs w:val="24"/>
        </w:rPr>
      </w:pPr>
      <w:r w:rsidRPr="009E5A30">
        <w:rPr>
          <w:rFonts w:ascii="Arial" w:hAnsi="Arial" w:cs="Arial"/>
          <w:sz w:val="24"/>
          <w:szCs w:val="24"/>
        </w:rPr>
        <w:t xml:space="preserve"> </w:t>
      </w:r>
      <w:r w:rsidR="1B5E4699" w:rsidRPr="009E5A30">
        <w:rPr>
          <w:rFonts w:ascii="Arial" w:hAnsi="Arial" w:cs="Arial"/>
          <w:sz w:val="24"/>
          <w:szCs w:val="24"/>
        </w:rPr>
        <w:t>Los formatos de los foros</w:t>
      </w:r>
      <w:r w:rsidR="1E06FC26" w:rsidRPr="009E5A30">
        <w:rPr>
          <w:rFonts w:ascii="Arial" w:hAnsi="Arial" w:cs="Arial"/>
          <w:sz w:val="24"/>
          <w:szCs w:val="24"/>
        </w:rPr>
        <w:t xml:space="preserve"> pueden ser, </w:t>
      </w:r>
      <w:r w:rsidR="001D640B" w:rsidRPr="009E5A30">
        <w:rPr>
          <w:rFonts w:ascii="Arial" w:hAnsi="Arial" w:cs="Arial"/>
          <w:sz w:val="24"/>
          <w:szCs w:val="24"/>
        </w:rPr>
        <w:t>de acuerdo con el</w:t>
      </w:r>
      <w:r w:rsidR="1E06FC26" w:rsidRPr="009E5A30">
        <w:rPr>
          <w:rFonts w:ascii="Arial" w:hAnsi="Arial" w:cs="Arial"/>
          <w:sz w:val="24"/>
          <w:szCs w:val="24"/>
        </w:rPr>
        <w:t xml:space="preserve"> contexto local</w:t>
      </w:r>
      <w:r w:rsidR="1B5E4699" w:rsidRPr="009E5A30">
        <w:rPr>
          <w:rFonts w:ascii="Arial" w:hAnsi="Arial" w:cs="Arial"/>
          <w:sz w:val="24"/>
          <w:szCs w:val="24"/>
        </w:rPr>
        <w:t>:</w:t>
      </w:r>
    </w:p>
    <w:p w14:paraId="6957FF2D" w14:textId="36F480A7" w:rsidR="1B5E4699" w:rsidRPr="009E5A30" w:rsidRDefault="1B5E4699" w:rsidP="002F014B">
      <w:pPr>
        <w:pStyle w:val="Prrafodelista"/>
        <w:numPr>
          <w:ilvl w:val="0"/>
          <w:numId w:val="21"/>
        </w:numPr>
        <w:spacing w:after="258" w:line="240" w:lineRule="auto"/>
        <w:ind w:right="405"/>
        <w:jc w:val="both"/>
        <w:rPr>
          <w:rFonts w:ascii="Arial" w:hAnsi="Arial" w:cs="Arial"/>
          <w:sz w:val="24"/>
          <w:szCs w:val="24"/>
        </w:rPr>
      </w:pPr>
      <w:r w:rsidRPr="009E5A30">
        <w:rPr>
          <w:rFonts w:ascii="Arial" w:hAnsi="Arial" w:cs="Arial"/>
          <w:b/>
          <w:bCs/>
          <w:sz w:val="24"/>
          <w:szCs w:val="24"/>
        </w:rPr>
        <w:t>Mesas Redondas</w:t>
      </w:r>
      <w:r w:rsidRPr="009E5A30">
        <w:rPr>
          <w:rFonts w:ascii="Arial" w:hAnsi="Arial" w:cs="Arial"/>
          <w:sz w:val="24"/>
          <w:szCs w:val="24"/>
        </w:rPr>
        <w:t xml:space="preserve">: Permitirán el intercambio directo de ideas entre </w:t>
      </w:r>
      <w:r w:rsidR="001D640B" w:rsidRPr="009E5A30">
        <w:rPr>
          <w:rFonts w:ascii="Arial" w:hAnsi="Arial" w:cs="Arial"/>
          <w:sz w:val="24"/>
          <w:szCs w:val="24"/>
        </w:rPr>
        <w:t>personas</w:t>
      </w:r>
      <w:r w:rsidR="00FF1D5C" w:rsidRPr="009E5A30">
        <w:rPr>
          <w:rFonts w:ascii="Arial" w:hAnsi="Arial" w:cs="Arial"/>
          <w:sz w:val="24"/>
          <w:szCs w:val="24"/>
        </w:rPr>
        <w:t xml:space="preserve"> </w:t>
      </w:r>
      <w:r w:rsidRPr="009E5A30">
        <w:rPr>
          <w:rFonts w:ascii="Arial" w:hAnsi="Arial" w:cs="Arial"/>
          <w:sz w:val="24"/>
          <w:szCs w:val="24"/>
        </w:rPr>
        <w:t xml:space="preserve">participantes y </w:t>
      </w:r>
      <w:r w:rsidR="00FF1D5C" w:rsidRPr="009E5A30">
        <w:rPr>
          <w:rFonts w:ascii="Arial" w:hAnsi="Arial" w:cs="Arial"/>
          <w:sz w:val="24"/>
          <w:szCs w:val="24"/>
        </w:rPr>
        <w:t xml:space="preserve">personas </w:t>
      </w:r>
      <w:r w:rsidRPr="009E5A30">
        <w:rPr>
          <w:rFonts w:ascii="Arial" w:hAnsi="Arial" w:cs="Arial"/>
          <w:sz w:val="24"/>
          <w:szCs w:val="24"/>
        </w:rPr>
        <w:t>expert</w:t>
      </w:r>
      <w:r w:rsidR="00FF1D5C" w:rsidRPr="009E5A30">
        <w:rPr>
          <w:rFonts w:ascii="Arial" w:hAnsi="Arial" w:cs="Arial"/>
          <w:sz w:val="24"/>
          <w:szCs w:val="24"/>
        </w:rPr>
        <w:t>a</w:t>
      </w:r>
      <w:r w:rsidRPr="009E5A30">
        <w:rPr>
          <w:rFonts w:ascii="Arial" w:hAnsi="Arial" w:cs="Arial"/>
          <w:sz w:val="24"/>
          <w:szCs w:val="24"/>
        </w:rPr>
        <w:t>s en los temas.</w:t>
      </w:r>
    </w:p>
    <w:p w14:paraId="143E96EB" w14:textId="3FFD61FA" w:rsidR="1B5E4699" w:rsidRPr="009E5A30" w:rsidRDefault="1B5E4699" w:rsidP="002F014B">
      <w:pPr>
        <w:pStyle w:val="Prrafodelista"/>
        <w:numPr>
          <w:ilvl w:val="0"/>
          <w:numId w:val="21"/>
        </w:numPr>
        <w:spacing w:after="258" w:line="240" w:lineRule="auto"/>
        <w:ind w:right="405"/>
        <w:jc w:val="both"/>
        <w:rPr>
          <w:rFonts w:ascii="Arial" w:hAnsi="Arial" w:cs="Arial"/>
          <w:sz w:val="24"/>
          <w:szCs w:val="24"/>
        </w:rPr>
      </w:pPr>
      <w:r w:rsidRPr="009E5A30">
        <w:rPr>
          <w:rFonts w:ascii="Arial" w:hAnsi="Arial" w:cs="Arial"/>
          <w:b/>
          <w:bCs/>
          <w:sz w:val="24"/>
          <w:szCs w:val="24"/>
        </w:rPr>
        <w:t>Talleres Interactivos</w:t>
      </w:r>
      <w:r w:rsidRPr="009E5A30">
        <w:rPr>
          <w:rFonts w:ascii="Arial" w:hAnsi="Arial" w:cs="Arial"/>
          <w:sz w:val="24"/>
          <w:szCs w:val="24"/>
        </w:rPr>
        <w:t>: Proporcionarán un espacio para la reflexión y la generación de propuestas concretas.</w:t>
      </w:r>
    </w:p>
    <w:p w14:paraId="0AF7FDB7" w14:textId="1F4CAC7C" w:rsidR="1B5E4699" w:rsidRPr="009E5A30" w:rsidRDefault="1B5E4699" w:rsidP="002F014B">
      <w:pPr>
        <w:pStyle w:val="Prrafodelista"/>
        <w:numPr>
          <w:ilvl w:val="0"/>
          <w:numId w:val="21"/>
        </w:numPr>
        <w:spacing w:after="258" w:line="240" w:lineRule="auto"/>
        <w:ind w:right="405"/>
        <w:jc w:val="both"/>
        <w:rPr>
          <w:rFonts w:ascii="Arial" w:hAnsi="Arial" w:cs="Arial"/>
          <w:sz w:val="24"/>
          <w:szCs w:val="24"/>
        </w:rPr>
      </w:pPr>
      <w:r w:rsidRPr="009E5A30">
        <w:rPr>
          <w:rFonts w:ascii="Arial" w:hAnsi="Arial" w:cs="Arial"/>
          <w:b/>
          <w:bCs/>
          <w:sz w:val="24"/>
          <w:szCs w:val="24"/>
        </w:rPr>
        <w:t>Conferencias Magistrales</w:t>
      </w:r>
      <w:r w:rsidRPr="009E5A30">
        <w:rPr>
          <w:rFonts w:ascii="Arial" w:hAnsi="Arial" w:cs="Arial"/>
          <w:sz w:val="24"/>
          <w:szCs w:val="24"/>
        </w:rPr>
        <w:t>: Brindarán a</w:t>
      </w:r>
      <w:r w:rsidR="00FF1D5C" w:rsidRPr="009E5A30">
        <w:rPr>
          <w:rFonts w:ascii="Arial" w:hAnsi="Arial" w:cs="Arial"/>
          <w:sz w:val="24"/>
          <w:szCs w:val="24"/>
        </w:rPr>
        <w:t xml:space="preserve"> las y</w:t>
      </w:r>
      <w:r w:rsidRPr="009E5A30">
        <w:rPr>
          <w:rFonts w:ascii="Arial" w:hAnsi="Arial" w:cs="Arial"/>
          <w:sz w:val="24"/>
          <w:szCs w:val="24"/>
        </w:rPr>
        <w:t xml:space="preserve"> los participantes la oportunidad de aprender </w:t>
      </w:r>
      <w:r w:rsidR="001D640B" w:rsidRPr="009E5A30">
        <w:rPr>
          <w:rFonts w:ascii="Arial" w:hAnsi="Arial" w:cs="Arial"/>
          <w:sz w:val="24"/>
          <w:szCs w:val="24"/>
        </w:rPr>
        <w:t>de personas</w:t>
      </w:r>
      <w:r w:rsidR="00FF1D5C" w:rsidRPr="009E5A30">
        <w:rPr>
          <w:rFonts w:ascii="Arial" w:hAnsi="Arial" w:cs="Arial"/>
          <w:sz w:val="24"/>
          <w:szCs w:val="24"/>
        </w:rPr>
        <w:t xml:space="preserve"> </w:t>
      </w:r>
      <w:r w:rsidRPr="009E5A30">
        <w:rPr>
          <w:rFonts w:ascii="Arial" w:hAnsi="Arial" w:cs="Arial"/>
          <w:sz w:val="24"/>
          <w:szCs w:val="24"/>
        </w:rPr>
        <w:t>expert</w:t>
      </w:r>
      <w:r w:rsidR="00FF1D5C" w:rsidRPr="009E5A30">
        <w:rPr>
          <w:rFonts w:ascii="Arial" w:hAnsi="Arial" w:cs="Arial"/>
          <w:sz w:val="24"/>
          <w:szCs w:val="24"/>
        </w:rPr>
        <w:t>a</w:t>
      </w:r>
      <w:r w:rsidRPr="009E5A30">
        <w:rPr>
          <w:rFonts w:ascii="Arial" w:hAnsi="Arial" w:cs="Arial"/>
          <w:sz w:val="24"/>
          <w:szCs w:val="24"/>
        </w:rPr>
        <w:t>s en inclusión y participación ciudadana.</w:t>
      </w:r>
    </w:p>
    <w:p w14:paraId="525753C8" w14:textId="2A78AB85" w:rsidR="1B5E4699" w:rsidRPr="009E5A30" w:rsidRDefault="1B5E4699" w:rsidP="002F014B">
      <w:pPr>
        <w:pStyle w:val="Prrafodelista"/>
        <w:numPr>
          <w:ilvl w:val="0"/>
          <w:numId w:val="21"/>
        </w:numPr>
        <w:spacing w:after="258" w:line="240" w:lineRule="auto"/>
        <w:ind w:right="405"/>
        <w:jc w:val="both"/>
        <w:rPr>
          <w:rFonts w:ascii="Arial" w:hAnsi="Arial" w:cs="Arial"/>
          <w:sz w:val="24"/>
          <w:szCs w:val="24"/>
        </w:rPr>
      </w:pPr>
      <w:r w:rsidRPr="009E5A30">
        <w:rPr>
          <w:rFonts w:ascii="Arial" w:hAnsi="Arial" w:cs="Arial"/>
          <w:b/>
          <w:bCs/>
          <w:sz w:val="24"/>
          <w:szCs w:val="24"/>
        </w:rPr>
        <w:lastRenderedPageBreak/>
        <w:t xml:space="preserve">Foros Virtuales: </w:t>
      </w:r>
      <w:r w:rsidRPr="009E5A30">
        <w:rPr>
          <w:rFonts w:ascii="Arial" w:hAnsi="Arial" w:cs="Arial"/>
          <w:sz w:val="24"/>
          <w:szCs w:val="24"/>
        </w:rPr>
        <w:t>Utilizar plataformas en línea para ampliar la participación y llegar a un público más amplio.</w:t>
      </w:r>
    </w:p>
    <w:p w14:paraId="2B1343EC" w14:textId="262A1275" w:rsidR="2038671F" w:rsidRPr="009E5A30" w:rsidRDefault="3C04C967" w:rsidP="2B0790D7">
      <w:pPr>
        <w:spacing w:after="258" w:line="240" w:lineRule="auto"/>
        <w:ind w:right="405"/>
        <w:jc w:val="both"/>
        <w:rPr>
          <w:rFonts w:ascii="Arial" w:hAnsi="Arial" w:cs="Arial"/>
          <w:sz w:val="24"/>
          <w:szCs w:val="24"/>
        </w:rPr>
      </w:pPr>
      <w:r w:rsidRPr="009E5A30">
        <w:rPr>
          <w:rFonts w:ascii="Arial" w:hAnsi="Arial" w:cs="Arial"/>
          <w:sz w:val="24"/>
          <w:szCs w:val="24"/>
        </w:rPr>
        <w:t>Los Foros contarán, mediante la gestión de los órganos desconcentrados y los OPL</w:t>
      </w:r>
      <w:r w:rsidR="46A2F56F" w:rsidRPr="009E5A30">
        <w:rPr>
          <w:rFonts w:ascii="Arial" w:hAnsi="Arial" w:cs="Arial"/>
          <w:sz w:val="24"/>
          <w:szCs w:val="24"/>
        </w:rPr>
        <w:t xml:space="preserve"> (si lo contempla el </w:t>
      </w:r>
      <w:r w:rsidR="00583608" w:rsidRPr="009E5A30">
        <w:rPr>
          <w:rFonts w:ascii="Arial" w:hAnsi="Arial" w:cs="Arial"/>
          <w:sz w:val="24"/>
          <w:szCs w:val="24"/>
        </w:rPr>
        <w:t>acuerdo</w:t>
      </w:r>
      <w:r w:rsidR="46A2F56F" w:rsidRPr="009E5A30">
        <w:rPr>
          <w:rFonts w:ascii="Arial" w:hAnsi="Arial" w:cs="Arial"/>
          <w:sz w:val="24"/>
          <w:szCs w:val="24"/>
        </w:rPr>
        <w:t xml:space="preserve"> de trabajo respectivo)</w:t>
      </w:r>
      <w:r w:rsidR="2DDF4686" w:rsidRPr="009E5A30">
        <w:rPr>
          <w:rFonts w:ascii="Arial" w:hAnsi="Arial" w:cs="Arial"/>
          <w:sz w:val="24"/>
          <w:szCs w:val="24"/>
        </w:rPr>
        <w:t xml:space="preserve">, con la participación de distintos actores </w:t>
      </w:r>
      <w:r w:rsidR="7D6120EA" w:rsidRPr="009E5A30">
        <w:rPr>
          <w:rFonts w:ascii="Arial" w:hAnsi="Arial" w:cs="Arial"/>
          <w:sz w:val="24"/>
          <w:szCs w:val="24"/>
        </w:rPr>
        <w:t>c</w:t>
      </w:r>
      <w:r w:rsidR="2DDF4686" w:rsidRPr="009E5A30">
        <w:rPr>
          <w:rFonts w:ascii="Arial" w:hAnsi="Arial" w:cs="Arial"/>
          <w:sz w:val="24"/>
          <w:szCs w:val="24"/>
        </w:rPr>
        <w:t>omo autoridades electorales administrativas y judiciales, representantes de organizaciones civiles, miembros de la academia, así como consejeros y consejeras locales y/o distritales</w:t>
      </w:r>
      <w:r w:rsidR="624666F8" w:rsidRPr="009E5A30">
        <w:rPr>
          <w:rFonts w:ascii="Arial" w:hAnsi="Arial" w:cs="Arial"/>
          <w:sz w:val="24"/>
          <w:szCs w:val="24"/>
        </w:rPr>
        <w:t>.</w:t>
      </w:r>
    </w:p>
    <w:p w14:paraId="6C1A410A" w14:textId="14772B42" w:rsidR="67998024" w:rsidRPr="009E5A30" w:rsidRDefault="7002C4DD" w:rsidP="2822C6FC">
      <w:pPr>
        <w:spacing w:after="258" w:line="257" w:lineRule="auto"/>
        <w:jc w:val="both"/>
        <w:rPr>
          <w:rFonts w:ascii="Arial" w:hAnsi="Arial" w:cs="Arial"/>
          <w:sz w:val="24"/>
          <w:szCs w:val="24"/>
        </w:rPr>
      </w:pPr>
      <w:r w:rsidRPr="009E5A30">
        <w:rPr>
          <w:rFonts w:ascii="Arial" w:hAnsi="Arial" w:cs="Arial"/>
          <w:sz w:val="24"/>
          <w:szCs w:val="24"/>
        </w:rPr>
        <w:t>Foros Distritales.</w:t>
      </w:r>
    </w:p>
    <w:p w14:paraId="42C76809" w14:textId="4923454B" w:rsidR="67998024" w:rsidRPr="009E5A30" w:rsidRDefault="22156C8E" w:rsidP="2822C6FC">
      <w:pPr>
        <w:spacing w:after="258" w:line="257" w:lineRule="auto"/>
        <w:jc w:val="both"/>
        <w:rPr>
          <w:rFonts w:ascii="Arial" w:hAnsi="Arial" w:cs="Arial"/>
          <w:sz w:val="24"/>
          <w:szCs w:val="24"/>
        </w:rPr>
      </w:pPr>
      <w:r w:rsidRPr="009E5A30">
        <w:rPr>
          <w:rFonts w:ascii="Arial" w:hAnsi="Arial" w:cs="Arial"/>
          <w:sz w:val="24"/>
          <w:szCs w:val="24"/>
        </w:rPr>
        <w:t>De manera a</w:t>
      </w:r>
      <w:r w:rsidR="5DA0D860" w:rsidRPr="009E5A30">
        <w:rPr>
          <w:rFonts w:ascii="Arial" w:hAnsi="Arial" w:cs="Arial"/>
          <w:sz w:val="24"/>
          <w:szCs w:val="24"/>
        </w:rPr>
        <w:t>dicional a los foros que se organicen a nivel estatal, las J</w:t>
      </w:r>
      <w:r w:rsidR="13630384" w:rsidRPr="009E5A30">
        <w:rPr>
          <w:rFonts w:ascii="Arial" w:hAnsi="Arial" w:cs="Arial"/>
          <w:sz w:val="24"/>
          <w:szCs w:val="24"/>
        </w:rPr>
        <w:t>DE</w:t>
      </w:r>
      <w:r w:rsidR="5DA0D860" w:rsidRPr="009E5A30">
        <w:rPr>
          <w:rFonts w:ascii="Arial" w:hAnsi="Arial" w:cs="Arial"/>
          <w:sz w:val="24"/>
          <w:szCs w:val="24"/>
        </w:rPr>
        <w:t xml:space="preserve"> deberán implementar este ejercicio a nivel distrital. Estos espacios tendrán el mismo objetivo que los </w:t>
      </w:r>
      <w:r w:rsidR="3DA355F4" w:rsidRPr="009E5A30">
        <w:rPr>
          <w:rFonts w:ascii="Arial" w:hAnsi="Arial" w:cs="Arial"/>
          <w:sz w:val="24"/>
          <w:szCs w:val="24"/>
        </w:rPr>
        <w:t xml:space="preserve">foros </w:t>
      </w:r>
      <w:r w:rsidR="5DA0D860" w:rsidRPr="009E5A30">
        <w:rPr>
          <w:rFonts w:ascii="Arial" w:hAnsi="Arial" w:cs="Arial"/>
          <w:sz w:val="24"/>
          <w:szCs w:val="24"/>
        </w:rPr>
        <w:t xml:space="preserve">estatales, considerando las particularidades de la población a nivel distrito o localidad que se detecten. </w:t>
      </w:r>
    </w:p>
    <w:p w14:paraId="6DC51DDF" w14:textId="0FA84A77" w:rsidR="67998024" w:rsidRPr="009E5A30" w:rsidRDefault="5DA0D860" w:rsidP="2822C6FC">
      <w:pPr>
        <w:spacing w:after="258" w:line="257" w:lineRule="auto"/>
        <w:jc w:val="both"/>
        <w:rPr>
          <w:rFonts w:ascii="Arial" w:hAnsi="Arial" w:cs="Arial"/>
          <w:sz w:val="24"/>
          <w:szCs w:val="24"/>
        </w:rPr>
      </w:pPr>
      <w:r w:rsidRPr="009E5A30">
        <w:rPr>
          <w:rFonts w:ascii="Arial" w:hAnsi="Arial" w:cs="Arial"/>
          <w:sz w:val="24"/>
          <w:szCs w:val="24"/>
        </w:rPr>
        <w:t xml:space="preserve">La organización de los foros distritales podrá abordarse de manera </w:t>
      </w:r>
      <w:r w:rsidR="23A5A1CC" w:rsidRPr="009E5A30">
        <w:rPr>
          <w:rFonts w:ascii="Arial" w:hAnsi="Arial" w:cs="Arial"/>
          <w:sz w:val="24"/>
          <w:szCs w:val="24"/>
        </w:rPr>
        <w:t xml:space="preserve">individual </w:t>
      </w:r>
      <w:r w:rsidRPr="009E5A30">
        <w:rPr>
          <w:rFonts w:ascii="Arial" w:hAnsi="Arial" w:cs="Arial"/>
          <w:sz w:val="24"/>
          <w:szCs w:val="24"/>
        </w:rPr>
        <w:t xml:space="preserve">por cada </w:t>
      </w:r>
      <w:r w:rsidR="6C99EB56" w:rsidRPr="009E5A30">
        <w:rPr>
          <w:rFonts w:ascii="Arial" w:hAnsi="Arial" w:cs="Arial"/>
          <w:sz w:val="24"/>
          <w:szCs w:val="24"/>
        </w:rPr>
        <w:t xml:space="preserve">Distrito, </w:t>
      </w:r>
      <w:r w:rsidRPr="009E5A30">
        <w:rPr>
          <w:rFonts w:ascii="Arial" w:hAnsi="Arial" w:cs="Arial"/>
          <w:sz w:val="24"/>
          <w:szCs w:val="24"/>
        </w:rPr>
        <w:t>o bien, de forma colaborativa a fin de realizar encuentros que abarquen territorios conformados por dos o más distritos</w:t>
      </w:r>
      <w:r w:rsidR="3EDCC4EF" w:rsidRPr="009E5A30">
        <w:rPr>
          <w:rFonts w:ascii="Arial" w:hAnsi="Arial" w:cs="Arial"/>
          <w:sz w:val="24"/>
          <w:szCs w:val="24"/>
        </w:rPr>
        <w:t>, en función de consideraciones logísticas o demográficas</w:t>
      </w:r>
      <w:r w:rsidRPr="009E5A30">
        <w:rPr>
          <w:rFonts w:ascii="Arial" w:hAnsi="Arial" w:cs="Arial"/>
          <w:sz w:val="24"/>
          <w:szCs w:val="24"/>
        </w:rPr>
        <w:t xml:space="preserve">. </w:t>
      </w:r>
    </w:p>
    <w:p w14:paraId="47B9E839" w14:textId="428DCB37" w:rsidR="67998024" w:rsidRPr="009E5A30" w:rsidRDefault="5DA0D860" w:rsidP="2822C6FC">
      <w:pPr>
        <w:spacing w:after="258" w:line="257" w:lineRule="auto"/>
        <w:jc w:val="both"/>
        <w:rPr>
          <w:rFonts w:ascii="Arial" w:hAnsi="Arial" w:cs="Arial"/>
          <w:sz w:val="24"/>
          <w:szCs w:val="24"/>
        </w:rPr>
      </w:pPr>
      <w:r w:rsidRPr="009E5A30">
        <w:rPr>
          <w:rFonts w:ascii="Arial" w:hAnsi="Arial" w:cs="Arial"/>
          <w:sz w:val="24"/>
          <w:szCs w:val="24"/>
        </w:rPr>
        <w:t xml:space="preserve">En cualquier caso, </w:t>
      </w:r>
      <w:r w:rsidR="2318D9C8" w:rsidRPr="009E5A30">
        <w:rPr>
          <w:rFonts w:ascii="Arial" w:hAnsi="Arial" w:cs="Arial"/>
          <w:sz w:val="24"/>
          <w:szCs w:val="24"/>
        </w:rPr>
        <w:t xml:space="preserve">se deberá lograr </w:t>
      </w:r>
      <w:r w:rsidRPr="009E5A30">
        <w:rPr>
          <w:rFonts w:ascii="Arial" w:hAnsi="Arial" w:cs="Arial"/>
          <w:sz w:val="24"/>
          <w:szCs w:val="24"/>
        </w:rPr>
        <w:t xml:space="preserve">la participación de </w:t>
      </w:r>
      <w:r w:rsidR="4D8BDBB4" w:rsidRPr="009E5A30">
        <w:rPr>
          <w:rFonts w:ascii="Arial" w:hAnsi="Arial" w:cs="Arial"/>
          <w:sz w:val="24"/>
          <w:szCs w:val="24"/>
        </w:rPr>
        <w:t>los 300</w:t>
      </w:r>
      <w:r w:rsidRPr="009E5A30">
        <w:rPr>
          <w:rFonts w:ascii="Arial" w:hAnsi="Arial" w:cs="Arial"/>
          <w:sz w:val="24"/>
          <w:szCs w:val="24"/>
        </w:rPr>
        <w:t xml:space="preserve"> órganos distritales en esta actividad. </w:t>
      </w:r>
    </w:p>
    <w:p w14:paraId="0D2F2EC4" w14:textId="0E64C8C9" w:rsidR="67998024" w:rsidRPr="009E5A30" w:rsidRDefault="5DA0D860" w:rsidP="2822C6FC">
      <w:pPr>
        <w:spacing w:after="258" w:line="257" w:lineRule="auto"/>
        <w:jc w:val="both"/>
        <w:rPr>
          <w:rFonts w:ascii="Arial" w:hAnsi="Arial" w:cs="Arial"/>
          <w:sz w:val="24"/>
          <w:szCs w:val="24"/>
        </w:rPr>
      </w:pPr>
      <w:r w:rsidRPr="009E5A30">
        <w:rPr>
          <w:rFonts w:ascii="Arial" w:hAnsi="Arial" w:cs="Arial"/>
          <w:sz w:val="24"/>
          <w:szCs w:val="24"/>
        </w:rPr>
        <w:t xml:space="preserve">Los foros distritales podrán realizarse tanto en la modalidad de foro informativo, como de inclusión. </w:t>
      </w:r>
    </w:p>
    <w:p w14:paraId="6A64A173" w14:textId="514DB382" w:rsidR="67998024" w:rsidRPr="009E5A30" w:rsidRDefault="5DA0D860" w:rsidP="2822C6FC">
      <w:pPr>
        <w:spacing w:after="258" w:line="257" w:lineRule="auto"/>
        <w:jc w:val="both"/>
        <w:rPr>
          <w:rFonts w:ascii="Arial" w:hAnsi="Arial" w:cs="Arial"/>
          <w:sz w:val="24"/>
          <w:szCs w:val="24"/>
        </w:rPr>
      </w:pPr>
      <w:r w:rsidRPr="009E5A30">
        <w:rPr>
          <w:rFonts w:ascii="Arial" w:hAnsi="Arial" w:cs="Arial"/>
          <w:sz w:val="24"/>
          <w:szCs w:val="24"/>
        </w:rPr>
        <w:t>Por último, las J</w:t>
      </w:r>
      <w:r w:rsidR="0654D3AC" w:rsidRPr="009E5A30">
        <w:rPr>
          <w:rFonts w:ascii="Arial" w:hAnsi="Arial" w:cs="Arial"/>
          <w:sz w:val="24"/>
          <w:szCs w:val="24"/>
        </w:rPr>
        <w:t>LE</w:t>
      </w:r>
      <w:r w:rsidRPr="009E5A30">
        <w:rPr>
          <w:rFonts w:ascii="Arial" w:hAnsi="Arial" w:cs="Arial"/>
          <w:sz w:val="24"/>
          <w:szCs w:val="24"/>
        </w:rPr>
        <w:t xml:space="preserve"> informarán a la DECEyEC sobre la programación de estos foros en sus entidades, </w:t>
      </w:r>
      <w:r w:rsidR="377E25DF" w:rsidRPr="009E5A30">
        <w:rPr>
          <w:rFonts w:ascii="Arial" w:hAnsi="Arial" w:cs="Arial"/>
          <w:sz w:val="24"/>
          <w:szCs w:val="24"/>
        </w:rPr>
        <w:t>así como su desarrollo y resultados, mediante el mecanismo que defina el órgano central.</w:t>
      </w:r>
    </w:p>
    <w:p w14:paraId="22873A26" w14:textId="79B46FAA" w:rsidR="2822C6FC" w:rsidRPr="009E5A30" w:rsidRDefault="2822C6FC" w:rsidP="2822C6FC">
      <w:pPr>
        <w:spacing w:line="257" w:lineRule="auto"/>
        <w:jc w:val="both"/>
        <w:rPr>
          <w:rFonts w:ascii="Arial" w:hAnsi="Arial" w:cs="Arial"/>
          <w:sz w:val="24"/>
          <w:szCs w:val="24"/>
        </w:rPr>
      </w:pPr>
    </w:p>
    <w:p w14:paraId="531008A5" w14:textId="57AFBCEF" w:rsidR="19F4253C" w:rsidRPr="009E5A30" w:rsidRDefault="4937DE91" w:rsidP="2B0790D7">
      <w:pPr>
        <w:spacing w:after="258" w:line="240" w:lineRule="auto"/>
        <w:ind w:right="405"/>
        <w:jc w:val="both"/>
        <w:rPr>
          <w:rFonts w:ascii="Arial" w:hAnsi="Arial" w:cs="Arial"/>
          <w:sz w:val="24"/>
          <w:szCs w:val="24"/>
        </w:rPr>
      </w:pPr>
      <w:r w:rsidRPr="009E5A30">
        <w:rPr>
          <w:rFonts w:ascii="Arial" w:hAnsi="Arial" w:cs="Arial"/>
          <w:b/>
          <w:sz w:val="24"/>
          <w:szCs w:val="24"/>
        </w:rPr>
        <w:t>Objetivo operativo:</w:t>
      </w:r>
      <w:r w:rsidRPr="009E5A30">
        <w:rPr>
          <w:rFonts w:ascii="Arial" w:hAnsi="Arial" w:cs="Arial"/>
          <w:sz w:val="24"/>
          <w:szCs w:val="24"/>
        </w:rPr>
        <w:t xml:space="preserve"> Brindar información para que la ciudadanía ejerza su participación libre y razonada en la Jornada Electoral, a través de la socialización de información electoral básica y sobre la importancia de la participación.  </w:t>
      </w:r>
      <w:bookmarkEnd w:id="22"/>
    </w:p>
    <w:p w14:paraId="3EF642B1" w14:textId="3AEDEA36" w:rsidR="217EFD31" w:rsidRPr="009E5A30" w:rsidRDefault="243C3C0A" w:rsidP="2822C6FC">
      <w:pPr>
        <w:pStyle w:val="Ttulo2"/>
        <w:rPr>
          <w:b/>
          <w:bCs/>
        </w:rPr>
      </w:pPr>
      <w:bookmarkStart w:id="23" w:name="_Toc149657283"/>
      <w:r w:rsidRPr="009E5A30">
        <w:rPr>
          <w:b/>
          <w:bCs/>
        </w:rPr>
        <w:t>4</w:t>
      </w:r>
      <w:r w:rsidR="75A8DAD0" w:rsidRPr="009E5A30">
        <w:rPr>
          <w:b/>
          <w:bCs/>
        </w:rPr>
        <w:t>)</w:t>
      </w:r>
      <w:r w:rsidRPr="009E5A30">
        <w:rPr>
          <w:b/>
          <w:bCs/>
        </w:rPr>
        <w:t xml:space="preserve"> </w:t>
      </w:r>
      <w:r w:rsidR="772FFFD7" w:rsidRPr="009E5A30">
        <w:rPr>
          <w:b/>
          <w:bCs/>
        </w:rPr>
        <w:t>Encuentros deportivo</w:t>
      </w:r>
      <w:r w:rsidR="294322D5" w:rsidRPr="009E5A30">
        <w:rPr>
          <w:b/>
          <w:bCs/>
        </w:rPr>
        <w:t>s</w:t>
      </w:r>
      <w:bookmarkEnd w:id="23"/>
      <w:r w:rsidR="294322D5" w:rsidRPr="009E5A30">
        <w:rPr>
          <w:b/>
          <w:bCs/>
        </w:rPr>
        <w:t xml:space="preserve"> </w:t>
      </w:r>
    </w:p>
    <w:p w14:paraId="0A7C75AD" w14:textId="44C2DF71" w:rsidR="15B9691F" w:rsidRPr="009E5A30" w:rsidRDefault="28E335F0" w:rsidP="2B0790D7">
      <w:pPr>
        <w:spacing w:before="240" w:after="0" w:line="276" w:lineRule="auto"/>
        <w:jc w:val="both"/>
        <w:rPr>
          <w:rFonts w:ascii="Arial" w:eastAsia="Yu Mincho Light" w:hAnsi="Arial" w:cs="Arial"/>
          <w:sz w:val="24"/>
          <w:szCs w:val="24"/>
        </w:rPr>
      </w:pPr>
      <w:r w:rsidRPr="009E5A30">
        <w:rPr>
          <w:rFonts w:ascii="Arial" w:eastAsia="Yu Mincho Light" w:hAnsi="Arial" w:cs="Arial"/>
          <w:sz w:val="24"/>
          <w:szCs w:val="24"/>
        </w:rPr>
        <w:t>Los encuentros deportivos</w:t>
      </w:r>
      <w:r w:rsidR="12E58D25" w:rsidRPr="009E5A30">
        <w:rPr>
          <w:rFonts w:ascii="Arial" w:eastAsia="Yu Mincho Light" w:hAnsi="Arial" w:cs="Arial"/>
          <w:sz w:val="24"/>
          <w:szCs w:val="24"/>
        </w:rPr>
        <w:t xml:space="preserve"> tiene</w:t>
      </w:r>
      <w:r w:rsidR="7833F43C" w:rsidRPr="009E5A30">
        <w:rPr>
          <w:rFonts w:ascii="Arial" w:eastAsia="Yu Mincho Light" w:hAnsi="Arial" w:cs="Arial"/>
          <w:sz w:val="24"/>
          <w:szCs w:val="24"/>
        </w:rPr>
        <w:t>n</w:t>
      </w:r>
      <w:r w:rsidR="12E58D25" w:rsidRPr="009E5A30">
        <w:rPr>
          <w:rFonts w:ascii="Arial" w:eastAsia="Yu Mincho Light" w:hAnsi="Arial" w:cs="Arial"/>
          <w:sz w:val="24"/>
          <w:szCs w:val="24"/>
        </w:rPr>
        <w:t xml:space="preserve"> como finalidad fortalecer la confianza ciudadana en las instituciones electorales y en el Proceso Electoral Concurrente a través </w:t>
      </w:r>
      <w:r w:rsidR="751AD610" w:rsidRPr="009E5A30">
        <w:rPr>
          <w:rFonts w:ascii="Arial" w:eastAsia="Yu Mincho Light" w:hAnsi="Arial" w:cs="Arial"/>
          <w:sz w:val="24"/>
          <w:szCs w:val="24"/>
        </w:rPr>
        <w:t>de</w:t>
      </w:r>
      <w:r w:rsidR="2AC04168" w:rsidRPr="009E5A30">
        <w:rPr>
          <w:rFonts w:ascii="Arial" w:eastAsia="Yu Mincho Light" w:hAnsi="Arial" w:cs="Arial"/>
          <w:sz w:val="24"/>
          <w:szCs w:val="24"/>
        </w:rPr>
        <w:t xml:space="preserve"> </w:t>
      </w:r>
      <w:r w:rsidR="12E58D25" w:rsidRPr="009E5A30">
        <w:rPr>
          <w:rFonts w:ascii="Arial" w:eastAsia="Yu Mincho Light" w:hAnsi="Arial" w:cs="Arial"/>
          <w:sz w:val="24"/>
          <w:szCs w:val="24"/>
        </w:rPr>
        <w:t xml:space="preserve">la </w:t>
      </w:r>
      <w:r w:rsidR="12E58D25" w:rsidRPr="009E5A30">
        <w:rPr>
          <w:rFonts w:ascii="Arial" w:eastAsia="Yu Mincho Light" w:hAnsi="Arial" w:cs="Arial"/>
          <w:sz w:val="24"/>
          <w:szCs w:val="24"/>
        </w:rPr>
        <w:lastRenderedPageBreak/>
        <w:t>difusión de mensajes</w:t>
      </w:r>
      <w:r w:rsidR="213F9459" w:rsidRPr="009E5A30">
        <w:rPr>
          <w:rFonts w:ascii="Arial" w:eastAsia="Yu Mincho Light" w:hAnsi="Arial" w:cs="Arial"/>
          <w:sz w:val="24"/>
          <w:szCs w:val="24"/>
        </w:rPr>
        <w:t xml:space="preserve"> sobre valores democráticos y</w:t>
      </w:r>
      <w:r w:rsidR="12E58D25" w:rsidRPr="009E5A30">
        <w:rPr>
          <w:rFonts w:ascii="Arial" w:eastAsia="Yu Mincho Light" w:hAnsi="Arial" w:cs="Arial"/>
          <w:sz w:val="24"/>
          <w:szCs w:val="24"/>
        </w:rPr>
        <w:t xml:space="preserve"> promoción de la participación ciudadana </w:t>
      </w:r>
      <w:r w:rsidR="378EE3A7" w:rsidRPr="009E5A30">
        <w:rPr>
          <w:rFonts w:ascii="Arial" w:eastAsia="Yu Mincho Light" w:hAnsi="Arial" w:cs="Arial"/>
          <w:sz w:val="24"/>
          <w:szCs w:val="24"/>
        </w:rPr>
        <w:t>en un espacio recreativo</w:t>
      </w:r>
      <w:r w:rsidR="766CDC65" w:rsidRPr="009E5A30">
        <w:rPr>
          <w:rFonts w:ascii="Arial" w:eastAsia="Yu Mincho Light" w:hAnsi="Arial" w:cs="Arial"/>
          <w:sz w:val="24"/>
          <w:szCs w:val="24"/>
        </w:rPr>
        <w:t xml:space="preserve"> y familiar</w:t>
      </w:r>
      <w:r w:rsidR="15B9691F" w:rsidRPr="009E5A30">
        <w:rPr>
          <w:rStyle w:val="Refdenotaalpie"/>
          <w:rFonts w:ascii="Arial" w:eastAsia="Yu Mincho Light" w:hAnsi="Arial" w:cs="Arial"/>
          <w:sz w:val="24"/>
          <w:szCs w:val="24"/>
        </w:rPr>
        <w:footnoteReference w:id="28"/>
      </w:r>
      <w:r w:rsidR="767A55D8" w:rsidRPr="009E5A30">
        <w:rPr>
          <w:rFonts w:ascii="Arial" w:eastAsia="Yu Mincho Light" w:hAnsi="Arial" w:cs="Arial"/>
          <w:sz w:val="24"/>
          <w:szCs w:val="24"/>
        </w:rPr>
        <w:t>.</w:t>
      </w:r>
      <w:r w:rsidR="12E58D25" w:rsidRPr="009E5A30">
        <w:rPr>
          <w:rFonts w:ascii="Arial" w:eastAsia="Yu Mincho Light" w:hAnsi="Arial" w:cs="Arial"/>
          <w:sz w:val="24"/>
          <w:szCs w:val="24"/>
        </w:rPr>
        <w:t xml:space="preserve"> </w:t>
      </w:r>
    </w:p>
    <w:p w14:paraId="2CC76A6A" w14:textId="73DCBD2F" w:rsidR="15B9691F" w:rsidRPr="009E5A30" w:rsidRDefault="00E75147" w:rsidP="2B0790D7">
      <w:pPr>
        <w:spacing w:before="240" w:after="0" w:line="276" w:lineRule="auto"/>
        <w:jc w:val="both"/>
        <w:rPr>
          <w:rFonts w:ascii="Arial" w:eastAsia="Yu Mincho Light" w:hAnsi="Arial" w:cs="Arial"/>
          <w:sz w:val="24"/>
          <w:szCs w:val="24"/>
        </w:rPr>
      </w:pPr>
      <w:r w:rsidRPr="009E5A30">
        <w:rPr>
          <w:rFonts w:ascii="Arial" w:eastAsia="Yu Mincho Light" w:hAnsi="Arial" w:cs="Arial"/>
          <w:sz w:val="24"/>
          <w:szCs w:val="24"/>
        </w:rPr>
        <w:t>El INE, a través de sus órganos desconcentrados y en colaboración con aliados, organizará encuentros deportivos dirigidos a la población con bajos niveles de participación ciudadana, como lo son las personas jóvenes de 18 a 29 años que radican en zonas urbanas en condiciones de marginación (generalmente conurbadas). Derivado de los resultados obtenidos en el diagnóstico, y considerando que son los hombres jóvenes quienes tienen menor participación electoral, se maximizarán los esfuerzos de los órganos desconcentrados para invitar a dicha población a las actividades de encuentros deportivos. Se convocará a la comunidad a participar en equipos de la disciplina deportiva y categorías elegidas por el órgano desconcentrado en la entidad.</w:t>
      </w:r>
    </w:p>
    <w:p w14:paraId="7B249D28" w14:textId="0B723AB6" w:rsidR="15B9691F" w:rsidRPr="009E5A30" w:rsidRDefault="39BCE442" w:rsidP="2B0790D7">
      <w:pPr>
        <w:spacing w:before="240" w:after="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A continuación, se establecen las líneas generales a considerar: </w:t>
      </w:r>
    </w:p>
    <w:p w14:paraId="4F6D7A99" w14:textId="284414E5" w:rsidR="000E60CC" w:rsidRPr="009E5A30" w:rsidRDefault="39BCE442" w:rsidP="000E60CC">
      <w:pPr>
        <w:pStyle w:val="Prrafodelista"/>
        <w:numPr>
          <w:ilvl w:val="0"/>
          <w:numId w:val="22"/>
        </w:numPr>
        <w:spacing w:before="240" w:after="0" w:line="276" w:lineRule="auto"/>
        <w:jc w:val="both"/>
        <w:rPr>
          <w:rFonts w:ascii="Arial" w:eastAsia="Yu Mincho Light" w:hAnsi="Arial" w:cs="Arial"/>
          <w:sz w:val="24"/>
          <w:szCs w:val="24"/>
        </w:rPr>
      </w:pPr>
      <w:r w:rsidRPr="009E5A30">
        <w:rPr>
          <w:rFonts w:ascii="Arial" w:eastAsia="Yu Mincho Light" w:hAnsi="Arial" w:cs="Arial"/>
          <w:sz w:val="24"/>
          <w:szCs w:val="24"/>
        </w:rPr>
        <w:t>Se realizará la invitación a participar a las juventudes que radiquen de forma preferencial en zonas de alta marginación urbana y que se encuentren en un rango de edad de 18 a 29 años.</w:t>
      </w:r>
      <w:r w:rsidR="000E60CC" w:rsidRPr="009E5A30">
        <w:rPr>
          <w:rFonts w:ascii="Arial" w:eastAsia="Yu Mincho Light" w:hAnsi="Arial" w:cs="Arial"/>
          <w:sz w:val="24"/>
          <w:szCs w:val="24"/>
        </w:rPr>
        <w:t xml:space="preserve"> </w:t>
      </w:r>
    </w:p>
    <w:p w14:paraId="21BAC8F0" w14:textId="7FBFE30C" w:rsidR="000E60CC" w:rsidRPr="009E5A30" w:rsidRDefault="000E60CC" w:rsidP="000E60CC">
      <w:pPr>
        <w:pStyle w:val="Prrafodelista"/>
        <w:numPr>
          <w:ilvl w:val="0"/>
          <w:numId w:val="22"/>
        </w:numPr>
        <w:spacing w:before="240" w:after="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Se sugiere la realización de un encuentro varonil, femenil y otro mixto. </w:t>
      </w:r>
    </w:p>
    <w:p w14:paraId="51F3628A" w14:textId="3CEAE443" w:rsidR="15B9691F" w:rsidRPr="009E5A30" w:rsidRDefault="39BCE442" w:rsidP="002F014B">
      <w:pPr>
        <w:pStyle w:val="Prrafodelista"/>
        <w:numPr>
          <w:ilvl w:val="0"/>
          <w:numId w:val="22"/>
        </w:numPr>
        <w:spacing w:before="240" w:after="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Como requisito la inscripción de un equipo, las y los participantes deberán nombrar a su equipo como un valor democrático (ejemplos: “tolerancia”, “libertad”, “justicia”, “participación”, “derechos humanos”, “voto libre”) y entregar una redacción breve de 1 a 3 párrafos sobre qué significa el valor elegido y cuál es su relevancia </w:t>
      </w:r>
    </w:p>
    <w:p w14:paraId="58CFB815" w14:textId="3ED750F4" w:rsidR="15B9691F" w:rsidRPr="009E5A30" w:rsidRDefault="39BCE442" w:rsidP="002F014B">
      <w:pPr>
        <w:pStyle w:val="Prrafodelista"/>
        <w:numPr>
          <w:ilvl w:val="0"/>
          <w:numId w:val="22"/>
        </w:numPr>
        <w:spacing w:before="240" w:after="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El INE proporcionará a las personas participantes playeras para el encuentro deportivo y materiales promocionales de los torneos.  </w:t>
      </w:r>
    </w:p>
    <w:p w14:paraId="01D50D4A" w14:textId="6B46618B" w:rsidR="15B9691F" w:rsidRPr="009E5A30" w:rsidRDefault="39BCE442" w:rsidP="002F014B">
      <w:pPr>
        <w:pStyle w:val="Prrafodelista"/>
        <w:numPr>
          <w:ilvl w:val="0"/>
          <w:numId w:val="22"/>
        </w:numPr>
        <w:spacing w:before="240" w:after="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El INE proporcionará medallas, trofeos y/o reconocimientos a las personas que demuestren especial interés en las participaciones de los encuentros deportivos. </w:t>
      </w:r>
    </w:p>
    <w:p w14:paraId="7A54D2F9" w14:textId="61845F6F" w:rsidR="15B9691F" w:rsidRPr="009E5A30" w:rsidRDefault="39BCE442" w:rsidP="002F014B">
      <w:pPr>
        <w:pStyle w:val="Prrafodelista"/>
        <w:numPr>
          <w:ilvl w:val="0"/>
          <w:numId w:val="22"/>
        </w:numPr>
        <w:spacing w:before="240" w:after="0" w:line="276" w:lineRule="auto"/>
        <w:jc w:val="both"/>
        <w:rPr>
          <w:rFonts w:ascii="Arial" w:eastAsia="Yu Mincho Light" w:hAnsi="Arial" w:cs="Arial"/>
          <w:sz w:val="24"/>
          <w:szCs w:val="24"/>
        </w:rPr>
      </w:pPr>
      <w:r w:rsidRPr="009E5A30">
        <w:rPr>
          <w:rFonts w:ascii="Arial" w:eastAsia="Yu Mincho Light" w:hAnsi="Arial" w:cs="Arial"/>
          <w:sz w:val="24"/>
          <w:szCs w:val="24"/>
        </w:rPr>
        <w:lastRenderedPageBreak/>
        <w:t xml:space="preserve">En aquellas acciones deportivas de enfrentamiento, se enfatizará el mensaje que los equipos “son adversarios, pero no enemigos”, que “las reglas del juego deben respetarse”.  </w:t>
      </w:r>
    </w:p>
    <w:p w14:paraId="49B93EE2" w14:textId="7313A7E3" w:rsidR="15B9691F" w:rsidRPr="009E5A30" w:rsidRDefault="0D9895CF" w:rsidP="002F014B">
      <w:pPr>
        <w:pStyle w:val="Prrafodelista"/>
        <w:numPr>
          <w:ilvl w:val="0"/>
          <w:numId w:val="22"/>
        </w:numPr>
        <w:spacing w:before="240" w:after="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En caso de que la acción deportiva sea futbol o similar las porterías se </w:t>
      </w:r>
      <w:r w:rsidR="4FB77A3E" w:rsidRPr="009E5A30">
        <w:rPr>
          <w:rFonts w:ascii="Arial" w:eastAsia="Yu Mincho Light" w:hAnsi="Arial" w:cs="Arial"/>
          <w:sz w:val="24"/>
          <w:szCs w:val="24"/>
        </w:rPr>
        <w:t>podrán pintar</w:t>
      </w:r>
      <w:r w:rsidRPr="009E5A30">
        <w:rPr>
          <w:rFonts w:ascii="Arial" w:eastAsia="Yu Mincho Light" w:hAnsi="Arial" w:cs="Arial"/>
          <w:sz w:val="24"/>
          <w:szCs w:val="24"/>
        </w:rPr>
        <w:t xml:space="preserve"> o adornar como una urna y el balón como un voto para representar la acción de introducir un voto en una urna. </w:t>
      </w:r>
    </w:p>
    <w:p w14:paraId="0B9DBB10" w14:textId="74608C0A" w:rsidR="15B9691F" w:rsidRPr="009E5A30" w:rsidRDefault="0D9895CF" w:rsidP="002F014B">
      <w:pPr>
        <w:pStyle w:val="Prrafodelista"/>
        <w:numPr>
          <w:ilvl w:val="0"/>
          <w:numId w:val="22"/>
        </w:numPr>
        <w:spacing w:before="240" w:after="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Los órganos desconcentrados del INE podrán recurrir a una liga, a un club deportivo, a una institución educativa o cualquier otro grupo con experiencia en este tipo de </w:t>
      </w:r>
      <w:r w:rsidR="70A05A3A" w:rsidRPr="009E5A30">
        <w:rPr>
          <w:rFonts w:ascii="Arial" w:eastAsia="Yu Mincho Light" w:hAnsi="Arial" w:cs="Arial"/>
          <w:sz w:val="24"/>
          <w:szCs w:val="24"/>
        </w:rPr>
        <w:t>acciones</w:t>
      </w:r>
      <w:r w:rsidRPr="009E5A30">
        <w:rPr>
          <w:rFonts w:ascii="Arial" w:eastAsia="Yu Mincho Light" w:hAnsi="Arial" w:cs="Arial"/>
          <w:sz w:val="24"/>
          <w:szCs w:val="24"/>
        </w:rPr>
        <w:t xml:space="preserve"> para el desarrollo en conjunto de la actividad.  </w:t>
      </w:r>
    </w:p>
    <w:p w14:paraId="049D99B8" w14:textId="042F2793" w:rsidR="15B9691F" w:rsidRPr="009E5A30" w:rsidRDefault="2B5BE69E" w:rsidP="3C3D065F">
      <w:pPr>
        <w:spacing w:before="240" w:after="0" w:line="276" w:lineRule="auto"/>
        <w:jc w:val="both"/>
        <w:rPr>
          <w:rFonts w:ascii="Arial" w:eastAsia="Yu Mincho Light" w:hAnsi="Arial" w:cs="Arial"/>
          <w:sz w:val="24"/>
          <w:szCs w:val="24"/>
        </w:rPr>
      </w:pPr>
      <w:r w:rsidRPr="009E5A30">
        <w:rPr>
          <w:rFonts w:ascii="Arial" w:eastAsia="Yu Mincho Light" w:hAnsi="Arial" w:cs="Arial"/>
          <w:sz w:val="24"/>
          <w:szCs w:val="24"/>
        </w:rPr>
        <w:t>Los órganos desconcentrados</w:t>
      </w:r>
      <w:r w:rsidR="0D9895CF" w:rsidRPr="009E5A30">
        <w:rPr>
          <w:rFonts w:ascii="Arial" w:eastAsia="Yu Mincho Light" w:hAnsi="Arial" w:cs="Arial"/>
          <w:sz w:val="24"/>
          <w:szCs w:val="24"/>
        </w:rPr>
        <w:t xml:space="preserve"> realizará</w:t>
      </w:r>
      <w:r w:rsidR="1C55FF61" w:rsidRPr="009E5A30">
        <w:rPr>
          <w:rFonts w:ascii="Arial" w:eastAsia="Yu Mincho Light" w:hAnsi="Arial" w:cs="Arial"/>
          <w:sz w:val="24"/>
          <w:szCs w:val="24"/>
        </w:rPr>
        <w:t>n</w:t>
      </w:r>
      <w:r w:rsidR="0D9895CF" w:rsidRPr="009E5A30">
        <w:rPr>
          <w:rFonts w:ascii="Arial" w:eastAsia="Yu Mincho Light" w:hAnsi="Arial" w:cs="Arial"/>
          <w:sz w:val="24"/>
          <w:szCs w:val="24"/>
        </w:rPr>
        <w:t xml:space="preserve"> una recopilación de las redacciones de los valores democráticos</w:t>
      </w:r>
      <w:r w:rsidR="5288FEDA" w:rsidRPr="009E5A30">
        <w:rPr>
          <w:rFonts w:ascii="Arial" w:eastAsia="Yu Mincho Light" w:hAnsi="Arial" w:cs="Arial"/>
          <w:sz w:val="24"/>
          <w:szCs w:val="24"/>
        </w:rPr>
        <w:t xml:space="preserve"> entregadas</w:t>
      </w:r>
      <w:r w:rsidR="10E50A25" w:rsidRPr="009E5A30">
        <w:rPr>
          <w:rFonts w:ascii="Arial" w:eastAsia="Yu Mincho Light" w:hAnsi="Arial" w:cs="Arial"/>
          <w:sz w:val="24"/>
          <w:szCs w:val="24"/>
        </w:rPr>
        <w:t xml:space="preserve"> por l</w:t>
      </w:r>
      <w:r w:rsidR="78B27760" w:rsidRPr="009E5A30">
        <w:rPr>
          <w:rFonts w:ascii="Arial" w:eastAsia="Yu Mincho Light" w:hAnsi="Arial" w:cs="Arial"/>
          <w:sz w:val="24"/>
          <w:szCs w:val="24"/>
        </w:rPr>
        <w:t>as personas</w:t>
      </w:r>
      <w:r w:rsidR="10E50A25" w:rsidRPr="009E5A30">
        <w:rPr>
          <w:rFonts w:ascii="Arial" w:eastAsia="Yu Mincho Light" w:hAnsi="Arial" w:cs="Arial"/>
          <w:sz w:val="24"/>
          <w:szCs w:val="24"/>
        </w:rPr>
        <w:t xml:space="preserve"> participantes de los torneos y las remitirán a la DECEyEC por el medio que se establezca más adelante. Este material servirá para generar </w:t>
      </w:r>
      <w:r w:rsidR="0D9895CF" w:rsidRPr="009E5A30">
        <w:rPr>
          <w:rFonts w:ascii="Arial" w:eastAsia="Yu Mincho Light" w:hAnsi="Arial" w:cs="Arial"/>
          <w:sz w:val="24"/>
          <w:szCs w:val="24"/>
        </w:rPr>
        <w:t xml:space="preserve">un </w:t>
      </w:r>
      <w:r w:rsidR="0D9895CF" w:rsidRPr="009E5A30">
        <w:rPr>
          <w:rFonts w:ascii="Arial" w:eastAsia="Yu Mincho Light" w:hAnsi="Arial" w:cs="Arial"/>
          <w:b/>
          <w:bCs/>
          <w:sz w:val="24"/>
          <w:szCs w:val="24"/>
        </w:rPr>
        <w:t>Glosario Democrático Ciudadano</w:t>
      </w:r>
      <w:r w:rsidR="4CF88EDC" w:rsidRPr="009E5A30">
        <w:rPr>
          <w:rFonts w:ascii="Arial" w:eastAsia="Yu Mincho Light" w:hAnsi="Arial" w:cs="Arial"/>
          <w:b/>
          <w:bCs/>
          <w:sz w:val="24"/>
          <w:szCs w:val="24"/>
        </w:rPr>
        <w:t xml:space="preserve"> </w:t>
      </w:r>
      <w:r w:rsidR="4CF88EDC" w:rsidRPr="009E5A30">
        <w:rPr>
          <w:rFonts w:ascii="Arial" w:eastAsia="Yu Mincho Light" w:hAnsi="Arial" w:cs="Arial"/>
          <w:sz w:val="24"/>
          <w:szCs w:val="24"/>
        </w:rPr>
        <w:t xml:space="preserve">que se difundirá </w:t>
      </w:r>
      <w:r w:rsidR="0D9895CF" w:rsidRPr="009E5A30">
        <w:rPr>
          <w:rFonts w:ascii="Arial" w:eastAsia="Yu Mincho Light" w:hAnsi="Arial" w:cs="Arial"/>
          <w:sz w:val="24"/>
          <w:szCs w:val="24"/>
        </w:rPr>
        <w:t>a través de canales institucionales y redes sociales.</w:t>
      </w:r>
    </w:p>
    <w:p w14:paraId="37A95C8F" w14:textId="70B4C9F3" w:rsidR="15B9691F" w:rsidRPr="009E5A30" w:rsidRDefault="0D9895CF" w:rsidP="3C3D065F">
      <w:pPr>
        <w:spacing w:before="240" w:after="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Si bien en la implementación de los torneos deportivos se dará preferencia a las zonas de más alta marginación, se deberá privilegiar, en todo momento, la seguridad del personal y de las y los participantes. Por tanto, se ubicarán aquellas localidades que concentren, en la mayor medida de los posible, el perfil de población objetivo y que reúnan condiciones seguridad aceptables.   </w:t>
      </w:r>
    </w:p>
    <w:p w14:paraId="67C3D9F5" w14:textId="67295438" w:rsidR="15B9691F" w:rsidRPr="009E5A30" w:rsidRDefault="3D2697AC" w:rsidP="3C3D065F">
      <w:pPr>
        <w:spacing w:before="240" w:after="0" w:line="276" w:lineRule="auto"/>
        <w:jc w:val="both"/>
        <w:rPr>
          <w:rFonts w:ascii="Arial" w:eastAsia="Yu Mincho Light" w:hAnsi="Arial" w:cs="Arial"/>
          <w:sz w:val="24"/>
          <w:szCs w:val="24"/>
        </w:rPr>
      </w:pPr>
      <w:r w:rsidRPr="009E5A30">
        <w:rPr>
          <w:rFonts w:ascii="Arial" w:eastAsia="Yu Mincho Light" w:hAnsi="Arial" w:cs="Arial"/>
          <w:sz w:val="24"/>
          <w:szCs w:val="24"/>
        </w:rPr>
        <w:t>Como se mencionó</w:t>
      </w:r>
      <w:r w:rsidR="0D9895CF" w:rsidRPr="009E5A30">
        <w:rPr>
          <w:rFonts w:ascii="Arial" w:eastAsia="Yu Mincho Light" w:hAnsi="Arial" w:cs="Arial"/>
          <w:sz w:val="24"/>
          <w:szCs w:val="24"/>
        </w:rPr>
        <w:t xml:space="preserve">, la elección de las disciplinas deportivas específicas corresponderá a los órganos desconcentrados, de acuerdo con las condiciones locales, costumbres, así como consideraciones logísticas y presupuestales. Asimismo, quedará a consideración de las Juntas ajustar formatos y número de integrantes.  </w:t>
      </w:r>
    </w:p>
    <w:p w14:paraId="6A24B1AD" w14:textId="0CD66A52" w:rsidR="15B9691F" w:rsidRPr="009E5A30" w:rsidRDefault="0D9895CF" w:rsidP="3C3D065F">
      <w:pPr>
        <w:spacing w:before="240" w:after="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Las disciplinas deportivas sugeridas son: </w:t>
      </w:r>
    </w:p>
    <w:p w14:paraId="7A1CEE70" w14:textId="4AB9D5B6" w:rsidR="15B9691F" w:rsidRPr="009E5A30" w:rsidRDefault="0D9895CF" w:rsidP="002F014B">
      <w:pPr>
        <w:pStyle w:val="Prrafodelista"/>
        <w:numPr>
          <w:ilvl w:val="0"/>
          <w:numId w:val="23"/>
        </w:numPr>
        <w:spacing w:before="240" w:after="0" w:line="276" w:lineRule="auto"/>
        <w:jc w:val="both"/>
        <w:rPr>
          <w:rFonts w:ascii="Arial" w:eastAsia="Yu Mincho Light" w:hAnsi="Arial" w:cs="Arial"/>
          <w:sz w:val="24"/>
          <w:szCs w:val="24"/>
        </w:rPr>
      </w:pPr>
      <w:r w:rsidRPr="009E5A30">
        <w:rPr>
          <w:rFonts w:ascii="Arial" w:eastAsia="Yu Mincho Light" w:hAnsi="Arial" w:cs="Arial"/>
          <w:sz w:val="24"/>
          <w:szCs w:val="24"/>
        </w:rPr>
        <w:t>Futbol (</w:t>
      </w:r>
      <w:r w:rsidR="11AF7CE8" w:rsidRPr="009E5A30">
        <w:rPr>
          <w:rFonts w:ascii="Arial" w:eastAsia="Yu Mincho Light" w:hAnsi="Arial" w:cs="Arial"/>
          <w:sz w:val="24"/>
          <w:szCs w:val="24"/>
        </w:rPr>
        <w:t>e</w:t>
      </w:r>
      <w:r w:rsidRPr="009E5A30">
        <w:rPr>
          <w:rFonts w:ascii="Arial" w:eastAsia="Yu Mincho Light" w:hAnsi="Arial" w:cs="Arial"/>
          <w:sz w:val="24"/>
          <w:szCs w:val="24"/>
        </w:rPr>
        <w:t xml:space="preserve">n distintas modalidades) </w:t>
      </w:r>
    </w:p>
    <w:p w14:paraId="4C6FACD0" w14:textId="3F36AF19" w:rsidR="15B9691F" w:rsidRPr="009E5A30" w:rsidRDefault="0D9895CF" w:rsidP="002F014B">
      <w:pPr>
        <w:pStyle w:val="Prrafodelista"/>
        <w:numPr>
          <w:ilvl w:val="0"/>
          <w:numId w:val="23"/>
        </w:numPr>
        <w:spacing w:before="240" w:after="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Basquetbol </w:t>
      </w:r>
    </w:p>
    <w:p w14:paraId="0CAD051C" w14:textId="08000BC9" w:rsidR="15B9691F" w:rsidRPr="009E5A30" w:rsidRDefault="0D9895CF" w:rsidP="002F014B">
      <w:pPr>
        <w:pStyle w:val="Prrafodelista"/>
        <w:numPr>
          <w:ilvl w:val="0"/>
          <w:numId w:val="23"/>
        </w:numPr>
        <w:spacing w:before="240" w:after="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Voleibol </w:t>
      </w:r>
    </w:p>
    <w:p w14:paraId="02DE601A" w14:textId="2C78C26D" w:rsidR="15B9691F" w:rsidRPr="009E5A30" w:rsidRDefault="0D9895CF" w:rsidP="002F014B">
      <w:pPr>
        <w:pStyle w:val="Prrafodelista"/>
        <w:numPr>
          <w:ilvl w:val="0"/>
          <w:numId w:val="23"/>
        </w:numPr>
        <w:spacing w:before="240" w:after="0" w:line="276" w:lineRule="auto"/>
        <w:jc w:val="both"/>
        <w:rPr>
          <w:rFonts w:ascii="Arial" w:eastAsia="Yu Mincho Light" w:hAnsi="Arial" w:cs="Arial"/>
          <w:sz w:val="24"/>
          <w:szCs w:val="24"/>
        </w:rPr>
      </w:pPr>
      <w:r w:rsidRPr="009E5A30">
        <w:rPr>
          <w:rFonts w:ascii="Arial" w:eastAsia="Yu Mincho Light" w:hAnsi="Arial" w:cs="Arial"/>
          <w:sz w:val="24"/>
          <w:szCs w:val="24"/>
        </w:rPr>
        <w:t xml:space="preserve">Beisbol </w:t>
      </w:r>
    </w:p>
    <w:p w14:paraId="4274ED97" w14:textId="42F8F088" w:rsidR="0F5F0055" w:rsidRPr="009E5A30" w:rsidRDefault="0F5F0055" w:rsidP="3C3D065F">
      <w:pPr>
        <w:spacing w:after="0" w:line="276" w:lineRule="auto"/>
        <w:jc w:val="both"/>
        <w:rPr>
          <w:rFonts w:ascii="Arial" w:eastAsia="Yu Mincho Light" w:hAnsi="Arial" w:cs="Arial"/>
          <w:sz w:val="24"/>
          <w:szCs w:val="24"/>
        </w:rPr>
      </w:pPr>
    </w:p>
    <w:p w14:paraId="0BB00A88" w14:textId="7179D941" w:rsidR="7702555C" w:rsidRPr="009E5A30" w:rsidRDefault="51864C7A" w:rsidP="3C3D065F">
      <w:pPr>
        <w:spacing w:after="0" w:line="276" w:lineRule="auto"/>
        <w:jc w:val="both"/>
        <w:rPr>
          <w:rFonts w:ascii="Arial" w:eastAsia="Yu Mincho Light" w:hAnsi="Arial" w:cs="Arial"/>
          <w:sz w:val="24"/>
          <w:szCs w:val="24"/>
        </w:rPr>
      </w:pPr>
      <w:r w:rsidRPr="009E5A30">
        <w:rPr>
          <w:rFonts w:ascii="Arial" w:eastAsia="Yu Mincho Light" w:hAnsi="Arial" w:cs="Arial"/>
          <w:sz w:val="24"/>
          <w:szCs w:val="24"/>
        </w:rPr>
        <w:t>Se sugiere privilegiar aquellas acciones deportivas en las cuales ya se cuenta con experiencia acumulada.</w:t>
      </w:r>
      <w:r w:rsidR="6DA4AF3D" w:rsidRPr="009E5A30">
        <w:rPr>
          <w:rFonts w:ascii="Arial" w:eastAsia="Yu Mincho Light" w:hAnsi="Arial" w:cs="Arial"/>
          <w:sz w:val="24"/>
          <w:szCs w:val="24"/>
        </w:rPr>
        <w:t xml:space="preserve"> </w:t>
      </w:r>
    </w:p>
    <w:p w14:paraId="533D9846" w14:textId="06E7B66B" w:rsidR="7702555C" w:rsidRPr="009E5A30" w:rsidRDefault="7702555C" w:rsidP="3C3D065F">
      <w:pPr>
        <w:spacing w:after="0" w:line="276" w:lineRule="auto"/>
        <w:jc w:val="both"/>
        <w:rPr>
          <w:rFonts w:ascii="Arial" w:eastAsia="Yu Mincho Light" w:hAnsi="Arial" w:cs="Arial"/>
          <w:sz w:val="24"/>
          <w:szCs w:val="24"/>
        </w:rPr>
      </w:pPr>
    </w:p>
    <w:p w14:paraId="5F4EB3F0" w14:textId="12BA2C1B" w:rsidR="6A316EBF" w:rsidRPr="009E5A30" w:rsidRDefault="5E0BDE7C" w:rsidP="008B5A86">
      <w:pPr>
        <w:spacing w:after="0" w:line="276" w:lineRule="auto"/>
        <w:jc w:val="both"/>
        <w:rPr>
          <w:rFonts w:ascii="Arial" w:eastAsia="Yu Mincho Light" w:hAnsi="Arial" w:cs="Arial"/>
          <w:sz w:val="24"/>
          <w:szCs w:val="24"/>
        </w:rPr>
      </w:pPr>
      <w:r w:rsidRPr="009E5A30">
        <w:rPr>
          <w:rFonts w:ascii="Arial" w:eastAsia="Yu Mincho Light" w:hAnsi="Arial" w:cs="Arial"/>
          <w:b/>
          <w:sz w:val="24"/>
          <w:szCs w:val="24"/>
        </w:rPr>
        <w:t>Objetivo operativo:</w:t>
      </w:r>
      <w:r w:rsidRPr="009E5A30">
        <w:rPr>
          <w:rFonts w:ascii="Arial" w:eastAsia="Yu Mincho Light" w:hAnsi="Arial" w:cs="Arial"/>
          <w:b/>
          <w:bCs/>
          <w:sz w:val="24"/>
          <w:szCs w:val="24"/>
        </w:rPr>
        <w:t xml:space="preserve"> </w:t>
      </w:r>
      <w:r w:rsidRPr="009E5A30">
        <w:rPr>
          <w:rFonts w:ascii="Arial" w:eastAsia="Yu Mincho Light" w:hAnsi="Arial" w:cs="Arial"/>
          <w:sz w:val="24"/>
          <w:szCs w:val="24"/>
        </w:rPr>
        <w:t xml:space="preserve">Organizar actividades culturales, deportivas y/o recreativas que acerquen a las autoridades electorales a la ciudadanía para contribuir a elevar su confianza en éstas.  </w:t>
      </w:r>
    </w:p>
    <w:p w14:paraId="489A16C9" w14:textId="0C13AD1F" w:rsidR="798BDC0C" w:rsidRPr="009E5A30" w:rsidRDefault="3C8BC0D8" w:rsidP="2822C6FC">
      <w:pPr>
        <w:pStyle w:val="Ttulo2"/>
        <w:rPr>
          <w:b/>
          <w:bCs/>
        </w:rPr>
      </w:pPr>
      <w:bookmarkStart w:id="24" w:name="_Toc149657284"/>
      <w:r w:rsidRPr="009E5A30">
        <w:rPr>
          <w:b/>
          <w:bCs/>
        </w:rPr>
        <w:lastRenderedPageBreak/>
        <w:t>5</w:t>
      </w:r>
      <w:r w:rsidR="160D255D" w:rsidRPr="009E5A30">
        <w:rPr>
          <w:b/>
          <w:bCs/>
        </w:rPr>
        <w:t>)</w:t>
      </w:r>
      <w:r w:rsidRPr="009E5A30">
        <w:rPr>
          <w:b/>
          <w:bCs/>
        </w:rPr>
        <w:t xml:space="preserve"> </w:t>
      </w:r>
      <w:r w:rsidR="4E7DCF6C" w:rsidRPr="009E5A30">
        <w:rPr>
          <w:b/>
          <w:bCs/>
        </w:rPr>
        <w:t>Acciones territoriales y culturales</w:t>
      </w:r>
      <w:bookmarkEnd w:id="24"/>
      <w:r w:rsidR="5BF33877" w:rsidRPr="009E5A30">
        <w:rPr>
          <w:b/>
          <w:bCs/>
        </w:rPr>
        <w:t xml:space="preserve"> </w:t>
      </w:r>
    </w:p>
    <w:p w14:paraId="73FCE165" w14:textId="377A90A8" w:rsidR="5E48A6E8" w:rsidRPr="009E5A30" w:rsidRDefault="5E48A6E8" w:rsidP="5E48A6E8">
      <w:pPr>
        <w:spacing w:after="0"/>
        <w:ind w:right="270"/>
        <w:jc w:val="both"/>
        <w:rPr>
          <w:rFonts w:ascii="Arial" w:hAnsi="Arial" w:cs="Arial"/>
          <w:color w:val="000000" w:themeColor="text1"/>
          <w:sz w:val="24"/>
          <w:szCs w:val="24"/>
        </w:rPr>
      </w:pPr>
    </w:p>
    <w:p w14:paraId="15AD9BBD" w14:textId="27C9F034" w:rsidR="6FD4EAE0" w:rsidRPr="009E5A30" w:rsidRDefault="530051A8" w:rsidP="0C0D5B99">
      <w:pPr>
        <w:spacing w:after="0"/>
        <w:ind w:right="270"/>
        <w:jc w:val="both"/>
        <w:rPr>
          <w:rFonts w:ascii="Arial" w:hAnsi="Arial" w:cs="Arial"/>
          <w:color w:val="000000" w:themeColor="text1"/>
          <w:sz w:val="24"/>
          <w:szCs w:val="24"/>
        </w:rPr>
      </w:pPr>
      <w:r w:rsidRPr="009E5A30">
        <w:rPr>
          <w:rFonts w:ascii="Arial" w:hAnsi="Arial" w:cs="Arial"/>
          <w:color w:val="000000" w:themeColor="text1"/>
          <w:sz w:val="24"/>
          <w:szCs w:val="24"/>
        </w:rPr>
        <w:t>La</w:t>
      </w:r>
      <w:r w:rsidR="36896628" w:rsidRPr="009E5A30">
        <w:rPr>
          <w:rFonts w:ascii="Arial" w:hAnsi="Arial" w:cs="Arial"/>
          <w:color w:val="000000" w:themeColor="text1"/>
          <w:sz w:val="24"/>
          <w:szCs w:val="24"/>
        </w:rPr>
        <w:t>s</w:t>
      </w:r>
      <w:r w:rsidRPr="009E5A30">
        <w:rPr>
          <w:rFonts w:ascii="Arial" w:hAnsi="Arial" w:cs="Arial"/>
          <w:color w:val="000000" w:themeColor="text1"/>
          <w:sz w:val="24"/>
          <w:szCs w:val="24"/>
        </w:rPr>
        <w:t xml:space="preserve"> acciones territoriales y culturales </w:t>
      </w:r>
      <w:r w:rsidR="6B04555E" w:rsidRPr="009E5A30">
        <w:rPr>
          <w:rFonts w:ascii="Arial" w:hAnsi="Arial" w:cs="Arial"/>
          <w:color w:val="000000" w:themeColor="text1"/>
          <w:sz w:val="24"/>
          <w:szCs w:val="24"/>
        </w:rPr>
        <w:t>tienen co</w:t>
      </w:r>
      <w:r w:rsidR="3331C84C" w:rsidRPr="009E5A30">
        <w:rPr>
          <w:rFonts w:ascii="Arial" w:hAnsi="Arial" w:cs="Arial"/>
          <w:color w:val="000000" w:themeColor="text1"/>
          <w:sz w:val="24"/>
          <w:szCs w:val="24"/>
        </w:rPr>
        <w:t>m</w:t>
      </w:r>
      <w:r w:rsidR="6B04555E" w:rsidRPr="009E5A30">
        <w:rPr>
          <w:rFonts w:ascii="Arial" w:hAnsi="Arial" w:cs="Arial"/>
          <w:color w:val="000000" w:themeColor="text1"/>
          <w:sz w:val="24"/>
          <w:szCs w:val="24"/>
        </w:rPr>
        <w:t xml:space="preserve">o </w:t>
      </w:r>
      <w:r w:rsidR="5B8F1777" w:rsidRPr="009E5A30">
        <w:rPr>
          <w:rFonts w:ascii="Arial" w:hAnsi="Arial" w:cs="Arial"/>
          <w:color w:val="000000" w:themeColor="text1"/>
          <w:sz w:val="24"/>
          <w:szCs w:val="24"/>
        </w:rPr>
        <w:t>propósito</w:t>
      </w:r>
      <w:r w:rsidR="1F3BCB42" w:rsidRPr="009E5A30">
        <w:rPr>
          <w:rFonts w:ascii="Arial" w:hAnsi="Arial" w:cs="Arial"/>
          <w:color w:val="000000" w:themeColor="text1"/>
          <w:sz w:val="24"/>
          <w:szCs w:val="24"/>
        </w:rPr>
        <w:t xml:space="preserve"> </w:t>
      </w:r>
      <w:r w:rsidR="188CEE5E" w:rsidRPr="009E5A30">
        <w:rPr>
          <w:rFonts w:ascii="Arial" w:hAnsi="Arial" w:cs="Arial"/>
          <w:color w:val="000000" w:themeColor="text1"/>
          <w:sz w:val="24"/>
          <w:szCs w:val="24"/>
        </w:rPr>
        <w:t>acercar, a través de la cultura, información relativa del</w:t>
      </w:r>
      <w:r w:rsidR="6201444B" w:rsidRPr="009E5A30">
        <w:rPr>
          <w:rFonts w:ascii="Arial" w:hAnsi="Arial" w:cs="Arial"/>
          <w:color w:val="000000" w:themeColor="text1"/>
          <w:sz w:val="24"/>
          <w:szCs w:val="24"/>
        </w:rPr>
        <w:t xml:space="preserve"> Proceso Electoral Concurrente</w:t>
      </w:r>
      <w:r w:rsidR="1F3BCB42" w:rsidRPr="009E5A30">
        <w:rPr>
          <w:rFonts w:ascii="Arial" w:hAnsi="Arial" w:cs="Arial"/>
          <w:color w:val="000000" w:themeColor="text1"/>
          <w:sz w:val="24"/>
          <w:szCs w:val="24"/>
        </w:rPr>
        <w:t xml:space="preserve"> entre </w:t>
      </w:r>
      <w:r w:rsidR="627662CE" w:rsidRPr="009E5A30">
        <w:rPr>
          <w:rFonts w:ascii="Arial" w:hAnsi="Arial" w:cs="Arial"/>
          <w:color w:val="000000" w:themeColor="text1"/>
          <w:sz w:val="24"/>
          <w:szCs w:val="24"/>
        </w:rPr>
        <w:t xml:space="preserve">la población de localidades y comunidades </w:t>
      </w:r>
      <w:r w:rsidR="78DBE228" w:rsidRPr="009E5A30">
        <w:rPr>
          <w:rFonts w:ascii="Arial" w:hAnsi="Arial" w:cs="Arial"/>
          <w:color w:val="000000" w:themeColor="text1"/>
          <w:sz w:val="24"/>
          <w:szCs w:val="24"/>
        </w:rPr>
        <w:t xml:space="preserve">a través de </w:t>
      </w:r>
      <w:r w:rsidR="1462A4FC" w:rsidRPr="009E5A30">
        <w:rPr>
          <w:rFonts w:ascii="Arial" w:hAnsi="Arial" w:cs="Arial"/>
          <w:color w:val="000000" w:themeColor="text1"/>
          <w:sz w:val="24"/>
          <w:szCs w:val="24"/>
        </w:rPr>
        <w:t>actividades dinámicas que detonen tanto el interés como la adquisición de aprendizajes por parte de las y los participantes.</w:t>
      </w:r>
      <w:r w:rsidRPr="009E5A30">
        <w:rPr>
          <w:rFonts w:ascii="Arial" w:hAnsi="Arial" w:cs="Arial"/>
          <w:color w:val="000000" w:themeColor="text1"/>
          <w:sz w:val="24"/>
          <w:szCs w:val="24"/>
        </w:rPr>
        <w:t xml:space="preserve"> </w:t>
      </w:r>
    </w:p>
    <w:p w14:paraId="5BE2E07F" w14:textId="41A368AE" w:rsidR="3801C27A" w:rsidRPr="009E5A30" w:rsidRDefault="3801C27A" w:rsidP="3C3D065F">
      <w:pPr>
        <w:spacing w:after="0"/>
        <w:ind w:right="349"/>
        <w:jc w:val="both"/>
        <w:rPr>
          <w:rFonts w:ascii="Arial" w:hAnsi="Arial" w:cs="Arial"/>
          <w:color w:val="000000" w:themeColor="text1"/>
          <w:sz w:val="24"/>
          <w:szCs w:val="24"/>
        </w:rPr>
      </w:pPr>
    </w:p>
    <w:p w14:paraId="708D5CE1" w14:textId="33E0DEFB" w:rsidR="6FD4EAE0" w:rsidRPr="009E5A30" w:rsidRDefault="542B7D82" w:rsidP="3C3D065F">
      <w:pPr>
        <w:spacing w:after="0"/>
        <w:ind w:right="349"/>
        <w:jc w:val="both"/>
        <w:rPr>
          <w:rFonts w:ascii="Arial" w:hAnsi="Arial" w:cs="Arial"/>
          <w:color w:val="000000" w:themeColor="text1"/>
          <w:sz w:val="24"/>
          <w:szCs w:val="24"/>
        </w:rPr>
      </w:pPr>
      <w:r w:rsidRPr="009E5A30">
        <w:rPr>
          <w:rFonts w:ascii="Arial" w:hAnsi="Arial" w:cs="Arial"/>
          <w:color w:val="000000" w:themeColor="text1"/>
          <w:sz w:val="24"/>
          <w:szCs w:val="24"/>
        </w:rPr>
        <w:t xml:space="preserve">Las acciones se llevarán a cabo en lugares de gran afluencia. Para una adecuada ejecución de las acciones territoriales, las JLE identificarán los espacios pertinentes de acuerdo con el contexto local de la entidad federativa y los materiales o herramientas que llamen la atención de la ciudadanía.  </w:t>
      </w:r>
      <w:r w:rsidR="556EC6C3" w:rsidRPr="009E5A30">
        <w:rPr>
          <w:rFonts w:ascii="Arial" w:hAnsi="Arial" w:cs="Arial"/>
          <w:color w:val="000000" w:themeColor="text1"/>
          <w:sz w:val="24"/>
          <w:szCs w:val="24"/>
        </w:rPr>
        <w:t xml:space="preserve">A fin de dar </w:t>
      </w:r>
      <w:r w:rsidR="16A54DA8" w:rsidRPr="009E5A30">
        <w:rPr>
          <w:rFonts w:ascii="Arial" w:hAnsi="Arial" w:cs="Arial"/>
          <w:color w:val="000000" w:themeColor="text1"/>
          <w:sz w:val="24"/>
          <w:szCs w:val="24"/>
        </w:rPr>
        <w:t xml:space="preserve">mayor </w:t>
      </w:r>
      <w:r w:rsidR="556EC6C3" w:rsidRPr="009E5A30">
        <w:rPr>
          <w:rFonts w:ascii="Arial" w:hAnsi="Arial" w:cs="Arial"/>
          <w:color w:val="000000" w:themeColor="text1"/>
          <w:sz w:val="24"/>
          <w:szCs w:val="24"/>
        </w:rPr>
        <w:t xml:space="preserve">visibilidad a estas actividades y </w:t>
      </w:r>
      <w:r w:rsidR="6CB0BF72" w:rsidRPr="009E5A30">
        <w:rPr>
          <w:rFonts w:ascii="Arial" w:hAnsi="Arial" w:cs="Arial"/>
          <w:color w:val="000000" w:themeColor="text1"/>
          <w:sz w:val="24"/>
          <w:szCs w:val="24"/>
        </w:rPr>
        <w:t>ampliar el alcance de</w:t>
      </w:r>
      <w:r w:rsidR="556EC6C3" w:rsidRPr="009E5A30">
        <w:rPr>
          <w:rFonts w:ascii="Arial" w:hAnsi="Arial" w:cs="Arial"/>
          <w:color w:val="000000" w:themeColor="text1"/>
          <w:sz w:val="24"/>
          <w:szCs w:val="24"/>
        </w:rPr>
        <w:t xml:space="preserve"> sus contenidos y mensajes, se socializarán a través de medios tradicionales y digitales.    </w:t>
      </w:r>
    </w:p>
    <w:p w14:paraId="4832D7E3" w14:textId="5839D0CA" w:rsidR="6FD4EAE0" w:rsidRPr="009E5A30" w:rsidRDefault="556EC6C3" w:rsidP="3C3D065F">
      <w:pPr>
        <w:spacing w:after="0"/>
        <w:ind w:right="349"/>
        <w:jc w:val="both"/>
        <w:rPr>
          <w:rFonts w:ascii="Arial" w:hAnsi="Arial" w:cs="Arial"/>
          <w:color w:val="000000" w:themeColor="text1"/>
          <w:sz w:val="24"/>
          <w:szCs w:val="24"/>
        </w:rPr>
      </w:pPr>
      <w:r w:rsidRPr="009E5A30">
        <w:rPr>
          <w:rFonts w:ascii="Arial" w:hAnsi="Arial" w:cs="Arial"/>
          <w:color w:val="000000" w:themeColor="text1"/>
          <w:sz w:val="24"/>
          <w:szCs w:val="24"/>
        </w:rPr>
        <w:t xml:space="preserve"> </w:t>
      </w:r>
    </w:p>
    <w:p w14:paraId="282AC45D" w14:textId="02CAC7C1" w:rsidR="6FD4EAE0" w:rsidRPr="009E5A30" w:rsidRDefault="556EC6C3" w:rsidP="3C3D065F">
      <w:pPr>
        <w:spacing w:after="0"/>
        <w:ind w:right="349"/>
        <w:jc w:val="both"/>
        <w:rPr>
          <w:rFonts w:ascii="Arial" w:hAnsi="Arial" w:cs="Arial"/>
          <w:color w:val="000000" w:themeColor="text1"/>
          <w:sz w:val="24"/>
          <w:szCs w:val="24"/>
        </w:rPr>
      </w:pPr>
      <w:r w:rsidRPr="009E5A30">
        <w:rPr>
          <w:rFonts w:ascii="Arial" w:hAnsi="Arial" w:cs="Arial"/>
          <w:color w:val="000000" w:themeColor="text1"/>
          <w:sz w:val="24"/>
          <w:szCs w:val="24"/>
        </w:rPr>
        <w:t>Las acciones territoriales se dirigirán, de manera prioritaria, a</w:t>
      </w:r>
      <w:r w:rsidR="0C63B9F0" w:rsidRPr="009E5A30">
        <w:rPr>
          <w:rFonts w:ascii="Arial" w:hAnsi="Arial" w:cs="Arial"/>
          <w:color w:val="000000" w:themeColor="text1"/>
          <w:sz w:val="24"/>
          <w:szCs w:val="24"/>
        </w:rPr>
        <w:t xml:space="preserve"> la</w:t>
      </w:r>
      <w:r w:rsidRPr="009E5A30">
        <w:rPr>
          <w:rFonts w:ascii="Arial" w:hAnsi="Arial" w:cs="Arial"/>
          <w:color w:val="000000" w:themeColor="text1"/>
          <w:sz w:val="24"/>
          <w:szCs w:val="24"/>
        </w:rPr>
        <w:t xml:space="preserve"> población residente o en tránsito en centros urbanos. Sin embargo, se pueden proponer otros espacios y grupos de población que se justifiquen en el marco de los objetivos del Programa.  </w:t>
      </w:r>
    </w:p>
    <w:p w14:paraId="40465D0F" w14:textId="46AC04A9" w:rsidR="6FD4EAE0" w:rsidRPr="009E5A30" w:rsidRDefault="556EC6C3" w:rsidP="3C3D065F">
      <w:pPr>
        <w:spacing w:after="0"/>
        <w:ind w:right="349"/>
        <w:jc w:val="both"/>
        <w:rPr>
          <w:rFonts w:ascii="Arial" w:hAnsi="Arial" w:cs="Arial"/>
          <w:color w:val="000000" w:themeColor="text1"/>
          <w:sz w:val="24"/>
          <w:szCs w:val="24"/>
        </w:rPr>
      </w:pPr>
      <w:r w:rsidRPr="009E5A30">
        <w:rPr>
          <w:rFonts w:ascii="Arial" w:hAnsi="Arial" w:cs="Arial"/>
          <w:color w:val="000000" w:themeColor="text1"/>
          <w:sz w:val="24"/>
          <w:szCs w:val="24"/>
        </w:rPr>
        <w:t xml:space="preserve"> </w:t>
      </w:r>
    </w:p>
    <w:p w14:paraId="15CC557F" w14:textId="75043086" w:rsidR="6FD4EAE0" w:rsidRPr="009E5A30" w:rsidRDefault="556EC6C3" w:rsidP="3C3D065F">
      <w:pPr>
        <w:spacing w:after="0"/>
        <w:ind w:right="349"/>
        <w:jc w:val="both"/>
        <w:rPr>
          <w:rFonts w:ascii="Arial" w:hAnsi="Arial" w:cs="Arial"/>
          <w:color w:val="000000" w:themeColor="text1"/>
          <w:sz w:val="24"/>
          <w:szCs w:val="24"/>
        </w:rPr>
      </w:pPr>
      <w:r w:rsidRPr="009E5A30">
        <w:rPr>
          <w:rFonts w:ascii="Arial" w:hAnsi="Arial" w:cs="Arial"/>
          <w:color w:val="000000" w:themeColor="text1"/>
          <w:sz w:val="24"/>
          <w:szCs w:val="24"/>
        </w:rPr>
        <w:t xml:space="preserve">Con el propósito de motivar una mayor participación y compromiso por parte de la ciudadanía en la implementación de las acciones culturales y territoriales, cada Entidad elegirá las acciones culturales que mejor se adapten con las necesidades y particularidades locales.  </w:t>
      </w:r>
    </w:p>
    <w:p w14:paraId="720E5817" w14:textId="5A58ACF2" w:rsidR="6FD4EAE0" w:rsidRPr="009E5A30" w:rsidRDefault="556EC6C3" w:rsidP="3C3D065F">
      <w:pPr>
        <w:spacing w:after="0"/>
        <w:ind w:right="349"/>
        <w:jc w:val="both"/>
        <w:rPr>
          <w:rFonts w:ascii="Arial" w:hAnsi="Arial" w:cs="Arial"/>
          <w:color w:val="000000" w:themeColor="text1"/>
          <w:sz w:val="24"/>
          <w:szCs w:val="24"/>
        </w:rPr>
      </w:pPr>
      <w:r w:rsidRPr="009E5A30">
        <w:rPr>
          <w:rFonts w:ascii="Arial" w:hAnsi="Arial" w:cs="Arial"/>
          <w:color w:val="000000" w:themeColor="text1"/>
          <w:sz w:val="24"/>
          <w:szCs w:val="24"/>
        </w:rPr>
        <w:t xml:space="preserve"> </w:t>
      </w:r>
    </w:p>
    <w:p w14:paraId="24FFFDC5" w14:textId="7626D4DE" w:rsidR="6FD4EAE0" w:rsidRPr="009E5A30" w:rsidRDefault="530051A8" w:rsidP="3C3D065F">
      <w:pPr>
        <w:spacing w:after="0"/>
        <w:ind w:right="349"/>
        <w:jc w:val="both"/>
        <w:rPr>
          <w:rFonts w:ascii="Arial" w:hAnsi="Arial" w:cs="Arial"/>
          <w:color w:val="000000" w:themeColor="text1"/>
          <w:sz w:val="24"/>
          <w:szCs w:val="24"/>
        </w:rPr>
      </w:pPr>
      <w:r w:rsidRPr="009E5A30">
        <w:rPr>
          <w:rFonts w:ascii="Arial" w:hAnsi="Arial" w:cs="Arial"/>
          <w:color w:val="000000" w:themeColor="text1"/>
          <w:sz w:val="24"/>
          <w:szCs w:val="24"/>
        </w:rPr>
        <w:t xml:space="preserve">Estas acciones se llevarán a cabo en tres ocasiones en </w:t>
      </w:r>
      <w:r w:rsidR="148D576A" w:rsidRPr="009E5A30">
        <w:rPr>
          <w:rFonts w:ascii="Arial" w:hAnsi="Arial" w:cs="Arial"/>
          <w:color w:val="000000" w:themeColor="text1"/>
          <w:sz w:val="24"/>
          <w:szCs w:val="24"/>
        </w:rPr>
        <w:t xml:space="preserve">cada una de </w:t>
      </w:r>
      <w:r w:rsidRPr="009E5A30">
        <w:rPr>
          <w:rFonts w:ascii="Arial" w:hAnsi="Arial" w:cs="Arial"/>
          <w:color w:val="000000" w:themeColor="text1"/>
          <w:sz w:val="24"/>
          <w:szCs w:val="24"/>
        </w:rPr>
        <w:t>las 32 entidades federativa</w:t>
      </w:r>
      <w:r w:rsidR="4071B5A3" w:rsidRPr="009E5A30">
        <w:rPr>
          <w:rFonts w:ascii="Arial" w:hAnsi="Arial" w:cs="Arial"/>
          <w:color w:val="000000" w:themeColor="text1"/>
          <w:sz w:val="24"/>
          <w:szCs w:val="24"/>
        </w:rPr>
        <w:t>s</w:t>
      </w:r>
      <w:r w:rsidRPr="009E5A30">
        <w:rPr>
          <w:rFonts w:ascii="Arial" w:hAnsi="Arial" w:cs="Arial"/>
          <w:color w:val="000000" w:themeColor="text1"/>
          <w:sz w:val="24"/>
          <w:szCs w:val="24"/>
        </w:rPr>
        <w:t xml:space="preserve">, con la participación de los órganos desconcentrados del INE, y en su caso, con personal de los OPL de acuerdo con lo que se establezca en el </w:t>
      </w:r>
      <w:r w:rsidR="000327E8" w:rsidRPr="009E5A30">
        <w:rPr>
          <w:rFonts w:ascii="Arial" w:hAnsi="Arial" w:cs="Arial"/>
          <w:color w:val="000000" w:themeColor="text1"/>
          <w:sz w:val="24"/>
          <w:szCs w:val="24"/>
        </w:rPr>
        <w:t>acuerdo</w:t>
      </w:r>
      <w:r w:rsidRPr="009E5A30">
        <w:rPr>
          <w:rFonts w:ascii="Arial" w:hAnsi="Arial" w:cs="Arial"/>
          <w:color w:val="000000" w:themeColor="text1"/>
          <w:sz w:val="24"/>
          <w:szCs w:val="24"/>
        </w:rPr>
        <w:t xml:space="preserve"> de trabajo (INE-OPL). Cada acción territorial y cultural tendrá un carácter pedagógico, en </w:t>
      </w:r>
      <w:r w:rsidR="00B145AF" w:rsidRPr="009E5A30">
        <w:rPr>
          <w:rFonts w:ascii="Arial" w:hAnsi="Arial" w:cs="Arial"/>
          <w:color w:val="000000" w:themeColor="text1"/>
          <w:sz w:val="24"/>
          <w:szCs w:val="24"/>
        </w:rPr>
        <w:t>la cual</w:t>
      </w:r>
      <w:r w:rsidRPr="009E5A30">
        <w:rPr>
          <w:rFonts w:ascii="Arial" w:hAnsi="Arial" w:cs="Arial"/>
          <w:color w:val="000000" w:themeColor="text1"/>
          <w:sz w:val="24"/>
          <w:szCs w:val="24"/>
        </w:rPr>
        <w:t xml:space="preserve"> se proporcionará información relevante sobre el proceso electoral concurrente mediante </w:t>
      </w:r>
      <w:r w:rsidR="7FF1DD25" w:rsidRPr="009E5A30">
        <w:rPr>
          <w:rFonts w:ascii="Arial" w:hAnsi="Arial" w:cs="Arial"/>
          <w:color w:val="000000" w:themeColor="text1"/>
          <w:sz w:val="24"/>
          <w:szCs w:val="24"/>
        </w:rPr>
        <w:t xml:space="preserve">un catálogo de acciones como por ejemplo </w:t>
      </w:r>
      <w:r w:rsidRPr="009E5A30">
        <w:rPr>
          <w:rFonts w:ascii="Arial" w:hAnsi="Arial" w:cs="Arial"/>
          <w:color w:val="000000" w:themeColor="text1"/>
          <w:sz w:val="24"/>
          <w:szCs w:val="24"/>
        </w:rPr>
        <w:t xml:space="preserve">juegos interactivos diseñados con un enfoque de educación cívica. </w:t>
      </w:r>
    </w:p>
    <w:p w14:paraId="182FF009" w14:textId="7C873E11" w:rsidR="6FD4EAE0" w:rsidRPr="009E5A30" w:rsidRDefault="556EC6C3" w:rsidP="3C3D065F">
      <w:pPr>
        <w:spacing w:after="0"/>
        <w:ind w:right="349"/>
        <w:jc w:val="both"/>
        <w:rPr>
          <w:rFonts w:ascii="Arial" w:hAnsi="Arial" w:cs="Arial"/>
          <w:color w:val="000000" w:themeColor="text1"/>
          <w:sz w:val="24"/>
          <w:szCs w:val="24"/>
        </w:rPr>
      </w:pPr>
      <w:r w:rsidRPr="009E5A30">
        <w:rPr>
          <w:rFonts w:ascii="Arial" w:hAnsi="Arial" w:cs="Arial"/>
          <w:color w:val="000000" w:themeColor="text1"/>
          <w:sz w:val="24"/>
          <w:szCs w:val="24"/>
        </w:rPr>
        <w:t xml:space="preserve"> </w:t>
      </w:r>
    </w:p>
    <w:p w14:paraId="0F9E5FAA" w14:textId="4EF46F65" w:rsidR="0F5F0055" w:rsidRPr="009E5A30" w:rsidRDefault="556EC6C3" w:rsidP="0F5F0055">
      <w:pPr>
        <w:spacing w:after="0"/>
        <w:ind w:right="349"/>
        <w:jc w:val="both"/>
        <w:rPr>
          <w:rFonts w:ascii="Arial" w:hAnsi="Arial" w:cs="Arial"/>
          <w:color w:val="000000" w:themeColor="text1"/>
          <w:sz w:val="24"/>
          <w:szCs w:val="24"/>
        </w:rPr>
      </w:pPr>
      <w:r w:rsidRPr="009E5A30">
        <w:rPr>
          <w:rFonts w:ascii="Arial" w:hAnsi="Arial" w:cs="Arial"/>
          <w:color w:val="000000" w:themeColor="text1"/>
          <w:sz w:val="24"/>
          <w:szCs w:val="24"/>
        </w:rPr>
        <w:t>También podrán considerarse dentro de las activaciones territoriales las caminatas, rodadas o carreras por la democracia.</w:t>
      </w:r>
    </w:p>
    <w:p w14:paraId="357BF2AA" w14:textId="4FC430B6" w:rsidR="3C3D065F" w:rsidRPr="009E5A30" w:rsidRDefault="3C3D065F" w:rsidP="3C3D065F">
      <w:pPr>
        <w:spacing w:after="0"/>
        <w:ind w:right="349"/>
        <w:jc w:val="both"/>
        <w:rPr>
          <w:rFonts w:ascii="Arial" w:hAnsi="Arial" w:cs="Arial"/>
          <w:color w:val="000000" w:themeColor="text1"/>
          <w:sz w:val="24"/>
          <w:szCs w:val="24"/>
        </w:rPr>
      </w:pPr>
    </w:p>
    <w:p w14:paraId="76D677FB" w14:textId="382A8B9C" w:rsidR="7AC2E9C5" w:rsidRPr="009E5A30" w:rsidRDefault="395A5DB8" w:rsidP="675958A4">
      <w:pPr>
        <w:spacing w:after="0" w:line="276" w:lineRule="auto"/>
        <w:jc w:val="both"/>
        <w:rPr>
          <w:rFonts w:ascii="Arial" w:eastAsia="Yu Mincho Light" w:hAnsi="Arial" w:cs="Arial"/>
          <w:sz w:val="24"/>
          <w:szCs w:val="24"/>
        </w:rPr>
      </w:pPr>
      <w:r w:rsidRPr="009E5A30">
        <w:rPr>
          <w:rFonts w:ascii="Arial" w:eastAsia="Yu Mincho Light" w:hAnsi="Arial" w:cs="Arial"/>
          <w:b/>
          <w:sz w:val="24"/>
          <w:szCs w:val="24"/>
        </w:rPr>
        <w:t>Objetivo operativo:</w:t>
      </w:r>
      <w:r w:rsidRPr="009E5A30">
        <w:rPr>
          <w:rFonts w:ascii="Arial" w:eastAsia="Yu Mincho Light" w:hAnsi="Arial" w:cs="Arial"/>
          <w:b/>
          <w:bCs/>
          <w:sz w:val="24"/>
          <w:szCs w:val="24"/>
        </w:rPr>
        <w:t xml:space="preserve"> </w:t>
      </w:r>
      <w:r w:rsidRPr="009E5A30">
        <w:rPr>
          <w:rFonts w:ascii="Arial" w:eastAsia="Yu Mincho Light" w:hAnsi="Arial" w:cs="Arial"/>
          <w:sz w:val="24"/>
          <w:szCs w:val="24"/>
        </w:rPr>
        <w:t xml:space="preserve">Organizar actividades culturales, deportivas y/o recreativas que acerquen a las autoridades electorales a la ciudadanía para contribuir a elevar su confianza en éstas.  </w:t>
      </w:r>
    </w:p>
    <w:p w14:paraId="5ED84F49" w14:textId="382A8B9C" w:rsidR="52459E8E" w:rsidRPr="009E5A30" w:rsidRDefault="52459E8E" w:rsidP="52459E8E">
      <w:pPr>
        <w:rPr>
          <w:rFonts w:ascii="Arial" w:hAnsi="Arial" w:cs="Arial"/>
          <w:b/>
        </w:rPr>
      </w:pPr>
    </w:p>
    <w:p w14:paraId="481CFF91" w14:textId="0F6C2FC4" w:rsidR="52459E8E" w:rsidRPr="009E5A30" w:rsidRDefault="59375E61" w:rsidP="2822C6FC">
      <w:pPr>
        <w:pStyle w:val="Ttulo2"/>
        <w:rPr>
          <w:b/>
          <w:bCs/>
        </w:rPr>
      </w:pPr>
      <w:bookmarkStart w:id="25" w:name="_Toc149657285"/>
      <w:r w:rsidRPr="009E5A30">
        <w:rPr>
          <w:b/>
          <w:bCs/>
        </w:rPr>
        <w:lastRenderedPageBreak/>
        <w:t>6</w:t>
      </w:r>
      <w:r w:rsidR="2C61A91C" w:rsidRPr="009E5A30">
        <w:rPr>
          <w:b/>
          <w:bCs/>
        </w:rPr>
        <w:t>)</w:t>
      </w:r>
      <w:r w:rsidR="16636F48" w:rsidRPr="009E5A30">
        <w:rPr>
          <w:b/>
          <w:bCs/>
        </w:rPr>
        <w:t xml:space="preserve"> </w:t>
      </w:r>
      <w:r w:rsidR="53F56661" w:rsidRPr="009E5A30">
        <w:rPr>
          <w:b/>
          <w:bCs/>
        </w:rPr>
        <w:t xml:space="preserve">Diálogos </w:t>
      </w:r>
      <w:r w:rsidR="580AC261" w:rsidRPr="009E5A30">
        <w:rPr>
          <w:b/>
          <w:bCs/>
        </w:rPr>
        <w:t>universitari</w:t>
      </w:r>
      <w:r w:rsidR="21022ACC" w:rsidRPr="009E5A30">
        <w:rPr>
          <w:b/>
          <w:bCs/>
        </w:rPr>
        <w:t>o</w:t>
      </w:r>
      <w:r w:rsidR="580AC261" w:rsidRPr="009E5A30">
        <w:rPr>
          <w:b/>
          <w:bCs/>
        </w:rPr>
        <w:t>s para la promoción de la participación ciudadana</w:t>
      </w:r>
      <w:bookmarkEnd w:id="25"/>
      <w:r w:rsidR="580AC261" w:rsidRPr="009E5A30">
        <w:rPr>
          <w:b/>
          <w:bCs/>
        </w:rPr>
        <w:t xml:space="preserve"> </w:t>
      </w:r>
    </w:p>
    <w:p w14:paraId="1325C6C3" w14:textId="58E8B1B6" w:rsidR="37460B42" w:rsidRPr="009E5A30" w:rsidRDefault="37460B42" w:rsidP="37460B42">
      <w:pPr>
        <w:spacing w:after="0"/>
        <w:jc w:val="both"/>
        <w:rPr>
          <w:rFonts w:ascii="Arial" w:hAnsi="Arial" w:cs="Arial"/>
          <w:color w:val="000000" w:themeColor="text1"/>
          <w:sz w:val="24"/>
          <w:szCs w:val="24"/>
        </w:rPr>
      </w:pPr>
    </w:p>
    <w:p w14:paraId="3AC2B59E" w14:textId="3F09E55E" w:rsidR="25DCDC76" w:rsidRPr="009E5A30" w:rsidRDefault="3A7B081A" w:rsidP="675958A4">
      <w:pPr>
        <w:spacing w:after="0"/>
        <w:jc w:val="both"/>
        <w:rPr>
          <w:rFonts w:ascii="Arial" w:hAnsi="Arial" w:cs="Arial"/>
          <w:color w:val="000000" w:themeColor="text1"/>
          <w:sz w:val="24"/>
          <w:szCs w:val="24"/>
        </w:rPr>
      </w:pPr>
      <w:r w:rsidRPr="009E5A30">
        <w:rPr>
          <w:rFonts w:ascii="Arial" w:hAnsi="Arial" w:cs="Arial"/>
          <w:color w:val="000000" w:themeColor="text1"/>
          <w:sz w:val="24"/>
          <w:szCs w:val="24"/>
        </w:rPr>
        <w:t xml:space="preserve">Esta acción tiene la finalidad que la comunidad universitaria ejerza su derecho a opinar y proponer soluciones a los problemas de la comunidad en donde </w:t>
      </w:r>
      <w:r w:rsidR="00384AA2" w:rsidRPr="009E5A30">
        <w:rPr>
          <w:rFonts w:ascii="Arial" w:hAnsi="Arial" w:cs="Arial"/>
          <w:color w:val="000000" w:themeColor="text1"/>
          <w:sz w:val="24"/>
          <w:szCs w:val="24"/>
        </w:rPr>
        <w:t>viven, así</w:t>
      </w:r>
      <w:r w:rsidR="48A93526" w:rsidRPr="009E5A30">
        <w:rPr>
          <w:rFonts w:ascii="Arial" w:hAnsi="Arial" w:cs="Arial"/>
          <w:color w:val="000000" w:themeColor="text1"/>
          <w:sz w:val="24"/>
          <w:szCs w:val="24"/>
        </w:rPr>
        <w:t xml:space="preserve"> como poner en práctica habilidades de participación política en un marco de pluralismo, diálogo, tolerancia y respeto. </w:t>
      </w:r>
      <w:r w:rsidR="1471EF17" w:rsidRPr="009E5A30">
        <w:rPr>
          <w:rFonts w:ascii="Arial" w:hAnsi="Arial" w:cs="Arial"/>
          <w:color w:val="000000" w:themeColor="text1"/>
          <w:sz w:val="24"/>
          <w:szCs w:val="24"/>
        </w:rPr>
        <w:t xml:space="preserve"> </w:t>
      </w:r>
      <w:r w:rsidR="735E3431" w:rsidRPr="009E5A30">
        <w:rPr>
          <w:rFonts w:ascii="Arial" w:hAnsi="Arial" w:cs="Arial"/>
          <w:color w:val="000000" w:themeColor="text1"/>
          <w:sz w:val="24"/>
          <w:szCs w:val="24"/>
        </w:rPr>
        <w:t xml:space="preserve"> </w:t>
      </w:r>
    </w:p>
    <w:p w14:paraId="171BBAF2" w14:textId="5C828C82" w:rsidR="25DCDC76" w:rsidRPr="009E5A30" w:rsidRDefault="25DCDC76" w:rsidP="675958A4">
      <w:pPr>
        <w:spacing w:after="0"/>
        <w:jc w:val="both"/>
        <w:rPr>
          <w:rFonts w:ascii="Arial" w:hAnsi="Arial" w:cs="Arial"/>
          <w:color w:val="000000" w:themeColor="text1"/>
          <w:sz w:val="24"/>
          <w:szCs w:val="24"/>
        </w:rPr>
      </w:pPr>
    </w:p>
    <w:p w14:paraId="7E94C162" w14:textId="56C025AA" w:rsidR="25DCDC76" w:rsidRPr="009E5A30" w:rsidRDefault="48A93526" w:rsidP="675958A4">
      <w:pPr>
        <w:spacing w:after="0"/>
        <w:jc w:val="both"/>
        <w:rPr>
          <w:rFonts w:ascii="Arial" w:hAnsi="Arial" w:cs="Arial"/>
          <w:color w:val="000000" w:themeColor="text1"/>
          <w:sz w:val="24"/>
          <w:szCs w:val="24"/>
        </w:rPr>
      </w:pPr>
      <w:r w:rsidRPr="009E5A30">
        <w:rPr>
          <w:rFonts w:ascii="Arial" w:hAnsi="Arial" w:cs="Arial"/>
          <w:color w:val="000000" w:themeColor="text1"/>
          <w:sz w:val="24"/>
          <w:szCs w:val="24"/>
        </w:rPr>
        <w:t>L</w:t>
      </w:r>
      <w:r w:rsidR="311271E5" w:rsidRPr="009E5A30">
        <w:rPr>
          <w:rFonts w:ascii="Arial" w:hAnsi="Arial" w:cs="Arial"/>
          <w:color w:val="000000" w:themeColor="text1"/>
          <w:sz w:val="24"/>
          <w:szCs w:val="24"/>
        </w:rPr>
        <w:t>os diálogos</w:t>
      </w:r>
      <w:r w:rsidRPr="009E5A30">
        <w:rPr>
          <w:rFonts w:ascii="Arial" w:hAnsi="Arial" w:cs="Arial"/>
          <w:color w:val="000000" w:themeColor="text1"/>
          <w:sz w:val="24"/>
          <w:szCs w:val="24"/>
        </w:rPr>
        <w:t xml:space="preserve"> universitari</w:t>
      </w:r>
      <w:r w:rsidR="42792248" w:rsidRPr="009E5A30">
        <w:rPr>
          <w:rFonts w:ascii="Arial" w:hAnsi="Arial" w:cs="Arial"/>
          <w:color w:val="000000" w:themeColor="text1"/>
          <w:sz w:val="24"/>
          <w:szCs w:val="24"/>
        </w:rPr>
        <w:t>o</w:t>
      </w:r>
      <w:r w:rsidRPr="009E5A30">
        <w:rPr>
          <w:rFonts w:ascii="Arial" w:hAnsi="Arial" w:cs="Arial"/>
          <w:color w:val="000000" w:themeColor="text1"/>
          <w:sz w:val="24"/>
          <w:szCs w:val="24"/>
        </w:rPr>
        <w:t>s son espacios de expresión y de</w:t>
      </w:r>
      <w:r w:rsidR="3559F1DD" w:rsidRPr="009E5A30">
        <w:rPr>
          <w:rFonts w:ascii="Arial" w:hAnsi="Arial" w:cs="Arial"/>
          <w:color w:val="000000" w:themeColor="text1"/>
          <w:sz w:val="24"/>
          <w:szCs w:val="24"/>
        </w:rPr>
        <w:t xml:space="preserve"> construcción de</w:t>
      </w:r>
      <w:r w:rsidRPr="009E5A30">
        <w:rPr>
          <w:rFonts w:ascii="Arial" w:hAnsi="Arial" w:cs="Arial"/>
          <w:color w:val="000000" w:themeColor="text1"/>
          <w:sz w:val="24"/>
          <w:szCs w:val="24"/>
        </w:rPr>
        <w:t xml:space="preserve"> propuestas</w:t>
      </w:r>
      <w:r w:rsidR="370CA4CD" w:rsidRPr="009E5A30">
        <w:rPr>
          <w:rFonts w:ascii="Arial" w:hAnsi="Arial" w:cs="Arial"/>
          <w:color w:val="000000" w:themeColor="text1"/>
          <w:sz w:val="24"/>
          <w:szCs w:val="24"/>
        </w:rPr>
        <w:t>, en un marco de libertad y respeto, que se implementarán</w:t>
      </w:r>
      <w:r w:rsidRPr="009E5A30">
        <w:rPr>
          <w:rFonts w:ascii="Arial" w:hAnsi="Arial" w:cs="Arial"/>
          <w:color w:val="000000" w:themeColor="text1"/>
          <w:sz w:val="24"/>
          <w:szCs w:val="24"/>
        </w:rPr>
        <w:t xml:space="preserve"> </w:t>
      </w:r>
      <w:r w:rsidR="430F5AFB" w:rsidRPr="009E5A30">
        <w:rPr>
          <w:rFonts w:ascii="Arial" w:hAnsi="Arial" w:cs="Arial"/>
          <w:color w:val="000000" w:themeColor="text1"/>
          <w:sz w:val="24"/>
          <w:szCs w:val="24"/>
        </w:rPr>
        <w:t>en</w:t>
      </w:r>
      <w:r w:rsidRPr="009E5A30">
        <w:rPr>
          <w:rFonts w:ascii="Arial" w:hAnsi="Arial" w:cs="Arial"/>
          <w:color w:val="000000" w:themeColor="text1"/>
          <w:sz w:val="24"/>
          <w:szCs w:val="24"/>
        </w:rPr>
        <w:t xml:space="preserve"> dos modalidades:</w:t>
      </w:r>
    </w:p>
    <w:p w14:paraId="6386C63A" w14:textId="7886D190" w:rsidR="25DCDC76" w:rsidRPr="009E5A30" w:rsidRDefault="6E5D8625" w:rsidP="3C3D065F">
      <w:pPr>
        <w:spacing w:after="0"/>
        <w:jc w:val="both"/>
        <w:rPr>
          <w:rFonts w:ascii="Arial" w:hAnsi="Arial" w:cs="Arial"/>
          <w:color w:val="000000" w:themeColor="text1"/>
          <w:sz w:val="24"/>
          <w:szCs w:val="24"/>
        </w:rPr>
      </w:pPr>
      <w:r w:rsidRPr="009E5A30">
        <w:rPr>
          <w:rFonts w:ascii="Arial" w:hAnsi="Arial" w:cs="Arial"/>
          <w:color w:val="000000" w:themeColor="text1"/>
          <w:sz w:val="24"/>
          <w:szCs w:val="24"/>
        </w:rPr>
        <w:t xml:space="preserve"> </w:t>
      </w:r>
    </w:p>
    <w:p w14:paraId="1106BB49" w14:textId="26FE5502" w:rsidR="25DCDC76" w:rsidRPr="009E5A30" w:rsidRDefault="2048871A" w:rsidP="3C3D065F">
      <w:pPr>
        <w:spacing w:after="0"/>
        <w:jc w:val="both"/>
        <w:rPr>
          <w:rFonts w:ascii="Arial" w:hAnsi="Arial" w:cs="Arial"/>
          <w:color w:val="000000" w:themeColor="text1"/>
          <w:sz w:val="24"/>
          <w:szCs w:val="24"/>
        </w:rPr>
      </w:pPr>
      <w:r w:rsidRPr="009E5A30">
        <w:rPr>
          <w:rFonts w:ascii="Arial" w:hAnsi="Arial" w:cs="Arial"/>
          <w:b/>
          <w:bCs/>
          <w:color w:val="000000" w:themeColor="text1"/>
          <w:sz w:val="24"/>
          <w:szCs w:val="24"/>
        </w:rPr>
        <w:t xml:space="preserve">A) </w:t>
      </w:r>
      <w:r w:rsidR="6E5D8625" w:rsidRPr="009E5A30">
        <w:rPr>
          <w:rFonts w:ascii="Arial" w:hAnsi="Arial" w:cs="Arial"/>
          <w:b/>
          <w:bCs/>
          <w:color w:val="000000" w:themeColor="text1"/>
          <w:sz w:val="24"/>
          <w:szCs w:val="24"/>
        </w:rPr>
        <w:t>Diálogos Universitarios</w:t>
      </w:r>
      <w:r w:rsidR="6E5D8625" w:rsidRPr="009E5A30">
        <w:rPr>
          <w:rFonts w:ascii="Arial" w:hAnsi="Arial" w:cs="Arial"/>
          <w:color w:val="000000" w:themeColor="text1"/>
          <w:sz w:val="24"/>
          <w:szCs w:val="24"/>
        </w:rPr>
        <w:t xml:space="preserve"> es el intercambio de ideas y discusión bajo reglas democráticas a través de conversatorios, debates, grupos de discusión, etc. </w:t>
      </w:r>
      <w:r w:rsidR="5EED6C4B" w:rsidRPr="009E5A30">
        <w:rPr>
          <w:rFonts w:ascii="Arial" w:hAnsi="Arial" w:cs="Arial"/>
          <w:color w:val="000000" w:themeColor="text1"/>
          <w:sz w:val="24"/>
          <w:szCs w:val="24"/>
        </w:rPr>
        <w:t>P</w:t>
      </w:r>
      <w:r w:rsidR="6E5D8625" w:rsidRPr="009E5A30">
        <w:rPr>
          <w:rFonts w:ascii="Arial" w:hAnsi="Arial" w:cs="Arial"/>
          <w:color w:val="000000" w:themeColor="text1"/>
          <w:sz w:val="24"/>
          <w:szCs w:val="24"/>
        </w:rPr>
        <w:t>ersonal del INE, y en su caso, del OPL coadyuvarán como guía para acompañar y orientar a las personas participantes de acuerdo con lo que se establezca en e</w:t>
      </w:r>
      <w:r w:rsidR="000327E8" w:rsidRPr="009E5A30">
        <w:rPr>
          <w:rFonts w:ascii="Arial" w:hAnsi="Arial" w:cs="Arial"/>
          <w:color w:val="000000" w:themeColor="text1"/>
          <w:sz w:val="24"/>
          <w:szCs w:val="24"/>
        </w:rPr>
        <w:t>l acuerdo</w:t>
      </w:r>
      <w:r w:rsidR="6E5D8625" w:rsidRPr="009E5A30">
        <w:rPr>
          <w:rFonts w:ascii="Arial" w:hAnsi="Arial" w:cs="Arial"/>
          <w:color w:val="000000" w:themeColor="text1"/>
          <w:sz w:val="24"/>
          <w:szCs w:val="24"/>
        </w:rPr>
        <w:t xml:space="preserve"> de trabajo (INE-OPL), con la premisa de brindar el protagonismo a las y los jóvenes y la escucha a sus principales inquietudes en el ámbito público</w:t>
      </w:r>
      <w:r w:rsidR="1CFA3C61" w:rsidRPr="009E5A30">
        <w:rPr>
          <w:rFonts w:ascii="Arial" w:hAnsi="Arial" w:cs="Arial"/>
          <w:color w:val="000000" w:themeColor="text1"/>
          <w:sz w:val="24"/>
          <w:szCs w:val="24"/>
        </w:rPr>
        <w:t>.</w:t>
      </w:r>
    </w:p>
    <w:p w14:paraId="20B5DFA0" w14:textId="3059620A" w:rsidR="0F5F0055" w:rsidRPr="009E5A30" w:rsidRDefault="0F5F0055" w:rsidP="3C3D065F">
      <w:pPr>
        <w:spacing w:after="0"/>
        <w:jc w:val="both"/>
        <w:rPr>
          <w:rFonts w:ascii="Arial" w:hAnsi="Arial" w:cs="Arial"/>
          <w:color w:val="000000" w:themeColor="text1"/>
          <w:sz w:val="24"/>
          <w:szCs w:val="24"/>
        </w:rPr>
      </w:pPr>
    </w:p>
    <w:p w14:paraId="7D7F65CA" w14:textId="3E536DBC" w:rsidR="25DCDC76" w:rsidRPr="009E5A30" w:rsidRDefault="6E5D8625" w:rsidP="3C3D065F">
      <w:pPr>
        <w:spacing w:after="0"/>
        <w:jc w:val="both"/>
        <w:rPr>
          <w:rFonts w:ascii="Arial" w:hAnsi="Arial" w:cs="Arial"/>
          <w:color w:val="000000" w:themeColor="text1"/>
          <w:sz w:val="24"/>
          <w:szCs w:val="24"/>
        </w:rPr>
      </w:pPr>
      <w:r w:rsidRPr="009E5A30">
        <w:rPr>
          <w:rFonts w:ascii="Arial" w:hAnsi="Arial" w:cs="Arial"/>
          <w:color w:val="000000" w:themeColor="text1"/>
          <w:sz w:val="24"/>
          <w:szCs w:val="24"/>
        </w:rPr>
        <w:t xml:space="preserve">El resultado </w:t>
      </w:r>
      <w:r w:rsidR="04AEA98A" w:rsidRPr="009E5A30">
        <w:rPr>
          <w:rFonts w:ascii="Arial" w:hAnsi="Arial" w:cs="Arial"/>
          <w:color w:val="000000" w:themeColor="text1"/>
          <w:sz w:val="24"/>
          <w:szCs w:val="24"/>
        </w:rPr>
        <w:t>serán</w:t>
      </w:r>
      <w:r w:rsidRPr="009E5A30">
        <w:rPr>
          <w:rFonts w:ascii="Arial" w:hAnsi="Arial" w:cs="Arial"/>
          <w:color w:val="000000" w:themeColor="text1"/>
          <w:sz w:val="24"/>
          <w:szCs w:val="24"/>
        </w:rPr>
        <w:t xml:space="preserve"> un conjunto de </w:t>
      </w:r>
      <w:r w:rsidR="154DD81C" w:rsidRPr="009E5A30">
        <w:rPr>
          <w:rFonts w:ascii="Arial" w:hAnsi="Arial" w:cs="Arial"/>
          <w:color w:val="000000" w:themeColor="text1"/>
          <w:sz w:val="24"/>
          <w:szCs w:val="24"/>
        </w:rPr>
        <w:t xml:space="preserve">expresiones y </w:t>
      </w:r>
      <w:r w:rsidRPr="009E5A30">
        <w:rPr>
          <w:rFonts w:ascii="Arial" w:hAnsi="Arial" w:cs="Arial"/>
          <w:color w:val="000000" w:themeColor="text1"/>
          <w:sz w:val="24"/>
          <w:szCs w:val="24"/>
        </w:rPr>
        <w:t>propuestas desarrolladas por las y los jóvenes. Se procurará, además, dar difusión</w:t>
      </w:r>
      <w:r w:rsidR="0C1146E5" w:rsidRPr="009E5A30">
        <w:rPr>
          <w:rFonts w:ascii="Arial" w:hAnsi="Arial" w:cs="Arial"/>
          <w:color w:val="000000" w:themeColor="text1"/>
          <w:sz w:val="24"/>
          <w:szCs w:val="24"/>
        </w:rPr>
        <w:t xml:space="preserve"> de los </w:t>
      </w:r>
      <w:r w:rsidR="13BC7BDB" w:rsidRPr="009E5A30">
        <w:rPr>
          <w:rFonts w:ascii="Arial" w:hAnsi="Arial" w:cs="Arial"/>
          <w:color w:val="000000" w:themeColor="text1"/>
          <w:sz w:val="24"/>
          <w:szCs w:val="24"/>
        </w:rPr>
        <w:t xml:space="preserve">diálogos </w:t>
      </w:r>
      <w:r w:rsidRPr="009E5A30">
        <w:rPr>
          <w:rFonts w:ascii="Arial" w:hAnsi="Arial" w:cs="Arial"/>
          <w:color w:val="000000" w:themeColor="text1"/>
          <w:sz w:val="24"/>
          <w:szCs w:val="24"/>
        </w:rPr>
        <w:t xml:space="preserve">a través de medios digitales y tradicionales con el fin de aumentar el alcance y visibilidad de </w:t>
      </w:r>
      <w:proofErr w:type="gramStart"/>
      <w:r w:rsidRPr="009E5A30">
        <w:rPr>
          <w:rFonts w:ascii="Arial" w:hAnsi="Arial" w:cs="Arial"/>
          <w:color w:val="000000" w:themeColor="text1"/>
          <w:sz w:val="24"/>
          <w:szCs w:val="24"/>
        </w:rPr>
        <w:t>los mismos</w:t>
      </w:r>
      <w:proofErr w:type="gramEnd"/>
      <w:r w:rsidRPr="009E5A30">
        <w:rPr>
          <w:rFonts w:ascii="Arial" w:hAnsi="Arial" w:cs="Arial"/>
          <w:color w:val="000000" w:themeColor="text1"/>
          <w:sz w:val="24"/>
          <w:szCs w:val="24"/>
        </w:rPr>
        <w:t xml:space="preserve">. </w:t>
      </w:r>
    </w:p>
    <w:p w14:paraId="0C05C99B" w14:textId="03127C1F" w:rsidR="25DCDC76" w:rsidRPr="009E5A30" w:rsidRDefault="6E5D8625" w:rsidP="3C3D065F">
      <w:pPr>
        <w:spacing w:after="0"/>
        <w:ind w:left="720"/>
        <w:jc w:val="both"/>
        <w:rPr>
          <w:rFonts w:ascii="Arial" w:hAnsi="Arial" w:cs="Arial"/>
          <w:color w:val="000000" w:themeColor="text1"/>
          <w:sz w:val="24"/>
          <w:szCs w:val="24"/>
        </w:rPr>
      </w:pPr>
      <w:r w:rsidRPr="009E5A30">
        <w:rPr>
          <w:rFonts w:ascii="Arial" w:hAnsi="Arial" w:cs="Arial"/>
          <w:color w:val="000000" w:themeColor="text1"/>
          <w:sz w:val="24"/>
          <w:szCs w:val="24"/>
        </w:rPr>
        <w:t xml:space="preserve"> </w:t>
      </w:r>
    </w:p>
    <w:p w14:paraId="2ACC406B" w14:textId="6251C6AD" w:rsidR="5BB1FF8E" w:rsidRPr="009E5A30" w:rsidRDefault="658082EF" w:rsidP="3C3D065F">
      <w:pPr>
        <w:spacing w:after="0"/>
        <w:jc w:val="both"/>
        <w:rPr>
          <w:rFonts w:ascii="Arial" w:hAnsi="Arial" w:cs="Arial"/>
          <w:color w:val="000000" w:themeColor="text1"/>
          <w:sz w:val="24"/>
          <w:szCs w:val="24"/>
        </w:rPr>
      </w:pPr>
      <w:r w:rsidRPr="009E5A30">
        <w:rPr>
          <w:rFonts w:ascii="Arial" w:hAnsi="Arial" w:cs="Arial"/>
          <w:b/>
          <w:bCs/>
          <w:color w:val="000000" w:themeColor="text1"/>
          <w:sz w:val="24"/>
          <w:szCs w:val="24"/>
        </w:rPr>
        <w:t xml:space="preserve">B) </w:t>
      </w:r>
      <w:r w:rsidR="6E5D8625" w:rsidRPr="009E5A30">
        <w:rPr>
          <w:rFonts w:ascii="Arial" w:hAnsi="Arial" w:cs="Arial"/>
          <w:b/>
          <w:bCs/>
          <w:color w:val="000000" w:themeColor="text1"/>
          <w:sz w:val="24"/>
          <w:szCs w:val="24"/>
        </w:rPr>
        <w:t>Construcción de una Agenda Política de la Juventud Mexicana</w:t>
      </w:r>
      <w:r w:rsidR="6E5D8625" w:rsidRPr="009E5A30">
        <w:rPr>
          <w:rFonts w:ascii="Arial" w:hAnsi="Arial" w:cs="Arial"/>
          <w:color w:val="000000" w:themeColor="text1"/>
          <w:sz w:val="24"/>
          <w:szCs w:val="24"/>
        </w:rPr>
        <w:t xml:space="preserve"> tiene la finalidad que las y los jóvenes puedan enlistar aquellas demandas político-electorales que corresponderían ser tomadas en cuenta por sus representantes locales y federales a través de un formato de mesa redonda o similar.</w:t>
      </w:r>
    </w:p>
    <w:p w14:paraId="1F524600" w14:textId="0F69A623" w:rsidR="0F5F0055" w:rsidRPr="009E5A30" w:rsidRDefault="0F5F0055" w:rsidP="3C3D065F">
      <w:pPr>
        <w:spacing w:after="0"/>
        <w:ind w:left="720"/>
        <w:jc w:val="both"/>
        <w:rPr>
          <w:rFonts w:ascii="Arial" w:hAnsi="Arial" w:cs="Arial"/>
          <w:color w:val="000000" w:themeColor="text1"/>
          <w:sz w:val="24"/>
          <w:szCs w:val="24"/>
        </w:rPr>
      </w:pPr>
    </w:p>
    <w:p w14:paraId="7AFE34F3" w14:textId="5A347924" w:rsidR="25DCDC76" w:rsidRPr="009E5A30" w:rsidRDefault="6E5D8625" w:rsidP="3C3D065F">
      <w:pPr>
        <w:spacing w:after="0"/>
        <w:jc w:val="both"/>
        <w:rPr>
          <w:rFonts w:ascii="Arial" w:hAnsi="Arial" w:cs="Arial"/>
          <w:color w:val="000000" w:themeColor="text1"/>
          <w:sz w:val="24"/>
          <w:szCs w:val="24"/>
        </w:rPr>
      </w:pPr>
      <w:r w:rsidRPr="009E5A30">
        <w:rPr>
          <w:rFonts w:ascii="Arial" w:hAnsi="Arial" w:cs="Arial"/>
          <w:color w:val="000000" w:themeColor="text1"/>
          <w:sz w:val="24"/>
          <w:szCs w:val="24"/>
        </w:rPr>
        <w:t xml:space="preserve">Las acciones realizadas permitirán elaborar una Agenda Política de la Juventud Mexicana 2024 a través de un compilado de </w:t>
      </w:r>
      <w:r w:rsidR="62969CB4" w:rsidRPr="009E5A30">
        <w:rPr>
          <w:rFonts w:ascii="Arial" w:hAnsi="Arial" w:cs="Arial"/>
          <w:color w:val="000000" w:themeColor="text1"/>
          <w:sz w:val="24"/>
          <w:szCs w:val="24"/>
        </w:rPr>
        <w:t xml:space="preserve">las </w:t>
      </w:r>
      <w:r w:rsidRPr="009E5A30">
        <w:rPr>
          <w:rFonts w:ascii="Arial" w:hAnsi="Arial" w:cs="Arial"/>
          <w:color w:val="000000" w:themeColor="text1"/>
          <w:sz w:val="24"/>
          <w:szCs w:val="24"/>
        </w:rPr>
        <w:t>Agendas Políticas</w:t>
      </w:r>
      <w:r w:rsidR="569E01B4" w:rsidRPr="009E5A30">
        <w:rPr>
          <w:rFonts w:ascii="Arial" w:hAnsi="Arial" w:cs="Arial"/>
          <w:color w:val="000000" w:themeColor="text1"/>
          <w:sz w:val="24"/>
          <w:szCs w:val="24"/>
        </w:rPr>
        <w:t xml:space="preserve"> locales</w:t>
      </w:r>
      <w:r w:rsidRPr="009E5A30">
        <w:rPr>
          <w:rFonts w:ascii="Arial" w:hAnsi="Arial" w:cs="Arial"/>
          <w:color w:val="000000" w:themeColor="text1"/>
          <w:sz w:val="24"/>
          <w:szCs w:val="24"/>
        </w:rPr>
        <w:t xml:space="preserve">, en las que se recopile las demandas político-electorales de la juventud del país, es decir, el </w:t>
      </w:r>
      <w:r w:rsidR="213B81E6" w:rsidRPr="009E5A30">
        <w:rPr>
          <w:rFonts w:ascii="Arial" w:hAnsi="Arial" w:cs="Arial"/>
          <w:i/>
          <w:iCs/>
          <w:color w:val="000000" w:themeColor="text1"/>
          <w:sz w:val="24"/>
          <w:szCs w:val="24"/>
        </w:rPr>
        <w:t>S</w:t>
      </w:r>
      <w:r w:rsidRPr="009E5A30">
        <w:rPr>
          <w:rFonts w:ascii="Arial" w:hAnsi="Arial" w:cs="Arial"/>
          <w:i/>
          <w:iCs/>
          <w:color w:val="000000" w:themeColor="text1"/>
          <w:sz w:val="24"/>
          <w:szCs w:val="24"/>
        </w:rPr>
        <w:t>entir de la Juventud Mexicana</w:t>
      </w:r>
      <w:r w:rsidRPr="009E5A30">
        <w:rPr>
          <w:rFonts w:ascii="Arial" w:hAnsi="Arial" w:cs="Arial"/>
          <w:color w:val="000000" w:themeColor="text1"/>
          <w:sz w:val="24"/>
          <w:szCs w:val="24"/>
        </w:rPr>
        <w:t>.</w:t>
      </w:r>
    </w:p>
    <w:p w14:paraId="6390DF44" w14:textId="3C62BB21" w:rsidR="0F5F0055" w:rsidRPr="009E5A30" w:rsidRDefault="0F5F0055" w:rsidP="3C3D065F">
      <w:pPr>
        <w:spacing w:after="0"/>
        <w:ind w:left="720"/>
        <w:jc w:val="both"/>
        <w:rPr>
          <w:rFonts w:ascii="Arial" w:hAnsi="Arial" w:cs="Arial"/>
          <w:color w:val="000000" w:themeColor="text1"/>
          <w:sz w:val="24"/>
          <w:szCs w:val="24"/>
        </w:rPr>
      </w:pPr>
    </w:p>
    <w:p w14:paraId="35BAD2DC" w14:textId="2B773BDD" w:rsidR="25DCDC76" w:rsidRPr="009E5A30" w:rsidRDefault="6E5D8625" w:rsidP="3C3D065F">
      <w:pPr>
        <w:spacing w:after="0"/>
        <w:jc w:val="both"/>
        <w:rPr>
          <w:rFonts w:ascii="Arial" w:hAnsi="Arial" w:cs="Arial"/>
          <w:color w:val="000000" w:themeColor="text1"/>
          <w:sz w:val="24"/>
          <w:szCs w:val="24"/>
        </w:rPr>
      </w:pPr>
      <w:r w:rsidRPr="009E5A30">
        <w:rPr>
          <w:rFonts w:ascii="Arial" w:hAnsi="Arial" w:cs="Arial"/>
          <w:color w:val="000000" w:themeColor="text1"/>
          <w:sz w:val="24"/>
          <w:szCs w:val="24"/>
        </w:rPr>
        <w:t xml:space="preserve">Posteriormente, </w:t>
      </w:r>
      <w:r w:rsidR="33EB12F0" w:rsidRPr="009E5A30">
        <w:rPr>
          <w:rFonts w:ascii="Arial" w:hAnsi="Arial" w:cs="Arial"/>
          <w:color w:val="000000" w:themeColor="text1"/>
          <w:sz w:val="24"/>
          <w:szCs w:val="24"/>
        </w:rPr>
        <w:t xml:space="preserve">después del proceso electoral, </w:t>
      </w:r>
      <w:r w:rsidRPr="009E5A30">
        <w:rPr>
          <w:rFonts w:ascii="Arial" w:hAnsi="Arial" w:cs="Arial"/>
          <w:color w:val="000000" w:themeColor="text1"/>
          <w:sz w:val="24"/>
          <w:szCs w:val="24"/>
        </w:rPr>
        <w:t xml:space="preserve">dicha agenda podrá consultarse de manera pública en la página web del INE, y en su caso, de los OPL. </w:t>
      </w:r>
    </w:p>
    <w:p w14:paraId="01A996ED" w14:textId="301EFC45" w:rsidR="0F5F0055" w:rsidRPr="009E5A30" w:rsidRDefault="0F5F0055" w:rsidP="3C3D065F">
      <w:pPr>
        <w:spacing w:after="0"/>
        <w:jc w:val="both"/>
        <w:rPr>
          <w:rFonts w:ascii="Arial" w:hAnsi="Arial" w:cs="Arial"/>
          <w:color w:val="000000" w:themeColor="text1"/>
          <w:sz w:val="24"/>
          <w:szCs w:val="24"/>
        </w:rPr>
      </w:pPr>
    </w:p>
    <w:p w14:paraId="0F3FC683" w14:textId="041BA281" w:rsidR="25DCDC76" w:rsidRPr="009E5A30" w:rsidRDefault="6E5D8625" w:rsidP="3C3D065F">
      <w:pPr>
        <w:spacing w:after="0"/>
        <w:jc w:val="both"/>
        <w:rPr>
          <w:rFonts w:ascii="Arial" w:hAnsi="Arial" w:cs="Arial"/>
          <w:color w:val="000000" w:themeColor="text1"/>
          <w:sz w:val="24"/>
          <w:szCs w:val="24"/>
        </w:rPr>
      </w:pPr>
      <w:r w:rsidRPr="009E5A30">
        <w:rPr>
          <w:rFonts w:ascii="Arial" w:hAnsi="Arial" w:cs="Arial"/>
          <w:color w:val="000000" w:themeColor="text1"/>
          <w:sz w:val="24"/>
          <w:szCs w:val="24"/>
        </w:rPr>
        <w:t xml:space="preserve">Las acciones se desarrollarán bajo las siguientes premisas:  </w:t>
      </w:r>
    </w:p>
    <w:p w14:paraId="47D47059" w14:textId="6C84ECB2" w:rsidR="25DCDC76" w:rsidRPr="009E5A30" w:rsidRDefault="6E5D8625" w:rsidP="3C3D065F">
      <w:pPr>
        <w:spacing w:after="0"/>
        <w:jc w:val="both"/>
        <w:rPr>
          <w:rFonts w:ascii="Arial" w:hAnsi="Arial" w:cs="Arial"/>
          <w:color w:val="000000" w:themeColor="text1"/>
          <w:sz w:val="24"/>
          <w:szCs w:val="24"/>
        </w:rPr>
      </w:pPr>
      <w:r w:rsidRPr="009E5A30">
        <w:rPr>
          <w:rFonts w:ascii="Arial" w:hAnsi="Arial" w:cs="Arial"/>
          <w:color w:val="000000" w:themeColor="text1"/>
          <w:sz w:val="24"/>
          <w:szCs w:val="24"/>
        </w:rPr>
        <w:t xml:space="preserve"> </w:t>
      </w:r>
    </w:p>
    <w:p w14:paraId="1D271AFC" w14:textId="392C74A5" w:rsidR="25DCDC76" w:rsidRPr="009E5A30" w:rsidRDefault="6E5D8625" w:rsidP="002F014B">
      <w:pPr>
        <w:pStyle w:val="Prrafodelista"/>
        <w:numPr>
          <w:ilvl w:val="0"/>
          <w:numId w:val="24"/>
        </w:numPr>
        <w:spacing w:after="0"/>
        <w:jc w:val="both"/>
        <w:rPr>
          <w:rFonts w:ascii="Arial" w:hAnsi="Arial" w:cs="Arial"/>
          <w:color w:val="000000" w:themeColor="text1"/>
          <w:sz w:val="24"/>
          <w:szCs w:val="24"/>
        </w:rPr>
      </w:pPr>
      <w:r w:rsidRPr="009E5A30">
        <w:rPr>
          <w:rFonts w:ascii="Arial" w:hAnsi="Arial" w:cs="Arial"/>
          <w:color w:val="000000" w:themeColor="text1"/>
          <w:sz w:val="24"/>
          <w:szCs w:val="24"/>
        </w:rPr>
        <w:t xml:space="preserve">Identificar los tópicos pertinentes para la deliberación sobre la relevancia de la participación electoral y la búsqueda de soluciones colectivas a los problemas que afectan a la comunidad que puedan detonar la mayor participación en </w:t>
      </w:r>
      <w:r w:rsidR="57BCD65A" w:rsidRPr="009E5A30">
        <w:rPr>
          <w:rFonts w:ascii="Arial" w:hAnsi="Arial" w:cs="Arial"/>
          <w:color w:val="000000" w:themeColor="text1"/>
          <w:sz w:val="24"/>
          <w:szCs w:val="24"/>
        </w:rPr>
        <w:t xml:space="preserve">el diálogo </w:t>
      </w:r>
      <w:r w:rsidRPr="009E5A30">
        <w:rPr>
          <w:rFonts w:ascii="Arial" w:hAnsi="Arial" w:cs="Arial"/>
          <w:color w:val="000000" w:themeColor="text1"/>
          <w:sz w:val="24"/>
          <w:szCs w:val="24"/>
        </w:rPr>
        <w:t xml:space="preserve">y su involucramiento con las autoridades presentes.  </w:t>
      </w:r>
    </w:p>
    <w:p w14:paraId="4B9A180F" w14:textId="415C99C1" w:rsidR="0F5F0055" w:rsidRPr="009E5A30" w:rsidRDefault="0F5F0055" w:rsidP="3C3D065F">
      <w:pPr>
        <w:spacing w:after="0"/>
        <w:jc w:val="both"/>
        <w:rPr>
          <w:rFonts w:ascii="Arial" w:hAnsi="Arial" w:cs="Arial"/>
          <w:color w:val="000000" w:themeColor="text1"/>
          <w:sz w:val="24"/>
          <w:szCs w:val="24"/>
        </w:rPr>
      </w:pPr>
    </w:p>
    <w:p w14:paraId="150244FD" w14:textId="1888768F" w:rsidR="25DCDC76" w:rsidRPr="009E5A30" w:rsidRDefault="6E5D8625" w:rsidP="002F014B">
      <w:pPr>
        <w:pStyle w:val="Prrafodelista"/>
        <w:numPr>
          <w:ilvl w:val="0"/>
          <w:numId w:val="24"/>
        </w:numPr>
        <w:spacing w:after="0"/>
        <w:jc w:val="both"/>
        <w:rPr>
          <w:rFonts w:ascii="Arial" w:hAnsi="Arial" w:cs="Arial"/>
          <w:color w:val="000000" w:themeColor="text1"/>
          <w:sz w:val="24"/>
          <w:szCs w:val="24"/>
        </w:rPr>
      </w:pPr>
      <w:r w:rsidRPr="009E5A30">
        <w:rPr>
          <w:rFonts w:ascii="Arial" w:hAnsi="Arial" w:cs="Arial"/>
          <w:color w:val="000000" w:themeColor="text1"/>
          <w:sz w:val="24"/>
          <w:szCs w:val="24"/>
        </w:rPr>
        <w:t xml:space="preserve">Identificar centros de enseñanza de nivel superior a nivel distrital de una variedad de perfiles y especialidades en los que puedan realizarse las acciones universitarias. </w:t>
      </w:r>
    </w:p>
    <w:p w14:paraId="2368DC96" w14:textId="033FBC04" w:rsidR="25DCDC76" w:rsidRPr="009E5A30" w:rsidRDefault="6E5D8625" w:rsidP="3C3D065F">
      <w:pPr>
        <w:spacing w:after="0"/>
        <w:jc w:val="both"/>
        <w:rPr>
          <w:rFonts w:ascii="Arial" w:hAnsi="Arial" w:cs="Arial"/>
          <w:color w:val="000000" w:themeColor="text1"/>
          <w:sz w:val="24"/>
          <w:szCs w:val="24"/>
        </w:rPr>
      </w:pPr>
      <w:r w:rsidRPr="009E5A30">
        <w:rPr>
          <w:rFonts w:ascii="Arial" w:hAnsi="Arial" w:cs="Arial"/>
          <w:color w:val="000000" w:themeColor="text1"/>
          <w:sz w:val="24"/>
          <w:szCs w:val="24"/>
        </w:rPr>
        <w:t xml:space="preserve"> </w:t>
      </w:r>
    </w:p>
    <w:p w14:paraId="594F4B47" w14:textId="29370B11" w:rsidR="25DCDC76" w:rsidRPr="009E5A30" w:rsidRDefault="6E5D8625" w:rsidP="3C3D065F">
      <w:pPr>
        <w:spacing w:after="0"/>
        <w:jc w:val="both"/>
        <w:rPr>
          <w:rFonts w:ascii="Arial" w:hAnsi="Arial" w:cs="Arial"/>
          <w:color w:val="000000" w:themeColor="text1"/>
          <w:sz w:val="24"/>
          <w:szCs w:val="24"/>
        </w:rPr>
      </w:pPr>
      <w:r w:rsidRPr="009E5A30">
        <w:rPr>
          <w:rFonts w:ascii="Arial" w:hAnsi="Arial" w:cs="Arial"/>
          <w:color w:val="000000" w:themeColor="text1"/>
          <w:sz w:val="24"/>
          <w:szCs w:val="24"/>
        </w:rPr>
        <w:t>Como se mencionó, estas ac</w:t>
      </w:r>
      <w:r w:rsidR="4B1ADD03" w:rsidRPr="009E5A30">
        <w:rPr>
          <w:rFonts w:ascii="Arial" w:hAnsi="Arial" w:cs="Arial"/>
          <w:color w:val="000000" w:themeColor="text1"/>
          <w:sz w:val="24"/>
          <w:szCs w:val="24"/>
        </w:rPr>
        <w:t>ciones</w:t>
      </w:r>
      <w:r w:rsidRPr="009E5A30">
        <w:rPr>
          <w:rFonts w:ascii="Arial" w:hAnsi="Arial" w:cs="Arial"/>
          <w:color w:val="000000" w:themeColor="text1"/>
          <w:sz w:val="24"/>
          <w:szCs w:val="24"/>
        </w:rPr>
        <w:t xml:space="preserve"> se dirigen a la población joven que cursa la educación superior. Por lo anterior, es necesario buscar la colaboración de las autoridades de estas instituciones. Las Vocalías Locales en cada </w:t>
      </w:r>
      <w:r w:rsidR="00A91CD2" w:rsidRPr="009E5A30">
        <w:rPr>
          <w:rFonts w:ascii="Arial" w:hAnsi="Arial" w:cs="Arial"/>
          <w:color w:val="000000" w:themeColor="text1"/>
          <w:sz w:val="24"/>
          <w:szCs w:val="24"/>
        </w:rPr>
        <w:t>e</w:t>
      </w:r>
      <w:r w:rsidRPr="009E5A30">
        <w:rPr>
          <w:rFonts w:ascii="Arial" w:hAnsi="Arial" w:cs="Arial"/>
          <w:color w:val="000000" w:themeColor="text1"/>
          <w:sz w:val="24"/>
          <w:szCs w:val="24"/>
        </w:rPr>
        <w:t xml:space="preserve">ntidad </w:t>
      </w:r>
      <w:r w:rsidR="00A91CD2" w:rsidRPr="009E5A30">
        <w:rPr>
          <w:rFonts w:ascii="Arial" w:hAnsi="Arial" w:cs="Arial"/>
          <w:color w:val="000000" w:themeColor="text1"/>
          <w:sz w:val="24"/>
          <w:szCs w:val="24"/>
        </w:rPr>
        <w:t>f</w:t>
      </w:r>
      <w:r w:rsidRPr="009E5A30">
        <w:rPr>
          <w:rFonts w:ascii="Arial" w:hAnsi="Arial" w:cs="Arial"/>
          <w:color w:val="000000" w:themeColor="text1"/>
          <w:sz w:val="24"/>
          <w:szCs w:val="24"/>
        </w:rPr>
        <w:t>ederativa elegirán de acuerdo con las características y particularidades locales la modalidad de l</w:t>
      </w:r>
      <w:r w:rsidR="3F1AC662" w:rsidRPr="009E5A30">
        <w:rPr>
          <w:rFonts w:ascii="Arial" w:hAnsi="Arial" w:cs="Arial"/>
          <w:color w:val="000000" w:themeColor="text1"/>
          <w:sz w:val="24"/>
          <w:szCs w:val="24"/>
        </w:rPr>
        <w:t>o</w:t>
      </w:r>
      <w:r w:rsidRPr="009E5A30">
        <w:rPr>
          <w:rFonts w:ascii="Arial" w:hAnsi="Arial" w:cs="Arial"/>
          <w:color w:val="000000" w:themeColor="text1"/>
          <w:sz w:val="24"/>
          <w:szCs w:val="24"/>
        </w:rPr>
        <w:t>s</w:t>
      </w:r>
      <w:r w:rsidR="3F1AC662" w:rsidRPr="009E5A30">
        <w:rPr>
          <w:rFonts w:ascii="Arial" w:hAnsi="Arial" w:cs="Arial"/>
          <w:color w:val="000000" w:themeColor="text1"/>
          <w:sz w:val="24"/>
          <w:szCs w:val="24"/>
        </w:rPr>
        <w:t xml:space="preserve"> diálogos</w:t>
      </w:r>
      <w:r w:rsidRPr="009E5A30">
        <w:rPr>
          <w:rFonts w:ascii="Arial" w:hAnsi="Arial" w:cs="Arial"/>
          <w:color w:val="000000" w:themeColor="text1"/>
          <w:sz w:val="24"/>
          <w:szCs w:val="24"/>
        </w:rPr>
        <w:t xml:space="preserve"> universitari</w:t>
      </w:r>
      <w:r w:rsidR="135D3232" w:rsidRPr="009E5A30">
        <w:rPr>
          <w:rFonts w:ascii="Arial" w:hAnsi="Arial" w:cs="Arial"/>
          <w:color w:val="000000" w:themeColor="text1"/>
          <w:sz w:val="24"/>
          <w:szCs w:val="24"/>
        </w:rPr>
        <w:t>o</w:t>
      </w:r>
      <w:r w:rsidRPr="009E5A30">
        <w:rPr>
          <w:rFonts w:ascii="Arial" w:hAnsi="Arial" w:cs="Arial"/>
          <w:color w:val="000000" w:themeColor="text1"/>
          <w:sz w:val="24"/>
          <w:szCs w:val="24"/>
        </w:rPr>
        <w:t>s</w:t>
      </w:r>
      <w:r w:rsidR="42C6F125" w:rsidRPr="009E5A30">
        <w:rPr>
          <w:rFonts w:ascii="Arial" w:hAnsi="Arial" w:cs="Arial"/>
          <w:color w:val="000000" w:themeColor="text1"/>
          <w:sz w:val="24"/>
          <w:szCs w:val="24"/>
        </w:rPr>
        <w:t>.</w:t>
      </w:r>
    </w:p>
    <w:p w14:paraId="315256C3" w14:textId="0AA662B4" w:rsidR="0F5F0055" w:rsidRPr="009E5A30" w:rsidRDefault="0F5F0055" w:rsidP="3C3D065F">
      <w:pPr>
        <w:spacing w:after="0"/>
        <w:jc w:val="both"/>
        <w:rPr>
          <w:rFonts w:ascii="Arial" w:hAnsi="Arial" w:cs="Arial"/>
          <w:b/>
          <w:bCs/>
          <w:color w:val="000000" w:themeColor="text1"/>
          <w:sz w:val="24"/>
          <w:szCs w:val="24"/>
        </w:rPr>
      </w:pPr>
    </w:p>
    <w:p w14:paraId="22CCC873" w14:textId="268E822D" w:rsidR="0F5F0055" w:rsidRPr="009E5A30" w:rsidRDefault="1E5C956C" w:rsidP="3C3D065F">
      <w:pPr>
        <w:spacing w:after="0"/>
        <w:jc w:val="both"/>
        <w:rPr>
          <w:rFonts w:ascii="Arial" w:hAnsi="Arial" w:cs="Arial"/>
          <w:color w:val="000000" w:themeColor="text1"/>
          <w:sz w:val="24"/>
          <w:szCs w:val="24"/>
        </w:rPr>
      </w:pPr>
      <w:r w:rsidRPr="009E5A30">
        <w:rPr>
          <w:rFonts w:ascii="Arial" w:hAnsi="Arial" w:cs="Arial"/>
          <w:b/>
          <w:color w:val="000000" w:themeColor="text1"/>
          <w:sz w:val="24"/>
          <w:szCs w:val="24"/>
        </w:rPr>
        <w:t>Objetivo operativo:</w:t>
      </w:r>
      <w:r w:rsidRPr="009E5A30">
        <w:rPr>
          <w:rFonts w:ascii="Arial" w:hAnsi="Arial" w:cs="Arial"/>
          <w:b/>
          <w:bCs/>
          <w:color w:val="000000" w:themeColor="text1"/>
          <w:sz w:val="24"/>
          <w:szCs w:val="24"/>
        </w:rPr>
        <w:t xml:space="preserve"> </w:t>
      </w:r>
      <w:r w:rsidRPr="009E5A30">
        <w:rPr>
          <w:rFonts w:ascii="Arial" w:hAnsi="Arial" w:cs="Arial"/>
          <w:color w:val="000000" w:themeColor="text1"/>
          <w:sz w:val="24"/>
          <w:szCs w:val="24"/>
        </w:rPr>
        <w:t>Facilitar a la población espacios públicos en los cuales se motive la reflexión y el ejercicio de prácticas democráticas vivenciales, mediante herramientas didácticas, para fortalecer competencias ciudadanas.</w:t>
      </w:r>
    </w:p>
    <w:p w14:paraId="2FCBF582" w14:textId="333CFE72" w:rsidR="0F5F0055" w:rsidRPr="009E5A30" w:rsidRDefault="0F5F0055" w:rsidP="3C3D065F">
      <w:pPr>
        <w:spacing w:after="0"/>
        <w:jc w:val="both"/>
        <w:rPr>
          <w:rFonts w:ascii="Arial" w:hAnsi="Arial" w:cs="Arial"/>
          <w:color w:val="000000" w:themeColor="text1"/>
          <w:sz w:val="24"/>
          <w:szCs w:val="24"/>
        </w:rPr>
      </w:pPr>
    </w:p>
    <w:p w14:paraId="062A55D7" w14:textId="78FBC52C" w:rsidR="0F5F0055" w:rsidRPr="009E5A30" w:rsidRDefault="0F5F0055" w:rsidP="3C3D065F">
      <w:pPr>
        <w:spacing w:after="0"/>
        <w:jc w:val="both"/>
        <w:rPr>
          <w:rFonts w:ascii="Arial" w:hAnsi="Arial" w:cs="Arial"/>
          <w:color w:val="000000" w:themeColor="text1"/>
          <w:sz w:val="24"/>
          <w:szCs w:val="24"/>
        </w:rPr>
      </w:pPr>
    </w:p>
    <w:p w14:paraId="6A59CAED" w14:textId="576FE2CD" w:rsidR="0F5F0055" w:rsidRPr="009E5A30" w:rsidRDefault="4281DB92" w:rsidP="2822C6FC">
      <w:pPr>
        <w:pStyle w:val="Ttulo2"/>
        <w:rPr>
          <w:b/>
          <w:bCs/>
        </w:rPr>
      </w:pPr>
      <w:bookmarkStart w:id="26" w:name="_Toc149657286"/>
      <w:r w:rsidRPr="009E5A30">
        <w:rPr>
          <w:b/>
          <w:bCs/>
        </w:rPr>
        <w:t>7</w:t>
      </w:r>
      <w:r w:rsidR="29CAD85D" w:rsidRPr="009E5A30">
        <w:rPr>
          <w:b/>
          <w:bCs/>
        </w:rPr>
        <w:t>)</w:t>
      </w:r>
      <w:r w:rsidRPr="009E5A30">
        <w:rPr>
          <w:b/>
          <w:bCs/>
        </w:rPr>
        <w:t xml:space="preserve"> </w:t>
      </w:r>
      <w:proofErr w:type="spellStart"/>
      <w:r w:rsidR="6B8620A6" w:rsidRPr="009E5A30">
        <w:rPr>
          <w:b/>
          <w:bCs/>
        </w:rPr>
        <w:t>APPrende</w:t>
      </w:r>
      <w:proofErr w:type="spellEnd"/>
      <w:r w:rsidR="6B8620A6" w:rsidRPr="009E5A30">
        <w:rPr>
          <w:b/>
          <w:bCs/>
        </w:rPr>
        <w:t xml:space="preserve"> INE</w:t>
      </w:r>
      <w:bookmarkEnd w:id="26"/>
    </w:p>
    <w:p w14:paraId="316AE5C6" w14:textId="026933E1" w:rsidR="3C3D065F" w:rsidRPr="009E5A30" w:rsidRDefault="3C3D065F" w:rsidP="3C3D065F">
      <w:pPr>
        <w:spacing w:after="0"/>
        <w:jc w:val="both"/>
        <w:rPr>
          <w:rFonts w:ascii="Arial" w:hAnsi="Arial" w:cs="Arial"/>
          <w:i/>
          <w:iCs/>
          <w:sz w:val="24"/>
          <w:szCs w:val="24"/>
        </w:rPr>
      </w:pPr>
    </w:p>
    <w:p w14:paraId="6DDDF654" w14:textId="53E3936C" w:rsidR="192353B0" w:rsidRPr="009E5A30" w:rsidRDefault="7CF388A9" w:rsidP="675958A4">
      <w:pPr>
        <w:spacing w:after="0" w:line="276" w:lineRule="auto"/>
        <w:jc w:val="both"/>
        <w:rPr>
          <w:rFonts w:ascii="Arial" w:hAnsi="Arial" w:cs="Arial"/>
          <w:sz w:val="24"/>
          <w:szCs w:val="24"/>
        </w:rPr>
      </w:pPr>
      <w:proofErr w:type="spellStart"/>
      <w:r w:rsidRPr="009E5A30">
        <w:rPr>
          <w:rFonts w:ascii="Arial" w:hAnsi="Arial" w:cs="Arial"/>
          <w:i/>
          <w:iCs/>
          <w:sz w:val="24"/>
          <w:szCs w:val="24"/>
        </w:rPr>
        <w:t>APPrendeINE</w:t>
      </w:r>
      <w:proofErr w:type="spellEnd"/>
      <w:r w:rsidRPr="009E5A30">
        <w:rPr>
          <w:rFonts w:ascii="Arial" w:hAnsi="Arial" w:cs="Arial"/>
          <w:sz w:val="24"/>
          <w:szCs w:val="24"/>
        </w:rPr>
        <w:t xml:space="preserve"> </w:t>
      </w:r>
      <w:r w:rsidR="6A4179D0" w:rsidRPr="009E5A30">
        <w:rPr>
          <w:rFonts w:ascii="Arial" w:hAnsi="Arial" w:cs="Arial"/>
          <w:sz w:val="24"/>
          <w:szCs w:val="24"/>
        </w:rPr>
        <w:t>pretende cultivar una sociedad informada, capaz de participar activa y conscientemente en el proceso electoral,</w:t>
      </w:r>
      <w:r w:rsidR="29422202" w:rsidRPr="009E5A30">
        <w:rPr>
          <w:rFonts w:ascii="Arial" w:hAnsi="Arial" w:cs="Arial"/>
          <w:sz w:val="24"/>
          <w:szCs w:val="24"/>
        </w:rPr>
        <w:t xml:space="preserve"> fortaleciendo la participación democrática.</w:t>
      </w:r>
    </w:p>
    <w:p w14:paraId="64C64975" w14:textId="2C388AE5" w:rsidR="7C6F02B4" w:rsidRPr="009E5A30" w:rsidRDefault="45976A84" w:rsidP="3C3D065F">
      <w:pPr>
        <w:spacing w:after="240" w:line="276" w:lineRule="auto"/>
        <w:jc w:val="both"/>
        <w:rPr>
          <w:rFonts w:ascii="Arial" w:hAnsi="Arial" w:cs="Arial"/>
          <w:sz w:val="24"/>
          <w:szCs w:val="24"/>
        </w:rPr>
      </w:pPr>
      <w:r w:rsidRPr="009E5A30">
        <w:rPr>
          <w:rFonts w:ascii="Arial" w:hAnsi="Arial" w:cs="Arial"/>
          <w:sz w:val="24"/>
          <w:szCs w:val="24"/>
        </w:rPr>
        <w:t xml:space="preserve">Esta aplicación </w:t>
      </w:r>
      <w:r w:rsidR="75B135A3" w:rsidRPr="009E5A30">
        <w:rPr>
          <w:rFonts w:ascii="Arial" w:hAnsi="Arial" w:cs="Arial"/>
          <w:sz w:val="24"/>
          <w:szCs w:val="24"/>
        </w:rPr>
        <w:t>móvil</w:t>
      </w:r>
      <w:r w:rsidRPr="009E5A30">
        <w:rPr>
          <w:rFonts w:ascii="Arial" w:hAnsi="Arial" w:cs="Arial"/>
          <w:sz w:val="24"/>
          <w:szCs w:val="24"/>
        </w:rPr>
        <w:t xml:space="preserve"> lúdica resulta </w:t>
      </w:r>
      <w:r w:rsidR="0EB5C814" w:rsidRPr="009E5A30">
        <w:rPr>
          <w:rFonts w:ascii="Arial" w:hAnsi="Arial" w:cs="Arial"/>
          <w:sz w:val="24"/>
          <w:szCs w:val="24"/>
        </w:rPr>
        <w:t>necesari</w:t>
      </w:r>
      <w:r w:rsidR="12617AAD" w:rsidRPr="009E5A30">
        <w:rPr>
          <w:rFonts w:ascii="Arial" w:hAnsi="Arial" w:cs="Arial"/>
          <w:sz w:val="24"/>
          <w:szCs w:val="24"/>
        </w:rPr>
        <w:t>a en el contexto del Programa</w:t>
      </w:r>
      <w:r w:rsidR="0EB5C814" w:rsidRPr="009E5A30">
        <w:rPr>
          <w:rFonts w:ascii="Arial" w:hAnsi="Arial" w:cs="Arial"/>
          <w:sz w:val="24"/>
          <w:szCs w:val="24"/>
        </w:rPr>
        <w:t xml:space="preserve"> para superar barreras educativas al ofrecer un aprendizaje dinámico de los temas electorales. </w:t>
      </w:r>
      <w:r w:rsidR="25712C36" w:rsidRPr="009E5A30">
        <w:rPr>
          <w:rFonts w:ascii="Arial" w:hAnsi="Arial" w:cs="Arial"/>
          <w:sz w:val="24"/>
          <w:szCs w:val="24"/>
        </w:rPr>
        <w:t>Así como f</w:t>
      </w:r>
      <w:r w:rsidR="0EB5C814" w:rsidRPr="009E5A30">
        <w:rPr>
          <w:rFonts w:ascii="Arial" w:hAnsi="Arial" w:cs="Arial"/>
          <w:sz w:val="24"/>
          <w:szCs w:val="24"/>
        </w:rPr>
        <w:t>acilita</w:t>
      </w:r>
      <w:r w:rsidR="482A81DE" w:rsidRPr="009E5A30">
        <w:rPr>
          <w:rFonts w:ascii="Arial" w:hAnsi="Arial" w:cs="Arial"/>
          <w:sz w:val="24"/>
          <w:szCs w:val="24"/>
        </w:rPr>
        <w:t>r</w:t>
      </w:r>
      <w:r w:rsidR="0EB5C814" w:rsidRPr="009E5A30">
        <w:rPr>
          <w:rFonts w:ascii="Arial" w:hAnsi="Arial" w:cs="Arial"/>
          <w:sz w:val="24"/>
          <w:szCs w:val="24"/>
        </w:rPr>
        <w:t xml:space="preserve"> la comprensión de conceptos clave, promoviendo un voto informado y elevando el nivel de participación cívica de la ciudadanía.</w:t>
      </w:r>
    </w:p>
    <w:p w14:paraId="67F8C67A" w14:textId="1FE5F0F5" w:rsidR="28F0C0A9" w:rsidRPr="009E5A30" w:rsidRDefault="3BE3B132" w:rsidP="3C3D065F">
      <w:pPr>
        <w:spacing w:after="240" w:line="276" w:lineRule="auto"/>
        <w:jc w:val="both"/>
        <w:rPr>
          <w:rFonts w:ascii="Arial" w:hAnsi="Arial" w:cs="Arial"/>
          <w:sz w:val="24"/>
          <w:szCs w:val="24"/>
        </w:rPr>
      </w:pPr>
      <w:r w:rsidRPr="009E5A30">
        <w:rPr>
          <w:rFonts w:ascii="Arial" w:hAnsi="Arial" w:cs="Arial"/>
          <w:sz w:val="24"/>
          <w:szCs w:val="24"/>
        </w:rPr>
        <w:t xml:space="preserve">El objetivo de </w:t>
      </w:r>
      <w:proofErr w:type="spellStart"/>
      <w:r w:rsidRPr="009E5A30">
        <w:rPr>
          <w:rFonts w:ascii="Arial" w:hAnsi="Arial" w:cs="Arial"/>
          <w:i/>
          <w:iCs/>
          <w:sz w:val="24"/>
          <w:szCs w:val="24"/>
        </w:rPr>
        <w:t>APPrende</w:t>
      </w:r>
      <w:proofErr w:type="spellEnd"/>
      <w:r w:rsidRPr="009E5A30">
        <w:rPr>
          <w:rFonts w:ascii="Arial" w:hAnsi="Arial" w:cs="Arial"/>
          <w:i/>
          <w:iCs/>
          <w:sz w:val="24"/>
          <w:szCs w:val="24"/>
        </w:rPr>
        <w:t xml:space="preserve"> INE</w:t>
      </w:r>
      <w:r w:rsidRPr="009E5A30">
        <w:rPr>
          <w:rFonts w:ascii="Arial" w:hAnsi="Arial" w:cs="Arial"/>
          <w:sz w:val="24"/>
          <w:szCs w:val="24"/>
        </w:rPr>
        <w:t xml:space="preserve"> es el desarrollo de una aplicación móvil interactiva, que ofrezca recursos educativos sobre temas electorales</w:t>
      </w:r>
      <w:r w:rsidR="24344AB2" w:rsidRPr="009E5A30">
        <w:rPr>
          <w:rFonts w:ascii="Arial" w:hAnsi="Arial" w:cs="Arial"/>
          <w:sz w:val="24"/>
          <w:szCs w:val="24"/>
        </w:rPr>
        <w:t>, a</w:t>
      </w:r>
      <w:r w:rsidRPr="009E5A30">
        <w:rPr>
          <w:rFonts w:ascii="Arial" w:hAnsi="Arial" w:cs="Arial"/>
          <w:sz w:val="24"/>
          <w:szCs w:val="24"/>
        </w:rPr>
        <w:t xml:space="preserve"> través de una interfaz intuitiva</w:t>
      </w:r>
      <w:r w:rsidR="6C4EBD70" w:rsidRPr="009E5A30">
        <w:rPr>
          <w:rFonts w:ascii="Arial" w:hAnsi="Arial" w:cs="Arial"/>
          <w:sz w:val="24"/>
          <w:szCs w:val="24"/>
        </w:rPr>
        <w:t>,</w:t>
      </w:r>
      <w:r w:rsidRPr="009E5A30">
        <w:rPr>
          <w:rFonts w:ascii="Arial" w:hAnsi="Arial" w:cs="Arial"/>
          <w:sz w:val="24"/>
          <w:szCs w:val="24"/>
        </w:rPr>
        <w:t xml:space="preserve"> atractiva</w:t>
      </w:r>
      <w:r w:rsidR="359B2A02" w:rsidRPr="009E5A30">
        <w:rPr>
          <w:rFonts w:ascii="Arial" w:hAnsi="Arial" w:cs="Arial"/>
          <w:sz w:val="24"/>
          <w:szCs w:val="24"/>
        </w:rPr>
        <w:t xml:space="preserve"> y lúdica</w:t>
      </w:r>
      <w:r w:rsidRPr="009E5A30">
        <w:rPr>
          <w:rFonts w:ascii="Arial" w:hAnsi="Arial" w:cs="Arial"/>
          <w:sz w:val="24"/>
          <w:szCs w:val="24"/>
        </w:rPr>
        <w:t xml:space="preserve"> con contenido multimedia</w:t>
      </w:r>
      <w:r w:rsidR="4263ADE6" w:rsidRPr="009E5A30">
        <w:rPr>
          <w:rFonts w:ascii="Arial" w:hAnsi="Arial" w:cs="Arial"/>
          <w:sz w:val="24"/>
          <w:szCs w:val="24"/>
        </w:rPr>
        <w:t>; con el fin de f</w:t>
      </w:r>
      <w:r w:rsidRPr="009E5A30">
        <w:rPr>
          <w:rFonts w:ascii="Arial" w:hAnsi="Arial" w:cs="Arial"/>
          <w:sz w:val="24"/>
          <w:szCs w:val="24"/>
        </w:rPr>
        <w:t xml:space="preserve">acilitar un aprendizaje dinámico y accesible, </w:t>
      </w:r>
      <w:r w:rsidR="14B675BA" w:rsidRPr="009E5A30">
        <w:rPr>
          <w:rFonts w:ascii="Arial" w:hAnsi="Arial" w:cs="Arial"/>
          <w:sz w:val="24"/>
          <w:szCs w:val="24"/>
        </w:rPr>
        <w:t xml:space="preserve">que </w:t>
      </w:r>
      <w:r w:rsidRPr="009E5A30">
        <w:rPr>
          <w:rFonts w:ascii="Arial" w:hAnsi="Arial" w:cs="Arial"/>
          <w:sz w:val="24"/>
          <w:szCs w:val="24"/>
        </w:rPr>
        <w:t>prom</w:t>
      </w:r>
      <w:r w:rsidR="60EFBBF1" w:rsidRPr="009E5A30">
        <w:rPr>
          <w:rFonts w:ascii="Arial" w:hAnsi="Arial" w:cs="Arial"/>
          <w:sz w:val="24"/>
          <w:szCs w:val="24"/>
        </w:rPr>
        <w:t xml:space="preserve">ueva </w:t>
      </w:r>
      <w:r w:rsidRPr="009E5A30">
        <w:rPr>
          <w:rFonts w:ascii="Arial" w:hAnsi="Arial" w:cs="Arial"/>
          <w:sz w:val="24"/>
          <w:szCs w:val="24"/>
        </w:rPr>
        <w:t>la formación de una ciudadanía informada y consciente, capaz de ejercer un voto reflexivo en el Proceso Electoral Concurrente 2023-2024.</w:t>
      </w:r>
    </w:p>
    <w:p w14:paraId="39894C36" w14:textId="26670793" w:rsidR="00AE0440" w:rsidRPr="009E5A30" w:rsidRDefault="72B921DD" w:rsidP="3C3D065F">
      <w:pPr>
        <w:spacing w:after="0"/>
        <w:jc w:val="both"/>
        <w:rPr>
          <w:rFonts w:ascii="Arial" w:hAnsi="Arial" w:cs="Arial"/>
          <w:sz w:val="24"/>
          <w:szCs w:val="24"/>
          <w:lang w:val="es"/>
        </w:rPr>
      </w:pPr>
      <w:r w:rsidRPr="009E5A30">
        <w:rPr>
          <w:rFonts w:ascii="Arial" w:hAnsi="Arial" w:cs="Arial"/>
          <w:sz w:val="24"/>
          <w:szCs w:val="24"/>
          <w:lang w:val="es"/>
        </w:rPr>
        <w:t xml:space="preserve">La estructura </w:t>
      </w:r>
      <w:r w:rsidRPr="009E5A30">
        <w:rPr>
          <w:rFonts w:ascii="Arial" w:hAnsi="Arial" w:cs="Arial"/>
          <w:i/>
          <w:iCs/>
          <w:sz w:val="24"/>
          <w:szCs w:val="24"/>
          <w:lang w:val="es"/>
        </w:rPr>
        <w:t xml:space="preserve">de </w:t>
      </w:r>
      <w:proofErr w:type="spellStart"/>
      <w:r w:rsidR="60204946" w:rsidRPr="009E5A30">
        <w:rPr>
          <w:rFonts w:ascii="Arial" w:hAnsi="Arial" w:cs="Arial"/>
          <w:i/>
          <w:iCs/>
          <w:sz w:val="24"/>
          <w:szCs w:val="24"/>
          <w:lang w:val="es"/>
        </w:rPr>
        <w:t>APPrende</w:t>
      </w:r>
      <w:proofErr w:type="spellEnd"/>
      <w:r w:rsidR="60204946" w:rsidRPr="009E5A30">
        <w:rPr>
          <w:rFonts w:ascii="Arial" w:hAnsi="Arial" w:cs="Arial"/>
          <w:i/>
          <w:iCs/>
          <w:sz w:val="24"/>
          <w:szCs w:val="24"/>
          <w:lang w:val="es"/>
        </w:rPr>
        <w:t xml:space="preserve"> INE</w:t>
      </w:r>
      <w:r w:rsidR="59AF7DCD" w:rsidRPr="009E5A30">
        <w:rPr>
          <w:rFonts w:ascii="Arial" w:hAnsi="Arial" w:cs="Arial"/>
          <w:i/>
          <w:iCs/>
          <w:sz w:val="24"/>
          <w:szCs w:val="24"/>
          <w:lang w:val="es"/>
        </w:rPr>
        <w:t xml:space="preserve"> </w:t>
      </w:r>
      <w:r w:rsidR="60204946" w:rsidRPr="009E5A30">
        <w:rPr>
          <w:rFonts w:ascii="Arial" w:hAnsi="Arial" w:cs="Arial"/>
          <w:sz w:val="24"/>
          <w:szCs w:val="24"/>
          <w:lang w:val="es"/>
        </w:rPr>
        <w:t>c</w:t>
      </w:r>
      <w:r w:rsidR="5D45A8EF" w:rsidRPr="009E5A30">
        <w:rPr>
          <w:rFonts w:ascii="Arial" w:hAnsi="Arial" w:cs="Arial"/>
          <w:sz w:val="24"/>
          <w:szCs w:val="24"/>
          <w:lang w:val="es"/>
        </w:rPr>
        <w:t xml:space="preserve">omprende </w:t>
      </w:r>
      <w:r w:rsidR="60204946" w:rsidRPr="009E5A30">
        <w:rPr>
          <w:rFonts w:ascii="Arial" w:hAnsi="Arial" w:cs="Arial"/>
          <w:sz w:val="24"/>
          <w:szCs w:val="24"/>
          <w:lang w:val="es"/>
        </w:rPr>
        <w:t>una serie de trivias que</w:t>
      </w:r>
      <w:r w:rsidR="24490A97" w:rsidRPr="009E5A30">
        <w:rPr>
          <w:rFonts w:ascii="Arial" w:hAnsi="Arial" w:cs="Arial"/>
          <w:sz w:val="24"/>
          <w:szCs w:val="24"/>
          <w:lang w:val="es"/>
        </w:rPr>
        <w:t>, conforme se contestan correctamente, permiten a l</w:t>
      </w:r>
      <w:r w:rsidR="6FFBCA8F" w:rsidRPr="009E5A30">
        <w:rPr>
          <w:rFonts w:ascii="Arial" w:hAnsi="Arial" w:cs="Arial"/>
          <w:sz w:val="24"/>
          <w:szCs w:val="24"/>
          <w:lang w:val="es"/>
        </w:rPr>
        <w:t>a ciudadanía</w:t>
      </w:r>
      <w:r w:rsidR="24490A97" w:rsidRPr="009E5A30">
        <w:rPr>
          <w:rFonts w:ascii="Arial" w:hAnsi="Arial" w:cs="Arial"/>
          <w:sz w:val="24"/>
          <w:szCs w:val="24"/>
          <w:lang w:val="es"/>
        </w:rPr>
        <w:t xml:space="preserve"> avanzar </w:t>
      </w:r>
      <w:r w:rsidR="60204946" w:rsidRPr="009E5A30">
        <w:rPr>
          <w:rFonts w:ascii="Arial" w:hAnsi="Arial" w:cs="Arial"/>
          <w:sz w:val="24"/>
          <w:szCs w:val="24"/>
          <w:lang w:val="es"/>
        </w:rPr>
        <w:t>de nivel ha</w:t>
      </w:r>
      <w:r w:rsidR="0DCB6B00" w:rsidRPr="009E5A30">
        <w:rPr>
          <w:rFonts w:ascii="Arial" w:hAnsi="Arial" w:cs="Arial"/>
          <w:sz w:val="24"/>
          <w:szCs w:val="24"/>
          <w:lang w:val="es"/>
        </w:rPr>
        <w:t>sta la obtención de</w:t>
      </w:r>
      <w:r w:rsidR="60204946" w:rsidRPr="009E5A30">
        <w:rPr>
          <w:rFonts w:ascii="Arial" w:hAnsi="Arial" w:cs="Arial"/>
          <w:sz w:val="24"/>
          <w:szCs w:val="24"/>
          <w:lang w:val="es"/>
        </w:rPr>
        <w:t xml:space="preserve"> un reconocimiento personalizado. De no contestar acertadamente, la aplicación brinda</w:t>
      </w:r>
      <w:r w:rsidR="30123F70" w:rsidRPr="009E5A30">
        <w:rPr>
          <w:rFonts w:ascii="Arial" w:hAnsi="Arial" w:cs="Arial"/>
          <w:sz w:val="24"/>
          <w:szCs w:val="24"/>
          <w:lang w:val="es"/>
        </w:rPr>
        <w:t xml:space="preserve"> a la persona usuaria</w:t>
      </w:r>
      <w:r w:rsidR="60204946" w:rsidRPr="009E5A30">
        <w:rPr>
          <w:rFonts w:ascii="Arial" w:hAnsi="Arial" w:cs="Arial"/>
          <w:sz w:val="24"/>
          <w:szCs w:val="24"/>
          <w:lang w:val="es"/>
        </w:rPr>
        <w:t xml:space="preserve"> su respectiva retroalimentación, además, </w:t>
      </w:r>
      <w:r w:rsidR="532BAD35" w:rsidRPr="009E5A30">
        <w:rPr>
          <w:rFonts w:ascii="Arial" w:hAnsi="Arial" w:cs="Arial"/>
          <w:sz w:val="24"/>
          <w:szCs w:val="24"/>
          <w:lang w:val="es"/>
        </w:rPr>
        <w:t>la o</w:t>
      </w:r>
      <w:r w:rsidR="06AC9CC2" w:rsidRPr="009E5A30">
        <w:rPr>
          <w:rFonts w:ascii="Arial" w:hAnsi="Arial" w:cs="Arial"/>
          <w:sz w:val="24"/>
          <w:szCs w:val="24"/>
          <w:lang w:val="es"/>
        </w:rPr>
        <w:t xml:space="preserve"> el</w:t>
      </w:r>
      <w:r w:rsidR="4DF4FDB5" w:rsidRPr="009E5A30">
        <w:rPr>
          <w:rFonts w:ascii="Arial" w:hAnsi="Arial" w:cs="Arial"/>
          <w:sz w:val="24"/>
          <w:szCs w:val="24"/>
          <w:lang w:val="es"/>
        </w:rPr>
        <w:t xml:space="preserve"> jugador </w:t>
      </w:r>
      <w:r w:rsidR="60204946" w:rsidRPr="009E5A30">
        <w:rPr>
          <w:rFonts w:ascii="Arial" w:hAnsi="Arial" w:cs="Arial"/>
          <w:sz w:val="24"/>
          <w:szCs w:val="24"/>
          <w:lang w:val="es"/>
        </w:rPr>
        <w:t xml:space="preserve">puede acceder a comodines que facilitan la conclusión del juego. </w:t>
      </w:r>
    </w:p>
    <w:p w14:paraId="57AD98C4" w14:textId="78D3D8A3" w:rsidR="00AE0440" w:rsidRPr="009E5A30" w:rsidRDefault="00AE0440" w:rsidP="3C3D065F">
      <w:pPr>
        <w:spacing w:after="0"/>
        <w:jc w:val="both"/>
        <w:rPr>
          <w:rFonts w:ascii="Arial" w:hAnsi="Arial" w:cs="Arial"/>
          <w:sz w:val="24"/>
          <w:szCs w:val="24"/>
          <w:lang w:val="es"/>
        </w:rPr>
      </w:pPr>
    </w:p>
    <w:p w14:paraId="4D2F3212" w14:textId="624A0E56" w:rsidR="00AE0440" w:rsidRPr="009E5A30" w:rsidRDefault="78BE5C9D" w:rsidP="3C3D065F">
      <w:pPr>
        <w:spacing w:after="0"/>
        <w:jc w:val="both"/>
        <w:rPr>
          <w:rFonts w:ascii="Arial" w:hAnsi="Arial" w:cs="Arial"/>
          <w:sz w:val="24"/>
          <w:szCs w:val="24"/>
          <w:lang w:val="es"/>
        </w:rPr>
      </w:pPr>
      <w:r w:rsidRPr="009E5A30">
        <w:rPr>
          <w:rFonts w:ascii="Arial" w:hAnsi="Arial" w:cs="Arial"/>
          <w:sz w:val="24"/>
          <w:szCs w:val="24"/>
          <w:lang w:val="es"/>
        </w:rPr>
        <w:t>Pa</w:t>
      </w:r>
      <w:r w:rsidR="60204946" w:rsidRPr="009E5A30">
        <w:rPr>
          <w:rFonts w:ascii="Arial" w:hAnsi="Arial" w:cs="Arial"/>
          <w:sz w:val="24"/>
          <w:szCs w:val="24"/>
          <w:lang w:val="es"/>
        </w:rPr>
        <w:t xml:space="preserve">ra esta </w:t>
      </w:r>
      <w:r w:rsidR="2E2DE40D" w:rsidRPr="009E5A30">
        <w:rPr>
          <w:rFonts w:ascii="Arial" w:hAnsi="Arial" w:cs="Arial"/>
          <w:sz w:val="24"/>
          <w:szCs w:val="24"/>
          <w:lang w:val="es"/>
        </w:rPr>
        <w:t>nueva</w:t>
      </w:r>
      <w:r w:rsidR="60204946" w:rsidRPr="009E5A30">
        <w:rPr>
          <w:rFonts w:ascii="Arial" w:hAnsi="Arial" w:cs="Arial"/>
          <w:sz w:val="24"/>
          <w:szCs w:val="24"/>
          <w:lang w:val="es"/>
        </w:rPr>
        <w:t xml:space="preserve"> versión se incorp</w:t>
      </w:r>
      <w:r w:rsidR="0910A07F" w:rsidRPr="009E5A30">
        <w:rPr>
          <w:rFonts w:ascii="Arial" w:hAnsi="Arial" w:cs="Arial"/>
          <w:sz w:val="24"/>
          <w:szCs w:val="24"/>
          <w:lang w:val="es"/>
        </w:rPr>
        <w:t>ora una nueva modalidad de juego</w:t>
      </w:r>
      <w:r w:rsidR="578A8745" w:rsidRPr="009E5A30">
        <w:rPr>
          <w:rFonts w:ascii="Arial" w:hAnsi="Arial" w:cs="Arial"/>
          <w:sz w:val="24"/>
          <w:szCs w:val="24"/>
          <w:lang w:val="es"/>
        </w:rPr>
        <w:t xml:space="preserve"> (modo supervivencia)</w:t>
      </w:r>
      <w:r w:rsidR="0910A07F" w:rsidRPr="009E5A30">
        <w:rPr>
          <w:rFonts w:ascii="Arial" w:hAnsi="Arial" w:cs="Arial"/>
          <w:sz w:val="24"/>
          <w:szCs w:val="24"/>
          <w:lang w:val="es"/>
        </w:rPr>
        <w:t>,</w:t>
      </w:r>
      <w:r w:rsidR="59538D40" w:rsidRPr="009E5A30">
        <w:rPr>
          <w:rFonts w:ascii="Arial" w:hAnsi="Arial" w:cs="Arial"/>
          <w:sz w:val="24"/>
          <w:szCs w:val="24"/>
          <w:lang w:val="es"/>
        </w:rPr>
        <w:t xml:space="preserve"> </w:t>
      </w:r>
      <w:r w:rsidR="499CC8CA" w:rsidRPr="009E5A30">
        <w:rPr>
          <w:rFonts w:ascii="Arial" w:hAnsi="Arial" w:cs="Arial"/>
          <w:sz w:val="24"/>
          <w:szCs w:val="24"/>
          <w:lang w:val="es"/>
        </w:rPr>
        <w:t xml:space="preserve">en la cual </w:t>
      </w:r>
      <w:r w:rsidR="7900CF6D" w:rsidRPr="009E5A30">
        <w:rPr>
          <w:rFonts w:ascii="Arial" w:hAnsi="Arial" w:cs="Arial"/>
          <w:sz w:val="24"/>
          <w:szCs w:val="24"/>
          <w:lang w:val="es"/>
        </w:rPr>
        <w:t>l</w:t>
      </w:r>
      <w:r w:rsidR="0F3CC91F" w:rsidRPr="009E5A30">
        <w:rPr>
          <w:rFonts w:ascii="Arial" w:hAnsi="Arial" w:cs="Arial"/>
          <w:sz w:val="24"/>
          <w:szCs w:val="24"/>
          <w:lang w:val="es"/>
        </w:rPr>
        <w:t>as personas participantes</w:t>
      </w:r>
      <w:r w:rsidR="74357BC4" w:rsidRPr="009E5A30">
        <w:rPr>
          <w:rFonts w:ascii="Arial" w:hAnsi="Arial" w:cs="Arial"/>
          <w:sz w:val="24"/>
          <w:szCs w:val="24"/>
          <w:lang w:val="es"/>
        </w:rPr>
        <w:t xml:space="preserve"> </w:t>
      </w:r>
      <w:r w:rsidR="499CC8CA" w:rsidRPr="009E5A30">
        <w:rPr>
          <w:rFonts w:ascii="Arial" w:hAnsi="Arial" w:cs="Arial"/>
          <w:sz w:val="24"/>
          <w:szCs w:val="24"/>
          <w:lang w:val="es"/>
        </w:rPr>
        <w:t>debe</w:t>
      </w:r>
      <w:r w:rsidR="0C628F77" w:rsidRPr="009E5A30">
        <w:rPr>
          <w:rFonts w:ascii="Arial" w:hAnsi="Arial" w:cs="Arial"/>
          <w:sz w:val="24"/>
          <w:szCs w:val="24"/>
          <w:lang w:val="es"/>
        </w:rPr>
        <w:t>n</w:t>
      </w:r>
      <w:r w:rsidR="499CC8CA" w:rsidRPr="009E5A30">
        <w:rPr>
          <w:rFonts w:ascii="Arial" w:hAnsi="Arial" w:cs="Arial"/>
          <w:sz w:val="24"/>
          <w:szCs w:val="24"/>
          <w:lang w:val="es"/>
        </w:rPr>
        <w:t xml:space="preserve"> seguir jugando el mayor </w:t>
      </w:r>
      <w:r w:rsidR="499CC8CA" w:rsidRPr="009E5A30">
        <w:rPr>
          <w:rFonts w:ascii="Arial" w:hAnsi="Arial" w:cs="Arial"/>
          <w:sz w:val="24"/>
          <w:szCs w:val="24"/>
          <w:lang w:val="es"/>
        </w:rPr>
        <w:lastRenderedPageBreak/>
        <w:t xml:space="preserve">tiempo posible sin perder en una sesión </w:t>
      </w:r>
      <w:r w:rsidR="6C35C54B" w:rsidRPr="009E5A30">
        <w:rPr>
          <w:rFonts w:ascii="Arial" w:hAnsi="Arial" w:cs="Arial"/>
          <w:sz w:val="24"/>
          <w:szCs w:val="24"/>
          <w:lang w:val="es"/>
        </w:rPr>
        <w:t>ininterrumpida, mientras</w:t>
      </w:r>
      <w:r w:rsidR="28C61BA1" w:rsidRPr="009E5A30">
        <w:rPr>
          <w:rFonts w:ascii="Arial" w:hAnsi="Arial" w:cs="Arial"/>
          <w:sz w:val="24"/>
          <w:szCs w:val="24"/>
          <w:lang w:val="es"/>
        </w:rPr>
        <w:t xml:space="preserve"> tanto</w:t>
      </w:r>
      <w:r w:rsidR="499CC8CA" w:rsidRPr="009E5A30">
        <w:rPr>
          <w:rFonts w:ascii="Arial" w:hAnsi="Arial" w:cs="Arial"/>
          <w:sz w:val="24"/>
          <w:szCs w:val="24"/>
          <w:lang w:val="es"/>
        </w:rPr>
        <w:t xml:space="preserve"> el juego le presenta oleadas de trivias cada vez más difíciles</w:t>
      </w:r>
      <w:r w:rsidR="0C928506" w:rsidRPr="009E5A30">
        <w:rPr>
          <w:rFonts w:ascii="Arial" w:hAnsi="Arial" w:cs="Arial"/>
          <w:sz w:val="24"/>
          <w:szCs w:val="24"/>
          <w:lang w:val="es"/>
        </w:rPr>
        <w:t>.</w:t>
      </w:r>
      <w:r w:rsidR="65C7A326" w:rsidRPr="009E5A30">
        <w:rPr>
          <w:rFonts w:ascii="Arial" w:hAnsi="Arial" w:cs="Arial"/>
          <w:sz w:val="24"/>
          <w:szCs w:val="24"/>
          <w:lang w:val="es"/>
        </w:rPr>
        <w:t xml:space="preserve"> Si </w:t>
      </w:r>
      <w:r w:rsidR="085B8C50" w:rsidRPr="009E5A30">
        <w:rPr>
          <w:rFonts w:ascii="Arial" w:hAnsi="Arial" w:cs="Arial"/>
          <w:sz w:val="24"/>
          <w:szCs w:val="24"/>
          <w:lang w:val="es"/>
        </w:rPr>
        <w:t xml:space="preserve">la persona jugadora </w:t>
      </w:r>
      <w:r w:rsidR="57844827" w:rsidRPr="009E5A30">
        <w:rPr>
          <w:rFonts w:ascii="Arial" w:hAnsi="Arial" w:cs="Arial"/>
          <w:sz w:val="24"/>
          <w:szCs w:val="24"/>
          <w:lang w:val="es"/>
        </w:rPr>
        <w:t xml:space="preserve">alcanza uno de los puntajes más altos </w:t>
      </w:r>
      <w:r w:rsidR="65C7A326" w:rsidRPr="009E5A30">
        <w:rPr>
          <w:rFonts w:ascii="Arial" w:hAnsi="Arial" w:cs="Arial"/>
          <w:sz w:val="24"/>
          <w:szCs w:val="24"/>
          <w:lang w:val="es"/>
        </w:rPr>
        <w:t xml:space="preserve">de su </w:t>
      </w:r>
      <w:r w:rsidR="28070B44" w:rsidRPr="009E5A30">
        <w:rPr>
          <w:rFonts w:ascii="Arial" w:hAnsi="Arial" w:cs="Arial"/>
          <w:sz w:val="24"/>
          <w:szCs w:val="24"/>
          <w:lang w:val="es"/>
        </w:rPr>
        <w:t>e</w:t>
      </w:r>
      <w:r w:rsidR="65C7A326" w:rsidRPr="009E5A30">
        <w:rPr>
          <w:rFonts w:ascii="Arial" w:hAnsi="Arial" w:cs="Arial"/>
          <w:sz w:val="24"/>
          <w:szCs w:val="24"/>
          <w:lang w:val="es"/>
        </w:rPr>
        <w:t xml:space="preserve">ntidad </w:t>
      </w:r>
      <w:r w:rsidR="6391FD01" w:rsidRPr="009E5A30">
        <w:rPr>
          <w:rFonts w:ascii="Arial" w:hAnsi="Arial" w:cs="Arial"/>
          <w:sz w:val="24"/>
          <w:szCs w:val="24"/>
          <w:lang w:val="es"/>
        </w:rPr>
        <w:t>f</w:t>
      </w:r>
      <w:r w:rsidR="65C7A326" w:rsidRPr="009E5A30">
        <w:rPr>
          <w:rFonts w:ascii="Arial" w:hAnsi="Arial" w:cs="Arial"/>
          <w:sz w:val="24"/>
          <w:szCs w:val="24"/>
          <w:lang w:val="es"/>
        </w:rPr>
        <w:t>ederativa, su nombre aparecerá en la lista de</w:t>
      </w:r>
      <w:r w:rsidR="185FEC19" w:rsidRPr="009E5A30">
        <w:rPr>
          <w:rFonts w:ascii="Arial" w:hAnsi="Arial" w:cs="Arial"/>
          <w:sz w:val="24"/>
          <w:szCs w:val="24"/>
          <w:lang w:val="es"/>
        </w:rPr>
        <w:t xml:space="preserve"> los mejores</w:t>
      </w:r>
      <w:r w:rsidR="5FB2AE19" w:rsidRPr="009E5A30">
        <w:rPr>
          <w:rFonts w:ascii="Arial" w:hAnsi="Arial" w:cs="Arial"/>
          <w:sz w:val="24"/>
          <w:szCs w:val="24"/>
          <w:lang w:val="es"/>
        </w:rPr>
        <w:t xml:space="preserve"> jugadores.</w:t>
      </w:r>
      <w:r w:rsidR="0C928506" w:rsidRPr="009E5A30">
        <w:rPr>
          <w:rFonts w:ascii="Arial" w:hAnsi="Arial" w:cs="Arial"/>
          <w:sz w:val="24"/>
          <w:szCs w:val="24"/>
          <w:lang w:val="es"/>
        </w:rPr>
        <w:t xml:space="preserve"> </w:t>
      </w:r>
    </w:p>
    <w:p w14:paraId="4782ADCD" w14:textId="77777777" w:rsidR="00AE0440" w:rsidRPr="009E5A30" w:rsidRDefault="00AE0440" w:rsidP="3C3D065F">
      <w:pPr>
        <w:spacing w:after="0"/>
        <w:jc w:val="both"/>
        <w:rPr>
          <w:rFonts w:ascii="Arial" w:hAnsi="Arial" w:cs="Arial"/>
          <w:sz w:val="24"/>
          <w:szCs w:val="24"/>
          <w:lang w:val="es"/>
        </w:rPr>
      </w:pPr>
    </w:p>
    <w:p w14:paraId="7B7BE9AC" w14:textId="1A874DAD" w:rsidR="007815F1" w:rsidRPr="009E5A30" w:rsidRDefault="56D261A4" w:rsidP="675958A4">
      <w:pPr>
        <w:spacing w:after="0"/>
        <w:jc w:val="both"/>
        <w:rPr>
          <w:rFonts w:ascii="Arial" w:hAnsi="Arial" w:cs="Arial"/>
          <w:sz w:val="24"/>
          <w:szCs w:val="24"/>
        </w:rPr>
      </w:pPr>
      <w:r w:rsidRPr="009E5A30">
        <w:rPr>
          <w:rFonts w:ascii="Arial" w:hAnsi="Arial" w:cs="Arial"/>
          <w:sz w:val="24"/>
          <w:szCs w:val="24"/>
        </w:rPr>
        <w:t>Los conocimientos</w:t>
      </w:r>
      <w:r w:rsidR="4AC67107" w:rsidRPr="009E5A30">
        <w:rPr>
          <w:rFonts w:ascii="Arial" w:hAnsi="Arial" w:cs="Arial"/>
          <w:sz w:val="24"/>
          <w:szCs w:val="24"/>
        </w:rPr>
        <w:t xml:space="preserve"> y acciones</w:t>
      </w:r>
      <w:r w:rsidRPr="009E5A30">
        <w:rPr>
          <w:rFonts w:ascii="Arial" w:hAnsi="Arial" w:cs="Arial"/>
          <w:sz w:val="24"/>
          <w:szCs w:val="24"/>
        </w:rPr>
        <w:t xml:space="preserve"> político-electorales que se pretenden </w:t>
      </w:r>
      <w:r w:rsidR="6F4AA3F4" w:rsidRPr="009E5A30">
        <w:rPr>
          <w:rFonts w:ascii="Arial" w:hAnsi="Arial" w:cs="Arial"/>
          <w:sz w:val="24"/>
          <w:szCs w:val="24"/>
        </w:rPr>
        <w:t xml:space="preserve">desarrollar en la ciudadanía </w:t>
      </w:r>
      <w:r w:rsidR="60C04B06" w:rsidRPr="009E5A30">
        <w:rPr>
          <w:rFonts w:ascii="Arial" w:hAnsi="Arial" w:cs="Arial"/>
          <w:sz w:val="24"/>
          <w:szCs w:val="24"/>
        </w:rPr>
        <w:t xml:space="preserve">con esta aplicación </w:t>
      </w:r>
      <w:r w:rsidR="4E4726DE" w:rsidRPr="009E5A30">
        <w:rPr>
          <w:rFonts w:ascii="Arial" w:hAnsi="Arial" w:cs="Arial"/>
          <w:sz w:val="24"/>
          <w:szCs w:val="24"/>
        </w:rPr>
        <w:t>son</w:t>
      </w:r>
      <w:r w:rsidR="6F4AA3F4" w:rsidRPr="009E5A30">
        <w:rPr>
          <w:rFonts w:ascii="Arial" w:hAnsi="Arial" w:cs="Arial"/>
          <w:sz w:val="24"/>
          <w:szCs w:val="24"/>
        </w:rPr>
        <w:t>:</w:t>
      </w:r>
    </w:p>
    <w:p w14:paraId="2DEAD015" w14:textId="77777777" w:rsidR="00B05240" w:rsidRPr="009E5A30" w:rsidRDefault="00B05240" w:rsidP="675958A4">
      <w:pPr>
        <w:spacing w:after="0"/>
        <w:jc w:val="both"/>
        <w:rPr>
          <w:rFonts w:ascii="Arial" w:hAnsi="Arial" w:cs="Arial"/>
          <w:sz w:val="24"/>
          <w:szCs w:val="24"/>
        </w:rPr>
      </w:pPr>
    </w:p>
    <w:p w14:paraId="5B5D9D6F" w14:textId="5DF4011D" w:rsidR="53D2EB27" w:rsidRPr="009E5A30" w:rsidRDefault="0ECD58AD" w:rsidP="002F014B">
      <w:pPr>
        <w:pStyle w:val="Prrafodelista"/>
        <w:numPr>
          <w:ilvl w:val="0"/>
          <w:numId w:val="15"/>
        </w:numPr>
        <w:spacing w:after="0"/>
        <w:jc w:val="both"/>
        <w:rPr>
          <w:rFonts w:ascii="Arial" w:eastAsia="Yu Mincho Light" w:hAnsi="Arial" w:cs="Arial"/>
          <w:sz w:val="24"/>
          <w:szCs w:val="24"/>
        </w:rPr>
      </w:pPr>
      <w:r w:rsidRPr="009E5A30">
        <w:rPr>
          <w:rFonts w:ascii="Arial" w:eastAsia="Yu Mincho Light" w:hAnsi="Arial" w:cs="Arial"/>
          <w:b/>
          <w:bCs/>
          <w:sz w:val="24"/>
          <w:szCs w:val="24"/>
        </w:rPr>
        <w:t>I</w:t>
      </w:r>
      <w:r w:rsidR="7C52FF02" w:rsidRPr="009E5A30">
        <w:rPr>
          <w:rFonts w:ascii="Arial" w:eastAsia="Yu Mincho Light" w:hAnsi="Arial" w:cs="Arial"/>
          <w:b/>
          <w:bCs/>
          <w:sz w:val="24"/>
          <w:szCs w:val="24"/>
        </w:rPr>
        <w:t>ncentivar el i</w:t>
      </w:r>
      <w:r w:rsidRPr="009E5A30">
        <w:rPr>
          <w:rFonts w:ascii="Arial" w:eastAsia="Yu Mincho Light" w:hAnsi="Arial" w:cs="Arial"/>
          <w:b/>
          <w:bCs/>
          <w:sz w:val="24"/>
          <w:szCs w:val="24"/>
        </w:rPr>
        <w:t>nterés por conocer</w:t>
      </w:r>
      <w:r w:rsidR="2D4E2CB1" w:rsidRPr="009E5A30">
        <w:rPr>
          <w:rFonts w:ascii="Arial" w:eastAsia="Yu Mincho Light" w:hAnsi="Arial" w:cs="Arial"/>
          <w:b/>
          <w:bCs/>
          <w:sz w:val="24"/>
          <w:szCs w:val="24"/>
        </w:rPr>
        <w:t xml:space="preserve"> candidaturas</w:t>
      </w:r>
      <w:r w:rsidR="702172F9" w:rsidRPr="009E5A30">
        <w:rPr>
          <w:rFonts w:ascii="Arial" w:eastAsia="Yu Mincho Light" w:hAnsi="Arial" w:cs="Arial"/>
          <w:b/>
          <w:bCs/>
          <w:sz w:val="24"/>
          <w:szCs w:val="24"/>
        </w:rPr>
        <w:t xml:space="preserve"> y partidos:</w:t>
      </w:r>
      <w:r w:rsidR="702172F9" w:rsidRPr="009E5A30">
        <w:rPr>
          <w:rFonts w:ascii="Arial" w:eastAsia="Yu Mincho Light" w:hAnsi="Arial" w:cs="Arial"/>
          <w:sz w:val="24"/>
          <w:szCs w:val="24"/>
        </w:rPr>
        <w:t xml:space="preserve"> </w:t>
      </w:r>
      <w:r w:rsidR="7BA4D0EF" w:rsidRPr="009E5A30">
        <w:rPr>
          <w:rFonts w:ascii="Arial" w:eastAsia="Yu Mincho Light" w:hAnsi="Arial" w:cs="Arial"/>
          <w:sz w:val="24"/>
          <w:szCs w:val="24"/>
        </w:rPr>
        <w:t>d</w:t>
      </w:r>
      <w:r w:rsidR="0030B9F4" w:rsidRPr="009E5A30">
        <w:rPr>
          <w:rFonts w:ascii="Arial" w:eastAsia="Yu Mincho Light" w:hAnsi="Arial" w:cs="Arial"/>
          <w:sz w:val="24"/>
          <w:szCs w:val="24"/>
        </w:rPr>
        <w:t>espertar el interés de la ciudadanía para in</w:t>
      </w:r>
      <w:r w:rsidR="702172F9" w:rsidRPr="009E5A30">
        <w:rPr>
          <w:rFonts w:ascii="Arial" w:eastAsia="Yu Mincho Light" w:hAnsi="Arial" w:cs="Arial"/>
          <w:sz w:val="24"/>
          <w:szCs w:val="24"/>
        </w:rPr>
        <w:t xml:space="preserve">vestigar y conocer los perfiles, trayectorias, plataformas políticas y planes de gobierno de </w:t>
      </w:r>
      <w:r w:rsidR="171E3F0B" w:rsidRPr="009E5A30">
        <w:rPr>
          <w:rFonts w:ascii="Arial" w:eastAsia="Yu Mincho Light" w:hAnsi="Arial" w:cs="Arial"/>
          <w:sz w:val="24"/>
          <w:szCs w:val="24"/>
        </w:rPr>
        <w:t>las candidatura</w:t>
      </w:r>
      <w:r w:rsidR="702172F9" w:rsidRPr="009E5A30">
        <w:rPr>
          <w:rFonts w:ascii="Arial" w:eastAsia="Yu Mincho Light" w:hAnsi="Arial" w:cs="Arial"/>
          <w:sz w:val="24"/>
          <w:szCs w:val="24"/>
        </w:rPr>
        <w:t xml:space="preserve">s y partidos </w:t>
      </w:r>
      <w:r w:rsidR="33FB905A" w:rsidRPr="009E5A30">
        <w:rPr>
          <w:rFonts w:ascii="Arial" w:eastAsia="Yu Mincho Light" w:hAnsi="Arial" w:cs="Arial"/>
          <w:sz w:val="24"/>
          <w:szCs w:val="24"/>
        </w:rPr>
        <w:t xml:space="preserve">políticos </w:t>
      </w:r>
      <w:r w:rsidR="702172F9" w:rsidRPr="009E5A30">
        <w:rPr>
          <w:rFonts w:ascii="Arial" w:eastAsia="Yu Mincho Light" w:hAnsi="Arial" w:cs="Arial"/>
          <w:sz w:val="24"/>
          <w:szCs w:val="24"/>
        </w:rPr>
        <w:t>que participan en las elecciones.</w:t>
      </w:r>
    </w:p>
    <w:p w14:paraId="4188D9A6" w14:textId="0F962EF2" w:rsidR="53D2EB27" w:rsidRPr="009E5A30" w:rsidRDefault="702172F9" w:rsidP="002F014B">
      <w:pPr>
        <w:pStyle w:val="Prrafodelista"/>
        <w:numPr>
          <w:ilvl w:val="0"/>
          <w:numId w:val="15"/>
        </w:numPr>
        <w:spacing w:after="0"/>
        <w:jc w:val="both"/>
        <w:rPr>
          <w:rFonts w:ascii="Arial" w:eastAsia="Yu Mincho Light" w:hAnsi="Arial" w:cs="Arial"/>
          <w:sz w:val="24"/>
          <w:szCs w:val="24"/>
        </w:rPr>
      </w:pPr>
      <w:r w:rsidRPr="009E5A30">
        <w:rPr>
          <w:rFonts w:ascii="Arial" w:eastAsia="Yu Mincho Light" w:hAnsi="Arial" w:cs="Arial"/>
          <w:b/>
          <w:bCs/>
          <w:sz w:val="24"/>
          <w:szCs w:val="24"/>
        </w:rPr>
        <w:t>Información sobre temas clave:</w:t>
      </w:r>
      <w:r w:rsidRPr="009E5A30">
        <w:rPr>
          <w:rFonts w:ascii="Arial" w:eastAsia="Yu Mincho Light" w:hAnsi="Arial" w:cs="Arial"/>
          <w:sz w:val="24"/>
          <w:szCs w:val="24"/>
        </w:rPr>
        <w:t xml:space="preserve"> </w:t>
      </w:r>
      <w:r w:rsidR="7EAEC5EF" w:rsidRPr="009E5A30">
        <w:rPr>
          <w:rFonts w:ascii="Arial" w:eastAsia="Yu Mincho Light" w:hAnsi="Arial" w:cs="Arial"/>
          <w:sz w:val="24"/>
          <w:szCs w:val="24"/>
        </w:rPr>
        <w:t>p</w:t>
      </w:r>
      <w:r w:rsidR="1EC20642" w:rsidRPr="009E5A30">
        <w:rPr>
          <w:rFonts w:ascii="Arial" w:eastAsia="Yu Mincho Light" w:hAnsi="Arial" w:cs="Arial"/>
          <w:sz w:val="24"/>
          <w:szCs w:val="24"/>
        </w:rPr>
        <w:t xml:space="preserve">romover el conocimiento de </w:t>
      </w:r>
      <w:r w:rsidR="776B587E" w:rsidRPr="009E5A30">
        <w:rPr>
          <w:rFonts w:ascii="Arial" w:eastAsia="Yu Mincho Light" w:hAnsi="Arial" w:cs="Arial"/>
          <w:sz w:val="24"/>
          <w:szCs w:val="24"/>
        </w:rPr>
        <w:t>la ciudadanía</w:t>
      </w:r>
      <w:r w:rsidRPr="009E5A30">
        <w:rPr>
          <w:rFonts w:ascii="Arial" w:eastAsia="Yu Mincho Light" w:hAnsi="Arial" w:cs="Arial"/>
          <w:sz w:val="24"/>
          <w:szCs w:val="24"/>
        </w:rPr>
        <w:t xml:space="preserve"> con los problemas y temas importantes que afectan a la sociedad</w:t>
      </w:r>
      <w:r w:rsidR="5F7C1257" w:rsidRPr="009E5A30">
        <w:rPr>
          <w:rFonts w:ascii="Arial" w:eastAsia="Yu Mincho Light" w:hAnsi="Arial" w:cs="Arial"/>
          <w:sz w:val="24"/>
          <w:szCs w:val="24"/>
        </w:rPr>
        <w:t>.</w:t>
      </w:r>
    </w:p>
    <w:p w14:paraId="305017CD" w14:textId="701D6BA5" w:rsidR="330B0238" w:rsidRPr="009E5A30" w:rsidRDefault="2374ECA9" w:rsidP="002F014B">
      <w:pPr>
        <w:pStyle w:val="Prrafodelista"/>
        <w:numPr>
          <w:ilvl w:val="0"/>
          <w:numId w:val="15"/>
        </w:numPr>
        <w:spacing w:after="0"/>
        <w:jc w:val="both"/>
        <w:rPr>
          <w:rFonts w:ascii="Arial" w:eastAsia="Yu Mincho Light" w:hAnsi="Arial" w:cs="Arial"/>
          <w:sz w:val="24"/>
          <w:szCs w:val="24"/>
        </w:rPr>
      </w:pPr>
      <w:r w:rsidRPr="009E5A30">
        <w:rPr>
          <w:rFonts w:ascii="Arial" w:eastAsia="Yu Mincho Light" w:hAnsi="Arial" w:cs="Arial"/>
          <w:b/>
          <w:bCs/>
          <w:sz w:val="24"/>
          <w:szCs w:val="24"/>
        </w:rPr>
        <w:t>Información sobre las formas de Participación Ciudadana:</w:t>
      </w:r>
      <w:r w:rsidRPr="009E5A30">
        <w:rPr>
          <w:rFonts w:ascii="Arial" w:eastAsia="Yu Mincho Light" w:hAnsi="Arial" w:cs="Arial"/>
          <w:sz w:val="24"/>
          <w:szCs w:val="24"/>
        </w:rPr>
        <w:t xml:space="preserve"> dar a conocer los canales de la </w:t>
      </w:r>
      <w:r w:rsidR="18EE476E" w:rsidRPr="009E5A30">
        <w:rPr>
          <w:rFonts w:ascii="Arial" w:eastAsia="Yu Mincho Light" w:hAnsi="Arial" w:cs="Arial"/>
          <w:sz w:val="24"/>
          <w:szCs w:val="24"/>
        </w:rPr>
        <w:t>p</w:t>
      </w:r>
      <w:r w:rsidRPr="009E5A30">
        <w:rPr>
          <w:rFonts w:ascii="Arial" w:eastAsia="Yu Mincho Light" w:hAnsi="Arial" w:cs="Arial"/>
          <w:sz w:val="24"/>
          <w:szCs w:val="24"/>
        </w:rPr>
        <w:t xml:space="preserve">articipación </w:t>
      </w:r>
      <w:r w:rsidR="6C19623F" w:rsidRPr="009E5A30">
        <w:rPr>
          <w:rFonts w:ascii="Arial" w:eastAsia="Yu Mincho Light" w:hAnsi="Arial" w:cs="Arial"/>
          <w:sz w:val="24"/>
          <w:szCs w:val="24"/>
        </w:rPr>
        <w:t>c</w:t>
      </w:r>
      <w:r w:rsidRPr="009E5A30">
        <w:rPr>
          <w:rFonts w:ascii="Arial" w:eastAsia="Yu Mincho Light" w:hAnsi="Arial" w:cs="Arial"/>
          <w:sz w:val="24"/>
          <w:szCs w:val="24"/>
        </w:rPr>
        <w:t xml:space="preserve">iudadana y los </w:t>
      </w:r>
      <w:r w:rsidR="00CB96CA" w:rsidRPr="009E5A30">
        <w:rPr>
          <w:rFonts w:ascii="Arial" w:eastAsia="Yu Mincho Light" w:hAnsi="Arial" w:cs="Arial"/>
          <w:sz w:val="24"/>
          <w:szCs w:val="24"/>
        </w:rPr>
        <w:t>v</w:t>
      </w:r>
      <w:r w:rsidRPr="009E5A30">
        <w:rPr>
          <w:rFonts w:ascii="Arial" w:eastAsia="Yu Mincho Light" w:hAnsi="Arial" w:cs="Arial"/>
          <w:sz w:val="24"/>
          <w:szCs w:val="24"/>
        </w:rPr>
        <w:t>alores que involucra para actuar civilizadamente.</w:t>
      </w:r>
    </w:p>
    <w:p w14:paraId="694BFF56" w14:textId="4B3D1F7A" w:rsidR="53D2EB27" w:rsidRPr="009E5A30" w:rsidRDefault="702172F9" w:rsidP="002F014B">
      <w:pPr>
        <w:pStyle w:val="Prrafodelista"/>
        <w:numPr>
          <w:ilvl w:val="0"/>
          <w:numId w:val="15"/>
        </w:numPr>
        <w:spacing w:after="0"/>
        <w:jc w:val="both"/>
        <w:rPr>
          <w:rFonts w:ascii="Arial" w:eastAsia="Yu Mincho Light" w:hAnsi="Arial" w:cs="Arial"/>
          <w:sz w:val="24"/>
          <w:szCs w:val="24"/>
        </w:rPr>
      </w:pPr>
      <w:r w:rsidRPr="009E5A30">
        <w:rPr>
          <w:rFonts w:ascii="Arial" w:eastAsia="Yu Mincho Light" w:hAnsi="Arial" w:cs="Arial"/>
          <w:b/>
          <w:bCs/>
          <w:sz w:val="24"/>
          <w:szCs w:val="24"/>
        </w:rPr>
        <w:t>Fuentes de información confiables:</w:t>
      </w:r>
      <w:r w:rsidRPr="009E5A30">
        <w:rPr>
          <w:rFonts w:ascii="Arial" w:eastAsia="Yu Mincho Light" w:hAnsi="Arial" w:cs="Arial"/>
          <w:sz w:val="24"/>
          <w:szCs w:val="24"/>
        </w:rPr>
        <w:t xml:space="preserve"> </w:t>
      </w:r>
      <w:r w:rsidR="4F91D10B" w:rsidRPr="009E5A30">
        <w:rPr>
          <w:rFonts w:ascii="Arial" w:eastAsia="Yu Mincho Light" w:hAnsi="Arial" w:cs="Arial"/>
          <w:sz w:val="24"/>
          <w:szCs w:val="24"/>
        </w:rPr>
        <w:t>m</w:t>
      </w:r>
      <w:r w:rsidR="6DB7A68B" w:rsidRPr="009E5A30">
        <w:rPr>
          <w:rFonts w:ascii="Arial" w:eastAsia="Yu Mincho Light" w:hAnsi="Arial" w:cs="Arial"/>
          <w:sz w:val="24"/>
          <w:szCs w:val="24"/>
        </w:rPr>
        <w:t xml:space="preserve">otivar que la ciudadanía </w:t>
      </w:r>
      <w:r w:rsidR="12D5F266" w:rsidRPr="009E5A30">
        <w:rPr>
          <w:rFonts w:ascii="Arial" w:eastAsia="Yu Mincho Light" w:hAnsi="Arial" w:cs="Arial"/>
          <w:sz w:val="24"/>
          <w:szCs w:val="24"/>
        </w:rPr>
        <w:t>busque información</w:t>
      </w:r>
      <w:r w:rsidRPr="009E5A30">
        <w:rPr>
          <w:rFonts w:ascii="Arial" w:eastAsia="Yu Mincho Light" w:hAnsi="Arial" w:cs="Arial"/>
          <w:sz w:val="24"/>
          <w:szCs w:val="24"/>
        </w:rPr>
        <w:t xml:space="preserve"> en fuentes de noticias confiables y plataformas oficiales de l</w:t>
      </w:r>
      <w:r w:rsidR="4999EF65" w:rsidRPr="009E5A30">
        <w:rPr>
          <w:rFonts w:ascii="Arial" w:eastAsia="Yu Mincho Light" w:hAnsi="Arial" w:cs="Arial"/>
          <w:sz w:val="24"/>
          <w:szCs w:val="24"/>
        </w:rPr>
        <w:t>as candidaturas</w:t>
      </w:r>
      <w:r w:rsidRPr="009E5A30">
        <w:rPr>
          <w:rFonts w:ascii="Arial" w:eastAsia="Yu Mincho Light" w:hAnsi="Arial" w:cs="Arial"/>
          <w:sz w:val="24"/>
          <w:szCs w:val="24"/>
        </w:rPr>
        <w:t xml:space="preserve"> para evitar </w:t>
      </w:r>
      <w:r w:rsidR="5FA21D76" w:rsidRPr="009E5A30">
        <w:rPr>
          <w:rFonts w:ascii="Arial" w:eastAsia="Yu Mincho Light" w:hAnsi="Arial" w:cs="Arial"/>
          <w:sz w:val="24"/>
          <w:szCs w:val="24"/>
        </w:rPr>
        <w:t xml:space="preserve">la diseminación de </w:t>
      </w:r>
      <w:r w:rsidRPr="009E5A30">
        <w:rPr>
          <w:rFonts w:ascii="Arial" w:eastAsia="Yu Mincho Light" w:hAnsi="Arial" w:cs="Arial"/>
          <w:sz w:val="24"/>
          <w:szCs w:val="24"/>
        </w:rPr>
        <w:t>noticias falsas o desinformación.</w:t>
      </w:r>
    </w:p>
    <w:p w14:paraId="6780C9E5" w14:textId="12EEF3F1" w:rsidR="53D2EB27" w:rsidRPr="009E5A30" w:rsidRDefault="702172F9" w:rsidP="002F014B">
      <w:pPr>
        <w:pStyle w:val="Prrafodelista"/>
        <w:numPr>
          <w:ilvl w:val="0"/>
          <w:numId w:val="15"/>
        </w:numPr>
        <w:spacing w:after="0"/>
        <w:jc w:val="both"/>
        <w:rPr>
          <w:rFonts w:ascii="Arial" w:eastAsia="Yu Mincho Light" w:hAnsi="Arial" w:cs="Arial"/>
          <w:sz w:val="24"/>
          <w:szCs w:val="24"/>
        </w:rPr>
      </w:pPr>
      <w:r w:rsidRPr="009E5A30">
        <w:rPr>
          <w:rFonts w:ascii="Arial" w:eastAsia="Yu Mincho Light" w:hAnsi="Arial" w:cs="Arial"/>
          <w:b/>
          <w:bCs/>
          <w:sz w:val="24"/>
          <w:szCs w:val="24"/>
        </w:rPr>
        <w:t>Conciencia sobre la importancia de las instituciones democráticas:</w:t>
      </w:r>
      <w:r w:rsidRPr="009E5A30">
        <w:rPr>
          <w:rFonts w:ascii="Arial" w:eastAsia="Yu Mincho Light" w:hAnsi="Arial" w:cs="Arial"/>
          <w:sz w:val="24"/>
          <w:szCs w:val="24"/>
        </w:rPr>
        <w:t xml:space="preserve"> </w:t>
      </w:r>
      <w:r w:rsidR="0576F443" w:rsidRPr="009E5A30">
        <w:rPr>
          <w:rFonts w:ascii="Arial" w:eastAsia="Yu Mincho Light" w:hAnsi="Arial" w:cs="Arial"/>
          <w:sz w:val="24"/>
          <w:szCs w:val="24"/>
        </w:rPr>
        <w:t>r</w:t>
      </w:r>
      <w:r w:rsidRPr="009E5A30">
        <w:rPr>
          <w:rFonts w:ascii="Arial" w:eastAsia="Yu Mincho Light" w:hAnsi="Arial" w:cs="Arial"/>
          <w:sz w:val="24"/>
          <w:szCs w:val="24"/>
        </w:rPr>
        <w:t>econocer y valorar la importancia de mantener las instituciones democráticas fuertes y funcionales, así como comprender cómo funciona el sistema político y electoral de su país.</w:t>
      </w:r>
    </w:p>
    <w:p w14:paraId="580C0C94" w14:textId="45E06F46" w:rsidR="007815F1" w:rsidRPr="009E5A30" w:rsidRDefault="06835C92" w:rsidP="3C3D065F">
      <w:pPr>
        <w:spacing w:before="240" w:after="258" w:line="276" w:lineRule="auto"/>
        <w:ind w:right="49"/>
        <w:jc w:val="both"/>
        <w:rPr>
          <w:rFonts w:ascii="Arial" w:hAnsi="Arial" w:cs="Arial"/>
          <w:sz w:val="24"/>
          <w:szCs w:val="24"/>
        </w:rPr>
      </w:pPr>
      <w:r w:rsidRPr="009E5A30">
        <w:rPr>
          <w:rFonts w:ascii="Arial" w:hAnsi="Arial" w:cs="Arial"/>
          <w:sz w:val="24"/>
          <w:szCs w:val="24"/>
        </w:rPr>
        <w:t>U</w:t>
      </w:r>
      <w:r w:rsidR="375A2DA5" w:rsidRPr="009E5A30">
        <w:rPr>
          <w:rFonts w:ascii="Arial" w:hAnsi="Arial" w:cs="Arial"/>
          <w:sz w:val="24"/>
          <w:szCs w:val="24"/>
        </w:rPr>
        <w:t xml:space="preserve">na vez que la </w:t>
      </w:r>
      <w:r w:rsidR="375A2DA5" w:rsidRPr="009E5A30">
        <w:rPr>
          <w:rFonts w:ascii="Arial" w:hAnsi="Arial" w:cs="Arial"/>
          <w:i/>
          <w:iCs/>
          <w:sz w:val="24"/>
          <w:szCs w:val="24"/>
        </w:rPr>
        <w:t>app</w:t>
      </w:r>
      <w:r w:rsidR="375A2DA5" w:rsidRPr="009E5A30">
        <w:rPr>
          <w:rFonts w:ascii="Arial" w:hAnsi="Arial" w:cs="Arial"/>
          <w:sz w:val="24"/>
          <w:szCs w:val="24"/>
        </w:rPr>
        <w:t xml:space="preserve"> esté disponible en las tiendas de aplicaciones</w:t>
      </w:r>
      <w:r w:rsidR="4D1CF8C7" w:rsidRPr="009E5A30">
        <w:rPr>
          <w:rFonts w:ascii="Arial" w:hAnsi="Arial" w:cs="Arial"/>
          <w:sz w:val="24"/>
          <w:szCs w:val="24"/>
        </w:rPr>
        <w:t xml:space="preserve"> (</w:t>
      </w:r>
      <w:r w:rsidR="4D1CF8C7" w:rsidRPr="009E5A30">
        <w:rPr>
          <w:rFonts w:ascii="Arial" w:hAnsi="Arial" w:cs="Arial"/>
          <w:i/>
          <w:iCs/>
          <w:sz w:val="24"/>
          <w:szCs w:val="24"/>
        </w:rPr>
        <w:t>Play Store y App Store</w:t>
      </w:r>
      <w:r w:rsidR="4D1CF8C7" w:rsidRPr="009E5A30">
        <w:rPr>
          <w:rFonts w:ascii="Arial" w:hAnsi="Arial" w:cs="Arial"/>
          <w:sz w:val="24"/>
          <w:szCs w:val="24"/>
        </w:rPr>
        <w:t>)</w:t>
      </w:r>
      <w:r w:rsidR="375A2DA5" w:rsidRPr="009E5A30">
        <w:rPr>
          <w:rFonts w:ascii="Arial" w:hAnsi="Arial" w:cs="Arial"/>
          <w:sz w:val="24"/>
          <w:szCs w:val="24"/>
        </w:rPr>
        <w:t>, las JLE y JDE deberán coordinar</w:t>
      </w:r>
      <w:r w:rsidR="777E05C8" w:rsidRPr="009E5A30">
        <w:rPr>
          <w:rFonts w:ascii="Arial" w:hAnsi="Arial" w:cs="Arial"/>
          <w:sz w:val="24"/>
          <w:szCs w:val="24"/>
        </w:rPr>
        <w:t xml:space="preserve"> la</w:t>
      </w:r>
      <w:r w:rsidR="375A2DA5" w:rsidRPr="009E5A30">
        <w:rPr>
          <w:rFonts w:ascii="Arial" w:hAnsi="Arial" w:cs="Arial"/>
          <w:sz w:val="24"/>
          <w:szCs w:val="24"/>
        </w:rPr>
        <w:t xml:space="preserve"> colaboración con los respectivos OPL</w:t>
      </w:r>
      <w:r w:rsidR="1BED7E47" w:rsidRPr="009E5A30">
        <w:rPr>
          <w:rFonts w:ascii="Arial" w:hAnsi="Arial" w:cs="Arial"/>
          <w:sz w:val="24"/>
          <w:szCs w:val="24"/>
        </w:rPr>
        <w:t>,</w:t>
      </w:r>
      <w:r w:rsidR="18778268" w:rsidRPr="009E5A30">
        <w:rPr>
          <w:rFonts w:ascii="Arial" w:hAnsi="Arial" w:cs="Arial"/>
          <w:sz w:val="24"/>
          <w:szCs w:val="24"/>
        </w:rPr>
        <w:t xml:space="preserve"> de acuerdo </w:t>
      </w:r>
      <w:r w:rsidR="5595259D" w:rsidRPr="009E5A30">
        <w:rPr>
          <w:rFonts w:ascii="Arial" w:hAnsi="Arial" w:cs="Arial"/>
          <w:sz w:val="24"/>
          <w:szCs w:val="24"/>
        </w:rPr>
        <w:t>con lo que se establezca</w:t>
      </w:r>
      <w:r w:rsidR="18778268" w:rsidRPr="009E5A30">
        <w:rPr>
          <w:rFonts w:ascii="Arial" w:hAnsi="Arial" w:cs="Arial"/>
          <w:sz w:val="24"/>
          <w:szCs w:val="24"/>
        </w:rPr>
        <w:t xml:space="preserve"> en el </w:t>
      </w:r>
      <w:r w:rsidR="000327E8" w:rsidRPr="009E5A30">
        <w:rPr>
          <w:rFonts w:ascii="Arial" w:hAnsi="Arial" w:cs="Arial"/>
          <w:sz w:val="24"/>
          <w:szCs w:val="24"/>
        </w:rPr>
        <w:t>acuerdo</w:t>
      </w:r>
      <w:r w:rsidR="18778268" w:rsidRPr="009E5A30">
        <w:rPr>
          <w:rFonts w:ascii="Arial" w:hAnsi="Arial" w:cs="Arial"/>
          <w:sz w:val="24"/>
          <w:szCs w:val="24"/>
        </w:rPr>
        <w:t xml:space="preserve"> de trabajo (INE-OPL)</w:t>
      </w:r>
      <w:r w:rsidR="374C4DC1" w:rsidRPr="009E5A30">
        <w:rPr>
          <w:rFonts w:ascii="Arial" w:hAnsi="Arial" w:cs="Arial"/>
          <w:sz w:val="24"/>
          <w:szCs w:val="24"/>
        </w:rPr>
        <w:t xml:space="preserve">, </w:t>
      </w:r>
      <w:r w:rsidR="375A2DA5" w:rsidRPr="009E5A30">
        <w:rPr>
          <w:rFonts w:ascii="Arial" w:hAnsi="Arial" w:cs="Arial"/>
          <w:sz w:val="24"/>
          <w:szCs w:val="24"/>
        </w:rPr>
        <w:t>la instrumentación de esta ac</w:t>
      </w:r>
      <w:r w:rsidR="3ACBC11C" w:rsidRPr="009E5A30">
        <w:rPr>
          <w:rFonts w:ascii="Arial" w:hAnsi="Arial" w:cs="Arial"/>
          <w:sz w:val="24"/>
          <w:szCs w:val="24"/>
        </w:rPr>
        <w:t xml:space="preserve">ción </w:t>
      </w:r>
      <w:r w:rsidR="375A2DA5" w:rsidRPr="009E5A30">
        <w:rPr>
          <w:rFonts w:ascii="Arial" w:hAnsi="Arial" w:cs="Arial"/>
          <w:sz w:val="24"/>
          <w:szCs w:val="24"/>
        </w:rPr>
        <w:t xml:space="preserve">en sus </w:t>
      </w:r>
      <w:r w:rsidR="00857E14" w:rsidRPr="009E5A30">
        <w:rPr>
          <w:rFonts w:ascii="Arial" w:hAnsi="Arial" w:cs="Arial"/>
          <w:sz w:val="24"/>
          <w:szCs w:val="24"/>
        </w:rPr>
        <w:t>e</w:t>
      </w:r>
      <w:r w:rsidR="375A2DA5" w:rsidRPr="009E5A30">
        <w:rPr>
          <w:rFonts w:ascii="Arial" w:hAnsi="Arial" w:cs="Arial"/>
          <w:sz w:val="24"/>
          <w:szCs w:val="24"/>
        </w:rPr>
        <w:t>ntidades</w:t>
      </w:r>
      <w:r w:rsidR="044764B7" w:rsidRPr="009E5A30">
        <w:rPr>
          <w:rFonts w:ascii="Arial" w:hAnsi="Arial" w:cs="Arial"/>
          <w:sz w:val="24"/>
          <w:szCs w:val="24"/>
        </w:rPr>
        <w:t xml:space="preserve"> </w:t>
      </w:r>
      <w:r w:rsidR="00857E14" w:rsidRPr="009E5A30">
        <w:rPr>
          <w:rFonts w:ascii="Arial" w:hAnsi="Arial" w:cs="Arial"/>
          <w:sz w:val="24"/>
          <w:szCs w:val="24"/>
        </w:rPr>
        <w:t>f</w:t>
      </w:r>
      <w:r w:rsidR="044764B7" w:rsidRPr="009E5A30">
        <w:rPr>
          <w:rFonts w:ascii="Arial" w:hAnsi="Arial" w:cs="Arial"/>
          <w:sz w:val="24"/>
          <w:szCs w:val="24"/>
        </w:rPr>
        <w:t>ederativas</w:t>
      </w:r>
      <w:r w:rsidR="3760C9A4" w:rsidRPr="009E5A30">
        <w:rPr>
          <w:rFonts w:ascii="Arial" w:hAnsi="Arial" w:cs="Arial"/>
          <w:sz w:val="24"/>
          <w:szCs w:val="24"/>
        </w:rPr>
        <w:t xml:space="preserve"> </w:t>
      </w:r>
      <w:r w:rsidR="30AEE559" w:rsidRPr="009E5A30">
        <w:rPr>
          <w:rFonts w:ascii="Arial" w:hAnsi="Arial" w:cs="Arial"/>
          <w:sz w:val="24"/>
          <w:szCs w:val="24"/>
        </w:rPr>
        <w:t>que permitan</w:t>
      </w:r>
      <w:r w:rsidR="3760C9A4" w:rsidRPr="009E5A30">
        <w:rPr>
          <w:rFonts w:ascii="Arial" w:hAnsi="Arial" w:cs="Arial"/>
          <w:sz w:val="24"/>
          <w:szCs w:val="24"/>
        </w:rPr>
        <w:t xml:space="preserve"> alcanzar los registros </w:t>
      </w:r>
      <w:r w:rsidR="78900A29" w:rsidRPr="009E5A30">
        <w:rPr>
          <w:rFonts w:ascii="Arial" w:hAnsi="Arial" w:cs="Arial"/>
          <w:sz w:val="24"/>
          <w:szCs w:val="24"/>
        </w:rPr>
        <w:t>que la DECEyEC establezca</w:t>
      </w:r>
      <w:r w:rsidR="1FA5D8DC" w:rsidRPr="009E5A30">
        <w:rPr>
          <w:rFonts w:ascii="Arial" w:hAnsi="Arial" w:cs="Arial"/>
          <w:sz w:val="24"/>
          <w:szCs w:val="24"/>
        </w:rPr>
        <w:t xml:space="preserve"> en la</w:t>
      </w:r>
      <w:r w:rsidR="78900A29" w:rsidRPr="009E5A30">
        <w:rPr>
          <w:rFonts w:ascii="Arial" w:hAnsi="Arial" w:cs="Arial"/>
          <w:sz w:val="24"/>
          <w:szCs w:val="24"/>
        </w:rPr>
        <w:t xml:space="preserve"> </w:t>
      </w:r>
      <w:r w:rsidR="1FA5D8DC" w:rsidRPr="009E5A30">
        <w:rPr>
          <w:rFonts w:ascii="Arial" w:hAnsi="Arial" w:cs="Arial"/>
          <w:sz w:val="24"/>
          <w:szCs w:val="24"/>
        </w:rPr>
        <w:t>guía operativa.</w:t>
      </w:r>
      <w:r w:rsidR="4BB30C25" w:rsidRPr="009E5A30">
        <w:rPr>
          <w:rFonts w:ascii="Arial" w:hAnsi="Arial" w:cs="Arial"/>
          <w:sz w:val="24"/>
          <w:szCs w:val="24"/>
        </w:rPr>
        <w:t xml:space="preserve"> </w:t>
      </w:r>
    </w:p>
    <w:p w14:paraId="6BAD6EAA" w14:textId="3A4180FB" w:rsidR="1FA5D8DC" w:rsidRPr="009E5A30" w:rsidRDefault="1FA5D8DC" w:rsidP="3C3D065F">
      <w:pPr>
        <w:spacing w:before="240" w:after="258" w:line="276" w:lineRule="auto"/>
        <w:ind w:right="49"/>
        <w:jc w:val="both"/>
        <w:rPr>
          <w:rFonts w:ascii="Arial" w:hAnsi="Arial" w:cs="Arial"/>
          <w:sz w:val="24"/>
          <w:szCs w:val="24"/>
        </w:rPr>
      </w:pPr>
      <w:r w:rsidRPr="009E5A30">
        <w:rPr>
          <w:rFonts w:ascii="Arial" w:hAnsi="Arial" w:cs="Arial"/>
          <w:sz w:val="24"/>
          <w:szCs w:val="24"/>
        </w:rPr>
        <w:t xml:space="preserve">Con el fin de </w:t>
      </w:r>
      <w:r w:rsidR="641B8094" w:rsidRPr="009E5A30">
        <w:rPr>
          <w:rFonts w:ascii="Arial" w:hAnsi="Arial" w:cs="Arial"/>
          <w:sz w:val="24"/>
          <w:szCs w:val="24"/>
        </w:rPr>
        <w:t>alcanzar a</w:t>
      </w:r>
      <w:r w:rsidR="7EED4498" w:rsidRPr="009E5A30">
        <w:rPr>
          <w:rFonts w:ascii="Arial" w:hAnsi="Arial" w:cs="Arial"/>
          <w:sz w:val="24"/>
          <w:szCs w:val="24"/>
        </w:rPr>
        <w:t xml:space="preserve"> </w:t>
      </w:r>
      <w:r w:rsidR="13B27308" w:rsidRPr="009E5A30">
        <w:rPr>
          <w:rFonts w:ascii="Arial" w:hAnsi="Arial" w:cs="Arial"/>
          <w:sz w:val="24"/>
          <w:szCs w:val="24"/>
        </w:rPr>
        <w:t>jóvenes</w:t>
      </w:r>
      <w:r w:rsidR="793D5B5B" w:rsidRPr="009E5A30">
        <w:rPr>
          <w:rFonts w:ascii="Arial" w:hAnsi="Arial" w:cs="Arial"/>
          <w:sz w:val="24"/>
          <w:szCs w:val="24"/>
        </w:rPr>
        <w:t xml:space="preserve"> entre</w:t>
      </w:r>
      <w:r w:rsidR="7EED4498" w:rsidRPr="009E5A30">
        <w:rPr>
          <w:rFonts w:ascii="Arial" w:hAnsi="Arial" w:cs="Arial"/>
          <w:sz w:val="24"/>
          <w:szCs w:val="24"/>
        </w:rPr>
        <w:t xml:space="preserve"> 1</w:t>
      </w:r>
      <w:r w:rsidR="5840CDD5" w:rsidRPr="009E5A30">
        <w:rPr>
          <w:rFonts w:ascii="Arial" w:hAnsi="Arial" w:cs="Arial"/>
          <w:sz w:val="24"/>
          <w:szCs w:val="24"/>
        </w:rPr>
        <w:t>8</w:t>
      </w:r>
      <w:r w:rsidR="7EED4498" w:rsidRPr="009E5A30">
        <w:rPr>
          <w:rFonts w:ascii="Arial" w:hAnsi="Arial" w:cs="Arial"/>
          <w:sz w:val="24"/>
          <w:szCs w:val="24"/>
        </w:rPr>
        <w:t xml:space="preserve"> a 29 años</w:t>
      </w:r>
      <w:r w:rsidR="30ABAA6D" w:rsidRPr="009E5A30">
        <w:rPr>
          <w:rFonts w:ascii="Arial" w:hAnsi="Arial" w:cs="Arial"/>
          <w:sz w:val="24"/>
          <w:szCs w:val="24"/>
        </w:rPr>
        <w:t xml:space="preserve">, se deben </w:t>
      </w:r>
      <w:r w:rsidR="7EED4498" w:rsidRPr="009E5A30">
        <w:rPr>
          <w:rFonts w:ascii="Arial" w:hAnsi="Arial" w:cs="Arial"/>
          <w:sz w:val="24"/>
          <w:szCs w:val="24"/>
        </w:rPr>
        <w:t xml:space="preserve">realizar alianzas con las instituciones universitarias </w:t>
      </w:r>
      <w:r w:rsidR="69DB4DDE" w:rsidRPr="009E5A30">
        <w:rPr>
          <w:rFonts w:ascii="Arial" w:hAnsi="Arial" w:cs="Arial"/>
          <w:sz w:val="24"/>
          <w:szCs w:val="24"/>
        </w:rPr>
        <w:t>con el fin de</w:t>
      </w:r>
      <w:r w:rsidR="7EED4498" w:rsidRPr="009E5A30">
        <w:rPr>
          <w:rFonts w:ascii="Arial" w:hAnsi="Arial" w:cs="Arial"/>
          <w:sz w:val="24"/>
          <w:szCs w:val="24"/>
        </w:rPr>
        <w:t xml:space="preserve"> difundir el registro</w:t>
      </w:r>
      <w:r w:rsidR="64D64D17" w:rsidRPr="009E5A30">
        <w:rPr>
          <w:rFonts w:ascii="Arial" w:hAnsi="Arial" w:cs="Arial"/>
          <w:sz w:val="24"/>
          <w:szCs w:val="24"/>
        </w:rPr>
        <w:t xml:space="preserve"> de alumnos en</w:t>
      </w:r>
      <w:r w:rsidR="7EED4498" w:rsidRPr="009E5A30">
        <w:rPr>
          <w:rFonts w:ascii="Arial" w:hAnsi="Arial" w:cs="Arial"/>
          <w:sz w:val="24"/>
          <w:szCs w:val="24"/>
        </w:rPr>
        <w:t xml:space="preserve"> esta aplicación</w:t>
      </w:r>
      <w:r w:rsidR="4C248517" w:rsidRPr="009E5A30">
        <w:rPr>
          <w:rFonts w:ascii="Arial" w:hAnsi="Arial" w:cs="Arial"/>
          <w:sz w:val="24"/>
          <w:szCs w:val="24"/>
        </w:rPr>
        <w:t xml:space="preserve">. Asimismo, </w:t>
      </w:r>
      <w:r w:rsidR="11184427" w:rsidRPr="009E5A30">
        <w:rPr>
          <w:rFonts w:ascii="Arial" w:hAnsi="Arial" w:cs="Arial"/>
          <w:sz w:val="24"/>
          <w:szCs w:val="24"/>
        </w:rPr>
        <w:t xml:space="preserve">se debe </w:t>
      </w:r>
      <w:r w:rsidR="186A66C8" w:rsidRPr="009E5A30">
        <w:rPr>
          <w:rFonts w:ascii="Arial" w:hAnsi="Arial" w:cs="Arial"/>
          <w:sz w:val="24"/>
          <w:szCs w:val="24"/>
        </w:rPr>
        <w:t xml:space="preserve">de </w:t>
      </w:r>
      <w:r w:rsidR="7EED4498" w:rsidRPr="009E5A30">
        <w:rPr>
          <w:rFonts w:ascii="Arial" w:hAnsi="Arial" w:cs="Arial"/>
          <w:sz w:val="24"/>
          <w:szCs w:val="24"/>
        </w:rPr>
        <w:t>desarrollar un</w:t>
      </w:r>
      <w:r w:rsidR="53DD1B75" w:rsidRPr="009E5A30">
        <w:rPr>
          <w:rFonts w:ascii="Arial" w:hAnsi="Arial" w:cs="Arial"/>
          <w:sz w:val="24"/>
          <w:szCs w:val="24"/>
        </w:rPr>
        <w:t>a presentación</w:t>
      </w:r>
      <w:r w:rsidR="7EED4498" w:rsidRPr="009E5A30">
        <w:rPr>
          <w:rFonts w:ascii="Arial" w:hAnsi="Arial" w:cs="Arial"/>
          <w:sz w:val="24"/>
          <w:szCs w:val="24"/>
        </w:rPr>
        <w:t xml:space="preserve"> en el que compitan estudiantes de cada facultad en </w:t>
      </w:r>
      <w:r w:rsidR="2DE5343D" w:rsidRPr="009E5A30">
        <w:rPr>
          <w:rFonts w:ascii="Arial" w:hAnsi="Arial" w:cs="Arial"/>
          <w:sz w:val="24"/>
          <w:szCs w:val="24"/>
        </w:rPr>
        <w:t xml:space="preserve">el modo supervivencia </w:t>
      </w:r>
      <w:r w:rsidR="7EED4498" w:rsidRPr="009E5A30">
        <w:rPr>
          <w:rFonts w:ascii="Arial" w:hAnsi="Arial" w:cs="Arial"/>
          <w:sz w:val="24"/>
          <w:szCs w:val="24"/>
        </w:rPr>
        <w:t>de</w:t>
      </w:r>
      <w:r w:rsidR="75ADF772" w:rsidRPr="009E5A30">
        <w:rPr>
          <w:rFonts w:ascii="Arial" w:hAnsi="Arial" w:cs="Arial"/>
          <w:sz w:val="24"/>
          <w:szCs w:val="24"/>
        </w:rPr>
        <w:t>l</w:t>
      </w:r>
      <w:r w:rsidR="7EED4498" w:rsidRPr="009E5A30">
        <w:rPr>
          <w:rFonts w:ascii="Arial" w:hAnsi="Arial" w:cs="Arial"/>
          <w:sz w:val="24"/>
          <w:szCs w:val="24"/>
        </w:rPr>
        <w:t xml:space="preserve"> juego</w:t>
      </w:r>
      <w:r w:rsidR="23185385" w:rsidRPr="009E5A30">
        <w:rPr>
          <w:rFonts w:ascii="Arial" w:hAnsi="Arial" w:cs="Arial"/>
          <w:sz w:val="24"/>
          <w:szCs w:val="24"/>
        </w:rPr>
        <w:t xml:space="preserve">, por un determinado </w:t>
      </w:r>
      <w:r w:rsidR="1686B437" w:rsidRPr="009E5A30">
        <w:rPr>
          <w:rFonts w:ascii="Arial" w:hAnsi="Arial" w:cs="Arial"/>
          <w:sz w:val="24"/>
          <w:szCs w:val="24"/>
        </w:rPr>
        <w:t xml:space="preserve">tiempo; </w:t>
      </w:r>
      <w:r w:rsidR="30491340" w:rsidRPr="009E5A30">
        <w:rPr>
          <w:rFonts w:ascii="Arial" w:hAnsi="Arial" w:cs="Arial"/>
          <w:sz w:val="24"/>
          <w:szCs w:val="24"/>
        </w:rPr>
        <w:t xml:space="preserve">a </w:t>
      </w:r>
      <w:r w:rsidR="223FEDEE" w:rsidRPr="009E5A30">
        <w:rPr>
          <w:rFonts w:ascii="Arial" w:hAnsi="Arial" w:cs="Arial"/>
          <w:sz w:val="24"/>
          <w:szCs w:val="24"/>
        </w:rPr>
        <w:t xml:space="preserve">las y </w:t>
      </w:r>
      <w:r w:rsidR="51DE5E93" w:rsidRPr="009E5A30">
        <w:rPr>
          <w:rFonts w:ascii="Arial" w:hAnsi="Arial" w:cs="Arial"/>
          <w:sz w:val="24"/>
          <w:szCs w:val="24"/>
        </w:rPr>
        <w:t xml:space="preserve">los alumnos que resulten </w:t>
      </w:r>
      <w:r w:rsidR="27A04F76" w:rsidRPr="009E5A30">
        <w:rPr>
          <w:rFonts w:ascii="Arial" w:hAnsi="Arial" w:cs="Arial"/>
          <w:sz w:val="24"/>
          <w:szCs w:val="24"/>
        </w:rPr>
        <w:t>ganador</w:t>
      </w:r>
      <w:r w:rsidR="6C90BB9C" w:rsidRPr="009E5A30">
        <w:rPr>
          <w:rFonts w:ascii="Arial" w:hAnsi="Arial" w:cs="Arial"/>
          <w:sz w:val="24"/>
          <w:szCs w:val="24"/>
        </w:rPr>
        <w:t>es</w:t>
      </w:r>
      <w:r w:rsidR="6E03426C" w:rsidRPr="009E5A30">
        <w:rPr>
          <w:rFonts w:ascii="Arial" w:hAnsi="Arial" w:cs="Arial"/>
          <w:sz w:val="24"/>
          <w:szCs w:val="24"/>
        </w:rPr>
        <w:t xml:space="preserve">, </w:t>
      </w:r>
      <w:r w:rsidR="27A04F76" w:rsidRPr="009E5A30">
        <w:rPr>
          <w:rFonts w:ascii="Arial" w:hAnsi="Arial" w:cs="Arial"/>
          <w:sz w:val="24"/>
          <w:szCs w:val="24"/>
        </w:rPr>
        <w:t>se le otorgará</w:t>
      </w:r>
      <w:r w:rsidR="7EED4498" w:rsidRPr="009E5A30">
        <w:rPr>
          <w:rFonts w:ascii="Arial" w:hAnsi="Arial" w:cs="Arial"/>
          <w:sz w:val="24"/>
          <w:szCs w:val="24"/>
        </w:rPr>
        <w:t xml:space="preserve"> un reconocimiento </w:t>
      </w:r>
      <w:r w:rsidR="5E260C8D" w:rsidRPr="009E5A30">
        <w:rPr>
          <w:rFonts w:ascii="Arial" w:hAnsi="Arial" w:cs="Arial"/>
          <w:sz w:val="24"/>
          <w:szCs w:val="24"/>
        </w:rPr>
        <w:t>por</w:t>
      </w:r>
      <w:r w:rsidR="7EED4498" w:rsidRPr="009E5A30">
        <w:rPr>
          <w:rFonts w:ascii="Arial" w:hAnsi="Arial" w:cs="Arial"/>
          <w:sz w:val="24"/>
          <w:szCs w:val="24"/>
        </w:rPr>
        <w:t xml:space="preserve"> parte de</w:t>
      </w:r>
      <w:r w:rsidR="6312D3AE" w:rsidRPr="009E5A30">
        <w:rPr>
          <w:rFonts w:ascii="Arial" w:hAnsi="Arial" w:cs="Arial"/>
          <w:sz w:val="24"/>
          <w:szCs w:val="24"/>
        </w:rPr>
        <w:t xml:space="preserve"> la JLE del</w:t>
      </w:r>
      <w:r w:rsidR="7EED4498" w:rsidRPr="009E5A30">
        <w:rPr>
          <w:rFonts w:ascii="Arial" w:hAnsi="Arial" w:cs="Arial"/>
          <w:sz w:val="24"/>
          <w:szCs w:val="24"/>
        </w:rPr>
        <w:t xml:space="preserve"> INE</w:t>
      </w:r>
    </w:p>
    <w:p w14:paraId="1185D609" w14:textId="1DB2A017" w:rsidR="00091975" w:rsidRPr="009E5A30" w:rsidRDefault="2562FACB" w:rsidP="3C3D065F">
      <w:pPr>
        <w:spacing w:before="240" w:after="258" w:line="276" w:lineRule="auto"/>
        <w:ind w:right="49"/>
        <w:jc w:val="both"/>
        <w:rPr>
          <w:rFonts w:ascii="Arial" w:hAnsi="Arial" w:cs="Arial"/>
          <w:sz w:val="24"/>
          <w:szCs w:val="24"/>
        </w:rPr>
      </w:pPr>
      <w:r w:rsidRPr="009E5A30">
        <w:rPr>
          <w:rFonts w:ascii="Arial" w:hAnsi="Arial" w:cs="Arial"/>
          <w:b/>
          <w:sz w:val="24"/>
          <w:szCs w:val="24"/>
        </w:rPr>
        <w:t>Objetivo operativo:</w:t>
      </w:r>
      <w:r w:rsidRPr="009E5A30">
        <w:rPr>
          <w:rFonts w:ascii="Arial" w:hAnsi="Arial" w:cs="Arial"/>
          <w:b/>
          <w:bCs/>
          <w:sz w:val="24"/>
          <w:szCs w:val="24"/>
        </w:rPr>
        <w:t xml:space="preserve"> </w:t>
      </w:r>
      <w:r w:rsidRPr="009E5A30">
        <w:rPr>
          <w:rFonts w:ascii="Arial" w:hAnsi="Arial" w:cs="Arial"/>
          <w:sz w:val="24"/>
          <w:szCs w:val="24"/>
        </w:rPr>
        <w:t>Facilitar a la población espacios públicos en los cuales se motive la reflexión y el ejercicio de prácticas democráticas vivenciales, mediante herramientas didácticas, para fortalecer competencias ciudadanas.</w:t>
      </w:r>
    </w:p>
    <w:p w14:paraId="1CC36DF8" w14:textId="56C0390B" w:rsidR="4CA12CAD" w:rsidRPr="009E5A30" w:rsidRDefault="7CD573DF" w:rsidP="002F014B">
      <w:pPr>
        <w:pStyle w:val="Ttulo1"/>
        <w:numPr>
          <w:ilvl w:val="0"/>
          <w:numId w:val="8"/>
        </w:numPr>
        <w:spacing w:before="0" w:after="240" w:line="276" w:lineRule="auto"/>
        <w:rPr>
          <w:rFonts w:ascii="Arial" w:hAnsi="Arial" w:cs="Arial"/>
          <w:b/>
          <w:bCs/>
          <w:color w:val="9B57D3" w:themeColor="accent2"/>
        </w:rPr>
      </w:pPr>
      <w:bookmarkStart w:id="27" w:name="_Toc149657287"/>
      <w:r w:rsidRPr="009E5A30">
        <w:rPr>
          <w:rFonts w:ascii="Arial" w:hAnsi="Arial" w:cs="Arial"/>
          <w:b/>
          <w:bCs/>
          <w:color w:val="9A57D3"/>
        </w:rPr>
        <w:lastRenderedPageBreak/>
        <w:t>Acciones preparatorias</w:t>
      </w:r>
      <w:bookmarkEnd w:id="27"/>
      <w:r w:rsidR="00BE59C2" w:rsidRPr="009E5A30">
        <w:rPr>
          <w:rFonts w:ascii="Arial" w:hAnsi="Arial" w:cs="Arial"/>
          <w:b/>
          <w:bCs/>
          <w:color w:val="9A57D3"/>
        </w:rPr>
        <w:t xml:space="preserve"> </w:t>
      </w:r>
    </w:p>
    <w:p w14:paraId="17FB014E" w14:textId="540381B8" w:rsidR="3C3D065F" w:rsidRPr="009E5A30" w:rsidRDefault="4CA12CAD" w:rsidP="007165AF">
      <w:pPr>
        <w:spacing w:before="240" w:after="258" w:line="276" w:lineRule="auto"/>
        <w:ind w:right="405"/>
        <w:jc w:val="both"/>
        <w:rPr>
          <w:rFonts w:ascii="Arial" w:hAnsi="Arial" w:cs="Arial"/>
          <w:sz w:val="24"/>
          <w:szCs w:val="24"/>
        </w:rPr>
      </w:pPr>
      <w:r w:rsidRPr="009E5A30">
        <w:rPr>
          <w:rFonts w:ascii="Arial" w:hAnsi="Arial" w:cs="Arial"/>
          <w:sz w:val="24"/>
          <w:szCs w:val="24"/>
        </w:rPr>
        <w:t>En el presente apartado se detallarán las etapas fundamentales que preceden a la implementación de las acciones concretas en materia de participación ciudadana. Esto involucra la selección y contratación del personal de apoyo en las JLE, así como la elaboración y firma de acuerdos de colaboración entre el INE y los OPL. Estas medidas preliminares son esenciales para establecer una base sólida y eficiente en la ejecución del PPPC PEC 2023-2024.</w:t>
      </w:r>
    </w:p>
    <w:p w14:paraId="10838356" w14:textId="160ACF7A" w:rsidR="4CA12CAD" w:rsidRPr="009E5A30" w:rsidRDefault="4CA12CAD" w:rsidP="0F5F0055">
      <w:pPr>
        <w:tabs>
          <w:tab w:val="left" w:pos="5180"/>
        </w:tabs>
        <w:spacing w:after="327"/>
        <w:rPr>
          <w:rFonts w:ascii="Arial" w:hAnsi="Arial" w:cs="Arial"/>
          <w:color w:val="7030A0"/>
          <w:sz w:val="24"/>
          <w:szCs w:val="24"/>
        </w:rPr>
      </w:pPr>
      <w:r w:rsidRPr="009E5A30">
        <w:rPr>
          <w:rFonts w:ascii="Arial" w:hAnsi="Arial" w:cs="Arial"/>
          <w:b/>
          <w:color w:val="7030A0"/>
          <w:sz w:val="24"/>
          <w:szCs w:val="24"/>
        </w:rPr>
        <w:t>1. Juntas Locales y Distritales Ejecutivas</w:t>
      </w:r>
      <w:r w:rsidRPr="009E5A30">
        <w:rPr>
          <w:rFonts w:ascii="Arial" w:hAnsi="Arial" w:cs="Arial"/>
          <w:color w:val="7030A0"/>
          <w:sz w:val="24"/>
          <w:szCs w:val="24"/>
        </w:rPr>
        <w:t xml:space="preserve"> </w:t>
      </w:r>
      <w:r w:rsidRPr="009E5A30">
        <w:rPr>
          <w:rFonts w:ascii="Arial" w:hAnsi="Arial" w:cs="Arial"/>
          <w:b/>
          <w:color w:val="7030A0"/>
          <w:sz w:val="24"/>
          <w:szCs w:val="24"/>
        </w:rPr>
        <w:t>(JLE y JDE)</w:t>
      </w:r>
      <w:r w:rsidRPr="009E5A30">
        <w:rPr>
          <w:rFonts w:ascii="Arial" w:hAnsi="Arial" w:cs="Arial"/>
        </w:rPr>
        <w:tab/>
      </w:r>
    </w:p>
    <w:p w14:paraId="29FD1A4B" w14:textId="52DECC79" w:rsidR="4CA12CAD" w:rsidRPr="009E5A30" w:rsidRDefault="4CA12CAD" w:rsidP="0F5F0055">
      <w:pPr>
        <w:spacing w:after="120" w:line="276" w:lineRule="auto"/>
        <w:ind w:left="-6" w:right="40"/>
        <w:jc w:val="both"/>
        <w:rPr>
          <w:rFonts w:ascii="Arial" w:hAnsi="Arial" w:cs="Arial"/>
          <w:sz w:val="24"/>
          <w:szCs w:val="24"/>
        </w:rPr>
      </w:pPr>
      <w:r w:rsidRPr="009E5A30">
        <w:rPr>
          <w:rFonts w:ascii="Arial" w:hAnsi="Arial" w:cs="Arial"/>
          <w:sz w:val="24"/>
          <w:szCs w:val="24"/>
        </w:rPr>
        <w:t>Las JLE y JDE son las instancias encargadas de implementar las acciones de promoción de la participación ciudadana, así como de establecer alianzas estratégicas con organizaciones de la sociedad civil o instituciones académicas. Lo anterior, conforme a los establecido en los artículos 122 y 124, numeral 1, del Reglamento de Elecciones.</w:t>
      </w:r>
    </w:p>
    <w:p w14:paraId="6E690DBB" w14:textId="76ACC4CF" w:rsidR="4CA12CAD" w:rsidRPr="009E5A30" w:rsidRDefault="75BF2FC6" w:rsidP="0F5F0055">
      <w:pPr>
        <w:spacing w:after="120" w:line="276" w:lineRule="auto"/>
        <w:ind w:left="-6" w:right="40"/>
        <w:jc w:val="both"/>
        <w:rPr>
          <w:rFonts w:ascii="Arial" w:hAnsi="Arial" w:cs="Arial"/>
          <w:sz w:val="24"/>
          <w:szCs w:val="24"/>
        </w:rPr>
      </w:pPr>
      <w:r w:rsidRPr="009E5A30">
        <w:rPr>
          <w:rFonts w:ascii="Arial" w:hAnsi="Arial" w:cs="Arial"/>
          <w:sz w:val="24"/>
          <w:szCs w:val="24"/>
        </w:rPr>
        <w:t>Igualmente, corresponde a las JLE y JDE, dar seguimiento a las acciones de promoción del voto y la participación ciudadana que realicen las OSC dentro del ámbito de su competencia, verificando que se conduzcan con apego a la normatividad electoral, respetando los principios, valores y prácticas de la democracia.</w:t>
      </w:r>
      <w:r w:rsidR="4CA12CAD" w:rsidRPr="009E5A30">
        <w:rPr>
          <w:rStyle w:val="Refdenotaalpie"/>
          <w:rFonts w:ascii="Arial" w:hAnsi="Arial" w:cs="Arial"/>
          <w:sz w:val="24"/>
          <w:szCs w:val="24"/>
        </w:rPr>
        <w:footnoteReference w:id="29"/>
      </w:r>
    </w:p>
    <w:p w14:paraId="3827BC3E" w14:textId="6827020C" w:rsidR="4CA12CAD" w:rsidRPr="009E5A30" w:rsidRDefault="4CA12CAD" w:rsidP="0F5F0055">
      <w:pPr>
        <w:spacing w:after="327"/>
        <w:rPr>
          <w:rFonts w:ascii="Arial" w:hAnsi="Arial" w:cs="Arial"/>
          <w:color w:val="7030A0"/>
          <w:sz w:val="24"/>
          <w:szCs w:val="24"/>
        </w:rPr>
      </w:pPr>
      <w:r w:rsidRPr="009E5A30">
        <w:rPr>
          <w:rFonts w:ascii="Arial" w:hAnsi="Arial" w:cs="Arial"/>
          <w:b/>
          <w:color w:val="7030A0"/>
          <w:sz w:val="24"/>
          <w:szCs w:val="24"/>
        </w:rPr>
        <w:t>2. Personal de apoyo en las Juntas Locales</w:t>
      </w:r>
      <w:r w:rsidRPr="009E5A30">
        <w:rPr>
          <w:rFonts w:ascii="Arial" w:hAnsi="Arial" w:cs="Arial"/>
          <w:color w:val="7030A0"/>
          <w:sz w:val="24"/>
          <w:szCs w:val="24"/>
        </w:rPr>
        <w:t xml:space="preserve"> </w:t>
      </w:r>
    </w:p>
    <w:p w14:paraId="0EFD26C2" w14:textId="5F126AE8" w:rsidR="4CA12CAD" w:rsidRPr="009E5A30" w:rsidRDefault="4CA12CAD" w:rsidP="0F5F0055">
      <w:pPr>
        <w:spacing w:after="120" w:line="276" w:lineRule="auto"/>
        <w:ind w:left="-6" w:right="40"/>
        <w:jc w:val="both"/>
        <w:rPr>
          <w:rFonts w:ascii="Arial" w:hAnsi="Arial" w:cs="Arial"/>
          <w:sz w:val="24"/>
          <w:szCs w:val="24"/>
        </w:rPr>
      </w:pPr>
      <w:r w:rsidRPr="009E5A30">
        <w:rPr>
          <w:rFonts w:ascii="Arial" w:hAnsi="Arial" w:cs="Arial"/>
          <w:sz w:val="24"/>
          <w:szCs w:val="24"/>
        </w:rPr>
        <w:t xml:space="preserve">Dentro de la etapa de implementación del Programa y en función de la disponibilidad presupuestal, la DECEyEC prevé la contratación remunerada de personal eventual dedicado a la instrumentación de acciones de promoción de la participación ciudadana descritas en este Programa de Promoción. Durante el mes de enero de 2024, la Dirección de Educación Cívica y Participación Ciudadana (DECyPC) de la DECEyEC hará llegar a las JLE la circular, cédula y mecanismo de contratación para el personal referido. </w:t>
      </w:r>
    </w:p>
    <w:p w14:paraId="4819C6C5" w14:textId="24849221" w:rsidR="4CA12CAD" w:rsidRPr="009E5A30" w:rsidRDefault="4CA12CAD" w:rsidP="0F5F0055">
      <w:pPr>
        <w:spacing w:after="120" w:line="276" w:lineRule="auto"/>
        <w:ind w:left="-6" w:right="40"/>
        <w:jc w:val="both"/>
        <w:rPr>
          <w:rFonts w:ascii="Arial" w:hAnsi="Arial" w:cs="Arial"/>
          <w:sz w:val="24"/>
          <w:szCs w:val="24"/>
        </w:rPr>
      </w:pPr>
      <w:r w:rsidRPr="009E5A30">
        <w:rPr>
          <w:rFonts w:ascii="Arial" w:hAnsi="Arial" w:cs="Arial"/>
          <w:sz w:val="24"/>
          <w:szCs w:val="24"/>
        </w:rPr>
        <w:t xml:space="preserve">Se recomienda que se priorice la contratación de las figuras que han tenido un buen desempeño </w:t>
      </w:r>
      <w:r w:rsidR="12D9326F" w:rsidRPr="009E5A30">
        <w:rPr>
          <w:rFonts w:ascii="Arial" w:hAnsi="Arial" w:cs="Arial"/>
          <w:sz w:val="24"/>
          <w:szCs w:val="24"/>
        </w:rPr>
        <w:t>y experiencia</w:t>
      </w:r>
      <w:r w:rsidRPr="009E5A30">
        <w:rPr>
          <w:rFonts w:ascii="Arial" w:hAnsi="Arial" w:cs="Arial"/>
          <w:sz w:val="24"/>
          <w:szCs w:val="24"/>
        </w:rPr>
        <w:t xml:space="preserve"> en Procesos Electorales anteriores</w:t>
      </w:r>
      <w:r w:rsidR="75E0F52F" w:rsidRPr="009E5A30">
        <w:rPr>
          <w:rFonts w:ascii="Arial" w:hAnsi="Arial" w:cs="Arial"/>
          <w:sz w:val="24"/>
          <w:szCs w:val="24"/>
        </w:rPr>
        <w:t xml:space="preserve"> preferentemente en las áreas de participación ciudadana o educación cívica</w:t>
      </w:r>
      <w:r w:rsidRPr="009E5A30">
        <w:rPr>
          <w:rFonts w:ascii="Arial" w:hAnsi="Arial" w:cs="Arial"/>
          <w:sz w:val="24"/>
          <w:szCs w:val="24"/>
        </w:rPr>
        <w:t>, ya sea en el INE o en los OPL.</w:t>
      </w:r>
    </w:p>
    <w:p w14:paraId="32FE7AAC" w14:textId="783003D4" w:rsidR="4CA12CAD" w:rsidRPr="009E5A30" w:rsidRDefault="4CA12CAD" w:rsidP="0F5F0055">
      <w:pPr>
        <w:spacing w:after="120" w:line="276" w:lineRule="auto"/>
        <w:ind w:left="-6" w:right="40"/>
        <w:jc w:val="both"/>
        <w:rPr>
          <w:rFonts w:ascii="Arial" w:hAnsi="Arial" w:cs="Arial"/>
          <w:sz w:val="24"/>
          <w:szCs w:val="24"/>
        </w:rPr>
      </w:pPr>
      <w:r w:rsidRPr="009E5A30">
        <w:rPr>
          <w:rFonts w:ascii="Arial" w:hAnsi="Arial" w:cs="Arial"/>
          <w:sz w:val="24"/>
          <w:szCs w:val="24"/>
        </w:rPr>
        <w:t xml:space="preserve">Las y los promotores estarán supervisados y coordinados por las y los titulares de las </w:t>
      </w:r>
      <w:proofErr w:type="spellStart"/>
      <w:r w:rsidRPr="009E5A30">
        <w:rPr>
          <w:rFonts w:ascii="Arial" w:hAnsi="Arial" w:cs="Arial"/>
          <w:sz w:val="24"/>
          <w:szCs w:val="24"/>
        </w:rPr>
        <w:t>VCEyEC</w:t>
      </w:r>
      <w:proofErr w:type="spellEnd"/>
      <w:r w:rsidRPr="009E5A30">
        <w:rPr>
          <w:rFonts w:ascii="Arial" w:hAnsi="Arial" w:cs="Arial"/>
          <w:sz w:val="24"/>
          <w:szCs w:val="24"/>
        </w:rPr>
        <w:t xml:space="preserve"> de las </w:t>
      </w:r>
      <w:proofErr w:type="spellStart"/>
      <w:r w:rsidRPr="009E5A30">
        <w:rPr>
          <w:rFonts w:ascii="Arial" w:hAnsi="Arial" w:cs="Arial"/>
          <w:sz w:val="24"/>
          <w:szCs w:val="24"/>
        </w:rPr>
        <w:t>JLE</w:t>
      </w:r>
      <w:proofErr w:type="spellEnd"/>
      <w:r w:rsidRPr="009E5A30">
        <w:rPr>
          <w:rFonts w:ascii="Arial" w:hAnsi="Arial" w:cs="Arial"/>
          <w:sz w:val="24"/>
          <w:szCs w:val="24"/>
        </w:rPr>
        <w:t xml:space="preserve">.  </w:t>
      </w:r>
    </w:p>
    <w:p w14:paraId="48AA6E53" w14:textId="71A2731D" w:rsidR="3C3D065F" w:rsidRPr="009E5A30" w:rsidRDefault="7CD573DF" w:rsidP="3C3D065F">
      <w:pPr>
        <w:spacing w:after="120" w:line="276" w:lineRule="auto"/>
        <w:ind w:left="-6" w:right="40"/>
        <w:jc w:val="both"/>
        <w:rPr>
          <w:rFonts w:ascii="Arial" w:hAnsi="Arial" w:cs="Arial"/>
          <w:sz w:val="24"/>
          <w:szCs w:val="24"/>
        </w:rPr>
      </w:pPr>
      <w:r w:rsidRPr="009E5A30">
        <w:rPr>
          <w:rFonts w:ascii="Arial" w:hAnsi="Arial" w:cs="Arial"/>
          <w:sz w:val="24"/>
          <w:szCs w:val="24"/>
        </w:rPr>
        <w:lastRenderedPageBreak/>
        <w:t xml:space="preserve">El funcionariado encargado del monitoreo y seguimiento a las acciones del programa capacitarán al personal de la Vocalía, así como a las figuras de manera virtual y los </w:t>
      </w:r>
      <w:proofErr w:type="spellStart"/>
      <w:r w:rsidRPr="009E5A30">
        <w:rPr>
          <w:rFonts w:ascii="Arial" w:hAnsi="Arial" w:cs="Arial"/>
          <w:sz w:val="24"/>
          <w:szCs w:val="24"/>
        </w:rPr>
        <w:t>VCEyEC</w:t>
      </w:r>
      <w:proofErr w:type="spellEnd"/>
      <w:r w:rsidRPr="009E5A30">
        <w:rPr>
          <w:rFonts w:ascii="Arial" w:hAnsi="Arial" w:cs="Arial"/>
          <w:sz w:val="24"/>
          <w:szCs w:val="24"/>
        </w:rPr>
        <w:t xml:space="preserve"> de las </w:t>
      </w:r>
      <w:proofErr w:type="spellStart"/>
      <w:r w:rsidRPr="009E5A30">
        <w:rPr>
          <w:rFonts w:ascii="Arial" w:hAnsi="Arial" w:cs="Arial"/>
          <w:sz w:val="24"/>
          <w:szCs w:val="24"/>
        </w:rPr>
        <w:t>JLE</w:t>
      </w:r>
      <w:proofErr w:type="spellEnd"/>
      <w:r w:rsidRPr="009E5A30">
        <w:rPr>
          <w:rFonts w:ascii="Arial" w:hAnsi="Arial" w:cs="Arial"/>
          <w:sz w:val="24"/>
          <w:szCs w:val="24"/>
        </w:rPr>
        <w:t xml:space="preserve"> podrán instruirlos para mantener contacto con personal de la DECyPC, estableciendo un mecanismo de comunicación claro entre la DECyPC y órganos desconcentrados, para la atención de las actividades inherentes a reporte de cifras, incidentes emergentes y planteamiento de inquietudes y solicitudes.</w:t>
      </w:r>
    </w:p>
    <w:p w14:paraId="7CCA4028" w14:textId="4A2E7A83" w:rsidR="4CA12CAD" w:rsidRPr="009E5A30" w:rsidRDefault="75BF2FC6" w:rsidP="0F5F0055">
      <w:pPr>
        <w:jc w:val="center"/>
        <w:rPr>
          <w:rFonts w:ascii="Arial" w:eastAsia="Yu Mincho Light" w:hAnsi="Arial" w:cs="Arial"/>
          <w:b/>
          <w:sz w:val="24"/>
          <w:szCs w:val="24"/>
          <w:vertAlign w:val="superscript"/>
        </w:rPr>
      </w:pPr>
      <w:r w:rsidRPr="009E5A30">
        <w:rPr>
          <w:rFonts w:ascii="Arial" w:eastAsia="Yu Mincho Light" w:hAnsi="Arial" w:cs="Arial"/>
          <w:b/>
          <w:bCs/>
          <w:sz w:val="24"/>
          <w:szCs w:val="24"/>
        </w:rPr>
        <w:t xml:space="preserve">Tabla 1. </w:t>
      </w:r>
      <w:r w:rsidRPr="009E5A30">
        <w:rPr>
          <w:rFonts w:ascii="Arial" w:eastAsia="Yu Mincho Light" w:hAnsi="Arial" w:cs="Arial"/>
          <w:sz w:val="24"/>
          <w:szCs w:val="24"/>
        </w:rPr>
        <w:t>Personal auxiliar asignado por entidad federativa</w:t>
      </w:r>
      <w:r w:rsidR="4CA12CAD" w:rsidRPr="009E5A30">
        <w:rPr>
          <w:rFonts w:eastAsia="Yu Mincho Light"/>
          <w:sz w:val="24"/>
          <w:szCs w:val="24"/>
          <w:vertAlign w:val="superscript"/>
        </w:rPr>
        <w:footnoteReference w:id="30"/>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1352"/>
        <w:gridCol w:w="1815"/>
        <w:gridCol w:w="1658"/>
      </w:tblGrid>
      <w:tr w:rsidR="0F5F0055" w:rsidRPr="009E5A30" w14:paraId="37E2E670" w14:textId="77777777" w:rsidTr="00ED2E14">
        <w:trPr>
          <w:trHeight w:val="332"/>
          <w:jc w:val="center"/>
        </w:trPr>
        <w:tc>
          <w:tcPr>
            <w:tcW w:w="2106" w:type="dxa"/>
            <w:shd w:val="clear" w:color="auto" w:fill="C9108C"/>
            <w:vAlign w:val="center"/>
          </w:tcPr>
          <w:p w14:paraId="13BC972F" w14:textId="77777777" w:rsidR="0F5F0055" w:rsidRPr="009E5A30" w:rsidRDefault="0F5F0055" w:rsidP="0F5F0055">
            <w:pPr>
              <w:spacing w:after="0"/>
              <w:jc w:val="center"/>
              <w:rPr>
                <w:rFonts w:ascii="Arial" w:eastAsiaTheme="minorEastAsia" w:hAnsi="Arial" w:cs="Arial"/>
                <w:b/>
                <w:color w:val="FFFFFF" w:themeColor="background1"/>
                <w:sz w:val="20"/>
                <w:szCs w:val="20"/>
                <w:lang w:val="es"/>
              </w:rPr>
            </w:pPr>
            <w:r w:rsidRPr="009E5A30">
              <w:rPr>
                <w:rFonts w:ascii="Arial" w:eastAsiaTheme="minorEastAsia" w:hAnsi="Arial" w:cs="Arial"/>
                <w:b/>
                <w:color w:val="FFFFFF" w:themeColor="background1"/>
                <w:sz w:val="20"/>
                <w:szCs w:val="20"/>
                <w:lang w:val="es"/>
              </w:rPr>
              <w:t>Entidad</w:t>
            </w:r>
          </w:p>
        </w:tc>
        <w:tc>
          <w:tcPr>
            <w:tcW w:w="1352" w:type="dxa"/>
            <w:shd w:val="clear" w:color="auto" w:fill="C9108C"/>
            <w:vAlign w:val="center"/>
          </w:tcPr>
          <w:p w14:paraId="60F7202E" w14:textId="77777777" w:rsidR="0F5F0055" w:rsidRPr="009E5A30" w:rsidRDefault="0F5F0055" w:rsidP="0F5F0055">
            <w:pPr>
              <w:spacing w:after="0"/>
              <w:jc w:val="center"/>
              <w:rPr>
                <w:rFonts w:ascii="Arial" w:eastAsiaTheme="minorEastAsia" w:hAnsi="Arial" w:cs="Arial"/>
                <w:b/>
                <w:color w:val="FFFFFF" w:themeColor="background1"/>
                <w:sz w:val="20"/>
                <w:szCs w:val="20"/>
                <w:lang w:val="es"/>
              </w:rPr>
            </w:pPr>
            <w:r w:rsidRPr="009E5A30">
              <w:rPr>
                <w:rFonts w:ascii="Arial" w:eastAsiaTheme="minorEastAsia" w:hAnsi="Arial" w:cs="Arial"/>
                <w:b/>
                <w:color w:val="FFFFFF" w:themeColor="background1"/>
                <w:sz w:val="20"/>
                <w:szCs w:val="20"/>
                <w:lang w:val="es"/>
              </w:rPr>
              <w:t xml:space="preserve">Cantidad </w:t>
            </w:r>
          </w:p>
        </w:tc>
        <w:tc>
          <w:tcPr>
            <w:tcW w:w="1815" w:type="dxa"/>
            <w:shd w:val="clear" w:color="auto" w:fill="C9108C"/>
            <w:vAlign w:val="center"/>
          </w:tcPr>
          <w:p w14:paraId="63740904" w14:textId="77777777" w:rsidR="0F5F0055" w:rsidRPr="009E5A30" w:rsidRDefault="0F5F0055" w:rsidP="0F5F0055">
            <w:pPr>
              <w:spacing w:after="0"/>
              <w:jc w:val="center"/>
              <w:rPr>
                <w:rFonts w:ascii="Arial" w:eastAsiaTheme="minorEastAsia" w:hAnsi="Arial" w:cs="Arial"/>
                <w:b/>
                <w:color w:val="FFFFFF" w:themeColor="background1"/>
                <w:sz w:val="20"/>
                <w:szCs w:val="20"/>
                <w:lang w:val="es"/>
              </w:rPr>
            </w:pPr>
            <w:r w:rsidRPr="009E5A30">
              <w:rPr>
                <w:rFonts w:ascii="Arial" w:eastAsiaTheme="minorEastAsia" w:hAnsi="Arial" w:cs="Arial"/>
                <w:b/>
                <w:color w:val="FFFFFF" w:themeColor="background1"/>
                <w:sz w:val="20"/>
                <w:szCs w:val="20"/>
                <w:lang w:val="es"/>
              </w:rPr>
              <w:t>Entidad</w:t>
            </w:r>
          </w:p>
        </w:tc>
        <w:tc>
          <w:tcPr>
            <w:tcW w:w="1658" w:type="dxa"/>
            <w:shd w:val="clear" w:color="auto" w:fill="C9108C"/>
            <w:vAlign w:val="center"/>
          </w:tcPr>
          <w:p w14:paraId="19EEB213" w14:textId="519E1C9D" w:rsidR="0F5F0055" w:rsidRPr="009E5A30" w:rsidRDefault="0F5F0055" w:rsidP="0F5F0055">
            <w:pPr>
              <w:spacing w:after="0"/>
              <w:jc w:val="center"/>
              <w:rPr>
                <w:rFonts w:ascii="Arial" w:eastAsiaTheme="minorEastAsia" w:hAnsi="Arial" w:cs="Arial"/>
                <w:b/>
                <w:color w:val="FFFFFF" w:themeColor="background1"/>
                <w:sz w:val="20"/>
                <w:szCs w:val="20"/>
                <w:lang w:val="es"/>
              </w:rPr>
            </w:pPr>
            <w:r w:rsidRPr="009E5A30">
              <w:rPr>
                <w:rFonts w:ascii="Arial" w:eastAsiaTheme="minorEastAsia" w:hAnsi="Arial" w:cs="Arial"/>
                <w:b/>
                <w:color w:val="FFFFFF" w:themeColor="background1"/>
                <w:sz w:val="20"/>
                <w:szCs w:val="20"/>
                <w:lang w:val="es"/>
              </w:rPr>
              <w:t>Cantidad</w:t>
            </w:r>
          </w:p>
        </w:tc>
      </w:tr>
      <w:tr w:rsidR="0F5F0055" w:rsidRPr="009E5A30" w14:paraId="72449D15" w14:textId="77777777" w:rsidTr="00ED2E14">
        <w:trPr>
          <w:trHeight w:val="332"/>
          <w:jc w:val="center"/>
        </w:trPr>
        <w:tc>
          <w:tcPr>
            <w:tcW w:w="2106" w:type="dxa"/>
            <w:shd w:val="clear" w:color="auto" w:fill="F2D8E4"/>
            <w:vAlign w:val="center"/>
          </w:tcPr>
          <w:p w14:paraId="04064889" w14:textId="77777777" w:rsidR="0F5F0055" w:rsidRPr="009E5A30" w:rsidRDefault="0F5F0055" w:rsidP="0F5F0055">
            <w:pPr>
              <w:spacing w:after="0"/>
              <w:jc w:val="center"/>
              <w:rPr>
                <w:rFonts w:ascii="Arial" w:eastAsiaTheme="minorEastAsia" w:hAnsi="Arial" w:cs="Arial"/>
                <w:sz w:val="20"/>
                <w:szCs w:val="20"/>
              </w:rPr>
            </w:pPr>
            <w:r w:rsidRPr="009E5A30">
              <w:rPr>
                <w:rFonts w:ascii="Arial" w:hAnsi="Arial" w:cs="Arial"/>
                <w:color w:val="000000" w:themeColor="text1"/>
                <w:sz w:val="20"/>
                <w:szCs w:val="20"/>
              </w:rPr>
              <w:t>Aguascalientes</w:t>
            </w:r>
          </w:p>
        </w:tc>
        <w:tc>
          <w:tcPr>
            <w:tcW w:w="1352" w:type="dxa"/>
            <w:shd w:val="clear" w:color="auto" w:fill="F2D8E4"/>
            <w:vAlign w:val="center"/>
          </w:tcPr>
          <w:p w14:paraId="1E3D4F99" w14:textId="77777777" w:rsidR="0F5F0055" w:rsidRPr="009E5A30" w:rsidRDefault="0F5F0055" w:rsidP="0F5F0055">
            <w:pPr>
              <w:spacing w:line="257" w:lineRule="auto"/>
              <w:jc w:val="center"/>
              <w:rPr>
                <w:rFonts w:ascii="Arial" w:eastAsiaTheme="minorEastAsia" w:hAnsi="Arial" w:cs="Arial"/>
                <w:color w:val="000000" w:themeColor="text1"/>
                <w:sz w:val="20"/>
                <w:szCs w:val="20"/>
              </w:rPr>
            </w:pPr>
            <w:r w:rsidRPr="009E5A30">
              <w:rPr>
                <w:rFonts w:ascii="Arial" w:hAnsi="Arial" w:cs="Arial"/>
                <w:color w:val="000000" w:themeColor="text1"/>
                <w:sz w:val="20"/>
                <w:szCs w:val="20"/>
              </w:rPr>
              <w:t>1 figura</w:t>
            </w:r>
          </w:p>
        </w:tc>
        <w:tc>
          <w:tcPr>
            <w:tcW w:w="1815" w:type="dxa"/>
            <w:shd w:val="clear" w:color="auto" w:fill="F2D8E4"/>
            <w:vAlign w:val="center"/>
          </w:tcPr>
          <w:p w14:paraId="23BABA9B" w14:textId="77777777" w:rsidR="0F5F0055" w:rsidRPr="009E5A30" w:rsidRDefault="0F5F0055" w:rsidP="0F5F0055">
            <w:pPr>
              <w:spacing w:line="257" w:lineRule="auto"/>
              <w:jc w:val="center"/>
              <w:rPr>
                <w:rFonts w:ascii="Arial" w:hAnsi="Arial" w:cs="Arial"/>
                <w:color w:val="000000" w:themeColor="text1"/>
                <w:sz w:val="20"/>
                <w:szCs w:val="20"/>
              </w:rPr>
            </w:pPr>
            <w:r w:rsidRPr="009E5A30">
              <w:rPr>
                <w:rFonts w:ascii="Arial" w:hAnsi="Arial" w:cs="Arial"/>
                <w:color w:val="000000" w:themeColor="text1"/>
                <w:sz w:val="20"/>
                <w:szCs w:val="20"/>
              </w:rPr>
              <w:t>Nayarit</w:t>
            </w:r>
          </w:p>
        </w:tc>
        <w:tc>
          <w:tcPr>
            <w:tcW w:w="1658" w:type="dxa"/>
            <w:shd w:val="clear" w:color="auto" w:fill="F2D8E4"/>
            <w:vAlign w:val="center"/>
          </w:tcPr>
          <w:p w14:paraId="339AFCD3" w14:textId="77777777" w:rsidR="0F5F0055" w:rsidRPr="009E5A30" w:rsidRDefault="0F5F0055" w:rsidP="0F5F0055">
            <w:pPr>
              <w:spacing w:line="257" w:lineRule="auto"/>
              <w:jc w:val="center"/>
              <w:rPr>
                <w:rFonts w:ascii="Arial" w:hAnsi="Arial" w:cs="Arial"/>
                <w:color w:val="000000" w:themeColor="text1"/>
                <w:sz w:val="20"/>
                <w:szCs w:val="20"/>
              </w:rPr>
            </w:pPr>
            <w:r w:rsidRPr="009E5A30">
              <w:rPr>
                <w:rFonts w:ascii="Arial" w:hAnsi="Arial" w:cs="Arial"/>
                <w:color w:val="000000" w:themeColor="text1"/>
                <w:sz w:val="20"/>
                <w:szCs w:val="20"/>
              </w:rPr>
              <w:t>1 figura</w:t>
            </w:r>
          </w:p>
        </w:tc>
      </w:tr>
      <w:tr w:rsidR="0F5F0055" w:rsidRPr="009E5A30" w14:paraId="605B118F" w14:textId="77777777" w:rsidTr="00ED2E14">
        <w:trPr>
          <w:trHeight w:val="332"/>
          <w:jc w:val="center"/>
        </w:trPr>
        <w:tc>
          <w:tcPr>
            <w:tcW w:w="2106" w:type="dxa"/>
            <w:vAlign w:val="center"/>
          </w:tcPr>
          <w:p w14:paraId="4271AE0E" w14:textId="77777777" w:rsidR="0F5F0055" w:rsidRPr="009E5A30" w:rsidRDefault="0F5F0055" w:rsidP="0F5F0055">
            <w:pPr>
              <w:spacing w:after="0"/>
              <w:jc w:val="center"/>
              <w:rPr>
                <w:rFonts w:ascii="Arial" w:eastAsiaTheme="minorEastAsia" w:hAnsi="Arial" w:cs="Arial"/>
                <w:sz w:val="20"/>
                <w:szCs w:val="20"/>
              </w:rPr>
            </w:pPr>
            <w:r w:rsidRPr="009E5A30">
              <w:rPr>
                <w:rFonts w:ascii="Arial" w:hAnsi="Arial" w:cs="Arial"/>
                <w:color w:val="000000" w:themeColor="text1"/>
                <w:sz w:val="20"/>
                <w:szCs w:val="20"/>
              </w:rPr>
              <w:t>Baja California</w:t>
            </w:r>
          </w:p>
        </w:tc>
        <w:tc>
          <w:tcPr>
            <w:tcW w:w="1352" w:type="dxa"/>
            <w:vAlign w:val="center"/>
          </w:tcPr>
          <w:p w14:paraId="54F18DA7" w14:textId="77777777" w:rsidR="0F5F0055" w:rsidRPr="009E5A30" w:rsidRDefault="0F5F0055" w:rsidP="0F5F0055">
            <w:pPr>
              <w:spacing w:line="257" w:lineRule="auto"/>
              <w:jc w:val="center"/>
              <w:rPr>
                <w:rFonts w:ascii="Arial" w:eastAsiaTheme="minorEastAsia" w:hAnsi="Arial" w:cs="Arial"/>
                <w:color w:val="000000" w:themeColor="text1"/>
                <w:sz w:val="20"/>
                <w:szCs w:val="20"/>
              </w:rPr>
            </w:pPr>
            <w:r w:rsidRPr="009E5A30">
              <w:rPr>
                <w:rFonts w:ascii="Arial" w:hAnsi="Arial" w:cs="Arial"/>
                <w:color w:val="000000" w:themeColor="text1"/>
                <w:sz w:val="20"/>
                <w:szCs w:val="20"/>
              </w:rPr>
              <w:t>2 figuras</w:t>
            </w:r>
          </w:p>
        </w:tc>
        <w:tc>
          <w:tcPr>
            <w:tcW w:w="1815" w:type="dxa"/>
            <w:vAlign w:val="center"/>
          </w:tcPr>
          <w:p w14:paraId="1F3C24A0" w14:textId="77777777" w:rsidR="0F5F0055" w:rsidRPr="009E5A30" w:rsidRDefault="0F5F0055" w:rsidP="0F5F0055">
            <w:pPr>
              <w:spacing w:line="257" w:lineRule="auto"/>
              <w:jc w:val="center"/>
              <w:rPr>
                <w:rFonts w:ascii="Arial" w:hAnsi="Arial" w:cs="Arial"/>
                <w:color w:val="000000" w:themeColor="text1"/>
                <w:sz w:val="20"/>
                <w:szCs w:val="20"/>
              </w:rPr>
            </w:pPr>
            <w:r w:rsidRPr="009E5A30">
              <w:rPr>
                <w:rFonts w:ascii="Arial" w:hAnsi="Arial" w:cs="Arial"/>
                <w:color w:val="000000" w:themeColor="text1"/>
                <w:sz w:val="20"/>
                <w:szCs w:val="20"/>
              </w:rPr>
              <w:t>Nuevo León</w:t>
            </w:r>
          </w:p>
        </w:tc>
        <w:tc>
          <w:tcPr>
            <w:tcW w:w="1658" w:type="dxa"/>
            <w:vAlign w:val="center"/>
          </w:tcPr>
          <w:p w14:paraId="729B4678" w14:textId="77777777" w:rsidR="0F5F0055" w:rsidRPr="009E5A30" w:rsidRDefault="0F5F0055" w:rsidP="0F5F0055">
            <w:pPr>
              <w:spacing w:line="257" w:lineRule="auto"/>
              <w:jc w:val="center"/>
              <w:rPr>
                <w:rFonts w:ascii="Arial" w:hAnsi="Arial" w:cs="Arial"/>
                <w:color w:val="000000" w:themeColor="text1"/>
                <w:sz w:val="20"/>
                <w:szCs w:val="20"/>
              </w:rPr>
            </w:pPr>
            <w:r w:rsidRPr="009E5A30">
              <w:rPr>
                <w:rFonts w:ascii="Arial" w:hAnsi="Arial" w:cs="Arial"/>
                <w:color w:val="000000" w:themeColor="text1"/>
                <w:sz w:val="20"/>
                <w:szCs w:val="20"/>
              </w:rPr>
              <w:t>3 figuras</w:t>
            </w:r>
          </w:p>
        </w:tc>
      </w:tr>
      <w:tr w:rsidR="0F5F0055" w:rsidRPr="009E5A30" w14:paraId="2299C22C" w14:textId="77777777" w:rsidTr="00ED2E14">
        <w:trPr>
          <w:trHeight w:val="332"/>
          <w:jc w:val="center"/>
        </w:trPr>
        <w:tc>
          <w:tcPr>
            <w:tcW w:w="2106" w:type="dxa"/>
            <w:shd w:val="clear" w:color="auto" w:fill="F2D8E4"/>
            <w:vAlign w:val="center"/>
          </w:tcPr>
          <w:p w14:paraId="3EC1B3C2" w14:textId="3AF1FBC5" w:rsidR="0F5F0055" w:rsidRPr="009E5A30" w:rsidRDefault="0F5F0055" w:rsidP="0F5F0055">
            <w:pPr>
              <w:spacing w:after="0"/>
              <w:ind w:left="-108" w:firstLine="108"/>
              <w:jc w:val="center"/>
              <w:rPr>
                <w:rFonts w:ascii="Arial" w:eastAsiaTheme="minorEastAsia" w:hAnsi="Arial" w:cs="Arial"/>
                <w:sz w:val="20"/>
                <w:szCs w:val="20"/>
              </w:rPr>
            </w:pPr>
            <w:r w:rsidRPr="009E5A30">
              <w:rPr>
                <w:rFonts w:ascii="Arial" w:hAnsi="Arial" w:cs="Arial"/>
                <w:color w:val="000000" w:themeColor="text1"/>
                <w:sz w:val="20"/>
                <w:szCs w:val="20"/>
              </w:rPr>
              <w:t>Baja California Sur</w:t>
            </w:r>
          </w:p>
        </w:tc>
        <w:tc>
          <w:tcPr>
            <w:tcW w:w="1352" w:type="dxa"/>
            <w:shd w:val="clear" w:color="auto" w:fill="F2D8E4"/>
            <w:vAlign w:val="center"/>
          </w:tcPr>
          <w:p w14:paraId="0A1D883B" w14:textId="77777777" w:rsidR="0F5F0055" w:rsidRPr="009E5A30" w:rsidRDefault="0F5F0055" w:rsidP="0F5F0055">
            <w:pPr>
              <w:spacing w:line="257" w:lineRule="auto"/>
              <w:jc w:val="center"/>
              <w:rPr>
                <w:rFonts w:ascii="Arial" w:eastAsiaTheme="minorEastAsia" w:hAnsi="Arial" w:cs="Arial"/>
                <w:color w:val="000000" w:themeColor="text1"/>
                <w:sz w:val="20"/>
                <w:szCs w:val="20"/>
              </w:rPr>
            </w:pPr>
            <w:r w:rsidRPr="009E5A30">
              <w:rPr>
                <w:rFonts w:ascii="Arial" w:hAnsi="Arial" w:cs="Arial"/>
                <w:color w:val="000000" w:themeColor="text1"/>
                <w:sz w:val="20"/>
                <w:szCs w:val="20"/>
              </w:rPr>
              <w:t>1 figura</w:t>
            </w:r>
          </w:p>
        </w:tc>
        <w:tc>
          <w:tcPr>
            <w:tcW w:w="1815" w:type="dxa"/>
            <w:shd w:val="clear" w:color="auto" w:fill="F2D8E4"/>
            <w:vAlign w:val="center"/>
          </w:tcPr>
          <w:p w14:paraId="1D7BF4B1" w14:textId="77777777" w:rsidR="0F5F0055" w:rsidRPr="009E5A30" w:rsidRDefault="0F5F0055" w:rsidP="0F5F0055">
            <w:pPr>
              <w:spacing w:line="257" w:lineRule="auto"/>
              <w:jc w:val="center"/>
              <w:rPr>
                <w:rFonts w:ascii="Arial" w:hAnsi="Arial" w:cs="Arial"/>
                <w:color w:val="000000" w:themeColor="text1"/>
                <w:sz w:val="20"/>
                <w:szCs w:val="20"/>
              </w:rPr>
            </w:pPr>
            <w:r w:rsidRPr="009E5A30">
              <w:rPr>
                <w:rFonts w:ascii="Arial" w:hAnsi="Arial" w:cs="Arial"/>
                <w:color w:val="000000" w:themeColor="text1"/>
                <w:sz w:val="20"/>
                <w:szCs w:val="20"/>
              </w:rPr>
              <w:t>Oaxaca</w:t>
            </w:r>
          </w:p>
        </w:tc>
        <w:tc>
          <w:tcPr>
            <w:tcW w:w="1658" w:type="dxa"/>
            <w:shd w:val="clear" w:color="auto" w:fill="F2D8E4"/>
            <w:vAlign w:val="center"/>
          </w:tcPr>
          <w:p w14:paraId="1BD0F005" w14:textId="77777777" w:rsidR="0F5F0055" w:rsidRPr="009E5A30" w:rsidRDefault="0F5F0055" w:rsidP="0F5F0055">
            <w:pPr>
              <w:spacing w:line="257" w:lineRule="auto"/>
              <w:jc w:val="center"/>
              <w:rPr>
                <w:rFonts w:ascii="Arial" w:hAnsi="Arial" w:cs="Arial"/>
                <w:color w:val="000000" w:themeColor="text1"/>
                <w:sz w:val="20"/>
                <w:szCs w:val="20"/>
              </w:rPr>
            </w:pPr>
            <w:r w:rsidRPr="009E5A30">
              <w:rPr>
                <w:rFonts w:ascii="Arial" w:hAnsi="Arial" w:cs="Arial"/>
                <w:color w:val="000000" w:themeColor="text1"/>
                <w:sz w:val="20"/>
                <w:szCs w:val="20"/>
              </w:rPr>
              <w:t>3 figuras</w:t>
            </w:r>
          </w:p>
        </w:tc>
      </w:tr>
      <w:tr w:rsidR="0F5F0055" w:rsidRPr="009E5A30" w14:paraId="346E6077" w14:textId="77777777" w:rsidTr="00ED2E14">
        <w:trPr>
          <w:trHeight w:val="332"/>
          <w:jc w:val="center"/>
        </w:trPr>
        <w:tc>
          <w:tcPr>
            <w:tcW w:w="2106" w:type="dxa"/>
            <w:vAlign w:val="center"/>
          </w:tcPr>
          <w:p w14:paraId="6FDD3472" w14:textId="77777777" w:rsidR="0F5F0055" w:rsidRPr="009E5A30" w:rsidRDefault="0F5F0055" w:rsidP="0F5F0055">
            <w:pPr>
              <w:spacing w:after="0"/>
              <w:jc w:val="center"/>
              <w:rPr>
                <w:rFonts w:ascii="Arial" w:eastAsiaTheme="minorEastAsia" w:hAnsi="Arial" w:cs="Arial"/>
                <w:sz w:val="20"/>
                <w:szCs w:val="20"/>
              </w:rPr>
            </w:pPr>
            <w:r w:rsidRPr="009E5A30">
              <w:rPr>
                <w:rFonts w:ascii="Arial" w:hAnsi="Arial" w:cs="Arial"/>
                <w:color w:val="000000" w:themeColor="text1"/>
                <w:sz w:val="20"/>
                <w:szCs w:val="20"/>
              </w:rPr>
              <w:t>Campeche</w:t>
            </w:r>
          </w:p>
        </w:tc>
        <w:tc>
          <w:tcPr>
            <w:tcW w:w="1352" w:type="dxa"/>
            <w:shd w:val="clear" w:color="auto" w:fill="auto"/>
            <w:vAlign w:val="center"/>
          </w:tcPr>
          <w:p w14:paraId="2F4FCC55" w14:textId="77777777" w:rsidR="0F5F0055" w:rsidRPr="009E5A30" w:rsidRDefault="0F5F0055" w:rsidP="0F5F0055">
            <w:pPr>
              <w:spacing w:after="0"/>
              <w:jc w:val="center"/>
              <w:rPr>
                <w:rFonts w:ascii="Arial" w:eastAsiaTheme="minorEastAsia" w:hAnsi="Arial" w:cs="Arial"/>
                <w:color w:val="000000" w:themeColor="text1"/>
                <w:sz w:val="20"/>
                <w:szCs w:val="20"/>
              </w:rPr>
            </w:pPr>
            <w:r w:rsidRPr="009E5A30">
              <w:rPr>
                <w:rFonts w:ascii="Arial" w:hAnsi="Arial" w:cs="Arial"/>
                <w:color w:val="000000" w:themeColor="text1"/>
                <w:sz w:val="20"/>
                <w:szCs w:val="20"/>
              </w:rPr>
              <w:t>1 figura</w:t>
            </w:r>
          </w:p>
        </w:tc>
        <w:tc>
          <w:tcPr>
            <w:tcW w:w="1815" w:type="dxa"/>
            <w:vAlign w:val="center"/>
          </w:tcPr>
          <w:p w14:paraId="47C7A69F" w14:textId="77777777" w:rsidR="0F5F0055" w:rsidRPr="009E5A30" w:rsidRDefault="0F5F0055" w:rsidP="0F5F0055">
            <w:pPr>
              <w:spacing w:after="0"/>
              <w:jc w:val="center"/>
              <w:rPr>
                <w:rFonts w:ascii="Arial" w:hAnsi="Arial" w:cs="Arial"/>
                <w:color w:val="000000" w:themeColor="text1"/>
                <w:sz w:val="20"/>
                <w:szCs w:val="20"/>
              </w:rPr>
            </w:pPr>
            <w:r w:rsidRPr="009E5A30">
              <w:rPr>
                <w:rFonts w:ascii="Arial" w:hAnsi="Arial" w:cs="Arial"/>
                <w:color w:val="000000" w:themeColor="text1"/>
                <w:sz w:val="20"/>
                <w:szCs w:val="20"/>
              </w:rPr>
              <w:t>Puebla</w:t>
            </w:r>
          </w:p>
        </w:tc>
        <w:tc>
          <w:tcPr>
            <w:tcW w:w="1658" w:type="dxa"/>
            <w:vAlign w:val="center"/>
          </w:tcPr>
          <w:p w14:paraId="4F9BCA61" w14:textId="77777777" w:rsidR="0F5F0055" w:rsidRPr="009E5A30" w:rsidRDefault="0F5F0055" w:rsidP="0F5F0055">
            <w:pPr>
              <w:spacing w:after="0"/>
              <w:jc w:val="center"/>
              <w:rPr>
                <w:rFonts w:ascii="Arial" w:hAnsi="Arial" w:cs="Arial"/>
                <w:color w:val="000000" w:themeColor="text1"/>
                <w:sz w:val="20"/>
                <w:szCs w:val="20"/>
              </w:rPr>
            </w:pPr>
            <w:r w:rsidRPr="009E5A30">
              <w:rPr>
                <w:rFonts w:ascii="Arial" w:hAnsi="Arial" w:cs="Arial"/>
                <w:color w:val="000000" w:themeColor="text1"/>
                <w:sz w:val="20"/>
                <w:szCs w:val="20"/>
              </w:rPr>
              <w:t>5 figuras</w:t>
            </w:r>
          </w:p>
        </w:tc>
      </w:tr>
      <w:tr w:rsidR="0F5F0055" w:rsidRPr="009E5A30" w14:paraId="6B212BB2" w14:textId="77777777" w:rsidTr="00ED2E14">
        <w:trPr>
          <w:trHeight w:val="332"/>
          <w:jc w:val="center"/>
        </w:trPr>
        <w:tc>
          <w:tcPr>
            <w:tcW w:w="2106" w:type="dxa"/>
            <w:shd w:val="clear" w:color="auto" w:fill="F2D8E4"/>
            <w:vAlign w:val="center"/>
          </w:tcPr>
          <w:p w14:paraId="70EED023" w14:textId="77777777" w:rsidR="0F5F0055" w:rsidRPr="009E5A30" w:rsidRDefault="0F5F0055" w:rsidP="0F5F0055">
            <w:pPr>
              <w:spacing w:after="0"/>
              <w:jc w:val="center"/>
              <w:rPr>
                <w:rFonts w:ascii="Arial" w:eastAsiaTheme="minorEastAsia" w:hAnsi="Arial" w:cs="Arial"/>
                <w:sz w:val="20"/>
                <w:szCs w:val="20"/>
              </w:rPr>
            </w:pPr>
            <w:r w:rsidRPr="009E5A30">
              <w:rPr>
                <w:rFonts w:ascii="Arial" w:hAnsi="Arial" w:cs="Arial"/>
                <w:color w:val="000000" w:themeColor="text1"/>
                <w:sz w:val="20"/>
                <w:szCs w:val="20"/>
              </w:rPr>
              <w:t>Chiapas</w:t>
            </w:r>
          </w:p>
        </w:tc>
        <w:tc>
          <w:tcPr>
            <w:tcW w:w="1352" w:type="dxa"/>
            <w:shd w:val="clear" w:color="auto" w:fill="F2D8E4"/>
            <w:vAlign w:val="center"/>
          </w:tcPr>
          <w:p w14:paraId="5B1A297A" w14:textId="77777777" w:rsidR="0F5F0055" w:rsidRPr="009E5A30" w:rsidRDefault="0F5F0055" w:rsidP="0F5F0055">
            <w:pPr>
              <w:spacing w:after="0"/>
              <w:jc w:val="center"/>
              <w:rPr>
                <w:rFonts w:ascii="Arial" w:eastAsiaTheme="minorEastAsia" w:hAnsi="Arial" w:cs="Arial"/>
                <w:color w:val="000000" w:themeColor="text1"/>
                <w:sz w:val="20"/>
                <w:szCs w:val="20"/>
              </w:rPr>
            </w:pPr>
            <w:r w:rsidRPr="009E5A30">
              <w:rPr>
                <w:rFonts w:ascii="Arial" w:hAnsi="Arial" w:cs="Arial"/>
                <w:color w:val="000000" w:themeColor="text1"/>
                <w:sz w:val="20"/>
                <w:szCs w:val="20"/>
              </w:rPr>
              <w:t>4 figuras</w:t>
            </w:r>
          </w:p>
        </w:tc>
        <w:tc>
          <w:tcPr>
            <w:tcW w:w="1815" w:type="dxa"/>
            <w:shd w:val="clear" w:color="auto" w:fill="F2D8E4"/>
            <w:vAlign w:val="center"/>
          </w:tcPr>
          <w:p w14:paraId="4373E6B3" w14:textId="77777777" w:rsidR="0F5F0055" w:rsidRPr="009E5A30" w:rsidRDefault="0F5F0055" w:rsidP="0F5F0055">
            <w:pPr>
              <w:spacing w:after="0"/>
              <w:jc w:val="center"/>
              <w:rPr>
                <w:rFonts w:ascii="Arial" w:hAnsi="Arial" w:cs="Arial"/>
                <w:color w:val="000000" w:themeColor="text1"/>
                <w:sz w:val="20"/>
                <w:szCs w:val="20"/>
              </w:rPr>
            </w:pPr>
            <w:r w:rsidRPr="009E5A30">
              <w:rPr>
                <w:rFonts w:ascii="Arial" w:hAnsi="Arial" w:cs="Arial"/>
                <w:color w:val="000000" w:themeColor="text1"/>
                <w:sz w:val="20"/>
                <w:szCs w:val="20"/>
              </w:rPr>
              <w:t>Querétaro</w:t>
            </w:r>
          </w:p>
        </w:tc>
        <w:tc>
          <w:tcPr>
            <w:tcW w:w="1658" w:type="dxa"/>
            <w:shd w:val="clear" w:color="auto" w:fill="F2D8E4"/>
            <w:vAlign w:val="center"/>
          </w:tcPr>
          <w:p w14:paraId="28D60FD2" w14:textId="77777777" w:rsidR="0F5F0055" w:rsidRPr="009E5A30" w:rsidRDefault="0F5F0055" w:rsidP="0F5F0055">
            <w:pPr>
              <w:spacing w:after="0"/>
              <w:jc w:val="center"/>
              <w:rPr>
                <w:rFonts w:ascii="Arial" w:hAnsi="Arial" w:cs="Arial"/>
                <w:color w:val="000000" w:themeColor="text1"/>
                <w:sz w:val="20"/>
                <w:szCs w:val="20"/>
              </w:rPr>
            </w:pPr>
            <w:r w:rsidRPr="009E5A30">
              <w:rPr>
                <w:rFonts w:ascii="Arial" w:hAnsi="Arial" w:cs="Arial"/>
                <w:color w:val="000000" w:themeColor="text1"/>
                <w:sz w:val="20"/>
                <w:szCs w:val="20"/>
              </w:rPr>
              <w:t>1 figura</w:t>
            </w:r>
          </w:p>
        </w:tc>
      </w:tr>
      <w:tr w:rsidR="0F5F0055" w:rsidRPr="009E5A30" w14:paraId="49C79BE1" w14:textId="77777777" w:rsidTr="00ED2E14">
        <w:trPr>
          <w:trHeight w:val="332"/>
          <w:jc w:val="center"/>
        </w:trPr>
        <w:tc>
          <w:tcPr>
            <w:tcW w:w="2106" w:type="dxa"/>
            <w:vAlign w:val="center"/>
          </w:tcPr>
          <w:p w14:paraId="4C90BF52" w14:textId="77777777" w:rsidR="0F5F0055" w:rsidRPr="009E5A30" w:rsidRDefault="0F5F0055" w:rsidP="0F5F0055">
            <w:pPr>
              <w:spacing w:after="0"/>
              <w:jc w:val="center"/>
              <w:rPr>
                <w:rFonts w:ascii="Arial" w:hAnsi="Arial" w:cs="Arial"/>
                <w:sz w:val="20"/>
                <w:szCs w:val="20"/>
              </w:rPr>
            </w:pPr>
            <w:r w:rsidRPr="009E5A30">
              <w:rPr>
                <w:rFonts w:ascii="Arial" w:hAnsi="Arial" w:cs="Arial"/>
                <w:color w:val="000000" w:themeColor="text1"/>
                <w:sz w:val="20"/>
                <w:szCs w:val="20"/>
              </w:rPr>
              <w:t>Chihuahua</w:t>
            </w:r>
          </w:p>
        </w:tc>
        <w:tc>
          <w:tcPr>
            <w:tcW w:w="1352" w:type="dxa"/>
            <w:shd w:val="clear" w:color="auto" w:fill="auto"/>
            <w:vAlign w:val="center"/>
          </w:tcPr>
          <w:p w14:paraId="553DA340" w14:textId="77777777" w:rsidR="0F5F0055" w:rsidRPr="009E5A30" w:rsidRDefault="0F5F0055" w:rsidP="0F5F0055">
            <w:pPr>
              <w:spacing w:after="0"/>
              <w:jc w:val="center"/>
              <w:rPr>
                <w:rFonts w:ascii="Arial" w:eastAsiaTheme="minorEastAsia" w:hAnsi="Arial" w:cs="Arial"/>
                <w:color w:val="000000" w:themeColor="text1"/>
                <w:sz w:val="20"/>
                <w:szCs w:val="20"/>
              </w:rPr>
            </w:pPr>
            <w:r w:rsidRPr="009E5A30">
              <w:rPr>
                <w:rFonts w:ascii="Arial" w:hAnsi="Arial" w:cs="Arial"/>
                <w:color w:val="000000" w:themeColor="text1"/>
                <w:sz w:val="20"/>
                <w:szCs w:val="20"/>
              </w:rPr>
              <w:t>2 figuras</w:t>
            </w:r>
          </w:p>
        </w:tc>
        <w:tc>
          <w:tcPr>
            <w:tcW w:w="1815" w:type="dxa"/>
            <w:vAlign w:val="center"/>
          </w:tcPr>
          <w:p w14:paraId="7DA7C15B" w14:textId="77777777" w:rsidR="0F5F0055" w:rsidRPr="009E5A30" w:rsidRDefault="0F5F0055" w:rsidP="0F5F0055">
            <w:pPr>
              <w:spacing w:after="0"/>
              <w:jc w:val="center"/>
              <w:rPr>
                <w:rFonts w:ascii="Arial" w:hAnsi="Arial" w:cs="Arial"/>
                <w:color w:val="000000" w:themeColor="text1"/>
                <w:sz w:val="20"/>
                <w:szCs w:val="20"/>
              </w:rPr>
            </w:pPr>
            <w:r w:rsidRPr="009E5A30">
              <w:rPr>
                <w:rFonts w:ascii="Arial" w:hAnsi="Arial" w:cs="Arial"/>
                <w:color w:val="000000" w:themeColor="text1"/>
                <w:sz w:val="20"/>
                <w:szCs w:val="20"/>
              </w:rPr>
              <w:t>Quintana Roo</w:t>
            </w:r>
          </w:p>
        </w:tc>
        <w:tc>
          <w:tcPr>
            <w:tcW w:w="1658" w:type="dxa"/>
            <w:vAlign w:val="center"/>
          </w:tcPr>
          <w:p w14:paraId="52434992" w14:textId="77777777" w:rsidR="0F5F0055" w:rsidRPr="009E5A30" w:rsidRDefault="0F5F0055" w:rsidP="0F5F0055">
            <w:pPr>
              <w:spacing w:after="0"/>
              <w:jc w:val="center"/>
              <w:rPr>
                <w:rFonts w:ascii="Arial" w:hAnsi="Arial" w:cs="Arial"/>
                <w:color w:val="000000" w:themeColor="text1"/>
                <w:sz w:val="20"/>
                <w:szCs w:val="20"/>
              </w:rPr>
            </w:pPr>
            <w:r w:rsidRPr="009E5A30">
              <w:rPr>
                <w:rFonts w:ascii="Arial" w:hAnsi="Arial" w:cs="Arial"/>
                <w:color w:val="000000" w:themeColor="text1"/>
                <w:sz w:val="20"/>
                <w:szCs w:val="20"/>
              </w:rPr>
              <w:t>1 figura</w:t>
            </w:r>
          </w:p>
        </w:tc>
      </w:tr>
      <w:tr w:rsidR="0F5F0055" w:rsidRPr="009E5A30" w14:paraId="23423FB8" w14:textId="77777777" w:rsidTr="00ED2E14">
        <w:trPr>
          <w:trHeight w:val="332"/>
          <w:jc w:val="center"/>
        </w:trPr>
        <w:tc>
          <w:tcPr>
            <w:tcW w:w="2106" w:type="dxa"/>
            <w:shd w:val="clear" w:color="auto" w:fill="F2D8E4"/>
            <w:vAlign w:val="center"/>
          </w:tcPr>
          <w:p w14:paraId="3A93F14E" w14:textId="77777777" w:rsidR="0F5F0055" w:rsidRPr="009E5A30" w:rsidRDefault="0F5F0055" w:rsidP="0F5F0055">
            <w:pPr>
              <w:spacing w:after="0"/>
              <w:jc w:val="center"/>
              <w:rPr>
                <w:rFonts w:ascii="Arial" w:eastAsiaTheme="minorEastAsia" w:hAnsi="Arial" w:cs="Arial"/>
                <w:sz w:val="20"/>
                <w:szCs w:val="20"/>
              </w:rPr>
            </w:pPr>
            <w:r w:rsidRPr="009E5A30">
              <w:rPr>
                <w:rFonts w:ascii="Arial" w:hAnsi="Arial" w:cs="Arial"/>
                <w:color w:val="000000" w:themeColor="text1"/>
                <w:sz w:val="20"/>
                <w:szCs w:val="20"/>
              </w:rPr>
              <w:t>Ciudad de México</w:t>
            </w:r>
          </w:p>
        </w:tc>
        <w:tc>
          <w:tcPr>
            <w:tcW w:w="1352" w:type="dxa"/>
            <w:shd w:val="clear" w:color="auto" w:fill="F2D8E4"/>
            <w:vAlign w:val="center"/>
          </w:tcPr>
          <w:p w14:paraId="20C0BAD8" w14:textId="772853D0" w:rsidR="0F5F0055" w:rsidRPr="009E5A30" w:rsidRDefault="0F5F0055" w:rsidP="0F5F0055">
            <w:pPr>
              <w:spacing w:after="0"/>
              <w:jc w:val="center"/>
              <w:rPr>
                <w:rFonts w:ascii="Arial" w:eastAsiaTheme="minorEastAsia" w:hAnsi="Arial" w:cs="Arial"/>
                <w:color w:val="000000" w:themeColor="text1"/>
                <w:sz w:val="20"/>
                <w:szCs w:val="20"/>
              </w:rPr>
            </w:pPr>
            <w:r w:rsidRPr="009E5A30">
              <w:rPr>
                <w:rFonts w:ascii="Arial" w:hAnsi="Arial" w:cs="Arial"/>
                <w:color w:val="000000" w:themeColor="text1"/>
                <w:sz w:val="20"/>
                <w:szCs w:val="20"/>
              </w:rPr>
              <w:t>5 figuras</w:t>
            </w:r>
          </w:p>
        </w:tc>
        <w:tc>
          <w:tcPr>
            <w:tcW w:w="1815" w:type="dxa"/>
            <w:shd w:val="clear" w:color="auto" w:fill="F2D8E4"/>
            <w:vAlign w:val="center"/>
          </w:tcPr>
          <w:p w14:paraId="53E2552F" w14:textId="77777777" w:rsidR="0F5F0055" w:rsidRPr="009E5A30" w:rsidRDefault="0F5F0055" w:rsidP="0F5F0055">
            <w:pPr>
              <w:spacing w:after="0"/>
              <w:jc w:val="center"/>
              <w:rPr>
                <w:rFonts w:ascii="Arial" w:hAnsi="Arial" w:cs="Arial"/>
                <w:color w:val="000000" w:themeColor="text1"/>
                <w:sz w:val="20"/>
                <w:szCs w:val="20"/>
              </w:rPr>
            </w:pPr>
            <w:r w:rsidRPr="009E5A30">
              <w:rPr>
                <w:rFonts w:ascii="Arial" w:hAnsi="Arial" w:cs="Arial"/>
                <w:color w:val="000000" w:themeColor="text1"/>
                <w:sz w:val="20"/>
                <w:szCs w:val="20"/>
              </w:rPr>
              <w:t>San Luis Potosí</w:t>
            </w:r>
          </w:p>
        </w:tc>
        <w:tc>
          <w:tcPr>
            <w:tcW w:w="1658" w:type="dxa"/>
            <w:shd w:val="clear" w:color="auto" w:fill="F2D8E4"/>
            <w:vAlign w:val="center"/>
          </w:tcPr>
          <w:p w14:paraId="017981BE" w14:textId="77777777" w:rsidR="0F5F0055" w:rsidRPr="009E5A30" w:rsidRDefault="0F5F0055" w:rsidP="0F5F0055">
            <w:pPr>
              <w:spacing w:after="0"/>
              <w:jc w:val="center"/>
              <w:rPr>
                <w:rFonts w:ascii="Arial" w:hAnsi="Arial" w:cs="Arial"/>
                <w:color w:val="000000" w:themeColor="text1"/>
                <w:sz w:val="20"/>
                <w:szCs w:val="20"/>
              </w:rPr>
            </w:pPr>
            <w:r w:rsidRPr="009E5A30">
              <w:rPr>
                <w:rFonts w:ascii="Arial" w:hAnsi="Arial" w:cs="Arial"/>
                <w:color w:val="000000" w:themeColor="text1"/>
                <w:sz w:val="20"/>
                <w:szCs w:val="20"/>
              </w:rPr>
              <w:t>2 figuras</w:t>
            </w:r>
          </w:p>
        </w:tc>
      </w:tr>
      <w:tr w:rsidR="0F5F0055" w:rsidRPr="009E5A30" w14:paraId="122499DC" w14:textId="77777777" w:rsidTr="00ED2E14">
        <w:trPr>
          <w:trHeight w:val="332"/>
          <w:jc w:val="center"/>
        </w:trPr>
        <w:tc>
          <w:tcPr>
            <w:tcW w:w="2106" w:type="dxa"/>
            <w:vAlign w:val="center"/>
          </w:tcPr>
          <w:p w14:paraId="66C7A378" w14:textId="77777777" w:rsidR="0F5F0055" w:rsidRPr="009E5A30" w:rsidRDefault="0F5F0055" w:rsidP="0F5F0055">
            <w:pPr>
              <w:spacing w:after="0"/>
              <w:jc w:val="center"/>
              <w:rPr>
                <w:rFonts w:ascii="Arial" w:eastAsiaTheme="minorEastAsia" w:hAnsi="Arial" w:cs="Arial"/>
                <w:sz w:val="20"/>
                <w:szCs w:val="20"/>
              </w:rPr>
            </w:pPr>
            <w:r w:rsidRPr="009E5A30">
              <w:rPr>
                <w:rFonts w:ascii="Arial" w:hAnsi="Arial" w:cs="Arial"/>
                <w:color w:val="000000" w:themeColor="text1"/>
                <w:sz w:val="20"/>
                <w:szCs w:val="20"/>
              </w:rPr>
              <w:t>Coahuila</w:t>
            </w:r>
          </w:p>
        </w:tc>
        <w:tc>
          <w:tcPr>
            <w:tcW w:w="1352" w:type="dxa"/>
            <w:shd w:val="clear" w:color="auto" w:fill="auto"/>
            <w:vAlign w:val="center"/>
          </w:tcPr>
          <w:p w14:paraId="46375A51" w14:textId="77777777" w:rsidR="0F5F0055" w:rsidRPr="009E5A30" w:rsidRDefault="0F5F0055" w:rsidP="0F5F0055">
            <w:pPr>
              <w:spacing w:after="0"/>
              <w:jc w:val="center"/>
              <w:rPr>
                <w:rFonts w:ascii="Arial" w:eastAsiaTheme="minorEastAsia" w:hAnsi="Arial" w:cs="Arial"/>
                <w:color w:val="000000" w:themeColor="text1"/>
                <w:sz w:val="20"/>
                <w:szCs w:val="20"/>
              </w:rPr>
            </w:pPr>
            <w:r w:rsidRPr="009E5A30">
              <w:rPr>
                <w:rFonts w:ascii="Arial" w:hAnsi="Arial" w:cs="Arial"/>
                <w:color w:val="000000" w:themeColor="text1"/>
                <w:sz w:val="20"/>
                <w:szCs w:val="20"/>
              </w:rPr>
              <w:t>2 figuras</w:t>
            </w:r>
          </w:p>
        </w:tc>
        <w:tc>
          <w:tcPr>
            <w:tcW w:w="1815" w:type="dxa"/>
            <w:vAlign w:val="center"/>
          </w:tcPr>
          <w:p w14:paraId="3A7DFA1B" w14:textId="77777777" w:rsidR="0F5F0055" w:rsidRPr="009E5A30" w:rsidRDefault="0F5F0055" w:rsidP="0F5F0055">
            <w:pPr>
              <w:spacing w:after="0"/>
              <w:jc w:val="center"/>
              <w:rPr>
                <w:rFonts w:ascii="Arial" w:hAnsi="Arial" w:cs="Arial"/>
                <w:color w:val="000000" w:themeColor="text1"/>
                <w:sz w:val="20"/>
                <w:szCs w:val="20"/>
              </w:rPr>
            </w:pPr>
            <w:r w:rsidRPr="009E5A30">
              <w:rPr>
                <w:rFonts w:ascii="Arial" w:hAnsi="Arial" w:cs="Arial"/>
                <w:color w:val="000000" w:themeColor="text1"/>
                <w:sz w:val="20"/>
                <w:szCs w:val="20"/>
              </w:rPr>
              <w:t>Sinaloa</w:t>
            </w:r>
          </w:p>
        </w:tc>
        <w:tc>
          <w:tcPr>
            <w:tcW w:w="1658" w:type="dxa"/>
            <w:vAlign w:val="center"/>
          </w:tcPr>
          <w:p w14:paraId="534AAB6B" w14:textId="77777777" w:rsidR="0F5F0055" w:rsidRPr="009E5A30" w:rsidRDefault="0F5F0055" w:rsidP="0F5F0055">
            <w:pPr>
              <w:spacing w:after="0"/>
              <w:jc w:val="center"/>
              <w:rPr>
                <w:rFonts w:ascii="Arial" w:hAnsi="Arial" w:cs="Arial"/>
                <w:color w:val="000000" w:themeColor="text1"/>
                <w:sz w:val="20"/>
                <w:szCs w:val="20"/>
              </w:rPr>
            </w:pPr>
            <w:r w:rsidRPr="009E5A30">
              <w:rPr>
                <w:rFonts w:ascii="Arial" w:hAnsi="Arial" w:cs="Arial"/>
                <w:color w:val="000000" w:themeColor="text1"/>
                <w:sz w:val="20"/>
                <w:szCs w:val="20"/>
              </w:rPr>
              <w:t>2 figuras</w:t>
            </w:r>
          </w:p>
        </w:tc>
      </w:tr>
      <w:tr w:rsidR="0F5F0055" w:rsidRPr="009E5A30" w14:paraId="191FABDE" w14:textId="77777777" w:rsidTr="00ED2E14">
        <w:trPr>
          <w:trHeight w:val="332"/>
          <w:jc w:val="center"/>
        </w:trPr>
        <w:tc>
          <w:tcPr>
            <w:tcW w:w="2106" w:type="dxa"/>
            <w:shd w:val="clear" w:color="auto" w:fill="F2D8E4"/>
            <w:vAlign w:val="center"/>
          </w:tcPr>
          <w:p w14:paraId="44D29427" w14:textId="77777777" w:rsidR="0F5F0055" w:rsidRPr="009E5A30" w:rsidRDefault="0F5F0055" w:rsidP="0F5F0055">
            <w:pPr>
              <w:spacing w:after="0"/>
              <w:jc w:val="center"/>
              <w:rPr>
                <w:rFonts w:ascii="Arial" w:eastAsiaTheme="minorEastAsia" w:hAnsi="Arial" w:cs="Arial"/>
                <w:sz w:val="20"/>
                <w:szCs w:val="20"/>
              </w:rPr>
            </w:pPr>
            <w:r w:rsidRPr="009E5A30">
              <w:rPr>
                <w:rFonts w:ascii="Arial" w:hAnsi="Arial" w:cs="Arial"/>
                <w:color w:val="000000" w:themeColor="text1"/>
                <w:sz w:val="20"/>
                <w:szCs w:val="20"/>
              </w:rPr>
              <w:t>Colima</w:t>
            </w:r>
          </w:p>
        </w:tc>
        <w:tc>
          <w:tcPr>
            <w:tcW w:w="1352" w:type="dxa"/>
            <w:shd w:val="clear" w:color="auto" w:fill="F2D8E4"/>
            <w:vAlign w:val="center"/>
          </w:tcPr>
          <w:p w14:paraId="3FDC9380" w14:textId="77777777" w:rsidR="0F5F0055" w:rsidRPr="009E5A30" w:rsidRDefault="0F5F0055" w:rsidP="0F5F0055">
            <w:pPr>
              <w:spacing w:after="0"/>
              <w:jc w:val="center"/>
              <w:rPr>
                <w:rFonts w:ascii="Arial" w:eastAsiaTheme="minorEastAsia" w:hAnsi="Arial" w:cs="Arial"/>
                <w:color w:val="000000" w:themeColor="text1"/>
                <w:sz w:val="20"/>
                <w:szCs w:val="20"/>
              </w:rPr>
            </w:pPr>
            <w:r w:rsidRPr="009E5A30">
              <w:rPr>
                <w:rFonts w:ascii="Arial" w:hAnsi="Arial" w:cs="Arial"/>
                <w:color w:val="000000" w:themeColor="text1"/>
                <w:sz w:val="20"/>
                <w:szCs w:val="20"/>
              </w:rPr>
              <w:t>1 figura</w:t>
            </w:r>
          </w:p>
        </w:tc>
        <w:tc>
          <w:tcPr>
            <w:tcW w:w="1815" w:type="dxa"/>
            <w:shd w:val="clear" w:color="auto" w:fill="F2D8E4"/>
            <w:vAlign w:val="center"/>
          </w:tcPr>
          <w:p w14:paraId="2C8A333A" w14:textId="77777777" w:rsidR="0F5F0055" w:rsidRPr="009E5A30" w:rsidRDefault="0F5F0055" w:rsidP="0F5F0055">
            <w:pPr>
              <w:spacing w:after="0"/>
              <w:jc w:val="center"/>
              <w:rPr>
                <w:rFonts w:ascii="Arial" w:hAnsi="Arial" w:cs="Arial"/>
                <w:color w:val="000000" w:themeColor="text1"/>
                <w:sz w:val="20"/>
                <w:szCs w:val="20"/>
              </w:rPr>
            </w:pPr>
            <w:r w:rsidRPr="009E5A30">
              <w:rPr>
                <w:rFonts w:ascii="Arial" w:hAnsi="Arial" w:cs="Arial"/>
                <w:color w:val="000000" w:themeColor="text1"/>
                <w:sz w:val="20"/>
                <w:szCs w:val="20"/>
              </w:rPr>
              <w:t>Sonora</w:t>
            </w:r>
          </w:p>
        </w:tc>
        <w:tc>
          <w:tcPr>
            <w:tcW w:w="1658" w:type="dxa"/>
            <w:shd w:val="clear" w:color="auto" w:fill="F2D8E4"/>
            <w:vAlign w:val="center"/>
          </w:tcPr>
          <w:p w14:paraId="62F0A1D9" w14:textId="77777777" w:rsidR="0F5F0055" w:rsidRPr="009E5A30" w:rsidRDefault="0F5F0055" w:rsidP="0F5F0055">
            <w:pPr>
              <w:spacing w:after="0"/>
              <w:jc w:val="center"/>
              <w:rPr>
                <w:rFonts w:ascii="Arial" w:hAnsi="Arial" w:cs="Arial"/>
                <w:color w:val="000000" w:themeColor="text1"/>
                <w:sz w:val="20"/>
                <w:szCs w:val="20"/>
              </w:rPr>
            </w:pPr>
            <w:r w:rsidRPr="009E5A30">
              <w:rPr>
                <w:rFonts w:ascii="Arial" w:hAnsi="Arial" w:cs="Arial"/>
                <w:color w:val="000000" w:themeColor="text1"/>
                <w:sz w:val="20"/>
                <w:szCs w:val="20"/>
              </w:rPr>
              <w:t>2 figuras</w:t>
            </w:r>
          </w:p>
        </w:tc>
      </w:tr>
      <w:tr w:rsidR="0F5F0055" w:rsidRPr="009E5A30" w14:paraId="7C01C698" w14:textId="77777777" w:rsidTr="00ED2E14">
        <w:trPr>
          <w:trHeight w:val="332"/>
          <w:jc w:val="center"/>
        </w:trPr>
        <w:tc>
          <w:tcPr>
            <w:tcW w:w="2106" w:type="dxa"/>
            <w:vAlign w:val="center"/>
          </w:tcPr>
          <w:p w14:paraId="5A77D502" w14:textId="77777777" w:rsidR="0F5F0055" w:rsidRPr="009E5A30" w:rsidRDefault="0F5F0055" w:rsidP="0F5F0055">
            <w:pPr>
              <w:spacing w:after="0"/>
              <w:jc w:val="center"/>
              <w:rPr>
                <w:rFonts w:ascii="Arial" w:eastAsiaTheme="minorEastAsia" w:hAnsi="Arial" w:cs="Arial"/>
                <w:sz w:val="20"/>
                <w:szCs w:val="20"/>
              </w:rPr>
            </w:pPr>
            <w:r w:rsidRPr="009E5A30">
              <w:rPr>
                <w:rFonts w:ascii="Arial" w:hAnsi="Arial" w:cs="Arial"/>
                <w:color w:val="000000" w:themeColor="text1"/>
                <w:sz w:val="20"/>
                <w:szCs w:val="20"/>
              </w:rPr>
              <w:t>Durango</w:t>
            </w:r>
          </w:p>
        </w:tc>
        <w:tc>
          <w:tcPr>
            <w:tcW w:w="1352" w:type="dxa"/>
            <w:shd w:val="clear" w:color="auto" w:fill="auto"/>
            <w:vAlign w:val="center"/>
          </w:tcPr>
          <w:p w14:paraId="7185A1FB" w14:textId="34FA4FF4" w:rsidR="0F5F0055" w:rsidRPr="009E5A30" w:rsidRDefault="0F5F0055" w:rsidP="0F5F0055">
            <w:pPr>
              <w:spacing w:after="0"/>
              <w:jc w:val="center"/>
              <w:rPr>
                <w:rFonts w:ascii="Arial" w:eastAsiaTheme="minorEastAsia" w:hAnsi="Arial" w:cs="Arial"/>
                <w:color w:val="000000" w:themeColor="text1"/>
                <w:sz w:val="20"/>
                <w:szCs w:val="20"/>
              </w:rPr>
            </w:pPr>
            <w:r w:rsidRPr="009E5A30">
              <w:rPr>
                <w:rFonts w:ascii="Arial" w:hAnsi="Arial" w:cs="Arial"/>
                <w:color w:val="000000" w:themeColor="text1"/>
                <w:sz w:val="20"/>
                <w:szCs w:val="20"/>
              </w:rPr>
              <w:t>2 figuras</w:t>
            </w:r>
          </w:p>
        </w:tc>
        <w:tc>
          <w:tcPr>
            <w:tcW w:w="1815" w:type="dxa"/>
            <w:vAlign w:val="center"/>
          </w:tcPr>
          <w:p w14:paraId="27A85140" w14:textId="77777777" w:rsidR="0F5F0055" w:rsidRPr="009E5A30" w:rsidRDefault="0F5F0055" w:rsidP="0F5F0055">
            <w:pPr>
              <w:spacing w:after="0"/>
              <w:jc w:val="center"/>
              <w:rPr>
                <w:rFonts w:ascii="Arial" w:hAnsi="Arial" w:cs="Arial"/>
                <w:color w:val="000000" w:themeColor="text1"/>
                <w:sz w:val="20"/>
                <w:szCs w:val="20"/>
              </w:rPr>
            </w:pPr>
            <w:r w:rsidRPr="009E5A30">
              <w:rPr>
                <w:rFonts w:ascii="Arial" w:hAnsi="Arial" w:cs="Arial"/>
                <w:color w:val="000000" w:themeColor="text1"/>
                <w:sz w:val="20"/>
                <w:szCs w:val="20"/>
              </w:rPr>
              <w:t>Tabasco</w:t>
            </w:r>
          </w:p>
        </w:tc>
        <w:tc>
          <w:tcPr>
            <w:tcW w:w="1658" w:type="dxa"/>
            <w:vAlign w:val="center"/>
          </w:tcPr>
          <w:p w14:paraId="60B6BA43" w14:textId="77777777" w:rsidR="0F5F0055" w:rsidRPr="009E5A30" w:rsidRDefault="0F5F0055" w:rsidP="0F5F0055">
            <w:pPr>
              <w:spacing w:after="0"/>
              <w:jc w:val="center"/>
              <w:rPr>
                <w:rFonts w:ascii="Arial" w:hAnsi="Arial" w:cs="Arial"/>
                <w:color w:val="000000" w:themeColor="text1"/>
                <w:sz w:val="20"/>
                <w:szCs w:val="20"/>
              </w:rPr>
            </w:pPr>
            <w:r w:rsidRPr="009E5A30">
              <w:rPr>
                <w:rFonts w:ascii="Arial" w:hAnsi="Arial" w:cs="Arial"/>
                <w:color w:val="000000" w:themeColor="text1"/>
                <w:sz w:val="20"/>
                <w:szCs w:val="20"/>
              </w:rPr>
              <w:t>2 figuras</w:t>
            </w:r>
          </w:p>
        </w:tc>
      </w:tr>
      <w:tr w:rsidR="0F5F0055" w:rsidRPr="009E5A30" w14:paraId="754C50F4" w14:textId="77777777" w:rsidTr="00ED2E14">
        <w:trPr>
          <w:trHeight w:val="332"/>
          <w:jc w:val="center"/>
        </w:trPr>
        <w:tc>
          <w:tcPr>
            <w:tcW w:w="2106" w:type="dxa"/>
            <w:shd w:val="clear" w:color="auto" w:fill="F2D8E4"/>
            <w:vAlign w:val="center"/>
          </w:tcPr>
          <w:p w14:paraId="67128F9E" w14:textId="77777777" w:rsidR="0F5F0055" w:rsidRPr="009E5A30" w:rsidRDefault="0F5F0055" w:rsidP="0F5F0055">
            <w:pPr>
              <w:spacing w:after="0"/>
              <w:jc w:val="center"/>
              <w:rPr>
                <w:rFonts w:ascii="Arial" w:eastAsiaTheme="minorEastAsia" w:hAnsi="Arial" w:cs="Arial"/>
                <w:sz w:val="20"/>
                <w:szCs w:val="20"/>
              </w:rPr>
            </w:pPr>
            <w:r w:rsidRPr="009E5A30">
              <w:rPr>
                <w:rFonts w:ascii="Arial" w:hAnsi="Arial" w:cs="Arial"/>
                <w:color w:val="000000" w:themeColor="text1"/>
                <w:sz w:val="20"/>
                <w:szCs w:val="20"/>
              </w:rPr>
              <w:t>Guanajuato</w:t>
            </w:r>
          </w:p>
        </w:tc>
        <w:tc>
          <w:tcPr>
            <w:tcW w:w="1352" w:type="dxa"/>
            <w:shd w:val="clear" w:color="auto" w:fill="F2D8E4"/>
            <w:vAlign w:val="center"/>
          </w:tcPr>
          <w:p w14:paraId="099029BB" w14:textId="77777777" w:rsidR="0F5F0055" w:rsidRPr="009E5A30" w:rsidRDefault="0F5F0055" w:rsidP="0F5F0055">
            <w:pPr>
              <w:spacing w:after="0"/>
              <w:jc w:val="center"/>
              <w:rPr>
                <w:rFonts w:ascii="Arial" w:eastAsiaTheme="minorEastAsia" w:hAnsi="Arial" w:cs="Arial"/>
                <w:color w:val="000000" w:themeColor="text1"/>
                <w:sz w:val="20"/>
                <w:szCs w:val="20"/>
              </w:rPr>
            </w:pPr>
            <w:r w:rsidRPr="009E5A30">
              <w:rPr>
                <w:rFonts w:ascii="Arial" w:hAnsi="Arial" w:cs="Arial"/>
                <w:color w:val="000000" w:themeColor="text1"/>
                <w:sz w:val="20"/>
                <w:szCs w:val="20"/>
              </w:rPr>
              <w:t>5 figuras</w:t>
            </w:r>
          </w:p>
        </w:tc>
        <w:tc>
          <w:tcPr>
            <w:tcW w:w="1815" w:type="dxa"/>
            <w:shd w:val="clear" w:color="auto" w:fill="F2D8E4"/>
            <w:vAlign w:val="center"/>
          </w:tcPr>
          <w:p w14:paraId="15A407FC" w14:textId="77777777" w:rsidR="0F5F0055" w:rsidRPr="009E5A30" w:rsidRDefault="0F5F0055" w:rsidP="0F5F0055">
            <w:pPr>
              <w:spacing w:after="0"/>
              <w:jc w:val="center"/>
              <w:rPr>
                <w:rFonts w:ascii="Arial" w:hAnsi="Arial" w:cs="Arial"/>
                <w:color w:val="000000" w:themeColor="text1"/>
                <w:sz w:val="20"/>
                <w:szCs w:val="20"/>
              </w:rPr>
            </w:pPr>
            <w:r w:rsidRPr="009E5A30">
              <w:rPr>
                <w:rFonts w:ascii="Arial" w:hAnsi="Arial" w:cs="Arial"/>
                <w:color w:val="000000" w:themeColor="text1"/>
                <w:sz w:val="20"/>
                <w:szCs w:val="20"/>
              </w:rPr>
              <w:t>Tamaulipas</w:t>
            </w:r>
          </w:p>
        </w:tc>
        <w:tc>
          <w:tcPr>
            <w:tcW w:w="1658" w:type="dxa"/>
            <w:shd w:val="clear" w:color="auto" w:fill="F2D8E4"/>
            <w:vAlign w:val="center"/>
          </w:tcPr>
          <w:p w14:paraId="5BA406D4" w14:textId="77777777" w:rsidR="0F5F0055" w:rsidRPr="009E5A30" w:rsidRDefault="0F5F0055" w:rsidP="0F5F0055">
            <w:pPr>
              <w:spacing w:after="0"/>
              <w:jc w:val="center"/>
              <w:rPr>
                <w:rFonts w:ascii="Arial" w:hAnsi="Arial" w:cs="Arial"/>
                <w:color w:val="000000" w:themeColor="text1"/>
                <w:sz w:val="20"/>
                <w:szCs w:val="20"/>
              </w:rPr>
            </w:pPr>
            <w:r w:rsidRPr="009E5A30">
              <w:rPr>
                <w:rFonts w:ascii="Arial" w:hAnsi="Arial" w:cs="Arial"/>
                <w:color w:val="000000" w:themeColor="text1"/>
                <w:sz w:val="20"/>
                <w:szCs w:val="20"/>
              </w:rPr>
              <w:t>2 figuras</w:t>
            </w:r>
          </w:p>
        </w:tc>
      </w:tr>
      <w:tr w:rsidR="0F5F0055" w:rsidRPr="009E5A30" w14:paraId="220387AA" w14:textId="77777777" w:rsidTr="00ED2E14">
        <w:trPr>
          <w:trHeight w:val="332"/>
          <w:jc w:val="center"/>
        </w:trPr>
        <w:tc>
          <w:tcPr>
            <w:tcW w:w="2106" w:type="dxa"/>
            <w:vAlign w:val="center"/>
          </w:tcPr>
          <w:p w14:paraId="77CA92F0" w14:textId="77777777" w:rsidR="0F5F0055" w:rsidRPr="009E5A30" w:rsidRDefault="0F5F0055" w:rsidP="0F5F0055">
            <w:pPr>
              <w:spacing w:after="0"/>
              <w:jc w:val="center"/>
              <w:rPr>
                <w:rFonts w:ascii="Arial" w:eastAsiaTheme="minorEastAsia" w:hAnsi="Arial" w:cs="Arial"/>
                <w:sz w:val="20"/>
                <w:szCs w:val="20"/>
              </w:rPr>
            </w:pPr>
            <w:r w:rsidRPr="009E5A30">
              <w:rPr>
                <w:rFonts w:ascii="Arial" w:hAnsi="Arial" w:cs="Arial"/>
                <w:color w:val="000000" w:themeColor="text1"/>
                <w:sz w:val="20"/>
                <w:szCs w:val="20"/>
              </w:rPr>
              <w:t>Guerrero</w:t>
            </w:r>
          </w:p>
        </w:tc>
        <w:tc>
          <w:tcPr>
            <w:tcW w:w="1352" w:type="dxa"/>
            <w:shd w:val="clear" w:color="auto" w:fill="auto"/>
            <w:vAlign w:val="center"/>
          </w:tcPr>
          <w:p w14:paraId="24D58E7D" w14:textId="042CFA2F" w:rsidR="0F5F0055" w:rsidRPr="009E5A30" w:rsidRDefault="0F5F0055" w:rsidP="0F5F0055">
            <w:pPr>
              <w:spacing w:after="0"/>
              <w:jc w:val="center"/>
              <w:rPr>
                <w:rFonts w:ascii="Arial" w:eastAsiaTheme="minorEastAsia" w:hAnsi="Arial" w:cs="Arial"/>
                <w:color w:val="000000" w:themeColor="text1"/>
                <w:sz w:val="20"/>
                <w:szCs w:val="20"/>
              </w:rPr>
            </w:pPr>
            <w:r w:rsidRPr="009E5A30">
              <w:rPr>
                <w:rFonts w:ascii="Arial" w:hAnsi="Arial" w:cs="Arial"/>
                <w:color w:val="000000" w:themeColor="text1"/>
                <w:sz w:val="20"/>
                <w:szCs w:val="20"/>
              </w:rPr>
              <w:t>3 figuras</w:t>
            </w:r>
          </w:p>
        </w:tc>
        <w:tc>
          <w:tcPr>
            <w:tcW w:w="1815" w:type="dxa"/>
            <w:vAlign w:val="center"/>
          </w:tcPr>
          <w:p w14:paraId="1C4EEC31" w14:textId="77777777" w:rsidR="0F5F0055" w:rsidRPr="009E5A30" w:rsidRDefault="0F5F0055" w:rsidP="0F5F0055">
            <w:pPr>
              <w:spacing w:after="0"/>
              <w:jc w:val="center"/>
              <w:rPr>
                <w:rFonts w:ascii="Arial" w:hAnsi="Arial" w:cs="Arial"/>
                <w:color w:val="000000" w:themeColor="text1"/>
                <w:sz w:val="20"/>
                <w:szCs w:val="20"/>
              </w:rPr>
            </w:pPr>
            <w:r w:rsidRPr="009E5A30">
              <w:rPr>
                <w:rFonts w:ascii="Arial" w:hAnsi="Arial" w:cs="Arial"/>
                <w:color w:val="000000" w:themeColor="text1"/>
                <w:sz w:val="20"/>
                <w:szCs w:val="20"/>
              </w:rPr>
              <w:t>Tlaxcala</w:t>
            </w:r>
          </w:p>
        </w:tc>
        <w:tc>
          <w:tcPr>
            <w:tcW w:w="1658" w:type="dxa"/>
            <w:vAlign w:val="center"/>
          </w:tcPr>
          <w:p w14:paraId="7446CABF" w14:textId="77777777" w:rsidR="0F5F0055" w:rsidRPr="009E5A30" w:rsidRDefault="0F5F0055" w:rsidP="0F5F0055">
            <w:pPr>
              <w:spacing w:after="0"/>
              <w:jc w:val="center"/>
              <w:rPr>
                <w:rFonts w:ascii="Arial" w:hAnsi="Arial" w:cs="Arial"/>
                <w:color w:val="000000" w:themeColor="text1"/>
                <w:sz w:val="20"/>
                <w:szCs w:val="20"/>
              </w:rPr>
            </w:pPr>
            <w:r w:rsidRPr="009E5A30">
              <w:rPr>
                <w:rFonts w:ascii="Arial" w:hAnsi="Arial" w:cs="Arial"/>
                <w:color w:val="000000" w:themeColor="text1"/>
                <w:sz w:val="20"/>
                <w:szCs w:val="20"/>
              </w:rPr>
              <w:t>1 figura</w:t>
            </w:r>
          </w:p>
        </w:tc>
      </w:tr>
      <w:tr w:rsidR="0F5F0055" w:rsidRPr="009E5A30" w14:paraId="187594C8" w14:textId="77777777" w:rsidTr="00ED2E14">
        <w:trPr>
          <w:trHeight w:val="332"/>
          <w:jc w:val="center"/>
        </w:trPr>
        <w:tc>
          <w:tcPr>
            <w:tcW w:w="2106" w:type="dxa"/>
            <w:shd w:val="clear" w:color="auto" w:fill="F2D8E4"/>
            <w:vAlign w:val="center"/>
          </w:tcPr>
          <w:p w14:paraId="3013DFCA" w14:textId="77777777" w:rsidR="0F5F0055" w:rsidRPr="009E5A30" w:rsidRDefault="0F5F0055" w:rsidP="0F5F0055">
            <w:pPr>
              <w:spacing w:after="0"/>
              <w:jc w:val="center"/>
              <w:rPr>
                <w:rFonts w:ascii="Arial" w:eastAsiaTheme="minorEastAsia" w:hAnsi="Arial" w:cs="Arial"/>
                <w:sz w:val="20"/>
                <w:szCs w:val="20"/>
              </w:rPr>
            </w:pPr>
            <w:r w:rsidRPr="009E5A30">
              <w:rPr>
                <w:rFonts w:ascii="Arial" w:hAnsi="Arial" w:cs="Arial"/>
                <w:color w:val="000000" w:themeColor="text1"/>
                <w:sz w:val="20"/>
                <w:szCs w:val="20"/>
              </w:rPr>
              <w:t>Hidalgo</w:t>
            </w:r>
          </w:p>
        </w:tc>
        <w:tc>
          <w:tcPr>
            <w:tcW w:w="1352" w:type="dxa"/>
            <w:shd w:val="clear" w:color="auto" w:fill="F2D8E4"/>
            <w:vAlign w:val="center"/>
          </w:tcPr>
          <w:p w14:paraId="644D0592" w14:textId="77777777" w:rsidR="0F5F0055" w:rsidRPr="009E5A30" w:rsidRDefault="0F5F0055" w:rsidP="0F5F0055">
            <w:pPr>
              <w:spacing w:after="0"/>
              <w:jc w:val="center"/>
              <w:rPr>
                <w:rFonts w:ascii="Arial" w:eastAsiaTheme="minorEastAsia" w:hAnsi="Arial" w:cs="Arial"/>
                <w:color w:val="000000" w:themeColor="text1"/>
                <w:sz w:val="20"/>
                <w:szCs w:val="20"/>
              </w:rPr>
            </w:pPr>
            <w:r w:rsidRPr="009E5A30">
              <w:rPr>
                <w:rFonts w:ascii="Arial" w:hAnsi="Arial" w:cs="Arial"/>
                <w:color w:val="000000" w:themeColor="text1"/>
                <w:sz w:val="20"/>
                <w:szCs w:val="20"/>
              </w:rPr>
              <w:t>3 figuras</w:t>
            </w:r>
          </w:p>
        </w:tc>
        <w:tc>
          <w:tcPr>
            <w:tcW w:w="1815" w:type="dxa"/>
            <w:shd w:val="clear" w:color="auto" w:fill="F2D8E4"/>
            <w:vAlign w:val="center"/>
          </w:tcPr>
          <w:p w14:paraId="378F1581" w14:textId="77777777" w:rsidR="0F5F0055" w:rsidRPr="009E5A30" w:rsidRDefault="0F5F0055" w:rsidP="0F5F0055">
            <w:pPr>
              <w:spacing w:after="0"/>
              <w:jc w:val="center"/>
              <w:rPr>
                <w:rFonts w:ascii="Arial" w:hAnsi="Arial" w:cs="Arial"/>
                <w:color w:val="000000" w:themeColor="text1"/>
                <w:sz w:val="20"/>
                <w:szCs w:val="20"/>
              </w:rPr>
            </w:pPr>
            <w:r w:rsidRPr="009E5A30">
              <w:rPr>
                <w:rFonts w:ascii="Arial" w:hAnsi="Arial" w:cs="Arial"/>
                <w:color w:val="000000" w:themeColor="text1"/>
                <w:sz w:val="20"/>
                <w:szCs w:val="20"/>
              </w:rPr>
              <w:t>Veracruz</w:t>
            </w:r>
          </w:p>
        </w:tc>
        <w:tc>
          <w:tcPr>
            <w:tcW w:w="1658" w:type="dxa"/>
            <w:shd w:val="clear" w:color="auto" w:fill="F2D8E4"/>
            <w:vAlign w:val="center"/>
          </w:tcPr>
          <w:p w14:paraId="00A6DD1E" w14:textId="77777777" w:rsidR="0F5F0055" w:rsidRPr="009E5A30" w:rsidRDefault="0F5F0055" w:rsidP="0F5F0055">
            <w:pPr>
              <w:spacing w:after="0"/>
              <w:jc w:val="center"/>
              <w:rPr>
                <w:rFonts w:ascii="Arial" w:hAnsi="Arial" w:cs="Arial"/>
                <w:color w:val="000000" w:themeColor="text1"/>
                <w:sz w:val="20"/>
                <w:szCs w:val="20"/>
              </w:rPr>
            </w:pPr>
            <w:r w:rsidRPr="009E5A30">
              <w:rPr>
                <w:rFonts w:ascii="Arial" w:hAnsi="Arial" w:cs="Arial"/>
                <w:color w:val="000000" w:themeColor="text1"/>
                <w:sz w:val="20"/>
                <w:szCs w:val="20"/>
              </w:rPr>
              <w:t>6 figuras</w:t>
            </w:r>
          </w:p>
        </w:tc>
      </w:tr>
      <w:tr w:rsidR="0F5F0055" w:rsidRPr="009E5A30" w14:paraId="1780EC19" w14:textId="77777777" w:rsidTr="00ED2E14">
        <w:trPr>
          <w:trHeight w:val="332"/>
          <w:jc w:val="center"/>
        </w:trPr>
        <w:tc>
          <w:tcPr>
            <w:tcW w:w="2106" w:type="dxa"/>
            <w:vAlign w:val="center"/>
          </w:tcPr>
          <w:p w14:paraId="4F240AC7" w14:textId="77777777" w:rsidR="0F5F0055" w:rsidRPr="009E5A30" w:rsidRDefault="0F5F0055" w:rsidP="0F5F0055">
            <w:pPr>
              <w:spacing w:after="0"/>
              <w:jc w:val="center"/>
              <w:rPr>
                <w:rFonts w:ascii="Arial" w:eastAsiaTheme="minorEastAsia" w:hAnsi="Arial" w:cs="Arial"/>
                <w:sz w:val="20"/>
                <w:szCs w:val="20"/>
              </w:rPr>
            </w:pPr>
            <w:r w:rsidRPr="009E5A30">
              <w:rPr>
                <w:rFonts w:ascii="Arial" w:hAnsi="Arial" w:cs="Arial"/>
                <w:color w:val="000000" w:themeColor="text1"/>
                <w:sz w:val="20"/>
                <w:szCs w:val="20"/>
              </w:rPr>
              <w:t>Jalisco</w:t>
            </w:r>
          </w:p>
        </w:tc>
        <w:tc>
          <w:tcPr>
            <w:tcW w:w="1352" w:type="dxa"/>
            <w:shd w:val="clear" w:color="auto" w:fill="auto"/>
            <w:vAlign w:val="center"/>
          </w:tcPr>
          <w:p w14:paraId="1B8B687E" w14:textId="77777777" w:rsidR="0F5F0055" w:rsidRPr="009E5A30" w:rsidRDefault="0F5F0055" w:rsidP="0F5F0055">
            <w:pPr>
              <w:spacing w:after="0"/>
              <w:jc w:val="center"/>
              <w:rPr>
                <w:rFonts w:ascii="Arial" w:eastAsiaTheme="minorEastAsia" w:hAnsi="Arial" w:cs="Arial"/>
                <w:color w:val="000000" w:themeColor="text1"/>
                <w:sz w:val="20"/>
                <w:szCs w:val="20"/>
              </w:rPr>
            </w:pPr>
            <w:r w:rsidRPr="009E5A30">
              <w:rPr>
                <w:rFonts w:ascii="Arial" w:hAnsi="Arial" w:cs="Arial"/>
                <w:color w:val="000000" w:themeColor="text1"/>
                <w:sz w:val="20"/>
                <w:szCs w:val="20"/>
              </w:rPr>
              <w:t>4 figuras</w:t>
            </w:r>
          </w:p>
        </w:tc>
        <w:tc>
          <w:tcPr>
            <w:tcW w:w="1815" w:type="dxa"/>
            <w:vAlign w:val="center"/>
          </w:tcPr>
          <w:p w14:paraId="429DD978" w14:textId="77777777" w:rsidR="0F5F0055" w:rsidRPr="009E5A30" w:rsidRDefault="0F5F0055" w:rsidP="0F5F0055">
            <w:pPr>
              <w:spacing w:after="0"/>
              <w:jc w:val="center"/>
              <w:rPr>
                <w:rFonts w:ascii="Arial" w:hAnsi="Arial" w:cs="Arial"/>
                <w:color w:val="000000" w:themeColor="text1"/>
                <w:sz w:val="20"/>
                <w:szCs w:val="20"/>
              </w:rPr>
            </w:pPr>
            <w:r w:rsidRPr="009E5A30">
              <w:rPr>
                <w:rFonts w:ascii="Arial" w:hAnsi="Arial" w:cs="Arial"/>
                <w:color w:val="000000" w:themeColor="text1"/>
                <w:sz w:val="20"/>
                <w:szCs w:val="20"/>
              </w:rPr>
              <w:t>Yucatán</w:t>
            </w:r>
          </w:p>
        </w:tc>
        <w:tc>
          <w:tcPr>
            <w:tcW w:w="1658" w:type="dxa"/>
            <w:vAlign w:val="center"/>
          </w:tcPr>
          <w:p w14:paraId="7976BEFD" w14:textId="77777777" w:rsidR="0F5F0055" w:rsidRPr="009E5A30" w:rsidRDefault="0F5F0055" w:rsidP="0F5F0055">
            <w:pPr>
              <w:spacing w:after="0"/>
              <w:jc w:val="center"/>
              <w:rPr>
                <w:rFonts w:ascii="Arial" w:hAnsi="Arial" w:cs="Arial"/>
                <w:color w:val="000000" w:themeColor="text1"/>
                <w:sz w:val="20"/>
                <w:szCs w:val="20"/>
              </w:rPr>
            </w:pPr>
            <w:r w:rsidRPr="009E5A30">
              <w:rPr>
                <w:rFonts w:ascii="Arial" w:hAnsi="Arial" w:cs="Arial"/>
                <w:color w:val="000000" w:themeColor="text1"/>
                <w:sz w:val="20"/>
                <w:szCs w:val="20"/>
              </w:rPr>
              <w:t>1 figura</w:t>
            </w:r>
          </w:p>
        </w:tc>
      </w:tr>
      <w:tr w:rsidR="0F5F0055" w:rsidRPr="009E5A30" w14:paraId="40B5F994" w14:textId="77777777" w:rsidTr="00ED2E14">
        <w:trPr>
          <w:trHeight w:val="332"/>
          <w:jc w:val="center"/>
        </w:trPr>
        <w:tc>
          <w:tcPr>
            <w:tcW w:w="2106" w:type="dxa"/>
            <w:shd w:val="clear" w:color="auto" w:fill="F2D8E4"/>
            <w:vAlign w:val="center"/>
          </w:tcPr>
          <w:p w14:paraId="550368BC" w14:textId="77777777" w:rsidR="0F5F0055" w:rsidRPr="009E5A30" w:rsidRDefault="0F5F0055" w:rsidP="0F5F0055">
            <w:pPr>
              <w:spacing w:after="0"/>
              <w:jc w:val="center"/>
              <w:rPr>
                <w:rFonts w:ascii="Arial" w:eastAsiaTheme="minorEastAsia" w:hAnsi="Arial" w:cs="Arial"/>
                <w:sz w:val="20"/>
                <w:szCs w:val="20"/>
              </w:rPr>
            </w:pPr>
            <w:r w:rsidRPr="009E5A30">
              <w:rPr>
                <w:rFonts w:ascii="Arial" w:hAnsi="Arial" w:cs="Arial"/>
                <w:color w:val="000000" w:themeColor="text1"/>
                <w:sz w:val="20"/>
                <w:szCs w:val="20"/>
              </w:rPr>
              <w:t>México</w:t>
            </w:r>
          </w:p>
        </w:tc>
        <w:tc>
          <w:tcPr>
            <w:tcW w:w="1352" w:type="dxa"/>
            <w:shd w:val="clear" w:color="auto" w:fill="F2D8E4"/>
            <w:vAlign w:val="center"/>
          </w:tcPr>
          <w:p w14:paraId="38326DC9" w14:textId="77777777" w:rsidR="0F5F0055" w:rsidRPr="009E5A30" w:rsidRDefault="0F5F0055" w:rsidP="0F5F0055">
            <w:pPr>
              <w:spacing w:after="0"/>
              <w:jc w:val="center"/>
              <w:rPr>
                <w:rFonts w:ascii="Arial" w:eastAsiaTheme="minorEastAsia" w:hAnsi="Arial" w:cs="Arial"/>
                <w:color w:val="000000" w:themeColor="text1"/>
                <w:sz w:val="20"/>
                <w:szCs w:val="20"/>
              </w:rPr>
            </w:pPr>
            <w:r w:rsidRPr="009E5A30">
              <w:rPr>
                <w:rFonts w:ascii="Arial" w:hAnsi="Arial" w:cs="Arial"/>
                <w:color w:val="000000" w:themeColor="text1"/>
                <w:sz w:val="20"/>
                <w:szCs w:val="20"/>
              </w:rPr>
              <w:t>7 figuras</w:t>
            </w:r>
          </w:p>
        </w:tc>
        <w:tc>
          <w:tcPr>
            <w:tcW w:w="1815" w:type="dxa"/>
            <w:shd w:val="clear" w:color="auto" w:fill="F2D8E4"/>
            <w:vAlign w:val="center"/>
          </w:tcPr>
          <w:p w14:paraId="76C1FBB9" w14:textId="77777777" w:rsidR="0F5F0055" w:rsidRPr="009E5A30" w:rsidRDefault="0F5F0055" w:rsidP="0F5F0055">
            <w:pPr>
              <w:spacing w:after="0"/>
              <w:jc w:val="center"/>
              <w:rPr>
                <w:rFonts w:ascii="Arial" w:hAnsi="Arial" w:cs="Arial"/>
                <w:color w:val="000000" w:themeColor="text1"/>
                <w:sz w:val="20"/>
                <w:szCs w:val="20"/>
              </w:rPr>
            </w:pPr>
            <w:r w:rsidRPr="009E5A30">
              <w:rPr>
                <w:rFonts w:ascii="Arial" w:hAnsi="Arial" w:cs="Arial"/>
                <w:color w:val="000000" w:themeColor="text1"/>
                <w:sz w:val="20"/>
                <w:szCs w:val="20"/>
              </w:rPr>
              <w:t>Zacatecas</w:t>
            </w:r>
          </w:p>
        </w:tc>
        <w:tc>
          <w:tcPr>
            <w:tcW w:w="1658" w:type="dxa"/>
            <w:shd w:val="clear" w:color="auto" w:fill="F2D8E4"/>
            <w:vAlign w:val="center"/>
          </w:tcPr>
          <w:p w14:paraId="04E7D1EA" w14:textId="77777777" w:rsidR="0F5F0055" w:rsidRPr="009E5A30" w:rsidRDefault="0F5F0055" w:rsidP="0F5F0055">
            <w:pPr>
              <w:spacing w:after="0"/>
              <w:jc w:val="center"/>
              <w:rPr>
                <w:rFonts w:ascii="Arial" w:hAnsi="Arial" w:cs="Arial"/>
                <w:color w:val="000000" w:themeColor="text1"/>
                <w:sz w:val="20"/>
                <w:szCs w:val="20"/>
              </w:rPr>
            </w:pPr>
            <w:r w:rsidRPr="009E5A30">
              <w:rPr>
                <w:rFonts w:ascii="Arial" w:hAnsi="Arial" w:cs="Arial"/>
                <w:color w:val="000000" w:themeColor="text1"/>
                <w:sz w:val="20"/>
                <w:szCs w:val="20"/>
              </w:rPr>
              <w:t>1 figura</w:t>
            </w:r>
          </w:p>
        </w:tc>
      </w:tr>
      <w:tr w:rsidR="0F5F0055" w:rsidRPr="009E5A30" w14:paraId="2AA71938" w14:textId="77777777" w:rsidTr="00ED2E14">
        <w:trPr>
          <w:trHeight w:val="332"/>
          <w:jc w:val="center"/>
        </w:trPr>
        <w:tc>
          <w:tcPr>
            <w:tcW w:w="2106" w:type="dxa"/>
            <w:shd w:val="clear" w:color="auto" w:fill="auto"/>
            <w:vAlign w:val="center"/>
          </w:tcPr>
          <w:p w14:paraId="1EC85F6F" w14:textId="77777777" w:rsidR="0F5F0055" w:rsidRPr="009E5A30" w:rsidRDefault="0F5F0055" w:rsidP="0F5F0055">
            <w:pPr>
              <w:spacing w:after="0"/>
              <w:jc w:val="center"/>
              <w:rPr>
                <w:rFonts w:ascii="Arial" w:hAnsi="Arial" w:cs="Arial"/>
                <w:sz w:val="20"/>
                <w:szCs w:val="20"/>
              </w:rPr>
            </w:pPr>
            <w:r w:rsidRPr="009E5A30">
              <w:rPr>
                <w:rFonts w:ascii="Arial" w:hAnsi="Arial" w:cs="Arial"/>
                <w:color w:val="000000" w:themeColor="text1"/>
                <w:sz w:val="20"/>
                <w:szCs w:val="20"/>
              </w:rPr>
              <w:t>Michoacán</w:t>
            </w:r>
          </w:p>
        </w:tc>
        <w:tc>
          <w:tcPr>
            <w:tcW w:w="1352" w:type="dxa"/>
            <w:shd w:val="clear" w:color="auto" w:fill="auto"/>
            <w:vAlign w:val="center"/>
          </w:tcPr>
          <w:p w14:paraId="1C6F75D6" w14:textId="77777777" w:rsidR="0F5F0055" w:rsidRPr="009E5A30" w:rsidRDefault="0F5F0055" w:rsidP="0F5F0055">
            <w:pPr>
              <w:spacing w:after="0"/>
              <w:jc w:val="center"/>
              <w:rPr>
                <w:rFonts w:ascii="Arial" w:eastAsiaTheme="minorEastAsia" w:hAnsi="Arial" w:cs="Arial"/>
                <w:color w:val="000000" w:themeColor="text1"/>
                <w:sz w:val="20"/>
                <w:szCs w:val="20"/>
              </w:rPr>
            </w:pPr>
            <w:r w:rsidRPr="009E5A30">
              <w:rPr>
                <w:rFonts w:ascii="Arial" w:hAnsi="Arial" w:cs="Arial"/>
                <w:color w:val="000000" w:themeColor="text1"/>
                <w:sz w:val="20"/>
                <w:szCs w:val="20"/>
              </w:rPr>
              <w:t>4 figuras</w:t>
            </w:r>
          </w:p>
        </w:tc>
        <w:tc>
          <w:tcPr>
            <w:tcW w:w="1815" w:type="dxa"/>
            <w:vAlign w:val="center"/>
          </w:tcPr>
          <w:p w14:paraId="272A240C" w14:textId="77777777" w:rsidR="0F5F0055" w:rsidRPr="009E5A30" w:rsidRDefault="0F5F0055" w:rsidP="0F5F0055">
            <w:pPr>
              <w:spacing w:after="0"/>
              <w:jc w:val="center"/>
              <w:rPr>
                <w:rFonts w:ascii="Arial" w:hAnsi="Arial" w:cs="Arial"/>
                <w:color w:val="000000" w:themeColor="text1"/>
                <w:sz w:val="20"/>
                <w:szCs w:val="20"/>
              </w:rPr>
            </w:pPr>
            <w:r w:rsidRPr="009E5A30">
              <w:rPr>
                <w:rFonts w:ascii="Arial" w:hAnsi="Arial" w:cs="Arial"/>
                <w:b/>
                <w:sz w:val="20"/>
                <w:szCs w:val="20"/>
              </w:rPr>
              <w:t>Total</w:t>
            </w:r>
          </w:p>
        </w:tc>
        <w:tc>
          <w:tcPr>
            <w:tcW w:w="1658" w:type="dxa"/>
            <w:vAlign w:val="center"/>
          </w:tcPr>
          <w:p w14:paraId="53C68970" w14:textId="77777777" w:rsidR="0F5F0055" w:rsidRPr="009E5A30" w:rsidRDefault="0F5F0055" w:rsidP="0F5F0055">
            <w:pPr>
              <w:spacing w:after="0"/>
              <w:jc w:val="center"/>
              <w:rPr>
                <w:rFonts w:ascii="Arial" w:hAnsi="Arial" w:cs="Arial"/>
                <w:color w:val="000000" w:themeColor="text1"/>
                <w:sz w:val="20"/>
                <w:szCs w:val="20"/>
              </w:rPr>
            </w:pPr>
            <w:r w:rsidRPr="009E5A30">
              <w:rPr>
                <w:rFonts w:ascii="Arial" w:hAnsi="Arial" w:cs="Arial"/>
                <w:b/>
                <w:color w:val="000000" w:themeColor="text1"/>
                <w:sz w:val="20"/>
                <w:szCs w:val="20"/>
              </w:rPr>
              <w:t>82 figuras</w:t>
            </w:r>
          </w:p>
        </w:tc>
      </w:tr>
      <w:tr w:rsidR="0F5F0055" w:rsidRPr="009E5A30" w14:paraId="5F23B761" w14:textId="77777777" w:rsidTr="00ED2E14">
        <w:trPr>
          <w:trHeight w:val="332"/>
          <w:jc w:val="center"/>
        </w:trPr>
        <w:tc>
          <w:tcPr>
            <w:tcW w:w="2106" w:type="dxa"/>
            <w:shd w:val="clear" w:color="auto" w:fill="F2D8E4"/>
            <w:vAlign w:val="center"/>
          </w:tcPr>
          <w:p w14:paraId="65142331" w14:textId="77777777" w:rsidR="0F5F0055" w:rsidRPr="009E5A30" w:rsidRDefault="0F5F0055" w:rsidP="0F5F0055">
            <w:pPr>
              <w:spacing w:after="0"/>
              <w:jc w:val="center"/>
              <w:rPr>
                <w:rFonts w:ascii="Arial" w:hAnsi="Arial" w:cs="Arial"/>
                <w:sz w:val="20"/>
                <w:szCs w:val="20"/>
              </w:rPr>
            </w:pPr>
            <w:r w:rsidRPr="009E5A30">
              <w:rPr>
                <w:rFonts w:ascii="Arial" w:hAnsi="Arial" w:cs="Arial"/>
                <w:color w:val="000000" w:themeColor="text1"/>
                <w:sz w:val="20"/>
                <w:szCs w:val="20"/>
              </w:rPr>
              <w:t>Morelos</w:t>
            </w:r>
          </w:p>
        </w:tc>
        <w:tc>
          <w:tcPr>
            <w:tcW w:w="1352" w:type="dxa"/>
            <w:shd w:val="clear" w:color="auto" w:fill="F2D8E4"/>
            <w:vAlign w:val="center"/>
          </w:tcPr>
          <w:p w14:paraId="7BDDA12E" w14:textId="77777777" w:rsidR="0F5F0055" w:rsidRPr="009E5A30" w:rsidRDefault="0F5F0055" w:rsidP="0F5F0055">
            <w:pPr>
              <w:spacing w:after="0"/>
              <w:jc w:val="center"/>
              <w:rPr>
                <w:rFonts w:ascii="Arial" w:eastAsiaTheme="minorEastAsia" w:hAnsi="Arial" w:cs="Arial"/>
                <w:color w:val="000000" w:themeColor="text1"/>
                <w:sz w:val="20"/>
                <w:szCs w:val="20"/>
              </w:rPr>
            </w:pPr>
            <w:r w:rsidRPr="009E5A30">
              <w:rPr>
                <w:rFonts w:ascii="Arial" w:hAnsi="Arial" w:cs="Arial"/>
                <w:color w:val="000000" w:themeColor="text1"/>
                <w:sz w:val="20"/>
                <w:szCs w:val="20"/>
              </w:rPr>
              <w:t>2 figuras</w:t>
            </w:r>
          </w:p>
        </w:tc>
        <w:tc>
          <w:tcPr>
            <w:tcW w:w="1815" w:type="dxa"/>
            <w:shd w:val="clear" w:color="auto" w:fill="F2D8E4"/>
            <w:vAlign w:val="center"/>
          </w:tcPr>
          <w:p w14:paraId="7ADDC7CF" w14:textId="77777777" w:rsidR="0F5F0055" w:rsidRPr="009E5A30" w:rsidRDefault="0F5F0055" w:rsidP="0F5F0055">
            <w:pPr>
              <w:spacing w:after="0"/>
              <w:jc w:val="center"/>
              <w:rPr>
                <w:rFonts w:ascii="Arial" w:hAnsi="Arial" w:cs="Arial"/>
                <w:color w:val="000000" w:themeColor="text1"/>
                <w:sz w:val="20"/>
                <w:szCs w:val="20"/>
              </w:rPr>
            </w:pPr>
          </w:p>
        </w:tc>
        <w:tc>
          <w:tcPr>
            <w:tcW w:w="1658" w:type="dxa"/>
            <w:shd w:val="clear" w:color="auto" w:fill="F2D8E4"/>
            <w:vAlign w:val="center"/>
          </w:tcPr>
          <w:p w14:paraId="5E3FC42C" w14:textId="77777777" w:rsidR="0F5F0055" w:rsidRPr="009E5A30" w:rsidRDefault="0F5F0055" w:rsidP="0F5F0055">
            <w:pPr>
              <w:spacing w:after="0"/>
              <w:jc w:val="center"/>
              <w:rPr>
                <w:rFonts w:ascii="Arial" w:hAnsi="Arial" w:cs="Arial"/>
                <w:color w:val="000000" w:themeColor="text1"/>
                <w:sz w:val="20"/>
                <w:szCs w:val="20"/>
              </w:rPr>
            </w:pPr>
          </w:p>
        </w:tc>
      </w:tr>
    </w:tbl>
    <w:p w14:paraId="3C5B6C37" w14:textId="77777777" w:rsidR="00ED2E14" w:rsidRPr="009E5A30" w:rsidRDefault="00ED2E14" w:rsidP="0F5F0055">
      <w:pPr>
        <w:ind w:right="37"/>
        <w:jc w:val="both"/>
        <w:rPr>
          <w:rFonts w:ascii="Arial" w:hAnsi="Arial" w:cs="Arial"/>
          <w:sz w:val="24"/>
          <w:szCs w:val="24"/>
        </w:rPr>
      </w:pPr>
    </w:p>
    <w:p w14:paraId="065EF099" w14:textId="68AC7D9A" w:rsidR="00ED2E14" w:rsidRPr="009E5A30" w:rsidRDefault="4CA12CAD" w:rsidP="0F5F0055">
      <w:pPr>
        <w:ind w:right="37"/>
        <w:jc w:val="both"/>
        <w:rPr>
          <w:rFonts w:ascii="Arial" w:hAnsi="Arial" w:cs="Arial"/>
          <w:sz w:val="24"/>
          <w:szCs w:val="24"/>
        </w:rPr>
      </w:pPr>
      <w:r w:rsidRPr="009E5A30">
        <w:rPr>
          <w:rFonts w:ascii="Arial" w:hAnsi="Arial" w:cs="Arial"/>
          <w:sz w:val="24"/>
          <w:szCs w:val="24"/>
        </w:rPr>
        <w:lastRenderedPageBreak/>
        <w:t>Las funciones del personal de apoyo contratado en la implementación de acciones de promoción de la participación ciudadana desempeñarán un papel crucial en diversas áreas:</w:t>
      </w:r>
    </w:p>
    <w:p w14:paraId="27329A15" w14:textId="4C639BAF" w:rsidR="4CA12CAD" w:rsidRPr="009E5A30" w:rsidRDefault="4CA12CAD" w:rsidP="002F014B">
      <w:pPr>
        <w:pStyle w:val="Prrafodelista"/>
        <w:numPr>
          <w:ilvl w:val="0"/>
          <w:numId w:val="25"/>
        </w:numPr>
        <w:ind w:right="37"/>
        <w:jc w:val="both"/>
        <w:rPr>
          <w:rFonts w:ascii="Arial" w:hAnsi="Arial" w:cs="Arial"/>
          <w:sz w:val="24"/>
          <w:szCs w:val="24"/>
        </w:rPr>
      </w:pPr>
      <w:r w:rsidRPr="009E5A30">
        <w:rPr>
          <w:rFonts w:ascii="Arial" w:hAnsi="Arial" w:cs="Arial"/>
          <w:sz w:val="24"/>
          <w:szCs w:val="24"/>
        </w:rPr>
        <w:t xml:space="preserve">Auxiliarán en la organización, logística supervisión y asistencia en las actividades virtuales, así como la gestión y divulgación de materiales informativos en las redes sociales. </w:t>
      </w:r>
    </w:p>
    <w:p w14:paraId="7913A693" w14:textId="1D95C3BF" w:rsidR="4CA12CAD" w:rsidRPr="009E5A30" w:rsidRDefault="7CD573DF" w:rsidP="002F014B">
      <w:pPr>
        <w:pStyle w:val="Prrafodelista"/>
        <w:numPr>
          <w:ilvl w:val="0"/>
          <w:numId w:val="25"/>
        </w:numPr>
        <w:ind w:right="37"/>
        <w:jc w:val="both"/>
        <w:rPr>
          <w:rFonts w:ascii="Arial" w:hAnsi="Arial" w:cs="Arial"/>
          <w:sz w:val="24"/>
          <w:szCs w:val="24"/>
        </w:rPr>
      </w:pPr>
      <w:r w:rsidRPr="009E5A30">
        <w:rPr>
          <w:rFonts w:ascii="Arial" w:hAnsi="Arial" w:cs="Arial"/>
          <w:sz w:val="24"/>
          <w:szCs w:val="24"/>
        </w:rPr>
        <w:t>Colaborarán estrechamente para la organización y logística, así como en la implementación de las actividades territoriales, atender requerimientos técnicos en</w:t>
      </w:r>
      <w:r w:rsidR="17F0DF1A" w:rsidRPr="009E5A30">
        <w:rPr>
          <w:rFonts w:ascii="Arial" w:hAnsi="Arial" w:cs="Arial"/>
          <w:sz w:val="24"/>
          <w:szCs w:val="24"/>
        </w:rPr>
        <w:t xml:space="preserve"> actividades</w:t>
      </w:r>
      <w:r w:rsidRPr="009E5A30">
        <w:rPr>
          <w:rFonts w:ascii="Arial" w:hAnsi="Arial" w:cs="Arial"/>
          <w:sz w:val="24"/>
          <w:szCs w:val="24"/>
        </w:rPr>
        <w:t xml:space="preserve"> y capturar el avance de las acciones implementadas, resolviendo contingencias en la medida de lo posible. </w:t>
      </w:r>
    </w:p>
    <w:p w14:paraId="7FECFEEE" w14:textId="4C639BAF" w:rsidR="4CA12CAD" w:rsidRPr="009E5A30" w:rsidRDefault="4CA12CAD" w:rsidP="002F014B">
      <w:pPr>
        <w:pStyle w:val="Prrafodelista"/>
        <w:numPr>
          <w:ilvl w:val="0"/>
          <w:numId w:val="25"/>
        </w:numPr>
        <w:ind w:right="37"/>
        <w:jc w:val="both"/>
        <w:rPr>
          <w:rFonts w:ascii="Arial" w:hAnsi="Arial" w:cs="Arial"/>
          <w:sz w:val="24"/>
          <w:szCs w:val="24"/>
        </w:rPr>
      </w:pPr>
      <w:r w:rsidRPr="009E5A30">
        <w:rPr>
          <w:rFonts w:ascii="Arial" w:hAnsi="Arial" w:cs="Arial"/>
          <w:sz w:val="24"/>
          <w:szCs w:val="24"/>
        </w:rPr>
        <w:t xml:space="preserve">Recopilarán evidencia visual y documental de las acciones implementadas, informarán el desarrollo de las acciones y realizarán diversas funciones necesarias para asegurar la adecuada ejecución del Programa de Promoción de la Participación Ciudadana.  </w:t>
      </w:r>
    </w:p>
    <w:p w14:paraId="7B82AF66" w14:textId="77777777" w:rsidR="0F5F0055" w:rsidRPr="009E5A30" w:rsidRDefault="0F5F0055" w:rsidP="0F5F0055">
      <w:pPr>
        <w:ind w:right="37"/>
        <w:jc w:val="both"/>
        <w:rPr>
          <w:rFonts w:ascii="Arial" w:hAnsi="Arial" w:cs="Arial"/>
          <w:sz w:val="24"/>
          <w:szCs w:val="24"/>
        </w:rPr>
      </w:pPr>
    </w:p>
    <w:p w14:paraId="68031596" w14:textId="208E2A5F" w:rsidR="4CA12CAD" w:rsidRPr="009E5A30" w:rsidRDefault="4CA12CAD" w:rsidP="0F5F0055">
      <w:pPr>
        <w:ind w:right="37"/>
        <w:jc w:val="both"/>
        <w:rPr>
          <w:rFonts w:ascii="Arial" w:hAnsi="Arial" w:cs="Arial"/>
          <w:b/>
          <w:color w:val="7030A0"/>
          <w:sz w:val="24"/>
          <w:szCs w:val="24"/>
        </w:rPr>
      </w:pPr>
      <w:r w:rsidRPr="009E5A30">
        <w:rPr>
          <w:rFonts w:ascii="Arial" w:hAnsi="Arial" w:cs="Arial"/>
          <w:b/>
          <w:color w:val="7030A0"/>
          <w:sz w:val="24"/>
          <w:szCs w:val="24"/>
        </w:rPr>
        <w:t>3. Elaboración y firma de</w:t>
      </w:r>
      <w:r w:rsidR="003215C1" w:rsidRPr="009E5A30">
        <w:rPr>
          <w:rFonts w:ascii="Arial" w:hAnsi="Arial" w:cs="Arial"/>
          <w:b/>
          <w:color w:val="7030A0"/>
          <w:sz w:val="24"/>
          <w:szCs w:val="24"/>
        </w:rPr>
        <w:t xml:space="preserve"> acuerdos </w:t>
      </w:r>
      <w:r w:rsidR="048376EA" w:rsidRPr="009E5A30">
        <w:rPr>
          <w:rFonts w:ascii="Arial" w:hAnsi="Arial" w:cs="Arial"/>
          <w:b/>
          <w:bCs/>
          <w:color w:val="7030A0"/>
          <w:sz w:val="24"/>
          <w:szCs w:val="24"/>
        </w:rPr>
        <w:t xml:space="preserve">de trabajo </w:t>
      </w:r>
      <w:r w:rsidRPr="009E5A30">
        <w:rPr>
          <w:rFonts w:ascii="Arial" w:hAnsi="Arial" w:cs="Arial"/>
          <w:b/>
          <w:color w:val="7030A0"/>
          <w:sz w:val="24"/>
          <w:szCs w:val="24"/>
        </w:rPr>
        <w:t>(INE-OPL)</w:t>
      </w:r>
    </w:p>
    <w:p w14:paraId="4E46BEB1" w14:textId="3608C037" w:rsidR="4CA12CAD" w:rsidRPr="009E5A30" w:rsidRDefault="7CD573DF" w:rsidP="3C3D065F">
      <w:pPr>
        <w:spacing w:after="120" w:line="276" w:lineRule="auto"/>
        <w:jc w:val="both"/>
        <w:rPr>
          <w:rStyle w:val="eop"/>
          <w:rFonts w:ascii="Arial" w:hAnsi="Arial" w:cs="Arial"/>
          <w:color w:val="000000" w:themeColor="text1"/>
          <w:sz w:val="24"/>
          <w:szCs w:val="24"/>
        </w:rPr>
      </w:pPr>
      <w:r w:rsidRPr="009E5A30">
        <w:rPr>
          <w:rStyle w:val="eop"/>
          <w:rFonts w:ascii="Arial" w:hAnsi="Arial" w:cs="Arial"/>
          <w:color w:val="000000" w:themeColor="text1"/>
          <w:sz w:val="24"/>
          <w:szCs w:val="24"/>
        </w:rPr>
        <w:t xml:space="preserve">En cumplimiento a la actividad 1.2 del Plan Integral y los Calendarios de Coordinación de los Procesos Electorales Locales Concurrentes con el Federal 2023-2024 (PIYCPEC23-24), aprobado por el Consejo General del INE en sesión extraordinaria del 20 de julio de 2023 mediante acuerdo INE/CG446/2023.  </w:t>
      </w:r>
    </w:p>
    <w:p w14:paraId="05387E38" w14:textId="24B9D149" w:rsidR="0F5F0055" w:rsidRPr="009E5A30" w:rsidRDefault="7CD573DF" w:rsidP="3C3D065F">
      <w:pPr>
        <w:spacing w:after="120" w:line="276" w:lineRule="auto"/>
        <w:jc w:val="both"/>
        <w:rPr>
          <w:rStyle w:val="eop"/>
          <w:rFonts w:ascii="Arial" w:hAnsi="Arial" w:cs="Arial"/>
          <w:color w:val="000000" w:themeColor="text1"/>
          <w:sz w:val="24"/>
          <w:szCs w:val="24"/>
        </w:rPr>
      </w:pPr>
      <w:r w:rsidRPr="009E5A30">
        <w:rPr>
          <w:rStyle w:val="eop"/>
          <w:rFonts w:ascii="Arial" w:hAnsi="Arial" w:cs="Arial"/>
          <w:color w:val="000000" w:themeColor="text1"/>
          <w:sz w:val="24"/>
          <w:szCs w:val="24"/>
        </w:rPr>
        <w:t xml:space="preserve">Se firmarán </w:t>
      </w:r>
      <w:r w:rsidR="00E24675" w:rsidRPr="009E5A30">
        <w:rPr>
          <w:rStyle w:val="eop"/>
          <w:rFonts w:ascii="Arial" w:hAnsi="Arial" w:cs="Arial"/>
          <w:color w:val="000000" w:themeColor="text1"/>
          <w:sz w:val="24"/>
          <w:szCs w:val="24"/>
        </w:rPr>
        <w:t xml:space="preserve">acuerdos de trabajo </w:t>
      </w:r>
      <w:r w:rsidRPr="009E5A30">
        <w:rPr>
          <w:rStyle w:val="eop"/>
          <w:rFonts w:ascii="Arial" w:hAnsi="Arial" w:cs="Arial"/>
          <w:color w:val="000000" w:themeColor="text1"/>
          <w:sz w:val="24"/>
          <w:szCs w:val="24"/>
        </w:rPr>
        <w:t xml:space="preserve">entre el INE y los OPL con el objetivo de establecer las bases de coordinación y colaboración en cada </w:t>
      </w:r>
      <w:r w:rsidR="73FB731A" w:rsidRPr="009E5A30">
        <w:rPr>
          <w:rStyle w:val="eop"/>
          <w:rFonts w:ascii="Arial" w:hAnsi="Arial" w:cs="Arial"/>
          <w:color w:val="000000" w:themeColor="text1"/>
          <w:sz w:val="24"/>
          <w:szCs w:val="24"/>
        </w:rPr>
        <w:t>e</w:t>
      </w:r>
      <w:r w:rsidRPr="009E5A30">
        <w:rPr>
          <w:rStyle w:val="eop"/>
          <w:rFonts w:ascii="Arial" w:hAnsi="Arial" w:cs="Arial"/>
          <w:color w:val="000000" w:themeColor="text1"/>
          <w:sz w:val="24"/>
          <w:szCs w:val="24"/>
        </w:rPr>
        <w:t xml:space="preserve">ntidad </w:t>
      </w:r>
      <w:r w:rsidR="174D8922" w:rsidRPr="009E5A30">
        <w:rPr>
          <w:rStyle w:val="eop"/>
          <w:rFonts w:ascii="Arial" w:hAnsi="Arial" w:cs="Arial"/>
          <w:color w:val="000000" w:themeColor="text1"/>
          <w:sz w:val="24"/>
          <w:szCs w:val="24"/>
        </w:rPr>
        <w:t>f</w:t>
      </w:r>
      <w:r w:rsidRPr="009E5A30">
        <w:rPr>
          <w:rStyle w:val="eop"/>
          <w:rFonts w:ascii="Arial" w:hAnsi="Arial" w:cs="Arial"/>
          <w:color w:val="000000" w:themeColor="text1"/>
          <w:sz w:val="24"/>
          <w:szCs w:val="24"/>
        </w:rPr>
        <w:t xml:space="preserve">ederativa, en ellos se definirán las actividades inherentes a la creación de alianzas estratégicas; las acciones de promoción de la participación ciudadana para motivar a la ciudadanía a ejercer su voto de forma libre y razonada; así como el mecanismo de seguimiento de </w:t>
      </w:r>
      <w:proofErr w:type="gramStart"/>
      <w:r w:rsidRPr="009E5A30">
        <w:rPr>
          <w:rStyle w:val="eop"/>
          <w:rFonts w:ascii="Arial" w:hAnsi="Arial" w:cs="Arial"/>
          <w:color w:val="000000" w:themeColor="text1"/>
          <w:sz w:val="24"/>
          <w:szCs w:val="24"/>
        </w:rPr>
        <w:t>las mismas</w:t>
      </w:r>
      <w:proofErr w:type="gramEnd"/>
      <w:r w:rsidRPr="009E5A30">
        <w:rPr>
          <w:rStyle w:val="eop"/>
          <w:rFonts w:ascii="Arial" w:hAnsi="Arial" w:cs="Arial"/>
          <w:color w:val="000000" w:themeColor="text1"/>
          <w:sz w:val="24"/>
          <w:szCs w:val="24"/>
        </w:rPr>
        <w:t>.</w:t>
      </w:r>
      <w:r w:rsidR="1B758460" w:rsidRPr="009E5A30">
        <w:rPr>
          <w:rStyle w:val="eop"/>
          <w:rFonts w:ascii="Arial" w:hAnsi="Arial" w:cs="Arial"/>
          <w:color w:val="000000" w:themeColor="text1"/>
          <w:sz w:val="24"/>
          <w:szCs w:val="24"/>
        </w:rPr>
        <w:t xml:space="preserve"> </w:t>
      </w:r>
    </w:p>
    <w:p w14:paraId="15E85986" w14:textId="09427C5E" w:rsidR="4CA12CAD" w:rsidRPr="009E5A30" w:rsidRDefault="7CD573DF" w:rsidP="20E3C010">
      <w:pPr>
        <w:spacing w:after="312" w:line="276" w:lineRule="auto"/>
        <w:jc w:val="both"/>
        <w:rPr>
          <w:rFonts w:ascii="Arial" w:eastAsia="Yu Mincho Light" w:hAnsi="Arial" w:cs="Arial"/>
          <w:color w:val="000000" w:themeColor="text1"/>
          <w:sz w:val="24"/>
          <w:szCs w:val="24"/>
        </w:rPr>
      </w:pPr>
      <w:r w:rsidRPr="009E5A30">
        <w:rPr>
          <w:rFonts w:ascii="Arial" w:eastAsia="Yu Mincho Light" w:hAnsi="Arial" w:cs="Arial"/>
          <w:color w:val="000000" w:themeColor="text1"/>
          <w:sz w:val="24"/>
          <w:szCs w:val="24"/>
        </w:rPr>
        <w:t xml:space="preserve">De acuerdo con el </w:t>
      </w:r>
      <w:r w:rsidRPr="009E5A30">
        <w:rPr>
          <w:rFonts w:ascii="Arial" w:eastAsia="Yu Mincho Light" w:hAnsi="Arial" w:cs="Arial"/>
          <w:i/>
          <w:iCs/>
          <w:color w:val="000000" w:themeColor="text1"/>
          <w:sz w:val="24"/>
          <w:szCs w:val="24"/>
        </w:rPr>
        <w:t>PIYCPEC23-24</w:t>
      </w:r>
      <w:r w:rsidRPr="009E5A30">
        <w:rPr>
          <w:rFonts w:ascii="Arial" w:eastAsia="Yu Mincho Light" w:hAnsi="Arial" w:cs="Arial"/>
          <w:color w:val="000000" w:themeColor="text1"/>
          <w:sz w:val="24"/>
          <w:szCs w:val="24"/>
        </w:rPr>
        <w:t xml:space="preserve">, los </w:t>
      </w:r>
      <w:r w:rsidR="00743687" w:rsidRPr="009E5A30">
        <w:rPr>
          <w:rFonts w:ascii="Arial" w:eastAsia="Yu Mincho Light" w:hAnsi="Arial" w:cs="Arial"/>
          <w:color w:val="000000" w:themeColor="text1"/>
          <w:sz w:val="24"/>
          <w:szCs w:val="24"/>
        </w:rPr>
        <w:t>acuerdos de trabajo</w:t>
      </w:r>
      <w:r w:rsidRPr="009E5A30">
        <w:rPr>
          <w:rFonts w:ascii="Arial" w:eastAsia="Yu Mincho Light" w:hAnsi="Arial" w:cs="Arial"/>
          <w:color w:val="000000" w:themeColor="text1"/>
          <w:sz w:val="24"/>
          <w:szCs w:val="24"/>
        </w:rPr>
        <w:t xml:space="preserve"> deberán estar firmados a más tardar el 15 de enero de 2024. En ese orden de ideas, la </w:t>
      </w:r>
      <w:r w:rsidR="0031479E" w:rsidRPr="009E5A30">
        <w:rPr>
          <w:rFonts w:ascii="Arial" w:eastAsia="Yu Mincho Light" w:hAnsi="Arial" w:cs="Arial"/>
          <w:color w:val="000000" w:themeColor="text1"/>
          <w:sz w:val="24"/>
          <w:szCs w:val="24"/>
        </w:rPr>
        <w:t xml:space="preserve">DECEyEC </w:t>
      </w:r>
      <w:r w:rsidRPr="009E5A30">
        <w:rPr>
          <w:rFonts w:ascii="Arial" w:eastAsia="Yu Mincho Light" w:hAnsi="Arial" w:cs="Arial"/>
          <w:color w:val="000000" w:themeColor="text1"/>
          <w:sz w:val="24"/>
          <w:szCs w:val="24"/>
        </w:rPr>
        <w:t xml:space="preserve">remitirá en el mes de noviembre a las JLE una </w:t>
      </w:r>
      <w:r w:rsidR="005D7090" w:rsidRPr="009E5A30">
        <w:rPr>
          <w:rFonts w:ascii="Arial" w:eastAsia="Yu Mincho Light" w:hAnsi="Arial" w:cs="Arial"/>
          <w:color w:val="000000" w:themeColor="text1"/>
          <w:sz w:val="24"/>
          <w:szCs w:val="24"/>
        </w:rPr>
        <w:t>g</w:t>
      </w:r>
      <w:r w:rsidRPr="009E5A30">
        <w:rPr>
          <w:rFonts w:ascii="Arial" w:eastAsia="Yu Mincho Light" w:hAnsi="Arial" w:cs="Arial"/>
          <w:color w:val="000000" w:themeColor="text1"/>
          <w:sz w:val="24"/>
          <w:szCs w:val="24"/>
        </w:rPr>
        <w:t xml:space="preserve">uía operativa para la elaboración de los </w:t>
      </w:r>
      <w:r w:rsidR="005D7090" w:rsidRPr="009E5A30">
        <w:rPr>
          <w:rFonts w:ascii="Arial" w:eastAsia="Yu Mincho Light" w:hAnsi="Arial" w:cs="Arial"/>
          <w:color w:val="000000" w:themeColor="text1"/>
          <w:sz w:val="24"/>
          <w:szCs w:val="24"/>
        </w:rPr>
        <w:t xml:space="preserve">acuerdos </w:t>
      </w:r>
      <w:r w:rsidR="78F1C7A0" w:rsidRPr="009E5A30">
        <w:rPr>
          <w:rFonts w:ascii="Arial" w:eastAsia="Yu Mincho Light" w:hAnsi="Arial" w:cs="Arial"/>
          <w:color w:val="000000" w:themeColor="text1"/>
          <w:sz w:val="24"/>
          <w:szCs w:val="24"/>
        </w:rPr>
        <w:t>de trabajo</w:t>
      </w:r>
      <w:r w:rsidRPr="009E5A30">
        <w:rPr>
          <w:rFonts w:ascii="Arial" w:eastAsia="Yu Mincho Light" w:hAnsi="Arial" w:cs="Arial"/>
          <w:color w:val="000000" w:themeColor="text1"/>
          <w:sz w:val="24"/>
          <w:szCs w:val="24"/>
        </w:rPr>
        <w:t>, así como una propuesta de plan de trabajo entre la JLE y el OPL en el marco del PEC 2023-2024.</w:t>
      </w:r>
      <w:r w:rsidR="6E215F6C" w:rsidRPr="009E5A30">
        <w:rPr>
          <w:rFonts w:ascii="Arial" w:eastAsia="Yu Mincho Light" w:hAnsi="Arial" w:cs="Arial"/>
          <w:color w:val="000000" w:themeColor="text1"/>
          <w:sz w:val="24"/>
          <w:szCs w:val="24"/>
        </w:rPr>
        <w:t xml:space="preserve"> </w:t>
      </w:r>
    </w:p>
    <w:p w14:paraId="24C9F7EC" w14:textId="043051E3" w:rsidR="0F5F0055" w:rsidRPr="009E5A30" w:rsidRDefault="2374D337" w:rsidP="002F014B">
      <w:pPr>
        <w:pStyle w:val="Ttulo1"/>
        <w:numPr>
          <w:ilvl w:val="0"/>
          <w:numId w:val="8"/>
        </w:numPr>
        <w:spacing w:before="0" w:after="240" w:line="276" w:lineRule="auto"/>
        <w:rPr>
          <w:rFonts w:ascii="Arial" w:hAnsi="Arial" w:cs="Arial"/>
          <w:b/>
          <w:bCs/>
          <w:color w:val="9B57D3" w:themeColor="accent2"/>
        </w:rPr>
      </w:pPr>
      <w:bookmarkStart w:id="28" w:name="_Toc149657288"/>
      <w:r w:rsidRPr="009E5A30">
        <w:rPr>
          <w:rFonts w:ascii="Arial" w:hAnsi="Arial" w:cs="Arial"/>
          <w:b/>
          <w:bCs/>
          <w:color w:val="9A57D3"/>
        </w:rPr>
        <w:t>Conformación de Alianzas Estratégicas</w:t>
      </w:r>
      <w:bookmarkEnd w:id="28"/>
      <w:r w:rsidR="71AECEA6" w:rsidRPr="009E5A30">
        <w:rPr>
          <w:rFonts w:ascii="Arial" w:hAnsi="Arial" w:cs="Arial"/>
          <w:b/>
          <w:bCs/>
          <w:color w:val="9A57D3"/>
        </w:rPr>
        <w:t xml:space="preserve"> </w:t>
      </w:r>
    </w:p>
    <w:p w14:paraId="6A710B55" w14:textId="2B519711" w:rsidR="4CA12CAD" w:rsidRPr="009E5A30" w:rsidRDefault="75BF2FC6" w:rsidP="0F5F0055">
      <w:pPr>
        <w:spacing w:line="257" w:lineRule="auto"/>
        <w:jc w:val="both"/>
        <w:rPr>
          <w:rFonts w:ascii="Arial" w:eastAsia="Yu Mincho Light" w:hAnsi="Arial" w:cs="Arial"/>
          <w:sz w:val="24"/>
          <w:szCs w:val="24"/>
        </w:rPr>
      </w:pPr>
      <w:r w:rsidRPr="009E5A30">
        <w:rPr>
          <w:rFonts w:ascii="Arial" w:eastAsia="Yu Mincho Light" w:hAnsi="Arial" w:cs="Arial"/>
          <w:sz w:val="24"/>
          <w:szCs w:val="24"/>
        </w:rPr>
        <w:t xml:space="preserve">Las alianzas estratégicas son colaboraciones que se establecen con el objetivo de incorporar los conocimientos, recursos y experiencias de organizaciones ciudadanas entendidas estas como aquellas sociedades, asociaciones, agrupaciones políticas, además de los grupos de personas sin vínculos con partidos </w:t>
      </w:r>
      <w:r w:rsidRPr="009E5A30">
        <w:rPr>
          <w:rFonts w:ascii="Arial" w:eastAsia="Yu Mincho Light" w:hAnsi="Arial" w:cs="Arial"/>
          <w:sz w:val="24"/>
          <w:szCs w:val="24"/>
        </w:rPr>
        <w:lastRenderedPageBreak/>
        <w:t>políticos, aspirantes, precandidaturas o candidaturas, que estén interesadas en promover el ejercicio del voto de manera imparcial</w:t>
      </w:r>
      <w:r w:rsidR="4CA12CAD" w:rsidRPr="009E5A30">
        <w:rPr>
          <w:rStyle w:val="Refdenotaalpie"/>
          <w:rFonts w:ascii="Arial" w:eastAsia="Yu Mincho Light" w:hAnsi="Arial" w:cs="Arial"/>
          <w:sz w:val="24"/>
          <w:szCs w:val="24"/>
        </w:rPr>
        <w:footnoteReference w:id="31"/>
      </w:r>
      <w:r w:rsidR="7F222DF9" w:rsidRPr="009E5A30">
        <w:rPr>
          <w:rFonts w:ascii="Arial" w:eastAsia="Yu Mincho Light" w:hAnsi="Arial" w:cs="Arial"/>
          <w:sz w:val="24"/>
          <w:szCs w:val="24"/>
        </w:rPr>
        <w:t>.</w:t>
      </w:r>
      <w:r w:rsidRPr="009E5A30">
        <w:rPr>
          <w:rFonts w:ascii="Arial" w:eastAsia="Yu Mincho Light" w:hAnsi="Arial" w:cs="Arial"/>
          <w:sz w:val="24"/>
          <w:szCs w:val="24"/>
        </w:rPr>
        <w:t xml:space="preserve"> </w:t>
      </w:r>
    </w:p>
    <w:p w14:paraId="096820A0" w14:textId="605EC04D" w:rsidR="4CA12CAD" w:rsidRPr="009E5A30" w:rsidRDefault="4CA12CAD" w:rsidP="0F5F0055">
      <w:pPr>
        <w:spacing w:before="120" w:after="240"/>
        <w:jc w:val="both"/>
        <w:rPr>
          <w:rFonts w:ascii="Arial" w:eastAsia="Yu Mincho Light" w:hAnsi="Arial" w:cs="Arial"/>
          <w:sz w:val="24"/>
          <w:szCs w:val="24"/>
        </w:rPr>
      </w:pPr>
      <w:r w:rsidRPr="009E5A30">
        <w:rPr>
          <w:rFonts w:ascii="Arial" w:eastAsia="Yu Mincho Light" w:hAnsi="Arial" w:cs="Arial"/>
          <w:sz w:val="24"/>
          <w:szCs w:val="24"/>
        </w:rPr>
        <w:t xml:space="preserve">La operación de estas alianzas se da en el marco de una convocatoria pública lanzada por el INE que establece las responsabilidades y derechos de las organizaciones participantes en el marco de la promoción de la participación ciudadana. Las disposiciones que regulan la convocatoria pública se establecen en los artículos 121 a 131 del RE, entre los que se incluyen: </w:t>
      </w:r>
    </w:p>
    <w:p w14:paraId="6A452996" w14:textId="6B14DC1B" w:rsidR="4CA12CAD" w:rsidRPr="009E5A30" w:rsidRDefault="4CA12CAD" w:rsidP="002F014B">
      <w:pPr>
        <w:pStyle w:val="Prrafodelista"/>
        <w:numPr>
          <w:ilvl w:val="0"/>
          <w:numId w:val="26"/>
        </w:numPr>
        <w:spacing w:before="120" w:after="240"/>
        <w:jc w:val="both"/>
        <w:rPr>
          <w:rFonts w:ascii="Arial" w:eastAsia="Yu Mincho Light" w:hAnsi="Arial" w:cs="Arial"/>
          <w:sz w:val="24"/>
          <w:szCs w:val="24"/>
        </w:rPr>
      </w:pPr>
      <w:r w:rsidRPr="009E5A30">
        <w:rPr>
          <w:rFonts w:ascii="Arial" w:eastAsia="Yu Mincho Light" w:hAnsi="Arial" w:cs="Arial"/>
          <w:sz w:val="24"/>
          <w:szCs w:val="24"/>
        </w:rPr>
        <w:t>Definir mecanismos orientados a la colaboración con organizaciones ciudadanas para la realización de actividades tendientes a promover la participación ciudadana en los procesos electorales concurrentes.</w:t>
      </w:r>
    </w:p>
    <w:p w14:paraId="0B1012EC" w14:textId="0FED3722" w:rsidR="4CA12CAD" w:rsidRPr="009E5A30" w:rsidRDefault="4CA12CAD" w:rsidP="002F014B">
      <w:pPr>
        <w:pStyle w:val="Prrafodelista"/>
        <w:numPr>
          <w:ilvl w:val="0"/>
          <w:numId w:val="27"/>
        </w:numPr>
        <w:spacing w:before="120" w:after="240"/>
        <w:jc w:val="both"/>
        <w:rPr>
          <w:rFonts w:ascii="Arial" w:eastAsia="Yu Mincho Light" w:hAnsi="Arial" w:cs="Arial"/>
          <w:sz w:val="24"/>
          <w:szCs w:val="24"/>
        </w:rPr>
      </w:pPr>
      <w:r w:rsidRPr="009E5A30">
        <w:rPr>
          <w:rFonts w:ascii="Arial" w:eastAsia="Yu Mincho Light" w:hAnsi="Arial" w:cs="Arial"/>
          <w:sz w:val="24"/>
          <w:szCs w:val="24"/>
        </w:rPr>
        <w:t>Brindar asesoría, orientación e información disponible a las organizaciones ciudadanas para el cumplimiento de la ley, en el marco de los mecanismos de colaboración que se definan o que las propias organizaciones soliciten.</w:t>
      </w:r>
    </w:p>
    <w:p w14:paraId="4E74F0F4" w14:textId="5C912E95" w:rsidR="4CA12CAD" w:rsidRPr="009E5A30" w:rsidRDefault="4CA12CAD" w:rsidP="002F014B">
      <w:pPr>
        <w:pStyle w:val="Prrafodelista"/>
        <w:numPr>
          <w:ilvl w:val="0"/>
          <w:numId w:val="27"/>
        </w:numPr>
        <w:spacing w:before="120" w:after="240"/>
        <w:jc w:val="both"/>
        <w:rPr>
          <w:rFonts w:ascii="Arial" w:eastAsia="Yu Mincho Light" w:hAnsi="Arial" w:cs="Arial"/>
          <w:sz w:val="24"/>
          <w:szCs w:val="24"/>
        </w:rPr>
      </w:pPr>
      <w:r w:rsidRPr="009E5A30">
        <w:rPr>
          <w:rFonts w:ascii="Arial" w:eastAsia="Yu Mincho Light" w:hAnsi="Arial" w:cs="Arial"/>
          <w:sz w:val="24"/>
          <w:szCs w:val="24"/>
        </w:rPr>
        <w:t>Verificar que las acciones de promoción del voto y participación ciudadana que realicen las organizaciones ciudadanas se conduzcan con apego a las normas, principios, valores y prácticas de la democracia.</w:t>
      </w:r>
    </w:p>
    <w:p w14:paraId="676D05B7" w14:textId="112A472E" w:rsidR="4CA12CAD" w:rsidRPr="009E5A30" w:rsidRDefault="4CA12CAD" w:rsidP="002F014B">
      <w:pPr>
        <w:pStyle w:val="Prrafodelista"/>
        <w:numPr>
          <w:ilvl w:val="0"/>
          <w:numId w:val="27"/>
        </w:numPr>
        <w:spacing w:before="120" w:after="240"/>
        <w:jc w:val="both"/>
        <w:rPr>
          <w:rFonts w:ascii="Arial" w:eastAsia="Yu Mincho Light" w:hAnsi="Arial" w:cs="Arial"/>
          <w:sz w:val="24"/>
          <w:szCs w:val="24"/>
        </w:rPr>
      </w:pPr>
      <w:r w:rsidRPr="009E5A30">
        <w:rPr>
          <w:rFonts w:ascii="Arial" w:eastAsia="Yu Mincho Light" w:hAnsi="Arial" w:cs="Arial"/>
          <w:sz w:val="24"/>
          <w:szCs w:val="24"/>
        </w:rPr>
        <w:t xml:space="preserve">Validar los contenidos y propuesta gráfica de los materiales desarrollados por las organizaciones ciudadanas en los que se desee incluir el logo del Instituto.  </w:t>
      </w:r>
    </w:p>
    <w:p w14:paraId="176F1955" w14:textId="79ACFE1F" w:rsidR="4CA12CAD" w:rsidRPr="009E5A30" w:rsidRDefault="4CA12CAD" w:rsidP="002F014B">
      <w:pPr>
        <w:pStyle w:val="Prrafodelista"/>
        <w:numPr>
          <w:ilvl w:val="0"/>
          <w:numId w:val="27"/>
        </w:numPr>
        <w:spacing w:before="120" w:after="240"/>
        <w:jc w:val="both"/>
        <w:rPr>
          <w:rFonts w:ascii="Arial" w:eastAsia="Yu Mincho Light" w:hAnsi="Arial" w:cs="Arial"/>
          <w:sz w:val="24"/>
          <w:szCs w:val="24"/>
        </w:rPr>
      </w:pPr>
      <w:r w:rsidRPr="009E5A30">
        <w:rPr>
          <w:rFonts w:ascii="Arial" w:eastAsia="Yu Mincho Light" w:hAnsi="Arial" w:cs="Arial"/>
          <w:sz w:val="24"/>
          <w:szCs w:val="24"/>
        </w:rPr>
        <w:t>Solicitar a las organizaciones ciudadanas los informes que sobre la materia se requieran.</w:t>
      </w:r>
    </w:p>
    <w:p w14:paraId="52F4B538" w14:textId="1F99795D" w:rsidR="4CA12CAD" w:rsidRPr="009E5A30" w:rsidRDefault="7DD7D66E" w:rsidP="675958A4">
      <w:pPr>
        <w:spacing w:before="120" w:after="240"/>
        <w:jc w:val="both"/>
        <w:rPr>
          <w:rFonts w:ascii="Arial" w:eastAsia="Yu Mincho Light" w:hAnsi="Arial" w:cs="Arial"/>
          <w:sz w:val="24"/>
          <w:szCs w:val="24"/>
        </w:rPr>
      </w:pPr>
      <w:r w:rsidRPr="009E5A30">
        <w:rPr>
          <w:rFonts w:ascii="Arial" w:eastAsia="Yu Mincho Light" w:hAnsi="Arial" w:cs="Arial"/>
          <w:sz w:val="24"/>
          <w:szCs w:val="24"/>
        </w:rPr>
        <w:t xml:space="preserve">A fin de ilustrar de manera más concreta el funcionamiento de las alianzas estratégicas para fines del PPPC PEC se retoman los antecedentes de dicha colaboración. En el año 2018, el INE publicó una convocatoria dirigida a estas organizaciones, con el fin de coadyuvar en la promoción de la participación de la ciudadanía en el proceso electoral de ese año, en el cual se trabajó con 91 OSC. Dando continuidad a esta iniciativa, se emitieron convocatorias en el marco de los procesos electorales locales 2019 en la que participaron 95 OSC y en el Proceso Electoral Concurrente 2020-2021 participaron 105 organizaciones de 31 de las 32 </w:t>
      </w:r>
      <w:r w:rsidR="00857E14" w:rsidRPr="009E5A30">
        <w:rPr>
          <w:rFonts w:ascii="Arial" w:eastAsia="Yu Mincho Light" w:hAnsi="Arial" w:cs="Arial"/>
          <w:sz w:val="24"/>
          <w:szCs w:val="24"/>
        </w:rPr>
        <w:t>e</w:t>
      </w:r>
      <w:r w:rsidRPr="009E5A30">
        <w:rPr>
          <w:rFonts w:ascii="Arial" w:eastAsia="Yu Mincho Light" w:hAnsi="Arial" w:cs="Arial"/>
          <w:sz w:val="24"/>
          <w:szCs w:val="24"/>
        </w:rPr>
        <w:t xml:space="preserve">ntidades </w:t>
      </w:r>
      <w:r w:rsidR="00857E14" w:rsidRPr="009E5A30">
        <w:rPr>
          <w:rFonts w:ascii="Arial" w:eastAsia="Yu Mincho Light" w:hAnsi="Arial" w:cs="Arial"/>
          <w:sz w:val="24"/>
          <w:szCs w:val="24"/>
        </w:rPr>
        <w:t>f</w:t>
      </w:r>
      <w:r w:rsidRPr="009E5A30">
        <w:rPr>
          <w:rFonts w:ascii="Arial" w:eastAsia="Yu Mincho Light" w:hAnsi="Arial" w:cs="Arial"/>
          <w:sz w:val="24"/>
          <w:szCs w:val="24"/>
        </w:rPr>
        <w:t>ederativas. En dicha ocasión las organizaciones replicaron la información generada por el INE</w:t>
      </w:r>
      <w:r w:rsidR="5C2C7046" w:rsidRPr="009E5A30">
        <w:rPr>
          <w:rFonts w:ascii="Arial" w:eastAsia="Yu Mincho Light" w:hAnsi="Arial" w:cs="Arial"/>
          <w:sz w:val="24"/>
          <w:szCs w:val="24"/>
        </w:rPr>
        <w:t>.</w:t>
      </w:r>
    </w:p>
    <w:p w14:paraId="3E44C34D" w14:textId="53C36844" w:rsidR="4CA12CAD" w:rsidRPr="009E5A30" w:rsidRDefault="5C2C7046" w:rsidP="675958A4">
      <w:pPr>
        <w:spacing w:before="120" w:after="240"/>
        <w:jc w:val="both"/>
        <w:rPr>
          <w:rFonts w:ascii="Arial" w:eastAsia="Yu Mincho Light" w:hAnsi="Arial" w:cs="Arial"/>
          <w:sz w:val="24"/>
          <w:szCs w:val="24"/>
        </w:rPr>
      </w:pPr>
      <w:r w:rsidRPr="009E5A30">
        <w:rPr>
          <w:rFonts w:ascii="Arial" w:eastAsia="Yu Mincho Light" w:hAnsi="Arial" w:cs="Arial"/>
          <w:sz w:val="24"/>
          <w:szCs w:val="24"/>
        </w:rPr>
        <w:t xml:space="preserve">Por </w:t>
      </w:r>
      <w:r w:rsidR="1B9965B4" w:rsidRPr="009E5A30">
        <w:rPr>
          <w:rFonts w:ascii="Arial" w:eastAsia="Yu Mincho Light" w:hAnsi="Arial" w:cs="Arial"/>
          <w:sz w:val="24"/>
          <w:szCs w:val="24"/>
        </w:rPr>
        <w:t>su parte</w:t>
      </w:r>
      <w:r w:rsidRPr="009E5A30">
        <w:rPr>
          <w:rFonts w:ascii="Arial" w:eastAsia="Yu Mincho Light" w:hAnsi="Arial" w:cs="Arial"/>
          <w:sz w:val="24"/>
          <w:szCs w:val="24"/>
        </w:rPr>
        <w:t xml:space="preserve">, </w:t>
      </w:r>
      <w:r w:rsidR="77BFCA7A" w:rsidRPr="009E5A30">
        <w:rPr>
          <w:rFonts w:ascii="Arial" w:eastAsia="Yu Mincho Light" w:hAnsi="Arial" w:cs="Arial"/>
          <w:sz w:val="24"/>
          <w:szCs w:val="24"/>
        </w:rPr>
        <w:t xml:space="preserve">corporaciones con fines de lucro </w:t>
      </w:r>
      <w:r w:rsidR="7DD7D66E" w:rsidRPr="009E5A30">
        <w:rPr>
          <w:rFonts w:ascii="Arial" w:eastAsia="Yu Mincho Light" w:hAnsi="Arial" w:cs="Arial"/>
          <w:sz w:val="24"/>
          <w:szCs w:val="24"/>
        </w:rPr>
        <w:t xml:space="preserve">facilitaron la participación ciudadana a través del intercambio de bienes y servicios para quienes mostraran su pulgar con la tinta indeleble aplicada a quienes asistieron a su respectiva casilla. </w:t>
      </w:r>
    </w:p>
    <w:p w14:paraId="65724DCC" w14:textId="166A4172" w:rsidR="4CA12CAD" w:rsidRPr="009E5A30" w:rsidRDefault="4CA12CAD" w:rsidP="0F5F0055">
      <w:pPr>
        <w:spacing w:before="120" w:after="240"/>
        <w:ind w:left="-5" w:right="37"/>
        <w:jc w:val="both"/>
        <w:rPr>
          <w:rFonts w:ascii="Arial" w:eastAsia="Yu Mincho Light" w:hAnsi="Arial" w:cs="Arial"/>
          <w:sz w:val="24"/>
          <w:szCs w:val="24"/>
        </w:rPr>
      </w:pPr>
      <w:r w:rsidRPr="009E5A30">
        <w:rPr>
          <w:rFonts w:ascii="Arial" w:eastAsia="Yu Mincho Light" w:hAnsi="Arial" w:cs="Arial"/>
          <w:sz w:val="24"/>
          <w:szCs w:val="24"/>
        </w:rPr>
        <w:t xml:space="preserve">Los resultados que se espera conseguir para la presente edición del PPPC PEC son dos discutidos previamente: </w:t>
      </w:r>
    </w:p>
    <w:p w14:paraId="6AA2B463" w14:textId="17E802BA" w:rsidR="4CA12CAD" w:rsidRPr="009E5A30" w:rsidRDefault="4CA12CAD" w:rsidP="002F014B">
      <w:pPr>
        <w:pStyle w:val="Prrafodelista"/>
        <w:numPr>
          <w:ilvl w:val="0"/>
          <w:numId w:val="14"/>
        </w:numPr>
        <w:spacing w:before="120" w:after="240"/>
        <w:ind w:right="37"/>
        <w:jc w:val="both"/>
        <w:rPr>
          <w:rFonts w:ascii="Arial" w:eastAsia="Yu Mincho Light" w:hAnsi="Arial" w:cs="Arial"/>
          <w:sz w:val="24"/>
          <w:szCs w:val="24"/>
        </w:rPr>
      </w:pPr>
      <w:r w:rsidRPr="009E5A30">
        <w:rPr>
          <w:rFonts w:ascii="Arial" w:eastAsia="Yu Mincho Light" w:hAnsi="Arial" w:cs="Arial"/>
          <w:sz w:val="24"/>
          <w:szCs w:val="24"/>
        </w:rPr>
        <w:lastRenderedPageBreak/>
        <w:t>Lograr un mayor alcance en términos de población atendida por el PPPC PEC.</w:t>
      </w:r>
    </w:p>
    <w:p w14:paraId="3280C2E4" w14:textId="2766E7CE" w:rsidR="4CA12CAD" w:rsidRPr="009E5A30" w:rsidRDefault="4CA12CAD" w:rsidP="002F014B">
      <w:pPr>
        <w:pStyle w:val="Prrafodelista"/>
        <w:numPr>
          <w:ilvl w:val="0"/>
          <w:numId w:val="14"/>
        </w:numPr>
        <w:spacing w:before="120" w:after="240"/>
        <w:ind w:right="37"/>
        <w:jc w:val="both"/>
        <w:rPr>
          <w:rFonts w:ascii="Arial" w:eastAsia="Yu Mincho Light" w:hAnsi="Arial" w:cs="Arial"/>
          <w:sz w:val="24"/>
          <w:szCs w:val="24"/>
        </w:rPr>
      </w:pPr>
      <w:r w:rsidRPr="009E5A30">
        <w:rPr>
          <w:rFonts w:ascii="Arial" w:eastAsia="Yu Mincho Light" w:hAnsi="Arial" w:cs="Arial"/>
          <w:sz w:val="24"/>
          <w:szCs w:val="24"/>
        </w:rPr>
        <w:t xml:space="preserve">Dotar de una mayor credibilidad a los mensajes al estar respaldados por actores de diversos ámbitos dentro del sector de la sociedad civil. </w:t>
      </w:r>
    </w:p>
    <w:p w14:paraId="0887EE73" w14:textId="0CEFEC85" w:rsidR="4CA12CAD" w:rsidRPr="009E5A30" w:rsidRDefault="4CA12CAD" w:rsidP="0F5F0055">
      <w:pPr>
        <w:spacing w:before="120" w:after="240"/>
        <w:ind w:left="-5" w:right="37"/>
        <w:jc w:val="both"/>
        <w:rPr>
          <w:rFonts w:ascii="Arial" w:eastAsia="Yu Mincho Light" w:hAnsi="Arial" w:cs="Arial"/>
          <w:sz w:val="24"/>
          <w:szCs w:val="24"/>
        </w:rPr>
      </w:pPr>
      <w:r w:rsidRPr="009E5A30">
        <w:rPr>
          <w:rFonts w:ascii="Arial" w:eastAsia="Yu Mincho Light" w:hAnsi="Arial" w:cs="Arial"/>
          <w:sz w:val="24"/>
          <w:szCs w:val="24"/>
        </w:rPr>
        <w:t>Para optimizar la consecución de estos resultados la DECE</w:t>
      </w:r>
      <w:r w:rsidR="0031479E" w:rsidRPr="009E5A30">
        <w:rPr>
          <w:rFonts w:ascii="Arial" w:eastAsia="Yu Mincho Light" w:hAnsi="Arial" w:cs="Arial"/>
          <w:sz w:val="24"/>
          <w:szCs w:val="24"/>
        </w:rPr>
        <w:t>y</w:t>
      </w:r>
      <w:r w:rsidRPr="009E5A30">
        <w:rPr>
          <w:rFonts w:ascii="Arial" w:eastAsia="Yu Mincho Light" w:hAnsi="Arial" w:cs="Arial"/>
          <w:sz w:val="24"/>
          <w:szCs w:val="24"/>
        </w:rPr>
        <w:t xml:space="preserve">EC definirá un mecanismo de colaboración a partir del cual se publicará una convocatoria dirigida a estas organizaciones; para promover, en coordinación con el INE y los OPL, la participación de la ciudadanía organizada en el Proceso Electoral Concurrente 2023-2024. Se espera que para el 2024 participen organizaciones de las 32 </w:t>
      </w:r>
      <w:r w:rsidR="00857E14" w:rsidRPr="009E5A30">
        <w:rPr>
          <w:rFonts w:ascii="Arial" w:eastAsia="Yu Mincho Light" w:hAnsi="Arial" w:cs="Arial"/>
          <w:sz w:val="24"/>
          <w:szCs w:val="24"/>
        </w:rPr>
        <w:t>e</w:t>
      </w:r>
      <w:r w:rsidRPr="009E5A30">
        <w:rPr>
          <w:rFonts w:ascii="Arial" w:eastAsia="Yu Mincho Light" w:hAnsi="Arial" w:cs="Arial"/>
          <w:sz w:val="24"/>
          <w:szCs w:val="24"/>
        </w:rPr>
        <w:t xml:space="preserve">ntidades </w:t>
      </w:r>
      <w:r w:rsidR="00857E14" w:rsidRPr="009E5A30">
        <w:rPr>
          <w:rFonts w:ascii="Arial" w:eastAsia="Yu Mincho Light" w:hAnsi="Arial" w:cs="Arial"/>
          <w:sz w:val="24"/>
          <w:szCs w:val="24"/>
        </w:rPr>
        <w:t>f</w:t>
      </w:r>
      <w:r w:rsidRPr="009E5A30">
        <w:rPr>
          <w:rFonts w:ascii="Arial" w:eastAsia="Yu Mincho Light" w:hAnsi="Arial" w:cs="Arial"/>
          <w:sz w:val="24"/>
          <w:szCs w:val="24"/>
        </w:rPr>
        <w:t>ederativas. Se prevé que este mecanismo contemplará los procedimientos para el registro de las organizaciones, su capacitación por parte de la DECEyEC, la divulgación de sus acciones y los medios para reportar sus acciones al Instituto.</w:t>
      </w:r>
    </w:p>
    <w:p w14:paraId="656DD802" w14:textId="7636C0F8" w:rsidR="4CA12CAD" w:rsidRPr="009E5A30" w:rsidRDefault="7CD573DF" w:rsidP="3C3D065F">
      <w:pPr>
        <w:spacing w:before="120" w:after="240"/>
        <w:jc w:val="both"/>
        <w:rPr>
          <w:rFonts w:ascii="Arial" w:eastAsia="Yu Mincho Light" w:hAnsi="Arial" w:cs="Arial"/>
          <w:sz w:val="24"/>
          <w:szCs w:val="24"/>
        </w:rPr>
      </w:pPr>
      <w:r w:rsidRPr="009E5A30">
        <w:rPr>
          <w:rFonts w:ascii="Arial" w:eastAsia="Yu Mincho Light" w:hAnsi="Arial" w:cs="Arial"/>
          <w:sz w:val="24"/>
          <w:szCs w:val="24"/>
        </w:rPr>
        <w:t>Para la convocatoria del PPPC PEC 2023-2024 se considerará incorporar a asociaciones civiles que no están habitualmente involucradas en cuestiones políticas mediante acciones específicas en las que puedan ampliar la convocatoria de asistencia entre sus miembros y que no representen una carga extraordinaria o que resulte ajena a la naturaleza de este tipo de asociaciones civiles. Este involucramiento se describirá con mayor detalle en el mecanismo de colaboración para alianzas estratégicas</w:t>
      </w:r>
    </w:p>
    <w:p w14:paraId="57A6E975" w14:textId="6CB0B756" w:rsidR="4CA12CAD" w:rsidRPr="009E5A30" w:rsidRDefault="7CD573DF" w:rsidP="0F5F0055">
      <w:pPr>
        <w:spacing w:before="120" w:after="240"/>
        <w:jc w:val="both"/>
        <w:rPr>
          <w:rFonts w:ascii="Arial" w:eastAsia="Yu Mincho Light" w:hAnsi="Arial" w:cs="Arial"/>
          <w:sz w:val="24"/>
          <w:szCs w:val="24"/>
        </w:rPr>
      </w:pPr>
      <w:r w:rsidRPr="009E5A30">
        <w:rPr>
          <w:rFonts w:ascii="Arial" w:eastAsia="Yu Mincho Light" w:hAnsi="Arial" w:cs="Arial"/>
          <w:sz w:val="24"/>
          <w:szCs w:val="24"/>
        </w:rPr>
        <w:t xml:space="preserve">El tipo de organizaciones que se buscará convocar a colaborar en la promoción del voto comprenden una amplia gama de ámbitos, como: organizaciones de derechos humanos, de desarrollo comunitario, ambientales, deportivas, </w:t>
      </w:r>
      <w:r w:rsidR="304F0375" w:rsidRPr="009E5A30">
        <w:rPr>
          <w:rFonts w:ascii="Arial" w:eastAsia="Yu Mincho Light" w:hAnsi="Arial" w:cs="Arial"/>
          <w:sz w:val="24"/>
          <w:szCs w:val="24"/>
        </w:rPr>
        <w:t>organizaciones diversas</w:t>
      </w:r>
      <w:r w:rsidRPr="009E5A30">
        <w:rPr>
          <w:rFonts w:ascii="Arial" w:eastAsia="Yu Mincho Light" w:hAnsi="Arial" w:cs="Arial"/>
          <w:sz w:val="24"/>
          <w:szCs w:val="24"/>
        </w:rPr>
        <w:t xml:space="preserve"> </w:t>
      </w:r>
      <w:r w:rsidR="304F0375" w:rsidRPr="009E5A30">
        <w:rPr>
          <w:rFonts w:ascii="Arial" w:eastAsia="Yu Mincho Light" w:hAnsi="Arial" w:cs="Arial"/>
          <w:sz w:val="24"/>
          <w:szCs w:val="24"/>
        </w:rPr>
        <w:t>en las que participen las y los jóve</w:t>
      </w:r>
      <w:r w:rsidR="2AD1C28E" w:rsidRPr="009E5A30">
        <w:rPr>
          <w:rFonts w:ascii="Arial" w:eastAsia="Yu Mincho Light" w:hAnsi="Arial" w:cs="Arial"/>
          <w:sz w:val="24"/>
          <w:szCs w:val="24"/>
        </w:rPr>
        <w:t>nes meta,</w:t>
      </w:r>
      <w:r w:rsidRPr="009E5A30">
        <w:rPr>
          <w:rFonts w:ascii="Arial" w:eastAsia="Yu Mincho Light" w:hAnsi="Arial" w:cs="Arial"/>
          <w:sz w:val="24"/>
          <w:szCs w:val="24"/>
        </w:rPr>
        <w:t xml:space="preserve"> cámaras de comercio y empresariales, así como organizaciones sin fines de lucro. Sin embargo, las JLE revisarán, a partir de lo reportado por las organizaciones participantes, que dichas organizaciones hagan una promoción imparcial e independiente, enfocada en promover el voto y el ejercicio de derechos conforme lo estipulado en el RE. </w:t>
      </w:r>
      <w:r w:rsidR="0E6AFC06" w:rsidRPr="009E5A30">
        <w:rPr>
          <w:rFonts w:ascii="Arial" w:eastAsia="Yu Mincho Light" w:hAnsi="Arial" w:cs="Arial"/>
          <w:sz w:val="24"/>
          <w:szCs w:val="24"/>
        </w:rPr>
        <w:t>En caso de que</w:t>
      </w:r>
      <w:r w:rsidRPr="009E5A30">
        <w:rPr>
          <w:rFonts w:ascii="Arial" w:eastAsia="Yu Mincho Light" w:hAnsi="Arial" w:cs="Arial"/>
          <w:sz w:val="24"/>
          <w:szCs w:val="24"/>
        </w:rPr>
        <w:t xml:space="preserve"> alguna OSC realice acciones en favor de algún actor político o una candidatura dicha organización dejará de ser considerada como aliada en la promoción de la participación y no recibirá el respectivo reconocimiento por su participación.</w:t>
      </w:r>
    </w:p>
    <w:p w14:paraId="1A20DD00" w14:textId="155268BE" w:rsidR="4CA12CAD" w:rsidRPr="009E5A30" w:rsidRDefault="4CA12CAD" w:rsidP="0F5F0055">
      <w:pPr>
        <w:spacing w:before="120" w:after="240"/>
        <w:jc w:val="both"/>
        <w:rPr>
          <w:rFonts w:ascii="Arial" w:eastAsia="Yu Mincho Light" w:hAnsi="Arial" w:cs="Arial"/>
          <w:sz w:val="24"/>
          <w:szCs w:val="24"/>
        </w:rPr>
      </w:pPr>
      <w:r w:rsidRPr="009E5A30">
        <w:rPr>
          <w:rFonts w:ascii="Arial" w:eastAsia="Yu Mincho Light" w:hAnsi="Arial" w:cs="Arial"/>
          <w:sz w:val="24"/>
          <w:szCs w:val="24"/>
        </w:rPr>
        <w:t xml:space="preserve">La innovación de esta convocatoria respecto al resto consistirá en desarrollar un esquema de reconocimientos que motive, en mayor medida, que las organizaciones de la sociedad civil hagan una contribución -sustantiva, concreta y medible- a las distintas actividades relacionadas con la promoción del voto. </w:t>
      </w:r>
    </w:p>
    <w:p w14:paraId="46C9E669" w14:textId="252819B9" w:rsidR="4CA12CAD" w:rsidRPr="009E5A30" w:rsidRDefault="7CD573DF" w:rsidP="0F5F0055">
      <w:pPr>
        <w:spacing w:before="120" w:after="240"/>
        <w:jc w:val="both"/>
        <w:rPr>
          <w:rFonts w:ascii="Arial" w:eastAsia="Yu Mincho Light" w:hAnsi="Arial" w:cs="Arial"/>
          <w:sz w:val="24"/>
          <w:szCs w:val="24"/>
        </w:rPr>
      </w:pPr>
      <w:r w:rsidRPr="009E5A30">
        <w:rPr>
          <w:rFonts w:ascii="Arial" w:eastAsia="Yu Mincho Light" w:hAnsi="Arial" w:cs="Arial"/>
          <w:sz w:val="24"/>
          <w:szCs w:val="24"/>
        </w:rPr>
        <w:t xml:space="preserve">Estas actividades serán contempladas en un catálogo de contribuciones para la promoción del voto. Las organizaciones podrán optar por contribuciones de acuerdo </w:t>
      </w:r>
      <w:r w:rsidRPr="009E5A30">
        <w:rPr>
          <w:rFonts w:ascii="Arial" w:eastAsia="Yu Mincho Light" w:hAnsi="Arial" w:cs="Arial"/>
          <w:sz w:val="24"/>
          <w:szCs w:val="24"/>
        </w:rPr>
        <w:lastRenderedPageBreak/>
        <w:t xml:space="preserve">con su área de especialidad y el público con el que trabajan regularmente. El catálogo incluye de manera enunciativa, mas no limitativa: 1. la difusión de mensajes alusivos al ejercicio del voto, 2. la </w:t>
      </w:r>
      <w:proofErr w:type="spellStart"/>
      <w:r w:rsidRPr="009E5A30">
        <w:rPr>
          <w:rFonts w:ascii="Arial" w:eastAsia="Yu Mincho Light" w:hAnsi="Arial" w:cs="Arial"/>
          <w:sz w:val="24"/>
          <w:szCs w:val="24"/>
        </w:rPr>
        <w:t>co-organización</w:t>
      </w:r>
      <w:proofErr w:type="spellEnd"/>
      <w:r w:rsidRPr="009E5A30">
        <w:rPr>
          <w:rFonts w:ascii="Arial" w:eastAsia="Yu Mincho Light" w:hAnsi="Arial" w:cs="Arial"/>
          <w:sz w:val="24"/>
          <w:szCs w:val="24"/>
        </w:rPr>
        <w:t xml:space="preserve"> de </w:t>
      </w:r>
      <w:r w:rsidR="6BC91FC2" w:rsidRPr="009E5A30">
        <w:rPr>
          <w:rFonts w:ascii="Arial" w:eastAsia="Yu Mincho Light" w:hAnsi="Arial" w:cs="Arial"/>
          <w:sz w:val="24"/>
          <w:szCs w:val="24"/>
        </w:rPr>
        <w:t>acciones</w:t>
      </w:r>
      <w:r w:rsidRPr="009E5A30">
        <w:rPr>
          <w:rFonts w:ascii="Arial" w:eastAsia="Yu Mincho Light" w:hAnsi="Arial" w:cs="Arial"/>
          <w:sz w:val="24"/>
          <w:szCs w:val="24"/>
        </w:rPr>
        <w:t xml:space="preserve"> de acuerdo a los descritos en el apartado IX del Programa y 3. la entrega de artículos promocionales o servicios a la ciudadanía (sin distinciones ni condicionantes) para motivar su participación.</w:t>
      </w:r>
    </w:p>
    <w:p w14:paraId="5BC6957B" w14:textId="66465C3A" w:rsidR="4D37649D" w:rsidRPr="009E5A30" w:rsidRDefault="4CA12CAD" w:rsidP="00B92598">
      <w:pPr>
        <w:spacing w:before="120" w:after="240"/>
        <w:jc w:val="both"/>
        <w:rPr>
          <w:rFonts w:ascii="Arial" w:eastAsia="Yu Mincho Light" w:hAnsi="Arial" w:cs="Arial"/>
          <w:sz w:val="24"/>
          <w:szCs w:val="24"/>
        </w:rPr>
      </w:pPr>
      <w:r w:rsidRPr="009E5A30">
        <w:rPr>
          <w:rFonts w:ascii="Arial" w:eastAsia="Yu Mincho Light" w:hAnsi="Arial" w:cs="Arial"/>
          <w:sz w:val="24"/>
          <w:szCs w:val="24"/>
        </w:rPr>
        <w:t>Las organizaciones que cumplan el conjunto de las bases del esquema de reconocimientos serán acreedoras al respectivo documento que acredite su destacada contribución en la promoción del voto.</w:t>
      </w:r>
    </w:p>
    <w:p w14:paraId="5F5D088E" w14:textId="77777777" w:rsidR="00B92598" w:rsidRPr="009E5A30" w:rsidRDefault="00B92598" w:rsidP="00B92598">
      <w:pPr>
        <w:spacing w:before="120" w:after="240"/>
        <w:jc w:val="both"/>
      </w:pPr>
    </w:p>
    <w:p w14:paraId="31D82950" w14:textId="2BBE4D7D" w:rsidR="007815F1" w:rsidRPr="009E5A30" w:rsidRDefault="2B3AE495" w:rsidP="002F014B">
      <w:pPr>
        <w:pStyle w:val="Ttulo1"/>
        <w:numPr>
          <w:ilvl w:val="0"/>
          <w:numId w:val="8"/>
        </w:numPr>
        <w:spacing w:before="0" w:after="240" w:line="276" w:lineRule="auto"/>
        <w:rPr>
          <w:rFonts w:ascii="Arial" w:hAnsi="Arial" w:cs="Arial"/>
        </w:rPr>
      </w:pPr>
      <w:bookmarkStart w:id="29" w:name="_Toc149657289"/>
      <w:r w:rsidRPr="009E5A30">
        <w:rPr>
          <w:rFonts w:ascii="Arial" w:hAnsi="Arial" w:cs="Arial"/>
          <w:b/>
          <w:bCs/>
          <w:color w:val="9A57D3"/>
        </w:rPr>
        <w:t>Sistema de Monitoreo, Seguimiento y Evaluación del Programa de Promoción de la Participación Ciudadana para el Proceso Electoral Concurrente 2023-2024</w:t>
      </w:r>
      <w:bookmarkEnd w:id="29"/>
      <w:r w:rsidR="3E967411" w:rsidRPr="009E5A30">
        <w:rPr>
          <w:rFonts w:ascii="Arial" w:hAnsi="Arial" w:cs="Arial"/>
          <w:b/>
          <w:bCs/>
          <w:color w:val="9A57D3"/>
        </w:rPr>
        <w:t xml:space="preserve"> </w:t>
      </w:r>
      <w:r w:rsidR="3DAD15FB" w:rsidRPr="009E5A30">
        <w:rPr>
          <w:rFonts w:ascii="Arial" w:eastAsia="Yu Mincho Light" w:hAnsi="Arial" w:cs="Arial"/>
          <w:sz w:val="24"/>
          <w:szCs w:val="24"/>
        </w:rPr>
        <w:t xml:space="preserve"> </w:t>
      </w:r>
    </w:p>
    <w:p w14:paraId="79027B1B" w14:textId="336569D2" w:rsidR="013F540C" w:rsidRPr="009E5A30" w:rsidRDefault="3DAD15FB" w:rsidP="3C3D065F">
      <w:pPr>
        <w:jc w:val="both"/>
        <w:rPr>
          <w:rFonts w:ascii="Arial" w:eastAsia="Yu Mincho Light" w:hAnsi="Arial" w:cs="Arial"/>
          <w:sz w:val="24"/>
          <w:szCs w:val="24"/>
        </w:rPr>
      </w:pPr>
      <w:r w:rsidRPr="009E5A30">
        <w:rPr>
          <w:rFonts w:ascii="Arial" w:eastAsia="Yu Mincho Light" w:hAnsi="Arial" w:cs="Arial"/>
          <w:sz w:val="24"/>
          <w:szCs w:val="24"/>
        </w:rPr>
        <w:t>E</w:t>
      </w:r>
      <w:r w:rsidR="1F7471BF" w:rsidRPr="009E5A30">
        <w:rPr>
          <w:rFonts w:ascii="Arial" w:eastAsia="Yu Mincho Light" w:hAnsi="Arial" w:cs="Arial"/>
          <w:sz w:val="24"/>
          <w:szCs w:val="24"/>
        </w:rPr>
        <w:t>l</w:t>
      </w:r>
      <w:r w:rsidR="27439E99" w:rsidRPr="009E5A30">
        <w:rPr>
          <w:rFonts w:ascii="Arial" w:eastAsia="Yu Mincho Light" w:hAnsi="Arial" w:cs="Arial"/>
          <w:sz w:val="24"/>
          <w:szCs w:val="24"/>
        </w:rPr>
        <w:t xml:space="preserve"> </w:t>
      </w:r>
      <w:r w:rsidR="7C4C5EA4" w:rsidRPr="009E5A30">
        <w:rPr>
          <w:rFonts w:ascii="Arial" w:eastAsia="Yu Mincho Light" w:hAnsi="Arial" w:cs="Arial"/>
          <w:sz w:val="24"/>
          <w:szCs w:val="24"/>
        </w:rPr>
        <w:t>m</w:t>
      </w:r>
      <w:r w:rsidR="27439E99" w:rsidRPr="009E5A30">
        <w:rPr>
          <w:rFonts w:ascii="Arial" w:eastAsia="Yu Mincho Light" w:hAnsi="Arial" w:cs="Arial"/>
          <w:sz w:val="24"/>
          <w:szCs w:val="24"/>
        </w:rPr>
        <w:t>onitoreo</w:t>
      </w:r>
      <w:r w:rsidR="55D7B224" w:rsidRPr="009E5A30">
        <w:rPr>
          <w:rFonts w:ascii="Arial" w:eastAsia="Yu Mincho Light" w:hAnsi="Arial" w:cs="Arial"/>
          <w:sz w:val="24"/>
          <w:szCs w:val="24"/>
        </w:rPr>
        <w:t xml:space="preserve"> y</w:t>
      </w:r>
      <w:r w:rsidR="27439E99" w:rsidRPr="009E5A30">
        <w:rPr>
          <w:rFonts w:ascii="Arial" w:eastAsia="Yu Mincho Light" w:hAnsi="Arial" w:cs="Arial"/>
          <w:sz w:val="24"/>
          <w:szCs w:val="24"/>
        </w:rPr>
        <w:t xml:space="preserve"> </w:t>
      </w:r>
      <w:r w:rsidR="4D7EDFC6" w:rsidRPr="009E5A30">
        <w:rPr>
          <w:rFonts w:ascii="Arial" w:eastAsia="Yu Mincho Light" w:hAnsi="Arial" w:cs="Arial"/>
          <w:sz w:val="24"/>
          <w:szCs w:val="24"/>
        </w:rPr>
        <w:t>s</w:t>
      </w:r>
      <w:r w:rsidR="27439E99" w:rsidRPr="009E5A30">
        <w:rPr>
          <w:rFonts w:ascii="Arial" w:eastAsia="Yu Mincho Light" w:hAnsi="Arial" w:cs="Arial"/>
          <w:sz w:val="24"/>
          <w:szCs w:val="24"/>
        </w:rPr>
        <w:t xml:space="preserve">eguimiento </w:t>
      </w:r>
      <w:r w:rsidR="6846ABAF" w:rsidRPr="009E5A30">
        <w:rPr>
          <w:rFonts w:ascii="Arial" w:eastAsia="Yu Mincho Light" w:hAnsi="Arial" w:cs="Arial"/>
          <w:sz w:val="24"/>
          <w:szCs w:val="24"/>
        </w:rPr>
        <w:t>permiten verificar</w:t>
      </w:r>
      <w:r w:rsidR="2B5980B1" w:rsidRPr="009E5A30">
        <w:rPr>
          <w:rFonts w:ascii="Arial" w:eastAsia="Yu Mincho Light" w:hAnsi="Arial" w:cs="Arial"/>
          <w:sz w:val="24"/>
          <w:szCs w:val="24"/>
        </w:rPr>
        <w:t xml:space="preserve"> </w:t>
      </w:r>
      <w:r w:rsidR="0AD53A20" w:rsidRPr="009E5A30">
        <w:rPr>
          <w:rFonts w:ascii="Arial" w:eastAsia="Yu Mincho Light" w:hAnsi="Arial" w:cs="Arial"/>
          <w:sz w:val="24"/>
          <w:szCs w:val="24"/>
        </w:rPr>
        <w:t xml:space="preserve">el avance en el cumplimiento de </w:t>
      </w:r>
      <w:r w:rsidR="2B5980B1" w:rsidRPr="009E5A30">
        <w:rPr>
          <w:rFonts w:ascii="Arial" w:eastAsia="Yu Mincho Light" w:hAnsi="Arial" w:cs="Arial"/>
          <w:sz w:val="24"/>
          <w:szCs w:val="24"/>
        </w:rPr>
        <w:t xml:space="preserve">las metas y tomar medidas correctivas cuando sea necesario, lo anterior mediante indicadores que miden la gestión y </w:t>
      </w:r>
      <w:r w:rsidR="000D1BA0" w:rsidRPr="009E5A30">
        <w:rPr>
          <w:rFonts w:ascii="Arial" w:eastAsia="Yu Mincho Light" w:hAnsi="Arial" w:cs="Arial"/>
          <w:sz w:val="24"/>
          <w:szCs w:val="24"/>
        </w:rPr>
        <w:t xml:space="preserve">el </w:t>
      </w:r>
      <w:r w:rsidR="2B5980B1" w:rsidRPr="009E5A30">
        <w:rPr>
          <w:rFonts w:ascii="Arial" w:eastAsia="Yu Mincho Light" w:hAnsi="Arial" w:cs="Arial"/>
          <w:sz w:val="24"/>
          <w:szCs w:val="24"/>
        </w:rPr>
        <w:t>desempeño</w:t>
      </w:r>
      <w:r w:rsidR="01B80A28" w:rsidRPr="009E5A30">
        <w:rPr>
          <w:rFonts w:ascii="Arial" w:eastAsia="Yu Mincho Light" w:hAnsi="Arial" w:cs="Arial"/>
          <w:sz w:val="24"/>
          <w:szCs w:val="24"/>
        </w:rPr>
        <w:t>.</w:t>
      </w:r>
      <w:r w:rsidR="09671984" w:rsidRPr="009E5A30">
        <w:rPr>
          <w:rFonts w:ascii="Arial" w:eastAsia="Yu Mincho Light" w:hAnsi="Arial" w:cs="Arial"/>
          <w:sz w:val="24"/>
          <w:szCs w:val="24"/>
        </w:rPr>
        <w:t xml:space="preserve"> </w:t>
      </w:r>
      <w:r w:rsidR="451DC9A9" w:rsidRPr="009E5A30">
        <w:rPr>
          <w:rFonts w:ascii="Arial" w:eastAsia="Yu Mincho Light" w:hAnsi="Arial" w:cs="Arial"/>
          <w:sz w:val="24"/>
          <w:szCs w:val="24"/>
        </w:rPr>
        <w:t>La evaluación tiene como objetivo</w:t>
      </w:r>
      <w:r w:rsidR="03E19B23" w:rsidRPr="009E5A30">
        <w:rPr>
          <w:rFonts w:ascii="Arial" w:eastAsia="Yu Mincho Light" w:hAnsi="Arial" w:cs="Arial"/>
          <w:sz w:val="24"/>
          <w:szCs w:val="24"/>
        </w:rPr>
        <w:t xml:space="preserve"> </w:t>
      </w:r>
      <w:r w:rsidR="6DC0B07F" w:rsidRPr="009E5A30">
        <w:rPr>
          <w:rFonts w:ascii="Arial" w:eastAsia="Yu Mincho Light" w:hAnsi="Arial" w:cs="Arial"/>
          <w:sz w:val="24"/>
          <w:szCs w:val="24"/>
        </w:rPr>
        <w:t>medir los resultados en términos de alcance</w:t>
      </w:r>
      <w:r w:rsidR="70561C45" w:rsidRPr="009E5A30">
        <w:rPr>
          <w:rFonts w:ascii="Arial" w:eastAsia="Yu Mincho Light" w:hAnsi="Arial" w:cs="Arial"/>
          <w:sz w:val="24"/>
          <w:szCs w:val="24"/>
        </w:rPr>
        <w:t xml:space="preserve">, impacto </w:t>
      </w:r>
      <w:r w:rsidR="6DC0B07F" w:rsidRPr="009E5A30">
        <w:rPr>
          <w:rFonts w:ascii="Arial" w:eastAsia="Yu Mincho Light" w:hAnsi="Arial" w:cs="Arial"/>
          <w:sz w:val="24"/>
          <w:szCs w:val="24"/>
        </w:rPr>
        <w:t xml:space="preserve">y </w:t>
      </w:r>
      <w:r w:rsidR="77AB3C27" w:rsidRPr="009E5A30">
        <w:rPr>
          <w:rFonts w:ascii="Arial" w:eastAsia="Yu Mincho Light" w:hAnsi="Arial" w:cs="Arial"/>
          <w:sz w:val="24"/>
          <w:szCs w:val="24"/>
        </w:rPr>
        <w:t xml:space="preserve">la satisfacción </w:t>
      </w:r>
      <w:r w:rsidR="6DC0B07F" w:rsidRPr="009E5A30">
        <w:rPr>
          <w:rFonts w:ascii="Arial" w:eastAsia="Yu Mincho Light" w:hAnsi="Arial" w:cs="Arial"/>
          <w:sz w:val="24"/>
          <w:szCs w:val="24"/>
        </w:rPr>
        <w:t>de la población atendida</w:t>
      </w:r>
      <w:r w:rsidR="1520DBB6" w:rsidRPr="009E5A30">
        <w:rPr>
          <w:rFonts w:ascii="Arial" w:eastAsia="Yu Mincho Light" w:hAnsi="Arial" w:cs="Arial"/>
          <w:sz w:val="24"/>
          <w:szCs w:val="24"/>
        </w:rPr>
        <w:t xml:space="preserve">. </w:t>
      </w:r>
    </w:p>
    <w:p w14:paraId="5F470043" w14:textId="69C0A25E" w:rsidR="007815F1" w:rsidRPr="009E5A30" w:rsidRDefault="013F540C" w:rsidP="00525D44">
      <w:pPr>
        <w:jc w:val="both"/>
        <w:rPr>
          <w:rFonts w:ascii="Arial" w:hAnsi="Arial" w:cs="Arial"/>
          <w:sz w:val="24"/>
          <w:szCs w:val="24"/>
        </w:rPr>
      </w:pPr>
      <w:r w:rsidRPr="009E5A30">
        <w:rPr>
          <w:rFonts w:ascii="Arial" w:eastAsia="Yu Mincho Light" w:hAnsi="Arial" w:cs="Arial"/>
          <w:color w:val="952498"/>
          <w:sz w:val="24"/>
          <w:szCs w:val="24"/>
        </w:rPr>
        <w:t>Relación del Sistema con el objetivo general del PPPC</w:t>
      </w:r>
    </w:p>
    <w:p w14:paraId="7A667F87" w14:textId="1A6A7127" w:rsidR="007815F1" w:rsidRPr="009E5A30" w:rsidRDefault="013F540C" w:rsidP="00525D44">
      <w:pPr>
        <w:jc w:val="both"/>
        <w:rPr>
          <w:rFonts w:ascii="Arial" w:eastAsia="Yu Mincho Light" w:hAnsi="Arial" w:cs="Arial"/>
          <w:sz w:val="24"/>
          <w:szCs w:val="24"/>
        </w:rPr>
      </w:pPr>
      <w:r w:rsidRPr="009E5A30">
        <w:rPr>
          <w:rFonts w:ascii="Arial" w:eastAsia="Yu Mincho Light" w:hAnsi="Arial" w:cs="Arial"/>
          <w:sz w:val="24"/>
          <w:szCs w:val="24"/>
        </w:rPr>
        <w:t>El Sistema de Monitoreo, Seguimiento y Evaluación del Programa de Promoción de la Participación Ciudadana para el Proceso Electoral Concurrente 2023-2024</w:t>
      </w:r>
      <w:r w:rsidR="39DBFAF8" w:rsidRPr="009E5A30">
        <w:rPr>
          <w:rFonts w:ascii="Arial" w:eastAsia="Yu Mincho Light" w:hAnsi="Arial" w:cs="Arial"/>
          <w:sz w:val="24"/>
          <w:szCs w:val="24"/>
        </w:rPr>
        <w:t xml:space="preserve">, </w:t>
      </w:r>
      <w:r w:rsidRPr="009E5A30">
        <w:rPr>
          <w:rFonts w:ascii="Arial" w:eastAsia="Yu Mincho Light" w:hAnsi="Arial" w:cs="Arial"/>
          <w:sz w:val="24"/>
          <w:szCs w:val="24"/>
        </w:rPr>
        <w:t xml:space="preserve">incluye la definición de indicadores de gestión y desempeño para alcanzar los resultados esperados del </w:t>
      </w:r>
      <w:r w:rsidR="7BA53D09" w:rsidRPr="009E5A30">
        <w:rPr>
          <w:rFonts w:ascii="Arial" w:eastAsia="Yu Mincho Light" w:hAnsi="Arial" w:cs="Arial"/>
          <w:sz w:val="24"/>
          <w:szCs w:val="24"/>
        </w:rPr>
        <w:t>P</w:t>
      </w:r>
      <w:r w:rsidRPr="009E5A30">
        <w:rPr>
          <w:rFonts w:ascii="Arial" w:eastAsia="Yu Mincho Light" w:hAnsi="Arial" w:cs="Arial"/>
          <w:sz w:val="24"/>
          <w:szCs w:val="24"/>
        </w:rPr>
        <w:t>rograma. Además, contempla la implementación de herramientas y métodos para la recopilación de datos, como</w:t>
      </w:r>
      <w:r w:rsidR="00741D25" w:rsidRPr="009E5A30">
        <w:rPr>
          <w:rFonts w:ascii="Arial" w:eastAsia="Yu Mincho Light" w:hAnsi="Arial" w:cs="Arial"/>
          <w:sz w:val="24"/>
          <w:szCs w:val="24"/>
        </w:rPr>
        <w:t>:</w:t>
      </w:r>
      <w:r w:rsidRPr="009E5A30">
        <w:rPr>
          <w:rFonts w:ascii="Arial" w:eastAsia="Yu Mincho Light" w:hAnsi="Arial" w:cs="Arial"/>
          <w:sz w:val="24"/>
          <w:szCs w:val="24"/>
        </w:rPr>
        <w:t xml:space="preserve"> encuestas, formularios</w:t>
      </w:r>
      <w:r w:rsidR="1A660F9A" w:rsidRPr="009E5A30">
        <w:rPr>
          <w:rFonts w:ascii="Arial" w:eastAsia="Yu Mincho Light" w:hAnsi="Arial" w:cs="Arial"/>
          <w:sz w:val="24"/>
          <w:szCs w:val="24"/>
        </w:rPr>
        <w:t xml:space="preserve"> </w:t>
      </w:r>
      <w:r w:rsidRPr="009E5A30">
        <w:rPr>
          <w:rFonts w:ascii="Arial" w:eastAsia="Yu Mincho Light" w:hAnsi="Arial" w:cs="Arial"/>
          <w:sz w:val="24"/>
          <w:szCs w:val="24"/>
        </w:rPr>
        <w:t xml:space="preserve">y registros, con el fin de medir y monitorear el progreso </w:t>
      </w:r>
      <w:r w:rsidR="6F32C3BF" w:rsidRPr="009E5A30">
        <w:rPr>
          <w:rFonts w:ascii="Arial" w:eastAsia="Yu Mincho Light" w:hAnsi="Arial" w:cs="Arial"/>
          <w:sz w:val="24"/>
          <w:szCs w:val="24"/>
        </w:rPr>
        <w:t xml:space="preserve">de las acciones implementadas </w:t>
      </w:r>
      <w:r w:rsidRPr="009E5A30">
        <w:rPr>
          <w:rFonts w:ascii="Arial" w:eastAsia="Yu Mincho Light" w:hAnsi="Arial" w:cs="Arial"/>
          <w:sz w:val="24"/>
          <w:szCs w:val="24"/>
        </w:rPr>
        <w:t>en función de los indicadores.</w:t>
      </w:r>
      <w:r w:rsidR="31ED9DF4" w:rsidRPr="009E5A30">
        <w:rPr>
          <w:rFonts w:ascii="Arial" w:eastAsia="Yu Mincho Light" w:hAnsi="Arial" w:cs="Arial"/>
          <w:sz w:val="24"/>
          <w:szCs w:val="24"/>
        </w:rPr>
        <w:t xml:space="preserve"> En el siguiente diagrama</w:t>
      </w:r>
      <w:r w:rsidR="475E2B67" w:rsidRPr="009E5A30">
        <w:rPr>
          <w:rFonts w:ascii="Arial" w:eastAsia="Yu Mincho Light" w:hAnsi="Arial" w:cs="Arial"/>
          <w:sz w:val="24"/>
          <w:szCs w:val="24"/>
        </w:rPr>
        <w:t xml:space="preserve"> (diagrama 3)</w:t>
      </w:r>
      <w:r w:rsidR="31ED9DF4" w:rsidRPr="009E5A30">
        <w:rPr>
          <w:rFonts w:ascii="Arial" w:eastAsia="Yu Mincho Light" w:hAnsi="Arial" w:cs="Arial"/>
          <w:sz w:val="24"/>
          <w:szCs w:val="24"/>
        </w:rPr>
        <w:t xml:space="preserve"> se ejemplifica la </w:t>
      </w:r>
      <w:r w:rsidR="446E9264" w:rsidRPr="009E5A30">
        <w:rPr>
          <w:rFonts w:ascii="Arial" w:eastAsia="Yu Mincho Light" w:hAnsi="Arial" w:cs="Arial"/>
          <w:sz w:val="24"/>
          <w:szCs w:val="24"/>
        </w:rPr>
        <w:t>composición</w:t>
      </w:r>
      <w:r w:rsidR="31ED9DF4" w:rsidRPr="009E5A30">
        <w:rPr>
          <w:rFonts w:ascii="Arial" w:eastAsia="Yu Mincho Light" w:hAnsi="Arial" w:cs="Arial"/>
          <w:sz w:val="24"/>
          <w:szCs w:val="24"/>
        </w:rPr>
        <w:t xml:space="preserve"> del Programa y el des</w:t>
      </w:r>
      <w:r w:rsidR="5F545711" w:rsidRPr="009E5A30">
        <w:rPr>
          <w:rFonts w:ascii="Arial" w:eastAsia="Yu Mincho Light" w:hAnsi="Arial" w:cs="Arial"/>
          <w:sz w:val="24"/>
          <w:szCs w:val="24"/>
        </w:rPr>
        <w:t>glose del Sistema</w:t>
      </w:r>
      <w:r w:rsidR="224540B6" w:rsidRPr="009E5A30">
        <w:rPr>
          <w:rFonts w:ascii="Arial" w:eastAsia="Yu Mincho Light" w:hAnsi="Arial" w:cs="Arial"/>
          <w:sz w:val="24"/>
          <w:szCs w:val="24"/>
        </w:rPr>
        <w:t>.</w:t>
      </w:r>
    </w:p>
    <w:p w14:paraId="49F793A9" w14:textId="09E2546C" w:rsidR="54EE3CFA" w:rsidRPr="009E5A30" w:rsidRDefault="54EE3CFA" w:rsidP="54EE3CFA">
      <w:pPr>
        <w:jc w:val="both"/>
        <w:rPr>
          <w:rFonts w:ascii="Arial" w:eastAsia="Yu Mincho Light" w:hAnsi="Arial" w:cs="Arial"/>
          <w:sz w:val="24"/>
          <w:szCs w:val="24"/>
        </w:rPr>
      </w:pPr>
    </w:p>
    <w:p w14:paraId="25D0609E" w14:textId="55148894" w:rsidR="54EE3CFA" w:rsidRPr="009E5A30" w:rsidRDefault="54EE3CFA" w:rsidP="54EE3CFA">
      <w:pPr>
        <w:jc w:val="both"/>
        <w:rPr>
          <w:rFonts w:ascii="Arial" w:eastAsia="Yu Mincho Light" w:hAnsi="Arial" w:cs="Arial"/>
          <w:sz w:val="24"/>
          <w:szCs w:val="24"/>
        </w:rPr>
      </w:pPr>
    </w:p>
    <w:p w14:paraId="0DDC3A75" w14:textId="66434C16" w:rsidR="3639E3C0" w:rsidRPr="009E5A30" w:rsidRDefault="3639E3C0" w:rsidP="3639E3C0">
      <w:pPr>
        <w:jc w:val="both"/>
        <w:rPr>
          <w:rFonts w:ascii="Arial" w:eastAsia="Yu Mincho Light" w:hAnsi="Arial" w:cs="Arial"/>
          <w:sz w:val="24"/>
          <w:szCs w:val="24"/>
        </w:rPr>
      </w:pPr>
    </w:p>
    <w:p w14:paraId="6EB1D9C4" w14:textId="77777777" w:rsidR="00B92598" w:rsidRPr="009E5A30" w:rsidRDefault="00B92598" w:rsidP="3639E3C0">
      <w:pPr>
        <w:jc w:val="both"/>
        <w:rPr>
          <w:rFonts w:ascii="Arial" w:eastAsia="Yu Mincho Light" w:hAnsi="Arial" w:cs="Arial"/>
          <w:sz w:val="24"/>
          <w:szCs w:val="24"/>
        </w:rPr>
      </w:pPr>
    </w:p>
    <w:p w14:paraId="4796202D" w14:textId="56FD890B" w:rsidR="3639E3C0" w:rsidRPr="009E5A30" w:rsidRDefault="3639E3C0" w:rsidP="3639E3C0">
      <w:pPr>
        <w:jc w:val="both"/>
        <w:rPr>
          <w:rFonts w:ascii="Arial" w:eastAsia="Yu Mincho Light" w:hAnsi="Arial" w:cs="Arial"/>
          <w:sz w:val="24"/>
          <w:szCs w:val="24"/>
        </w:rPr>
      </w:pPr>
    </w:p>
    <w:p w14:paraId="4FD7011D" w14:textId="1DD812B5" w:rsidR="224540B6" w:rsidRPr="009E5A30" w:rsidRDefault="224540B6" w:rsidP="4D5E092B">
      <w:pPr>
        <w:pStyle w:val="paragraph"/>
        <w:spacing w:before="0" w:beforeAutospacing="0" w:after="0" w:afterAutospacing="0"/>
        <w:jc w:val="both"/>
        <w:rPr>
          <w:rFonts w:ascii="Arial" w:eastAsiaTheme="minorEastAsia" w:hAnsi="Arial" w:cs="Arial"/>
          <w:sz w:val="21"/>
          <w:szCs w:val="21"/>
        </w:rPr>
      </w:pPr>
      <w:r w:rsidRPr="009E5A30">
        <w:rPr>
          <w:rFonts w:ascii="Arial" w:eastAsiaTheme="minorEastAsia" w:hAnsi="Arial" w:cs="Arial"/>
          <w:b/>
          <w:sz w:val="21"/>
          <w:szCs w:val="21"/>
        </w:rPr>
        <w:lastRenderedPageBreak/>
        <w:t xml:space="preserve">Diagrama 3. </w:t>
      </w:r>
      <w:r w:rsidRPr="009E5A30">
        <w:rPr>
          <w:rFonts w:ascii="Arial" w:eastAsiaTheme="minorEastAsia" w:hAnsi="Arial" w:cs="Arial"/>
          <w:sz w:val="21"/>
          <w:szCs w:val="21"/>
        </w:rPr>
        <w:t>Composición del Programa y el desglose del Sistema de Monitoreo, Seguimiento y evaluación.</w:t>
      </w:r>
    </w:p>
    <w:p w14:paraId="618A2444" w14:textId="77777777" w:rsidR="00D32FD1" w:rsidRPr="009E5A30" w:rsidRDefault="00D32FD1" w:rsidP="4D5E092B">
      <w:pPr>
        <w:pStyle w:val="paragraph"/>
        <w:spacing w:before="0" w:beforeAutospacing="0" w:after="0" w:afterAutospacing="0"/>
        <w:jc w:val="both"/>
        <w:rPr>
          <w:rFonts w:ascii="Arial" w:eastAsiaTheme="minorEastAsia" w:hAnsi="Arial" w:cs="Arial"/>
          <w:b/>
          <w:sz w:val="21"/>
          <w:szCs w:val="21"/>
        </w:rPr>
      </w:pPr>
    </w:p>
    <w:p w14:paraId="28CFD6AA" w14:textId="114F98A0" w:rsidR="223566A5" w:rsidRPr="009E5A30" w:rsidRDefault="426A750F" w:rsidP="0F89EE0B">
      <w:pPr>
        <w:jc w:val="center"/>
      </w:pPr>
      <w:r w:rsidRPr="009E5A30">
        <w:rPr>
          <w:noProof/>
        </w:rPr>
        <w:drawing>
          <wp:inline distT="0" distB="0" distL="0" distR="0" wp14:anchorId="64C691F5" wp14:editId="465A7362">
            <wp:extent cx="4276725" cy="3670856"/>
            <wp:effectExtent l="0" t="0" r="0" b="0"/>
            <wp:docPr id="803826228" name="Picture 803826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826228"/>
                    <pic:cNvPicPr/>
                  </pic:nvPicPr>
                  <pic:blipFill>
                    <a:blip r:embed="rId28">
                      <a:extLst>
                        <a:ext uri="{28A0092B-C50C-407E-A947-70E740481C1C}">
                          <a14:useLocalDpi xmlns:a14="http://schemas.microsoft.com/office/drawing/2010/main" val="0"/>
                        </a:ext>
                      </a:extLst>
                    </a:blip>
                    <a:stretch>
                      <a:fillRect/>
                    </a:stretch>
                  </pic:blipFill>
                  <pic:spPr>
                    <a:xfrm>
                      <a:off x="0" y="0"/>
                      <a:ext cx="4276725" cy="3670856"/>
                    </a:xfrm>
                    <a:prstGeom prst="rect">
                      <a:avLst/>
                    </a:prstGeom>
                  </pic:spPr>
                </pic:pic>
              </a:graphicData>
            </a:graphic>
          </wp:inline>
        </w:drawing>
      </w:r>
    </w:p>
    <w:p w14:paraId="44876560" w14:textId="5DFD6F28" w:rsidR="007815F1" w:rsidRPr="009E5A30" w:rsidRDefault="013F540C" w:rsidP="00525D44">
      <w:pPr>
        <w:jc w:val="both"/>
        <w:rPr>
          <w:rFonts w:ascii="Arial" w:hAnsi="Arial" w:cs="Arial"/>
          <w:sz w:val="24"/>
          <w:szCs w:val="24"/>
        </w:rPr>
      </w:pPr>
      <w:r w:rsidRPr="009E5A30">
        <w:rPr>
          <w:rFonts w:ascii="Arial" w:eastAsia="Yu Mincho Light" w:hAnsi="Arial" w:cs="Arial"/>
          <w:sz w:val="24"/>
          <w:szCs w:val="24"/>
        </w:rPr>
        <w:t>En este sentido, el Sistema pretende</w:t>
      </w:r>
      <w:r w:rsidR="0074783F" w:rsidRPr="009E5A30">
        <w:rPr>
          <w:rFonts w:ascii="Arial" w:eastAsia="Yu Mincho Light" w:hAnsi="Arial" w:cs="Arial"/>
          <w:sz w:val="24"/>
          <w:szCs w:val="24"/>
        </w:rPr>
        <w:t>, particularmente</w:t>
      </w:r>
      <w:r w:rsidRPr="009E5A30">
        <w:rPr>
          <w:rFonts w:ascii="Arial" w:eastAsia="Yu Mincho Light" w:hAnsi="Arial" w:cs="Arial"/>
          <w:sz w:val="24"/>
          <w:szCs w:val="24"/>
        </w:rPr>
        <w:t>:</w:t>
      </w:r>
    </w:p>
    <w:p w14:paraId="068ED6FE" w14:textId="77A8C0DD" w:rsidR="007815F1" w:rsidRPr="009E5A30" w:rsidRDefault="013F540C" w:rsidP="002F014B">
      <w:pPr>
        <w:pStyle w:val="Prrafodelista"/>
        <w:numPr>
          <w:ilvl w:val="0"/>
          <w:numId w:val="28"/>
        </w:numPr>
        <w:jc w:val="both"/>
        <w:rPr>
          <w:rFonts w:ascii="Arial" w:eastAsia="Yu Mincho Light" w:hAnsi="Arial" w:cs="Arial"/>
          <w:sz w:val="24"/>
          <w:szCs w:val="24"/>
        </w:rPr>
      </w:pPr>
      <w:r w:rsidRPr="009E5A30">
        <w:rPr>
          <w:rFonts w:ascii="Arial" w:eastAsia="Yu Mincho Light" w:hAnsi="Arial" w:cs="Arial"/>
          <w:sz w:val="24"/>
          <w:szCs w:val="24"/>
        </w:rPr>
        <w:t>Obtener información</w:t>
      </w:r>
      <w:r w:rsidR="00741D25" w:rsidRPr="009E5A30">
        <w:rPr>
          <w:rFonts w:ascii="Arial" w:eastAsia="Yu Mincho Light" w:hAnsi="Arial" w:cs="Arial"/>
          <w:sz w:val="24"/>
          <w:szCs w:val="24"/>
        </w:rPr>
        <w:t xml:space="preserve">, </w:t>
      </w:r>
      <w:r w:rsidRPr="009E5A30">
        <w:rPr>
          <w:rFonts w:ascii="Arial" w:eastAsia="Yu Mincho Light" w:hAnsi="Arial" w:cs="Arial"/>
          <w:sz w:val="24"/>
          <w:szCs w:val="24"/>
        </w:rPr>
        <w:t xml:space="preserve">objetiva y </w:t>
      </w:r>
      <w:r w:rsidR="7E1FA009" w:rsidRPr="009E5A30">
        <w:rPr>
          <w:rFonts w:ascii="Arial" w:eastAsia="Yu Mincho Light" w:hAnsi="Arial" w:cs="Arial"/>
          <w:sz w:val="24"/>
          <w:szCs w:val="24"/>
        </w:rPr>
        <w:t>oportun</w:t>
      </w:r>
      <w:r w:rsidRPr="009E5A30">
        <w:rPr>
          <w:rFonts w:ascii="Arial" w:eastAsia="Yu Mincho Light" w:hAnsi="Arial" w:cs="Arial"/>
          <w:sz w:val="24"/>
          <w:szCs w:val="24"/>
        </w:rPr>
        <w:t>a</w:t>
      </w:r>
      <w:r w:rsidR="00741D25" w:rsidRPr="009E5A30">
        <w:rPr>
          <w:rFonts w:ascii="Arial" w:eastAsia="Yu Mincho Light" w:hAnsi="Arial" w:cs="Arial"/>
          <w:sz w:val="24"/>
          <w:szCs w:val="24"/>
        </w:rPr>
        <w:t>,</w:t>
      </w:r>
      <w:r w:rsidRPr="009E5A30">
        <w:rPr>
          <w:rFonts w:ascii="Arial" w:eastAsia="Yu Mincho Light" w:hAnsi="Arial" w:cs="Arial"/>
          <w:sz w:val="24"/>
          <w:szCs w:val="24"/>
        </w:rPr>
        <w:t xml:space="preserve"> sobre el avance de las actividades y acciones del programa con relación a l</w:t>
      </w:r>
      <w:r w:rsidR="35F3410C" w:rsidRPr="009E5A30">
        <w:rPr>
          <w:rFonts w:ascii="Arial" w:eastAsia="Yu Mincho Light" w:hAnsi="Arial" w:cs="Arial"/>
          <w:sz w:val="24"/>
          <w:szCs w:val="24"/>
        </w:rPr>
        <w:t>as métricas establecidas</w:t>
      </w:r>
      <w:r w:rsidRPr="009E5A30">
        <w:rPr>
          <w:rFonts w:ascii="Arial" w:eastAsia="Yu Mincho Light" w:hAnsi="Arial" w:cs="Arial"/>
          <w:sz w:val="24"/>
          <w:szCs w:val="24"/>
        </w:rPr>
        <w:t xml:space="preserve">. </w:t>
      </w:r>
    </w:p>
    <w:p w14:paraId="21A66ADB" w14:textId="07371017" w:rsidR="007815F1" w:rsidRPr="009E5A30" w:rsidRDefault="013F540C" w:rsidP="002F014B">
      <w:pPr>
        <w:pStyle w:val="Prrafodelista"/>
        <w:numPr>
          <w:ilvl w:val="0"/>
          <w:numId w:val="28"/>
        </w:numPr>
        <w:jc w:val="both"/>
        <w:rPr>
          <w:rFonts w:ascii="Arial" w:eastAsia="Yu Mincho Light" w:hAnsi="Arial" w:cs="Arial"/>
          <w:sz w:val="24"/>
          <w:szCs w:val="24"/>
        </w:rPr>
      </w:pPr>
      <w:r w:rsidRPr="009E5A30">
        <w:rPr>
          <w:rFonts w:ascii="Arial" w:eastAsia="Yu Mincho Light" w:hAnsi="Arial" w:cs="Arial"/>
          <w:sz w:val="24"/>
          <w:szCs w:val="24"/>
        </w:rPr>
        <w:t xml:space="preserve">Detectar de manera temprana posibles </w:t>
      </w:r>
      <w:r w:rsidR="0C39952E" w:rsidRPr="009E5A30">
        <w:rPr>
          <w:rFonts w:ascii="Arial" w:eastAsia="Yu Mincho Light" w:hAnsi="Arial" w:cs="Arial"/>
          <w:sz w:val="24"/>
          <w:szCs w:val="24"/>
        </w:rPr>
        <w:t>obstáculos y/o áreas de oportunidad</w:t>
      </w:r>
      <w:r w:rsidRPr="009E5A30">
        <w:rPr>
          <w:rFonts w:ascii="Arial" w:eastAsia="Yu Mincho Light" w:hAnsi="Arial" w:cs="Arial"/>
          <w:sz w:val="24"/>
          <w:szCs w:val="24"/>
        </w:rPr>
        <w:t xml:space="preserve"> en la im</w:t>
      </w:r>
      <w:r w:rsidR="00741D25" w:rsidRPr="009E5A30">
        <w:rPr>
          <w:rFonts w:ascii="Arial" w:eastAsia="Yu Mincho Light" w:hAnsi="Arial" w:cs="Arial"/>
          <w:sz w:val="24"/>
          <w:szCs w:val="24"/>
        </w:rPr>
        <w:t xml:space="preserve">plementación del </w:t>
      </w:r>
      <w:r w:rsidR="3AD9044D" w:rsidRPr="009E5A30">
        <w:rPr>
          <w:rFonts w:ascii="Arial" w:eastAsia="Yu Mincho Light" w:hAnsi="Arial" w:cs="Arial"/>
          <w:sz w:val="24"/>
          <w:szCs w:val="24"/>
        </w:rPr>
        <w:t>P</w:t>
      </w:r>
      <w:r w:rsidR="00741D25" w:rsidRPr="009E5A30">
        <w:rPr>
          <w:rFonts w:ascii="Arial" w:eastAsia="Yu Mincho Light" w:hAnsi="Arial" w:cs="Arial"/>
          <w:sz w:val="24"/>
          <w:szCs w:val="24"/>
        </w:rPr>
        <w:t>rograma y</w:t>
      </w:r>
      <w:r w:rsidRPr="009E5A30">
        <w:rPr>
          <w:rFonts w:ascii="Arial" w:eastAsia="Yu Mincho Light" w:hAnsi="Arial" w:cs="Arial"/>
          <w:sz w:val="24"/>
          <w:szCs w:val="24"/>
        </w:rPr>
        <w:t xml:space="preserve"> tomar acciones correctivas</w:t>
      </w:r>
      <w:r w:rsidR="1E4478A2" w:rsidRPr="009E5A30">
        <w:rPr>
          <w:rFonts w:ascii="Arial" w:eastAsia="Yu Mincho Light" w:hAnsi="Arial" w:cs="Arial"/>
          <w:sz w:val="24"/>
          <w:szCs w:val="24"/>
        </w:rPr>
        <w:t xml:space="preserve"> pertinentes</w:t>
      </w:r>
      <w:r w:rsidRPr="009E5A30">
        <w:rPr>
          <w:rFonts w:ascii="Arial" w:eastAsia="Yu Mincho Light" w:hAnsi="Arial" w:cs="Arial"/>
          <w:sz w:val="24"/>
          <w:szCs w:val="24"/>
        </w:rPr>
        <w:t xml:space="preserve">. </w:t>
      </w:r>
    </w:p>
    <w:p w14:paraId="3721DB92" w14:textId="6DE5CD0D" w:rsidR="00741D25" w:rsidRPr="009E5A30" w:rsidRDefault="6892AF5E" w:rsidP="002F014B">
      <w:pPr>
        <w:pStyle w:val="Prrafodelista"/>
        <w:numPr>
          <w:ilvl w:val="0"/>
          <w:numId w:val="28"/>
        </w:numPr>
        <w:jc w:val="both"/>
        <w:rPr>
          <w:rFonts w:ascii="Arial" w:eastAsia="Yu Mincho Light" w:hAnsi="Arial" w:cs="Arial"/>
          <w:sz w:val="24"/>
          <w:szCs w:val="24"/>
        </w:rPr>
      </w:pPr>
      <w:r w:rsidRPr="009E5A30">
        <w:rPr>
          <w:rFonts w:ascii="Arial" w:eastAsia="Yu Mincho Light" w:hAnsi="Arial" w:cs="Arial"/>
          <w:sz w:val="24"/>
          <w:szCs w:val="24"/>
        </w:rPr>
        <w:t>Evaluar</w:t>
      </w:r>
      <w:r w:rsidR="32B99141" w:rsidRPr="009E5A30">
        <w:rPr>
          <w:rFonts w:ascii="Arial" w:eastAsia="Yu Mincho Light" w:hAnsi="Arial" w:cs="Arial"/>
          <w:sz w:val="24"/>
          <w:szCs w:val="24"/>
        </w:rPr>
        <w:t>,</w:t>
      </w:r>
      <w:r w:rsidRPr="009E5A30">
        <w:rPr>
          <w:rFonts w:ascii="Arial" w:eastAsia="Yu Mincho Light" w:hAnsi="Arial" w:cs="Arial"/>
          <w:sz w:val="24"/>
          <w:szCs w:val="24"/>
        </w:rPr>
        <w:t xml:space="preserve"> </w:t>
      </w:r>
      <w:r w:rsidR="3D83826D" w:rsidRPr="009E5A30">
        <w:rPr>
          <w:rFonts w:ascii="Arial" w:eastAsia="Yu Mincho Light" w:hAnsi="Arial" w:cs="Arial"/>
          <w:sz w:val="24"/>
          <w:szCs w:val="24"/>
        </w:rPr>
        <w:t xml:space="preserve">a través de </w:t>
      </w:r>
      <w:r w:rsidRPr="009E5A30">
        <w:rPr>
          <w:rFonts w:ascii="Arial" w:eastAsia="Yu Mincho Light" w:hAnsi="Arial" w:cs="Arial"/>
          <w:sz w:val="24"/>
          <w:szCs w:val="24"/>
        </w:rPr>
        <w:t>los indicadores</w:t>
      </w:r>
      <w:r w:rsidR="1A59F55A" w:rsidRPr="009E5A30">
        <w:rPr>
          <w:rFonts w:ascii="Arial" w:eastAsia="Yu Mincho Light" w:hAnsi="Arial" w:cs="Arial"/>
          <w:sz w:val="24"/>
          <w:szCs w:val="24"/>
        </w:rPr>
        <w:t xml:space="preserve"> propuestos</w:t>
      </w:r>
      <w:r w:rsidRPr="009E5A30">
        <w:rPr>
          <w:rFonts w:ascii="Arial" w:eastAsia="Yu Mincho Light" w:hAnsi="Arial" w:cs="Arial"/>
          <w:sz w:val="24"/>
          <w:szCs w:val="24"/>
        </w:rPr>
        <w:t xml:space="preserve">, </w:t>
      </w:r>
      <w:r w:rsidR="4348A0AB" w:rsidRPr="009E5A30">
        <w:rPr>
          <w:rFonts w:ascii="Arial" w:eastAsia="Yu Mincho Light" w:hAnsi="Arial" w:cs="Arial"/>
          <w:sz w:val="24"/>
          <w:szCs w:val="24"/>
        </w:rPr>
        <w:t xml:space="preserve">el grado de </w:t>
      </w:r>
      <w:r w:rsidR="0631D50E" w:rsidRPr="009E5A30">
        <w:rPr>
          <w:rFonts w:ascii="Arial" w:eastAsia="Yu Mincho Light" w:hAnsi="Arial" w:cs="Arial"/>
          <w:sz w:val="24"/>
          <w:szCs w:val="24"/>
        </w:rPr>
        <w:t>cumplimiento</w:t>
      </w:r>
      <w:r w:rsidR="4348A0AB" w:rsidRPr="009E5A30">
        <w:rPr>
          <w:rFonts w:ascii="Arial" w:eastAsia="Yu Mincho Light" w:hAnsi="Arial" w:cs="Arial"/>
          <w:sz w:val="24"/>
          <w:szCs w:val="24"/>
        </w:rPr>
        <w:t xml:space="preserve"> de</w:t>
      </w:r>
      <w:r w:rsidRPr="009E5A30">
        <w:rPr>
          <w:rFonts w:ascii="Arial" w:eastAsia="Yu Mincho Light" w:hAnsi="Arial" w:cs="Arial"/>
          <w:sz w:val="24"/>
          <w:szCs w:val="24"/>
        </w:rPr>
        <w:t xml:space="preserve"> las metas programadas.</w:t>
      </w:r>
    </w:p>
    <w:p w14:paraId="52E673DB" w14:textId="62B47D2D" w:rsidR="46214529" w:rsidRPr="009E5A30" w:rsidRDefault="46214529" w:rsidP="002F014B">
      <w:pPr>
        <w:pStyle w:val="Prrafodelista"/>
        <w:numPr>
          <w:ilvl w:val="0"/>
          <w:numId w:val="28"/>
        </w:numPr>
        <w:jc w:val="both"/>
        <w:rPr>
          <w:rFonts w:ascii="Arial" w:eastAsia="Yu Mincho Light" w:hAnsi="Arial" w:cs="Arial"/>
          <w:sz w:val="24"/>
          <w:szCs w:val="24"/>
        </w:rPr>
      </w:pPr>
      <w:r w:rsidRPr="009E5A30">
        <w:rPr>
          <w:rFonts w:ascii="Arial" w:eastAsia="Yu Mincho Light" w:hAnsi="Arial" w:cs="Arial"/>
          <w:sz w:val="24"/>
          <w:szCs w:val="24"/>
        </w:rPr>
        <w:t>Evaluar</w:t>
      </w:r>
      <w:r w:rsidR="007B61E4" w:rsidRPr="009E5A30">
        <w:rPr>
          <w:rFonts w:ascii="Arial" w:eastAsia="Yu Mincho Light" w:hAnsi="Arial" w:cs="Arial"/>
          <w:sz w:val="24"/>
          <w:szCs w:val="24"/>
        </w:rPr>
        <w:t xml:space="preserve"> </w:t>
      </w:r>
      <w:r w:rsidR="77F9FFBD" w:rsidRPr="009E5A30">
        <w:rPr>
          <w:rFonts w:ascii="Arial" w:eastAsia="Yu Mincho Light" w:hAnsi="Arial" w:cs="Arial"/>
          <w:sz w:val="24"/>
          <w:szCs w:val="24"/>
        </w:rPr>
        <w:t xml:space="preserve">la percepción de </w:t>
      </w:r>
      <w:r w:rsidRPr="009E5A30">
        <w:rPr>
          <w:rFonts w:ascii="Arial" w:eastAsia="Yu Mincho Light" w:hAnsi="Arial" w:cs="Arial"/>
          <w:sz w:val="24"/>
          <w:szCs w:val="24"/>
        </w:rPr>
        <w:t xml:space="preserve">la ciudadanía </w:t>
      </w:r>
      <w:r w:rsidR="6F34599A" w:rsidRPr="009E5A30">
        <w:rPr>
          <w:rFonts w:ascii="Arial" w:eastAsia="Yu Mincho Light" w:hAnsi="Arial" w:cs="Arial"/>
          <w:sz w:val="24"/>
          <w:szCs w:val="24"/>
        </w:rPr>
        <w:t>respecto a</w:t>
      </w:r>
      <w:r w:rsidR="5D2D77D6" w:rsidRPr="009E5A30">
        <w:rPr>
          <w:rFonts w:ascii="Arial" w:eastAsia="Yu Mincho Light" w:hAnsi="Arial" w:cs="Arial"/>
          <w:sz w:val="24"/>
          <w:szCs w:val="24"/>
        </w:rPr>
        <w:t xml:space="preserve"> la</w:t>
      </w:r>
      <w:r w:rsidRPr="009E5A30">
        <w:rPr>
          <w:rFonts w:ascii="Arial" w:eastAsia="Yu Mincho Light" w:hAnsi="Arial" w:cs="Arial"/>
          <w:sz w:val="24"/>
          <w:szCs w:val="24"/>
        </w:rPr>
        <w:t xml:space="preserve"> confianza </w:t>
      </w:r>
      <w:r w:rsidR="01EAAA40" w:rsidRPr="009E5A30">
        <w:rPr>
          <w:rFonts w:ascii="Arial" w:eastAsia="Yu Mincho Light" w:hAnsi="Arial" w:cs="Arial"/>
          <w:sz w:val="24"/>
          <w:szCs w:val="24"/>
        </w:rPr>
        <w:t>e</w:t>
      </w:r>
      <w:r w:rsidR="1ADD66B0" w:rsidRPr="009E5A30">
        <w:rPr>
          <w:rFonts w:ascii="Arial" w:eastAsia="Yu Mincho Light" w:hAnsi="Arial" w:cs="Arial"/>
          <w:sz w:val="24"/>
          <w:szCs w:val="24"/>
        </w:rPr>
        <w:t>n</w:t>
      </w:r>
      <w:r w:rsidRPr="009E5A30">
        <w:rPr>
          <w:rFonts w:ascii="Arial" w:eastAsia="Yu Mincho Light" w:hAnsi="Arial" w:cs="Arial"/>
          <w:sz w:val="24"/>
          <w:szCs w:val="24"/>
        </w:rPr>
        <w:t xml:space="preserve"> las instituciones electorales</w:t>
      </w:r>
      <w:r w:rsidR="24B5426D" w:rsidRPr="009E5A30">
        <w:rPr>
          <w:rFonts w:ascii="Arial" w:eastAsia="Yu Mincho Light" w:hAnsi="Arial" w:cs="Arial"/>
          <w:sz w:val="24"/>
          <w:szCs w:val="24"/>
        </w:rPr>
        <w:t>,</w:t>
      </w:r>
      <w:r w:rsidR="0CCCF480" w:rsidRPr="009E5A30">
        <w:rPr>
          <w:rFonts w:ascii="Arial" w:eastAsia="Yu Mincho Light" w:hAnsi="Arial" w:cs="Arial"/>
          <w:sz w:val="24"/>
          <w:szCs w:val="24"/>
        </w:rPr>
        <w:t xml:space="preserve"> </w:t>
      </w:r>
      <w:r w:rsidR="24B5426D" w:rsidRPr="009E5A30">
        <w:rPr>
          <w:rFonts w:ascii="Arial" w:eastAsia="Yu Mincho Light" w:hAnsi="Arial" w:cs="Arial"/>
          <w:sz w:val="24"/>
          <w:szCs w:val="24"/>
        </w:rPr>
        <w:t xml:space="preserve">la </w:t>
      </w:r>
      <w:r w:rsidR="61CB3EE0" w:rsidRPr="009E5A30">
        <w:rPr>
          <w:rFonts w:ascii="Arial" w:eastAsia="Yu Mincho Light" w:hAnsi="Arial" w:cs="Arial"/>
          <w:sz w:val="24"/>
          <w:szCs w:val="24"/>
        </w:rPr>
        <w:t>motivación</w:t>
      </w:r>
      <w:r w:rsidR="2EFB0177" w:rsidRPr="009E5A30">
        <w:rPr>
          <w:rFonts w:ascii="Arial" w:eastAsia="Yu Mincho Light" w:hAnsi="Arial" w:cs="Arial"/>
          <w:sz w:val="24"/>
          <w:szCs w:val="24"/>
        </w:rPr>
        <w:t xml:space="preserve"> en participar </w:t>
      </w:r>
      <w:r w:rsidR="2DB35B5F" w:rsidRPr="009E5A30">
        <w:rPr>
          <w:rFonts w:ascii="Arial" w:eastAsia="Yu Mincho Light" w:hAnsi="Arial" w:cs="Arial"/>
          <w:sz w:val="24"/>
          <w:szCs w:val="24"/>
        </w:rPr>
        <w:t>durante</w:t>
      </w:r>
      <w:r w:rsidR="2EFB0177" w:rsidRPr="009E5A30">
        <w:rPr>
          <w:rFonts w:ascii="Arial" w:eastAsia="Yu Mincho Light" w:hAnsi="Arial" w:cs="Arial"/>
          <w:sz w:val="24"/>
          <w:szCs w:val="24"/>
        </w:rPr>
        <w:t xml:space="preserve"> la jornada electoral</w:t>
      </w:r>
      <w:r w:rsidR="04DDDF42" w:rsidRPr="009E5A30">
        <w:rPr>
          <w:rFonts w:ascii="Arial" w:eastAsia="Yu Mincho Light" w:hAnsi="Arial" w:cs="Arial"/>
          <w:sz w:val="24"/>
          <w:szCs w:val="24"/>
        </w:rPr>
        <w:t xml:space="preserve"> y la adquisición de conocimientos políticos-electorales</w:t>
      </w:r>
      <w:r w:rsidR="2D4ECEDE" w:rsidRPr="009E5A30">
        <w:rPr>
          <w:rFonts w:ascii="Arial" w:eastAsia="Yu Mincho Light" w:hAnsi="Arial" w:cs="Arial"/>
          <w:sz w:val="24"/>
          <w:szCs w:val="24"/>
        </w:rPr>
        <w:t xml:space="preserve"> a partir de las acciones operativas</w:t>
      </w:r>
      <w:r w:rsidR="00A65CEA" w:rsidRPr="009E5A30">
        <w:rPr>
          <w:rFonts w:ascii="Arial" w:eastAsia="Yu Mincho Light" w:hAnsi="Arial" w:cs="Arial"/>
          <w:sz w:val="24"/>
          <w:szCs w:val="24"/>
        </w:rPr>
        <w:t>, gracias a la información recopilada a través de los instrumentos de medición</w:t>
      </w:r>
      <w:r w:rsidR="008E3F90" w:rsidRPr="009E5A30">
        <w:rPr>
          <w:rFonts w:ascii="Arial" w:eastAsia="Yu Mincho Light" w:hAnsi="Arial" w:cs="Arial"/>
          <w:sz w:val="24"/>
          <w:szCs w:val="24"/>
        </w:rPr>
        <w:t>.</w:t>
      </w:r>
    </w:p>
    <w:p w14:paraId="171D4FE9" w14:textId="4B9FE346" w:rsidR="007815F1" w:rsidRPr="009E5A30" w:rsidRDefault="393440CC" w:rsidP="002F014B">
      <w:pPr>
        <w:pStyle w:val="Prrafodelista"/>
        <w:numPr>
          <w:ilvl w:val="0"/>
          <w:numId w:val="29"/>
        </w:numPr>
        <w:jc w:val="both"/>
        <w:rPr>
          <w:rFonts w:ascii="Arial" w:eastAsia="Yu Mincho Light" w:hAnsi="Arial" w:cs="Arial"/>
          <w:sz w:val="24"/>
          <w:szCs w:val="24"/>
        </w:rPr>
      </w:pPr>
      <w:r w:rsidRPr="009E5A30">
        <w:rPr>
          <w:rFonts w:ascii="Arial" w:eastAsia="Yu Mincho Light" w:hAnsi="Arial" w:cs="Arial"/>
          <w:sz w:val="24"/>
          <w:szCs w:val="24"/>
        </w:rPr>
        <w:t>Proporcionar información valiosa y fundamentada que permita tomar decisiones informadas sobre ajustes</w:t>
      </w:r>
      <w:r w:rsidR="22098084" w:rsidRPr="009E5A30">
        <w:rPr>
          <w:rFonts w:ascii="Arial" w:eastAsia="Yu Mincho Light" w:hAnsi="Arial" w:cs="Arial"/>
          <w:sz w:val="24"/>
          <w:szCs w:val="24"/>
        </w:rPr>
        <w:t xml:space="preserve"> y</w:t>
      </w:r>
      <w:r w:rsidRPr="009E5A30">
        <w:rPr>
          <w:rFonts w:ascii="Arial" w:eastAsia="Yu Mincho Light" w:hAnsi="Arial" w:cs="Arial"/>
          <w:sz w:val="24"/>
          <w:szCs w:val="24"/>
        </w:rPr>
        <w:t xml:space="preserve"> mejoras</w:t>
      </w:r>
      <w:r w:rsidR="499C33F4" w:rsidRPr="009E5A30">
        <w:rPr>
          <w:rFonts w:ascii="Arial" w:eastAsia="Yu Mincho Light" w:hAnsi="Arial" w:cs="Arial"/>
          <w:sz w:val="24"/>
          <w:szCs w:val="24"/>
        </w:rPr>
        <w:t>.</w:t>
      </w:r>
    </w:p>
    <w:p w14:paraId="5B1F5B44" w14:textId="52D00818" w:rsidR="006B1225" w:rsidRPr="009E5A30" w:rsidRDefault="2542B375" w:rsidP="3C3D065F">
      <w:pPr>
        <w:jc w:val="both"/>
        <w:rPr>
          <w:rFonts w:ascii="Arial" w:eastAsia="Yu Mincho Light" w:hAnsi="Arial" w:cs="Arial"/>
          <w:sz w:val="24"/>
          <w:szCs w:val="24"/>
        </w:rPr>
      </w:pPr>
      <w:r w:rsidRPr="009E5A30">
        <w:rPr>
          <w:rFonts w:ascii="Arial" w:eastAsia="Yu Mincho Light" w:hAnsi="Arial" w:cs="Arial"/>
          <w:sz w:val="24"/>
          <w:szCs w:val="24"/>
        </w:rPr>
        <w:lastRenderedPageBreak/>
        <w:t>Adicionalmente, con la información recopilada se pretende identificar qué acciones y estrategias están siendo efectivas</w:t>
      </w:r>
      <w:r w:rsidR="5FB16A9C" w:rsidRPr="009E5A30">
        <w:rPr>
          <w:rFonts w:ascii="Arial" w:eastAsia="Yu Mincho Light" w:hAnsi="Arial" w:cs="Arial"/>
          <w:sz w:val="24"/>
          <w:szCs w:val="24"/>
        </w:rPr>
        <w:t xml:space="preserve"> </w:t>
      </w:r>
      <w:r w:rsidRPr="009E5A30">
        <w:rPr>
          <w:rFonts w:ascii="Arial" w:eastAsia="Yu Mincho Light" w:hAnsi="Arial" w:cs="Arial"/>
          <w:sz w:val="24"/>
          <w:szCs w:val="24"/>
        </w:rPr>
        <w:t xml:space="preserve">que puedan ser aplicadas en futuros proyectos similares. </w:t>
      </w:r>
      <w:r w:rsidR="31AAB647" w:rsidRPr="009E5A30">
        <w:rPr>
          <w:rFonts w:ascii="Arial" w:eastAsia="Yu Mincho Light" w:hAnsi="Arial" w:cs="Arial"/>
          <w:sz w:val="24"/>
          <w:szCs w:val="24"/>
        </w:rPr>
        <w:t xml:space="preserve"> </w:t>
      </w:r>
      <w:r w:rsidRPr="009E5A30">
        <w:rPr>
          <w:rFonts w:ascii="Arial" w:eastAsia="Yu Mincho Light" w:hAnsi="Arial" w:cs="Arial"/>
          <w:sz w:val="24"/>
          <w:szCs w:val="24"/>
        </w:rPr>
        <w:t xml:space="preserve"> </w:t>
      </w:r>
    </w:p>
    <w:p w14:paraId="49164114" w14:textId="30B56BFA" w:rsidR="46DE7C0A" w:rsidRPr="009E5A30" w:rsidRDefault="5ED086C5" w:rsidP="3C3D065F">
      <w:pPr>
        <w:jc w:val="both"/>
        <w:rPr>
          <w:rFonts w:ascii="Arial" w:eastAsia="Yu Mincho Light" w:hAnsi="Arial" w:cs="Arial"/>
          <w:sz w:val="24"/>
          <w:szCs w:val="24"/>
        </w:rPr>
      </w:pPr>
      <w:r w:rsidRPr="009E5A30">
        <w:rPr>
          <w:rFonts w:ascii="Arial" w:eastAsia="Yu Mincho Light" w:hAnsi="Arial" w:cs="Arial"/>
          <w:sz w:val="24"/>
          <w:szCs w:val="24"/>
        </w:rPr>
        <w:t xml:space="preserve">En este sentido, </w:t>
      </w:r>
      <w:r w:rsidR="50EFBAB3" w:rsidRPr="009E5A30">
        <w:rPr>
          <w:rFonts w:ascii="Arial" w:eastAsia="Yu Mincho Light" w:hAnsi="Arial" w:cs="Arial"/>
          <w:sz w:val="24"/>
          <w:szCs w:val="24"/>
        </w:rPr>
        <w:t>las metas definidas</w:t>
      </w:r>
      <w:r w:rsidRPr="009E5A30">
        <w:rPr>
          <w:rFonts w:ascii="Arial" w:eastAsia="Yu Mincho Light" w:hAnsi="Arial" w:cs="Arial"/>
          <w:sz w:val="24"/>
          <w:szCs w:val="24"/>
        </w:rPr>
        <w:t xml:space="preserve"> </w:t>
      </w:r>
      <w:r w:rsidR="33151D3F" w:rsidRPr="009E5A30">
        <w:rPr>
          <w:rFonts w:ascii="Arial" w:eastAsia="Yu Mincho Light" w:hAnsi="Arial" w:cs="Arial"/>
          <w:sz w:val="24"/>
          <w:szCs w:val="24"/>
        </w:rPr>
        <w:t xml:space="preserve">en este Programa </w:t>
      </w:r>
      <w:r w:rsidRPr="009E5A30">
        <w:rPr>
          <w:rFonts w:ascii="Arial" w:eastAsia="Yu Mincho Light" w:hAnsi="Arial" w:cs="Arial"/>
          <w:sz w:val="24"/>
          <w:szCs w:val="24"/>
        </w:rPr>
        <w:t xml:space="preserve">se </w:t>
      </w:r>
      <w:r w:rsidR="76183E27" w:rsidRPr="009E5A30">
        <w:rPr>
          <w:rFonts w:ascii="Arial" w:eastAsia="Yu Mincho Light" w:hAnsi="Arial" w:cs="Arial"/>
          <w:sz w:val="24"/>
          <w:szCs w:val="24"/>
        </w:rPr>
        <w:t>p</w:t>
      </w:r>
      <w:r w:rsidR="20C7380B" w:rsidRPr="009E5A30">
        <w:rPr>
          <w:rFonts w:ascii="Arial" w:eastAsia="Yu Mincho Light" w:hAnsi="Arial" w:cs="Arial"/>
          <w:sz w:val="24"/>
          <w:szCs w:val="24"/>
        </w:rPr>
        <w:t>lanificaron</w:t>
      </w:r>
      <w:r w:rsidR="76183E27" w:rsidRPr="009E5A30">
        <w:rPr>
          <w:rFonts w:ascii="Arial" w:eastAsia="Yu Mincho Light" w:hAnsi="Arial" w:cs="Arial"/>
          <w:sz w:val="24"/>
          <w:szCs w:val="24"/>
        </w:rPr>
        <w:t xml:space="preserve"> con base en las lecciones aprendidas de PPPC anteriore</w:t>
      </w:r>
      <w:r w:rsidR="309F9F59" w:rsidRPr="009E5A30">
        <w:rPr>
          <w:rFonts w:ascii="Arial" w:eastAsia="Yu Mincho Light" w:hAnsi="Arial" w:cs="Arial"/>
          <w:sz w:val="24"/>
          <w:szCs w:val="24"/>
        </w:rPr>
        <w:t>s</w:t>
      </w:r>
      <w:r w:rsidR="53DA6090" w:rsidRPr="009E5A30">
        <w:rPr>
          <w:rFonts w:ascii="Arial" w:eastAsia="Yu Mincho Light" w:hAnsi="Arial" w:cs="Arial"/>
          <w:sz w:val="24"/>
          <w:szCs w:val="24"/>
        </w:rPr>
        <w:t xml:space="preserve"> (se analizaron los resultados obtenidos por cada entidad para acción </w:t>
      </w:r>
      <w:r w:rsidR="5B6B59F5" w:rsidRPr="009E5A30">
        <w:rPr>
          <w:rFonts w:ascii="Arial" w:eastAsia="Yu Mincho Light" w:hAnsi="Arial" w:cs="Arial"/>
          <w:sz w:val="24"/>
          <w:szCs w:val="24"/>
        </w:rPr>
        <w:t xml:space="preserve">de promoción de la participación ciudadana </w:t>
      </w:r>
      <w:r w:rsidR="53DA6090" w:rsidRPr="009E5A30">
        <w:rPr>
          <w:rFonts w:ascii="Arial" w:eastAsia="Yu Mincho Light" w:hAnsi="Arial" w:cs="Arial"/>
          <w:sz w:val="24"/>
          <w:szCs w:val="24"/>
        </w:rPr>
        <w:t xml:space="preserve">similar </w:t>
      </w:r>
      <w:r w:rsidR="2FED50AB" w:rsidRPr="009E5A30">
        <w:rPr>
          <w:rFonts w:ascii="Arial" w:eastAsia="Yu Mincho Light" w:hAnsi="Arial" w:cs="Arial"/>
          <w:sz w:val="24"/>
          <w:szCs w:val="24"/>
        </w:rPr>
        <w:t>a las que se proponen en este Programa)</w:t>
      </w:r>
      <w:r w:rsidR="76183E27" w:rsidRPr="009E5A30">
        <w:rPr>
          <w:rFonts w:ascii="Arial" w:eastAsia="Yu Mincho Light" w:hAnsi="Arial" w:cs="Arial"/>
          <w:sz w:val="24"/>
          <w:szCs w:val="24"/>
        </w:rPr>
        <w:t xml:space="preserve">, </w:t>
      </w:r>
      <w:r w:rsidR="51EA6EC4" w:rsidRPr="009E5A30">
        <w:rPr>
          <w:rFonts w:ascii="Arial" w:eastAsia="Yu Mincho Light" w:hAnsi="Arial" w:cs="Arial"/>
          <w:sz w:val="24"/>
          <w:szCs w:val="24"/>
        </w:rPr>
        <w:t>c</w:t>
      </w:r>
      <w:r w:rsidR="76183E27" w:rsidRPr="009E5A30">
        <w:rPr>
          <w:rFonts w:ascii="Arial" w:eastAsia="Yu Mincho Light" w:hAnsi="Arial" w:cs="Arial"/>
          <w:sz w:val="24"/>
          <w:szCs w:val="24"/>
        </w:rPr>
        <w:t xml:space="preserve">onsiderando la diversidad geográfica </w:t>
      </w:r>
      <w:r w:rsidR="416179E0" w:rsidRPr="009E5A30">
        <w:rPr>
          <w:rFonts w:ascii="Arial" w:eastAsia="Yu Mincho Light" w:hAnsi="Arial" w:cs="Arial"/>
          <w:sz w:val="24"/>
          <w:szCs w:val="24"/>
        </w:rPr>
        <w:t>y su participación cívica</w:t>
      </w:r>
      <w:r w:rsidR="5A75B670" w:rsidRPr="009E5A30">
        <w:rPr>
          <w:rFonts w:ascii="Arial" w:eastAsia="Yu Mincho Light" w:hAnsi="Arial" w:cs="Arial"/>
          <w:sz w:val="24"/>
          <w:szCs w:val="24"/>
        </w:rPr>
        <w:t xml:space="preserve"> </w:t>
      </w:r>
      <w:r w:rsidR="5135C5A2" w:rsidRPr="009E5A30">
        <w:rPr>
          <w:rFonts w:ascii="Arial" w:eastAsia="Yu Mincho Light" w:hAnsi="Arial" w:cs="Arial"/>
          <w:sz w:val="24"/>
          <w:szCs w:val="24"/>
        </w:rPr>
        <w:t xml:space="preserve">(se identificó el contexto de cada entidad, </w:t>
      </w:r>
      <w:r w:rsidR="09FF6AC2" w:rsidRPr="009E5A30">
        <w:rPr>
          <w:rFonts w:ascii="Arial" w:eastAsia="Yu Mincho Light" w:hAnsi="Arial" w:cs="Arial"/>
          <w:sz w:val="24"/>
          <w:szCs w:val="24"/>
        </w:rPr>
        <w:t xml:space="preserve">por ejemplo el tipo de elecciones que van a implementar y </w:t>
      </w:r>
      <w:r w:rsidR="5A75B670" w:rsidRPr="009E5A30">
        <w:rPr>
          <w:rFonts w:ascii="Arial" w:eastAsia="Yu Mincho Light" w:hAnsi="Arial" w:cs="Arial"/>
          <w:sz w:val="24"/>
          <w:szCs w:val="24"/>
        </w:rPr>
        <w:t xml:space="preserve">los </w:t>
      </w:r>
      <w:r w:rsidR="6813FBB2" w:rsidRPr="009E5A30">
        <w:rPr>
          <w:rFonts w:ascii="Arial" w:eastAsia="Yu Mincho Light" w:hAnsi="Arial" w:cs="Arial"/>
          <w:sz w:val="24"/>
          <w:szCs w:val="24"/>
        </w:rPr>
        <w:t>tipos de</w:t>
      </w:r>
      <w:r w:rsidR="5A75B670" w:rsidRPr="009E5A30">
        <w:rPr>
          <w:rFonts w:ascii="Arial" w:eastAsia="Yu Mincho Light" w:hAnsi="Arial" w:cs="Arial"/>
          <w:sz w:val="24"/>
          <w:szCs w:val="24"/>
        </w:rPr>
        <w:t xml:space="preserve"> Distritos y las secciones que le integran</w:t>
      </w:r>
      <w:r w:rsidR="02AA4FA8" w:rsidRPr="009E5A30">
        <w:rPr>
          <w:rFonts w:ascii="Arial" w:eastAsia="Yu Mincho Light" w:hAnsi="Arial" w:cs="Arial"/>
          <w:sz w:val="24"/>
          <w:szCs w:val="24"/>
        </w:rPr>
        <w:t xml:space="preserve">, </w:t>
      </w:r>
      <w:r w:rsidR="37178361" w:rsidRPr="009E5A30">
        <w:rPr>
          <w:rFonts w:ascii="Arial" w:eastAsia="Yu Mincho Light" w:hAnsi="Arial" w:cs="Arial"/>
          <w:sz w:val="24"/>
          <w:szCs w:val="24"/>
        </w:rPr>
        <w:t>es decir,</w:t>
      </w:r>
      <w:r w:rsidR="02AA4FA8" w:rsidRPr="009E5A30">
        <w:rPr>
          <w:rFonts w:ascii="Arial" w:eastAsia="Yu Mincho Light" w:hAnsi="Arial" w:cs="Arial"/>
          <w:sz w:val="24"/>
          <w:szCs w:val="24"/>
        </w:rPr>
        <w:t xml:space="preserve"> si son urbanas, rurales o mixtas</w:t>
      </w:r>
      <w:r w:rsidR="5A75B670" w:rsidRPr="009E5A30">
        <w:rPr>
          <w:rFonts w:ascii="Arial" w:eastAsia="Yu Mincho Light" w:hAnsi="Arial" w:cs="Arial"/>
          <w:sz w:val="24"/>
          <w:szCs w:val="24"/>
        </w:rPr>
        <w:t>)</w:t>
      </w:r>
      <w:r w:rsidR="416179E0" w:rsidRPr="009E5A30">
        <w:rPr>
          <w:rFonts w:ascii="Arial" w:eastAsia="Yu Mincho Light" w:hAnsi="Arial" w:cs="Arial"/>
          <w:sz w:val="24"/>
          <w:szCs w:val="24"/>
        </w:rPr>
        <w:t xml:space="preserve">, </w:t>
      </w:r>
      <w:r w:rsidR="656B3D89" w:rsidRPr="009E5A30">
        <w:rPr>
          <w:rFonts w:ascii="Arial" w:eastAsia="Yu Mincho Light" w:hAnsi="Arial" w:cs="Arial"/>
          <w:sz w:val="24"/>
          <w:szCs w:val="24"/>
        </w:rPr>
        <w:t xml:space="preserve">con un </w:t>
      </w:r>
      <w:r w:rsidR="416179E0" w:rsidRPr="009E5A30">
        <w:rPr>
          <w:rFonts w:ascii="Arial" w:eastAsia="Yu Mincho Light" w:hAnsi="Arial" w:cs="Arial"/>
          <w:sz w:val="24"/>
          <w:szCs w:val="24"/>
        </w:rPr>
        <w:t>enfo</w:t>
      </w:r>
      <w:r w:rsidR="77124277" w:rsidRPr="009E5A30">
        <w:rPr>
          <w:rFonts w:ascii="Arial" w:eastAsia="Yu Mincho Light" w:hAnsi="Arial" w:cs="Arial"/>
          <w:sz w:val="24"/>
          <w:szCs w:val="24"/>
        </w:rPr>
        <w:t>que en el futuro</w:t>
      </w:r>
      <w:r w:rsidR="090574A7" w:rsidRPr="009E5A30">
        <w:rPr>
          <w:rFonts w:ascii="Arial" w:eastAsia="Yu Mincho Light" w:hAnsi="Arial" w:cs="Arial"/>
          <w:sz w:val="24"/>
          <w:szCs w:val="24"/>
        </w:rPr>
        <w:t xml:space="preserve"> (identificando </w:t>
      </w:r>
      <w:r w:rsidR="25F38F49" w:rsidRPr="009E5A30">
        <w:rPr>
          <w:rFonts w:ascii="Arial" w:eastAsia="Yu Mincho Light" w:hAnsi="Arial" w:cs="Arial"/>
          <w:sz w:val="24"/>
          <w:szCs w:val="24"/>
        </w:rPr>
        <w:t>el peso de</w:t>
      </w:r>
      <w:r w:rsidR="090574A7" w:rsidRPr="009E5A30">
        <w:rPr>
          <w:rFonts w:ascii="Arial" w:eastAsia="Yu Mincho Light" w:hAnsi="Arial" w:cs="Arial"/>
          <w:sz w:val="24"/>
          <w:szCs w:val="24"/>
        </w:rPr>
        <w:t xml:space="preserve"> la población </w:t>
      </w:r>
      <w:r w:rsidR="7C06AC6E" w:rsidRPr="009E5A30">
        <w:rPr>
          <w:rFonts w:ascii="Arial" w:eastAsia="Yu Mincho Light" w:hAnsi="Arial" w:cs="Arial"/>
          <w:sz w:val="24"/>
          <w:szCs w:val="24"/>
        </w:rPr>
        <w:t>objetivo</w:t>
      </w:r>
      <w:r w:rsidR="5A216FAF" w:rsidRPr="009E5A30">
        <w:rPr>
          <w:rFonts w:ascii="Arial" w:eastAsia="Yu Mincho Light" w:hAnsi="Arial" w:cs="Arial"/>
          <w:sz w:val="24"/>
          <w:szCs w:val="24"/>
        </w:rPr>
        <w:t>)</w:t>
      </w:r>
      <w:r w:rsidR="044A0FED" w:rsidRPr="009E5A30">
        <w:rPr>
          <w:rFonts w:ascii="Arial" w:eastAsia="Yu Mincho Light" w:hAnsi="Arial" w:cs="Arial"/>
          <w:sz w:val="24"/>
          <w:szCs w:val="24"/>
        </w:rPr>
        <w:t>,</w:t>
      </w:r>
      <w:r w:rsidR="77124277" w:rsidRPr="009E5A30">
        <w:rPr>
          <w:rFonts w:ascii="Arial" w:eastAsia="Yu Mincho Light" w:hAnsi="Arial" w:cs="Arial"/>
          <w:sz w:val="24"/>
          <w:szCs w:val="24"/>
        </w:rPr>
        <w:t xml:space="preserve"> considerando la equidad y no discriminación</w:t>
      </w:r>
      <w:r w:rsidR="42A9C1BB" w:rsidRPr="009E5A30">
        <w:rPr>
          <w:rFonts w:ascii="Arial" w:eastAsia="Yu Mincho Light" w:hAnsi="Arial" w:cs="Arial"/>
          <w:sz w:val="24"/>
          <w:szCs w:val="24"/>
        </w:rPr>
        <w:t xml:space="preserve"> (no delimitando </w:t>
      </w:r>
      <w:r w:rsidR="5350D26D" w:rsidRPr="009E5A30">
        <w:rPr>
          <w:rFonts w:ascii="Arial" w:eastAsia="Yu Mincho Light" w:hAnsi="Arial" w:cs="Arial"/>
          <w:sz w:val="24"/>
          <w:szCs w:val="24"/>
        </w:rPr>
        <w:t>exclusivamente</w:t>
      </w:r>
      <w:r w:rsidR="42A9C1BB" w:rsidRPr="009E5A30">
        <w:rPr>
          <w:rFonts w:ascii="Arial" w:eastAsia="Yu Mincho Light" w:hAnsi="Arial" w:cs="Arial"/>
          <w:sz w:val="24"/>
          <w:szCs w:val="24"/>
        </w:rPr>
        <w:t xml:space="preserve"> </w:t>
      </w:r>
      <w:r w:rsidR="6305B80E" w:rsidRPr="009E5A30">
        <w:rPr>
          <w:rFonts w:ascii="Arial" w:eastAsia="Yu Mincho Light" w:hAnsi="Arial" w:cs="Arial"/>
          <w:sz w:val="24"/>
          <w:szCs w:val="24"/>
        </w:rPr>
        <w:t xml:space="preserve">para </w:t>
      </w:r>
      <w:r w:rsidR="42A9C1BB" w:rsidRPr="009E5A30">
        <w:rPr>
          <w:rFonts w:ascii="Arial" w:eastAsia="Yu Mincho Light" w:hAnsi="Arial" w:cs="Arial"/>
          <w:sz w:val="24"/>
          <w:szCs w:val="24"/>
        </w:rPr>
        <w:t xml:space="preserve">la población objetivo, sino </w:t>
      </w:r>
      <w:r w:rsidR="23AAF0A3" w:rsidRPr="009E5A30">
        <w:rPr>
          <w:rFonts w:ascii="Arial" w:eastAsia="Yu Mincho Light" w:hAnsi="Arial" w:cs="Arial"/>
          <w:sz w:val="24"/>
          <w:szCs w:val="24"/>
        </w:rPr>
        <w:t>incluyendo</w:t>
      </w:r>
      <w:r w:rsidR="42A9C1BB" w:rsidRPr="009E5A30">
        <w:rPr>
          <w:rFonts w:ascii="Arial" w:eastAsia="Yu Mincho Light" w:hAnsi="Arial" w:cs="Arial"/>
          <w:sz w:val="24"/>
          <w:szCs w:val="24"/>
        </w:rPr>
        <w:t xml:space="preserve"> a </w:t>
      </w:r>
      <w:r w:rsidR="736E5A5B" w:rsidRPr="009E5A30">
        <w:rPr>
          <w:rFonts w:ascii="Arial" w:eastAsia="Yu Mincho Light" w:hAnsi="Arial" w:cs="Arial"/>
          <w:sz w:val="24"/>
          <w:szCs w:val="24"/>
        </w:rPr>
        <w:t xml:space="preserve">otros grupos poblacionales y </w:t>
      </w:r>
      <w:r w:rsidR="3BA09018" w:rsidRPr="009E5A30">
        <w:rPr>
          <w:rFonts w:ascii="Arial" w:eastAsia="Yu Mincho Light" w:hAnsi="Arial" w:cs="Arial"/>
          <w:sz w:val="24"/>
          <w:szCs w:val="24"/>
        </w:rPr>
        <w:t>etarios que estén interesados</w:t>
      </w:r>
      <w:r w:rsidR="736E5A5B" w:rsidRPr="009E5A30">
        <w:rPr>
          <w:rFonts w:ascii="Arial" w:eastAsia="Yu Mincho Light" w:hAnsi="Arial" w:cs="Arial"/>
          <w:sz w:val="24"/>
          <w:szCs w:val="24"/>
        </w:rPr>
        <w:t xml:space="preserve"> </w:t>
      </w:r>
      <w:r w:rsidR="3BA09018" w:rsidRPr="009E5A30">
        <w:rPr>
          <w:rFonts w:ascii="Arial" w:eastAsia="Yu Mincho Light" w:hAnsi="Arial" w:cs="Arial"/>
          <w:sz w:val="24"/>
          <w:szCs w:val="24"/>
        </w:rPr>
        <w:t>en participar</w:t>
      </w:r>
      <w:r w:rsidR="736E5A5B" w:rsidRPr="009E5A30">
        <w:rPr>
          <w:rFonts w:ascii="Arial" w:eastAsia="Yu Mincho Light" w:hAnsi="Arial" w:cs="Arial"/>
          <w:sz w:val="24"/>
          <w:szCs w:val="24"/>
        </w:rPr>
        <w:t xml:space="preserve"> </w:t>
      </w:r>
      <w:r w:rsidR="3BA09018" w:rsidRPr="009E5A30">
        <w:rPr>
          <w:rFonts w:ascii="Arial" w:eastAsia="Yu Mincho Light" w:hAnsi="Arial" w:cs="Arial"/>
          <w:sz w:val="24"/>
          <w:szCs w:val="24"/>
        </w:rPr>
        <w:t>en las acciones de educación cívica,</w:t>
      </w:r>
      <w:r w:rsidR="77124277" w:rsidRPr="009E5A30">
        <w:rPr>
          <w:rFonts w:ascii="Arial" w:eastAsia="Yu Mincho Light" w:hAnsi="Arial" w:cs="Arial"/>
          <w:sz w:val="24"/>
          <w:szCs w:val="24"/>
        </w:rPr>
        <w:t xml:space="preserve"> </w:t>
      </w:r>
      <w:r w:rsidR="3BA09018" w:rsidRPr="009E5A30">
        <w:rPr>
          <w:rFonts w:ascii="Arial" w:eastAsia="Yu Mincho Light" w:hAnsi="Arial" w:cs="Arial"/>
          <w:sz w:val="24"/>
          <w:szCs w:val="24"/>
        </w:rPr>
        <w:t>lo cual genera</w:t>
      </w:r>
      <w:r w:rsidR="77124277" w:rsidRPr="009E5A30">
        <w:rPr>
          <w:rFonts w:ascii="Arial" w:eastAsia="Yu Mincho Light" w:hAnsi="Arial" w:cs="Arial"/>
          <w:sz w:val="24"/>
          <w:szCs w:val="24"/>
        </w:rPr>
        <w:t xml:space="preserve"> </w:t>
      </w:r>
      <w:r w:rsidR="3BA09018" w:rsidRPr="009E5A30">
        <w:rPr>
          <w:rFonts w:ascii="Arial" w:eastAsia="Yu Mincho Light" w:hAnsi="Arial" w:cs="Arial"/>
          <w:sz w:val="24"/>
          <w:szCs w:val="24"/>
        </w:rPr>
        <w:t>una</w:t>
      </w:r>
      <w:r w:rsidR="77124277" w:rsidRPr="009E5A30">
        <w:rPr>
          <w:rFonts w:ascii="Arial" w:eastAsia="Yu Mincho Light" w:hAnsi="Arial" w:cs="Arial"/>
          <w:sz w:val="24"/>
          <w:szCs w:val="24"/>
        </w:rPr>
        <w:t xml:space="preserve"> sinergia intergeneracional</w:t>
      </w:r>
      <w:r w:rsidR="140F43F7" w:rsidRPr="009E5A30">
        <w:rPr>
          <w:rFonts w:ascii="Arial" w:eastAsia="Yu Mincho Light" w:hAnsi="Arial" w:cs="Arial"/>
          <w:sz w:val="24"/>
          <w:szCs w:val="24"/>
        </w:rPr>
        <w:t>)</w:t>
      </w:r>
    </w:p>
    <w:p w14:paraId="1AD8F4A2" w14:textId="59294105" w:rsidR="1D5CBE99" w:rsidRPr="009E5A30" w:rsidRDefault="2A8D050B" w:rsidP="1D5CBE99">
      <w:pPr>
        <w:jc w:val="both"/>
        <w:rPr>
          <w:rFonts w:ascii="Arial" w:eastAsia="Yu Mincho Light" w:hAnsi="Arial" w:cs="Arial"/>
          <w:sz w:val="24"/>
          <w:szCs w:val="24"/>
        </w:rPr>
      </w:pPr>
      <w:r w:rsidRPr="009E5A30">
        <w:rPr>
          <w:rFonts w:ascii="Arial" w:eastAsia="Yu Mincho Light" w:hAnsi="Arial" w:cs="Arial"/>
          <w:sz w:val="24"/>
          <w:szCs w:val="24"/>
        </w:rPr>
        <w:t>Estas metas son especificas en cuanto a qué se quiere lograr</w:t>
      </w:r>
      <w:r w:rsidR="57A2675E" w:rsidRPr="009E5A30">
        <w:rPr>
          <w:rFonts w:ascii="Arial" w:eastAsia="Yu Mincho Light" w:hAnsi="Arial" w:cs="Arial"/>
          <w:sz w:val="24"/>
          <w:szCs w:val="24"/>
        </w:rPr>
        <w:t xml:space="preserve"> y su importancia, son cuantificables porque permiten evaluar su progreso, son alcanzables porque se cuenta</w:t>
      </w:r>
      <w:r w:rsidR="2ABC95B0" w:rsidRPr="009E5A30">
        <w:rPr>
          <w:rFonts w:ascii="Arial" w:eastAsia="Yu Mincho Light" w:hAnsi="Arial" w:cs="Arial"/>
          <w:sz w:val="24"/>
          <w:szCs w:val="24"/>
        </w:rPr>
        <w:t>n</w:t>
      </w:r>
      <w:r w:rsidR="57A2675E" w:rsidRPr="009E5A30">
        <w:rPr>
          <w:rFonts w:ascii="Arial" w:eastAsia="Yu Mincho Light" w:hAnsi="Arial" w:cs="Arial"/>
          <w:sz w:val="24"/>
          <w:szCs w:val="24"/>
        </w:rPr>
        <w:t xml:space="preserve"> con </w:t>
      </w:r>
      <w:r w:rsidR="30E0B7D2" w:rsidRPr="009E5A30">
        <w:rPr>
          <w:rFonts w:ascii="Arial" w:eastAsia="Yu Mincho Light" w:hAnsi="Arial" w:cs="Arial"/>
          <w:sz w:val="24"/>
          <w:szCs w:val="24"/>
        </w:rPr>
        <w:t>los</w:t>
      </w:r>
      <w:r w:rsidR="57A2675E" w:rsidRPr="009E5A30">
        <w:rPr>
          <w:rFonts w:ascii="Arial" w:eastAsia="Yu Mincho Light" w:hAnsi="Arial" w:cs="Arial"/>
          <w:sz w:val="24"/>
          <w:szCs w:val="24"/>
        </w:rPr>
        <w:t xml:space="preserve"> recursos</w:t>
      </w:r>
      <w:r w:rsidR="3ED6372A" w:rsidRPr="009E5A30">
        <w:rPr>
          <w:rFonts w:ascii="Arial" w:eastAsia="Yu Mincho Light" w:hAnsi="Arial" w:cs="Arial"/>
          <w:sz w:val="24"/>
          <w:szCs w:val="24"/>
        </w:rPr>
        <w:t xml:space="preserve"> económicos</w:t>
      </w:r>
      <w:r w:rsidR="57A2675E" w:rsidRPr="009E5A30">
        <w:rPr>
          <w:rFonts w:ascii="Arial" w:eastAsia="Yu Mincho Light" w:hAnsi="Arial" w:cs="Arial"/>
          <w:sz w:val="24"/>
          <w:szCs w:val="24"/>
        </w:rPr>
        <w:t xml:space="preserve">, tiempo </w:t>
      </w:r>
      <w:r w:rsidR="48787B32" w:rsidRPr="009E5A30">
        <w:rPr>
          <w:rFonts w:ascii="Arial" w:eastAsia="Yu Mincho Light" w:hAnsi="Arial" w:cs="Arial"/>
          <w:sz w:val="24"/>
          <w:szCs w:val="24"/>
        </w:rPr>
        <w:t>suficiente</w:t>
      </w:r>
      <w:r w:rsidR="57A2675E" w:rsidRPr="009E5A30">
        <w:rPr>
          <w:rFonts w:ascii="Arial" w:eastAsia="Yu Mincho Light" w:hAnsi="Arial" w:cs="Arial"/>
          <w:sz w:val="24"/>
          <w:szCs w:val="24"/>
        </w:rPr>
        <w:t xml:space="preserve"> y </w:t>
      </w:r>
      <w:r w:rsidR="7D53B00B" w:rsidRPr="009E5A30">
        <w:rPr>
          <w:rFonts w:ascii="Arial" w:eastAsia="Yu Mincho Light" w:hAnsi="Arial" w:cs="Arial"/>
          <w:sz w:val="24"/>
          <w:szCs w:val="24"/>
        </w:rPr>
        <w:t xml:space="preserve">las capacidades necesarias, </w:t>
      </w:r>
      <w:r w:rsidR="3F62A3D7" w:rsidRPr="009E5A30">
        <w:rPr>
          <w:rFonts w:ascii="Arial" w:eastAsia="Yu Mincho Light" w:hAnsi="Arial" w:cs="Arial"/>
          <w:sz w:val="24"/>
          <w:szCs w:val="24"/>
        </w:rPr>
        <w:t xml:space="preserve">son relevantes porque aportan al alcance de los objetivos específicos de este Programa, </w:t>
      </w:r>
      <w:r w:rsidR="3263ABF5" w:rsidRPr="009E5A30">
        <w:rPr>
          <w:rFonts w:ascii="Arial" w:eastAsia="Yu Mincho Light" w:hAnsi="Arial" w:cs="Arial"/>
          <w:sz w:val="24"/>
          <w:szCs w:val="24"/>
        </w:rPr>
        <w:t xml:space="preserve">son </w:t>
      </w:r>
      <w:r w:rsidR="23B71C06" w:rsidRPr="009E5A30">
        <w:rPr>
          <w:rFonts w:ascii="Arial" w:eastAsia="Yu Mincho Light" w:hAnsi="Arial" w:cs="Arial"/>
          <w:sz w:val="24"/>
          <w:szCs w:val="24"/>
        </w:rPr>
        <w:t>consistentes</w:t>
      </w:r>
      <w:r w:rsidR="3263ABF5" w:rsidRPr="009E5A30">
        <w:rPr>
          <w:rFonts w:ascii="Arial" w:eastAsia="Yu Mincho Light" w:hAnsi="Arial" w:cs="Arial"/>
          <w:sz w:val="24"/>
          <w:szCs w:val="24"/>
        </w:rPr>
        <w:t xml:space="preserve"> porque</w:t>
      </w:r>
      <w:r w:rsidR="23B71C06" w:rsidRPr="009E5A30">
        <w:rPr>
          <w:rFonts w:ascii="Arial" w:eastAsia="Yu Mincho Light" w:hAnsi="Arial" w:cs="Arial"/>
          <w:sz w:val="24"/>
          <w:szCs w:val="24"/>
        </w:rPr>
        <w:t xml:space="preserve"> son coherentes y compatibles entre sí, son adaptables porque se ajustan dependiendo de las circunstancias </w:t>
      </w:r>
      <w:r w:rsidR="3DEE995E" w:rsidRPr="009E5A30">
        <w:rPr>
          <w:rFonts w:ascii="Arial" w:eastAsia="Yu Mincho Light" w:hAnsi="Arial" w:cs="Arial"/>
          <w:sz w:val="24"/>
          <w:szCs w:val="24"/>
        </w:rPr>
        <w:t xml:space="preserve">y realidades, son alineadas con los objetivos institucionales y son alcanzables en el tiempo </w:t>
      </w:r>
      <w:r w:rsidR="57909275" w:rsidRPr="009E5A30">
        <w:rPr>
          <w:rFonts w:ascii="Arial" w:eastAsia="Yu Mincho Light" w:hAnsi="Arial" w:cs="Arial"/>
          <w:sz w:val="24"/>
          <w:szCs w:val="24"/>
        </w:rPr>
        <w:t>definido</w:t>
      </w:r>
      <w:r w:rsidR="3DEE995E" w:rsidRPr="009E5A30">
        <w:rPr>
          <w:rFonts w:ascii="Arial" w:eastAsia="Yu Mincho Light" w:hAnsi="Arial" w:cs="Arial"/>
          <w:sz w:val="24"/>
          <w:szCs w:val="24"/>
        </w:rPr>
        <w:t xml:space="preserve"> para la operación del PPPC-PEC.</w:t>
      </w:r>
      <w:r w:rsidR="1F9A6E52" w:rsidRPr="009E5A30">
        <w:rPr>
          <w:rFonts w:ascii="Arial" w:eastAsia="Yu Mincho Light" w:hAnsi="Arial" w:cs="Arial"/>
          <w:sz w:val="24"/>
          <w:szCs w:val="24"/>
        </w:rPr>
        <w:t xml:space="preserve"> Lo anterior se basa en</w:t>
      </w:r>
      <w:r w:rsidR="6405413B" w:rsidRPr="009E5A30">
        <w:rPr>
          <w:rFonts w:ascii="Arial" w:eastAsia="Yu Mincho Light" w:hAnsi="Arial" w:cs="Arial"/>
          <w:sz w:val="24"/>
          <w:szCs w:val="24"/>
        </w:rPr>
        <w:t xml:space="preserve"> </w:t>
      </w:r>
      <w:r w:rsidR="7E281790" w:rsidRPr="009E5A30">
        <w:rPr>
          <w:rFonts w:ascii="Arial" w:eastAsia="Yu Mincho Light" w:hAnsi="Arial" w:cs="Arial"/>
          <w:sz w:val="24"/>
          <w:szCs w:val="24"/>
        </w:rPr>
        <w:t>los contenidos técnicos del</w:t>
      </w:r>
      <w:r w:rsidR="1F9A6E52" w:rsidRPr="009E5A30">
        <w:rPr>
          <w:rFonts w:ascii="Arial" w:eastAsia="Yu Mincho Light" w:hAnsi="Arial" w:cs="Arial"/>
          <w:sz w:val="24"/>
          <w:szCs w:val="24"/>
        </w:rPr>
        <w:t xml:space="preserve"> </w:t>
      </w:r>
      <w:r w:rsidR="28768B38" w:rsidRPr="009E5A30">
        <w:rPr>
          <w:rFonts w:ascii="Arial" w:eastAsia="Yu Mincho Light" w:hAnsi="Arial" w:cs="Arial"/>
          <w:sz w:val="24"/>
          <w:szCs w:val="24"/>
        </w:rPr>
        <w:t>Sistema de Monitoreo, Seguimiento y Evaluación del Programa de Promoción de la Participación Ciudadana para el Proceso Electoral Concurrente 2023-2024</w:t>
      </w:r>
      <w:r w:rsidR="07409099" w:rsidRPr="009E5A30">
        <w:rPr>
          <w:rFonts w:ascii="Arial" w:eastAsia="Yu Mincho Light" w:hAnsi="Arial" w:cs="Arial"/>
          <w:sz w:val="24"/>
          <w:szCs w:val="24"/>
        </w:rPr>
        <w:t>.</w:t>
      </w:r>
      <w:r w:rsidR="28768B38" w:rsidRPr="009E5A30">
        <w:rPr>
          <w:rFonts w:ascii="Arial" w:eastAsia="Yu Mincho Light" w:hAnsi="Arial" w:cs="Arial"/>
          <w:sz w:val="24"/>
          <w:szCs w:val="24"/>
        </w:rPr>
        <w:t xml:space="preserve">     </w:t>
      </w:r>
      <w:r w:rsidR="5D0ECA7B" w:rsidRPr="009E5A30">
        <w:rPr>
          <w:rFonts w:ascii="Arial" w:eastAsia="Yu Mincho Light" w:hAnsi="Arial" w:cs="Arial"/>
          <w:sz w:val="24"/>
          <w:szCs w:val="24"/>
        </w:rPr>
        <w:t xml:space="preserve"> </w:t>
      </w:r>
    </w:p>
    <w:p w14:paraId="7561A20D" w14:textId="55F54FBC" w:rsidR="00E831CA" w:rsidRPr="009E5A30" w:rsidRDefault="00AF53E5" w:rsidP="602DF8F9">
      <w:pPr>
        <w:jc w:val="both"/>
        <w:rPr>
          <w:rFonts w:ascii="Arial" w:eastAsia="Yu Mincho Light" w:hAnsi="Arial" w:cs="Arial"/>
          <w:sz w:val="24"/>
          <w:szCs w:val="24"/>
        </w:rPr>
      </w:pPr>
      <w:r w:rsidRPr="009E5A30">
        <w:rPr>
          <w:rFonts w:ascii="Arial" w:eastAsia="Yu Mincho Light" w:hAnsi="Arial" w:cs="Arial"/>
          <w:sz w:val="24"/>
          <w:szCs w:val="24"/>
        </w:rPr>
        <w:t>Por su parte, se construyeron</w:t>
      </w:r>
      <w:r w:rsidR="00E831CA" w:rsidRPr="009E5A30">
        <w:rPr>
          <w:rFonts w:ascii="Arial" w:eastAsia="Yu Mincho Light" w:hAnsi="Arial" w:cs="Arial"/>
          <w:sz w:val="24"/>
          <w:szCs w:val="24"/>
        </w:rPr>
        <w:t> indicadores</w:t>
      </w:r>
      <w:r w:rsidR="003E4AB7" w:rsidRPr="009E5A30">
        <w:rPr>
          <w:rFonts w:ascii="Arial" w:eastAsia="Yu Mincho Light" w:hAnsi="Arial" w:cs="Arial"/>
          <w:sz w:val="24"/>
          <w:szCs w:val="24"/>
        </w:rPr>
        <w:t xml:space="preserve"> tanto</w:t>
      </w:r>
      <w:r w:rsidR="00E831CA" w:rsidRPr="009E5A30">
        <w:rPr>
          <w:rFonts w:ascii="Arial" w:eastAsia="Yu Mincho Light" w:hAnsi="Arial" w:cs="Arial"/>
          <w:sz w:val="24"/>
          <w:szCs w:val="24"/>
        </w:rPr>
        <w:t xml:space="preserve"> cuantitativos como cualitativos </w:t>
      </w:r>
      <w:r w:rsidRPr="009E5A30">
        <w:rPr>
          <w:rFonts w:ascii="Arial" w:eastAsia="Yu Mincho Light" w:hAnsi="Arial" w:cs="Arial"/>
          <w:sz w:val="24"/>
          <w:szCs w:val="24"/>
        </w:rPr>
        <w:t xml:space="preserve">con la finalidad de </w:t>
      </w:r>
      <w:r w:rsidR="00E831CA" w:rsidRPr="009E5A30">
        <w:rPr>
          <w:rFonts w:ascii="Arial" w:eastAsia="Yu Mincho Light" w:hAnsi="Arial" w:cs="Arial"/>
          <w:sz w:val="24"/>
          <w:szCs w:val="24"/>
        </w:rPr>
        <w:t>medir el impacto de las acciones en la ciudadanía</w:t>
      </w:r>
      <w:r w:rsidR="001A4F60" w:rsidRPr="009E5A30">
        <w:rPr>
          <w:rFonts w:ascii="Arial" w:eastAsia="Yu Mincho Light" w:hAnsi="Arial" w:cs="Arial"/>
          <w:sz w:val="24"/>
          <w:szCs w:val="24"/>
        </w:rPr>
        <w:t xml:space="preserve">. En </w:t>
      </w:r>
      <w:r w:rsidR="00E831CA" w:rsidRPr="009E5A30">
        <w:rPr>
          <w:rFonts w:ascii="Arial" w:eastAsia="Yu Mincho Light" w:hAnsi="Arial" w:cs="Arial"/>
          <w:sz w:val="24"/>
          <w:szCs w:val="24"/>
        </w:rPr>
        <w:t>particular permit</w:t>
      </w:r>
      <w:r w:rsidRPr="009E5A30">
        <w:rPr>
          <w:rFonts w:ascii="Arial" w:eastAsia="Yu Mincho Light" w:hAnsi="Arial" w:cs="Arial"/>
          <w:sz w:val="24"/>
          <w:szCs w:val="24"/>
        </w:rPr>
        <w:t>e</w:t>
      </w:r>
      <w:r w:rsidR="00E831CA" w:rsidRPr="009E5A30">
        <w:rPr>
          <w:rFonts w:ascii="Arial" w:eastAsia="Yu Mincho Light" w:hAnsi="Arial" w:cs="Arial"/>
          <w:sz w:val="24"/>
          <w:szCs w:val="24"/>
        </w:rPr>
        <w:t>n evaluar la satisfacción ciudadana con las acciones, la adquisición de conocimiento y el interés de participar en la jornada electoral.  </w:t>
      </w:r>
    </w:p>
    <w:p w14:paraId="40C1046D" w14:textId="6B9D6EDF" w:rsidR="7BDDE3D0" w:rsidRPr="009E5A30" w:rsidRDefault="35B422B7" w:rsidP="71D963AA">
      <w:pPr>
        <w:jc w:val="both"/>
        <w:rPr>
          <w:rFonts w:ascii="Arial" w:eastAsia="Yu Mincho Light" w:hAnsi="Arial" w:cs="Arial"/>
          <w:sz w:val="24"/>
          <w:szCs w:val="24"/>
        </w:rPr>
      </w:pPr>
      <w:r w:rsidRPr="009E5A30">
        <w:rPr>
          <w:rFonts w:ascii="Arial" w:eastAsia="Yu Mincho Light" w:hAnsi="Arial" w:cs="Arial"/>
          <w:sz w:val="24"/>
          <w:szCs w:val="24"/>
        </w:rPr>
        <w:t>A continuación, se muestran los indicadores operativo</w:t>
      </w:r>
      <w:r w:rsidR="7A03927E" w:rsidRPr="009E5A30">
        <w:rPr>
          <w:rFonts w:ascii="Arial" w:eastAsia="Yu Mincho Light" w:hAnsi="Arial" w:cs="Arial"/>
          <w:sz w:val="24"/>
          <w:szCs w:val="24"/>
        </w:rPr>
        <w:t>s de las actividades del PPPC PEC 2023-2024.</w:t>
      </w:r>
    </w:p>
    <w:p w14:paraId="7C5DF074" w14:textId="5FC4ACCA" w:rsidR="007815F1" w:rsidRPr="009E5A30" w:rsidRDefault="2AC1A2CE" w:rsidP="3C3D065F">
      <w:pPr>
        <w:jc w:val="both"/>
        <w:rPr>
          <w:rFonts w:ascii="Arial" w:eastAsia="Yu Mincho Light" w:hAnsi="Arial" w:cs="Arial"/>
          <w:sz w:val="24"/>
          <w:szCs w:val="24"/>
        </w:rPr>
      </w:pPr>
      <w:r w:rsidRPr="009E5A30">
        <w:rPr>
          <w:rFonts w:ascii="Arial" w:eastAsia="Yu Mincho Light" w:hAnsi="Arial" w:cs="Arial"/>
          <w:b/>
          <w:sz w:val="24"/>
          <w:szCs w:val="24"/>
        </w:rPr>
        <w:t xml:space="preserve">Tabla </w:t>
      </w:r>
      <w:r w:rsidR="2F9A7540" w:rsidRPr="009E5A30">
        <w:rPr>
          <w:rFonts w:ascii="Arial" w:eastAsia="Yu Mincho Light" w:hAnsi="Arial" w:cs="Arial"/>
          <w:b/>
          <w:sz w:val="24"/>
          <w:szCs w:val="24"/>
        </w:rPr>
        <w:t>2</w:t>
      </w:r>
      <w:r w:rsidR="1AD9650F" w:rsidRPr="009E5A30">
        <w:rPr>
          <w:rFonts w:ascii="Arial" w:eastAsia="Yu Mincho Light" w:hAnsi="Arial" w:cs="Arial"/>
          <w:sz w:val="24"/>
          <w:szCs w:val="24"/>
        </w:rPr>
        <w:t xml:space="preserve">. </w:t>
      </w:r>
      <w:r w:rsidRPr="009E5A30">
        <w:rPr>
          <w:rFonts w:ascii="Arial" w:eastAsia="Yu Mincho Light" w:hAnsi="Arial" w:cs="Arial"/>
          <w:sz w:val="24"/>
          <w:szCs w:val="24"/>
        </w:rPr>
        <w:t xml:space="preserve">Indicadores </w:t>
      </w:r>
      <w:r w:rsidR="00BA6A6C" w:rsidRPr="009E5A30">
        <w:rPr>
          <w:rFonts w:ascii="Arial" w:eastAsia="Yu Mincho Light" w:hAnsi="Arial" w:cs="Arial"/>
          <w:sz w:val="24"/>
          <w:szCs w:val="24"/>
        </w:rPr>
        <w:t>operativos</w:t>
      </w:r>
      <w:r w:rsidRPr="009E5A30">
        <w:rPr>
          <w:rFonts w:ascii="Arial" w:eastAsia="Yu Mincho Light" w:hAnsi="Arial" w:cs="Arial"/>
          <w:sz w:val="24"/>
          <w:szCs w:val="24"/>
        </w:rPr>
        <w:t xml:space="preserve"> para evaluación del Programa</w:t>
      </w:r>
    </w:p>
    <w:tbl>
      <w:tblPr>
        <w:tblW w:w="941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702"/>
        <w:gridCol w:w="2410"/>
        <w:gridCol w:w="2126"/>
        <w:gridCol w:w="1559"/>
        <w:gridCol w:w="1614"/>
      </w:tblGrid>
      <w:tr w:rsidR="00941BFF" w:rsidRPr="009E5A30" w14:paraId="04D7D3FD" w14:textId="77777777" w:rsidTr="004820B2">
        <w:trPr>
          <w:trHeight w:val="332"/>
          <w:tblHeader/>
        </w:trPr>
        <w:tc>
          <w:tcPr>
            <w:tcW w:w="1702" w:type="dxa"/>
            <w:shd w:val="clear" w:color="auto" w:fill="C9108C"/>
            <w:vAlign w:val="center"/>
          </w:tcPr>
          <w:p w14:paraId="2D5AC29D" w14:textId="35499885" w:rsidR="24571BE1" w:rsidRPr="009E5A30" w:rsidRDefault="24571BE1" w:rsidP="0011187E">
            <w:pPr>
              <w:jc w:val="center"/>
              <w:rPr>
                <w:rFonts w:ascii="Arial" w:eastAsiaTheme="minorEastAsia" w:hAnsi="Arial" w:cs="Arial"/>
                <w:b/>
                <w:color w:val="FFFFFF" w:themeColor="background1"/>
                <w:sz w:val="20"/>
                <w:szCs w:val="20"/>
                <w:lang w:val="es"/>
              </w:rPr>
            </w:pPr>
            <w:r w:rsidRPr="009E5A30">
              <w:rPr>
                <w:rFonts w:ascii="Arial" w:eastAsiaTheme="minorEastAsia" w:hAnsi="Arial" w:cs="Arial"/>
                <w:b/>
                <w:color w:val="FFFFFF" w:themeColor="background1"/>
                <w:sz w:val="20"/>
                <w:szCs w:val="20"/>
                <w:lang w:val="es"/>
              </w:rPr>
              <w:t>Objetivo General</w:t>
            </w:r>
          </w:p>
        </w:tc>
        <w:tc>
          <w:tcPr>
            <w:tcW w:w="2410" w:type="dxa"/>
            <w:shd w:val="clear" w:color="auto" w:fill="C9108C"/>
            <w:vAlign w:val="center"/>
          </w:tcPr>
          <w:p w14:paraId="5C4FC47C" w14:textId="09B7D2B5" w:rsidR="24571BE1" w:rsidRPr="009E5A30" w:rsidRDefault="00C0107A" w:rsidP="0011187E">
            <w:pPr>
              <w:jc w:val="center"/>
              <w:rPr>
                <w:rFonts w:ascii="Arial" w:eastAsiaTheme="minorEastAsia" w:hAnsi="Arial" w:cs="Arial"/>
                <w:b/>
                <w:color w:val="FFFFFF" w:themeColor="background1"/>
                <w:sz w:val="20"/>
                <w:szCs w:val="20"/>
                <w:lang w:val="es"/>
              </w:rPr>
            </w:pPr>
            <w:r w:rsidRPr="009E5A30">
              <w:rPr>
                <w:rFonts w:ascii="Arial" w:eastAsiaTheme="minorEastAsia" w:hAnsi="Arial" w:cs="Arial"/>
                <w:b/>
                <w:color w:val="FFFFFF" w:themeColor="background1"/>
                <w:sz w:val="20"/>
                <w:szCs w:val="20"/>
                <w:lang w:val="es"/>
              </w:rPr>
              <w:t>Objetivos operativos</w:t>
            </w:r>
          </w:p>
        </w:tc>
        <w:tc>
          <w:tcPr>
            <w:tcW w:w="2126" w:type="dxa"/>
            <w:shd w:val="clear" w:color="auto" w:fill="C9108C"/>
            <w:vAlign w:val="center"/>
          </w:tcPr>
          <w:p w14:paraId="55DC081C" w14:textId="40BDF481" w:rsidR="232B3124" w:rsidRPr="009E5A30" w:rsidRDefault="232B3124" w:rsidP="0011187E">
            <w:pPr>
              <w:jc w:val="center"/>
              <w:rPr>
                <w:rFonts w:ascii="Arial" w:eastAsiaTheme="minorEastAsia" w:hAnsi="Arial" w:cs="Arial"/>
                <w:b/>
                <w:color w:val="FFFFFF" w:themeColor="background1"/>
                <w:sz w:val="20"/>
                <w:szCs w:val="20"/>
                <w:lang w:val="es"/>
              </w:rPr>
            </w:pPr>
            <w:r w:rsidRPr="009E5A30">
              <w:rPr>
                <w:rFonts w:ascii="Arial" w:eastAsiaTheme="minorEastAsia" w:hAnsi="Arial" w:cs="Arial"/>
                <w:b/>
                <w:color w:val="FFFFFF" w:themeColor="background1"/>
                <w:sz w:val="20"/>
                <w:szCs w:val="20"/>
                <w:lang w:val="es"/>
              </w:rPr>
              <w:t>Meta</w:t>
            </w:r>
          </w:p>
        </w:tc>
        <w:tc>
          <w:tcPr>
            <w:tcW w:w="1559" w:type="dxa"/>
            <w:shd w:val="clear" w:color="auto" w:fill="C9108C"/>
            <w:vAlign w:val="center"/>
          </w:tcPr>
          <w:p w14:paraId="7B387BBE" w14:textId="76F8C836" w:rsidR="232B3124" w:rsidRPr="009E5A30" w:rsidRDefault="232B3124" w:rsidP="0011187E">
            <w:pPr>
              <w:jc w:val="center"/>
              <w:rPr>
                <w:rFonts w:ascii="Arial" w:eastAsiaTheme="minorEastAsia" w:hAnsi="Arial" w:cs="Arial"/>
                <w:b/>
                <w:color w:val="FFFFFF" w:themeColor="background1"/>
                <w:sz w:val="20"/>
                <w:szCs w:val="20"/>
                <w:lang w:val="es"/>
              </w:rPr>
            </w:pPr>
            <w:r w:rsidRPr="009E5A30">
              <w:rPr>
                <w:rFonts w:ascii="Arial" w:eastAsiaTheme="minorEastAsia" w:hAnsi="Arial" w:cs="Arial"/>
                <w:b/>
                <w:color w:val="FFFFFF" w:themeColor="background1"/>
                <w:sz w:val="20"/>
                <w:szCs w:val="20"/>
                <w:lang w:val="es"/>
              </w:rPr>
              <w:t>Indicador</w:t>
            </w:r>
          </w:p>
        </w:tc>
        <w:tc>
          <w:tcPr>
            <w:tcW w:w="1614" w:type="dxa"/>
            <w:shd w:val="clear" w:color="auto" w:fill="C9108C"/>
            <w:vAlign w:val="center"/>
          </w:tcPr>
          <w:p w14:paraId="61049475" w14:textId="0FEE03A5" w:rsidR="383BF5E1" w:rsidRPr="009E5A30" w:rsidRDefault="383BF5E1" w:rsidP="0011187E">
            <w:pPr>
              <w:jc w:val="center"/>
              <w:rPr>
                <w:rFonts w:ascii="Arial" w:eastAsiaTheme="minorEastAsia" w:hAnsi="Arial" w:cs="Arial"/>
                <w:b/>
                <w:color w:val="FFFFFF" w:themeColor="background1"/>
                <w:sz w:val="20"/>
                <w:szCs w:val="20"/>
                <w:lang w:val="es"/>
              </w:rPr>
            </w:pPr>
            <w:r w:rsidRPr="009E5A30">
              <w:rPr>
                <w:rFonts w:ascii="Arial" w:eastAsiaTheme="minorEastAsia" w:hAnsi="Arial" w:cs="Arial"/>
                <w:b/>
                <w:color w:val="FFFFFF" w:themeColor="background1"/>
                <w:sz w:val="20"/>
                <w:szCs w:val="20"/>
                <w:lang w:val="es"/>
              </w:rPr>
              <w:t>Medio de verificación</w:t>
            </w:r>
          </w:p>
        </w:tc>
      </w:tr>
      <w:tr w:rsidR="0098147A" w:rsidRPr="009E5A30" w14:paraId="4FD43A22" w14:textId="77777777" w:rsidTr="004820B2">
        <w:trPr>
          <w:trHeight w:val="265"/>
        </w:trPr>
        <w:tc>
          <w:tcPr>
            <w:tcW w:w="1702" w:type="dxa"/>
            <w:vMerge w:val="restart"/>
            <w:vAlign w:val="center"/>
          </w:tcPr>
          <w:p w14:paraId="638EC29B" w14:textId="1D307578" w:rsidR="0A7B19B5" w:rsidRPr="009E5A30" w:rsidRDefault="00C0107A" w:rsidP="0011187E">
            <w:pPr>
              <w:jc w:val="center"/>
              <w:rPr>
                <w:rFonts w:ascii="Arial" w:eastAsiaTheme="minorEastAsia" w:hAnsi="Arial" w:cs="Arial"/>
                <w:bCs/>
                <w:sz w:val="20"/>
                <w:szCs w:val="20"/>
                <w:lang w:val="es"/>
              </w:rPr>
            </w:pPr>
            <w:r w:rsidRPr="009E5A30">
              <w:rPr>
                <w:rFonts w:ascii="Arial" w:eastAsiaTheme="minorEastAsia" w:hAnsi="Arial" w:cs="Arial"/>
                <w:bCs/>
                <w:sz w:val="20"/>
                <w:szCs w:val="20"/>
                <w:lang w:val="es"/>
              </w:rPr>
              <w:t xml:space="preserve">Desarrollar en la ciudadanía un conjunto de competencias que motive y </w:t>
            </w:r>
            <w:r w:rsidRPr="009E5A30">
              <w:rPr>
                <w:rFonts w:ascii="Arial" w:eastAsiaTheme="minorEastAsia" w:hAnsi="Arial" w:cs="Arial"/>
                <w:bCs/>
                <w:sz w:val="20"/>
                <w:szCs w:val="20"/>
                <w:lang w:val="es"/>
              </w:rPr>
              <w:lastRenderedPageBreak/>
              <w:t>posibilite su participación informada y razonada en el Proceso Electoral Concurrente 2023-2024, a través de la implementación a nivel nacional, de acciones diseñadas bajo un enfoque de educación electoral</w:t>
            </w:r>
          </w:p>
        </w:tc>
        <w:tc>
          <w:tcPr>
            <w:tcW w:w="2410" w:type="dxa"/>
            <w:vAlign w:val="center"/>
          </w:tcPr>
          <w:p w14:paraId="101FC98A" w14:textId="2C2C0E8E" w:rsidR="4D139F35" w:rsidRPr="009E5A30" w:rsidRDefault="4D139F35" w:rsidP="0011187E">
            <w:pPr>
              <w:spacing w:after="120"/>
              <w:jc w:val="center"/>
              <w:rPr>
                <w:rFonts w:ascii="Arial" w:eastAsiaTheme="minorEastAsia" w:hAnsi="Arial" w:cs="Arial"/>
                <w:bCs/>
                <w:sz w:val="20"/>
                <w:szCs w:val="20"/>
                <w:lang w:val="es"/>
              </w:rPr>
            </w:pPr>
            <w:r w:rsidRPr="009E5A30">
              <w:rPr>
                <w:rFonts w:ascii="Arial" w:eastAsiaTheme="minorEastAsia" w:hAnsi="Arial" w:cs="Arial"/>
                <w:bCs/>
                <w:sz w:val="20"/>
                <w:szCs w:val="20"/>
                <w:lang w:val="es"/>
              </w:rPr>
              <w:lastRenderedPageBreak/>
              <w:t xml:space="preserve">Brindar información para que la ciudadanía ejerza su participación libre y razonada en la Jornada Electoral, a través de la </w:t>
            </w:r>
            <w:r w:rsidRPr="009E5A30">
              <w:rPr>
                <w:rFonts w:ascii="Arial" w:eastAsiaTheme="minorEastAsia" w:hAnsi="Arial" w:cs="Arial"/>
                <w:bCs/>
                <w:sz w:val="20"/>
                <w:szCs w:val="20"/>
                <w:lang w:val="es"/>
              </w:rPr>
              <w:lastRenderedPageBreak/>
              <w:t xml:space="preserve">socialización de información electoral básica y sobre la importancia de la participación.  </w:t>
            </w:r>
          </w:p>
          <w:p w14:paraId="1718CF20" w14:textId="59B57788" w:rsidR="1BF671F6" w:rsidRPr="009E5A30" w:rsidRDefault="1BF671F6" w:rsidP="0011187E">
            <w:pPr>
              <w:spacing w:after="120"/>
              <w:jc w:val="center"/>
              <w:rPr>
                <w:rFonts w:ascii="Arial" w:eastAsiaTheme="minorEastAsia" w:hAnsi="Arial" w:cs="Arial"/>
                <w:bCs/>
                <w:sz w:val="20"/>
                <w:szCs w:val="20"/>
                <w:lang w:val="es"/>
              </w:rPr>
            </w:pPr>
            <w:r w:rsidRPr="009E5A30">
              <w:rPr>
                <w:rFonts w:ascii="Arial" w:eastAsiaTheme="minorEastAsia" w:hAnsi="Arial" w:cs="Arial"/>
                <w:bCs/>
                <w:sz w:val="20"/>
                <w:szCs w:val="20"/>
                <w:lang w:val="es"/>
              </w:rPr>
              <w:t>(He</w:t>
            </w:r>
            <w:r w:rsidR="5E448790" w:rsidRPr="009E5A30">
              <w:rPr>
                <w:rFonts w:ascii="Arial" w:eastAsiaTheme="minorEastAsia" w:hAnsi="Arial" w:cs="Arial"/>
                <w:bCs/>
                <w:sz w:val="20"/>
                <w:szCs w:val="20"/>
                <w:lang w:val="es"/>
              </w:rPr>
              <w:t xml:space="preserve">rramientas Cívicas Digitales, </w:t>
            </w:r>
            <w:r w:rsidRPr="009E5A30">
              <w:rPr>
                <w:rFonts w:ascii="Arial" w:eastAsiaTheme="minorEastAsia" w:hAnsi="Arial" w:cs="Arial"/>
                <w:bCs/>
                <w:sz w:val="20"/>
                <w:szCs w:val="20"/>
                <w:lang w:val="es"/>
              </w:rPr>
              <w:t xml:space="preserve">Foros </w:t>
            </w:r>
            <w:r w:rsidR="10FA6C92" w:rsidRPr="009E5A30">
              <w:rPr>
                <w:rFonts w:ascii="Arial" w:eastAsiaTheme="minorEastAsia" w:hAnsi="Arial" w:cs="Arial"/>
                <w:bCs/>
                <w:sz w:val="20"/>
                <w:szCs w:val="20"/>
                <w:lang w:val="es"/>
              </w:rPr>
              <w:t>Informativos y Foros de Inclusión)</w:t>
            </w:r>
          </w:p>
        </w:tc>
        <w:tc>
          <w:tcPr>
            <w:tcW w:w="2126" w:type="dxa"/>
            <w:vAlign w:val="center"/>
          </w:tcPr>
          <w:p w14:paraId="574D92A5" w14:textId="3FFC0DDF" w:rsidR="15177BCB" w:rsidRPr="009E5A30" w:rsidRDefault="1C8533F1" w:rsidP="66CA241F">
            <w:pPr>
              <w:jc w:val="center"/>
              <w:rPr>
                <w:rFonts w:ascii="Arial" w:eastAsiaTheme="minorEastAsia" w:hAnsi="Arial" w:cs="Arial"/>
                <w:sz w:val="20"/>
                <w:szCs w:val="20"/>
                <w:lang w:val="es"/>
              </w:rPr>
            </w:pPr>
            <w:r w:rsidRPr="009E5A30">
              <w:rPr>
                <w:rFonts w:ascii="Arial" w:eastAsiaTheme="minorEastAsia" w:hAnsi="Arial" w:cs="Arial"/>
                <w:sz w:val="20"/>
                <w:szCs w:val="20"/>
                <w:lang w:val="es"/>
              </w:rPr>
              <w:lastRenderedPageBreak/>
              <w:t xml:space="preserve">Al menos </w:t>
            </w:r>
            <w:r w:rsidR="379842CB" w:rsidRPr="009E5A30">
              <w:rPr>
                <w:rFonts w:ascii="Arial" w:eastAsiaTheme="minorEastAsia" w:hAnsi="Arial" w:cs="Arial"/>
                <w:sz w:val="20"/>
                <w:szCs w:val="20"/>
                <w:lang w:val="es"/>
              </w:rPr>
              <w:t>12,112</w:t>
            </w:r>
            <w:r w:rsidR="7E7BAB2D" w:rsidRPr="009E5A30">
              <w:rPr>
                <w:rFonts w:ascii="Arial" w:eastAsiaTheme="minorEastAsia" w:hAnsi="Arial" w:cs="Arial"/>
                <w:sz w:val="20"/>
                <w:szCs w:val="20"/>
                <w:lang w:val="es"/>
              </w:rPr>
              <w:t xml:space="preserve"> acciones que brinden</w:t>
            </w:r>
            <w:r w:rsidR="67F1622F" w:rsidRPr="009E5A30">
              <w:rPr>
                <w:rFonts w:ascii="Arial" w:eastAsiaTheme="minorEastAsia" w:hAnsi="Arial" w:cs="Arial"/>
                <w:sz w:val="20"/>
                <w:szCs w:val="20"/>
                <w:lang w:val="es"/>
              </w:rPr>
              <w:t xml:space="preserve"> información para que la ciudadanía ejerza </w:t>
            </w:r>
            <w:r w:rsidR="67F1622F" w:rsidRPr="009E5A30">
              <w:rPr>
                <w:rFonts w:ascii="Arial" w:eastAsiaTheme="minorEastAsia" w:hAnsi="Arial" w:cs="Arial"/>
                <w:sz w:val="20"/>
                <w:szCs w:val="20"/>
                <w:lang w:val="es"/>
              </w:rPr>
              <w:lastRenderedPageBreak/>
              <w:t>su participación libre y razonada</w:t>
            </w:r>
            <w:r w:rsidR="15177BCB" w:rsidRPr="009E5A30">
              <w:rPr>
                <w:rStyle w:val="Refdenotaalpie"/>
                <w:rFonts w:ascii="Arial" w:eastAsiaTheme="minorEastAsia" w:hAnsi="Arial" w:cs="Arial"/>
                <w:sz w:val="20"/>
                <w:szCs w:val="20"/>
                <w:lang w:val="es"/>
              </w:rPr>
              <w:footnoteReference w:id="32"/>
            </w:r>
          </w:p>
          <w:p w14:paraId="7F5D7A90" w14:textId="3FFC0DDF" w:rsidR="15177BCB" w:rsidRPr="009E5A30" w:rsidRDefault="15177BCB" w:rsidP="66CA241F">
            <w:pPr>
              <w:jc w:val="center"/>
              <w:rPr>
                <w:rFonts w:ascii="Arial" w:eastAsiaTheme="minorEastAsia" w:hAnsi="Arial" w:cs="Arial"/>
                <w:sz w:val="20"/>
                <w:szCs w:val="20"/>
                <w:lang w:val="es"/>
              </w:rPr>
            </w:pPr>
          </w:p>
          <w:p w14:paraId="7B20E66E" w14:textId="3996F7A3" w:rsidR="15177BCB" w:rsidRPr="009E5A30" w:rsidRDefault="15177BCB" w:rsidP="66CA241F">
            <w:pPr>
              <w:jc w:val="center"/>
              <w:rPr>
                <w:rFonts w:ascii="Arial" w:eastAsiaTheme="minorEastAsia" w:hAnsi="Arial" w:cs="Arial"/>
                <w:sz w:val="20"/>
                <w:szCs w:val="20"/>
                <w:lang w:val="es"/>
              </w:rPr>
            </w:pPr>
          </w:p>
        </w:tc>
        <w:tc>
          <w:tcPr>
            <w:tcW w:w="1559" w:type="dxa"/>
            <w:vAlign w:val="center"/>
          </w:tcPr>
          <w:p w14:paraId="567E6728" w14:textId="3FFC0DDF" w:rsidR="15177BCB" w:rsidRPr="009E5A30" w:rsidRDefault="15177BCB" w:rsidP="66CA241F">
            <w:pPr>
              <w:jc w:val="center"/>
              <w:rPr>
                <w:rFonts w:ascii="Arial" w:eastAsiaTheme="minorEastAsia" w:hAnsi="Arial" w:cs="Arial"/>
                <w:sz w:val="20"/>
                <w:szCs w:val="20"/>
                <w:lang w:val="es"/>
              </w:rPr>
            </w:pPr>
            <w:r w:rsidRPr="009E5A30">
              <w:rPr>
                <w:rFonts w:ascii="Arial" w:eastAsiaTheme="minorEastAsia" w:hAnsi="Arial" w:cs="Arial"/>
                <w:sz w:val="20"/>
                <w:szCs w:val="20"/>
                <w:lang w:val="es"/>
              </w:rPr>
              <w:lastRenderedPageBreak/>
              <w:t xml:space="preserve">(Número de </w:t>
            </w:r>
            <w:r w:rsidR="42D4DE94" w:rsidRPr="009E5A30">
              <w:rPr>
                <w:rFonts w:ascii="Arial" w:eastAsiaTheme="minorEastAsia" w:hAnsi="Arial" w:cs="Arial"/>
                <w:sz w:val="20"/>
                <w:szCs w:val="20"/>
                <w:lang w:val="es"/>
              </w:rPr>
              <w:t>acciones realizadas</w:t>
            </w:r>
            <w:r w:rsidRPr="009E5A30">
              <w:rPr>
                <w:rFonts w:ascii="Arial" w:eastAsiaTheme="minorEastAsia" w:hAnsi="Arial" w:cs="Arial"/>
                <w:sz w:val="20"/>
                <w:szCs w:val="20"/>
                <w:lang w:val="es"/>
              </w:rPr>
              <w:t xml:space="preserve">/ </w:t>
            </w:r>
            <w:r w:rsidR="00036489" w:rsidRPr="009E5A30">
              <w:rPr>
                <w:rFonts w:ascii="Arial" w:eastAsiaTheme="minorEastAsia" w:hAnsi="Arial" w:cs="Arial"/>
                <w:sz w:val="20"/>
                <w:szCs w:val="20"/>
                <w:lang w:val="es"/>
              </w:rPr>
              <w:t>12</w:t>
            </w:r>
            <w:r w:rsidR="00E335E7" w:rsidRPr="009E5A30">
              <w:rPr>
                <w:rFonts w:ascii="Arial" w:eastAsiaTheme="minorEastAsia" w:hAnsi="Arial" w:cs="Arial"/>
                <w:sz w:val="20"/>
                <w:szCs w:val="20"/>
                <w:lang w:val="es"/>
              </w:rPr>
              <w:t>,112</w:t>
            </w:r>
            <w:r w:rsidRPr="009E5A30">
              <w:rPr>
                <w:rFonts w:ascii="Arial" w:eastAsiaTheme="minorEastAsia" w:hAnsi="Arial" w:cs="Arial"/>
                <w:sz w:val="20"/>
                <w:szCs w:val="20"/>
                <w:lang w:val="es"/>
              </w:rPr>
              <w:t>) * 100</w:t>
            </w:r>
          </w:p>
          <w:p w14:paraId="0D91035C" w14:textId="3FFC0DDF" w:rsidR="15177BCB" w:rsidRPr="009E5A30" w:rsidRDefault="15177BCB" w:rsidP="66CA241F">
            <w:pPr>
              <w:jc w:val="center"/>
              <w:rPr>
                <w:rFonts w:ascii="Arial" w:eastAsiaTheme="minorEastAsia" w:hAnsi="Arial" w:cs="Arial"/>
                <w:sz w:val="20"/>
                <w:szCs w:val="20"/>
                <w:lang w:val="es"/>
              </w:rPr>
            </w:pPr>
          </w:p>
          <w:p w14:paraId="5FD65629" w14:textId="1BD02F18" w:rsidR="15177BCB" w:rsidRPr="009E5A30" w:rsidRDefault="03AB5A4D" w:rsidP="66CA241F">
            <w:pPr>
              <w:jc w:val="center"/>
              <w:rPr>
                <w:rFonts w:ascii="Arial" w:eastAsiaTheme="minorEastAsia" w:hAnsi="Arial" w:cs="Arial"/>
                <w:sz w:val="20"/>
                <w:szCs w:val="20"/>
                <w:lang w:val="es"/>
              </w:rPr>
            </w:pPr>
            <w:r w:rsidRPr="009E5A30">
              <w:rPr>
                <w:rFonts w:ascii="Arial" w:eastAsiaTheme="minorEastAsia" w:hAnsi="Arial" w:cs="Arial"/>
                <w:sz w:val="20"/>
                <w:szCs w:val="20"/>
                <w:lang w:val="es"/>
              </w:rPr>
              <w:t>(Número de foros distritales realizados / Número de foros distritales programados) * 100</w:t>
            </w:r>
          </w:p>
        </w:tc>
        <w:tc>
          <w:tcPr>
            <w:tcW w:w="1614" w:type="dxa"/>
            <w:vAlign w:val="center"/>
          </w:tcPr>
          <w:p w14:paraId="77370D83" w14:textId="462AB6B4" w:rsidR="07C8E8C4" w:rsidRPr="009E5A30" w:rsidRDefault="46DEAA65" w:rsidP="1B363534">
            <w:pPr>
              <w:jc w:val="center"/>
              <w:rPr>
                <w:rFonts w:ascii="Arial" w:eastAsiaTheme="minorEastAsia" w:hAnsi="Arial" w:cs="Arial"/>
                <w:sz w:val="20"/>
                <w:szCs w:val="20"/>
                <w:lang w:val="es"/>
              </w:rPr>
            </w:pPr>
            <w:r w:rsidRPr="009E5A30">
              <w:rPr>
                <w:rFonts w:ascii="Arial" w:eastAsiaTheme="minorEastAsia" w:hAnsi="Arial" w:cs="Arial"/>
                <w:sz w:val="20"/>
                <w:szCs w:val="20"/>
                <w:lang w:val="es"/>
              </w:rPr>
              <w:lastRenderedPageBreak/>
              <w:t xml:space="preserve">Número </w:t>
            </w:r>
            <w:r w:rsidR="078D7515" w:rsidRPr="009E5A30">
              <w:rPr>
                <w:rFonts w:ascii="Arial" w:eastAsiaTheme="minorEastAsia" w:hAnsi="Arial" w:cs="Arial"/>
                <w:sz w:val="20"/>
                <w:szCs w:val="20"/>
                <w:lang w:val="es"/>
              </w:rPr>
              <w:t xml:space="preserve">programado </w:t>
            </w:r>
            <w:r w:rsidRPr="009E5A30">
              <w:rPr>
                <w:rFonts w:ascii="Arial" w:eastAsiaTheme="minorEastAsia" w:hAnsi="Arial" w:cs="Arial"/>
                <w:sz w:val="20"/>
                <w:szCs w:val="20"/>
                <w:lang w:val="es"/>
              </w:rPr>
              <w:t>de publicaciones en</w:t>
            </w:r>
            <w:r w:rsidR="12E5DF30" w:rsidRPr="009E5A30">
              <w:rPr>
                <w:rFonts w:ascii="Arial" w:eastAsiaTheme="minorEastAsia" w:hAnsi="Arial" w:cs="Arial"/>
                <w:sz w:val="20"/>
                <w:szCs w:val="20"/>
                <w:lang w:val="es"/>
              </w:rPr>
              <w:t xml:space="preserve"> </w:t>
            </w:r>
            <w:r w:rsidR="408C2F3B" w:rsidRPr="009E5A30">
              <w:rPr>
                <w:rFonts w:ascii="Arial" w:eastAsiaTheme="minorEastAsia" w:hAnsi="Arial" w:cs="Arial"/>
                <w:sz w:val="20"/>
                <w:szCs w:val="20"/>
                <w:lang w:val="es"/>
              </w:rPr>
              <w:t>medios de difusión</w:t>
            </w:r>
            <w:r w:rsidR="082EB364" w:rsidRPr="009E5A30">
              <w:rPr>
                <w:rFonts w:ascii="Arial" w:eastAsiaTheme="minorEastAsia" w:hAnsi="Arial" w:cs="Arial"/>
                <w:sz w:val="20"/>
                <w:szCs w:val="20"/>
                <w:lang w:val="es"/>
              </w:rPr>
              <w:t xml:space="preserve">, así </w:t>
            </w:r>
            <w:r w:rsidR="082EB364" w:rsidRPr="009E5A30">
              <w:rPr>
                <w:rFonts w:ascii="Arial" w:eastAsiaTheme="minorEastAsia" w:hAnsi="Arial" w:cs="Arial"/>
                <w:sz w:val="20"/>
                <w:szCs w:val="20"/>
                <w:lang w:val="es"/>
              </w:rPr>
              <w:lastRenderedPageBreak/>
              <w:t>como l</w:t>
            </w:r>
            <w:r w:rsidRPr="009E5A30">
              <w:rPr>
                <w:rFonts w:ascii="Arial" w:eastAsiaTheme="minorEastAsia" w:hAnsi="Arial" w:cs="Arial"/>
                <w:sz w:val="20"/>
                <w:szCs w:val="20"/>
                <w:lang w:val="es"/>
              </w:rPr>
              <w:t>a realización de los foros informativos y foros de inclusión</w:t>
            </w:r>
            <w:r w:rsidR="5B0001FD" w:rsidRPr="009E5A30">
              <w:rPr>
                <w:rFonts w:ascii="Arial" w:eastAsiaTheme="minorEastAsia" w:hAnsi="Arial" w:cs="Arial"/>
                <w:sz w:val="20"/>
                <w:szCs w:val="20"/>
                <w:lang w:val="es"/>
              </w:rPr>
              <w:t xml:space="preserve"> tanto estatales como distritales</w:t>
            </w:r>
          </w:p>
        </w:tc>
      </w:tr>
      <w:tr w:rsidR="0098147A" w:rsidRPr="009E5A30" w14:paraId="283EFAC7" w14:textId="77777777" w:rsidTr="004820B2">
        <w:trPr>
          <w:trHeight w:val="1785"/>
        </w:trPr>
        <w:tc>
          <w:tcPr>
            <w:tcW w:w="1702" w:type="dxa"/>
            <w:vMerge/>
          </w:tcPr>
          <w:p w14:paraId="7BD9D1F9" w14:textId="77777777" w:rsidR="009C5C91" w:rsidRPr="009E5A30" w:rsidRDefault="009C5C91" w:rsidP="0011187E">
            <w:pPr>
              <w:jc w:val="center"/>
              <w:rPr>
                <w:rFonts w:ascii="Arial" w:eastAsiaTheme="minorEastAsia" w:hAnsi="Arial" w:cs="Arial"/>
                <w:b/>
                <w:sz w:val="20"/>
                <w:szCs w:val="20"/>
                <w:lang w:val="es"/>
              </w:rPr>
            </w:pPr>
          </w:p>
        </w:tc>
        <w:tc>
          <w:tcPr>
            <w:tcW w:w="2410" w:type="dxa"/>
            <w:vAlign w:val="center"/>
          </w:tcPr>
          <w:p w14:paraId="1B20315F" w14:textId="53080125" w:rsidR="4D139F35" w:rsidRPr="009E5A30" w:rsidRDefault="5C74B18E" w:rsidP="675958A4">
            <w:pPr>
              <w:spacing w:after="120"/>
              <w:jc w:val="center"/>
              <w:rPr>
                <w:rFonts w:ascii="Arial" w:eastAsiaTheme="minorEastAsia" w:hAnsi="Arial" w:cs="Arial"/>
                <w:sz w:val="20"/>
                <w:szCs w:val="20"/>
                <w:lang w:val="es"/>
              </w:rPr>
            </w:pPr>
            <w:r w:rsidRPr="009E5A30">
              <w:rPr>
                <w:rFonts w:ascii="Arial" w:eastAsiaTheme="minorEastAsia" w:hAnsi="Arial" w:cs="Arial"/>
                <w:sz w:val="20"/>
                <w:szCs w:val="20"/>
                <w:lang w:val="es"/>
              </w:rPr>
              <w:t xml:space="preserve">Organizar actividades culturales, deportivas y/o recreativas que acerquen a las autoridades electorales a la ciudadanía para contribuir a elevar su confianza en éstas. </w:t>
            </w:r>
            <w:r w:rsidR="17265BA1" w:rsidRPr="009E5A30">
              <w:rPr>
                <w:rFonts w:ascii="Arial" w:eastAsiaTheme="minorEastAsia" w:hAnsi="Arial" w:cs="Arial"/>
                <w:sz w:val="20"/>
                <w:szCs w:val="20"/>
                <w:lang w:val="es"/>
              </w:rPr>
              <w:t xml:space="preserve"> </w:t>
            </w:r>
          </w:p>
          <w:p w14:paraId="01F94192" w14:textId="195550A6" w:rsidR="314DFF83" w:rsidRPr="009E5A30" w:rsidRDefault="314DFF83" w:rsidP="0011187E">
            <w:pPr>
              <w:spacing w:after="120"/>
              <w:jc w:val="center"/>
              <w:rPr>
                <w:rFonts w:ascii="Arial" w:eastAsiaTheme="minorEastAsia" w:hAnsi="Arial" w:cs="Arial"/>
                <w:bCs/>
                <w:sz w:val="20"/>
                <w:szCs w:val="20"/>
                <w:lang w:val="es"/>
              </w:rPr>
            </w:pPr>
            <w:r w:rsidRPr="009E5A30">
              <w:rPr>
                <w:rFonts w:ascii="Arial" w:eastAsiaTheme="minorEastAsia" w:hAnsi="Arial" w:cs="Arial"/>
                <w:bCs/>
                <w:sz w:val="20"/>
                <w:szCs w:val="20"/>
                <w:lang w:val="es"/>
              </w:rPr>
              <w:t>(Encuentros deportivos y Actividades Territoriales y Culturales)</w:t>
            </w:r>
          </w:p>
        </w:tc>
        <w:tc>
          <w:tcPr>
            <w:tcW w:w="2126" w:type="dxa"/>
            <w:vAlign w:val="center"/>
          </w:tcPr>
          <w:p w14:paraId="16C7B78C" w14:textId="0FD1DD68" w:rsidR="216F4D6C" w:rsidRPr="009E5A30" w:rsidRDefault="216F4D6C" w:rsidP="0011187E">
            <w:pPr>
              <w:jc w:val="center"/>
              <w:rPr>
                <w:rFonts w:ascii="Arial" w:eastAsiaTheme="minorEastAsia" w:hAnsi="Arial" w:cs="Arial"/>
                <w:bCs/>
                <w:sz w:val="20"/>
                <w:szCs w:val="20"/>
                <w:lang w:val="es"/>
              </w:rPr>
            </w:pPr>
            <w:r w:rsidRPr="009E5A30">
              <w:rPr>
                <w:rFonts w:ascii="Arial" w:eastAsiaTheme="minorEastAsia" w:hAnsi="Arial" w:cs="Arial"/>
                <w:bCs/>
                <w:sz w:val="20"/>
                <w:szCs w:val="20"/>
                <w:lang w:val="es"/>
              </w:rPr>
              <w:t>Al menos 226 actividades culturales, deportivas y/o recreativas que acerquen a las autoridades electorales a la ciudadanía</w:t>
            </w:r>
            <w:r w:rsidR="00C0107A" w:rsidRPr="009E5A30">
              <w:rPr>
                <w:rFonts w:ascii="Arial" w:eastAsiaTheme="minorEastAsia" w:hAnsi="Arial" w:cs="Arial"/>
                <w:bCs/>
                <w:sz w:val="20"/>
                <w:szCs w:val="20"/>
                <w:lang w:val="es"/>
              </w:rPr>
              <w:t xml:space="preserve"> implementadas</w:t>
            </w:r>
            <w:r w:rsidRPr="009E5A30">
              <w:rPr>
                <w:rFonts w:ascii="Arial" w:eastAsiaTheme="minorEastAsia" w:hAnsi="Arial" w:cs="Arial"/>
                <w:bCs/>
                <w:sz w:val="20"/>
                <w:szCs w:val="20"/>
                <w:lang w:val="es"/>
              </w:rPr>
              <w:t xml:space="preserve">  </w:t>
            </w:r>
          </w:p>
        </w:tc>
        <w:tc>
          <w:tcPr>
            <w:tcW w:w="1559" w:type="dxa"/>
            <w:vAlign w:val="center"/>
          </w:tcPr>
          <w:p w14:paraId="66F5F1E3" w14:textId="50A84A3D" w:rsidR="1B81453D" w:rsidRPr="009E5A30" w:rsidRDefault="1B81453D" w:rsidP="0011187E">
            <w:pPr>
              <w:jc w:val="center"/>
              <w:rPr>
                <w:rFonts w:ascii="Arial" w:eastAsiaTheme="minorEastAsia" w:hAnsi="Arial" w:cs="Arial"/>
                <w:bCs/>
                <w:sz w:val="20"/>
                <w:szCs w:val="20"/>
                <w:lang w:val="es"/>
              </w:rPr>
            </w:pPr>
            <w:r w:rsidRPr="009E5A30">
              <w:rPr>
                <w:rFonts w:ascii="Arial" w:eastAsiaTheme="minorEastAsia" w:hAnsi="Arial" w:cs="Arial"/>
                <w:bCs/>
                <w:sz w:val="20"/>
                <w:szCs w:val="20"/>
                <w:lang w:val="es"/>
              </w:rPr>
              <w:t xml:space="preserve">(Número de acciones realizadas/ 226) * 100  </w:t>
            </w:r>
          </w:p>
        </w:tc>
        <w:tc>
          <w:tcPr>
            <w:tcW w:w="1614" w:type="dxa"/>
            <w:vAlign w:val="center"/>
          </w:tcPr>
          <w:p w14:paraId="53BDA404" w14:textId="14309C34" w:rsidR="1B81453D" w:rsidRPr="009E5A30" w:rsidRDefault="7825C755" w:rsidP="3C3D065F">
            <w:pPr>
              <w:jc w:val="center"/>
              <w:rPr>
                <w:rFonts w:ascii="Arial" w:eastAsiaTheme="minorEastAsia" w:hAnsi="Arial" w:cs="Arial"/>
                <w:sz w:val="20"/>
                <w:szCs w:val="20"/>
                <w:lang w:val="es"/>
              </w:rPr>
            </w:pPr>
            <w:r w:rsidRPr="009E5A30">
              <w:rPr>
                <w:rFonts w:ascii="Arial" w:eastAsiaTheme="minorEastAsia" w:hAnsi="Arial" w:cs="Arial"/>
                <w:sz w:val="20"/>
                <w:szCs w:val="20"/>
                <w:lang w:val="es"/>
              </w:rPr>
              <w:t xml:space="preserve">Número programado de </w:t>
            </w:r>
            <w:r w:rsidR="487E35E9" w:rsidRPr="009E5A30">
              <w:rPr>
                <w:rFonts w:ascii="Arial" w:eastAsiaTheme="minorEastAsia" w:hAnsi="Arial" w:cs="Arial"/>
                <w:sz w:val="20"/>
                <w:szCs w:val="20"/>
                <w:lang w:val="es"/>
              </w:rPr>
              <w:t>acciones</w:t>
            </w:r>
            <w:r w:rsidR="000734C1" w:rsidRPr="009E5A30">
              <w:rPr>
                <w:rFonts w:ascii="Arial" w:eastAsiaTheme="minorEastAsia" w:hAnsi="Arial" w:cs="Arial"/>
                <w:sz w:val="20"/>
                <w:szCs w:val="20"/>
                <w:lang w:val="es"/>
              </w:rPr>
              <w:t xml:space="preserve"> </w:t>
            </w:r>
            <w:r w:rsidRPr="009E5A30">
              <w:rPr>
                <w:rFonts w:ascii="Arial" w:eastAsiaTheme="minorEastAsia" w:hAnsi="Arial" w:cs="Arial"/>
                <w:sz w:val="20"/>
                <w:szCs w:val="20"/>
                <w:lang w:val="es"/>
              </w:rPr>
              <w:t>territoriales y encuentros deportivos</w:t>
            </w:r>
          </w:p>
        </w:tc>
      </w:tr>
      <w:tr w:rsidR="0098147A" w:rsidRPr="009E5A30" w14:paraId="4B2C6A59" w14:textId="77777777" w:rsidTr="004820B2">
        <w:trPr>
          <w:trHeight w:val="1785"/>
        </w:trPr>
        <w:tc>
          <w:tcPr>
            <w:tcW w:w="1702" w:type="dxa"/>
            <w:vMerge/>
          </w:tcPr>
          <w:p w14:paraId="6DB21E5C" w14:textId="77777777" w:rsidR="009C5C91" w:rsidRPr="009E5A30" w:rsidRDefault="009C5C91" w:rsidP="0011187E">
            <w:pPr>
              <w:jc w:val="center"/>
              <w:rPr>
                <w:rFonts w:ascii="Arial" w:eastAsiaTheme="minorEastAsia" w:hAnsi="Arial" w:cs="Arial"/>
                <w:b/>
                <w:sz w:val="20"/>
                <w:szCs w:val="20"/>
                <w:lang w:val="es"/>
              </w:rPr>
            </w:pPr>
          </w:p>
        </w:tc>
        <w:tc>
          <w:tcPr>
            <w:tcW w:w="2410" w:type="dxa"/>
            <w:vAlign w:val="center"/>
          </w:tcPr>
          <w:p w14:paraId="186BF3F2" w14:textId="114C002A" w:rsidR="4D139F35" w:rsidRPr="009E5A30" w:rsidRDefault="4D139F35" w:rsidP="0011187E">
            <w:pPr>
              <w:jc w:val="center"/>
              <w:rPr>
                <w:rFonts w:ascii="Arial" w:eastAsiaTheme="minorEastAsia" w:hAnsi="Arial" w:cs="Arial"/>
                <w:bCs/>
                <w:sz w:val="20"/>
                <w:szCs w:val="20"/>
                <w:lang w:val="es"/>
              </w:rPr>
            </w:pPr>
            <w:r w:rsidRPr="009E5A30">
              <w:rPr>
                <w:rFonts w:ascii="Arial" w:eastAsiaTheme="minorEastAsia" w:hAnsi="Arial" w:cs="Arial"/>
                <w:bCs/>
                <w:sz w:val="20"/>
                <w:szCs w:val="20"/>
                <w:lang w:val="es"/>
              </w:rPr>
              <w:t>Facilitar a la población espacios públicos en los cuales se motive la reflexión y el ejercicio de prácticas democráticas vivenciales, mediante herramientas didácticas, para fortalecer competencias ciudadanas</w:t>
            </w:r>
          </w:p>
          <w:p w14:paraId="6B05148A" w14:textId="1ED79423" w:rsidR="15177BCB" w:rsidRPr="009E5A30" w:rsidRDefault="15177BCB" w:rsidP="0011187E">
            <w:pPr>
              <w:jc w:val="center"/>
              <w:rPr>
                <w:rFonts w:ascii="Arial" w:eastAsiaTheme="minorEastAsia" w:hAnsi="Arial" w:cs="Arial"/>
                <w:bCs/>
                <w:sz w:val="20"/>
                <w:szCs w:val="20"/>
                <w:lang w:val="es"/>
              </w:rPr>
            </w:pPr>
          </w:p>
          <w:p w14:paraId="2F04A8FB" w14:textId="3D8A016D" w:rsidR="7DE7B5CC" w:rsidRPr="009E5A30" w:rsidRDefault="7DE7B5CC" w:rsidP="0011187E">
            <w:pPr>
              <w:jc w:val="center"/>
              <w:rPr>
                <w:rFonts w:ascii="Arial" w:eastAsiaTheme="minorEastAsia" w:hAnsi="Arial" w:cs="Arial"/>
                <w:bCs/>
                <w:sz w:val="20"/>
                <w:szCs w:val="20"/>
                <w:lang w:val="es"/>
              </w:rPr>
            </w:pPr>
            <w:r w:rsidRPr="009E5A30">
              <w:rPr>
                <w:rFonts w:ascii="Arial" w:eastAsiaTheme="minorEastAsia" w:hAnsi="Arial" w:cs="Arial"/>
                <w:bCs/>
                <w:sz w:val="20"/>
                <w:szCs w:val="20"/>
                <w:lang w:val="es"/>
              </w:rPr>
              <w:t xml:space="preserve">(Diálogos Universitarios y </w:t>
            </w:r>
            <w:proofErr w:type="spellStart"/>
            <w:r w:rsidRPr="009E5A30">
              <w:rPr>
                <w:rFonts w:ascii="Arial" w:eastAsiaTheme="minorEastAsia" w:hAnsi="Arial" w:cs="Arial"/>
                <w:bCs/>
                <w:sz w:val="20"/>
                <w:szCs w:val="20"/>
                <w:lang w:val="es"/>
              </w:rPr>
              <w:t>APP</w:t>
            </w:r>
            <w:r w:rsidR="3EF86D82" w:rsidRPr="009E5A30">
              <w:rPr>
                <w:rFonts w:ascii="Arial" w:eastAsiaTheme="minorEastAsia" w:hAnsi="Arial" w:cs="Arial"/>
                <w:bCs/>
                <w:sz w:val="20"/>
                <w:szCs w:val="20"/>
                <w:lang w:val="es"/>
              </w:rPr>
              <w:t>r</w:t>
            </w:r>
            <w:r w:rsidRPr="009E5A30">
              <w:rPr>
                <w:rFonts w:ascii="Arial" w:eastAsiaTheme="minorEastAsia" w:hAnsi="Arial" w:cs="Arial"/>
                <w:bCs/>
                <w:sz w:val="20"/>
                <w:szCs w:val="20"/>
                <w:lang w:val="es"/>
              </w:rPr>
              <w:t>ende</w:t>
            </w:r>
            <w:proofErr w:type="spellEnd"/>
            <w:r w:rsidR="3A82D789" w:rsidRPr="009E5A30">
              <w:rPr>
                <w:rFonts w:ascii="Arial" w:eastAsiaTheme="minorEastAsia" w:hAnsi="Arial" w:cs="Arial"/>
                <w:bCs/>
                <w:sz w:val="20"/>
                <w:szCs w:val="20"/>
                <w:lang w:val="es"/>
              </w:rPr>
              <w:t xml:space="preserve"> </w:t>
            </w:r>
            <w:r w:rsidRPr="009E5A30">
              <w:rPr>
                <w:rFonts w:ascii="Arial" w:eastAsiaTheme="minorEastAsia" w:hAnsi="Arial" w:cs="Arial"/>
                <w:bCs/>
                <w:sz w:val="20"/>
                <w:szCs w:val="20"/>
                <w:lang w:val="es"/>
              </w:rPr>
              <w:t>INE)</w:t>
            </w:r>
          </w:p>
          <w:p w14:paraId="53879AAB" w14:textId="09CBC9CD" w:rsidR="15177BCB" w:rsidRPr="009E5A30" w:rsidRDefault="15177BCB" w:rsidP="0011187E">
            <w:pPr>
              <w:jc w:val="center"/>
              <w:rPr>
                <w:rFonts w:ascii="Arial" w:eastAsiaTheme="minorEastAsia" w:hAnsi="Arial" w:cs="Arial"/>
                <w:bCs/>
                <w:sz w:val="20"/>
                <w:szCs w:val="20"/>
                <w:lang w:val="es"/>
              </w:rPr>
            </w:pPr>
          </w:p>
        </w:tc>
        <w:tc>
          <w:tcPr>
            <w:tcW w:w="2126" w:type="dxa"/>
            <w:vAlign w:val="center"/>
          </w:tcPr>
          <w:p w14:paraId="37BD120A" w14:textId="4DED190F" w:rsidR="6FC2BA2C" w:rsidRPr="009E5A30" w:rsidRDefault="6FC2BA2C" w:rsidP="0011187E">
            <w:pPr>
              <w:jc w:val="center"/>
              <w:rPr>
                <w:rFonts w:ascii="Arial" w:eastAsiaTheme="minorEastAsia" w:hAnsi="Arial" w:cs="Arial"/>
                <w:bCs/>
                <w:sz w:val="20"/>
                <w:szCs w:val="20"/>
                <w:lang w:val="es"/>
              </w:rPr>
            </w:pPr>
            <w:r w:rsidRPr="009E5A30">
              <w:rPr>
                <w:rFonts w:ascii="Arial" w:eastAsiaTheme="minorEastAsia" w:hAnsi="Arial" w:cs="Arial"/>
                <w:bCs/>
                <w:sz w:val="20"/>
                <w:szCs w:val="20"/>
                <w:lang w:val="es"/>
              </w:rPr>
              <w:t xml:space="preserve">Al menos </w:t>
            </w:r>
            <w:r w:rsidR="2689C2AF" w:rsidRPr="009E5A30">
              <w:rPr>
                <w:rFonts w:ascii="Arial" w:eastAsiaTheme="minorEastAsia" w:hAnsi="Arial" w:cs="Arial"/>
                <w:bCs/>
                <w:sz w:val="20"/>
                <w:szCs w:val="20"/>
                <w:lang w:val="es"/>
              </w:rPr>
              <w:t>28</w:t>
            </w:r>
            <w:r w:rsidR="69BBEA33" w:rsidRPr="009E5A30">
              <w:rPr>
                <w:rFonts w:ascii="Arial" w:eastAsiaTheme="minorEastAsia" w:hAnsi="Arial" w:cs="Arial"/>
                <w:bCs/>
                <w:sz w:val="20"/>
                <w:szCs w:val="20"/>
                <w:lang w:val="es"/>
              </w:rPr>
              <w:t>7</w:t>
            </w:r>
            <w:r w:rsidR="2689C2AF" w:rsidRPr="009E5A30">
              <w:rPr>
                <w:rFonts w:ascii="Arial" w:eastAsiaTheme="minorEastAsia" w:hAnsi="Arial" w:cs="Arial"/>
                <w:bCs/>
                <w:sz w:val="20"/>
                <w:szCs w:val="20"/>
                <w:lang w:val="es"/>
              </w:rPr>
              <w:t xml:space="preserve"> acciones que motive</w:t>
            </w:r>
            <w:r w:rsidR="2DC793F1" w:rsidRPr="009E5A30">
              <w:rPr>
                <w:rFonts w:ascii="Arial" w:eastAsiaTheme="minorEastAsia" w:hAnsi="Arial" w:cs="Arial"/>
                <w:bCs/>
                <w:sz w:val="20"/>
                <w:szCs w:val="20"/>
                <w:lang w:val="es"/>
              </w:rPr>
              <w:t>n</w:t>
            </w:r>
            <w:r w:rsidR="2689C2AF" w:rsidRPr="009E5A30">
              <w:rPr>
                <w:rFonts w:ascii="Arial" w:eastAsiaTheme="minorEastAsia" w:hAnsi="Arial" w:cs="Arial"/>
                <w:bCs/>
                <w:sz w:val="20"/>
                <w:szCs w:val="20"/>
                <w:lang w:val="es"/>
              </w:rPr>
              <w:t xml:space="preserve"> la reflexión y el ejercicio de prácticas democráticas vivenciales</w:t>
            </w:r>
          </w:p>
        </w:tc>
        <w:tc>
          <w:tcPr>
            <w:tcW w:w="1559" w:type="dxa"/>
            <w:vAlign w:val="center"/>
          </w:tcPr>
          <w:p w14:paraId="7605AD24" w14:textId="767DB29A" w:rsidR="54C10810" w:rsidRPr="009E5A30" w:rsidRDefault="54C10810" w:rsidP="0011187E">
            <w:pPr>
              <w:jc w:val="center"/>
              <w:rPr>
                <w:rFonts w:ascii="Arial" w:eastAsiaTheme="minorEastAsia" w:hAnsi="Arial" w:cs="Arial"/>
                <w:bCs/>
                <w:sz w:val="20"/>
                <w:szCs w:val="20"/>
                <w:lang w:val="es"/>
              </w:rPr>
            </w:pPr>
            <w:r w:rsidRPr="009E5A30">
              <w:rPr>
                <w:rFonts w:ascii="Arial" w:eastAsiaTheme="minorEastAsia" w:hAnsi="Arial" w:cs="Arial"/>
                <w:bCs/>
                <w:sz w:val="20"/>
                <w:szCs w:val="20"/>
                <w:lang w:val="es"/>
              </w:rPr>
              <w:t>(Número de acciones realizadas/ 2</w:t>
            </w:r>
            <w:r w:rsidR="6B52CBF9" w:rsidRPr="009E5A30">
              <w:rPr>
                <w:rFonts w:ascii="Arial" w:eastAsiaTheme="minorEastAsia" w:hAnsi="Arial" w:cs="Arial"/>
                <w:bCs/>
                <w:sz w:val="20"/>
                <w:szCs w:val="20"/>
                <w:lang w:val="es"/>
              </w:rPr>
              <w:t>87</w:t>
            </w:r>
            <w:r w:rsidRPr="009E5A30">
              <w:rPr>
                <w:rFonts w:ascii="Arial" w:eastAsiaTheme="minorEastAsia" w:hAnsi="Arial" w:cs="Arial"/>
                <w:bCs/>
                <w:sz w:val="20"/>
                <w:szCs w:val="20"/>
                <w:lang w:val="es"/>
              </w:rPr>
              <w:t>) * 100</w:t>
            </w:r>
          </w:p>
        </w:tc>
        <w:tc>
          <w:tcPr>
            <w:tcW w:w="1614" w:type="dxa"/>
            <w:vAlign w:val="center"/>
          </w:tcPr>
          <w:p w14:paraId="65E4B8D6" w14:textId="3C751DF1" w:rsidR="77EA7D46" w:rsidRPr="009E5A30" w:rsidRDefault="77EA7D46" w:rsidP="0011187E">
            <w:pPr>
              <w:jc w:val="center"/>
              <w:rPr>
                <w:rFonts w:ascii="Arial" w:eastAsiaTheme="minorEastAsia" w:hAnsi="Arial" w:cs="Arial"/>
                <w:bCs/>
                <w:sz w:val="20"/>
                <w:szCs w:val="20"/>
                <w:lang w:val="es"/>
              </w:rPr>
            </w:pPr>
            <w:r w:rsidRPr="009E5A30">
              <w:rPr>
                <w:rFonts w:ascii="Arial" w:eastAsiaTheme="minorEastAsia" w:hAnsi="Arial" w:cs="Arial"/>
                <w:bCs/>
                <w:sz w:val="20"/>
                <w:szCs w:val="20"/>
                <w:lang w:val="es"/>
              </w:rPr>
              <w:t xml:space="preserve">Número programado de diálogos universitarios y la publicación de la </w:t>
            </w:r>
            <w:proofErr w:type="spellStart"/>
            <w:r w:rsidR="00C0107A" w:rsidRPr="009E5A30">
              <w:rPr>
                <w:rFonts w:ascii="Arial" w:eastAsiaTheme="minorEastAsia" w:hAnsi="Arial" w:cs="Arial"/>
                <w:bCs/>
                <w:sz w:val="20"/>
                <w:szCs w:val="20"/>
                <w:lang w:val="es"/>
              </w:rPr>
              <w:t>APPrendeINE</w:t>
            </w:r>
            <w:proofErr w:type="spellEnd"/>
            <w:r w:rsidRPr="009E5A30">
              <w:rPr>
                <w:rFonts w:ascii="Arial" w:eastAsiaTheme="minorEastAsia" w:hAnsi="Arial" w:cs="Arial"/>
                <w:bCs/>
                <w:sz w:val="20"/>
                <w:szCs w:val="20"/>
                <w:lang w:val="es"/>
              </w:rPr>
              <w:t xml:space="preserve"> en las tie</w:t>
            </w:r>
            <w:r w:rsidR="58DC7F1B" w:rsidRPr="009E5A30">
              <w:rPr>
                <w:rFonts w:ascii="Arial" w:eastAsiaTheme="minorEastAsia" w:hAnsi="Arial" w:cs="Arial"/>
                <w:bCs/>
                <w:sz w:val="20"/>
                <w:szCs w:val="20"/>
                <w:lang w:val="es"/>
              </w:rPr>
              <w:t>ndas oficiales</w:t>
            </w:r>
            <w:r w:rsidRPr="009E5A30">
              <w:rPr>
                <w:rFonts w:ascii="Arial" w:eastAsiaTheme="minorEastAsia" w:hAnsi="Arial" w:cs="Arial"/>
                <w:bCs/>
                <w:sz w:val="20"/>
                <w:szCs w:val="20"/>
                <w:lang w:val="es"/>
              </w:rPr>
              <w:t xml:space="preserve">  </w:t>
            </w:r>
          </w:p>
        </w:tc>
      </w:tr>
    </w:tbl>
    <w:p w14:paraId="19B970AD" w14:textId="2D711682" w:rsidR="00B41141" w:rsidRPr="009E5A30" w:rsidRDefault="00BD7AD3" w:rsidP="003503FF">
      <w:pPr>
        <w:rPr>
          <w:rFonts w:ascii="Arial" w:eastAsia="Yu Mincho Light" w:hAnsi="Arial" w:cs="Arial"/>
          <w:b/>
          <w:bCs/>
          <w:color w:val="752EB0" w:themeColor="accent2" w:themeShade="BF"/>
          <w:sz w:val="24"/>
          <w:szCs w:val="24"/>
        </w:rPr>
      </w:pPr>
      <w:r w:rsidRPr="009E5A30">
        <w:rPr>
          <w:rFonts w:ascii="Arial" w:eastAsia="Yu Mincho Light" w:hAnsi="Arial" w:cs="Arial"/>
          <w:b/>
          <w:bCs/>
          <w:color w:val="4F2CD0"/>
          <w:sz w:val="24"/>
          <w:szCs w:val="24"/>
        </w:rPr>
        <w:br w:type="page"/>
      </w:r>
      <w:r w:rsidR="0086438E" w:rsidRPr="009E5A30">
        <w:rPr>
          <w:rFonts w:ascii="Arial" w:eastAsia="Yu Mincho Light" w:hAnsi="Arial" w:cs="Arial"/>
          <w:b/>
          <w:bCs/>
          <w:color w:val="752EB0" w:themeColor="accent2" w:themeShade="BF"/>
          <w:sz w:val="24"/>
          <w:szCs w:val="24"/>
        </w:rPr>
        <w:lastRenderedPageBreak/>
        <w:t xml:space="preserve">Indicadores </w:t>
      </w:r>
      <w:r w:rsidR="006F07D9" w:rsidRPr="009E5A30">
        <w:rPr>
          <w:rFonts w:ascii="Arial" w:eastAsia="Yu Mincho Light" w:hAnsi="Arial" w:cs="Arial"/>
          <w:b/>
          <w:bCs/>
          <w:color w:val="752EB0" w:themeColor="accent2" w:themeShade="BF"/>
          <w:sz w:val="24"/>
          <w:szCs w:val="24"/>
        </w:rPr>
        <w:t>para la evaluación cuan</w:t>
      </w:r>
      <w:r w:rsidR="00C5758F" w:rsidRPr="009E5A30">
        <w:rPr>
          <w:rFonts w:ascii="Arial" w:eastAsia="Yu Mincho Light" w:hAnsi="Arial" w:cs="Arial"/>
          <w:b/>
          <w:bCs/>
          <w:color w:val="752EB0" w:themeColor="accent2" w:themeShade="BF"/>
          <w:sz w:val="24"/>
          <w:szCs w:val="24"/>
        </w:rPr>
        <w:t xml:space="preserve">titativa </w:t>
      </w:r>
      <w:r w:rsidR="006F07D9" w:rsidRPr="009E5A30">
        <w:rPr>
          <w:rFonts w:ascii="Arial" w:eastAsia="Yu Mincho Light" w:hAnsi="Arial" w:cs="Arial"/>
          <w:b/>
          <w:bCs/>
          <w:color w:val="752EB0" w:themeColor="accent2" w:themeShade="BF"/>
          <w:sz w:val="24"/>
          <w:szCs w:val="24"/>
        </w:rPr>
        <w:t xml:space="preserve">y </w:t>
      </w:r>
      <w:r w:rsidR="00C5758F" w:rsidRPr="009E5A30">
        <w:rPr>
          <w:rFonts w:ascii="Arial" w:eastAsia="Yu Mincho Light" w:hAnsi="Arial" w:cs="Arial"/>
          <w:b/>
          <w:bCs/>
          <w:color w:val="752EB0" w:themeColor="accent2" w:themeShade="BF"/>
          <w:sz w:val="24"/>
          <w:szCs w:val="24"/>
        </w:rPr>
        <w:t>cualitativa</w:t>
      </w:r>
      <w:r w:rsidR="006F07D9" w:rsidRPr="009E5A30">
        <w:rPr>
          <w:rFonts w:ascii="Arial" w:eastAsia="Yu Mincho Light" w:hAnsi="Arial" w:cs="Arial"/>
          <w:b/>
          <w:bCs/>
          <w:color w:val="752EB0" w:themeColor="accent2" w:themeShade="BF"/>
          <w:sz w:val="24"/>
          <w:szCs w:val="24"/>
        </w:rPr>
        <w:t xml:space="preserve"> </w:t>
      </w:r>
      <w:r w:rsidR="000B5596" w:rsidRPr="009E5A30">
        <w:rPr>
          <w:rFonts w:ascii="Arial" w:eastAsia="Yu Mincho Light" w:hAnsi="Arial" w:cs="Arial"/>
          <w:b/>
          <w:bCs/>
          <w:color w:val="752EB0" w:themeColor="accent2" w:themeShade="BF"/>
          <w:sz w:val="24"/>
          <w:szCs w:val="24"/>
        </w:rPr>
        <w:t>del Programa</w:t>
      </w:r>
    </w:p>
    <w:tbl>
      <w:tblPr>
        <w:tblW w:w="9294" w:type="dxa"/>
        <w:tblCellMar>
          <w:top w:w="15" w:type="dxa"/>
          <w:left w:w="70" w:type="dxa"/>
          <w:right w:w="70" w:type="dxa"/>
        </w:tblCellMar>
        <w:tblLook w:val="04A0" w:firstRow="1" w:lastRow="0" w:firstColumn="1" w:lastColumn="0" w:noHBand="0" w:noVBand="1"/>
      </w:tblPr>
      <w:tblGrid>
        <w:gridCol w:w="281"/>
        <w:gridCol w:w="2216"/>
        <w:gridCol w:w="2215"/>
        <w:gridCol w:w="2221"/>
        <w:gridCol w:w="2215"/>
        <w:gridCol w:w="146"/>
      </w:tblGrid>
      <w:tr w:rsidR="008060DC" w:rsidRPr="009E5A30" w14:paraId="2701157C" w14:textId="77777777" w:rsidTr="00125B06">
        <w:trPr>
          <w:gridAfter w:val="1"/>
          <w:wAfter w:w="146" w:type="dxa"/>
          <w:trHeight w:val="431"/>
        </w:trPr>
        <w:tc>
          <w:tcPr>
            <w:tcW w:w="281" w:type="dxa"/>
            <w:tcBorders>
              <w:top w:val="single" w:sz="8" w:space="0" w:color="auto"/>
              <w:left w:val="single" w:sz="4" w:space="0" w:color="auto"/>
              <w:bottom w:val="single" w:sz="4" w:space="0" w:color="auto"/>
              <w:right w:val="single" w:sz="4" w:space="0" w:color="auto"/>
            </w:tcBorders>
            <w:shd w:val="clear" w:color="000000" w:fill="7030A0"/>
            <w:vAlign w:val="center"/>
            <w:hideMark/>
          </w:tcPr>
          <w:p w14:paraId="05E9F5C7" w14:textId="77777777" w:rsidR="00BD7AD3" w:rsidRPr="009E5A30" w:rsidRDefault="00BD7AD3" w:rsidP="008060DC">
            <w:pPr>
              <w:spacing w:after="0" w:line="240" w:lineRule="auto"/>
              <w:jc w:val="center"/>
              <w:rPr>
                <w:rFonts w:ascii="Arial" w:eastAsia="Times New Roman" w:hAnsi="Arial" w:cs="Arial"/>
                <w:b/>
                <w:bCs/>
                <w:color w:val="FFFFFF"/>
                <w:sz w:val="14"/>
                <w:szCs w:val="14"/>
                <w:lang w:eastAsia="es-MX"/>
              </w:rPr>
            </w:pPr>
            <w:bookmarkStart w:id="30" w:name="_Hlk148726296"/>
          </w:p>
          <w:p w14:paraId="2F6A6904" w14:textId="309958A1" w:rsidR="008060DC" w:rsidRPr="009E5A30" w:rsidRDefault="008060DC" w:rsidP="008060DC">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t>ID</w:t>
            </w:r>
          </w:p>
        </w:tc>
        <w:tc>
          <w:tcPr>
            <w:tcW w:w="2216" w:type="dxa"/>
            <w:tcBorders>
              <w:top w:val="single" w:sz="8" w:space="0" w:color="auto"/>
              <w:left w:val="nil"/>
              <w:bottom w:val="single" w:sz="4" w:space="0" w:color="auto"/>
              <w:right w:val="single" w:sz="4" w:space="0" w:color="auto"/>
            </w:tcBorders>
            <w:shd w:val="clear" w:color="000000" w:fill="7030A0"/>
            <w:vAlign w:val="center"/>
            <w:hideMark/>
          </w:tcPr>
          <w:p w14:paraId="204B8E41" w14:textId="77777777" w:rsidR="008060DC" w:rsidRPr="009E5A30" w:rsidRDefault="008060DC" w:rsidP="008060DC">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t>Actividades</w:t>
            </w:r>
          </w:p>
        </w:tc>
        <w:tc>
          <w:tcPr>
            <w:tcW w:w="2215" w:type="dxa"/>
            <w:tcBorders>
              <w:top w:val="single" w:sz="8" w:space="0" w:color="auto"/>
              <w:left w:val="nil"/>
              <w:bottom w:val="nil"/>
              <w:right w:val="single" w:sz="4" w:space="0" w:color="auto"/>
            </w:tcBorders>
            <w:shd w:val="clear" w:color="000000" w:fill="7030A0"/>
            <w:vAlign w:val="center"/>
            <w:hideMark/>
          </w:tcPr>
          <w:p w14:paraId="0D9D1840" w14:textId="77777777" w:rsidR="008060DC" w:rsidRPr="009E5A30" w:rsidRDefault="008060DC" w:rsidP="008060DC">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t>Productos</w:t>
            </w:r>
          </w:p>
        </w:tc>
        <w:tc>
          <w:tcPr>
            <w:tcW w:w="2221" w:type="dxa"/>
            <w:tcBorders>
              <w:top w:val="single" w:sz="8" w:space="0" w:color="auto"/>
              <w:left w:val="nil"/>
              <w:bottom w:val="single" w:sz="4" w:space="0" w:color="auto"/>
              <w:right w:val="single" w:sz="4" w:space="0" w:color="auto"/>
            </w:tcBorders>
            <w:shd w:val="clear" w:color="000000" w:fill="7030A0"/>
            <w:vAlign w:val="center"/>
            <w:hideMark/>
          </w:tcPr>
          <w:p w14:paraId="5EB81169" w14:textId="77777777" w:rsidR="008060DC" w:rsidRPr="009E5A30" w:rsidRDefault="008060DC" w:rsidP="008060DC">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t>Indicadores particulares</w:t>
            </w:r>
          </w:p>
        </w:tc>
        <w:tc>
          <w:tcPr>
            <w:tcW w:w="2215" w:type="dxa"/>
            <w:tcBorders>
              <w:top w:val="single" w:sz="8" w:space="0" w:color="auto"/>
              <w:left w:val="nil"/>
              <w:bottom w:val="single" w:sz="4" w:space="0" w:color="auto"/>
              <w:right w:val="single" w:sz="4" w:space="0" w:color="auto"/>
            </w:tcBorders>
            <w:shd w:val="clear" w:color="000000" w:fill="7030A0"/>
            <w:vAlign w:val="center"/>
            <w:hideMark/>
          </w:tcPr>
          <w:p w14:paraId="5680D1E5" w14:textId="7486DCCB" w:rsidR="008060DC" w:rsidRPr="009E5A30" w:rsidRDefault="008060DC" w:rsidP="008060DC">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t xml:space="preserve">Metas </w:t>
            </w:r>
          </w:p>
        </w:tc>
      </w:tr>
      <w:tr w:rsidR="008060DC" w:rsidRPr="009E5A30" w14:paraId="6527ABFA" w14:textId="77777777" w:rsidTr="00125B06">
        <w:trPr>
          <w:gridAfter w:val="1"/>
          <w:wAfter w:w="146" w:type="dxa"/>
          <w:trHeight w:val="251"/>
        </w:trPr>
        <w:tc>
          <w:tcPr>
            <w:tcW w:w="281" w:type="dxa"/>
            <w:tcBorders>
              <w:top w:val="nil"/>
              <w:left w:val="nil"/>
              <w:bottom w:val="nil"/>
              <w:right w:val="nil"/>
            </w:tcBorders>
            <w:shd w:val="clear" w:color="000000" w:fill="E74FA2"/>
            <w:vAlign w:val="center"/>
            <w:hideMark/>
          </w:tcPr>
          <w:p w14:paraId="6FA200F9" w14:textId="77777777" w:rsidR="008060DC" w:rsidRPr="009E5A30" w:rsidRDefault="008060DC" w:rsidP="008060DC">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c>
          <w:tcPr>
            <w:tcW w:w="2216" w:type="dxa"/>
            <w:tcBorders>
              <w:top w:val="nil"/>
              <w:left w:val="nil"/>
              <w:bottom w:val="nil"/>
              <w:right w:val="nil"/>
            </w:tcBorders>
            <w:shd w:val="clear" w:color="000000" w:fill="E74FA2"/>
            <w:vAlign w:val="center"/>
            <w:hideMark/>
          </w:tcPr>
          <w:p w14:paraId="350C42E0" w14:textId="77777777" w:rsidR="008060DC" w:rsidRPr="009E5A30" w:rsidRDefault="008060DC" w:rsidP="008060DC">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c>
          <w:tcPr>
            <w:tcW w:w="2215" w:type="dxa"/>
            <w:tcBorders>
              <w:top w:val="nil"/>
              <w:left w:val="nil"/>
              <w:bottom w:val="nil"/>
              <w:right w:val="nil"/>
            </w:tcBorders>
            <w:shd w:val="clear" w:color="000000" w:fill="E74FA2"/>
            <w:vAlign w:val="center"/>
            <w:hideMark/>
          </w:tcPr>
          <w:p w14:paraId="326E4CF0" w14:textId="77777777" w:rsidR="008060DC" w:rsidRPr="009E5A30" w:rsidRDefault="008060DC" w:rsidP="008060DC">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c>
          <w:tcPr>
            <w:tcW w:w="2221" w:type="dxa"/>
            <w:tcBorders>
              <w:top w:val="nil"/>
              <w:left w:val="nil"/>
              <w:bottom w:val="nil"/>
              <w:right w:val="nil"/>
            </w:tcBorders>
            <w:shd w:val="clear" w:color="000000" w:fill="E74FA2"/>
            <w:vAlign w:val="center"/>
            <w:hideMark/>
          </w:tcPr>
          <w:p w14:paraId="4C8A6A8E" w14:textId="77777777" w:rsidR="008060DC" w:rsidRPr="009E5A30" w:rsidRDefault="008060DC" w:rsidP="008060DC">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c>
          <w:tcPr>
            <w:tcW w:w="2215" w:type="dxa"/>
            <w:tcBorders>
              <w:top w:val="nil"/>
              <w:left w:val="nil"/>
              <w:bottom w:val="nil"/>
              <w:right w:val="nil"/>
            </w:tcBorders>
            <w:shd w:val="clear" w:color="000000" w:fill="E74FA2"/>
            <w:vAlign w:val="center"/>
            <w:hideMark/>
          </w:tcPr>
          <w:p w14:paraId="75269B7B" w14:textId="77777777" w:rsidR="008060DC" w:rsidRPr="009E5A30" w:rsidRDefault="008060DC" w:rsidP="008060DC">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r>
      <w:bookmarkEnd w:id="30"/>
      <w:tr w:rsidR="008060DC" w:rsidRPr="009E5A30" w14:paraId="798C9E92" w14:textId="77777777" w:rsidTr="00125B06">
        <w:trPr>
          <w:gridAfter w:val="1"/>
          <w:wAfter w:w="146" w:type="dxa"/>
          <w:trHeight w:val="683"/>
        </w:trPr>
        <w:tc>
          <w:tcPr>
            <w:tcW w:w="281" w:type="dxa"/>
            <w:vMerge w:val="restart"/>
            <w:tcBorders>
              <w:top w:val="single" w:sz="8" w:space="0" w:color="auto"/>
              <w:left w:val="single" w:sz="8" w:space="0" w:color="auto"/>
              <w:bottom w:val="single" w:sz="8" w:space="0" w:color="000000"/>
              <w:right w:val="single" w:sz="4" w:space="0" w:color="auto"/>
            </w:tcBorders>
            <w:shd w:val="clear" w:color="000000" w:fill="5B9BD5"/>
            <w:vAlign w:val="center"/>
            <w:hideMark/>
          </w:tcPr>
          <w:p w14:paraId="3DFD7E0C" w14:textId="77777777" w:rsidR="008060DC" w:rsidRPr="009E5A30" w:rsidRDefault="008060DC" w:rsidP="008060DC">
            <w:pPr>
              <w:spacing w:after="0" w:line="240" w:lineRule="auto"/>
              <w:jc w:val="center"/>
              <w:rPr>
                <w:rFonts w:ascii="Arial" w:eastAsia="Times New Roman" w:hAnsi="Arial" w:cs="Arial"/>
                <w:b/>
                <w:bCs/>
                <w:color w:val="000000"/>
                <w:sz w:val="14"/>
                <w:szCs w:val="14"/>
                <w:lang w:eastAsia="es-MX"/>
              </w:rPr>
            </w:pPr>
            <w:r w:rsidRPr="009E5A30">
              <w:rPr>
                <w:rFonts w:ascii="Arial" w:eastAsia="Times New Roman" w:hAnsi="Arial" w:cs="Arial"/>
                <w:b/>
                <w:bCs/>
                <w:color w:val="000000"/>
                <w:sz w:val="14"/>
                <w:szCs w:val="14"/>
                <w:lang w:eastAsia="es-MX"/>
              </w:rPr>
              <w:t>1</w:t>
            </w:r>
          </w:p>
        </w:tc>
        <w:tc>
          <w:tcPr>
            <w:tcW w:w="2216" w:type="dxa"/>
            <w:vMerge w:val="restart"/>
            <w:tcBorders>
              <w:top w:val="single" w:sz="8" w:space="0" w:color="auto"/>
              <w:left w:val="single" w:sz="4" w:space="0" w:color="auto"/>
              <w:bottom w:val="single" w:sz="8" w:space="0" w:color="000000"/>
              <w:right w:val="single" w:sz="4" w:space="0" w:color="auto"/>
            </w:tcBorders>
            <w:shd w:val="clear" w:color="000000" w:fill="5B9BD5"/>
            <w:vAlign w:val="center"/>
            <w:hideMark/>
          </w:tcPr>
          <w:p w14:paraId="40D95F3C" w14:textId="77777777" w:rsidR="008060DC" w:rsidRPr="009E5A30" w:rsidRDefault="008060DC" w:rsidP="008060DC">
            <w:pPr>
              <w:spacing w:after="0" w:line="240" w:lineRule="auto"/>
              <w:jc w:val="center"/>
              <w:rPr>
                <w:rFonts w:ascii="Arial" w:eastAsia="Times New Roman" w:hAnsi="Arial" w:cs="Arial"/>
                <w:b/>
                <w:bCs/>
                <w:color w:val="000000"/>
                <w:sz w:val="14"/>
                <w:szCs w:val="14"/>
                <w:lang w:eastAsia="es-MX"/>
              </w:rPr>
            </w:pPr>
            <w:r w:rsidRPr="009E5A30">
              <w:rPr>
                <w:rFonts w:ascii="Arial" w:eastAsia="Times New Roman" w:hAnsi="Arial" w:cs="Arial"/>
                <w:b/>
                <w:bCs/>
                <w:color w:val="000000"/>
                <w:sz w:val="14"/>
                <w:szCs w:val="14"/>
                <w:lang w:eastAsia="es-MX"/>
              </w:rPr>
              <w:t>Herramientas Cívicas Digitales</w:t>
            </w:r>
          </w:p>
        </w:tc>
        <w:tc>
          <w:tcPr>
            <w:tcW w:w="2215" w:type="dxa"/>
            <w:vMerge w:val="restart"/>
            <w:tcBorders>
              <w:top w:val="single" w:sz="8" w:space="0" w:color="auto"/>
              <w:left w:val="single" w:sz="4" w:space="0" w:color="auto"/>
              <w:bottom w:val="single" w:sz="4" w:space="0" w:color="auto"/>
              <w:right w:val="single" w:sz="4" w:space="0" w:color="auto"/>
            </w:tcBorders>
            <w:shd w:val="clear" w:color="000000" w:fill="B4C6E7"/>
            <w:vAlign w:val="center"/>
            <w:hideMark/>
          </w:tcPr>
          <w:p w14:paraId="6E276892" w14:textId="77777777" w:rsidR="008060DC" w:rsidRPr="009E5A30" w:rsidRDefault="008060DC" w:rsidP="008060DC">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1. Elaboración de materiales digitales</w:t>
            </w:r>
          </w:p>
        </w:tc>
        <w:tc>
          <w:tcPr>
            <w:tcW w:w="2221" w:type="dxa"/>
            <w:vMerge w:val="restart"/>
            <w:tcBorders>
              <w:top w:val="single" w:sz="8" w:space="0" w:color="auto"/>
              <w:left w:val="single" w:sz="4" w:space="0" w:color="auto"/>
              <w:bottom w:val="single" w:sz="4" w:space="0" w:color="auto"/>
              <w:right w:val="single" w:sz="4" w:space="0" w:color="auto"/>
            </w:tcBorders>
            <w:shd w:val="clear" w:color="000000" w:fill="B4C6E7"/>
            <w:vAlign w:val="center"/>
            <w:hideMark/>
          </w:tcPr>
          <w:p w14:paraId="78E398D4" w14:textId="4DB932CC" w:rsidR="008060DC" w:rsidRPr="009E5A30" w:rsidRDefault="008060DC" w:rsidP="008060DC">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 xml:space="preserve">(Número de materiales digitales publicados en </w:t>
            </w:r>
            <w:r w:rsidR="00B86F94" w:rsidRPr="009E5A30">
              <w:rPr>
                <w:rFonts w:ascii="Arial" w:eastAsia="Times New Roman" w:hAnsi="Arial" w:cs="Arial"/>
                <w:color w:val="000000"/>
                <w:sz w:val="14"/>
                <w:szCs w:val="14"/>
                <w:lang w:eastAsia="es-MX"/>
              </w:rPr>
              <w:t>medios de difusión</w:t>
            </w:r>
            <w:r w:rsidRPr="009E5A30">
              <w:rPr>
                <w:rFonts w:ascii="Arial" w:eastAsia="Times New Roman" w:hAnsi="Arial" w:cs="Arial"/>
                <w:color w:val="000000"/>
                <w:sz w:val="14"/>
                <w:szCs w:val="14"/>
                <w:lang w:eastAsia="es-MX"/>
              </w:rPr>
              <w:t>/Número programado de publicaciones) *100</w:t>
            </w:r>
          </w:p>
        </w:tc>
        <w:tc>
          <w:tcPr>
            <w:tcW w:w="2215" w:type="dxa"/>
            <w:vMerge w:val="restart"/>
            <w:tcBorders>
              <w:top w:val="single" w:sz="8" w:space="0" w:color="auto"/>
              <w:left w:val="single" w:sz="4" w:space="0" w:color="auto"/>
              <w:bottom w:val="single" w:sz="4" w:space="0" w:color="auto"/>
              <w:right w:val="single" w:sz="4" w:space="0" w:color="auto"/>
            </w:tcBorders>
            <w:shd w:val="clear" w:color="000000" w:fill="B4C6E7"/>
            <w:vAlign w:val="center"/>
            <w:hideMark/>
          </w:tcPr>
          <w:p w14:paraId="4E6AFD84" w14:textId="23407B0B" w:rsidR="008060DC" w:rsidRPr="009E5A30" w:rsidRDefault="008060DC" w:rsidP="008060DC">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 xml:space="preserve">Publicación de </w:t>
            </w:r>
            <w:r w:rsidR="0022458C" w:rsidRPr="009E5A30">
              <w:rPr>
                <w:rFonts w:ascii="Arial" w:eastAsia="Times New Roman" w:hAnsi="Arial" w:cs="Arial"/>
                <w:color w:val="000000"/>
                <w:sz w:val="14"/>
                <w:szCs w:val="14"/>
                <w:lang w:eastAsia="es-MX"/>
              </w:rPr>
              <w:t>11,952</w:t>
            </w:r>
            <w:r w:rsidRPr="009E5A30">
              <w:rPr>
                <w:rFonts w:ascii="Arial" w:eastAsia="Times New Roman" w:hAnsi="Arial" w:cs="Arial"/>
                <w:color w:val="000000"/>
                <w:sz w:val="14"/>
                <w:szCs w:val="14"/>
                <w:lang w:eastAsia="es-MX"/>
              </w:rPr>
              <w:t xml:space="preserve"> materiales digitales conforme la DECEyEC establezca. </w:t>
            </w:r>
          </w:p>
        </w:tc>
      </w:tr>
      <w:tr w:rsidR="008060DC" w:rsidRPr="009E5A30" w14:paraId="12C30E93" w14:textId="77777777" w:rsidTr="00125B06">
        <w:trPr>
          <w:trHeight w:val="239"/>
        </w:trPr>
        <w:tc>
          <w:tcPr>
            <w:tcW w:w="281" w:type="dxa"/>
            <w:vMerge/>
            <w:tcBorders>
              <w:top w:val="single" w:sz="8" w:space="0" w:color="auto"/>
              <w:left w:val="single" w:sz="8" w:space="0" w:color="auto"/>
              <w:bottom w:val="single" w:sz="8" w:space="0" w:color="000000"/>
              <w:right w:val="single" w:sz="4" w:space="0" w:color="auto"/>
            </w:tcBorders>
            <w:vAlign w:val="center"/>
            <w:hideMark/>
          </w:tcPr>
          <w:p w14:paraId="22AC3D47" w14:textId="77777777" w:rsidR="008060DC" w:rsidRPr="009E5A30" w:rsidRDefault="008060DC" w:rsidP="008060DC">
            <w:pPr>
              <w:spacing w:after="0" w:line="240" w:lineRule="auto"/>
              <w:rPr>
                <w:rFonts w:ascii="Arial" w:eastAsia="Times New Roman" w:hAnsi="Arial" w:cs="Arial"/>
                <w:b/>
                <w:bCs/>
                <w:color w:val="000000"/>
                <w:sz w:val="14"/>
                <w:szCs w:val="14"/>
                <w:lang w:eastAsia="es-MX"/>
              </w:rPr>
            </w:pPr>
          </w:p>
        </w:tc>
        <w:tc>
          <w:tcPr>
            <w:tcW w:w="2216" w:type="dxa"/>
            <w:vMerge/>
            <w:tcBorders>
              <w:top w:val="single" w:sz="8" w:space="0" w:color="auto"/>
              <w:left w:val="single" w:sz="4" w:space="0" w:color="auto"/>
              <w:bottom w:val="single" w:sz="8" w:space="0" w:color="000000"/>
              <w:right w:val="single" w:sz="4" w:space="0" w:color="auto"/>
            </w:tcBorders>
            <w:vAlign w:val="center"/>
            <w:hideMark/>
          </w:tcPr>
          <w:p w14:paraId="44B7988C" w14:textId="77777777" w:rsidR="008060DC" w:rsidRPr="009E5A30" w:rsidRDefault="008060DC" w:rsidP="008060DC">
            <w:pPr>
              <w:spacing w:after="0" w:line="240" w:lineRule="auto"/>
              <w:rPr>
                <w:rFonts w:ascii="Arial" w:eastAsia="Times New Roman" w:hAnsi="Arial" w:cs="Arial"/>
                <w:b/>
                <w:bCs/>
                <w:color w:val="000000"/>
                <w:sz w:val="14"/>
                <w:szCs w:val="14"/>
                <w:lang w:eastAsia="es-MX"/>
              </w:rPr>
            </w:pPr>
          </w:p>
        </w:tc>
        <w:tc>
          <w:tcPr>
            <w:tcW w:w="2215" w:type="dxa"/>
            <w:vMerge/>
            <w:tcBorders>
              <w:top w:val="single" w:sz="8" w:space="0" w:color="auto"/>
              <w:left w:val="single" w:sz="4" w:space="0" w:color="auto"/>
              <w:bottom w:val="single" w:sz="4" w:space="0" w:color="auto"/>
              <w:right w:val="single" w:sz="4" w:space="0" w:color="auto"/>
            </w:tcBorders>
            <w:vAlign w:val="center"/>
            <w:hideMark/>
          </w:tcPr>
          <w:p w14:paraId="5263FED6" w14:textId="77777777" w:rsidR="008060DC" w:rsidRPr="009E5A30" w:rsidRDefault="008060DC" w:rsidP="008060DC">
            <w:pPr>
              <w:spacing w:after="0" w:line="240" w:lineRule="auto"/>
              <w:rPr>
                <w:rFonts w:ascii="Arial" w:eastAsia="Times New Roman" w:hAnsi="Arial" w:cs="Arial"/>
                <w:color w:val="000000"/>
                <w:sz w:val="14"/>
                <w:szCs w:val="14"/>
                <w:lang w:eastAsia="es-MX"/>
              </w:rPr>
            </w:pPr>
          </w:p>
        </w:tc>
        <w:tc>
          <w:tcPr>
            <w:tcW w:w="2221" w:type="dxa"/>
            <w:vMerge/>
            <w:tcBorders>
              <w:top w:val="single" w:sz="8" w:space="0" w:color="auto"/>
              <w:left w:val="single" w:sz="4" w:space="0" w:color="auto"/>
              <w:bottom w:val="single" w:sz="4" w:space="0" w:color="auto"/>
              <w:right w:val="single" w:sz="4" w:space="0" w:color="auto"/>
            </w:tcBorders>
            <w:vAlign w:val="center"/>
            <w:hideMark/>
          </w:tcPr>
          <w:p w14:paraId="6134389F" w14:textId="77777777" w:rsidR="008060DC" w:rsidRPr="009E5A30" w:rsidRDefault="008060DC" w:rsidP="008060DC">
            <w:pPr>
              <w:spacing w:after="0" w:line="240" w:lineRule="auto"/>
              <w:rPr>
                <w:rFonts w:ascii="Arial" w:eastAsia="Times New Roman" w:hAnsi="Arial" w:cs="Arial"/>
                <w:color w:val="000000"/>
                <w:sz w:val="14"/>
                <w:szCs w:val="14"/>
                <w:lang w:eastAsia="es-MX"/>
              </w:rPr>
            </w:pPr>
          </w:p>
        </w:tc>
        <w:tc>
          <w:tcPr>
            <w:tcW w:w="2215" w:type="dxa"/>
            <w:vMerge/>
            <w:tcBorders>
              <w:top w:val="single" w:sz="8" w:space="0" w:color="auto"/>
              <w:left w:val="single" w:sz="4" w:space="0" w:color="auto"/>
              <w:bottom w:val="single" w:sz="4" w:space="0" w:color="auto"/>
              <w:right w:val="single" w:sz="4" w:space="0" w:color="auto"/>
            </w:tcBorders>
            <w:vAlign w:val="center"/>
            <w:hideMark/>
          </w:tcPr>
          <w:p w14:paraId="2B6D26A5" w14:textId="77777777" w:rsidR="008060DC" w:rsidRPr="009E5A30" w:rsidRDefault="008060DC" w:rsidP="008060DC">
            <w:pPr>
              <w:spacing w:after="0" w:line="240" w:lineRule="auto"/>
              <w:rPr>
                <w:rFonts w:ascii="Arial" w:eastAsia="Times New Roman" w:hAnsi="Arial" w:cs="Arial"/>
                <w:color w:val="000000"/>
                <w:sz w:val="14"/>
                <w:szCs w:val="14"/>
                <w:lang w:eastAsia="es-MX"/>
              </w:rPr>
            </w:pPr>
          </w:p>
        </w:tc>
        <w:tc>
          <w:tcPr>
            <w:tcW w:w="146" w:type="dxa"/>
            <w:tcBorders>
              <w:top w:val="nil"/>
              <w:left w:val="nil"/>
              <w:bottom w:val="nil"/>
              <w:right w:val="nil"/>
            </w:tcBorders>
            <w:shd w:val="clear" w:color="auto" w:fill="auto"/>
            <w:noWrap/>
            <w:vAlign w:val="bottom"/>
            <w:hideMark/>
          </w:tcPr>
          <w:p w14:paraId="15705D96" w14:textId="77777777" w:rsidR="008060DC" w:rsidRPr="009E5A30" w:rsidRDefault="008060DC" w:rsidP="008060DC">
            <w:pPr>
              <w:spacing w:after="0" w:line="240" w:lineRule="auto"/>
              <w:rPr>
                <w:rFonts w:ascii="Arial" w:eastAsia="Times New Roman" w:hAnsi="Arial" w:cs="Arial"/>
                <w:color w:val="000000"/>
                <w:sz w:val="14"/>
                <w:szCs w:val="14"/>
                <w:lang w:eastAsia="es-MX"/>
              </w:rPr>
            </w:pPr>
          </w:p>
        </w:tc>
      </w:tr>
      <w:tr w:rsidR="008060DC" w:rsidRPr="009E5A30" w14:paraId="1E6EBE88" w14:textId="77777777" w:rsidTr="00125B06">
        <w:trPr>
          <w:trHeight w:val="599"/>
        </w:trPr>
        <w:tc>
          <w:tcPr>
            <w:tcW w:w="281" w:type="dxa"/>
            <w:vMerge/>
            <w:tcBorders>
              <w:top w:val="single" w:sz="8" w:space="0" w:color="auto"/>
              <w:left w:val="single" w:sz="8" w:space="0" w:color="auto"/>
              <w:bottom w:val="single" w:sz="8" w:space="0" w:color="000000"/>
              <w:right w:val="single" w:sz="4" w:space="0" w:color="auto"/>
            </w:tcBorders>
            <w:vAlign w:val="center"/>
            <w:hideMark/>
          </w:tcPr>
          <w:p w14:paraId="6012D107" w14:textId="77777777" w:rsidR="008060DC" w:rsidRPr="009E5A30" w:rsidRDefault="008060DC" w:rsidP="008060DC">
            <w:pPr>
              <w:spacing w:after="0" w:line="240" w:lineRule="auto"/>
              <w:rPr>
                <w:rFonts w:ascii="Arial" w:eastAsia="Times New Roman" w:hAnsi="Arial" w:cs="Arial"/>
                <w:b/>
                <w:bCs/>
                <w:color w:val="000000"/>
                <w:sz w:val="14"/>
                <w:szCs w:val="14"/>
                <w:lang w:eastAsia="es-MX"/>
              </w:rPr>
            </w:pPr>
          </w:p>
        </w:tc>
        <w:tc>
          <w:tcPr>
            <w:tcW w:w="2216" w:type="dxa"/>
            <w:vMerge/>
            <w:tcBorders>
              <w:top w:val="single" w:sz="8" w:space="0" w:color="auto"/>
              <w:left w:val="single" w:sz="4" w:space="0" w:color="auto"/>
              <w:bottom w:val="single" w:sz="8" w:space="0" w:color="000000"/>
              <w:right w:val="single" w:sz="4" w:space="0" w:color="auto"/>
            </w:tcBorders>
            <w:vAlign w:val="center"/>
            <w:hideMark/>
          </w:tcPr>
          <w:p w14:paraId="4CE9D927" w14:textId="77777777" w:rsidR="008060DC" w:rsidRPr="009E5A30" w:rsidRDefault="008060DC" w:rsidP="008060DC">
            <w:pPr>
              <w:spacing w:after="0" w:line="240" w:lineRule="auto"/>
              <w:rPr>
                <w:rFonts w:ascii="Arial" w:eastAsia="Times New Roman" w:hAnsi="Arial" w:cs="Arial"/>
                <w:b/>
                <w:bCs/>
                <w:color w:val="000000"/>
                <w:sz w:val="14"/>
                <w:szCs w:val="14"/>
                <w:lang w:eastAsia="es-MX"/>
              </w:rPr>
            </w:pPr>
          </w:p>
        </w:tc>
        <w:tc>
          <w:tcPr>
            <w:tcW w:w="2215" w:type="dxa"/>
            <w:vMerge w:val="restart"/>
            <w:tcBorders>
              <w:top w:val="nil"/>
              <w:left w:val="single" w:sz="4" w:space="0" w:color="auto"/>
              <w:bottom w:val="single" w:sz="4" w:space="0" w:color="auto"/>
              <w:right w:val="single" w:sz="4" w:space="0" w:color="auto"/>
            </w:tcBorders>
            <w:shd w:val="clear" w:color="000000" w:fill="B4C6E7"/>
            <w:vAlign w:val="center"/>
            <w:hideMark/>
          </w:tcPr>
          <w:p w14:paraId="423C7E51" w14:textId="77777777" w:rsidR="008060DC" w:rsidRPr="009E5A30" w:rsidRDefault="008060DC" w:rsidP="008060DC">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2. Incorporación de temas relevantes para los materiales digitales</w:t>
            </w:r>
          </w:p>
        </w:tc>
        <w:tc>
          <w:tcPr>
            <w:tcW w:w="2221" w:type="dxa"/>
            <w:vMerge w:val="restart"/>
            <w:tcBorders>
              <w:top w:val="nil"/>
              <w:left w:val="single" w:sz="4" w:space="0" w:color="auto"/>
              <w:bottom w:val="single" w:sz="4" w:space="0" w:color="auto"/>
              <w:right w:val="single" w:sz="4" w:space="0" w:color="auto"/>
            </w:tcBorders>
            <w:shd w:val="clear" w:color="000000" w:fill="B4C6E7"/>
            <w:vAlign w:val="center"/>
            <w:hideMark/>
          </w:tcPr>
          <w:p w14:paraId="25C6B867" w14:textId="77777777" w:rsidR="008060DC" w:rsidRPr="009E5A30" w:rsidRDefault="008060DC" w:rsidP="008060DC">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Porcentaje alcanzado / Porcentaje programado</w:t>
            </w:r>
          </w:p>
        </w:tc>
        <w:tc>
          <w:tcPr>
            <w:tcW w:w="2215" w:type="dxa"/>
            <w:vMerge w:val="restart"/>
            <w:tcBorders>
              <w:top w:val="nil"/>
              <w:left w:val="single" w:sz="4" w:space="0" w:color="auto"/>
              <w:bottom w:val="single" w:sz="4" w:space="0" w:color="auto"/>
              <w:right w:val="single" w:sz="4" w:space="0" w:color="auto"/>
            </w:tcBorders>
            <w:shd w:val="clear" w:color="000000" w:fill="B4C6E7"/>
            <w:vAlign w:val="center"/>
            <w:hideMark/>
          </w:tcPr>
          <w:p w14:paraId="539D0C20" w14:textId="77777777" w:rsidR="008060DC" w:rsidRPr="009E5A30" w:rsidRDefault="008060DC" w:rsidP="008060DC">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Alcance del 100% de los temas relevantes con los materiales digitales</w:t>
            </w:r>
          </w:p>
        </w:tc>
        <w:tc>
          <w:tcPr>
            <w:tcW w:w="146" w:type="dxa"/>
            <w:vAlign w:val="center"/>
            <w:hideMark/>
          </w:tcPr>
          <w:p w14:paraId="4AE7171E" w14:textId="77777777" w:rsidR="008060DC" w:rsidRPr="009E5A30" w:rsidRDefault="008060DC" w:rsidP="008060DC">
            <w:pPr>
              <w:spacing w:after="0" w:line="240" w:lineRule="auto"/>
              <w:rPr>
                <w:rFonts w:ascii="Times New Roman" w:eastAsia="Times New Roman" w:hAnsi="Times New Roman" w:cs="Times New Roman"/>
                <w:sz w:val="20"/>
                <w:szCs w:val="20"/>
                <w:lang w:eastAsia="es-MX"/>
              </w:rPr>
            </w:pPr>
          </w:p>
        </w:tc>
      </w:tr>
      <w:tr w:rsidR="008060DC" w:rsidRPr="009E5A30" w14:paraId="5ECD83D6" w14:textId="77777777" w:rsidTr="00125B06">
        <w:trPr>
          <w:trHeight w:val="239"/>
        </w:trPr>
        <w:tc>
          <w:tcPr>
            <w:tcW w:w="281" w:type="dxa"/>
            <w:vMerge/>
            <w:tcBorders>
              <w:top w:val="single" w:sz="8" w:space="0" w:color="auto"/>
              <w:left w:val="single" w:sz="8" w:space="0" w:color="auto"/>
              <w:bottom w:val="single" w:sz="8" w:space="0" w:color="000000"/>
              <w:right w:val="single" w:sz="4" w:space="0" w:color="auto"/>
            </w:tcBorders>
            <w:vAlign w:val="center"/>
            <w:hideMark/>
          </w:tcPr>
          <w:p w14:paraId="199018B6" w14:textId="77777777" w:rsidR="008060DC" w:rsidRPr="009E5A30" w:rsidRDefault="008060DC" w:rsidP="008060DC">
            <w:pPr>
              <w:spacing w:after="0" w:line="240" w:lineRule="auto"/>
              <w:rPr>
                <w:rFonts w:ascii="Arial" w:eastAsia="Times New Roman" w:hAnsi="Arial" w:cs="Arial"/>
                <w:b/>
                <w:bCs/>
                <w:color w:val="000000"/>
                <w:sz w:val="14"/>
                <w:szCs w:val="14"/>
                <w:lang w:eastAsia="es-MX"/>
              </w:rPr>
            </w:pPr>
          </w:p>
        </w:tc>
        <w:tc>
          <w:tcPr>
            <w:tcW w:w="2216" w:type="dxa"/>
            <w:vMerge/>
            <w:tcBorders>
              <w:top w:val="single" w:sz="8" w:space="0" w:color="auto"/>
              <w:left w:val="single" w:sz="4" w:space="0" w:color="auto"/>
              <w:bottom w:val="single" w:sz="8" w:space="0" w:color="000000"/>
              <w:right w:val="single" w:sz="4" w:space="0" w:color="auto"/>
            </w:tcBorders>
            <w:vAlign w:val="center"/>
            <w:hideMark/>
          </w:tcPr>
          <w:p w14:paraId="4810C586" w14:textId="77777777" w:rsidR="008060DC" w:rsidRPr="009E5A30" w:rsidRDefault="008060DC" w:rsidP="008060DC">
            <w:pPr>
              <w:spacing w:after="0" w:line="240" w:lineRule="auto"/>
              <w:rPr>
                <w:rFonts w:ascii="Arial" w:eastAsia="Times New Roman" w:hAnsi="Arial" w:cs="Arial"/>
                <w:b/>
                <w:bCs/>
                <w:color w:val="000000"/>
                <w:sz w:val="14"/>
                <w:szCs w:val="14"/>
                <w:lang w:eastAsia="es-MX"/>
              </w:rPr>
            </w:pPr>
          </w:p>
        </w:tc>
        <w:tc>
          <w:tcPr>
            <w:tcW w:w="2215" w:type="dxa"/>
            <w:vMerge/>
            <w:tcBorders>
              <w:top w:val="nil"/>
              <w:left w:val="single" w:sz="4" w:space="0" w:color="auto"/>
              <w:bottom w:val="single" w:sz="4" w:space="0" w:color="auto"/>
              <w:right w:val="single" w:sz="4" w:space="0" w:color="auto"/>
            </w:tcBorders>
            <w:vAlign w:val="center"/>
            <w:hideMark/>
          </w:tcPr>
          <w:p w14:paraId="4676837D" w14:textId="77777777" w:rsidR="008060DC" w:rsidRPr="009E5A30" w:rsidRDefault="008060DC" w:rsidP="008060DC">
            <w:pPr>
              <w:spacing w:after="0" w:line="240" w:lineRule="auto"/>
              <w:rPr>
                <w:rFonts w:ascii="Arial" w:eastAsia="Times New Roman" w:hAnsi="Arial" w:cs="Arial"/>
                <w:color w:val="000000"/>
                <w:sz w:val="14"/>
                <w:szCs w:val="14"/>
                <w:lang w:eastAsia="es-MX"/>
              </w:rPr>
            </w:pPr>
          </w:p>
        </w:tc>
        <w:tc>
          <w:tcPr>
            <w:tcW w:w="2221" w:type="dxa"/>
            <w:vMerge/>
            <w:tcBorders>
              <w:top w:val="nil"/>
              <w:left w:val="single" w:sz="4" w:space="0" w:color="auto"/>
              <w:bottom w:val="single" w:sz="4" w:space="0" w:color="auto"/>
              <w:right w:val="single" w:sz="4" w:space="0" w:color="auto"/>
            </w:tcBorders>
            <w:vAlign w:val="center"/>
            <w:hideMark/>
          </w:tcPr>
          <w:p w14:paraId="4B9F3C22" w14:textId="77777777" w:rsidR="008060DC" w:rsidRPr="009E5A30" w:rsidRDefault="008060DC" w:rsidP="008060DC">
            <w:pPr>
              <w:spacing w:after="0" w:line="240" w:lineRule="auto"/>
              <w:rPr>
                <w:rFonts w:ascii="Arial" w:eastAsia="Times New Roman" w:hAnsi="Arial" w:cs="Arial"/>
                <w:color w:val="000000"/>
                <w:sz w:val="14"/>
                <w:szCs w:val="14"/>
                <w:lang w:eastAsia="es-MX"/>
              </w:rPr>
            </w:pPr>
          </w:p>
        </w:tc>
        <w:tc>
          <w:tcPr>
            <w:tcW w:w="2215" w:type="dxa"/>
            <w:vMerge/>
            <w:tcBorders>
              <w:top w:val="nil"/>
              <w:left w:val="single" w:sz="4" w:space="0" w:color="auto"/>
              <w:bottom w:val="single" w:sz="4" w:space="0" w:color="auto"/>
              <w:right w:val="single" w:sz="4" w:space="0" w:color="auto"/>
            </w:tcBorders>
            <w:vAlign w:val="center"/>
            <w:hideMark/>
          </w:tcPr>
          <w:p w14:paraId="36D2C981" w14:textId="77777777" w:rsidR="008060DC" w:rsidRPr="009E5A30" w:rsidRDefault="008060DC" w:rsidP="008060DC">
            <w:pPr>
              <w:spacing w:after="0" w:line="240" w:lineRule="auto"/>
              <w:rPr>
                <w:rFonts w:ascii="Arial" w:eastAsia="Times New Roman" w:hAnsi="Arial" w:cs="Arial"/>
                <w:color w:val="000000"/>
                <w:sz w:val="14"/>
                <w:szCs w:val="14"/>
                <w:lang w:eastAsia="es-MX"/>
              </w:rPr>
            </w:pPr>
          </w:p>
        </w:tc>
        <w:tc>
          <w:tcPr>
            <w:tcW w:w="146" w:type="dxa"/>
            <w:tcBorders>
              <w:top w:val="nil"/>
              <w:left w:val="nil"/>
              <w:bottom w:val="nil"/>
              <w:right w:val="nil"/>
            </w:tcBorders>
            <w:shd w:val="clear" w:color="auto" w:fill="auto"/>
            <w:noWrap/>
            <w:vAlign w:val="bottom"/>
            <w:hideMark/>
          </w:tcPr>
          <w:p w14:paraId="4F893BF2" w14:textId="77777777" w:rsidR="008060DC" w:rsidRPr="009E5A30" w:rsidRDefault="008060DC" w:rsidP="008060DC">
            <w:pPr>
              <w:spacing w:after="0" w:line="240" w:lineRule="auto"/>
              <w:rPr>
                <w:rFonts w:ascii="Arial" w:eastAsia="Times New Roman" w:hAnsi="Arial" w:cs="Arial"/>
                <w:color w:val="000000"/>
                <w:sz w:val="14"/>
                <w:szCs w:val="14"/>
                <w:lang w:eastAsia="es-MX"/>
              </w:rPr>
            </w:pPr>
          </w:p>
        </w:tc>
      </w:tr>
    </w:tbl>
    <w:p w14:paraId="5F2A2650" w14:textId="58D0FED3" w:rsidR="00B41141" w:rsidRPr="009E5A30" w:rsidRDefault="00B41141" w:rsidP="00CA0E2B">
      <w:pPr>
        <w:jc w:val="both"/>
        <w:rPr>
          <w:rFonts w:ascii="Arial" w:hAnsi="Arial" w:cs="Arial"/>
          <w:sz w:val="24"/>
          <w:szCs w:val="24"/>
        </w:rPr>
      </w:pPr>
    </w:p>
    <w:p w14:paraId="729C83A8" w14:textId="67241F05" w:rsidR="009A15E0" w:rsidRPr="009E5A30" w:rsidRDefault="009A15E0" w:rsidP="00CA0E2B">
      <w:pPr>
        <w:jc w:val="both"/>
        <w:rPr>
          <w:rFonts w:ascii="Arial" w:hAnsi="Arial" w:cs="Arial"/>
          <w:sz w:val="24"/>
          <w:szCs w:val="24"/>
        </w:rPr>
      </w:pPr>
      <w:r w:rsidRPr="009E5A30">
        <w:rPr>
          <w:rFonts w:ascii="Arial" w:hAnsi="Arial" w:cs="Arial"/>
          <w:sz w:val="24"/>
          <w:szCs w:val="24"/>
        </w:rPr>
        <w:t xml:space="preserve">La evaluación de los foros informativos </w:t>
      </w:r>
      <w:r w:rsidR="00555CD9" w:rsidRPr="009E5A30">
        <w:rPr>
          <w:rFonts w:ascii="Arial" w:hAnsi="Arial" w:cs="Arial"/>
          <w:sz w:val="24"/>
          <w:szCs w:val="24"/>
        </w:rPr>
        <w:t xml:space="preserve">y de los foros de inclusión </w:t>
      </w:r>
      <w:r w:rsidRPr="009E5A30">
        <w:rPr>
          <w:rFonts w:ascii="Arial" w:hAnsi="Arial" w:cs="Arial"/>
          <w:sz w:val="24"/>
          <w:szCs w:val="24"/>
        </w:rPr>
        <w:t xml:space="preserve">se </w:t>
      </w:r>
      <w:r w:rsidR="00B52FF3" w:rsidRPr="009E5A30">
        <w:rPr>
          <w:rFonts w:ascii="Arial" w:hAnsi="Arial" w:cs="Arial"/>
          <w:sz w:val="24"/>
          <w:szCs w:val="24"/>
        </w:rPr>
        <w:t>llevará</w:t>
      </w:r>
      <w:r w:rsidRPr="009E5A30">
        <w:rPr>
          <w:rFonts w:ascii="Arial" w:hAnsi="Arial" w:cs="Arial"/>
          <w:sz w:val="24"/>
          <w:szCs w:val="24"/>
        </w:rPr>
        <w:t xml:space="preserve"> a cabo a partir de pruebas diagnósticas y finales para conocer la tasa de crecimiento de los conocimientos adquiridos en los foros e identificar el fortalecimiento de la cultura política democrática.</w:t>
      </w:r>
    </w:p>
    <w:tbl>
      <w:tblPr>
        <w:tblW w:w="9484" w:type="dxa"/>
        <w:tblCellMar>
          <w:top w:w="15" w:type="dxa"/>
          <w:left w:w="70" w:type="dxa"/>
          <w:right w:w="70" w:type="dxa"/>
        </w:tblCellMar>
        <w:tblLook w:val="04A0" w:firstRow="1" w:lastRow="0" w:firstColumn="1" w:lastColumn="0" w:noHBand="0" w:noVBand="1"/>
      </w:tblPr>
      <w:tblGrid>
        <w:gridCol w:w="250"/>
        <w:gridCol w:w="31"/>
        <w:gridCol w:w="2216"/>
        <w:gridCol w:w="21"/>
        <w:gridCol w:w="2194"/>
        <w:gridCol w:w="76"/>
        <w:gridCol w:w="2145"/>
        <w:gridCol w:w="130"/>
        <w:gridCol w:w="2004"/>
        <w:gridCol w:w="417"/>
      </w:tblGrid>
      <w:tr w:rsidR="00BE2B49" w:rsidRPr="009E5A30" w14:paraId="345A53FA" w14:textId="77777777" w:rsidTr="00F2723B">
        <w:trPr>
          <w:gridAfter w:val="1"/>
          <w:wAfter w:w="417" w:type="dxa"/>
          <w:trHeight w:val="431"/>
        </w:trPr>
        <w:tc>
          <w:tcPr>
            <w:tcW w:w="281" w:type="dxa"/>
            <w:gridSpan w:val="2"/>
            <w:tcBorders>
              <w:top w:val="single" w:sz="8" w:space="0" w:color="auto"/>
              <w:left w:val="single" w:sz="4" w:space="0" w:color="auto"/>
              <w:bottom w:val="single" w:sz="4" w:space="0" w:color="auto"/>
              <w:right w:val="single" w:sz="4" w:space="0" w:color="auto"/>
            </w:tcBorders>
            <w:shd w:val="clear" w:color="000000" w:fill="7030A0"/>
            <w:vAlign w:val="center"/>
            <w:hideMark/>
          </w:tcPr>
          <w:p w14:paraId="0EDFB68B" w14:textId="77777777" w:rsidR="00BE2B49" w:rsidRPr="009E5A30" w:rsidRDefault="00BE2B49">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t>ID</w:t>
            </w:r>
          </w:p>
        </w:tc>
        <w:tc>
          <w:tcPr>
            <w:tcW w:w="2216" w:type="dxa"/>
            <w:tcBorders>
              <w:top w:val="single" w:sz="8" w:space="0" w:color="auto"/>
              <w:left w:val="nil"/>
              <w:bottom w:val="single" w:sz="4" w:space="0" w:color="auto"/>
              <w:right w:val="single" w:sz="4" w:space="0" w:color="auto"/>
            </w:tcBorders>
            <w:shd w:val="clear" w:color="000000" w:fill="7030A0"/>
            <w:vAlign w:val="center"/>
            <w:hideMark/>
          </w:tcPr>
          <w:p w14:paraId="376AB290" w14:textId="77777777" w:rsidR="00BE2B49" w:rsidRPr="009E5A30" w:rsidRDefault="00BE2B49">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t>Actividades</w:t>
            </w:r>
          </w:p>
        </w:tc>
        <w:tc>
          <w:tcPr>
            <w:tcW w:w="2215" w:type="dxa"/>
            <w:gridSpan w:val="2"/>
            <w:tcBorders>
              <w:top w:val="single" w:sz="8" w:space="0" w:color="auto"/>
              <w:left w:val="nil"/>
              <w:bottom w:val="nil"/>
              <w:right w:val="single" w:sz="4" w:space="0" w:color="auto"/>
            </w:tcBorders>
            <w:shd w:val="clear" w:color="000000" w:fill="7030A0"/>
            <w:vAlign w:val="center"/>
            <w:hideMark/>
          </w:tcPr>
          <w:p w14:paraId="1350FD68" w14:textId="77777777" w:rsidR="00BE2B49" w:rsidRPr="009E5A30" w:rsidRDefault="00BE2B49">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t>Productos</w:t>
            </w:r>
          </w:p>
        </w:tc>
        <w:tc>
          <w:tcPr>
            <w:tcW w:w="2221" w:type="dxa"/>
            <w:gridSpan w:val="2"/>
            <w:tcBorders>
              <w:top w:val="single" w:sz="8" w:space="0" w:color="auto"/>
              <w:left w:val="nil"/>
              <w:bottom w:val="single" w:sz="4" w:space="0" w:color="auto"/>
              <w:right w:val="single" w:sz="4" w:space="0" w:color="auto"/>
            </w:tcBorders>
            <w:shd w:val="clear" w:color="000000" w:fill="7030A0"/>
            <w:vAlign w:val="center"/>
            <w:hideMark/>
          </w:tcPr>
          <w:p w14:paraId="25163003" w14:textId="77777777" w:rsidR="00BE2B49" w:rsidRPr="009E5A30" w:rsidRDefault="00BE2B49">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t>Indicadores particulares</w:t>
            </w:r>
          </w:p>
        </w:tc>
        <w:tc>
          <w:tcPr>
            <w:tcW w:w="2134" w:type="dxa"/>
            <w:gridSpan w:val="2"/>
            <w:tcBorders>
              <w:top w:val="single" w:sz="8" w:space="0" w:color="auto"/>
              <w:left w:val="nil"/>
              <w:bottom w:val="single" w:sz="4" w:space="0" w:color="auto"/>
              <w:right w:val="single" w:sz="4" w:space="0" w:color="auto"/>
            </w:tcBorders>
            <w:shd w:val="clear" w:color="000000" w:fill="7030A0"/>
            <w:vAlign w:val="center"/>
            <w:hideMark/>
          </w:tcPr>
          <w:p w14:paraId="5F3CA387" w14:textId="1CADA06B" w:rsidR="00BE2B49" w:rsidRPr="009E5A30" w:rsidRDefault="00BE2B49">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t xml:space="preserve">Metas </w:t>
            </w:r>
          </w:p>
        </w:tc>
      </w:tr>
      <w:tr w:rsidR="00BE2B49" w:rsidRPr="009E5A30" w14:paraId="177A01DF" w14:textId="77777777" w:rsidTr="00F2723B">
        <w:trPr>
          <w:gridAfter w:val="1"/>
          <w:wAfter w:w="417" w:type="dxa"/>
          <w:trHeight w:val="251"/>
        </w:trPr>
        <w:tc>
          <w:tcPr>
            <w:tcW w:w="281" w:type="dxa"/>
            <w:gridSpan w:val="2"/>
            <w:tcBorders>
              <w:top w:val="nil"/>
              <w:left w:val="nil"/>
              <w:bottom w:val="nil"/>
              <w:right w:val="nil"/>
            </w:tcBorders>
            <w:shd w:val="clear" w:color="000000" w:fill="E74FA2"/>
            <w:vAlign w:val="center"/>
            <w:hideMark/>
          </w:tcPr>
          <w:p w14:paraId="085460CF" w14:textId="77777777" w:rsidR="00BE2B49" w:rsidRPr="009E5A30" w:rsidRDefault="00BE2B49">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c>
          <w:tcPr>
            <w:tcW w:w="2216" w:type="dxa"/>
            <w:tcBorders>
              <w:top w:val="nil"/>
              <w:left w:val="nil"/>
              <w:bottom w:val="nil"/>
              <w:right w:val="nil"/>
            </w:tcBorders>
            <w:shd w:val="clear" w:color="000000" w:fill="E74FA2"/>
            <w:vAlign w:val="center"/>
            <w:hideMark/>
          </w:tcPr>
          <w:p w14:paraId="2812A783" w14:textId="77777777" w:rsidR="00BE2B49" w:rsidRPr="009E5A30" w:rsidRDefault="00BE2B49">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c>
          <w:tcPr>
            <w:tcW w:w="2215" w:type="dxa"/>
            <w:gridSpan w:val="2"/>
            <w:tcBorders>
              <w:top w:val="nil"/>
              <w:left w:val="nil"/>
              <w:bottom w:val="nil"/>
              <w:right w:val="nil"/>
            </w:tcBorders>
            <w:shd w:val="clear" w:color="000000" w:fill="E74FA2"/>
            <w:vAlign w:val="center"/>
            <w:hideMark/>
          </w:tcPr>
          <w:p w14:paraId="6EB11CE9" w14:textId="77777777" w:rsidR="00BE2B49" w:rsidRPr="009E5A30" w:rsidRDefault="00BE2B49">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c>
          <w:tcPr>
            <w:tcW w:w="2221" w:type="dxa"/>
            <w:gridSpan w:val="2"/>
            <w:tcBorders>
              <w:top w:val="nil"/>
              <w:left w:val="nil"/>
              <w:bottom w:val="nil"/>
              <w:right w:val="nil"/>
            </w:tcBorders>
            <w:shd w:val="clear" w:color="000000" w:fill="E74FA2"/>
            <w:vAlign w:val="center"/>
            <w:hideMark/>
          </w:tcPr>
          <w:p w14:paraId="1BAF0C0F" w14:textId="77777777" w:rsidR="00BE2B49" w:rsidRPr="009E5A30" w:rsidRDefault="00BE2B49">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c>
          <w:tcPr>
            <w:tcW w:w="2134" w:type="dxa"/>
            <w:gridSpan w:val="2"/>
            <w:tcBorders>
              <w:top w:val="nil"/>
              <w:left w:val="nil"/>
              <w:bottom w:val="nil"/>
              <w:right w:val="nil"/>
            </w:tcBorders>
            <w:shd w:val="clear" w:color="000000" w:fill="E74FA2"/>
            <w:vAlign w:val="center"/>
            <w:hideMark/>
          </w:tcPr>
          <w:p w14:paraId="256E6734" w14:textId="77777777" w:rsidR="00BE2B49" w:rsidRPr="009E5A30" w:rsidRDefault="00BE2B49">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r>
      <w:tr w:rsidR="00BE2B49" w:rsidRPr="009E5A30" w14:paraId="52D61CB7" w14:textId="77777777" w:rsidTr="00BE2B49">
        <w:trPr>
          <w:gridAfter w:val="1"/>
          <w:wAfter w:w="417" w:type="dxa"/>
          <w:trHeight w:val="354"/>
        </w:trPr>
        <w:tc>
          <w:tcPr>
            <w:tcW w:w="250" w:type="dxa"/>
            <w:vMerge w:val="restart"/>
            <w:tcBorders>
              <w:top w:val="single" w:sz="8" w:space="0" w:color="auto"/>
              <w:left w:val="single" w:sz="8" w:space="0" w:color="auto"/>
              <w:bottom w:val="single" w:sz="8" w:space="0" w:color="000000"/>
              <w:right w:val="single" w:sz="4" w:space="0" w:color="auto"/>
            </w:tcBorders>
            <w:shd w:val="clear" w:color="000000" w:fill="5B9BD5"/>
            <w:vAlign w:val="center"/>
            <w:hideMark/>
          </w:tcPr>
          <w:p w14:paraId="76693BE8" w14:textId="77777777" w:rsidR="00BE2B49" w:rsidRPr="009E5A30" w:rsidRDefault="00BE2B49" w:rsidP="00BE2B49">
            <w:pPr>
              <w:spacing w:after="0" w:line="240" w:lineRule="auto"/>
              <w:jc w:val="center"/>
              <w:rPr>
                <w:rFonts w:ascii="Arial" w:eastAsia="Times New Roman" w:hAnsi="Arial" w:cs="Arial"/>
                <w:b/>
                <w:bCs/>
                <w:color w:val="000000"/>
                <w:sz w:val="14"/>
                <w:szCs w:val="14"/>
                <w:lang w:eastAsia="es-MX"/>
              </w:rPr>
            </w:pPr>
            <w:r w:rsidRPr="009E5A30">
              <w:rPr>
                <w:rFonts w:ascii="Arial" w:eastAsia="Times New Roman" w:hAnsi="Arial" w:cs="Arial"/>
                <w:b/>
                <w:bCs/>
                <w:color w:val="000000"/>
                <w:sz w:val="14"/>
                <w:szCs w:val="14"/>
                <w:lang w:eastAsia="es-MX"/>
              </w:rPr>
              <w:t>2</w:t>
            </w:r>
          </w:p>
        </w:tc>
        <w:tc>
          <w:tcPr>
            <w:tcW w:w="2268" w:type="dxa"/>
            <w:gridSpan w:val="3"/>
            <w:vMerge w:val="restart"/>
            <w:tcBorders>
              <w:top w:val="single" w:sz="8" w:space="0" w:color="auto"/>
              <w:left w:val="single" w:sz="4" w:space="0" w:color="auto"/>
              <w:bottom w:val="single" w:sz="8" w:space="0" w:color="000000"/>
              <w:right w:val="single" w:sz="4" w:space="0" w:color="auto"/>
            </w:tcBorders>
            <w:shd w:val="clear" w:color="000000" w:fill="5B9BD5"/>
            <w:vAlign w:val="center"/>
            <w:hideMark/>
          </w:tcPr>
          <w:p w14:paraId="3E2C25FF" w14:textId="77777777" w:rsidR="00BE2B49" w:rsidRPr="009E5A30" w:rsidRDefault="00BE2B49" w:rsidP="00BE2B49">
            <w:pPr>
              <w:spacing w:after="0" w:line="240" w:lineRule="auto"/>
              <w:jc w:val="center"/>
              <w:rPr>
                <w:rFonts w:ascii="Arial" w:eastAsia="Times New Roman" w:hAnsi="Arial" w:cs="Arial"/>
                <w:b/>
                <w:bCs/>
                <w:color w:val="000000"/>
                <w:sz w:val="14"/>
                <w:szCs w:val="14"/>
                <w:lang w:eastAsia="es-MX"/>
              </w:rPr>
            </w:pPr>
            <w:r w:rsidRPr="009E5A30">
              <w:rPr>
                <w:rFonts w:ascii="Arial" w:eastAsia="Times New Roman" w:hAnsi="Arial" w:cs="Arial"/>
                <w:b/>
                <w:bCs/>
                <w:color w:val="000000"/>
                <w:sz w:val="14"/>
                <w:szCs w:val="14"/>
                <w:lang w:eastAsia="es-MX"/>
              </w:rPr>
              <w:t xml:space="preserve">Foros informativos </w:t>
            </w:r>
          </w:p>
        </w:tc>
        <w:tc>
          <w:tcPr>
            <w:tcW w:w="2270" w:type="dxa"/>
            <w:gridSpan w:val="2"/>
            <w:tcBorders>
              <w:top w:val="single" w:sz="8" w:space="0" w:color="auto"/>
              <w:left w:val="nil"/>
              <w:bottom w:val="single" w:sz="4" w:space="0" w:color="auto"/>
              <w:right w:val="single" w:sz="4" w:space="0" w:color="auto"/>
            </w:tcBorders>
            <w:shd w:val="clear" w:color="000000" w:fill="B4C6E7"/>
            <w:vAlign w:val="center"/>
            <w:hideMark/>
          </w:tcPr>
          <w:p w14:paraId="3EBA8513" w14:textId="77777777" w:rsidR="00BE2B49" w:rsidRPr="009E5A30" w:rsidRDefault="00BE2B49" w:rsidP="00BE2B49">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 xml:space="preserve">1. Número de foros realizados </w:t>
            </w:r>
          </w:p>
        </w:tc>
        <w:tc>
          <w:tcPr>
            <w:tcW w:w="2275" w:type="dxa"/>
            <w:gridSpan w:val="2"/>
            <w:tcBorders>
              <w:top w:val="single" w:sz="8" w:space="0" w:color="auto"/>
              <w:left w:val="nil"/>
              <w:bottom w:val="single" w:sz="4" w:space="0" w:color="auto"/>
              <w:right w:val="single" w:sz="4" w:space="0" w:color="auto"/>
            </w:tcBorders>
            <w:shd w:val="clear" w:color="000000" w:fill="B4C6E7"/>
            <w:vAlign w:val="center"/>
            <w:hideMark/>
          </w:tcPr>
          <w:p w14:paraId="148FF0CA" w14:textId="77777777" w:rsidR="00BE2B49" w:rsidRPr="009E5A30" w:rsidRDefault="00BE2B49" w:rsidP="00BE2B49">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(Número de foros realizados/Número programado de foros) * 100</w:t>
            </w:r>
          </w:p>
        </w:tc>
        <w:tc>
          <w:tcPr>
            <w:tcW w:w="2004" w:type="dxa"/>
            <w:tcBorders>
              <w:top w:val="single" w:sz="8" w:space="0" w:color="auto"/>
              <w:left w:val="nil"/>
              <w:bottom w:val="single" w:sz="4" w:space="0" w:color="auto"/>
              <w:right w:val="single" w:sz="4" w:space="0" w:color="auto"/>
            </w:tcBorders>
            <w:shd w:val="clear" w:color="000000" w:fill="B4C6E7"/>
            <w:vAlign w:val="center"/>
            <w:hideMark/>
          </w:tcPr>
          <w:p w14:paraId="71152269" w14:textId="77777777" w:rsidR="00BE2B49" w:rsidRPr="009E5A30" w:rsidRDefault="00BE2B49" w:rsidP="00BE2B49">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 xml:space="preserve">Al menos 64 Foros informativos conforme la DECEyEC establezca. </w:t>
            </w:r>
          </w:p>
        </w:tc>
      </w:tr>
      <w:tr w:rsidR="00BE2B49" w:rsidRPr="009E5A30" w14:paraId="0FE35E5E" w14:textId="77777777" w:rsidTr="00BE2B49">
        <w:trPr>
          <w:gridAfter w:val="1"/>
          <w:wAfter w:w="417" w:type="dxa"/>
          <w:trHeight w:val="532"/>
        </w:trPr>
        <w:tc>
          <w:tcPr>
            <w:tcW w:w="250" w:type="dxa"/>
            <w:vMerge/>
            <w:tcBorders>
              <w:top w:val="single" w:sz="8" w:space="0" w:color="auto"/>
              <w:left w:val="single" w:sz="8" w:space="0" w:color="auto"/>
              <w:bottom w:val="single" w:sz="8" w:space="0" w:color="000000"/>
              <w:right w:val="single" w:sz="4" w:space="0" w:color="auto"/>
            </w:tcBorders>
            <w:vAlign w:val="center"/>
            <w:hideMark/>
          </w:tcPr>
          <w:p w14:paraId="7B187B02" w14:textId="77777777" w:rsidR="00BE2B49" w:rsidRPr="009E5A30" w:rsidRDefault="00BE2B49" w:rsidP="00BE2B49">
            <w:pPr>
              <w:spacing w:after="0" w:line="240" w:lineRule="auto"/>
              <w:rPr>
                <w:rFonts w:ascii="Arial" w:eastAsia="Times New Roman" w:hAnsi="Arial" w:cs="Arial"/>
                <w:b/>
                <w:bCs/>
                <w:color w:val="000000"/>
                <w:sz w:val="14"/>
                <w:szCs w:val="14"/>
                <w:lang w:eastAsia="es-MX"/>
              </w:rPr>
            </w:pPr>
          </w:p>
        </w:tc>
        <w:tc>
          <w:tcPr>
            <w:tcW w:w="2268" w:type="dxa"/>
            <w:gridSpan w:val="3"/>
            <w:vMerge/>
            <w:tcBorders>
              <w:top w:val="single" w:sz="8" w:space="0" w:color="auto"/>
              <w:left w:val="single" w:sz="4" w:space="0" w:color="auto"/>
              <w:bottom w:val="single" w:sz="8" w:space="0" w:color="000000"/>
              <w:right w:val="single" w:sz="4" w:space="0" w:color="auto"/>
            </w:tcBorders>
            <w:vAlign w:val="center"/>
            <w:hideMark/>
          </w:tcPr>
          <w:p w14:paraId="7533F675" w14:textId="77777777" w:rsidR="00BE2B49" w:rsidRPr="009E5A30" w:rsidRDefault="00BE2B49" w:rsidP="00BE2B49">
            <w:pPr>
              <w:spacing w:after="0" w:line="240" w:lineRule="auto"/>
              <w:rPr>
                <w:rFonts w:ascii="Arial" w:eastAsia="Times New Roman" w:hAnsi="Arial" w:cs="Arial"/>
                <w:b/>
                <w:bCs/>
                <w:color w:val="000000"/>
                <w:sz w:val="14"/>
                <w:szCs w:val="14"/>
                <w:lang w:eastAsia="es-MX"/>
              </w:rPr>
            </w:pPr>
          </w:p>
        </w:tc>
        <w:tc>
          <w:tcPr>
            <w:tcW w:w="2270" w:type="dxa"/>
            <w:gridSpan w:val="2"/>
            <w:tcBorders>
              <w:top w:val="nil"/>
              <w:left w:val="nil"/>
              <w:bottom w:val="single" w:sz="4" w:space="0" w:color="auto"/>
              <w:right w:val="single" w:sz="4" w:space="0" w:color="auto"/>
            </w:tcBorders>
            <w:shd w:val="clear" w:color="000000" w:fill="B4C6E7"/>
            <w:vAlign w:val="center"/>
            <w:hideMark/>
          </w:tcPr>
          <w:p w14:paraId="6582D4B9" w14:textId="77777777" w:rsidR="00BE2B49" w:rsidRPr="009E5A30" w:rsidRDefault="00BE2B49" w:rsidP="00BE2B49">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2. Número de personas participantes de manera directa</w:t>
            </w:r>
          </w:p>
        </w:tc>
        <w:tc>
          <w:tcPr>
            <w:tcW w:w="2275" w:type="dxa"/>
            <w:gridSpan w:val="2"/>
            <w:tcBorders>
              <w:top w:val="nil"/>
              <w:left w:val="nil"/>
              <w:bottom w:val="single" w:sz="4" w:space="0" w:color="auto"/>
              <w:right w:val="single" w:sz="4" w:space="0" w:color="auto"/>
            </w:tcBorders>
            <w:shd w:val="clear" w:color="000000" w:fill="B4C6E7"/>
            <w:vAlign w:val="center"/>
            <w:hideMark/>
          </w:tcPr>
          <w:p w14:paraId="67279E89" w14:textId="77777777" w:rsidR="00BE2B49" w:rsidRPr="009E5A30" w:rsidRDefault="00BE2B49" w:rsidP="00BE2B49">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(Número de personas participantes de manera directa/ Número mínimo de personas esperadas) *100</w:t>
            </w:r>
          </w:p>
        </w:tc>
        <w:tc>
          <w:tcPr>
            <w:tcW w:w="2004" w:type="dxa"/>
            <w:tcBorders>
              <w:top w:val="nil"/>
              <w:left w:val="nil"/>
              <w:bottom w:val="single" w:sz="4" w:space="0" w:color="auto"/>
              <w:right w:val="single" w:sz="4" w:space="0" w:color="auto"/>
            </w:tcBorders>
            <w:shd w:val="clear" w:color="000000" w:fill="B4C6E7"/>
            <w:vAlign w:val="center"/>
            <w:hideMark/>
          </w:tcPr>
          <w:p w14:paraId="75F9EC18" w14:textId="77777777" w:rsidR="00BE2B49" w:rsidRPr="009E5A30" w:rsidRDefault="00BE2B49" w:rsidP="00BE2B49">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Al menos 3,200 personas participantes de manera directa por cada foro</w:t>
            </w:r>
          </w:p>
        </w:tc>
      </w:tr>
      <w:tr w:rsidR="00BE2B49" w:rsidRPr="009E5A30" w14:paraId="793EE9A8" w14:textId="77777777" w:rsidTr="00BE2B49">
        <w:trPr>
          <w:gridAfter w:val="1"/>
          <w:wAfter w:w="417" w:type="dxa"/>
          <w:trHeight w:val="450"/>
        </w:trPr>
        <w:tc>
          <w:tcPr>
            <w:tcW w:w="250" w:type="dxa"/>
            <w:vMerge/>
            <w:tcBorders>
              <w:top w:val="single" w:sz="8" w:space="0" w:color="auto"/>
              <w:left w:val="single" w:sz="8" w:space="0" w:color="auto"/>
              <w:bottom w:val="single" w:sz="8" w:space="0" w:color="000000"/>
              <w:right w:val="single" w:sz="4" w:space="0" w:color="auto"/>
            </w:tcBorders>
            <w:vAlign w:val="center"/>
            <w:hideMark/>
          </w:tcPr>
          <w:p w14:paraId="20A7E330" w14:textId="77777777" w:rsidR="00BE2B49" w:rsidRPr="009E5A30" w:rsidRDefault="00BE2B49" w:rsidP="00BE2B49">
            <w:pPr>
              <w:spacing w:after="0" w:line="240" w:lineRule="auto"/>
              <w:rPr>
                <w:rFonts w:ascii="Arial" w:eastAsia="Times New Roman" w:hAnsi="Arial" w:cs="Arial"/>
                <w:b/>
                <w:bCs/>
                <w:color w:val="000000"/>
                <w:sz w:val="14"/>
                <w:szCs w:val="14"/>
                <w:lang w:eastAsia="es-MX"/>
              </w:rPr>
            </w:pPr>
          </w:p>
        </w:tc>
        <w:tc>
          <w:tcPr>
            <w:tcW w:w="2268" w:type="dxa"/>
            <w:gridSpan w:val="3"/>
            <w:vMerge/>
            <w:tcBorders>
              <w:top w:val="single" w:sz="8" w:space="0" w:color="auto"/>
              <w:left w:val="single" w:sz="4" w:space="0" w:color="auto"/>
              <w:bottom w:val="single" w:sz="8" w:space="0" w:color="000000"/>
              <w:right w:val="single" w:sz="4" w:space="0" w:color="auto"/>
            </w:tcBorders>
            <w:vAlign w:val="center"/>
            <w:hideMark/>
          </w:tcPr>
          <w:p w14:paraId="63C37443" w14:textId="77777777" w:rsidR="00BE2B49" w:rsidRPr="009E5A30" w:rsidRDefault="00BE2B49" w:rsidP="00BE2B49">
            <w:pPr>
              <w:spacing w:after="0" w:line="240" w:lineRule="auto"/>
              <w:rPr>
                <w:rFonts w:ascii="Arial" w:eastAsia="Times New Roman" w:hAnsi="Arial" w:cs="Arial"/>
                <w:b/>
                <w:bCs/>
                <w:color w:val="000000"/>
                <w:sz w:val="14"/>
                <w:szCs w:val="14"/>
                <w:lang w:eastAsia="es-MX"/>
              </w:rPr>
            </w:pPr>
          </w:p>
        </w:tc>
        <w:tc>
          <w:tcPr>
            <w:tcW w:w="2270" w:type="dxa"/>
            <w:gridSpan w:val="2"/>
            <w:vMerge w:val="restart"/>
            <w:tcBorders>
              <w:top w:val="nil"/>
              <w:left w:val="single" w:sz="4" w:space="0" w:color="auto"/>
              <w:bottom w:val="single" w:sz="4" w:space="0" w:color="auto"/>
              <w:right w:val="single" w:sz="4" w:space="0" w:color="auto"/>
            </w:tcBorders>
            <w:shd w:val="clear" w:color="000000" w:fill="B4C6E7"/>
            <w:vAlign w:val="center"/>
            <w:hideMark/>
          </w:tcPr>
          <w:p w14:paraId="5C5027A6" w14:textId="77777777" w:rsidR="00BE2B49" w:rsidRPr="009E5A30" w:rsidRDefault="00BE2B49" w:rsidP="00BE2B49">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3. Respuestas positivas en la encuesta de satisfacción con el contenido de los Foros</w:t>
            </w:r>
          </w:p>
        </w:tc>
        <w:tc>
          <w:tcPr>
            <w:tcW w:w="2275" w:type="dxa"/>
            <w:gridSpan w:val="2"/>
            <w:vMerge w:val="restart"/>
            <w:tcBorders>
              <w:top w:val="nil"/>
              <w:left w:val="single" w:sz="4" w:space="0" w:color="auto"/>
              <w:bottom w:val="single" w:sz="4" w:space="0" w:color="auto"/>
              <w:right w:val="single" w:sz="4" w:space="0" w:color="auto"/>
            </w:tcBorders>
            <w:shd w:val="clear" w:color="000000" w:fill="B4C6E7"/>
            <w:vAlign w:val="center"/>
            <w:hideMark/>
          </w:tcPr>
          <w:p w14:paraId="0A0DE812" w14:textId="77777777" w:rsidR="00BE2B49" w:rsidRPr="009E5A30" w:rsidRDefault="00BE2B49" w:rsidP="00BE2B49">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Porcentaje promedio alcanzado en la encuesta de satisfacción/ Porcentaje mínimo esperado en la encuesta de satisfacción</w:t>
            </w:r>
          </w:p>
        </w:tc>
        <w:tc>
          <w:tcPr>
            <w:tcW w:w="2004" w:type="dxa"/>
            <w:vMerge w:val="restart"/>
            <w:tcBorders>
              <w:top w:val="nil"/>
              <w:left w:val="single" w:sz="4" w:space="0" w:color="auto"/>
              <w:bottom w:val="single" w:sz="4" w:space="0" w:color="auto"/>
              <w:right w:val="single" w:sz="4" w:space="0" w:color="auto"/>
            </w:tcBorders>
            <w:shd w:val="clear" w:color="000000" w:fill="B4C6E7"/>
            <w:vAlign w:val="center"/>
            <w:hideMark/>
          </w:tcPr>
          <w:p w14:paraId="528CA912" w14:textId="77777777" w:rsidR="00BE2B49" w:rsidRPr="009E5A30" w:rsidRDefault="00BE2B49" w:rsidP="00BE2B49">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Al menos 75% de satisfacción con el contenido</w:t>
            </w:r>
          </w:p>
        </w:tc>
      </w:tr>
      <w:tr w:rsidR="00BE2B49" w:rsidRPr="009E5A30" w14:paraId="0DCF7090" w14:textId="77777777" w:rsidTr="00BE2B49">
        <w:trPr>
          <w:trHeight w:val="458"/>
        </w:trPr>
        <w:tc>
          <w:tcPr>
            <w:tcW w:w="250" w:type="dxa"/>
            <w:vMerge/>
            <w:tcBorders>
              <w:top w:val="single" w:sz="8" w:space="0" w:color="auto"/>
              <w:left w:val="single" w:sz="8" w:space="0" w:color="auto"/>
              <w:bottom w:val="single" w:sz="8" w:space="0" w:color="000000"/>
              <w:right w:val="single" w:sz="4" w:space="0" w:color="auto"/>
            </w:tcBorders>
            <w:vAlign w:val="center"/>
            <w:hideMark/>
          </w:tcPr>
          <w:p w14:paraId="7D96D53A" w14:textId="77777777" w:rsidR="00BE2B49" w:rsidRPr="009E5A30" w:rsidRDefault="00BE2B49" w:rsidP="00BE2B49">
            <w:pPr>
              <w:spacing w:after="0" w:line="240" w:lineRule="auto"/>
              <w:rPr>
                <w:rFonts w:ascii="Arial" w:eastAsia="Times New Roman" w:hAnsi="Arial" w:cs="Arial"/>
                <w:b/>
                <w:bCs/>
                <w:color w:val="000000"/>
                <w:sz w:val="14"/>
                <w:szCs w:val="14"/>
                <w:lang w:eastAsia="es-MX"/>
              </w:rPr>
            </w:pPr>
          </w:p>
        </w:tc>
        <w:tc>
          <w:tcPr>
            <w:tcW w:w="2268" w:type="dxa"/>
            <w:gridSpan w:val="3"/>
            <w:vMerge/>
            <w:tcBorders>
              <w:top w:val="single" w:sz="8" w:space="0" w:color="auto"/>
              <w:left w:val="single" w:sz="4" w:space="0" w:color="auto"/>
              <w:bottom w:val="single" w:sz="8" w:space="0" w:color="000000"/>
              <w:right w:val="single" w:sz="4" w:space="0" w:color="auto"/>
            </w:tcBorders>
            <w:vAlign w:val="center"/>
            <w:hideMark/>
          </w:tcPr>
          <w:p w14:paraId="1E7F145F" w14:textId="77777777" w:rsidR="00BE2B49" w:rsidRPr="009E5A30" w:rsidRDefault="00BE2B49" w:rsidP="00BE2B49">
            <w:pPr>
              <w:spacing w:after="0" w:line="240" w:lineRule="auto"/>
              <w:rPr>
                <w:rFonts w:ascii="Arial" w:eastAsia="Times New Roman" w:hAnsi="Arial" w:cs="Arial"/>
                <w:b/>
                <w:bCs/>
                <w:color w:val="000000"/>
                <w:sz w:val="14"/>
                <w:szCs w:val="14"/>
                <w:lang w:eastAsia="es-MX"/>
              </w:rPr>
            </w:pPr>
          </w:p>
        </w:tc>
        <w:tc>
          <w:tcPr>
            <w:tcW w:w="2270" w:type="dxa"/>
            <w:gridSpan w:val="2"/>
            <w:vMerge/>
            <w:tcBorders>
              <w:top w:val="nil"/>
              <w:left w:val="single" w:sz="4" w:space="0" w:color="auto"/>
              <w:bottom w:val="single" w:sz="4" w:space="0" w:color="auto"/>
              <w:right w:val="single" w:sz="4" w:space="0" w:color="auto"/>
            </w:tcBorders>
            <w:vAlign w:val="center"/>
            <w:hideMark/>
          </w:tcPr>
          <w:p w14:paraId="0C3D558F" w14:textId="77777777" w:rsidR="00BE2B49" w:rsidRPr="009E5A30" w:rsidRDefault="00BE2B49" w:rsidP="00BE2B49">
            <w:pPr>
              <w:spacing w:after="0" w:line="240" w:lineRule="auto"/>
              <w:rPr>
                <w:rFonts w:ascii="Arial" w:eastAsia="Times New Roman" w:hAnsi="Arial" w:cs="Arial"/>
                <w:color w:val="000000"/>
                <w:sz w:val="14"/>
                <w:szCs w:val="14"/>
                <w:lang w:eastAsia="es-MX"/>
              </w:rPr>
            </w:pPr>
          </w:p>
        </w:tc>
        <w:tc>
          <w:tcPr>
            <w:tcW w:w="2275" w:type="dxa"/>
            <w:gridSpan w:val="2"/>
            <w:vMerge/>
            <w:tcBorders>
              <w:top w:val="nil"/>
              <w:left w:val="single" w:sz="4" w:space="0" w:color="auto"/>
              <w:bottom w:val="single" w:sz="4" w:space="0" w:color="auto"/>
              <w:right w:val="single" w:sz="4" w:space="0" w:color="auto"/>
            </w:tcBorders>
            <w:vAlign w:val="center"/>
            <w:hideMark/>
          </w:tcPr>
          <w:p w14:paraId="280808A5" w14:textId="77777777" w:rsidR="00BE2B49" w:rsidRPr="009E5A30" w:rsidRDefault="00BE2B49" w:rsidP="00BE2B49">
            <w:pPr>
              <w:spacing w:after="0" w:line="240" w:lineRule="auto"/>
              <w:rPr>
                <w:rFonts w:ascii="Arial" w:eastAsia="Times New Roman" w:hAnsi="Arial" w:cs="Arial"/>
                <w:color w:val="000000"/>
                <w:sz w:val="14"/>
                <w:szCs w:val="14"/>
                <w:lang w:eastAsia="es-MX"/>
              </w:rPr>
            </w:pPr>
          </w:p>
        </w:tc>
        <w:tc>
          <w:tcPr>
            <w:tcW w:w="2004" w:type="dxa"/>
            <w:vMerge/>
            <w:tcBorders>
              <w:top w:val="nil"/>
              <w:left w:val="single" w:sz="4" w:space="0" w:color="auto"/>
              <w:bottom w:val="single" w:sz="4" w:space="0" w:color="auto"/>
              <w:right w:val="single" w:sz="4" w:space="0" w:color="auto"/>
            </w:tcBorders>
            <w:vAlign w:val="center"/>
            <w:hideMark/>
          </w:tcPr>
          <w:p w14:paraId="57407689" w14:textId="77777777" w:rsidR="00BE2B49" w:rsidRPr="009E5A30" w:rsidRDefault="00BE2B49" w:rsidP="00BE2B49">
            <w:pPr>
              <w:spacing w:after="0" w:line="240" w:lineRule="auto"/>
              <w:rPr>
                <w:rFonts w:ascii="Arial" w:eastAsia="Times New Roman" w:hAnsi="Arial" w:cs="Arial"/>
                <w:color w:val="000000"/>
                <w:sz w:val="14"/>
                <w:szCs w:val="14"/>
                <w:lang w:eastAsia="es-MX"/>
              </w:rPr>
            </w:pPr>
          </w:p>
        </w:tc>
        <w:tc>
          <w:tcPr>
            <w:tcW w:w="417" w:type="dxa"/>
            <w:tcBorders>
              <w:top w:val="nil"/>
              <w:left w:val="nil"/>
              <w:bottom w:val="nil"/>
              <w:right w:val="nil"/>
            </w:tcBorders>
            <w:shd w:val="clear" w:color="auto" w:fill="auto"/>
            <w:noWrap/>
            <w:vAlign w:val="bottom"/>
            <w:hideMark/>
          </w:tcPr>
          <w:p w14:paraId="5F104261" w14:textId="77777777" w:rsidR="00BE2B49" w:rsidRPr="009E5A30" w:rsidRDefault="00BE2B49" w:rsidP="00BE2B49">
            <w:pPr>
              <w:spacing w:after="0" w:line="240" w:lineRule="auto"/>
              <w:rPr>
                <w:rFonts w:ascii="Arial" w:eastAsia="Times New Roman" w:hAnsi="Arial" w:cs="Arial"/>
                <w:color w:val="000000"/>
                <w:sz w:val="14"/>
                <w:szCs w:val="14"/>
                <w:lang w:eastAsia="es-MX"/>
              </w:rPr>
            </w:pPr>
          </w:p>
        </w:tc>
      </w:tr>
      <w:tr w:rsidR="00BE2B49" w:rsidRPr="009E5A30" w14:paraId="73979C0D" w14:textId="77777777" w:rsidTr="00BE2B49">
        <w:trPr>
          <w:trHeight w:val="295"/>
        </w:trPr>
        <w:tc>
          <w:tcPr>
            <w:tcW w:w="250" w:type="dxa"/>
            <w:vMerge/>
            <w:tcBorders>
              <w:top w:val="single" w:sz="8" w:space="0" w:color="auto"/>
              <w:left w:val="single" w:sz="8" w:space="0" w:color="auto"/>
              <w:bottom w:val="single" w:sz="8" w:space="0" w:color="000000"/>
              <w:right w:val="single" w:sz="4" w:space="0" w:color="auto"/>
            </w:tcBorders>
            <w:vAlign w:val="center"/>
            <w:hideMark/>
          </w:tcPr>
          <w:p w14:paraId="6A1DF84F" w14:textId="77777777" w:rsidR="00BE2B49" w:rsidRPr="009E5A30" w:rsidRDefault="00BE2B49" w:rsidP="00BE2B49">
            <w:pPr>
              <w:spacing w:after="0" w:line="240" w:lineRule="auto"/>
              <w:rPr>
                <w:rFonts w:ascii="Arial" w:eastAsia="Times New Roman" w:hAnsi="Arial" w:cs="Arial"/>
                <w:b/>
                <w:bCs/>
                <w:color w:val="000000"/>
                <w:sz w:val="14"/>
                <w:szCs w:val="14"/>
                <w:lang w:eastAsia="es-MX"/>
              </w:rPr>
            </w:pPr>
          </w:p>
        </w:tc>
        <w:tc>
          <w:tcPr>
            <w:tcW w:w="2268" w:type="dxa"/>
            <w:gridSpan w:val="3"/>
            <w:vMerge/>
            <w:tcBorders>
              <w:top w:val="single" w:sz="8" w:space="0" w:color="auto"/>
              <w:left w:val="single" w:sz="4" w:space="0" w:color="auto"/>
              <w:bottom w:val="single" w:sz="8" w:space="0" w:color="000000"/>
              <w:right w:val="single" w:sz="4" w:space="0" w:color="auto"/>
            </w:tcBorders>
            <w:vAlign w:val="center"/>
            <w:hideMark/>
          </w:tcPr>
          <w:p w14:paraId="1ACBF127" w14:textId="77777777" w:rsidR="00BE2B49" w:rsidRPr="009E5A30" w:rsidRDefault="00BE2B49" w:rsidP="00BE2B49">
            <w:pPr>
              <w:spacing w:after="0" w:line="240" w:lineRule="auto"/>
              <w:rPr>
                <w:rFonts w:ascii="Arial" w:eastAsia="Times New Roman" w:hAnsi="Arial" w:cs="Arial"/>
                <w:b/>
                <w:bCs/>
                <w:color w:val="000000"/>
                <w:sz w:val="14"/>
                <w:szCs w:val="14"/>
                <w:lang w:eastAsia="es-MX"/>
              </w:rPr>
            </w:pPr>
          </w:p>
        </w:tc>
        <w:tc>
          <w:tcPr>
            <w:tcW w:w="2270" w:type="dxa"/>
            <w:gridSpan w:val="2"/>
            <w:vMerge w:val="restart"/>
            <w:tcBorders>
              <w:top w:val="nil"/>
              <w:left w:val="single" w:sz="4" w:space="0" w:color="auto"/>
              <w:bottom w:val="single" w:sz="4" w:space="0" w:color="auto"/>
              <w:right w:val="single" w:sz="4" w:space="0" w:color="auto"/>
            </w:tcBorders>
            <w:shd w:val="clear" w:color="000000" w:fill="B4C6E7"/>
            <w:vAlign w:val="center"/>
            <w:hideMark/>
          </w:tcPr>
          <w:p w14:paraId="1CEF21B6" w14:textId="77777777" w:rsidR="00BE2B49" w:rsidRPr="009E5A30" w:rsidRDefault="00BE2B49" w:rsidP="00BE2B49">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4. Respuestas positivas en la evaluación de la calidad de la organización de los Foros informativos</w:t>
            </w:r>
          </w:p>
        </w:tc>
        <w:tc>
          <w:tcPr>
            <w:tcW w:w="2275" w:type="dxa"/>
            <w:gridSpan w:val="2"/>
            <w:vMerge w:val="restart"/>
            <w:tcBorders>
              <w:top w:val="nil"/>
              <w:left w:val="single" w:sz="4" w:space="0" w:color="auto"/>
              <w:bottom w:val="single" w:sz="4" w:space="0" w:color="auto"/>
              <w:right w:val="single" w:sz="4" w:space="0" w:color="auto"/>
            </w:tcBorders>
            <w:shd w:val="clear" w:color="000000" w:fill="B4C6E7"/>
            <w:vAlign w:val="center"/>
            <w:hideMark/>
          </w:tcPr>
          <w:p w14:paraId="1CED13F8" w14:textId="77777777" w:rsidR="00BE2B49" w:rsidRPr="009E5A30" w:rsidRDefault="00BE2B49" w:rsidP="00BE2B49">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Porcentaje promedio alcanzado en la encuesta de satisfacción/ Porcentaje mínimo esperado en la encuesta de satisfacción</w:t>
            </w:r>
          </w:p>
        </w:tc>
        <w:tc>
          <w:tcPr>
            <w:tcW w:w="2004" w:type="dxa"/>
            <w:vMerge w:val="restart"/>
            <w:tcBorders>
              <w:top w:val="nil"/>
              <w:left w:val="single" w:sz="4" w:space="0" w:color="auto"/>
              <w:bottom w:val="single" w:sz="4" w:space="0" w:color="auto"/>
              <w:right w:val="single" w:sz="4" w:space="0" w:color="auto"/>
            </w:tcBorders>
            <w:shd w:val="clear" w:color="000000" w:fill="B4C6E7"/>
            <w:vAlign w:val="center"/>
            <w:hideMark/>
          </w:tcPr>
          <w:p w14:paraId="4E23C432" w14:textId="77777777" w:rsidR="00BE2B49" w:rsidRPr="009E5A30" w:rsidRDefault="00BE2B49" w:rsidP="00BE2B49">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Al menos 80% de aprobación en la calidad de la organización</w:t>
            </w:r>
          </w:p>
        </w:tc>
        <w:tc>
          <w:tcPr>
            <w:tcW w:w="417" w:type="dxa"/>
            <w:vAlign w:val="center"/>
            <w:hideMark/>
          </w:tcPr>
          <w:p w14:paraId="4D2A875B" w14:textId="77777777" w:rsidR="00BE2B49" w:rsidRPr="009E5A30" w:rsidRDefault="00BE2B49" w:rsidP="00BE2B49">
            <w:pPr>
              <w:spacing w:after="0" w:line="240" w:lineRule="auto"/>
              <w:rPr>
                <w:rFonts w:ascii="Times New Roman" w:eastAsia="Times New Roman" w:hAnsi="Times New Roman" w:cs="Times New Roman"/>
                <w:sz w:val="20"/>
                <w:szCs w:val="20"/>
                <w:lang w:eastAsia="es-MX"/>
              </w:rPr>
            </w:pPr>
          </w:p>
        </w:tc>
      </w:tr>
      <w:tr w:rsidR="00BE2B49" w:rsidRPr="009E5A30" w14:paraId="092D447F" w14:textId="77777777" w:rsidTr="00BE2B49">
        <w:trPr>
          <w:trHeight w:val="295"/>
        </w:trPr>
        <w:tc>
          <w:tcPr>
            <w:tcW w:w="250" w:type="dxa"/>
            <w:vMerge/>
            <w:tcBorders>
              <w:top w:val="single" w:sz="8" w:space="0" w:color="auto"/>
              <w:left w:val="single" w:sz="8" w:space="0" w:color="auto"/>
              <w:bottom w:val="single" w:sz="8" w:space="0" w:color="000000"/>
              <w:right w:val="single" w:sz="4" w:space="0" w:color="auto"/>
            </w:tcBorders>
            <w:vAlign w:val="center"/>
            <w:hideMark/>
          </w:tcPr>
          <w:p w14:paraId="1A4A9171" w14:textId="77777777" w:rsidR="00BE2B49" w:rsidRPr="009E5A30" w:rsidRDefault="00BE2B49" w:rsidP="00BE2B49">
            <w:pPr>
              <w:spacing w:after="0" w:line="240" w:lineRule="auto"/>
              <w:rPr>
                <w:rFonts w:ascii="Arial" w:eastAsia="Times New Roman" w:hAnsi="Arial" w:cs="Arial"/>
                <w:b/>
                <w:bCs/>
                <w:color w:val="000000"/>
                <w:sz w:val="14"/>
                <w:szCs w:val="14"/>
                <w:lang w:eastAsia="es-MX"/>
              </w:rPr>
            </w:pPr>
          </w:p>
        </w:tc>
        <w:tc>
          <w:tcPr>
            <w:tcW w:w="2268" w:type="dxa"/>
            <w:gridSpan w:val="3"/>
            <w:vMerge/>
            <w:tcBorders>
              <w:top w:val="single" w:sz="8" w:space="0" w:color="auto"/>
              <w:left w:val="single" w:sz="4" w:space="0" w:color="auto"/>
              <w:bottom w:val="single" w:sz="8" w:space="0" w:color="000000"/>
              <w:right w:val="single" w:sz="4" w:space="0" w:color="auto"/>
            </w:tcBorders>
            <w:vAlign w:val="center"/>
            <w:hideMark/>
          </w:tcPr>
          <w:p w14:paraId="39BA5320" w14:textId="77777777" w:rsidR="00BE2B49" w:rsidRPr="009E5A30" w:rsidRDefault="00BE2B49" w:rsidP="00BE2B49">
            <w:pPr>
              <w:spacing w:after="0" w:line="240" w:lineRule="auto"/>
              <w:rPr>
                <w:rFonts w:ascii="Arial" w:eastAsia="Times New Roman" w:hAnsi="Arial" w:cs="Arial"/>
                <w:b/>
                <w:bCs/>
                <w:color w:val="000000"/>
                <w:sz w:val="14"/>
                <w:szCs w:val="14"/>
                <w:lang w:eastAsia="es-MX"/>
              </w:rPr>
            </w:pPr>
          </w:p>
        </w:tc>
        <w:tc>
          <w:tcPr>
            <w:tcW w:w="2270" w:type="dxa"/>
            <w:gridSpan w:val="2"/>
            <w:vMerge/>
            <w:tcBorders>
              <w:top w:val="nil"/>
              <w:left w:val="single" w:sz="4" w:space="0" w:color="auto"/>
              <w:bottom w:val="single" w:sz="4" w:space="0" w:color="auto"/>
              <w:right w:val="single" w:sz="4" w:space="0" w:color="auto"/>
            </w:tcBorders>
            <w:vAlign w:val="center"/>
            <w:hideMark/>
          </w:tcPr>
          <w:p w14:paraId="3C13B982" w14:textId="77777777" w:rsidR="00BE2B49" w:rsidRPr="009E5A30" w:rsidRDefault="00BE2B49" w:rsidP="00BE2B49">
            <w:pPr>
              <w:spacing w:after="0" w:line="240" w:lineRule="auto"/>
              <w:rPr>
                <w:rFonts w:ascii="Arial" w:eastAsia="Times New Roman" w:hAnsi="Arial" w:cs="Arial"/>
                <w:color w:val="000000"/>
                <w:sz w:val="14"/>
                <w:szCs w:val="14"/>
                <w:lang w:eastAsia="es-MX"/>
              </w:rPr>
            </w:pPr>
          </w:p>
        </w:tc>
        <w:tc>
          <w:tcPr>
            <w:tcW w:w="2275" w:type="dxa"/>
            <w:gridSpan w:val="2"/>
            <w:vMerge/>
            <w:tcBorders>
              <w:top w:val="nil"/>
              <w:left w:val="single" w:sz="4" w:space="0" w:color="auto"/>
              <w:bottom w:val="single" w:sz="4" w:space="0" w:color="auto"/>
              <w:right w:val="single" w:sz="4" w:space="0" w:color="auto"/>
            </w:tcBorders>
            <w:vAlign w:val="center"/>
            <w:hideMark/>
          </w:tcPr>
          <w:p w14:paraId="5BC0839F" w14:textId="77777777" w:rsidR="00BE2B49" w:rsidRPr="009E5A30" w:rsidRDefault="00BE2B49" w:rsidP="00BE2B49">
            <w:pPr>
              <w:spacing w:after="0" w:line="240" w:lineRule="auto"/>
              <w:rPr>
                <w:rFonts w:ascii="Arial" w:eastAsia="Times New Roman" w:hAnsi="Arial" w:cs="Arial"/>
                <w:color w:val="000000"/>
                <w:sz w:val="14"/>
                <w:szCs w:val="14"/>
                <w:lang w:eastAsia="es-MX"/>
              </w:rPr>
            </w:pPr>
          </w:p>
        </w:tc>
        <w:tc>
          <w:tcPr>
            <w:tcW w:w="2004" w:type="dxa"/>
            <w:vMerge/>
            <w:tcBorders>
              <w:top w:val="nil"/>
              <w:left w:val="single" w:sz="4" w:space="0" w:color="auto"/>
              <w:bottom w:val="single" w:sz="4" w:space="0" w:color="auto"/>
              <w:right w:val="single" w:sz="4" w:space="0" w:color="auto"/>
            </w:tcBorders>
            <w:vAlign w:val="center"/>
            <w:hideMark/>
          </w:tcPr>
          <w:p w14:paraId="03864AF9" w14:textId="77777777" w:rsidR="00BE2B49" w:rsidRPr="009E5A30" w:rsidRDefault="00BE2B49" w:rsidP="00BE2B49">
            <w:pPr>
              <w:spacing w:after="0" w:line="240" w:lineRule="auto"/>
              <w:rPr>
                <w:rFonts w:ascii="Arial" w:eastAsia="Times New Roman" w:hAnsi="Arial" w:cs="Arial"/>
                <w:color w:val="000000"/>
                <w:sz w:val="14"/>
                <w:szCs w:val="14"/>
                <w:lang w:eastAsia="es-MX"/>
              </w:rPr>
            </w:pPr>
          </w:p>
        </w:tc>
        <w:tc>
          <w:tcPr>
            <w:tcW w:w="417" w:type="dxa"/>
            <w:tcBorders>
              <w:top w:val="nil"/>
              <w:left w:val="nil"/>
              <w:bottom w:val="nil"/>
              <w:right w:val="nil"/>
            </w:tcBorders>
            <w:shd w:val="clear" w:color="auto" w:fill="auto"/>
            <w:noWrap/>
            <w:vAlign w:val="bottom"/>
            <w:hideMark/>
          </w:tcPr>
          <w:p w14:paraId="51F6EEA0" w14:textId="77777777" w:rsidR="00BE2B49" w:rsidRPr="009E5A30" w:rsidRDefault="00BE2B49" w:rsidP="00BE2B49">
            <w:pPr>
              <w:spacing w:after="0" w:line="240" w:lineRule="auto"/>
              <w:rPr>
                <w:rFonts w:ascii="Arial" w:eastAsia="Times New Roman" w:hAnsi="Arial" w:cs="Arial"/>
                <w:color w:val="000000"/>
                <w:sz w:val="14"/>
                <w:szCs w:val="14"/>
                <w:lang w:eastAsia="es-MX"/>
              </w:rPr>
            </w:pPr>
          </w:p>
        </w:tc>
      </w:tr>
      <w:tr w:rsidR="00BE2B49" w:rsidRPr="009E5A30" w14:paraId="140EFC37" w14:textId="77777777" w:rsidTr="00BE2B49">
        <w:trPr>
          <w:trHeight w:val="295"/>
        </w:trPr>
        <w:tc>
          <w:tcPr>
            <w:tcW w:w="250" w:type="dxa"/>
            <w:vMerge/>
            <w:tcBorders>
              <w:top w:val="single" w:sz="8" w:space="0" w:color="auto"/>
              <w:left w:val="single" w:sz="8" w:space="0" w:color="auto"/>
              <w:bottom w:val="single" w:sz="8" w:space="0" w:color="000000"/>
              <w:right w:val="single" w:sz="4" w:space="0" w:color="auto"/>
            </w:tcBorders>
            <w:vAlign w:val="center"/>
            <w:hideMark/>
          </w:tcPr>
          <w:p w14:paraId="28A983D8" w14:textId="77777777" w:rsidR="00BE2B49" w:rsidRPr="009E5A30" w:rsidRDefault="00BE2B49" w:rsidP="00BE2B49">
            <w:pPr>
              <w:spacing w:after="0" w:line="240" w:lineRule="auto"/>
              <w:rPr>
                <w:rFonts w:ascii="Arial" w:eastAsia="Times New Roman" w:hAnsi="Arial" w:cs="Arial"/>
                <w:b/>
                <w:bCs/>
                <w:color w:val="000000"/>
                <w:sz w:val="14"/>
                <w:szCs w:val="14"/>
                <w:lang w:eastAsia="es-MX"/>
              </w:rPr>
            </w:pPr>
          </w:p>
        </w:tc>
        <w:tc>
          <w:tcPr>
            <w:tcW w:w="2268" w:type="dxa"/>
            <w:gridSpan w:val="3"/>
            <w:vMerge/>
            <w:tcBorders>
              <w:top w:val="single" w:sz="8" w:space="0" w:color="auto"/>
              <w:left w:val="single" w:sz="4" w:space="0" w:color="auto"/>
              <w:bottom w:val="single" w:sz="8" w:space="0" w:color="000000"/>
              <w:right w:val="single" w:sz="4" w:space="0" w:color="auto"/>
            </w:tcBorders>
            <w:vAlign w:val="center"/>
            <w:hideMark/>
          </w:tcPr>
          <w:p w14:paraId="0A33C8CB" w14:textId="77777777" w:rsidR="00BE2B49" w:rsidRPr="009E5A30" w:rsidRDefault="00BE2B49" w:rsidP="00BE2B49">
            <w:pPr>
              <w:spacing w:after="0" w:line="240" w:lineRule="auto"/>
              <w:rPr>
                <w:rFonts w:ascii="Arial" w:eastAsia="Times New Roman" w:hAnsi="Arial" w:cs="Arial"/>
                <w:b/>
                <w:bCs/>
                <w:color w:val="000000"/>
                <w:sz w:val="14"/>
                <w:szCs w:val="14"/>
                <w:lang w:eastAsia="es-MX"/>
              </w:rPr>
            </w:pPr>
          </w:p>
        </w:tc>
        <w:tc>
          <w:tcPr>
            <w:tcW w:w="2270" w:type="dxa"/>
            <w:gridSpan w:val="2"/>
            <w:vMerge/>
            <w:tcBorders>
              <w:top w:val="nil"/>
              <w:left w:val="single" w:sz="4" w:space="0" w:color="auto"/>
              <w:bottom w:val="single" w:sz="4" w:space="0" w:color="auto"/>
              <w:right w:val="single" w:sz="4" w:space="0" w:color="auto"/>
            </w:tcBorders>
            <w:vAlign w:val="center"/>
            <w:hideMark/>
          </w:tcPr>
          <w:p w14:paraId="7FAAC69E" w14:textId="77777777" w:rsidR="00BE2B49" w:rsidRPr="009E5A30" w:rsidRDefault="00BE2B49" w:rsidP="00BE2B49">
            <w:pPr>
              <w:spacing w:after="0" w:line="240" w:lineRule="auto"/>
              <w:rPr>
                <w:rFonts w:ascii="Arial" w:eastAsia="Times New Roman" w:hAnsi="Arial" w:cs="Arial"/>
                <w:color w:val="000000"/>
                <w:sz w:val="14"/>
                <w:szCs w:val="14"/>
                <w:lang w:eastAsia="es-MX"/>
              </w:rPr>
            </w:pPr>
          </w:p>
        </w:tc>
        <w:tc>
          <w:tcPr>
            <w:tcW w:w="2275" w:type="dxa"/>
            <w:gridSpan w:val="2"/>
            <w:vMerge/>
            <w:tcBorders>
              <w:top w:val="nil"/>
              <w:left w:val="single" w:sz="4" w:space="0" w:color="auto"/>
              <w:bottom w:val="single" w:sz="4" w:space="0" w:color="auto"/>
              <w:right w:val="single" w:sz="4" w:space="0" w:color="auto"/>
            </w:tcBorders>
            <w:vAlign w:val="center"/>
            <w:hideMark/>
          </w:tcPr>
          <w:p w14:paraId="5592A86A" w14:textId="77777777" w:rsidR="00BE2B49" w:rsidRPr="009E5A30" w:rsidRDefault="00BE2B49" w:rsidP="00BE2B49">
            <w:pPr>
              <w:spacing w:after="0" w:line="240" w:lineRule="auto"/>
              <w:rPr>
                <w:rFonts w:ascii="Arial" w:eastAsia="Times New Roman" w:hAnsi="Arial" w:cs="Arial"/>
                <w:color w:val="000000"/>
                <w:sz w:val="14"/>
                <w:szCs w:val="14"/>
                <w:lang w:eastAsia="es-MX"/>
              </w:rPr>
            </w:pPr>
          </w:p>
        </w:tc>
        <w:tc>
          <w:tcPr>
            <w:tcW w:w="2004" w:type="dxa"/>
            <w:vMerge/>
            <w:tcBorders>
              <w:top w:val="nil"/>
              <w:left w:val="single" w:sz="4" w:space="0" w:color="auto"/>
              <w:bottom w:val="single" w:sz="4" w:space="0" w:color="auto"/>
              <w:right w:val="single" w:sz="4" w:space="0" w:color="auto"/>
            </w:tcBorders>
            <w:vAlign w:val="center"/>
            <w:hideMark/>
          </w:tcPr>
          <w:p w14:paraId="7653BEA6" w14:textId="77777777" w:rsidR="00BE2B49" w:rsidRPr="009E5A30" w:rsidRDefault="00BE2B49" w:rsidP="00BE2B49">
            <w:pPr>
              <w:spacing w:after="0" w:line="240" w:lineRule="auto"/>
              <w:rPr>
                <w:rFonts w:ascii="Arial" w:eastAsia="Times New Roman" w:hAnsi="Arial" w:cs="Arial"/>
                <w:color w:val="000000"/>
                <w:sz w:val="14"/>
                <w:szCs w:val="14"/>
                <w:lang w:eastAsia="es-MX"/>
              </w:rPr>
            </w:pPr>
          </w:p>
        </w:tc>
        <w:tc>
          <w:tcPr>
            <w:tcW w:w="417" w:type="dxa"/>
            <w:tcBorders>
              <w:top w:val="nil"/>
              <w:left w:val="nil"/>
              <w:bottom w:val="nil"/>
              <w:right w:val="nil"/>
            </w:tcBorders>
            <w:shd w:val="clear" w:color="auto" w:fill="auto"/>
            <w:noWrap/>
            <w:vAlign w:val="bottom"/>
            <w:hideMark/>
          </w:tcPr>
          <w:p w14:paraId="05C5E5D6" w14:textId="77777777" w:rsidR="00BE2B49" w:rsidRPr="009E5A30" w:rsidRDefault="00BE2B49" w:rsidP="00BE2B49">
            <w:pPr>
              <w:spacing w:after="0" w:line="240" w:lineRule="auto"/>
              <w:rPr>
                <w:rFonts w:ascii="Times New Roman" w:eastAsia="Times New Roman" w:hAnsi="Times New Roman" w:cs="Times New Roman"/>
                <w:sz w:val="20"/>
                <w:szCs w:val="20"/>
                <w:lang w:eastAsia="es-MX"/>
              </w:rPr>
            </w:pPr>
          </w:p>
        </w:tc>
      </w:tr>
      <w:tr w:rsidR="00BE2B49" w:rsidRPr="009E5A30" w14:paraId="6B7CE36C" w14:textId="77777777" w:rsidTr="00BE2B49">
        <w:trPr>
          <w:trHeight w:val="591"/>
        </w:trPr>
        <w:tc>
          <w:tcPr>
            <w:tcW w:w="250" w:type="dxa"/>
            <w:vMerge/>
            <w:tcBorders>
              <w:top w:val="single" w:sz="8" w:space="0" w:color="auto"/>
              <w:left w:val="single" w:sz="8" w:space="0" w:color="auto"/>
              <w:bottom w:val="single" w:sz="8" w:space="0" w:color="000000"/>
              <w:right w:val="single" w:sz="4" w:space="0" w:color="auto"/>
            </w:tcBorders>
            <w:vAlign w:val="center"/>
            <w:hideMark/>
          </w:tcPr>
          <w:p w14:paraId="6823A9E7" w14:textId="77777777" w:rsidR="00BE2B49" w:rsidRPr="009E5A30" w:rsidRDefault="00BE2B49" w:rsidP="00BE2B49">
            <w:pPr>
              <w:spacing w:after="0" w:line="240" w:lineRule="auto"/>
              <w:rPr>
                <w:rFonts w:ascii="Arial" w:eastAsia="Times New Roman" w:hAnsi="Arial" w:cs="Arial"/>
                <w:b/>
                <w:bCs/>
                <w:color w:val="000000"/>
                <w:sz w:val="14"/>
                <w:szCs w:val="14"/>
                <w:lang w:eastAsia="es-MX"/>
              </w:rPr>
            </w:pPr>
          </w:p>
        </w:tc>
        <w:tc>
          <w:tcPr>
            <w:tcW w:w="2268" w:type="dxa"/>
            <w:gridSpan w:val="3"/>
            <w:vMerge/>
            <w:tcBorders>
              <w:top w:val="single" w:sz="8" w:space="0" w:color="auto"/>
              <w:left w:val="single" w:sz="4" w:space="0" w:color="auto"/>
              <w:bottom w:val="single" w:sz="8" w:space="0" w:color="000000"/>
              <w:right w:val="single" w:sz="4" w:space="0" w:color="auto"/>
            </w:tcBorders>
            <w:vAlign w:val="center"/>
            <w:hideMark/>
          </w:tcPr>
          <w:p w14:paraId="3B39E24D" w14:textId="77777777" w:rsidR="00BE2B49" w:rsidRPr="009E5A30" w:rsidRDefault="00BE2B49" w:rsidP="00BE2B49">
            <w:pPr>
              <w:spacing w:after="0" w:line="240" w:lineRule="auto"/>
              <w:rPr>
                <w:rFonts w:ascii="Arial" w:eastAsia="Times New Roman" w:hAnsi="Arial" w:cs="Arial"/>
                <w:b/>
                <w:bCs/>
                <w:color w:val="000000"/>
                <w:sz w:val="14"/>
                <w:szCs w:val="14"/>
                <w:lang w:eastAsia="es-MX"/>
              </w:rPr>
            </w:pPr>
          </w:p>
        </w:tc>
        <w:tc>
          <w:tcPr>
            <w:tcW w:w="2270" w:type="dxa"/>
            <w:gridSpan w:val="2"/>
            <w:vMerge/>
            <w:tcBorders>
              <w:top w:val="nil"/>
              <w:left w:val="single" w:sz="4" w:space="0" w:color="auto"/>
              <w:bottom w:val="single" w:sz="4" w:space="0" w:color="auto"/>
              <w:right w:val="single" w:sz="4" w:space="0" w:color="auto"/>
            </w:tcBorders>
            <w:vAlign w:val="center"/>
            <w:hideMark/>
          </w:tcPr>
          <w:p w14:paraId="36AB8694" w14:textId="77777777" w:rsidR="00BE2B49" w:rsidRPr="009E5A30" w:rsidRDefault="00BE2B49" w:rsidP="00BE2B49">
            <w:pPr>
              <w:spacing w:after="0" w:line="240" w:lineRule="auto"/>
              <w:rPr>
                <w:rFonts w:ascii="Arial" w:eastAsia="Times New Roman" w:hAnsi="Arial" w:cs="Arial"/>
                <w:color w:val="000000"/>
                <w:sz w:val="14"/>
                <w:szCs w:val="14"/>
                <w:lang w:eastAsia="es-MX"/>
              </w:rPr>
            </w:pPr>
          </w:p>
        </w:tc>
        <w:tc>
          <w:tcPr>
            <w:tcW w:w="2275" w:type="dxa"/>
            <w:gridSpan w:val="2"/>
            <w:vMerge/>
            <w:tcBorders>
              <w:top w:val="nil"/>
              <w:left w:val="single" w:sz="4" w:space="0" w:color="auto"/>
              <w:bottom w:val="single" w:sz="4" w:space="0" w:color="auto"/>
              <w:right w:val="single" w:sz="4" w:space="0" w:color="auto"/>
            </w:tcBorders>
            <w:vAlign w:val="center"/>
            <w:hideMark/>
          </w:tcPr>
          <w:p w14:paraId="6D56B71A" w14:textId="77777777" w:rsidR="00BE2B49" w:rsidRPr="009E5A30" w:rsidRDefault="00BE2B49" w:rsidP="00BE2B49">
            <w:pPr>
              <w:spacing w:after="0" w:line="240" w:lineRule="auto"/>
              <w:rPr>
                <w:rFonts w:ascii="Arial" w:eastAsia="Times New Roman" w:hAnsi="Arial" w:cs="Arial"/>
                <w:color w:val="000000"/>
                <w:sz w:val="14"/>
                <w:szCs w:val="14"/>
                <w:lang w:eastAsia="es-MX"/>
              </w:rPr>
            </w:pPr>
          </w:p>
        </w:tc>
        <w:tc>
          <w:tcPr>
            <w:tcW w:w="2004" w:type="dxa"/>
            <w:vMerge/>
            <w:tcBorders>
              <w:top w:val="nil"/>
              <w:left w:val="single" w:sz="4" w:space="0" w:color="auto"/>
              <w:bottom w:val="single" w:sz="4" w:space="0" w:color="auto"/>
              <w:right w:val="single" w:sz="4" w:space="0" w:color="auto"/>
            </w:tcBorders>
            <w:vAlign w:val="center"/>
            <w:hideMark/>
          </w:tcPr>
          <w:p w14:paraId="32BB4A65" w14:textId="77777777" w:rsidR="00BE2B49" w:rsidRPr="009E5A30" w:rsidRDefault="00BE2B49" w:rsidP="00BE2B49">
            <w:pPr>
              <w:spacing w:after="0" w:line="240" w:lineRule="auto"/>
              <w:rPr>
                <w:rFonts w:ascii="Arial" w:eastAsia="Times New Roman" w:hAnsi="Arial" w:cs="Arial"/>
                <w:color w:val="000000"/>
                <w:sz w:val="14"/>
                <w:szCs w:val="14"/>
                <w:lang w:eastAsia="es-MX"/>
              </w:rPr>
            </w:pPr>
          </w:p>
        </w:tc>
        <w:tc>
          <w:tcPr>
            <w:tcW w:w="417" w:type="dxa"/>
            <w:tcBorders>
              <w:top w:val="nil"/>
              <w:left w:val="nil"/>
              <w:bottom w:val="nil"/>
              <w:right w:val="nil"/>
            </w:tcBorders>
            <w:shd w:val="clear" w:color="auto" w:fill="auto"/>
            <w:noWrap/>
            <w:vAlign w:val="bottom"/>
            <w:hideMark/>
          </w:tcPr>
          <w:p w14:paraId="5621D889" w14:textId="77777777" w:rsidR="00BE2B49" w:rsidRPr="009E5A30" w:rsidRDefault="00BE2B49" w:rsidP="00BE2B49">
            <w:pPr>
              <w:spacing w:after="0" w:line="240" w:lineRule="auto"/>
              <w:rPr>
                <w:rFonts w:ascii="Arial" w:eastAsia="Times New Roman" w:hAnsi="Arial" w:cs="Arial"/>
                <w:color w:val="000000"/>
                <w:sz w:val="14"/>
                <w:szCs w:val="14"/>
                <w:lang w:eastAsia="es-MX"/>
              </w:rPr>
            </w:pPr>
          </w:p>
        </w:tc>
      </w:tr>
      <w:tr w:rsidR="00BE2B49" w:rsidRPr="009E5A30" w14:paraId="2DC0EB0A" w14:textId="77777777" w:rsidTr="00BE2B49">
        <w:trPr>
          <w:trHeight w:val="295"/>
        </w:trPr>
        <w:tc>
          <w:tcPr>
            <w:tcW w:w="250" w:type="dxa"/>
            <w:vMerge/>
            <w:tcBorders>
              <w:top w:val="single" w:sz="8" w:space="0" w:color="auto"/>
              <w:left w:val="single" w:sz="8" w:space="0" w:color="auto"/>
              <w:bottom w:val="single" w:sz="8" w:space="0" w:color="000000"/>
              <w:right w:val="single" w:sz="4" w:space="0" w:color="auto"/>
            </w:tcBorders>
            <w:vAlign w:val="center"/>
            <w:hideMark/>
          </w:tcPr>
          <w:p w14:paraId="312D9667" w14:textId="77777777" w:rsidR="00BE2B49" w:rsidRPr="009E5A30" w:rsidRDefault="00BE2B49" w:rsidP="00BE2B49">
            <w:pPr>
              <w:spacing w:after="0" w:line="240" w:lineRule="auto"/>
              <w:rPr>
                <w:rFonts w:ascii="Arial" w:eastAsia="Times New Roman" w:hAnsi="Arial" w:cs="Arial"/>
                <w:b/>
                <w:bCs/>
                <w:color w:val="000000"/>
                <w:sz w:val="14"/>
                <w:szCs w:val="14"/>
                <w:lang w:eastAsia="es-MX"/>
              </w:rPr>
            </w:pPr>
          </w:p>
        </w:tc>
        <w:tc>
          <w:tcPr>
            <w:tcW w:w="2268" w:type="dxa"/>
            <w:gridSpan w:val="3"/>
            <w:vMerge/>
            <w:tcBorders>
              <w:top w:val="single" w:sz="8" w:space="0" w:color="auto"/>
              <w:left w:val="single" w:sz="4" w:space="0" w:color="auto"/>
              <w:bottom w:val="single" w:sz="8" w:space="0" w:color="000000"/>
              <w:right w:val="single" w:sz="4" w:space="0" w:color="auto"/>
            </w:tcBorders>
            <w:vAlign w:val="center"/>
            <w:hideMark/>
          </w:tcPr>
          <w:p w14:paraId="3CEFC41C" w14:textId="77777777" w:rsidR="00BE2B49" w:rsidRPr="009E5A30" w:rsidRDefault="00BE2B49" w:rsidP="00BE2B49">
            <w:pPr>
              <w:spacing w:after="0" w:line="240" w:lineRule="auto"/>
              <w:rPr>
                <w:rFonts w:ascii="Arial" w:eastAsia="Times New Roman" w:hAnsi="Arial" w:cs="Arial"/>
                <w:b/>
                <w:bCs/>
                <w:color w:val="000000"/>
                <w:sz w:val="14"/>
                <w:szCs w:val="14"/>
                <w:lang w:eastAsia="es-MX"/>
              </w:rPr>
            </w:pPr>
          </w:p>
        </w:tc>
        <w:tc>
          <w:tcPr>
            <w:tcW w:w="2270" w:type="dxa"/>
            <w:gridSpan w:val="2"/>
            <w:vMerge/>
            <w:tcBorders>
              <w:top w:val="nil"/>
              <w:left w:val="single" w:sz="4" w:space="0" w:color="auto"/>
              <w:bottom w:val="single" w:sz="4" w:space="0" w:color="auto"/>
              <w:right w:val="single" w:sz="4" w:space="0" w:color="auto"/>
            </w:tcBorders>
            <w:vAlign w:val="center"/>
            <w:hideMark/>
          </w:tcPr>
          <w:p w14:paraId="55434614" w14:textId="77777777" w:rsidR="00BE2B49" w:rsidRPr="009E5A30" w:rsidRDefault="00BE2B49" w:rsidP="00BE2B49">
            <w:pPr>
              <w:spacing w:after="0" w:line="240" w:lineRule="auto"/>
              <w:rPr>
                <w:rFonts w:ascii="Arial" w:eastAsia="Times New Roman" w:hAnsi="Arial" w:cs="Arial"/>
                <w:color w:val="000000"/>
                <w:sz w:val="14"/>
                <w:szCs w:val="14"/>
                <w:lang w:eastAsia="es-MX"/>
              </w:rPr>
            </w:pPr>
          </w:p>
        </w:tc>
        <w:tc>
          <w:tcPr>
            <w:tcW w:w="2275" w:type="dxa"/>
            <w:gridSpan w:val="2"/>
            <w:vMerge/>
            <w:tcBorders>
              <w:top w:val="nil"/>
              <w:left w:val="single" w:sz="4" w:space="0" w:color="auto"/>
              <w:bottom w:val="single" w:sz="4" w:space="0" w:color="auto"/>
              <w:right w:val="single" w:sz="4" w:space="0" w:color="auto"/>
            </w:tcBorders>
            <w:vAlign w:val="center"/>
            <w:hideMark/>
          </w:tcPr>
          <w:p w14:paraId="10E45A4A" w14:textId="77777777" w:rsidR="00BE2B49" w:rsidRPr="009E5A30" w:rsidRDefault="00BE2B49" w:rsidP="00BE2B49">
            <w:pPr>
              <w:spacing w:after="0" w:line="240" w:lineRule="auto"/>
              <w:rPr>
                <w:rFonts w:ascii="Arial" w:eastAsia="Times New Roman" w:hAnsi="Arial" w:cs="Arial"/>
                <w:color w:val="000000"/>
                <w:sz w:val="14"/>
                <w:szCs w:val="14"/>
                <w:lang w:eastAsia="es-MX"/>
              </w:rPr>
            </w:pPr>
          </w:p>
        </w:tc>
        <w:tc>
          <w:tcPr>
            <w:tcW w:w="2004" w:type="dxa"/>
            <w:vMerge/>
            <w:tcBorders>
              <w:top w:val="nil"/>
              <w:left w:val="single" w:sz="4" w:space="0" w:color="auto"/>
              <w:bottom w:val="single" w:sz="4" w:space="0" w:color="auto"/>
              <w:right w:val="single" w:sz="4" w:space="0" w:color="auto"/>
            </w:tcBorders>
            <w:vAlign w:val="center"/>
            <w:hideMark/>
          </w:tcPr>
          <w:p w14:paraId="23688760" w14:textId="77777777" w:rsidR="00BE2B49" w:rsidRPr="009E5A30" w:rsidRDefault="00BE2B49" w:rsidP="00BE2B49">
            <w:pPr>
              <w:spacing w:after="0" w:line="240" w:lineRule="auto"/>
              <w:rPr>
                <w:rFonts w:ascii="Arial" w:eastAsia="Times New Roman" w:hAnsi="Arial" w:cs="Arial"/>
                <w:color w:val="000000"/>
                <w:sz w:val="14"/>
                <w:szCs w:val="14"/>
                <w:lang w:eastAsia="es-MX"/>
              </w:rPr>
            </w:pPr>
          </w:p>
        </w:tc>
        <w:tc>
          <w:tcPr>
            <w:tcW w:w="417" w:type="dxa"/>
            <w:tcBorders>
              <w:top w:val="nil"/>
              <w:left w:val="nil"/>
              <w:bottom w:val="nil"/>
              <w:right w:val="nil"/>
            </w:tcBorders>
            <w:shd w:val="clear" w:color="auto" w:fill="auto"/>
            <w:noWrap/>
            <w:vAlign w:val="bottom"/>
            <w:hideMark/>
          </w:tcPr>
          <w:p w14:paraId="7C1E3414" w14:textId="77777777" w:rsidR="00BE2B49" w:rsidRPr="009E5A30" w:rsidRDefault="00BE2B49" w:rsidP="00BE2B49">
            <w:pPr>
              <w:spacing w:after="0" w:line="240" w:lineRule="auto"/>
              <w:rPr>
                <w:rFonts w:ascii="Times New Roman" w:eastAsia="Times New Roman" w:hAnsi="Times New Roman" w:cs="Times New Roman"/>
                <w:sz w:val="20"/>
                <w:szCs w:val="20"/>
                <w:lang w:eastAsia="es-MX"/>
              </w:rPr>
            </w:pPr>
          </w:p>
        </w:tc>
      </w:tr>
      <w:tr w:rsidR="00BE2B49" w:rsidRPr="009E5A30" w14:paraId="3224177C" w14:textId="77777777" w:rsidTr="00BE2B49">
        <w:trPr>
          <w:trHeight w:val="561"/>
        </w:trPr>
        <w:tc>
          <w:tcPr>
            <w:tcW w:w="250" w:type="dxa"/>
            <w:vMerge/>
            <w:tcBorders>
              <w:top w:val="single" w:sz="8" w:space="0" w:color="auto"/>
              <w:left w:val="single" w:sz="8" w:space="0" w:color="auto"/>
              <w:bottom w:val="single" w:sz="8" w:space="0" w:color="000000"/>
              <w:right w:val="single" w:sz="4" w:space="0" w:color="auto"/>
            </w:tcBorders>
            <w:vAlign w:val="center"/>
            <w:hideMark/>
          </w:tcPr>
          <w:p w14:paraId="5D059734" w14:textId="77777777" w:rsidR="00BE2B49" w:rsidRPr="009E5A30" w:rsidRDefault="00BE2B49" w:rsidP="00BE2B49">
            <w:pPr>
              <w:spacing w:after="0" w:line="240" w:lineRule="auto"/>
              <w:rPr>
                <w:rFonts w:ascii="Arial" w:eastAsia="Times New Roman" w:hAnsi="Arial" w:cs="Arial"/>
                <w:b/>
                <w:bCs/>
                <w:color w:val="000000"/>
                <w:sz w:val="14"/>
                <w:szCs w:val="14"/>
                <w:lang w:eastAsia="es-MX"/>
              </w:rPr>
            </w:pPr>
          </w:p>
        </w:tc>
        <w:tc>
          <w:tcPr>
            <w:tcW w:w="2268" w:type="dxa"/>
            <w:gridSpan w:val="3"/>
            <w:vMerge/>
            <w:tcBorders>
              <w:top w:val="single" w:sz="8" w:space="0" w:color="auto"/>
              <w:left w:val="single" w:sz="4" w:space="0" w:color="auto"/>
              <w:bottom w:val="single" w:sz="8" w:space="0" w:color="000000"/>
              <w:right w:val="single" w:sz="4" w:space="0" w:color="auto"/>
            </w:tcBorders>
            <w:vAlign w:val="center"/>
            <w:hideMark/>
          </w:tcPr>
          <w:p w14:paraId="3A86850D" w14:textId="77777777" w:rsidR="00BE2B49" w:rsidRPr="009E5A30" w:rsidRDefault="00BE2B49" w:rsidP="00BE2B49">
            <w:pPr>
              <w:spacing w:after="0" w:line="240" w:lineRule="auto"/>
              <w:rPr>
                <w:rFonts w:ascii="Arial" w:eastAsia="Times New Roman" w:hAnsi="Arial" w:cs="Arial"/>
                <w:b/>
                <w:bCs/>
                <w:color w:val="000000"/>
                <w:sz w:val="14"/>
                <w:szCs w:val="14"/>
                <w:lang w:eastAsia="es-MX"/>
              </w:rPr>
            </w:pPr>
          </w:p>
        </w:tc>
        <w:tc>
          <w:tcPr>
            <w:tcW w:w="2270" w:type="dxa"/>
            <w:gridSpan w:val="2"/>
            <w:vMerge w:val="restart"/>
            <w:tcBorders>
              <w:top w:val="nil"/>
              <w:left w:val="single" w:sz="4" w:space="0" w:color="auto"/>
              <w:bottom w:val="single" w:sz="8" w:space="0" w:color="000000"/>
              <w:right w:val="single" w:sz="4" w:space="0" w:color="auto"/>
            </w:tcBorders>
            <w:shd w:val="clear" w:color="000000" w:fill="B4C6E7"/>
            <w:vAlign w:val="center"/>
            <w:hideMark/>
          </w:tcPr>
          <w:p w14:paraId="55AB116C" w14:textId="361E1248" w:rsidR="00BE2B49" w:rsidRPr="009E5A30" w:rsidRDefault="00D54355" w:rsidP="00BE2B49">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5</w:t>
            </w:r>
            <w:r w:rsidR="00BE2B49" w:rsidRPr="009E5A30">
              <w:rPr>
                <w:rFonts w:ascii="Arial" w:eastAsia="Times New Roman" w:hAnsi="Arial" w:cs="Arial"/>
                <w:color w:val="000000"/>
                <w:sz w:val="14"/>
                <w:szCs w:val="14"/>
                <w:lang w:eastAsia="es-MX"/>
              </w:rPr>
              <w:t>. Número de colaboraciones estratégicas</w:t>
            </w:r>
          </w:p>
        </w:tc>
        <w:tc>
          <w:tcPr>
            <w:tcW w:w="2275" w:type="dxa"/>
            <w:gridSpan w:val="2"/>
            <w:vMerge w:val="restart"/>
            <w:tcBorders>
              <w:top w:val="nil"/>
              <w:left w:val="single" w:sz="4" w:space="0" w:color="auto"/>
              <w:bottom w:val="single" w:sz="8" w:space="0" w:color="000000"/>
              <w:right w:val="single" w:sz="4" w:space="0" w:color="auto"/>
            </w:tcBorders>
            <w:shd w:val="clear" w:color="000000" w:fill="B4C6E7"/>
            <w:vAlign w:val="center"/>
            <w:hideMark/>
          </w:tcPr>
          <w:p w14:paraId="1EC843F0" w14:textId="77777777" w:rsidR="00BE2B49" w:rsidRPr="009E5A30" w:rsidRDefault="00BE2B49" w:rsidP="00BE2B49">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(Número de colaboraciones estratégicas obtenido/ Colaboraciones mínimas programadas) * 100</w:t>
            </w:r>
          </w:p>
        </w:tc>
        <w:tc>
          <w:tcPr>
            <w:tcW w:w="2004" w:type="dxa"/>
            <w:vMerge w:val="restart"/>
            <w:tcBorders>
              <w:top w:val="nil"/>
              <w:left w:val="single" w:sz="4" w:space="0" w:color="auto"/>
              <w:bottom w:val="single" w:sz="8" w:space="0" w:color="000000"/>
              <w:right w:val="single" w:sz="4" w:space="0" w:color="auto"/>
            </w:tcBorders>
            <w:shd w:val="clear" w:color="000000" w:fill="B4C6E7"/>
            <w:vAlign w:val="center"/>
            <w:hideMark/>
          </w:tcPr>
          <w:p w14:paraId="03E310A7" w14:textId="77777777" w:rsidR="00BE2B49" w:rsidRPr="009E5A30" w:rsidRDefault="00BE2B49" w:rsidP="00BE2B49">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Al menos 32 colaboraciones por los foros realizados</w:t>
            </w:r>
          </w:p>
        </w:tc>
        <w:tc>
          <w:tcPr>
            <w:tcW w:w="417" w:type="dxa"/>
            <w:vAlign w:val="center"/>
            <w:hideMark/>
          </w:tcPr>
          <w:p w14:paraId="39028E91" w14:textId="77777777" w:rsidR="00BE2B49" w:rsidRPr="009E5A30" w:rsidRDefault="00BE2B49" w:rsidP="00BE2B49">
            <w:pPr>
              <w:spacing w:after="0" w:line="240" w:lineRule="auto"/>
              <w:rPr>
                <w:rFonts w:ascii="Times New Roman" w:eastAsia="Times New Roman" w:hAnsi="Times New Roman" w:cs="Times New Roman"/>
                <w:sz w:val="20"/>
                <w:szCs w:val="20"/>
                <w:lang w:eastAsia="es-MX"/>
              </w:rPr>
            </w:pPr>
          </w:p>
        </w:tc>
      </w:tr>
      <w:tr w:rsidR="00BE2B49" w:rsidRPr="009E5A30" w14:paraId="0C78D3D8" w14:textId="77777777" w:rsidTr="00BE2B49">
        <w:trPr>
          <w:trHeight w:val="310"/>
        </w:trPr>
        <w:tc>
          <w:tcPr>
            <w:tcW w:w="250" w:type="dxa"/>
            <w:vMerge/>
            <w:tcBorders>
              <w:top w:val="single" w:sz="8" w:space="0" w:color="auto"/>
              <w:left w:val="single" w:sz="8" w:space="0" w:color="auto"/>
              <w:bottom w:val="single" w:sz="8" w:space="0" w:color="000000"/>
              <w:right w:val="single" w:sz="4" w:space="0" w:color="auto"/>
            </w:tcBorders>
            <w:vAlign w:val="center"/>
            <w:hideMark/>
          </w:tcPr>
          <w:p w14:paraId="2DA5BC7A" w14:textId="77777777" w:rsidR="00BE2B49" w:rsidRPr="009E5A30" w:rsidRDefault="00BE2B49" w:rsidP="00BE2B49">
            <w:pPr>
              <w:spacing w:after="0" w:line="240" w:lineRule="auto"/>
              <w:rPr>
                <w:rFonts w:ascii="Arial" w:eastAsia="Times New Roman" w:hAnsi="Arial" w:cs="Arial"/>
                <w:b/>
                <w:bCs/>
                <w:color w:val="000000"/>
                <w:sz w:val="14"/>
                <w:szCs w:val="14"/>
                <w:lang w:eastAsia="es-MX"/>
              </w:rPr>
            </w:pPr>
          </w:p>
        </w:tc>
        <w:tc>
          <w:tcPr>
            <w:tcW w:w="2268" w:type="dxa"/>
            <w:gridSpan w:val="3"/>
            <w:vMerge/>
            <w:tcBorders>
              <w:top w:val="single" w:sz="8" w:space="0" w:color="auto"/>
              <w:left w:val="single" w:sz="4" w:space="0" w:color="auto"/>
              <w:bottom w:val="single" w:sz="8" w:space="0" w:color="000000"/>
              <w:right w:val="single" w:sz="4" w:space="0" w:color="auto"/>
            </w:tcBorders>
            <w:vAlign w:val="center"/>
            <w:hideMark/>
          </w:tcPr>
          <w:p w14:paraId="4A3C5249" w14:textId="77777777" w:rsidR="00BE2B49" w:rsidRPr="009E5A30" w:rsidRDefault="00BE2B49" w:rsidP="00BE2B49">
            <w:pPr>
              <w:spacing w:after="0" w:line="240" w:lineRule="auto"/>
              <w:rPr>
                <w:rFonts w:ascii="Arial" w:eastAsia="Times New Roman" w:hAnsi="Arial" w:cs="Arial"/>
                <w:b/>
                <w:bCs/>
                <w:color w:val="000000"/>
                <w:sz w:val="14"/>
                <w:szCs w:val="14"/>
                <w:lang w:eastAsia="es-MX"/>
              </w:rPr>
            </w:pPr>
          </w:p>
        </w:tc>
        <w:tc>
          <w:tcPr>
            <w:tcW w:w="2270" w:type="dxa"/>
            <w:gridSpan w:val="2"/>
            <w:vMerge/>
            <w:tcBorders>
              <w:top w:val="nil"/>
              <w:left w:val="single" w:sz="4" w:space="0" w:color="auto"/>
              <w:bottom w:val="single" w:sz="8" w:space="0" w:color="000000"/>
              <w:right w:val="single" w:sz="4" w:space="0" w:color="auto"/>
            </w:tcBorders>
            <w:vAlign w:val="center"/>
            <w:hideMark/>
          </w:tcPr>
          <w:p w14:paraId="072D9CAE" w14:textId="77777777" w:rsidR="00BE2B49" w:rsidRPr="009E5A30" w:rsidRDefault="00BE2B49" w:rsidP="00BE2B49">
            <w:pPr>
              <w:spacing w:after="0" w:line="240" w:lineRule="auto"/>
              <w:rPr>
                <w:rFonts w:ascii="Arial" w:eastAsia="Times New Roman" w:hAnsi="Arial" w:cs="Arial"/>
                <w:color w:val="000000"/>
                <w:sz w:val="14"/>
                <w:szCs w:val="14"/>
                <w:lang w:eastAsia="es-MX"/>
              </w:rPr>
            </w:pPr>
          </w:p>
        </w:tc>
        <w:tc>
          <w:tcPr>
            <w:tcW w:w="2275" w:type="dxa"/>
            <w:gridSpan w:val="2"/>
            <w:vMerge/>
            <w:tcBorders>
              <w:top w:val="nil"/>
              <w:left w:val="single" w:sz="4" w:space="0" w:color="auto"/>
              <w:bottom w:val="single" w:sz="8" w:space="0" w:color="000000"/>
              <w:right w:val="single" w:sz="4" w:space="0" w:color="auto"/>
            </w:tcBorders>
            <w:vAlign w:val="center"/>
            <w:hideMark/>
          </w:tcPr>
          <w:p w14:paraId="7BE070BC" w14:textId="77777777" w:rsidR="00BE2B49" w:rsidRPr="009E5A30" w:rsidRDefault="00BE2B49" w:rsidP="00BE2B49">
            <w:pPr>
              <w:spacing w:after="0" w:line="240" w:lineRule="auto"/>
              <w:rPr>
                <w:rFonts w:ascii="Arial" w:eastAsia="Times New Roman" w:hAnsi="Arial" w:cs="Arial"/>
                <w:color w:val="000000"/>
                <w:sz w:val="14"/>
                <w:szCs w:val="14"/>
                <w:lang w:eastAsia="es-MX"/>
              </w:rPr>
            </w:pPr>
          </w:p>
        </w:tc>
        <w:tc>
          <w:tcPr>
            <w:tcW w:w="2004" w:type="dxa"/>
            <w:vMerge/>
            <w:tcBorders>
              <w:top w:val="nil"/>
              <w:left w:val="single" w:sz="4" w:space="0" w:color="auto"/>
              <w:bottom w:val="single" w:sz="8" w:space="0" w:color="000000"/>
              <w:right w:val="single" w:sz="4" w:space="0" w:color="auto"/>
            </w:tcBorders>
            <w:vAlign w:val="center"/>
            <w:hideMark/>
          </w:tcPr>
          <w:p w14:paraId="6C51DEF8" w14:textId="77777777" w:rsidR="00BE2B49" w:rsidRPr="009E5A30" w:rsidRDefault="00BE2B49" w:rsidP="00BE2B49">
            <w:pPr>
              <w:spacing w:after="0" w:line="240" w:lineRule="auto"/>
              <w:rPr>
                <w:rFonts w:ascii="Arial" w:eastAsia="Times New Roman" w:hAnsi="Arial" w:cs="Arial"/>
                <w:color w:val="000000"/>
                <w:sz w:val="14"/>
                <w:szCs w:val="14"/>
                <w:lang w:eastAsia="es-MX"/>
              </w:rPr>
            </w:pPr>
          </w:p>
        </w:tc>
        <w:tc>
          <w:tcPr>
            <w:tcW w:w="417" w:type="dxa"/>
            <w:tcBorders>
              <w:top w:val="nil"/>
              <w:left w:val="nil"/>
              <w:bottom w:val="nil"/>
              <w:right w:val="nil"/>
            </w:tcBorders>
            <w:shd w:val="clear" w:color="auto" w:fill="auto"/>
            <w:noWrap/>
            <w:vAlign w:val="bottom"/>
            <w:hideMark/>
          </w:tcPr>
          <w:p w14:paraId="1BE3C7E8" w14:textId="77777777" w:rsidR="00BE2B49" w:rsidRPr="009E5A30" w:rsidRDefault="00BE2B49" w:rsidP="00BE2B49">
            <w:pPr>
              <w:spacing w:after="0" w:line="240" w:lineRule="auto"/>
              <w:rPr>
                <w:rFonts w:ascii="Arial" w:eastAsia="Times New Roman" w:hAnsi="Arial" w:cs="Arial"/>
                <w:color w:val="000000"/>
                <w:sz w:val="14"/>
                <w:szCs w:val="14"/>
                <w:lang w:eastAsia="es-MX"/>
              </w:rPr>
            </w:pPr>
          </w:p>
        </w:tc>
      </w:tr>
    </w:tbl>
    <w:p w14:paraId="5AE975E8" w14:textId="77777777" w:rsidR="00213EF4" w:rsidRPr="009E5A30" w:rsidRDefault="00213EF4" w:rsidP="00CA0E2B">
      <w:pPr>
        <w:jc w:val="both"/>
        <w:rPr>
          <w:rFonts w:ascii="Arial" w:hAnsi="Arial" w:cs="Arial"/>
          <w:sz w:val="24"/>
          <w:szCs w:val="24"/>
        </w:rPr>
      </w:pPr>
    </w:p>
    <w:p w14:paraId="1565AF97" w14:textId="7B868C3C" w:rsidR="00213EF4" w:rsidRPr="009E5A30" w:rsidRDefault="00213EF4" w:rsidP="00CA0E2B">
      <w:pPr>
        <w:jc w:val="both"/>
        <w:rPr>
          <w:rFonts w:ascii="Arial" w:hAnsi="Arial" w:cs="Arial"/>
          <w:sz w:val="24"/>
          <w:szCs w:val="24"/>
        </w:rPr>
      </w:pPr>
    </w:p>
    <w:p w14:paraId="73BEDBCB" w14:textId="1EA84C4E" w:rsidR="00BD7AD3" w:rsidRPr="009E5A30" w:rsidRDefault="00BD7AD3" w:rsidP="00CA0E2B">
      <w:pPr>
        <w:jc w:val="both"/>
        <w:rPr>
          <w:rFonts w:ascii="Arial" w:hAnsi="Arial" w:cs="Arial"/>
          <w:sz w:val="24"/>
          <w:szCs w:val="24"/>
        </w:rPr>
      </w:pPr>
    </w:p>
    <w:p w14:paraId="28DBC06F" w14:textId="77777777" w:rsidR="00BD7AD3" w:rsidRPr="009E5A30" w:rsidRDefault="00BD7AD3" w:rsidP="00CA0E2B">
      <w:pPr>
        <w:jc w:val="both"/>
        <w:rPr>
          <w:rFonts w:ascii="Arial" w:hAnsi="Arial" w:cs="Arial"/>
          <w:sz w:val="24"/>
          <w:szCs w:val="24"/>
        </w:rPr>
      </w:pPr>
    </w:p>
    <w:tbl>
      <w:tblPr>
        <w:tblW w:w="8829" w:type="dxa"/>
        <w:tblCellMar>
          <w:top w:w="15" w:type="dxa"/>
          <w:left w:w="70" w:type="dxa"/>
          <w:right w:w="70" w:type="dxa"/>
        </w:tblCellMar>
        <w:tblLook w:val="04A0" w:firstRow="1" w:lastRow="0" w:firstColumn="1" w:lastColumn="0" w:noHBand="0" w:noVBand="1"/>
      </w:tblPr>
      <w:tblGrid>
        <w:gridCol w:w="283"/>
        <w:gridCol w:w="936"/>
        <w:gridCol w:w="2964"/>
        <w:gridCol w:w="2513"/>
        <w:gridCol w:w="2133"/>
      </w:tblGrid>
      <w:tr w:rsidR="00C43E5B" w:rsidRPr="009E5A30" w14:paraId="6AEB8861" w14:textId="77777777" w:rsidTr="1B363534">
        <w:trPr>
          <w:trHeight w:val="229"/>
        </w:trPr>
        <w:tc>
          <w:tcPr>
            <w:tcW w:w="0" w:type="auto"/>
            <w:tcBorders>
              <w:top w:val="single" w:sz="8" w:space="0" w:color="auto"/>
              <w:left w:val="single" w:sz="4" w:space="0" w:color="auto"/>
              <w:bottom w:val="single" w:sz="4" w:space="0" w:color="auto"/>
              <w:right w:val="single" w:sz="4" w:space="0" w:color="auto"/>
            </w:tcBorders>
            <w:shd w:val="clear" w:color="auto" w:fill="7030A0"/>
            <w:vAlign w:val="center"/>
            <w:hideMark/>
          </w:tcPr>
          <w:p w14:paraId="726C9FFB" w14:textId="77777777" w:rsidR="00253CF1" w:rsidRPr="009E5A30" w:rsidRDefault="00253CF1">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lastRenderedPageBreak/>
              <w:t>ID</w:t>
            </w:r>
          </w:p>
        </w:tc>
        <w:tc>
          <w:tcPr>
            <w:tcW w:w="0" w:type="auto"/>
            <w:tcBorders>
              <w:top w:val="single" w:sz="8" w:space="0" w:color="auto"/>
              <w:left w:val="nil"/>
              <w:bottom w:val="single" w:sz="4" w:space="0" w:color="auto"/>
              <w:right w:val="single" w:sz="4" w:space="0" w:color="auto"/>
            </w:tcBorders>
            <w:shd w:val="clear" w:color="auto" w:fill="7030A0"/>
            <w:vAlign w:val="center"/>
            <w:hideMark/>
          </w:tcPr>
          <w:p w14:paraId="4C424FD4" w14:textId="77777777" w:rsidR="00253CF1" w:rsidRPr="009E5A30" w:rsidRDefault="00253CF1">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t>Actividades</w:t>
            </w:r>
          </w:p>
        </w:tc>
        <w:tc>
          <w:tcPr>
            <w:tcW w:w="2964" w:type="dxa"/>
            <w:tcBorders>
              <w:top w:val="single" w:sz="8" w:space="0" w:color="auto"/>
              <w:left w:val="nil"/>
              <w:bottom w:val="nil"/>
              <w:right w:val="single" w:sz="4" w:space="0" w:color="auto"/>
            </w:tcBorders>
            <w:shd w:val="clear" w:color="auto" w:fill="7030A0"/>
            <w:vAlign w:val="center"/>
            <w:hideMark/>
          </w:tcPr>
          <w:p w14:paraId="26FD445F" w14:textId="77777777" w:rsidR="00253CF1" w:rsidRPr="009E5A30" w:rsidRDefault="00253CF1">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t>Productos</w:t>
            </w:r>
          </w:p>
        </w:tc>
        <w:tc>
          <w:tcPr>
            <w:tcW w:w="2513" w:type="dxa"/>
            <w:tcBorders>
              <w:top w:val="single" w:sz="8" w:space="0" w:color="auto"/>
              <w:left w:val="nil"/>
              <w:bottom w:val="single" w:sz="4" w:space="0" w:color="auto"/>
              <w:right w:val="single" w:sz="4" w:space="0" w:color="auto"/>
            </w:tcBorders>
            <w:shd w:val="clear" w:color="auto" w:fill="7030A0"/>
            <w:vAlign w:val="center"/>
            <w:hideMark/>
          </w:tcPr>
          <w:p w14:paraId="5D34A782" w14:textId="77777777" w:rsidR="00253CF1" w:rsidRPr="009E5A30" w:rsidRDefault="00253CF1">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t>Indicadores particulares</w:t>
            </w:r>
          </w:p>
        </w:tc>
        <w:tc>
          <w:tcPr>
            <w:tcW w:w="2133" w:type="dxa"/>
            <w:tcBorders>
              <w:top w:val="single" w:sz="8" w:space="0" w:color="auto"/>
              <w:left w:val="nil"/>
              <w:bottom w:val="single" w:sz="4" w:space="0" w:color="auto"/>
              <w:right w:val="single" w:sz="4" w:space="0" w:color="auto"/>
            </w:tcBorders>
            <w:shd w:val="clear" w:color="auto" w:fill="7030A0"/>
            <w:vAlign w:val="center"/>
            <w:hideMark/>
          </w:tcPr>
          <w:p w14:paraId="480B0C81" w14:textId="11F424BE" w:rsidR="00253CF1" w:rsidRPr="009E5A30" w:rsidRDefault="00253CF1">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t xml:space="preserve">Metas </w:t>
            </w:r>
          </w:p>
        </w:tc>
      </w:tr>
      <w:tr w:rsidR="00253CF1" w:rsidRPr="009E5A30" w14:paraId="1C276668" w14:textId="77777777" w:rsidTr="1B363534">
        <w:trPr>
          <w:trHeight w:val="133"/>
        </w:trPr>
        <w:tc>
          <w:tcPr>
            <w:tcW w:w="0" w:type="auto"/>
            <w:tcBorders>
              <w:top w:val="nil"/>
              <w:left w:val="nil"/>
              <w:bottom w:val="nil"/>
              <w:right w:val="nil"/>
            </w:tcBorders>
            <w:shd w:val="clear" w:color="auto" w:fill="E74FA2"/>
            <w:vAlign w:val="center"/>
            <w:hideMark/>
          </w:tcPr>
          <w:p w14:paraId="68DBD112" w14:textId="77777777" w:rsidR="00253CF1" w:rsidRPr="009E5A30" w:rsidRDefault="00253CF1">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c>
          <w:tcPr>
            <w:tcW w:w="0" w:type="auto"/>
            <w:tcBorders>
              <w:top w:val="nil"/>
              <w:left w:val="nil"/>
              <w:bottom w:val="nil"/>
              <w:right w:val="nil"/>
            </w:tcBorders>
            <w:shd w:val="clear" w:color="auto" w:fill="E74FA2"/>
            <w:vAlign w:val="center"/>
            <w:hideMark/>
          </w:tcPr>
          <w:p w14:paraId="53F085AA" w14:textId="77777777" w:rsidR="00253CF1" w:rsidRPr="009E5A30" w:rsidRDefault="00253CF1">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c>
          <w:tcPr>
            <w:tcW w:w="0" w:type="auto"/>
            <w:tcBorders>
              <w:top w:val="nil"/>
              <w:left w:val="nil"/>
              <w:bottom w:val="nil"/>
              <w:right w:val="nil"/>
            </w:tcBorders>
            <w:shd w:val="clear" w:color="auto" w:fill="E74FA2"/>
            <w:vAlign w:val="center"/>
            <w:hideMark/>
          </w:tcPr>
          <w:p w14:paraId="4D44BAB3" w14:textId="77777777" w:rsidR="00253CF1" w:rsidRPr="009E5A30" w:rsidRDefault="00253CF1">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c>
          <w:tcPr>
            <w:tcW w:w="0" w:type="auto"/>
            <w:tcBorders>
              <w:top w:val="nil"/>
              <w:left w:val="nil"/>
              <w:bottom w:val="nil"/>
              <w:right w:val="nil"/>
            </w:tcBorders>
            <w:shd w:val="clear" w:color="auto" w:fill="E74FA2"/>
            <w:vAlign w:val="center"/>
            <w:hideMark/>
          </w:tcPr>
          <w:p w14:paraId="60BB4D1A" w14:textId="77777777" w:rsidR="00253CF1" w:rsidRPr="009E5A30" w:rsidRDefault="00253CF1">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c>
          <w:tcPr>
            <w:tcW w:w="0" w:type="auto"/>
            <w:tcBorders>
              <w:top w:val="nil"/>
              <w:left w:val="nil"/>
              <w:bottom w:val="nil"/>
              <w:right w:val="nil"/>
            </w:tcBorders>
            <w:shd w:val="clear" w:color="auto" w:fill="E74FA2"/>
            <w:vAlign w:val="center"/>
            <w:hideMark/>
          </w:tcPr>
          <w:p w14:paraId="0C89C3C0" w14:textId="77777777" w:rsidR="00253CF1" w:rsidRPr="009E5A30" w:rsidRDefault="00253CF1">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r>
      <w:tr w:rsidR="00C43E5B" w:rsidRPr="009E5A30" w14:paraId="51034B2B" w14:textId="77777777" w:rsidTr="1B363534">
        <w:trPr>
          <w:trHeight w:val="20"/>
        </w:trPr>
        <w:tc>
          <w:tcPr>
            <w:tcW w:w="283" w:type="dxa"/>
            <w:vMerge w:val="restart"/>
            <w:tcBorders>
              <w:top w:val="single" w:sz="8" w:space="0" w:color="auto"/>
              <w:left w:val="single" w:sz="8" w:space="0" w:color="auto"/>
              <w:bottom w:val="single" w:sz="8" w:space="0" w:color="000000" w:themeColor="text1"/>
              <w:right w:val="single" w:sz="4" w:space="0" w:color="auto"/>
            </w:tcBorders>
            <w:shd w:val="clear" w:color="auto" w:fill="5B9BD5"/>
            <w:vAlign w:val="center"/>
            <w:hideMark/>
          </w:tcPr>
          <w:p w14:paraId="64C442F8" w14:textId="77777777" w:rsidR="00C43E5B" w:rsidRPr="009E5A30" w:rsidRDefault="00C43E5B" w:rsidP="00C43E5B">
            <w:pPr>
              <w:spacing w:after="0" w:line="240" w:lineRule="auto"/>
              <w:jc w:val="center"/>
              <w:rPr>
                <w:rFonts w:ascii="Arial" w:eastAsia="Times New Roman" w:hAnsi="Arial" w:cs="Arial"/>
                <w:b/>
                <w:bCs/>
                <w:color w:val="000000"/>
                <w:sz w:val="14"/>
                <w:szCs w:val="14"/>
                <w:lang w:eastAsia="es-MX"/>
              </w:rPr>
            </w:pPr>
            <w:r w:rsidRPr="009E5A30">
              <w:rPr>
                <w:rFonts w:ascii="Arial" w:eastAsia="Times New Roman" w:hAnsi="Arial" w:cs="Arial"/>
                <w:b/>
                <w:bCs/>
                <w:color w:val="000000"/>
                <w:sz w:val="14"/>
                <w:szCs w:val="14"/>
                <w:lang w:eastAsia="es-MX"/>
              </w:rPr>
              <w:t>3</w:t>
            </w:r>
          </w:p>
        </w:tc>
        <w:tc>
          <w:tcPr>
            <w:tcW w:w="936" w:type="dxa"/>
            <w:vMerge w:val="restart"/>
            <w:tcBorders>
              <w:top w:val="single" w:sz="8" w:space="0" w:color="auto"/>
              <w:left w:val="single" w:sz="4" w:space="0" w:color="auto"/>
              <w:bottom w:val="single" w:sz="8" w:space="0" w:color="000000" w:themeColor="text1"/>
              <w:right w:val="single" w:sz="4" w:space="0" w:color="auto"/>
            </w:tcBorders>
            <w:shd w:val="clear" w:color="auto" w:fill="5B9BD5"/>
            <w:vAlign w:val="center"/>
            <w:hideMark/>
          </w:tcPr>
          <w:p w14:paraId="584A172F" w14:textId="77777777" w:rsidR="00C43E5B" w:rsidRPr="009E5A30" w:rsidRDefault="00C43E5B" w:rsidP="00C43E5B">
            <w:pPr>
              <w:spacing w:after="0" w:line="240" w:lineRule="auto"/>
              <w:jc w:val="center"/>
              <w:rPr>
                <w:rFonts w:ascii="Arial" w:eastAsia="Times New Roman" w:hAnsi="Arial" w:cs="Arial"/>
                <w:b/>
                <w:bCs/>
                <w:color w:val="000000"/>
                <w:sz w:val="14"/>
                <w:szCs w:val="14"/>
                <w:lang w:eastAsia="es-MX"/>
              </w:rPr>
            </w:pPr>
            <w:r w:rsidRPr="009E5A30">
              <w:rPr>
                <w:rFonts w:ascii="Arial" w:eastAsia="Times New Roman" w:hAnsi="Arial" w:cs="Arial"/>
                <w:b/>
                <w:bCs/>
                <w:color w:val="000000"/>
                <w:sz w:val="14"/>
                <w:szCs w:val="14"/>
                <w:lang w:eastAsia="es-MX"/>
              </w:rPr>
              <w:t>Foros de inclusión</w:t>
            </w:r>
          </w:p>
        </w:tc>
        <w:tc>
          <w:tcPr>
            <w:tcW w:w="2964" w:type="dxa"/>
            <w:tcBorders>
              <w:top w:val="single" w:sz="8" w:space="0" w:color="auto"/>
              <w:left w:val="nil"/>
              <w:bottom w:val="single" w:sz="4" w:space="0" w:color="auto"/>
              <w:right w:val="single" w:sz="4" w:space="0" w:color="auto"/>
            </w:tcBorders>
            <w:shd w:val="clear" w:color="auto" w:fill="B4C6E7"/>
            <w:vAlign w:val="center"/>
            <w:hideMark/>
          </w:tcPr>
          <w:p w14:paraId="2D683FEA" w14:textId="77777777" w:rsidR="00C43E5B" w:rsidRPr="009E5A30" w:rsidRDefault="00C43E5B" w:rsidP="00C43E5B">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 xml:space="preserve">1. Número de foros realizados </w:t>
            </w:r>
          </w:p>
        </w:tc>
        <w:tc>
          <w:tcPr>
            <w:tcW w:w="2513" w:type="dxa"/>
            <w:tcBorders>
              <w:top w:val="single" w:sz="8" w:space="0" w:color="auto"/>
              <w:left w:val="nil"/>
              <w:bottom w:val="single" w:sz="4" w:space="0" w:color="auto"/>
              <w:right w:val="single" w:sz="4" w:space="0" w:color="auto"/>
            </w:tcBorders>
            <w:shd w:val="clear" w:color="auto" w:fill="B4C6E7"/>
            <w:vAlign w:val="center"/>
            <w:hideMark/>
          </w:tcPr>
          <w:p w14:paraId="1368C5AF" w14:textId="77777777" w:rsidR="00C43E5B" w:rsidRPr="009E5A30" w:rsidRDefault="00C43E5B" w:rsidP="00C43E5B">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(Número de foros realizados/Número programado de foros) * 100</w:t>
            </w:r>
          </w:p>
        </w:tc>
        <w:tc>
          <w:tcPr>
            <w:tcW w:w="2133" w:type="dxa"/>
            <w:tcBorders>
              <w:top w:val="single" w:sz="8" w:space="0" w:color="auto"/>
              <w:left w:val="nil"/>
              <w:bottom w:val="single" w:sz="4" w:space="0" w:color="auto"/>
              <w:right w:val="single" w:sz="4" w:space="0" w:color="auto"/>
            </w:tcBorders>
            <w:shd w:val="clear" w:color="auto" w:fill="B4C6E7"/>
            <w:vAlign w:val="center"/>
            <w:hideMark/>
          </w:tcPr>
          <w:p w14:paraId="35747D9A" w14:textId="77777777" w:rsidR="00C43E5B" w:rsidRPr="009E5A30" w:rsidRDefault="00C43E5B" w:rsidP="00C43E5B">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 xml:space="preserve">Al menos 96 Foros de inclusión conforme la DECEyEC establezca. </w:t>
            </w:r>
          </w:p>
        </w:tc>
      </w:tr>
      <w:tr w:rsidR="00C43E5B" w:rsidRPr="009E5A30" w14:paraId="088679F0" w14:textId="77777777" w:rsidTr="1B363534">
        <w:trPr>
          <w:trHeight w:val="20"/>
        </w:trPr>
        <w:tc>
          <w:tcPr>
            <w:tcW w:w="283" w:type="dxa"/>
            <w:vMerge/>
            <w:vAlign w:val="center"/>
            <w:hideMark/>
          </w:tcPr>
          <w:p w14:paraId="0667A2BE" w14:textId="77777777" w:rsidR="00C43E5B" w:rsidRPr="009E5A30" w:rsidRDefault="00C43E5B" w:rsidP="00C43E5B">
            <w:pPr>
              <w:spacing w:after="0" w:line="240" w:lineRule="auto"/>
              <w:rPr>
                <w:rFonts w:ascii="Arial" w:eastAsia="Times New Roman" w:hAnsi="Arial" w:cs="Arial"/>
                <w:b/>
                <w:bCs/>
                <w:color w:val="000000"/>
                <w:sz w:val="14"/>
                <w:szCs w:val="14"/>
                <w:lang w:eastAsia="es-MX"/>
              </w:rPr>
            </w:pPr>
          </w:p>
        </w:tc>
        <w:tc>
          <w:tcPr>
            <w:tcW w:w="936" w:type="dxa"/>
            <w:vMerge/>
            <w:vAlign w:val="center"/>
            <w:hideMark/>
          </w:tcPr>
          <w:p w14:paraId="50DAF8A3" w14:textId="77777777" w:rsidR="00C43E5B" w:rsidRPr="009E5A30" w:rsidRDefault="00C43E5B" w:rsidP="00C43E5B">
            <w:pPr>
              <w:spacing w:after="0" w:line="240" w:lineRule="auto"/>
              <w:rPr>
                <w:rFonts w:ascii="Arial" w:eastAsia="Times New Roman" w:hAnsi="Arial" w:cs="Arial"/>
                <w:b/>
                <w:bCs/>
                <w:color w:val="000000"/>
                <w:sz w:val="14"/>
                <w:szCs w:val="14"/>
                <w:lang w:eastAsia="es-MX"/>
              </w:rPr>
            </w:pPr>
          </w:p>
        </w:tc>
        <w:tc>
          <w:tcPr>
            <w:tcW w:w="2964" w:type="dxa"/>
            <w:tcBorders>
              <w:top w:val="nil"/>
              <w:left w:val="nil"/>
              <w:bottom w:val="single" w:sz="4" w:space="0" w:color="auto"/>
              <w:right w:val="single" w:sz="4" w:space="0" w:color="auto"/>
            </w:tcBorders>
            <w:shd w:val="clear" w:color="auto" w:fill="B4C6E7"/>
            <w:vAlign w:val="center"/>
            <w:hideMark/>
          </w:tcPr>
          <w:p w14:paraId="7B816618" w14:textId="77777777" w:rsidR="00C43E5B" w:rsidRPr="009E5A30" w:rsidRDefault="00C43E5B" w:rsidP="00C43E5B">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2. Número de personas participantes de manera directa</w:t>
            </w:r>
          </w:p>
        </w:tc>
        <w:tc>
          <w:tcPr>
            <w:tcW w:w="2513" w:type="dxa"/>
            <w:tcBorders>
              <w:top w:val="nil"/>
              <w:left w:val="nil"/>
              <w:bottom w:val="single" w:sz="4" w:space="0" w:color="auto"/>
              <w:right w:val="single" w:sz="4" w:space="0" w:color="auto"/>
            </w:tcBorders>
            <w:shd w:val="clear" w:color="auto" w:fill="B4C6E7"/>
            <w:vAlign w:val="center"/>
            <w:hideMark/>
          </w:tcPr>
          <w:p w14:paraId="2E36A19A" w14:textId="77777777" w:rsidR="00C43E5B" w:rsidRPr="009E5A30" w:rsidRDefault="00C43E5B" w:rsidP="00C43E5B">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(Número de personas participantes de manera directa/ Número mínimo de personas esperadas) *100</w:t>
            </w:r>
          </w:p>
        </w:tc>
        <w:tc>
          <w:tcPr>
            <w:tcW w:w="2133" w:type="dxa"/>
            <w:tcBorders>
              <w:top w:val="nil"/>
              <w:left w:val="nil"/>
              <w:bottom w:val="single" w:sz="4" w:space="0" w:color="auto"/>
              <w:right w:val="single" w:sz="4" w:space="0" w:color="auto"/>
            </w:tcBorders>
            <w:shd w:val="clear" w:color="auto" w:fill="B4C6E7"/>
            <w:vAlign w:val="center"/>
            <w:hideMark/>
          </w:tcPr>
          <w:p w14:paraId="00E26698" w14:textId="77777777" w:rsidR="00C43E5B" w:rsidRPr="009E5A30" w:rsidRDefault="00C43E5B" w:rsidP="00C43E5B">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Al menos 4,800 personas participantes de manera directa por cada foro</w:t>
            </w:r>
          </w:p>
        </w:tc>
      </w:tr>
      <w:tr w:rsidR="000E42D1" w:rsidRPr="009E5A30" w14:paraId="67EBF259" w14:textId="77777777" w:rsidTr="1B363534">
        <w:trPr>
          <w:trHeight w:val="20"/>
        </w:trPr>
        <w:tc>
          <w:tcPr>
            <w:tcW w:w="283" w:type="dxa"/>
            <w:vMerge/>
            <w:vAlign w:val="center"/>
          </w:tcPr>
          <w:p w14:paraId="445B5B57" w14:textId="77777777" w:rsidR="000E42D1" w:rsidRPr="009E5A30" w:rsidRDefault="000E42D1" w:rsidP="000E42D1">
            <w:pPr>
              <w:spacing w:after="0" w:line="240" w:lineRule="auto"/>
              <w:rPr>
                <w:rFonts w:ascii="Arial" w:eastAsia="Times New Roman" w:hAnsi="Arial" w:cs="Arial"/>
                <w:b/>
                <w:bCs/>
                <w:color w:val="000000"/>
                <w:sz w:val="14"/>
                <w:szCs w:val="14"/>
                <w:lang w:eastAsia="es-MX"/>
              </w:rPr>
            </w:pPr>
          </w:p>
        </w:tc>
        <w:tc>
          <w:tcPr>
            <w:tcW w:w="936" w:type="dxa"/>
            <w:vMerge/>
            <w:vAlign w:val="center"/>
          </w:tcPr>
          <w:p w14:paraId="7FCBDEE2" w14:textId="77777777" w:rsidR="000E42D1" w:rsidRPr="009E5A30" w:rsidRDefault="000E42D1" w:rsidP="000E42D1">
            <w:pPr>
              <w:spacing w:after="0" w:line="240" w:lineRule="auto"/>
              <w:rPr>
                <w:rFonts w:ascii="Arial" w:eastAsia="Times New Roman" w:hAnsi="Arial" w:cs="Arial"/>
                <w:b/>
                <w:bCs/>
                <w:color w:val="000000"/>
                <w:sz w:val="14"/>
                <w:szCs w:val="14"/>
                <w:lang w:eastAsia="es-MX"/>
              </w:rPr>
            </w:pPr>
          </w:p>
        </w:tc>
        <w:tc>
          <w:tcPr>
            <w:tcW w:w="2964" w:type="dxa"/>
            <w:tcBorders>
              <w:top w:val="nil"/>
              <w:left w:val="nil"/>
              <w:bottom w:val="single" w:sz="4" w:space="0" w:color="auto"/>
              <w:right w:val="single" w:sz="4" w:space="0" w:color="auto"/>
            </w:tcBorders>
            <w:shd w:val="clear" w:color="auto" w:fill="B4C6E7"/>
            <w:vAlign w:val="center"/>
          </w:tcPr>
          <w:p w14:paraId="4B3292D7" w14:textId="592B8473" w:rsidR="000E42D1" w:rsidRPr="009E5A30" w:rsidRDefault="000E42D1" w:rsidP="000E42D1">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3. Respuestas positivas en la encuesta de satisfacción con el contenido de los Foros</w:t>
            </w:r>
          </w:p>
        </w:tc>
        <w:tc>
          <w:tcPr>
            <w:tcW w:w="2513" w:type="dxa"/>
            <w:tcBorders>
              <w:top w:val="nil"/>
              <w:left w:val="nil"/>
              <w:bottom w:val="single" w:sz="4" w:space="0" w:color="auto"/>
              <w:right w:val="single" w:sz="4" w:space="0" w:color="auto"/>
            </w:tcBorders>
            <w:shd w:val="clear" w:color="auto" w:fill="B4C6E7"/>
            <w:vAlign w:val="center"/>
          </w:tcPr>
          <w:p w14:paraId="6E381CFE" w14:textId="75851ED1" w:rsidR="000E42D1" w:rsidRPr="009E5A30" w:rsidRDefault="000E42D1" w:rsidP="000E42D1">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Porcentaje promedio alcanzado en la encuesta de satisfacción/ Porcentaje mínimo esperado en la encuesta de satisfacción</w:t>
            </w:r>
          </w:p>
        </w:tc>
        <w:tc>
          <w:tcPr>
            <w:tcW w:w="2133" w:type="dxa"/>
            <w:tcBorders>
              <w:top w:val="nil"/>
              <w:left w:val="nil"/>
              <w:bottom w:val="single" w:sz="4" w:space="0" w:color="auto"/>
              <w:right w:val="single" w:sz="4" w:space="0" w:color="auto"/>
            </w:tcBorders>
            <w:shd w:val="clear" w:color="auto" w:fill="B4C6E7"/>
            <w:vAlign w:val="center"/>
          </w:tcPr>
          <w:p w14:paraId="79BD22C6" w14:textId="0EFC3F79" w:rsidR="000E42D1" w:rsidRPr="009E5A30" w:rsidRDefault="000E42D1" w:rsidP="000E42D1">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Al menos 75% de satisfacción con el contenido</w:t>
            </w:r>
          </w:p>
        </w:tc>
      </w:tr>
      <w:tr w:rsidR="000E42D1" w:rsidRPr="009E5A30" w14:paraId="3CB5016E" w14:textId="77777777" w:rsidTr="1B363534">
        <w:trPr>
          <w:trHeight w:val="20"/>
        </w:trPr>
        <w:tc>
          <w:tcPr>
            <w:tcW w:w="283" w:type="dxa"/>
            <w:vMerge/>
            <w:vAlign w:val="center"/>
          </w:tcPr>
          <w:p w14:paraId="1DA1ADE1" w14:textId="77777777" w:rsidR="000E42D1" w:rsidRPr="009E5A30" w:rsidRDefault="000E42D1" w:rsidP="000E42D1">
            <w:pPr>
              <w:spacing w:after="0" w:line="240" w:lineRule="auto"/>
              <w:rPr>
                <w:rFonts w:ascii="Arial" w:eastAsia="Times New Roman" w:hAnsi="Arial" w:cs="Arial"/>
                <w:b/>
                <w:bCs/>
                <w:color w:val="000000"/>
                <w:sz w:val="14"/>
                <w:szCs w:val="14"/>
                <w:lang w:eastAsia="es-MX"/>
              </w:rPr>
            </w:pPr>
          </w:p>
        </w:tc>
        <w:tc>
          <w:tcPr>
            <w:tcW w:w="936" w:type="dxa"/>
            <w:vMerge/>
            <w:vAlign w:val="center"/>
          </w:tcPr>
          <w:p w14:paraId="5E985DC3" w14:textId="77777777" w:rsidR="000E42D1" w:rsidRPr="009E5A30" w:rsidRDefault="000E42D1" w:rsidP="000E42D1">
            <w:pPr>
              <w:spacing w:after="0" w:line="240" w:lineRule="auto"/>
              <w:rPr>
                <w:rFonts w:ascii="Arial" w:eastAsia="Times New Roman" w:hAnsi="Arial" w:cs="Arial"/>
                <w:b/>
                <w:bCs/>
                <w:color w:val="000000"/>
                <w:sz w:val="14"/>
                <w:szCs w:val="14"/>
                <w:lang w:eastAsia="es-MX"/>
              </w:rPr>
            </w:pPr>
          </w:p>
        </w:tc>
        <w:tc>
          <w:tcPr>
            <w:tcW w:w="2964" w:type="dxa"/>
            <w:tcBorders>
              <w:top w:val="nil"/>
              <w:left w:val="nil"/>
              <w:bottom w:val="single" w:sz="4" w:space="0" w:color="auto"/>
              <w:right w:val="single" w:sz="4" w:space="0" w:color="auto"/>
            </w:tcBorders>
            <w:shd w:val="clear" w:color="auto" w:fill="B4C6E7"/>
            <w:vAlign w:val="center"/>
          </w:tcPr>
          <w:p w14:paraId="75EDD5F8" w14:textId="77777777" w:rsidR="000E42D1" w:rsidRPr="009E5A30" w:rsidRDefault="000E42D1" w:rsidP="000E42D1">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4. Respuestas positivas en la evaluación de la calidad de la organización de los Foros de inclusión</w:t>
            </w:r>
          </w:p>
          <w:p w14:paraId="1651F78E" w14:textId="77777777" w:rsidR="000E42D1" w:rsidRPr="009E5A30" w:rsidRDefault="000E42D1" w:rsidP="000E42D1">
            <w:pPr>
              <w:spacing w:after="0" w:line="240" w:lineRule="auto"/>
              <w:rPr>
                <w:rFonts w:ascii="Arial" w:eastAsia="Times New Roman" w:hAnsi="Arial" w:cs="Arial"/>
                <w:color w:val="000000"/>
                <w:sz w:val="14"/>
                <w:szCs w:val="14"/>
                <w:lang w:eastAsia="es-MX"/>
              </w:rPr>
            </w:pPr>
          </w:p>
        </w:tc>
        <w:tc>
          <w:tcPr>
            <w:tcW w:w="2513" w:type="dxa"/>
            <w:tcBorders>
              <w:top w:val="nil"/>
              <w:left w:val="nil"/>
              <w:bottom w:val="single" w:sz="4" w:space="0" w:color="auto"/>
              <w:right w:val="single" w:sz="4" w:space="0" w:color="auto"/>
            </w:tcBorders>
            <w:shd w:val="clear" w:color="auto" w:fill="B4C6E7"/>
            <w:vAlign w:val="center"/>
          </w:tcPr>
          <w:p w14:paraId="6192C3C6" w14:textId="40367EB5" w:rsidR="000E42D1" w:rsidRPr="009E5A30" w:rsidRDefault="000E42D1" w:rsidP="000E42D1">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Porcentaje promedio alcanzado en la encuesta de satisfacción/ Porcentaje mínimo esperado en la encuesta de satisfacción</w:t>
            </w:r>
          </w:p>
        </w:tc>
        <w:tc>
          <w:tcPr>
            <w:tcW w:w="2133" w:type="dxa"/>
            <w:tcBorders>
              <w:top w:val="nil"/>
              <w:left w:val="nil"/>
              <w:bottom w:val="single" w:sz="4" w:space="0" w:color="auto"/>
              <w:right w:val="single" w:sz="4" w:space="0" w:color="auto"/>
            </w:tcBorders>
            <w:shd w:val="clear" w:color="auto" w:fill="B4C6E7"/>
            <w:vAlign w:val="center"/>
          </w:tcPr>
          <w:p w14:paraId="566D5DD1" w14:textId="05A7CA16" w:rsidR="000E42D1" w:rsidRPr="009E5A30" w:rsidRDefault="000E42D1" w:rsidP="000E42D1">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Al menos 80% de aprobación en la calidad de la organización</w:t>
            </w:r>
          </w:p>
        </w:tc>
      </w:tr>
      <w:tr w:rsidR="00003435" w:rsidRPr="009E5A30" w14:paraId="2A2F22A2" w14:textId="77777777" w:rsidTr="1B363534">
        <w:trPr>
          <w:trHeight w:val="20"/>
        </w:trPr>
        <w:tc>
          <w:tcPr>
            <w:tcW w:w="283" w:type="dxa"/>
            <w:vMerge/>
            <w:vAlign w:val="center"/>
          </w:tcPr>
          <w:p w14:paraId="17B51540" w14:textId="77777777" w:rsidR="00003435" w:rsidRPr="009E5A30" w:rsidRDefault="00003435" w:rsidP="00003435">
            <w:pPr>
              <w:spacing w:after="0" w:line="240" w:lineRule="auto"/>
              <w:rPr>
                <w:rFonts w:ascii="Arial" w:eastAsia="Times New Roman" w:hAnsi="Arial" w:cs="Arial"/>
                <w:b/>
                <w:bCs/>
                <w:color w:val="000000"/>
                <w:sz w:val="14"/>
                <w:szCs w:val="14"/>
                <w:lang w:eastAsia="es-MX"/>
              </w:rPr>
            </w:pPr>
          </w:p>
        </w:tc>
        <w:tc>
          <w:tcPr>
            <w:tcW w:w="936" w:type="dxa"/>
            <w:vMerge/>
            <w:vAlign w:val="center"/>
          </w:tcPr>
          <w:p w14:paraId="18FCFD69" w14:textId="77777777" w:rsidR="00003435" w:rsidRPr="009E5A30" w:rsidRDefault="00003435" w:rsidP="00003435">
            <w:pPr>
              <w:spacing w:after="0" w:line="240" w:lineRule="auto"/>
              <w:rPr>
                <w:rFonts w:ascii="Arial" w:eastAsia="Times New Roman" w:hAnsi="Arial" w:cs="Arial"/>
                <w:b/>
                <w:bCs/>
                <w:color w:val="000000"/>
                <w:sz w:val="14"/>
                <w:szCs w:val="14"/>
                <w:lang w:eastAsia="es-MX"/>
              </w:rPr>
            </w:pPr>
          </w:p>
        </w:tc>
        <w:tc>
          <w:tcPr>
            <w:tcW w:w="2964" w:type="dxa"/>
            <w:tcBorders>
              <w:top w:val="nil"/>
              <w:left w:val="nil"/>
              <w:bottom w:val="single" w:sz="4" w:space="0" w:color="auto"/>
              <w:right w:val="single" w:sz="4" w:space="0" w:color="auto"/>
            </w:tcBorders>
            <w:shd w:val="clear" w:color="auto" w:fill="B4C6E7"/>
            <w:vAlign w:val="center"/>
          </w:tcPr>
          <w:p w14:paraId="3C9271B9" w14:textId="2A89F032" w:rsidR="00003435" w:rsidRPr="009E5A30" w:rsidRDefault="00003435" w:rsidP="00003435">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5. Número de colaboraciones estratégicas</w:t>
            </w:r>
          </w:p>
        </w:tc>
        <w:tc>
          <w:tcPr>
            <w:tcW w:w="2513" w:type="dxa"/>
            <w:tcBorders>
              <w:top w:val="nil"/>
              <w:left w:val="nil"/>
              <w:bottom w:val="single" w:sz="4" w:space="0" w:color="auto"/>
              <w:right w:val="single" w:sz="4" w:space="0" w:color="auto"/>
            </w:tcBorders>
            <w:shd w:val="clear" w:color="auto" w:fill="B4C6E7"/>
            <w:vAlign w:val="center"/>
          </w:tcPr>
          <w:p w14:paraId="5921921C" w14:textId="08D08589" w:rsidR="00003435" w:rsidRPr="009E5A30" w:rsidRDefault="00003435" w:rsidP="00003435">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(Número de colaboraciones estratégicas obtenido/ Colaboraciones mínimas programadas) * 100</w:t>
            </w:r>
          </w:p>
        </w:tc>
        <w:tc>
          <w:tcPr>
            <w:tcW w:w="2133" w:type="dxa"/>
            <w:tcBorders>
              <w:top w:val="nil"/>
              <w:left w:val="nil"/>
              <w:bottom w:val="single" w:sz="4" w:space="0" w:color="auto"/>
              <w:right w:val="single" w:sz="4" w:space="0" w:color="auto"/>
            </w:tcBorders>
            <w:shd w:val="clear" w:color="auto" w:fill="B4C6E7"/>
            <w:vAlign w:val="center"/>
          </w:tcPr>
          <w:p w14:paraId="77EF1615" w14:textId="429F844E" w:rsidR="00003435" w:rsidRPr="009E5A30" w:rsidRDefault="00003435" w:rsidP="00003435">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Al menos 32 colaboraciones por los Foros realizados</w:t>
            </w:r>
          </w:p>
        </w:tc>
      </w:tr>
      <w:tr w:rsidR="006F706F" w:rsidRPr="009E5A30" w14:paraId="3D49C39A" w14:textId="77777777" w:rsidTr="1B363534">
        <w:trPr>
          <w:trHeight w:val="450"/>
        </w:trPr>
        <w:tc>
          <w:tcPr>
            <w:tcW w:w="283" w:type="dxa"/>
            <w:vMerge/>
            <w:vAlign w:val="center"/>
          </w:tcPr>
          <w:p w14:paraId="51288BAB" w14:textId="77777777" w:rsidR="006F706F" w:rsidRPr="009E5A30" w:rsidRDefault="006F706F" w:rsidP="00003435">
            <w:pPr>
              <w:spacing w:after="0" w:line="240" w:lineRule="auto"/>
              <w:rPr>
                <w:rFonts w:ascii="Arial" w:eastAsia="Times New Roman" w:hAnsi="Arial" w:cs="Arial"/>
                <w:b/>
                <w:bCs/>
                <w:color w:val="000000"/>
                <w:sz w:val="14"/>
                <w:szCs w:val="14"/>
                <w:lang w:eastAsia="es-MX"/>
              </w:rPr>
            </w:pPr>
          </w:p>
        </w:tc>
        <w:tc>
          <w:tcPr>
            <w:tcW w:w="936" w:type="dxa"/>
            <w:vMerge/>
            <w:vAlign w:val="center"/>
          </w:tcPr>
          <w:p w14:paraId="1B830F84" w14:textId="77777777" w:rsidR="006F706F" w:rsidRPr="009E5A30" w:rsidRDefault="006F706F" w:rsidP="00003435">
            <w:pPr>
              <w:spacing w:after="0" w:line="240" w:lineRule="auto"/>
              <w:rPr>
                <w:rFonts w:ascii="Arial" w:eastAsia="Times New Roman" w:hAnsi="Arial" w:cs="Arial"/>
                <w:b/>
                <w:bCs/>
                <w:color w:val="000000"/>
                <w:sz w:val="14"/>
                <w:szCs w:val="14"/>
                <w:lang w:eastAsia="es-MX"/>
              </w:rPr>
            </w:pPr>
          </w:p>
        </w:tc>
        <w:tc>
          <w:tcPr>
            <w:tcW w:w="2964" w:type="dxa"/>
            <w:vMerge w:val="restart"/>
            <w:tcBorders>
              <w:top w:val="nil"/>
              <w:left w:val="single" w:sz="4" w:space="0" w:color="auto"/>
              <w:right w:val="single" w:sz="4" w:space="0" w:color="auto"/>
            </w:tcBorders>
            <w:shd w:val="clear" w:color="auto" w:fill="B4C6E7"/>
            <w:vAlign w:val="center"/>
          </w:tcPr>
          <w:p w14:paraId="0DF7001E" w14:textId="7FC57393" w:rsidR="006F706F" w:rsidRPr="009E5A30" w:rsidRDefault="00F023CE" w:rsidP="00003435">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6. Foros Distritales</w:t>
            </w:r>
          </w:p>
        </w:tc>
        <w:tc>
          <w:tcPr>
            <w:tcW w:w="2513" w:type="dxa"/>
            <w:tcBorders>
              <w:top w:val="nil"/>
              <w:left w:val="single" w:sz="4" w:space="0" w:color="auto"/>
              <w:bottom w:val="single" w:sz="4" w:space="0" w:color="auto"/>
              <w:right w:val="single" w:sz="4" w:space="0" w:color="auto"/>
            </w:tcBorders>
            <w:shd w:val="clear" w:color="auto" w:fill="B4C6E7"/>
            <w:vAlign w:val="center"/>
          </w:tcPr>
          <w:p w14:paraId="57CC251C" w14:textId="401F5E99" w:rsidR="006F706F" w:rsidRPr="009E5A30" w:rsidRDefault="006F706F" w:rsidP="00003435">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 xml:space="preserve">(Número de </w:t>
            </w:r>
            <w:r w:rsidR="00845ADC" w:rsidRPr="009E5A30">
              <w:rPr>
                <w:rFonts w:ascii="Arial" w:eastAsia="Times New Roman" w:hAnsi="Arial" w:cs="Arial"/>
                <w:color w:val="000000"/>
                <w:sz w:val="14"/>
                <w:szCs w:val="14"/>
                <w:lang w:eastAsia="es-MX"/>
              </w:rPr>
              <w:t>participantes en los foros distritales</w:t>
            </w:r>
            <w:r w:rsidR="00771E3C" w:rsidRPr="009E5A30">
              <w:rPr>
                <w:rFonts w:ascii="Arial" w:eastAsia="Times New Roman" w:hAnsi="Arial" w:cs="Arial"/>
                <w:color w:val="000000"/>
                <w:sz w:val="14"/>
                <w:szCs w:val="14"/>
                <w:lang w:eastAsia="es-MX"/>
              </w:rPr>
              <w:t>/</w:t>
            </w:r>
            <w:r w:rsidR="001D69E8" w:rsidRPr="009E5A30">
              <w:rPr>
                <w:rFonts w:ascii="Arial" w:eastAsia="Times New Roman" w:hAnsi="Arial" w:cs="Arial"/>
                <w:color w:val="000000"/>
                <w:sz w:val="14"/>
                <w:szCs w:val="14"/>
                <w:lang w:eastAsia="es-MX"/>
              </w:rPr>
              <w:t xml:space="preserve"> </w:t>
            </w:r>
            <w:r w:rsidR="00B46B9A" w:rsidRPr="009E5A30">
              <w:rPr>
                <w:rFonts w:ascii="Arial" w:eastAsia="Times New Roman" w:hAnsi="Arial" w:cs="Arial"/>
                <w:color w:val="000000"/>
                <w:sz w:val="14"/>
                <w:szCs w:val="14"/>
                <w:lang w:eastAsia="es-MX"/>
              </w:rPr>
              <w:t xml:space="preserve">Número programado de participantes </w:t>
            </w:r>
          </w:p>
        </w:tc>
        <w:tc>
          <w:tcPr>
            <w:tcW w:w="2133" w:type="dxa"/>
            <w:tcBorders>
              <w:top w:val="nil"/>
              <w:left w:val="single" w:sz="4" w:space="0" w:color="auto"/>
              <w:bottom w:val="single" w:sz="4" w:space="0" w:color="auto"/>
              <w:right w:val="single" w:sz="4" w:space="0" w:color="auto"/>
            </w:tcBorders>
            <w:shd w:val="clear" w:color="auto" w:fill="B4C6E7"/>
            <w:vAlign w:val="center"/>
          </w:tcPr>
          <w:p w14:paraId="4DB89570" w14:textId="523B5B1B" w:rsidR="006F706F" w:rsidRPr="009E5A30" w:rsidRDefault="00B46B9A" w:rsidP="00003435">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Al menos 30 personas participantes por cada f</w:t>
            </w:r>
            <w:r w:rsidR="008F4F89" w:rsidRPr="009E5A30">
              <w:rPr>
                <w:rFonts w:ascii="Arial" w:eastAsia="Times New Roman" w:hAnsi="Arial" w:cs="Arial"/>
                <w:color w:val="000000"/>
                <w:sz w:val="14"/>
                <w:szCs w:val="14"/>
                <w:lang w:eastAsia="es-MX"/>
              </w:rPr>
              <w:t xml:space="preserve">oro </w:t>
            </w:r>
            <w:r w:rsidR="00CE6F89" w:rsidRPr="009E5A30">
              <w:rPr>
                <w:rFonts w:ascii="Arial" w:eastAsia="Times New Roman" w:hAnsi="Arial" w:cs="Arial"/>
                <w:color w:val="000000"/>
                <w:sz w:val="14"/>
                <w:szCs w:val="14"/>
                <w:lang w:eastAsia="es-MX"/>
              </w:rPr>
              <w:t>distrital inclusión</w:t>
            </w:r>
          </w:p>
        </w:tc>
      </w:tr>
      <w:tr w:rsidR="009445D1" w:rsidRPr="009E5A30" w14:paraId="1463E52E" w14:textId="77777777" w:rsidTr="1B363534">
        <w:trPr>
          <w:trHeight w:val="935"/>
        </w:trPr>
        <w:tc>
          <w:tcPr>
            <w:tcW w:w="283" w:type="dxa"/>
            <w:vMerge/>
            <w:vAlign w:val="center"/>
            <w:hideMark/>
          </w:tcPr>
          <w:p w14:paraId="2A009FD1" w14:textId="77777777" w:rsidR="00C43E5B" w:rsidRPr="009E5A30" w:rsidRDefault="00C43E5B" w:rsidP="00C43E5B">
            <w:pPr>
              <w:spacing w:after="0" w:line="240" w:lineRule="auto"/>
              <w:rPr>
                <w:rFonts w:ascii="Arial" w:eastAsia="Times New Roman" w:hAnsi="Arial" w:cs="Arial"/>
                <w:b/>
                <w:bCs/>
                <w:color w:val="000000"/>
                <w:sz w:val="14"/>
                <w:szCs w:val="14"/>
                <w:lang w:eastAsia="es-MX"/>
              </w:rPr>
            </w:pPr>
          </w:p>
        </w:tc>
        <w:tc>
          <w:tcPr>
            <w:tcW w:w="936" w:type="dxa"/>
            <w:vMerge/>
            <w:vAlign w:val="center"/>
            <w:hideMark/>
          </w:tcPr>
          <w:p w14:paraId="74FFD9AB" w14:textId="77777777" w:rsidR="00C43E5B" w:rsidRPr="009E5A30" w:rsidRDefault="00C43E5B" w:rsidP="00C43E5B">
            <w:pPr>
              <w:spacing w:after="0" w:line="240" w:lineRule="auto"/>
              <w:rPr>
                <w:rFonts w:ascii="Arial" w:eastAsia="Times New Roman" w:hAnsi="Arial" w:cs="Arial"/>
                <w:b/>
                <w:bCs/>
                <w:color w:val="000000"/>
                <w:sz w:val="14"/>
                <w:szCs w:val="14"/>
                <w:lang w:eastAsia="es-MX"/>
              </w:rPr>
            </w:pPr>
          </w:p>
        </w:tc>
        <w:tc>
          <w:tcPr>
            <w:tcW w:w="2964" w:type="dxa"/>
            <w:vMerge/>
            <w:vAlign w:val="center"/>
          </w:tcPr>
          <w:p w14:paraId="164E7B48" w14:textId="6DCDA63C" w:rsidR="00C43E5B" w:rsidRPr="009E5A30" w:rsidRDefault="00C43E5B" w:rsidP="00C43E5B">
            <w:pPr>
              <w:spacing w:after="0" w:line="240" w:lineRule="auto"/>
              <w:rPr>
                <w:rFonts w:ascii="Arial" w:eastAsia="Times New Roman" w:hAnsi="Arial" w:cs="Arial"/>
                <w:color w:val="000000"/>
                <w:sz w:val="14"/>
                <w:szCs w:val="14"/>
                <w:lang w:eastAsia="es-MX"/>
              </w:rPr>
            </w:pPr>
          </w:p>
        </w:tc>
        <w:tc>
          <w:tcPr>
            <w:tcW w:w="2513" w:type="dxa"/>
            <w:tcBorders>
              <w:top w:val="nil"/>
              <w:left w:val="single" w:sz="4" w:space="0" w:color="auto"/>
              <w:bottom w:val="single" w:sz="4" w:space="0" w:color="auto"/>
              <w:right w:val="single" w:sz="4" w:space="0" w:color="auto"/>
            </w:tcBorders>
            <w:shd w:val="clear" w:color="auto" w:fill="B4C6E7"/>
            <w:vAlign w:val="center"/>
          </w:tcPr>
          <w:p w14:paraId="5BDC48A7" w14:textId="4F232749" w:rsidR="00C43E5B" w:rsidRPr="009E5A30" w:rsidRDefault="6C7B28BD" w:rsidP="00C43E5B">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themeColor="text1"/>
                <w:sz w:val="14"/>
                <w:szCs w:val="14"/>
                <w:lang w:eastAsia="es-MX"/>
              </w:rPr>
              <w:t xml:space="preserve">(Número de </w:t>
            </w:r>
            <w:r w:rsidR="77D733E9" w:rsidRPr="009E5A30">
              <w:rPr>
                <w:rFonts w:ascii="Arial" w:eastAsia="Times New Roman" w:hAnsi="Arial" w:cs="Arial"/>
                <w:color w:val="000000" w:themeColor="text1"/>
                <w:sz w:val="14"/>
                <w:szCs w:val="14"/>
                <w:lang w:eastAsia="es-MX"/>
              </w:rPr>
              <w:t>f</w:t>
            </w:r>
            <w:r w:rsidR="53A79CB6" w:rsidRPr="009E5A30">
              <w:rPr>
                <w:rFonts w:ascii="Arial" w:eastAsia="Times New Roman" w:hAnsi="Arial" w:cs="Arial"/>
                <w:color w:val="000000" w:themeColor="text1"/>
                <w:sz w:val="14"/>
                <w:szCs w:val="14"/>
                <w:lang w:eastAsia="es-MX"/>
              </w:rPr>
              <w:t xml:space="preserve">oros </w:t>
            </w:r>
            <w:r w:rsidR="068ADC19" w:rsidRPr="009E5A30">
              <w:rPr>
                <w:rFonts w:ascii="Arial" w:eastAsia="Times New Roman" w:hAnsi="Arial" w:cs="Arial"/>
                <w:color w:val="000000" w:themeColor="text1"/>
                <w:sz w:val="14"/>
                <w:szCs w:val="14"/>
                <w:lang w:eastAsia="es-MX"/>
              </w:rPr>
              <w:t>realizados</w:t>
            </w:r>
            <w:r w:rsidRPr="009E5A30">
              <w:rPr>
                <w:rFonts w:ascii="Arial" w:eastAsia="Times New Roman" w:hAnsi="Arial" w:cs="Arial"/>
                <w:color w:val="000000" w:themeColor="text1"/>
                <w:sz w:val="14"/>
                <w:szCs w:val="14"/>
                <w:lang w:eastAsia="es-MX"/>
              </w:rPr>
              <w:t xml:space="preserve">/ </w:t>
            </w:r>
            <w:r w:rsidR="078166D3" w:rsidRPr="009E5A30">
              <w:rPr>
                <w:rFonts w:ascii="Arial" w:eastAsia="Times New Roman" w:hAnsi="Arial" w:cs="Arial"/>
                <w:color w:val="000000" w:themeColor="text1"/>
                <w:sz w:val="14"/>
                <w:szCs w:val="14"/>
                <w:lang w:eastAsia="es-MX"/>
              </w:rPr>
              <w:t>Número de foros programados</w:t>
            </w:r>
            <w:r w:rsidRPr="009E5A30">
              <w:rPr>
                <w:rFonts w:ascii="Arial" w:eastAsia="Times New Roman" w:hAnsi="Arial" w:cs="Arial"/>
                <w:color w:val="000000" w:themeColor="text1"/>
                <w:sz w:val="14"/>
                <w:szCs w:val="14"/>
                <w:lang w:eastAsia="es-MX"/>
              </w:rPr>
              <w:t>) * 100</w:t>
            </w:r>
          </w:p>
        </w:tc>
        <w:tc>
          <w:tcPr>
            <w:tcW w:w="2133" w:type="dxa"/>
            <w:tcBorders>
              <w:top w:val="nil"/>
              <w:left w:val="single" w:sz="4" w:space="0" w:color="auto"/>
              <w:bottom w:val="single" w:sz="4" w:space="0" w:color="auto"/>
              <w:right w:val="single" w:sz="4" w:space="0" w:color="auto"/>
            </w:tcBorders>
            <w:shd w:val="clear" w:color="auto" w:fill="B4C6E7"/>
            <w:vAlign w:val="center"/>
          </w:tcPr>
          <w:p w14:paraId="2CDC2428" w14:textId="77867CC9" w:rsidR="00C43E5B" w:rsidRPr="009E5A30" w:rsidRDefault="00C0782D" w:rsidP="00C43E5B">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Participación de lo</w:t>
            </w:r>
            <w:r w:rsidR="00D12A68" w:rsidRPr="009E5A30">
              <w:rPr>
                <w:rFonts w:ascii="Arial" w:eastAsia="Times New Roman" w:hAnsi="Arial" w:cs="Arial"/>
                <w:color w:val="000000"/>
                <w:sz w:val="14"/>
                <w:szCs w:val="14"/>
                <w:lang w:eastAsia="es-MX"/>
              </w:rPr>
              <w:t xml:space="preserve">s 300 distritos en </w:t>
            </w:r>
            <w:r w:rsidR="00B12B70" w:rsidRPr="009E5A30">
              <w:rPr>
                <w:rFonts w:ascii="Arial" w:eastAsia="Times New Roman" w:hAnsi="Arial" w:cs="Arial"/>
                <w:color w:val="000000"/>
                <w:sz w:val="14"/>
                <w:szCs w:val="14"/>
                <w:lang w:eastAsia="es-MX"/>
              </w:rPr>
              <w:t xml:space="preserve">los foros </w:t>
            </w:r>
            <w:r w:rsidR="006F706F" w:rsidRPr="009E5A30">
              <w:rPr>
                <w:rFonts w:ascii="Arial" w:eastAsia="Times New Roman" w:hAnsi="Arial" w:cs="Arial"/>
                <w:color w:val="000000"/>
                <w:sz w:val="14"/>
                <w:szCs w:val="14"/>
                <w:lang w:eastAsia="es-MX"/>
              </w:rPr>
              <w:t>Distritales</w:t>
            </w:r>
          </w:p>
        </w:tc>
      </w:tr>
    </w:tbl>
    <w:p w14:paraId="52F88615" w14:textId="77777777" w:rsidR="00253CF1" w:rsidRPr="009E5A30" w:rsidRDefault="00253CF1" w:rsidP="00CA0E2B">
      <w:pPr>
        <w:jc w:val="both"/>
        <w:rPr>
          <w:rFonts w:ascii="Arial" w:hAnsi="Arial" w:cs="Arial"/>
          <w:sz w:val="24"/>
          <w:szCs w:val="24"/>
        </w:rPr>
      </w:pPr>
    </w:p>
    <w:p w14:paraId="205863F4" w14:textId="1AF15A15" w:rsidR="00467839" w:rsidRPr="009E5A30" w:rsidRDefault="00467839" w:rsidP="00CA0E2B">
      <w:pPr>
        <w:jc w:val="both"/>
        <w:rPr>
          <w:rFonts w:ascii="Arial" w:hAnsi="Arial" w:cs="Arial"/>
          <w:sz w:val="24"/>
          <w:szCs w:val="24"/>
        </w:rPr>
      </w:pPr>
      <w:r w:rsidRPr="009E5A30">
        <w:rPr>
          <w:rFonts w:ascii="Arial" w:hAnsi="Arial" w:cs="Arial"/>
          <w:sz w:val="24"/>
          <w:szCs w:val="24"/>
        </w:rPr>
        <w:t>La evaluación de los encuentros deportivos</w:t>
      </w:r>
      <w:r w:rsidR="009C0BBD" w:rsidRPr="009E5A30">
        <w:rPr>
          <w:rFonts w:ascii="Arial" w:hAnsi="Arial" w:cs="Arial"/>
          <w:sz w:val="24"/>
          <w:szCs w:val="24"/>
        </w:rPr>
        <w:t xml:space="preserve">, actividades territoriales y culturales </w:t>
      </w:r>
      <w:r w:rsidRPr="009E5A30">
        <w:rPr>
          <w:rFonts w:ascii="Arial" w:hAnsi="Arial" w:cs="Arial"/>
          <w:sz w:val="24"/>
          <w:szCs w:val="24"/>
        </w:rPr>
        <w:t>se llevará a cabo de manera cualitativa a partir de la recopilación de testimonios</w:t>
      </w:r>
      <w:r w:rsidR="001C3CFA" w:rsidRPr="009E5A30">
        <w:rPr>
          <w:rFonts w:ascii="Arial" w:hAnsi="Arial" w:cs="Arial"/>
          <w:sz w:val="24"/>
          <w:szCs w:val="24"/>
        </w:rPr>
        <w:t xml:space="preserve"> y</w:t>
      </w:r>
      <w:r w:rsidRPr="009E5A30">
        <w:rPr>
          <w:rFonts w:ascii="Arial" w:hAnsi="Arial" w:cs="Arial"/>
          <w:sz w:val="24"/>
          <w:szCs w:val="24"/>
        </w:rPr>
        <w:t xml:space="preserve"> </w:t>
      </w:r>
      <w:r w:rsidR="001C3CFA" w:rsidRPr="009E5A30">
        <w:rPr>
          <w:rFonts w:ascii="Arial" w:hAnsi="Arial" w:cs="Arial"/>
          <w:sz w:val="24"/>
          <w:szCs w:val="24"/>
        </w:rPr>
        <w:t xml:space="preserve">de </w:t>
      </w:r>
      <w:r w:rsidRPr="009E5A30">
        <w:rPr>
          <w:rFonts w:ascii="Arial" w:hAnsi="Arial" w:cs="Arial"/>
          <w:sz w:val="24"/>
          <w:szCs w:val="24"/>
        </w:rPr>
        <w:t>una entrevista semiestructurada que permita medir el impacto de las acciones territoriales en la ciudadanía</w:t>
      </w:r>
      <w:r w:rsidR="001C3CFA" w:rsidRPr="009E5A30">
        <w:rPr>
          <w:rFonts w:ascii="Arial" w:hAnsi="Arial" w:cs="Arial"/>
          <w:sz w:val="24"/>
          <w:szCs w:val="24"/>
        </w:rPr>
        <w:t xml:space="preserve"> en </w:t>
      </w:r>
      <w:r w:rsidRPr="009E5A30">
        <w:rPr>
          <w:rFonts w:ascii="Arial" w:hAnsi="Arial" w:cs="Arial"/>
          <w:sz w:val="24"/>
          <w:szCs w:val="24"/>
        </w:rPr>
        <w:t>lo que respecta a la apropiación de las instituciones electorales y su grado de comprensión de los temas políticos electorales y el propósito de su participación cívica</w:t>
      </w:r>
      <w:r w:rsidR="007D658A" w:rsidRPr="009E5A30">
        <w:rPr>
          <w:rFonts w:ascii="Arial" w:hAnsi="Arial" w:cs="Arial"/>
          <w:sz w:val="24"/>
          <w:szCs w:val="24"/>
        </w:rPr>
        <w:t>.</w:t>
      </w:r>
    </w:p>
    <w:tbl>
      <w:tblPr>
        <w:tblW w:w="0" w:type="auto"/>
        <w:tblCellMar>
          <w:top w:w="15" w:type="dxa"/>
          <w:left w:w="70" w:type="dxa"/>
          <w:right w:w="70" w:type="dxa"/>
        </w:tblCellMar>
        <w:tblLook w:val="04A0" w:firstRow="1" w:lastRow="0" w:firstColumn="1" w:lastColumn="0" w:noHBand="0" w:noVBand="1"/>
      </w:tblPr>
      <w:tblGrid>
        <w:gridCol w:w="280"/>
        <w:gridCol w:w="1189"/>
        <w:gridCol w:w="2251"/>
        <w:gridCol w:w="2903"/>
        <w:gridCol w:w="2205"/>
      </w:tblGrid>
      <w:tr w:rsidR="00C704D5" w:rsidRPr="009E5A30" w14:paraId="158CF774" w14:textId="77777777" w:rsidTr="00C704D5">
        <w:trPr>
          <w:trHeight w:val="431"/>
        </w:trPr>
        <w:tc>
          <w:tcPr>
            <w:tcW w:w="0" w:type="auto"/>
            <w:tcBorders>
              <w:top w:val="single" w:sz="8" w:space="0" w:color="auto"/>
              <w:left w:val="single" w:sz="4" w:space="0" w:color="auto"/>
              <w:bottom w:val="single" w:sz="4" w:space="0" w:color="auto"/>
              <w:right w:val="single" w:sz="4" w:space="0" w:color="auto"/>
            </w:tcBorders>
            <w:shd w:val="clear" w:color="000000" w:fill="7030A0"/>
            <w:vAlign w:val="center"/>
            <w:hideMark/>
          </w:tcPr>
          <w:p w14:paraId="7E3D50DA" w14:textId="77777777" w:rsidR="00C704D5" w:rsidRPr="009E5A30" w:rsidRDefault="00C704D5">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t>ID</w:t>
            </w:r>
          </w:p>
        </w:tc>
        <w:tc>
          <w:tcPr>
            <w:tcW w:w="0" w:type="auto"/>
            <w:tcBorders>
              <w:top w:val="single" w:sz="8" w:space="0" w:color="auto"/>
              <w:left w:val="nil"/>
              <w:bottom w:val="single" w:sz="4" w:space="0" w:color="auto"/>
              <w:right w:val="single" w:sz="4" w:space="0" w:color="auto"/>
            </w:tcBorders>
            <w:shd w:val="clear" w:color="000000" w:fill="7030A0"/>
            <w:vAlign w:val="center"/>
            <w:hideMark/>
          </w:tcPr>
          <w:p w14:paraId="1153A85E" w14:textId="77777777" w:rsidR="00C704D5" w:rsidRPr="009E5A30" w:rsidRDefault="00C704D5">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t>Actividades</w:t>
            </w:r>
          </w:p>
        </w:tc>
        <w:tc>
          <w:tcPr>
            <w:tcW w:w="0" w:type="auto"/>
            <w:tcBorders>
              <w:top w:val="single" w:sz="8" w:space="0" w:color="auto"/>
              <w:left w:val="nil"/>
              <w:bottom w:val="nil"/>
              <w:right w:val="single" w:sz="4" w:space="0" w:color="auto"/>
            </w:tcBorders>
            <w:shd w:val="clear" w:color="000000" w:fill="7030A0"/>
            <w:vAlign w:val="center"/>
            <w:hideMark/>
          </w:tcPr>
          <w:p w14:paraId="516EEAA6" w14:textId="77777777" w:rsidR="00C704D5" w:rsidRPr="009E5A30" w:rsidRDefault="00C704D5">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t>Productos</w:t>
            </w:r>
          </w:p>
        </w:tc>
        <w:tc>
          <w:tcPr>
            <w:tcW w:w="0" w:type="auto"/>
            <w:tcBorders>
              <w:top w:val="single" w:sz="8" w:space="0" w:color="auto"/>
              <w:left w:val="nil"/>
              <w:bottom w:val="single" w:sz="4" w:space="0" w:color="auto"/>
              <w:right w:val="single" w:sz="4" w:space="0" w:color="auto"/>
            </w:tcBorders>
            <w:shd w:val="clear" w:color="000000" w:fill="7030A0"/>
            <w:vAlign w:val="center"/>
            <w:hideMark/>
          </w:tcPr>
          <w:p w14:paraId="272CCD9B" w14:textId="77777777" w:rsidR="00C704D5" w:rsidRPr="009E5A30" w:rsidRDefault="00C704D5">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t>Indicadores particulares</w:t>
            </w:r>
          </w:p>
        </w:tc>
        <w:tc>
          <w:tcPr>
            <w:tcW w:w="0" w:type="auto"/>
            <w:tcBorders>
              <w:top w:val="single" w:sz="8" w:space="0" w:color="auto"/>
              <w:left w:val="nil"/>
              <w:bottom w:val="single" w:sz="4" w:space="0" w:color="auto"/>
              <w:right w:val="single" w:sz="4" w:space="0" w:color="auto"/>
            </w:tcBorders>
            <w:shd w:val="clear" w:color="000000" w:fill="7030A0"/>
            <w:vAlign w:val="center"/>
            <w:hideMark/>
          </w:tcPr>
          <w:p w14:paraId="7CD86AFA" w14:textId="6C411242" w:rsidR="00C704D5" w:rsidRPr="009E5A30" w:rsidRDefault="00C704D5">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t xml:space="preserve">Metas </w:t>
            </w:r>
          </w:p>
        </w:tc>
      </w:tr>
      <w:tr w:rsidR="00C704D5" w:rsidRPr="009E5A30" w14:paraId="7122FC66" w14:textId="77777777" w:rsidTr="00C704D5">
        <w:trPr>
          <w:trHeight w:val="251"/>
        </w:trPr>
        <w:tc>
          <w:tcPr>
            <w:tcW w:w="0" w:type="auto"/>
            <w:tcBorders>
              <w:top w:val="nil"/>
              <w:left w:val="nil"/>
              <w:bottom w:val="nil"/>
              <w:right w:val="nil"/>
            </w:tcBorders>
            <w:shd w:val="clear" w:color="000000" w:fill="E74FA2"/>
            <w:vAlign w:val="center"/>
            <w:hideMark/>
          </w:tcPr>
          <w:p w14:paraId="5BFDCFB7" w14:textId="77777777" w:rsidR="00C704D5" w:rsidRPr="009E5A30" w:rsidRDefault="00C704D5">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c>
          <w:tcPr>
            <w:tcW w:w="0" w:type="auto"/>
            <w:tcBorders>
              <w:top w:val="nil"/>
              <w:left w:val="nil"/>
              <w:bottom w:val="nil"/>
              <w:right w:val="nil"/>
            </w:tcBorders>
            <w:shd w:val="clear" w:color="000000" w:fill="E74FA2"/>
            <w:vAlign w:val="center"/>
            <w:hideMark/>
          </w:tcPr>
          <w:p w14:paraId="331690A0" w14:textId="77777777" w:rsidR="00C704D5" w:rsidRPr="009E5A30" w:rsidRDefault="00C704D5">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c>
          <w:tcPr>
            <w:tcW w:w="0" w:type="auto"/>
            <w:tcBorders>
              <w:top w:val="nil"/>
              <w:left w:val="nil"/>
              <w:bottom w:val="nil"/>
              <w:right w:val="nil"/>
            </w:tcBorders>
            <w:shd w:val="clear" w:color="000000" w:fill="E74FA2"/>
            <w:vAlign w:val="center"/>
            <w:hideMark/>
          </w:tcPr>
          <w:p w14:paraId="03B7083F" w14:textId="77777777" w:rsidR="00C704D5" w:rsidRPr="009E5A30" w:rsidRDefault="00C704D5">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c>
          <w:tcPr>
            <w:tcW w:w="0" w:type="auto"/>
            <w:tcBorders>
              <w:top w:val="nil"/>
              <w:left w:val="nil"/>
              <w:bottom w:val="nil"/>
              <w:right w:val="nil"/>
            </w:tcBorders>
            <w:shd w:val="clear" w:color="000000" w:fill="E74FA2"/>
            <w:vAlign w:val="center"/>
            <w:hideMark/>
          </w:tcPr>
          <w:p w14:paraId="1FC3FC41" w14:textId="77777777" w:rsidR="00C704D5" w:rsidRPr="009E5A30" w:rsidRDefault="00C704D5">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c>
          <w:tcPr>
            <w:tcW w:w="0" w:type="auto"/>
            <w:tcBorders>
              <w:top w:val="nil"/>
              <w:left w:val="nil"/>
              <w:bottom w:val="nil"/>
              <w:right w:val="nil"/>
            </w:tcBorders>
            <w:shd w:val="clear" w:color="000000" w:fill="E74FA2"/>
            <w:vAlign w:val="center"/>
            <w:hideMark/>
          </w:tcPr>
          <w:p w14:paraId="3CB11943" w14:textId="77777777" w:rsidR="00C704D5" w:rsidRPr="009E5A30" w:rsidRDefault="00C704D5">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r>
      <w:tr w:rsidR="00C704D5" w:rsidRPr="009E5A30" w14:paraId="79E2A22F" w14:textId="77777777" w:rsidTr="00C704D5">
        <w:tblPrEx>
          <w:tblCellMar>
            <w:top w:w="0" w:type="dxa"/>
          </w:tblCellMar>
        </w:tblPrEx>
        <w:trPr>
          <w:trHeight w:val="540"/>
        </w:trPr>
        <w:tc>
          <w:tcPr>
            <w:tcW w:w="0" w:type="auto"/>
            <w:vMerge w:val="restart"/>
            <w:tcBorders>
              <w:top w:val="single" w:sz="8" w:space="0" w:color="auto"/>
              <w:left w:val="single" w:sz="4" w:space="0" w:color="auto"/>
              <w:bottom w:val="single" w:sz="4" w:space="0" w:color="auto"/>
              <w:right w:val="single" w:sz="4" w:space="0" w:color="auto"/>
            </w:tcBorders>
            <w:shd w:val="clear" w:color="000000" w:fill="92D050"/>
            <w:vAlign w:val="center"/>
            <w:hideMark/>
          </w:tcPr>
          <w:p w14:paraId="1D9D0685" w14:textId="77777777" w:rsidR="00C704D5" w:rsidRPr="009E5A30" w:rsidRDefault="00C704D5" w:rsidP="00C704D5">
            <w:pPr>
              <w:spacing w:after="0" w:line="240" w:lineRule="auto"/>
              <w:jc w:val="center"/>
              <w:rPr>
                <w:rFonts w:ascii="Arial" w:eastAsia="Times New Roman" w:hAnsi="Arial" w:cs="Arial"/>
                <w:b/>
                <w:bCs/>
                <w:color w:val="000000"/>
                <w:sz w:val="14"/>
                <w:szCs w:val="14"/>
                <w:lang w:eastAsia="es-MX"/>
              </w:rPr>
            </w:pPr>
            <w:r w:rsidRPr="009E5A30">
              <w:rPr>
                <w:rFonts w:ascii="Arial" w:eastAsia="Times New Roman" w:hAnsi="Arial" w:cs="Arial"/>
                <w:b/>
                <w:bCs/>
                <w:color w:val="000000"/>
                <w:sz w:val="14"/>
                <w:szCs w:val="14"/>
                <w:lang w:eastAsia="es-MX"/>
              </w:rPr>
              <w:t>4</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92D050"/>
            <w:vAlign w:val="center"/>
            <w:hideMark/>
          </w:tcPr>
          <w:p w14:paraId="2C0FEA2B" w14:textId="77777777" w:rsidR="00C704D5" w:rsidRPr="009E5A30" w:rsidRDefault="00C704D5" w:rsidP="00C704D5">
            <w:pPr>
              <w:spacing w:after="0" w:line="240" w:lineRule="auto"/>
              <w:jc w:val="center"/>
              <w:rPr>
                <w:rFonts w:ascii="Arial" w:eastAsia="Times New Roman" w:hAnsi="Arial" w:cs="Arial"/>
                <w:b/>
                <w:bCs/>
                <w:color w:val="000000"/>
                <w:sz w:val="14"/>
                <w:szCs w:val="14"/>
                <w:lang w:eastAsia="es-MX"/>
              </w:rPr>
            </w:pPr>
            <w:r w:rsidRPr="009E5A30">
              <w:rPr>
                <w:rFonts w:ascii="Arial" w:eastAsia="Times New Roman" w:hAnsi="Arial" w:cs="Arial"/>
                <w:b/>
                <w:bCs/>
                <w:color w:val="000000"/>
                <w:sz w:val="14"/>
                <w:szCs w:val="14"/>
                <w:lang w:eastAsia="es-MX"/>
              </w:rPr>
              <w:t>Encuentros deportivos</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14:paraId="799742E4" w14:textId="77777777" w:rsidR="00C704D5" w:rsidRPr="009E5A30" w:rsidRDefault="00C704D5" w:rsidP="00C704D5">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1. Número de encuentros realizados</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14:paraId="3AEE2BC6" w14:textId="77777777" w:rsidR="00C704D5" w:rsidRPr="009E5A30" w:rsidRDefault="00C704D5" w:rsidP="00C704D5">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(Número de encuentros deportivos realizados/ Número de encuentros programados) * 100</w:t>
            </w:r>
          </w:p>
        </w:tc>
        <w:tc>
          <w:tcPr>
            <w:tcW w:w="0" w:type="auto"/>
            <w:tcBorders>
              <w:top w:val="single" w:sz="8" w:space="0" w:color="auto"/>
              <w:left w:val="nil"/>
              <w:bottom w:val="single" w:sz="4" w:space="0" w:color="auto"/>
              <w:right w:val="single" w:sz="4" w:space="0" w:color="auto"/>
            </w:tcBorders>
            <w:shd w:val="clear" w:color="000000" w:fill="C6E0B4"/>
            <w:vAlign w:val="center"/>
            <w:hideMark/>
          </w:tcPr>
          <w:p w14:paraId="5E122A03" w14:textId="77777777" w:rsidR="00C704D5" w:rsidRPr="009E5A30" w:rsidRDefault="00C704D5" w:rsidP="00C704D5">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 xml:space="preserve">130 encuentros deportivos conforme la DECEyEC establezca </w:t>
            </w:r>
          </w:p>
        </w:tc>
      </w:tr>
      <w:tr w:rsidR="00C704D5" w:rsidRPr="009E5A30" w14:paraId="2732FC6D" w14:textId="77777777" w:rsidTr="00C704D5">
        <w:tblPrEx>
          <w:tblCellMar>
            <w:top w:w="0" w:type="dxa"/>
          </w:tblCellMar>
        </w:tblPrEx>
        <w:trPr>
          <w:trHeight w:val="720"/>
        </w:trPr>
        <w:tc>
          <w:tcPr>
            <w:tcW w:w="0" w:type="auto"/>
            <w:vMerge/>
            <w:tcBorders>
              <w:top w:val="single" w:sz="8" w:space="0" w:color="auto"/>
              <w:left w:val="single" w:sz="4" w:space="0" w:color="auto"/>
              <w:bottom w:val="single" w:sz="4" w:space="0" w:color="auto"/>
              <w:right w:val="single" w:sz="4" w:space="0" w:color="auto"/>
            </w:tcBorders>
            <w:vAlign w:val="center"/>
            <w:hideMark/>
          </w:tcPr>
          <w:p w14:paraId="0674D0E6" w14:textId="77777777" w:rsidR="00C704D5" w:rsidRPr="009E5A30" w:rsidRDefault="00C704D5" w:rsidP="00C704D5">
            <w:pPr>
              <w:spacing w:after="0" w:line="240" w:lineRule="auto"/>
              <w:rPr>
                <w:rFonts w:ascii="Arial" w:eastAsia="Times New Roman" w:hAnsi="Arial" w:cs="Arial"/>
                <w:b/>
                <w:bCs/>
                <w:color w:val="000000"/>
                <w:sz w:val="14"/>
                <w:szCs w:val="14"/>
                <w:lang w:eastAsia="es-MX"/>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A7EC9B7" w14:textId="77777777" w:rsidR="00C704D5" w:rsidRPr="009E5A30" w:rsidRDefault="00C704D5" w:rsidP="00C704D5">
            <w:pPr>
              <w:spacing w:after="0" w:line="240" w:lineRule="auto"/>
              <w:rPr>
                <w:rFonts w:ascii="Arial" w:eastAsia="Times New Roman" w:hAnsi="Arial" w:cs="Arial"/>
                <w:b/>
                <w:bCs/>
                <w:color w:val="000000"/>
                <w:sz w:val="14"/>
                <w:szCs w:val="14"/>
                <w:lang w:eastAsia="es-MX"/>
              </w:rPr>
            </w:pPr>
          </w:p>
        </w:tc>
        <w:tc>
          <w:tcPr>
            <w:tcW w:w="0" w:type="auto"/>
            <w:tcBorders>
              <w:top w:val="nil"/>
              <w:left w:val="nil"/>
              <w:bottom w:val="single" w:sz="4" w:space="0" w:color="auto"/>
              <w:right w:val="single" w:sz="4" w:space="0" w:color="auto"/>
            </w:tcBorders>
            <w:shd w:val="clear" w:color="000000" w:fill="C6E0B4"/>
            <w:vAlign w:val="center"/>
            <w:hideMark/>
          </w:tcPr>
          <w:p w14:paraId="7D0D5A3A" w14:textId="77777777" w:rsidR="00C704D5" w:rsidRPr="009E5A30" w:rsidRDefault="00C704D5" w:rsidP="00C704D5">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2. Número de participantes de manera directa</w:t>
            </w:r>
          </w:p>
        </w:tc>
        <w:tc>
          <w:tcPr>
            <w:tcW w:w="0" w:type="auto"/>
            <w:tcBorders>
              <w:top w:val="nil"/>
              <w:left w:val="nil"/>
              <w:bottom w:val="single" w:sz="4" w:space="0" w:color="auto"/>
              <w:right w:val="single" w:sz="4" w:space="0" w:color="auto"/>
            </w:tcBorders>
            <w:shd w:val="clear" w:color="000000" w:fill="C6E0B4"/>
            <w:vAlign w:val="center"/>
            <w:hideMark/>
          </w:tcPr>
          <w:p w14:paraId="044B60BB" w14:textId="77777777" w:rsidR="00C704D5" w:rsidRPr="009E5A30" w:rsidRDefault="00C704D5" w:rsidP="00C704D5">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(Número de personas por encuentro/ Número de personas programado) *100</w:t>
            </w:r>
          </w:p>
        </w:tc>
        <w:tc>
          <w:tcPr>
            <w:tcW w:w="0" w:type="auto"/>
            <w:tcBorders>
              <w:top w:val="nil"/>
              <w:left w:val="nil"/>
              <w:bottom w:val="single" w:sz="4" w:space="0" w:color="auto"/>
              <w:right w:val="single" w:sz="4" w:space="0" w:color="auto"/>
            </w:tcBorders>
            <w:shd w:val="clear" w:color="000000" w:fill="C6E0B4"/>
            <w:vAlign w:val="center"/>
            <w:hideMark/>
          </w:tcPr>
          <w:p w14:paraId="5ACA8A92" w14:textId="77777777" w:rsidR="00C704D5" w:rsidRPr="009E5A30" w:rsidRDefault="00C704D5" w:rsidP="00C704D5">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Al menos 7, 800 personas por todos los encuentros deportivos</w:t>
            </w:r>
          </w:p>
        </w:tc>
      </w:tr>
      <w:tr w:rsidR="00C704D5" w:rsidRPr="009E5A30" w14:paraId="49466B3F" w14:textId="77777777" w:rsidTr="00C704D5">
        <w:tblPrEx>
          <w:tblCellMar>
            <w:top w:w="0" w:type="dxa"/>
          </w:tblCellMar>
        </w:tblPrEx>
        <w:trPr>
          <w:trHeight w:val="960"/>
        </w:trPr>
        <w:tc>
          <w:tcPr>
            <w:tcW w:w="0" w:type="auto"/>
            <w:vMerge/>
            <w:tcBorders>
              <w:top w:val="single" w:sz="8" w:space="0" w:color="auto"/>
              <w:left w:val="single" w:sz="4" w:space="0" w:color="auto"/>
              <w:bottom w:val="single" w:sz="4" w:space="0" w:color="auto"/>
              <w:right w:val="single" w:sz="4" w:space="0" w:color="auto"/>
            </w:tcBorders>
            <w:vAlign w:val="center"/>
            <w:hideMark/>
          </w:tcPr>
          <w:p w14:paraId="6A0A9EF6" w14:textId="77777777" w:rsidR="00C704D5" w:rsidRPr="009E5A30" w:rsidRDefault="00C704D5" w:rsidP="00C704D5">
            <w:pPr>
              <w:spacing w:after="0" w:line="240" w:lineRule="auto"/>
              <w:rPr>
                <w:rFonts w:ascii="Arial" w:eastAsia="Times New Roman" w:hAnsi="Arial" w:cs="Arial"/>
                <w:b/>
                <w:bCs/>
                <w:color w:val="000000"/>
                <w:sz w:val="14"/>
                <w:szCs w:val="14"/>
                <w:lang w:eastAsia="es-MX"/>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4813A81" w14:textId="77777777" w:rsidR="00C704D5" w:rsidRPr="009E5A30" w:rsidRDefault="00C704D5" w:rsidP="00C704D5">
            <w:pPr>
              <w:spacing w:after="0" w:line="240" w:lineRule="auto"/>
              <w:rPr>
                <w:rFonts w:ascii="Arial" w:eastAsia="Times New Roman" w:hAnsi="Arial" w:cs="Arial"/>
                <w:b/>
                <w:bCs/>
                <w:color w:val="000000"/>
                <w:sz w:val="14"/>
                <w:szCs w:val="14"/>
                <w:lang w:eastAsia="es-MX"/>
              </w:rPr>
            </w:pPr>
          </w:p>
        </w:tc>
        <w:tc>
          <w:tcPr>
            <w:tcW w:w="0" w:type="auto"/>
            <w:tcBorders>
              <w:top w:val="nil"/>
              <w:left w:val="nil"/>
              <w:bottom w:val="single" w:sz="4" w:space="0" w:color="auto"/>
              <w:right w:val="single" w:sz="4" w:space="0" w:color="auto"/>
            </w:tcBorders>
            <w:shd w:val="clear" w:color="000000" w:fill="C6E0B4"/>
            <w:vAlign w:val="center"/>
            <w:hideMark/>
          </w:tcPr>
          <w:p w14:paraId="5CAE395C" w14:textId="77777777" w:rsidR="00C704D5" w:rsidRPr="009E5A30" w:rsidRDefault="00C704D5" w:rsidP="00C704D5">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3. Respuestas positivas en la encuesta de impacto social</w:t>
            </w:r>
          </w:p>
        </w:tc>
        <w:tc>
          <w:tcPr>
            <w:tcW w:w="0" w:type="auto"/>
            <w:tcBorders>
              <w:top w:val="nil"/>
              <w:left w:val="nil"/>
              <w:bottom w:val="single" w:sz="4" w:space="0" w:color="auto"/>
              <w:right w:val="single" w:sz="4" w:space="0" w:color="auto"/>
            </w:tcBorders>
            <w:shd w:val="clear" w:color="000000" w:fill="C6E0B4"/>
            <w:vAlign w:val="center"/>
            <w:hideMark/>
          </w:tcPr>
          <w:p w14:paraId="22DB57BD" w14:textId="77777777" w:rsidR="00C704D5" w:rsidRPr="009E5A30" w:rsidRDefault="00C704D5" w:rsidP="00C704D5">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Porcentaje de respuestas positivas/ Porcentaje esperado de respuestas positivas</w:t>
            </w:r>
          </w:p>
        </w:tc>
        <w:tc>
          <w:tcPr>
            <w:tcW w:w="0" w:type="auto"/>
            <w:tcBorders>
              <w:top w:val="nil"/>
              <w:left w:val="nil"/>
              <w:bottom w:val="single" w:sz="4" w:space="0" w:color="auto"/>
              <w:right w:val="single" w:sz="4" w:space="0" w:color="auto"/>
            </w:tcBorders>
            <w:shd w:val="clear" w:color="000000" w:fill="C6E0B4"/>
            <w:vAlign w:val="center"/>
            <w:hideMark/>
          </w:tcPr>
          <w:p w14:paraId="53C1B4EB" w14:textId="77777777" w:rsidR="00C704D5" w:rsidRPr="009E5A30" w:rsidRDefault="00C704D5" w:rsidP="00C704D5">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Al menos 75% de respuestas positivas del total</w:t>
            </w:r>
          </w:p>
        </w:tc>
      </w:tr>
      <w:tr w:rsidR="00C704D5" w:rsidRPr="009E5A30" w14:paraId="0E3685FB" w14:textId="77777777" w:rsidTr="00C704D5">
        <w:tblPrEx>
          <w:tblCellMar>
            <w:top w:w="0" w:type="dxa"/>
          </w:tblCellMar>
        </w:tblPrEx>
        <w:trPr>
          <w:trHeight w:val="540"/>
        </w:trPr>
        <w:tc>
          <w:tcPr>
            <w:tcW w:w="0" w:type="auto"/>
            <w:vMerge/>
            <w:tcBorders>
              <w:top w:val="single" w:sz="8" w:space="0" w:color="auto"/>
              <w:left w:val="single" w:sz="4" w:space="0" w:color="auto"/>
              <w:bottom w:val="single" w:sz="4" w:space="0" w:color="auto"/>
              <w:right w:val="single" w:sz="4" w:space="0" w:color="auto"/>
            </w:tcBorders>
            <w:vAlign w:val="center"/>
            <w:hideMark/>
          </w:tcPr>
          <w:p w14:paraId="2D8D1B7E" w14:textId="77777777" w:rsidR="00C704D5" w:rsidRPr="009E5A30" w:rsidRDefault="00C704D5" w:rsidP="00C704D5">
            <w:pPr>
              <w:spacing w:after="0" w:line="240" w:lineRule="auto"/>
              <w:rPr>
                <w:rFonts w:ascii="Arial" w:eastAsia="Times New Roman" w:hAnsi="Arial" w:cs="Arial"/>
                <w:b/>
                <w:bCs/>
                <w:color w:val="000000"/>
                <w:sz w:val="14"/>
                <w:szCs w:val="14"/>
                <w:lang w:eastAsia="es-MX"/>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9646ED1" w14:textId="77777777" w:rsidR="00C704D5" w:rsidRPr="009E5A30" w:rsidRDefault="00C704D5" w:rsidP="00C704D5">
            <w:pPr>
              <w:spacing w:after="0" w:line="240" w:lineRule="auto"/>
              <w:rPr>
                <w:rFonts w:ascii="Arial" w:eastAsia="Times New Roman" w:hAnsi="Arial" w:cs="Arial"/>
                <w:b/>
                <w:bCs/>
                <w:color w:val="000000"/>
                <w:sz w:val="14"/>
                <w:szCs w:val="14"/>
                <w:lang w:eastAsia="es-MX"/>
              </w:rPr>
            </w:pPr>
          </w:p>
        </w:tc>
        <w:tc>
          <w:tcPr>
            <w:tcW w:w="0" w:type="auto"/>
            <w:tcBorders>
              <w:top w:val="nil"/>
              <w:left w:val="nil"/>
              <w:bottom w:val="single" w:sz="4" w:space="0" w:color="auto"/>
              <w:right w:val="single" w:sz="4" w:space="0" w:color="auto"/>
            </w:tcBorders>
            <w:shd w:val="clear" w:color="000000" w:fill="C6E0B4"/>
            <w:vAlign w:val="center"/>
            <w:hideMark/>
          </w:tcPr>
          <w:p w14:paraId="3CFC0AB0" w14:textId="77777777" w:rsidR="00C704D5" w:rsidRPr="009E5A30" w:rsidRDefault="00C704D5" w:rsidP="00C704D5">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4. Respuestas positivas en la encuesta de concientización electoral</w:t>
            </w:r>
          </w:p>
        </w:tc>
        <w:tc>
          <w:tcPr>
            <w:tcW w:w="0" w:type="auto"/>
            <w:tcBorders>
              <w:top w:val="nil"/>
              <w:left w:val="nil"/>
              <w:bottom w:val="single" w:sz="4" w:space="0" w:color="auto"/>
              <w:right w:val="single" w:sz="4" w:space="0" w:color="auto"/>
            </w:tcBorders>
            <w:shd w:val="clear" w:color="000000" w:fill="C6E0B4"/>
            <w:vAlign w:val="center"/>
            <w:hideMark/>
          </w:tcPr>
          <w:p w14:paraId="2C32D5B5" w14:textId="77777777" w:rsidR="00C704D5" w:rsidRPr="009E5A30" w:rsidRDefault="00C704D5" w:rsidP="00C704D5">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Porcentaje de respuestas positivas/ Porcentaje esperado de respuestas positivas</w:t>
            </w:r>
          </w:p>
        </w:tc>
        <w:tc>
          <w:tcPr>
            <w:tcW w:w="0" w:type="auto"/>
            <w:tcBorders>
              <w:top w:val="nil"/>
              <w:left w:val="nil"/>
              <w:bottom w:val="single" w:sz="4" w:space="0" w:color="auto"/>
              <w:right w:val="single" w:sz="4" w:space="0" w:color="auto"/>
            </w:tcBorders>
            <w:shd w:val="clear" w:color="000000" w:fill="C6E0B4"/>
            <w:vAlign w:val="center"/>
            <w:hideMark/>
          </w:tcPr>
          <w:p w14:paraId="353D5D71" w14:textId="77777777" w:rsidR="00C704D5" w:rsidRPr="009E5A30" w:rsidRDefault="00C704D5" w:rsidP="00C704D5">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Al menos 85% promedio del total de respuestas positivas del total</w:t>
            </w:r>
          </w:p>
        </w:tc>
      </w:tr>
      <w:tr w:rsidR="00C704D5" w:rsidRPr="009E5A30" w14:paraId="7D84C3EA" w14:textId="77777777" w:rsidTr="00C704D5">
        <w:tblPrEx>
          <w:tblCellMar>
            <w:top w:w="0" w:type="dxa"/>
          </w:tblCellMar>
        </w:tblPrEx>
        <w:trPr>
          <w:trHeight w:val="720"/>
        </w:trPr>
        <w:tc>
          <w:tcPr>
            <w:tcW w:w="0" w:type="auto"/>
            <w:vMerge/>
            <w:tcBorders>
              <w:top w:val="single" w:sz="8" w:space="0" w:color="auto"/>
              <w:left w:val="single" w:sz="4" w:space="0" w:color="auto"/>
              <w:bottom w:val="single" w:sz="4" w:space="0" w:color="auto"/>
              <w:right w:val="single" w:sz="4" w:space="0" w:color="auto"/>
            </w:tcBorders>
            <w:vAlign w:val="center"/>
            <w:hideMark/>
          </w:tcPr>
          <w:p w14:paraId="32B31A56" w14:textId="77777777" w:rsidR="00C704D5" w:rsidRPr="009E5A30" w:rsidRDefault="00C704D5" w:rsidP="00C704D5">
            <w:pPr>
              <w:spacing w:after="0" w:line="240" w:lineRule="auto"/>
              <w:rPr>
                <w:rFonts w:ascii="Arial" w:eastAsia="Times New Roman" w:hAnsi="Arial" w:cs="Arial"/>
                <w:b/>
                <w:bCs/>
                <w:color w:val="000000"/>
                <w:sz w:val="14"/>
                <w:szCs w:val="14"/>
                <w:lang w:eastAsia="es-MX"/>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C062B0A" w14:textId="77777777" w:rsidR="00C704D5" w:rsidRPr="009E5A30" w:rsidRDefault="00C704D5" w:rsidP="00C704D5">
            <w:pPr>
              <w:spacing w:after="0" w:line="240" w:lineRule="auto"/>
              <w:rPr>
                <w:rFonts w:ascii="Arial" w:eastAsia="Times New Roman" w:hAnsi="Arial" w:cs="Arial"/>
                <w:b/>
                <w:bCs/>
                <w:color w:val="000000"/>
                <w:sz w:val="14"/>
                <w:szCs w:val="14"/>
                <w:lang w:eastAsia="es-MX"/>
              </w:rPr>
            </w:pPr>
          </w:p>
        </w:tc>
        <w:tc>
          <w:tcPr>
            <w:tcW w:w="0" w:type="auto"/>
            <w:tcBorders>
              <w:top w:val="nil"/>
              <w:left w:val="nil"/>
              <w:bottom w:val="single" w:sz="4" w:space="0" w:color="auto"/>
              <w:right w:val="single" w:sz="4" w:space="0" w:color="auto"/>
            </w:tcBorders>
            <w:shd w:val="clear" w:color="000000" w:fill="C6E0B4"/>
            <w:vAlign w:val="center"/>
            <w:hideMark/>
          </w:tcPr>
          <w:p w14:paraId="33ADD149" w14:textId="214CDFEE" w:rsidR="00C704D5" w:rsidRPr="009E5A30" w:rsidRDefault="00C704D5" w:rsidP="00C704D5">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5. Número de colaboraciones estratégicas</w:t>
            </w:r>
          </w:p>
        </w:tc>
        <w:tc>
          <w:tcPr>
            <w:tcW w:w="0" w:type="auto"/>
            <w:tcBorders>
              <w:top w:val="nil"/>
              <w:left w:val="nil"/>
              <w:bottom w:val="single" w:sz="4" w:space="0" w:color="auto"/>
              <w:right w:val="single" w:sz="4" w:space="0" w:color="auto"/>
            </w:tcBorders>
            <w:shd w:val="clear" w:color="000000" w:fill="C6E0B4"/>
            <w:vAlign w:val="center"/>
            <w:hideMark/>
          </w:tcPr>
          <w:p w14:paraId="2E42AF45" w14:textId="282DD603" w:rsidR="00C704D5" w:rsidRPr="009E5A30" w:rsidRDefault="00C704D5" w:rsidP="00C704D5">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(Número de colaboraciones estratégicas obtenido/ Colaboraciones mínimas programadas) * 100</w:t>
            </w:r>
          </w:p>
        </w:tc>
        <w:tc>
          <w:tcPr>
            <w:tcW w:w="0" w:type="auto"/>
            <w:tcBorders>
              <w:top w:val="nil"/>
              <w:left w:val="nil"/>
              <w:bottom w:val="single" w:sz="4" w:space="0" w:color="auto"/>
              <w:right w:val="single" w:sz="4" w:space="0" w:color="auto"/>
            </w:tcBorders>
            <w:shd w:val="clear" w:color="000000" w:fill="C6E0B4"/>
            <w:vAlign w:val="center"/>
            <w:hideMark/>
          </w:tcPr>
          <w:p w14:paraId="4F4AA40F" w14:textId="72B8BB9E" w:rsidR="00C704D5" w:rsidRPr="009E5A30" w:rsidRDefault="00C704D5" w:rsidP="00C704D5">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Al menos 32 colaboraciones por los encuentros deportivos</w:t>
            </w:r>
          </w:p>
        </w:tc>
      </w:tr>
    </w:tbl>
    <w:p w14:paraId="27B51F6E" w14:textId="5DF6E3F8" w:rsidR="00213EF4" w:rsidRPr="009E5A30" w:rsidRDefault="00213EF4" w:rsidP="00CA0E2B">
      <w:pPr>
        <w:jc w:val="both"/>
        <w:rPr>
          <w:rFonts w:ascii="Arial" w:hAnsi="Arial" w:cs="Arial"/>
          <w:sz w:val="24"/>
          <w:szCs w:val="24"/>
        </w:rPr>
      </w:pPr>
    </w:p>
    <w:p w14:paraId="5967F421" w14:textId="5E949893" w:rsidR="5E97C104" w:rsidRPr="009E5A30" w:rsidRDefault="5E97C104" w:rsidP="5E97C104">
      <w:pPr>
        <w:jc w:val="both"/>
        <w:rPr>
          <w:rFonts w:ascii="Arial" w:hAnsi="Arial" w:cs="Arial"/>
          <w:sz w:val="24"/>
          <w:szCs w:val="24"/>
        </w:rPr>
      </w:pPr>
    </w:p>
    <w:tbl>
      <w:tblPr>
        <w:tblW w:w="5000" w:type="pct"/>
        <w:tblCellMar>
          <w:top w:w="15" w:type="dxa"/>
          <w:left w:w="70" w:type="dxa"/>
          <w:right w:w="70" w:type="dxa"/>
        </w:tblCellMar>
        <w:tblLook w:val="04A0" w:firstRow="1" w:lastRow="0" w:firstColumn="1" w:lastColumn="0" w:noHBand="0" w:noVBand="1"/>
      </w:tblPr>
      <w:tblGrid>
        <w:gridCol w:w="306"/>
        <w:gridCol w:w="1338"/>
        <w:gridCol w:w="2152"/>
        <w:gridCol w:w="2602"/>
        <w:gridCol w:w="2255"/>
        <w:gridCol w:w="175"/>
      </w:tblGrid>
      <w:tr w:rsidR="002F1E5E" w:rsidRPr="009E5A30" w14:paraId="7AC0B40B" w14:textId="77777777" w:rsidTr="5E97C104">
        <w:trPr>
          <w:gridAfter w:val="1"/>
          <w:wAfter w:w="99" w:type="pct"/>
          <w:trHeight w:val="445"/>
        </w:trPr>
        <w:tc>
          <w:tcPr>
            <w:tcW w:w="173" w:type="pct"/>
            <w:tcBorders>
              <w:top w:val="single" w:sz="8" w:space="0" w:color="auto"/>
              <w:left w:val="single" w:sz="4" w:space="0" w:color="auto"/>
              <w:bottom w:val="single" w:sz="4" w:space="0" w:color="auto"/>
              <w:right w:val="single" w:sz="4" w:space="0" w:color="auto"/>
            </w:tcBorders>
            <w:shd w:val="clear" w:color="auto" w:fill="7030A0"/>
            <w:vAlign w:val="center"/>
            <w:hideMark/>
          </w:tcPr>
          <w:p w14:paraId="743F8D2F" w14:textId="77777777" w:rsidR="002F1E5E" w:rsidRPr="009E5A30" w:rsidRDefault="002F1E5E">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lastRenderedPageBreak/>
              <w:t>ID</w:t>
            </w:r>
          </w:p>
        </w:tc>
        <w:tc>
          <w:tcPr>
            <w:tcW w:w="758" w:type="pct"/>
            <w:tcBorders>
              <w:top w:val="single" w:sz="8" w:space="0" w:color="auto"/>
              <w:left w:val="nil"/>
              <w:bottom w:val="single" w:sz="4" w:space="0" w:color="auto"/>
              <w:right w:val="single" w:sz="4" w:space="0" w:color="auto"/>
            </w:tcBorders>
            <w:shd w:val="clear" w:color="auto" w:fill="7030A0"/>
            <w:vAlign w:val="center"/>
            <w:hideMark/>
          </w:tcPr>
          <w:p w14:paraId="45183272" w14:textId="77777777" w:rsidR="002F1E5E" w:rsidRPr="009E5A30" w:rsidRDefault="002F1E5E">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t>Actividades</w:t>
            </w:r>
          </w:p>
        </w:tc>
        <w:tc>
          <w:tcPr>
            <w:tcW w:w="1219" w:type="pct"/>
            <w:tcBorders>
              <w:top w:val="single" w:sz="8" w:space="0" w:color="auto"/>
              <w:left w:val="nil"/>
              <w:bottom w:val="nil"/>
              <w:right w:val="single" w:sz="4" w:space="0" w:color="auto"/>
            </w:tcBorders>
            <w:shd w:val="clear" w:color="auto" w:fill="7030A0"/>
            <w:vAlign w:val="center"/>
            <w:hideMark/>
          </w:tcPr>
          <w:p w14:paraId="4C540852" w14:textId="77777777" w:rsidR="002F1E5E" w:rsidRPr="009E5A30" w:rsidRDefault="002F1E5E">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t>Productos</w:t>
            </w:r>
          </w:p>
        </w:tc>
        <w:tc>
          <w:tcPr>
            <w:tcW w:w="1474" w:type="pct"/>
            <w:tcBorders>
              <w:top w:val="single" w:sz="8" w:space="0" w:color="auto"/>
              <w:left w:val="nil"/>
              <w:bottom w:val="single" w:sz="4" w:space="0" w:color="auto"/>
              <w:right w:val="single" w:sz="4" w:space="0" w:color="auto"/>
            </w:tcBorders>
            <w:shd w:val="clear" w:color="auto" w:fill="7030A0"/>
            <w:vAlign w:val="center"/>
            <w:hideMark/>
          </w:tcPr>
          <w:p w14:paraId="4ED00183" w14:textId="77777777" w:rsidR="002F1E5E" w:rsidRPr="009E5A30" w:rsidRDefault="002F1E5E">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t>Indicadores particulares</w:t>
            </w:r>
          </w:p>
        </w:tc>
        <w:tc>
          <w:tcPr>
            <w:tcW w:w="1277" w:type="pct"/>
            <w:tcBorders>
              <w:top w:val="single" w:sz="8" w:space="0" w:color="auto"/>
              <w:left w:val="nil"/>
              <w:bottom w:val="single" w:sz="4" w:space="0" w:color="auto"/>
              <w:right w:val="single" w:sz="4" w:space="0" w:color="auto"/>
            </w:tcBorders>
            <w:shd w:val="clear" w:color="auto" w:fill="7030A0"/>
            <w:vAlign w:val="center"/>
            <w:hideMark/>
          </w:tcPr>
          <w:p w14:paraId="1CD6E29F" w14:textId="47E0FC67" w:rsidR="002F1E5E" w:rsidRPr="009E5A30" w:rsidRDefault="002F1E5E">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t xml:space="preserve">Metas </w:t>
            </w:r>
          </w:p>
        </w:tc>
      </w:tr>
      <w:tr w:rsidR="002F1E5E" w:rsidRPr="009E5A30" w14:paraId="404E9557" w14:textId="77777777" w:rsidTr="5E97C104">
        <w:trPr>
          <w:gridAfter w:val="1"/>
          <w:wAfter w:w="99" w:type="pct"/>
          <w:trHeight w:val="259"/>
        </w:trPr>
        <w:tc>
          <w:tcPr>
            <w:tcW w:w="173" w:type="pct"/>
            <w:tcBorders>
              <w:top w:val="nil"/>
              <w:left w:val="nil"/>
              <w:bottom w:val="nil"/>
              <w:right w:val="nil"/>
            </w:tcBorders>
            <w:shd w:val="clear" w:color="auto" w:fill="E74FA2"/>
            <w:vAlign w:val="center"/>
            <w:hideMark/>
          </w:tcPr>
          <w:p w14:paraId="4DC7F25F" w14:textId="77777777" w:rsidR="002F1E5E" w:rsidRPr="009E5A30" w:rsidRDefault="002F1E5E">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c>
          <w:tcPr>
            <w:tcW w:w="758" w:type="pct"/>
            <w:tcBorders>
              <w:top w:val="nil"/>
              <w:left w:val="nil"/>
              <w:bottom w:val="nil"/>
              <w:right w:val="nil"/>
            </w:tcBorders>
            <w:shd w:val="clear" w:color="auto" w:fill="E74FA2"/>
            <w:vAlign w:val="center"/>
            <w:hideMark/>
          </w:tcPr>
          <w:p w14:paraId="0AAA0167" w14:textId="77777777" w:rsidR="002F1E5E" w:rsidRPr="009E5A30" w:rsidRDefault="002F1E5E">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c>
          <w:tcPr>
            <w:tcW w:w="1219" w:type="pct"/>
            <w:tcBorders>
              <w:top w:val="nil"/>
              <w:left w:val="nil"/>
              <w:bottom w:val="nil"/>
              <w:right w:val="nil"/>
            </w:tcBorders>
            <w:shd w:val="clear" w:color="auto" w:fill="E74FA2"/>
            <w:vAlign w:val="center"/>
            <w:hideMark/>
          </w:tcPr>
          <w:p w14:paraId="37048C8F" w14:textId="77777777" w:rsidR="002F1E5E" w:rsidRPr="009E5A30" w:rsidRDefault="002F1E5E">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c>
          <w:tcPr>
            <w:tcW w:w="1474" w:type="pct"/>
            <w:tcBorders>
              <w:top w:val="nil"/>
              <w:left w:val="nil"/>
              <w:bottom w:val="nil"/>
              <w:right w:val="nil"/>
            </w:tcBorders>
            <w:shd w:val="clear" w:color="auto" w:fill="E74FA2"/>
            <w:vAlign w:val="center"/>
            <w:hideMark/>
          </w:tcPr>
          <w:p w14:paraId="44911002" w14:textId="77777777" w:rsidR="002F1E5E" w:rsidRPr="009E5A30" w:rsidRDefault="002F1E5E">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c>
          <w:tcPr>
            <w:tcW w:w="1277" w:type="pct"/>
            <w:tcBorders>
              <w:top w:val="nil"/>
              <w:left w:val="nil"/>
              <w:bottom w:val="nil"/>
              <w:right w:val="nil"/>
            </w:tcBorders>
            <w:shd w:val="clear" w:color="auto" w:fill="E74FA2"/>
            <w:vAlign w:val="center"/>
            <w:hideMark/>
          </w:tcPr>
          <w:p w14:paraId="0C1FF033" w14:textId="77777777" w:rsidR="002F1E5E" w:rsidRPr="009E5A30" w:rsidRDefault="002F1E5E">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r>
      <w:tr w:rsidR="002F1E5E" w:rsidRPr="009E5A30" w14:paraId="47361A34" w14:textId="77777777" w:rsidTr="5E97C104">
        <w:tblPrEx>
          <w:tblCellMar>
            <w:top w:w="0" w:type="dxa"/>
          </w:tblCellMar>
        </w:tblPrEx>
        <w:trPr>
          <w:gridAfter w:val="1"/>
          <w:wAfter w:w="99" w:type="pct"/>
          <w:trHeight w:val="450"/>
        </w:trPr>
        <w:tc>
          <w:tcPr>
            <w:tcW w:w="173" w:type="pct"/>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30EB7916" w14:textId="77777777" w:rsidR="002F1E5E" w:rsidRPr="009E5A30" w:rsidRDefault="002F1E5E" w:rsidP="002F1E5E">
            <w:pPr>
              <w:spacing w:after="0" w:line="240" w:lineRule="auto"/>
              <w:jc w:val="center"/>
              <w:rPr>
                <w:rFonts w:ascii="Arial" w:eastAsia="Times New Roman" w:hAnsi="Arial" w:cs="Arial"/>
                <w:b/>
                <w:bCs/>
                <w:color w:val="000000"/>
                <w:sz w:val="14"/>
                <w:szCs w:val="14"/>
                <w:lang w:eastAsia="es-MX"/>
              </w:rPr>
            </w:pPr>
            <w:r w:rsidRPr="009E5A30">
              <w:rPr>
                <w:rFonts w:ascii="Arial" w:eastAsia="Times New Roman" w:hAnsi="Arial" w:cs="Arial"/>
                <w:b/>
                <w:bCs/>
                <w:color w:val="000000"/>
                <w:sz w:val="14"/>
                <w:szCs w:val="14"/>
                <w:lang w:eastAsia="es-MX"/>
              </w:rPr>
              <w:t>5</w:t>
            </w:r>
          </w:p>
        </w:tc>
        <w:tc>
          <w:tcPr>
            <w:tcW w:w="758" w:type="pct"/>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549117E8" w14:textId="77777777" w:rsidR="002F1E5E" w:rsidRPr="009E5A30" w:rsidRDefault="002F1E5E" w:rsidP="002F1E5E">
            <w:pPr>
              <w:spacing w:after="0" w:line="240" w:lineRule="auto"/>
              <w:jc w:val="center"/>
              <w:rPr>
                <w:rFonts w:ascii="Arial" w:eastAsia="Times New Roman" w:hAnsi="Arial" w:cs="Arial"/>
                <w:b/>
                <w:bCs/>
                <w:color w:val="000000"/>
                <w:sz w:val="14"/>
                <w:szCs w:val="14"/>
                <w:lang w:eastAsia="es-MX"/>
              </w:rPr>
            </w:pPr>
            <w:r w:rsidRPr="009E5A30">
              <w:rPr>
                <w:rFonts w:ascii="Arial" w:eastAsia="Times New Roman" w:hAnsi="Arial" w:cs="Arial"/>
                <w:b/>
                <w:bCs/>
                <w:color w:val="000000"/>
                <w:sz w:val="14"/>
                <w:szCs w:val="14"/>
                <w:lang w:eastAsia="es-MX"/>
              </w:rPr>
              <w:t>Actividades territoriales y culturales</w:t>
            </w:r>
          </w:p>
        </w:tc>
        <w:tc>
          <w:tcPr>
            <w:tcW w:w="1219"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5D4F1418" w14:textId="77777777" w:rsidR="002F1E5E" w:rsidRPr="009E5A30" w:rsidRDefault="002F1E5E" w:rsidP="002F1E5E">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1. Número de actividades territoriales realizadas</w:t>
            </w:r>
          </w:p>
        </w:tc>
        <w:tc>
          <w:tcPr>
            <w:tcW w:w="1474"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3DC2BD60" w14:textId="77777777" w:rsidR="002F1E5E" w:rsidRPr="009E5A30" w:rsidRDefault="002F1E5E" w:rsidP="002F1E5E">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(Número de actividades territoriales realizadas/ Número de actividades programadas) * 100</w:t>
            </w:r>
          </w:p>
        </w:tc>
        <w:tc>
          <w:tcPr>
            <w:tcW w:w="1277" w:type="pct"/>
            <w:vMerge w:val="restart"/>
            <w:tcBorders>
              <w:top w:val="single" w:sz="4" w:space="0" w:color="auto"/>
              <w:left w:val="single" w:sz="4" w:space="0" w:color="auto"/>
              <w:bottom w:val="single" w:sz="4" w:space="0" w:color="auto"/>
              <w:right w:val="single" w:sz="4" w:space="0" w:color="auto"/>
            </w:tcBorders>
            <w:shd w:val="clear" w:color="auto" w:fill="C6E0B4"/>
            <w:vAlign w:val="center"/>
            <w:hideMark/>
          </w:tcPr>
          <w:p w14:paraId="72E7F1DA" w14:textId="3D1B3BB7" w:rsidR="002F1E5E" w:rsidRPr="009E5A30" w:rsidRDefault="002F1E5E" w:rsidP="002F1E5E">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themeColor="text1"/>
                <w:sz w:val="14"/>
                <w:szCs w:val="14"/>
                <w:lang w:eastAsia="es-MX"/>
              </w:rPr>
              <w:t>96 actividades territoriales</w:t>
            </w:r>
            <w:r w:rsidR="66865643" w:rsidRPr="009E5A30">
              <w:rPr>
                <w:rFonts w:ascii="Arial" w:eastAsia="Times New Roman" w:hAnsi="Arial" w:cs="Arial"/>
                <w:color w:val="000000" w:themeColor="text1"/>
                <w:sz w:val="14"/>
                <w:szCs w:val="14"/>
                <w:lang w:eastAsia="es-MX"/>
              </w:rPr>
              <w:t>,</w:t>
            </w:r>
            <w:r w:rsidRPr="009E5A30">
              <w:rPr>
                <w:rFonts w:ascii="Arial" w:eastAsia="Times New Roman" w:hAnsi="Arial" w:cs="Arial"/>
                <w:color w:val="000000" w:themeColor="text1"/>
                <w:sz w:val="14"/>
                <w:szCs w:val="14"/>
                <w:lang w:eastAsia="es-MX"/>
              </w:rPr>
              <w:t xml:space="preserve"> conforme lo establezca la DECEyEC </w:t>
            </w:r>
          </w:p>
        </w:tc>
      </w:tr>
      <w:tr w:rsidR="002F1E5E" w:rsidRPr="009E5A30" w14:paraId="44B8FEC9" w14:textId="77777777" w:rsidTr="5E97C104">
        <w:tblPrEx>
          <w:tblCellMar>
            <w:top w:w="0" w:type="dxa"/>
          </w:tblCellMar>
        </w:tblPrEx>
        <w:trPr>
          <w:trHeight w:val="309"/>
        </w:trPr>
        <w:tc>
          <w:tcPr>
            <w:tcW w:w="173" w:type="pct"/>
            <w:vMerge/>
            <w:vAlign w:val="center"/>
            <w:hideMark/>
          </w:tcPr>
          <w:p w14:paraId="019806D9" w14:textId="77777777" w:rsidR="002F1E5E" w:rsidRPr="009E5A30" w:rsidRDefault="002F1E5E" w:rsidP="002F1E5E">
            <w:pPr>
              <w:spacing w:after="0" w:line="240" w:lineRule="auto"/>
              <w:rPr>
                <w:rFonts w:ascii="Arial" w:eastAsia="Times New Roman" w:hAnsi="Arial" w:cs="Arial"/>
                <w:b/>
                <w:bCs/>
                <w:color w:val="000000"/>
                <w:sz w:val="14"/>
                <w:szCs w:val="14"/>
                <w:lang w:eastAsia="es-MX"/>
              </w:rPr>
            </w:pPr>
          </w:p>
        </w:tc>
        <w:tc>
          <w:tcPr>
            <w:tcW w:w="758" w:type="pct"/>
            <w:vMerge/>
            <w:vAlign w:val="center"/>
            <w:hideMark/>
          </w:tcPr>
          <w:p w14:paraId="404B7106" w14:textId="77777777" w:rsidR="002F1E5E" w:rsidRPr="009E5A30" w:rsidRDefault="002F1E5E" w:rsidP="002F1E5E">
            <w:pPr>
              <w:spacing w:after="0" w:line="240" w:lineRule="auto"/>
              <w:rPr>
                <w:rFonts w:ascii="Arial" w:eastAsia="Times New Roman" w:hAnsi="Arial" w:cs="Arial"/>
                <w:b/>
                <w:bCs/>
                <w:color w:val="000000"/>
                <w:sz w:val="14"/>
                <w:szCs w:val="14"/>
                <w:lang w:eastAsia="es-MX"/>
              </w:rPr>
            </w:pPr>
          </w:p>
        </w:tc>
        <w:tc>
          <w:tcPr>
            <w:tcW w:w="1219" w:type="pct"/>
            <w:vMerge/>
            <w:vAlign w:val="center"/>
            <w:hideMark/>
          </w:tcPr>
          <w:p w14:paraId="293BC3E1" w14:textId="77777777" w:rsidR="002F1E5E" w:rsidRPr="009E5A30" w:rsidRDefault="002F1E5E" w:rsidP="002F1E5E">
            <w:pPr>
              <w:spacing w:after="0" w:line="240" w:lineRule="auto"/>
              <w:rPr>
                <w:rFonts w:ascii="Arial" w:eastAsia="Times New Roman" w:hAnsi="Arial" w:cs="Arial"/>
                <w:color w:val="000000"/>
                <w:sz w:val="14"/>
                <w:szCs w:val="14"/>
                <w:lang w:eastAsia="es-MX"/>
              </w:rPr>
            </w:pPr>
          </w:p>
        </w:tc>
        <w:tc>
          <w:tcPr>
            <w:tcW w:w="1474" w:type="pct"/>
            <w:vMerge/>
            <w:vAlign w:val="center"/>
            <w:hideMark/>
          </w:tcPr>
          <w:p w14:paraId="74D665BA" w14:textId="77777777" w:rsidR="002F1E5E" w:rsidRPr="009E5A30" w:rsidRDefault="002F1E5E" w:rsidP="002F1E5E">
            <w:pPr>
              <w:spacing w:after="0" w:line="240" w:lineRule="auto"/>
              <w:rPr>
                <w:rFonts w:ascii="Arial" w:eastAsia="Times New Roman" w:hAnsi="Arial" w:cs="Arial"/>
                <w:color w:val="000000"/>
                <w:sz w:val="14"/>
                <w:szCs w:val="14"/>
                <w:lang w:eastAsia="es-MX"/>
              </w:rPr>
            </w:pPr>
          </w:p>
        </w:tc>
        <w:tc>
          <w:tcPr>
            <w:tcW w:w="1277" w:type="pct"/>
            <w:vMerge/>
            <w:vAlign w:val="center"/>
            <w:hideMark/>
          </w:tcPr>
          <w:p w14:paraId="60098C5A" w14:textId="77777777" w:rsidR="002F1E5E" w:rsidRPr="009E5A30" w:rsidRDefault="002F1E5E" w:rsidP="002F1E5E">
            <w:pPr>
              <w:spacing w:after="0" w:line="240" w:lineRule="auto"/>
              <w:rPr>
                <w:rFonts w:ascii="Arial" w:eastAsia="Times New Roman" w:hAnsi="Arial" w:cs="Arial"/>
                <w:color w:val="000000"/>
                <w:sz w:val="14"/>
                <w:szCs w:val="14"/>
                <w:lang w:eastAsia="es-MX"/>
              </w:rPr>
            </w:pPr>
          </w:p>
        </w:tc>
        <w:tc>
          <w:tcPr>
            <w:tcW w:w="99" w:type="pct"/>
            <w:tcBorders>
              <w:top w:val="nil"/>
              <w:left w:val="nil"/>
              <w:bottom w:val="nil"/>
              <w:right w:val="nil"/>
            </w:tcBorders>
            <w:shd w:val="clear" w:color="auto" w:fill="auto"/>
            <w:noWrap/>
            <w:vAlign w:val="bottom"/>
            <w:hideMark/>
          </w:tcPr>
          <w:p w14:paraId="695A353B" w14:textId="77777777" w:rsidR="002F1E5E" w:rsidRPr="009E5A30" w:rsidRDefault="002F1E5E" w:rsidP="002F1E5E">
            <w:pPr>
              <w:spacing w:after="0" w:line="240" w:lineRule="auto"/>
              <w:rPr>
                <w:rFonts w:ascii="Arial" w:eastAsia="Times New Roman" w:hAnsi="Arial" w:cs="Arial"/>
                <w:color w:val="000000"/>
                <w:sz w:val="14"/>
                <w:szCs w:val="14"/>
                <w:lang w:eastAsia="es-MX"/>
              </w:rPr>
            </w:pPr>
          </w:p>
        </w:tc>
      </w:tr>
      <w:tr w:rsidR="002F1E5E" w:rsidRPr="009E5A30" w14:paraId="601C5540" w14:textId="77777777" w:rsidTr="5E97C104">
        <w:tblPrEx>
          <w:tblCellMar>
            <w:top w:w="0" w:type="dxa"/>
          </w:tblCellMar>
        </w:tblPrEx>
        <w:trPr>
          <w:trHeight w:val="309"/>
        </w:trPr>
        <w:tc>
          <w:tcPr>
            <w:tcW w:w="173" w:type="pct"/>
            <w:vMerge/>
            <w:vAlign w:val="center"/>
            <w:hideMark/>
          </w:tcPr>
          <w:p w14:paraId="08134382" w14:textId="77777777" w:rsidR="002F1E5E" w:rsidRPr="009E5A30" w:rsidRDefault="002F1E5E" w:rsidP="002F1E5E">
            <w:pPr>
              <w:spacing w:after="0" w:line="240" w:lineRule="auto"/>
              <w:rPr>
                <w:rFonts w:ascii="Arial" w:eastAsia="Times New Roman" w:hAnsi="Arial" w:cs="Arial"/>
                <w:b/>
                <w:bCs/>
                <w:color w:val="000000"/>
                <w:sz w:val="14"/>
                <w:szCs w:val="14"/>
                <w:lang w:eastAsia="es-MX"/>
              </w:rPr>
            </w:pPr>
          </w:p>
        </w:tc>
        <w:tc>
          <w:tcPr>
            <w:tcW w:w="758" w:type="pct"/>
            <w:vMerge/>
            <w:vAlign w:val="center"/>
            <w:hideMark/>
          </w:tcPr>
          <w:p w14:paraId="66118793" w14:textId="77777777" w:rsidR="002F1E5E" w:rsidRPr="009E5A30" w:rsidRDefault="002F1E5E" w:rsidP="002F1E5E">
            <w:pPr>
              <w:spacing w:after="0" w:line="240" w:lineRule="auto"/>
              <w:rPr>
                <w:rFonts w:ascii="Arial" w:eastAsia="Times New Roman" w:hAnsi="Arial" w:cs="Arial"/>
                <w:b/>
                <w:bCs/>
                <w:color w:val="000000"/>
                <w:sz w:val="14"/>
                <w:szCs w:val="14"/>
                <w:lang w:eastAsia="es-MX"/>
              </w:rPr>
            </w:pPr>
          </w:p>
        </w:tc>
        <w:tc>
          <w:tcPr>
            <w:tcW w:w="1219" w:type="pct"/>
            <w:vMerge w:val="restart"/>
            <w:tcBorders>
              <w:top w:val="nil"/>
              <w:left w:val="single" w:sz="4" w:space="0" w:color="auto"/>
              <w:bottom w:val="single" w:sz="4" w:space="0" w:color="auto"/>
              <w:right w:val="single" w:sz="4" w:space="0" w:color="auto"/>
            </w:tcBorders>
            <w:shd w:val="clear" w:color="auto" w:fill="C6E0B4"/>
            <w:vAlign w:val="center"/>
            <w:hideMark/>
          </w:tcPr>
          <w:p w14:paraId="498AF8D4" w14:textId="77777777" w:rsidR="002F1E5E" w:rsidRPr="009E5A30" w:rsidRDefault="002F1E5E" w:rsidP="002F1E5E">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 xml:space="preserve">2. Número de participantes en las actividades territoriales </w:t>
            </w:r>
          </w:p>
        </w:tc>
        <w:tc>
          <w:tcPr>
            <w:tcW w:w="1474" w:type="pct"/>
            <w:vMerge w:val="restart"/>
            <w:tcBorders>
              <w:top w:val="nil"/>
              <w:left w:val="single" w:sz="4" w:space="0" w:color="auto"/>
              <w:bottom w:val="single" w:sz="4" w:space="0" w:color="auto"/>
              <w:right w:val="single" w:sz="4" w:space="0" w:color="auto"/>
            </w:tcBorders>
            <w:shd w:val="clear" w:color="auto" w:fill="C6E0B4"/>
            <w:vAlign w:val="center"/>
            <w:hideMark/>
          </w:tcPr>
          <w:p w14:paraId="7378C277" w14:textId="77777777" w:rsidR="002F1E5E" w:rsidRPr="009E5A30" w:rsidRDefault="002F1E5E" w:rsidP="002F1E5E">
            <w:pPr>
              <w:spacing w:after="0" w:line="240" w:lineRule="auto"/>
              <w:jc w:val="center"/>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Número de participantes en las actividades territoriales/ número mínimo esperado de personas directas) * 100</w:t>
            </w:r>
          </w:p>
        </w:tc>
        <w:tc>
          <w:tcPr>
            <w:tcW w:w="1277" w:type="pct"/>
            <w:vMerge w:val="restart"/>
            <w:tcBorders>
              <w:top w:val="nil"/>
              <w:left w:val="single" w:sz="4" w:space="0" w:color="auto"/>
              <w:bottom w:val="single" w:sz="4" w:space="0" w:color="auto"/>
              <w:right w:val="single" w:sz="4" w:space="0" w:color="auto"/>
            </w:tcBorders>
            <w:shd w:val="clear" w:color="auto" w:fill="C6E0B4"/>
            <w:vAlign w:val="center"/>
            <w:hideMark/>
          </w:tcPr>
          <w:p w14:paraId="7AC94D2F" w14:textId="77777777" w:rsidR="002F1E5E" w:rsidRPr="009E5A30" w:rsidRDefault="002F1E5E" w:rsidP="00BD7AD3">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Al menos 5,280 personas participantes de manera directa</w:t>
            </w:r>
          </w:p>
        </w:tc>
        <w:tc>
          <w:tcPr>
            <w:tcW w:w="99" w:type="pct"/>
            <w:vAlign w:val="center"/>
            <w:hideMark/>
          </w:tcPr>
          <w:p w14:paraId="17A2EAF4" w14:textId="77777777" w:rsidR="002F1E5E" w:rsidRPr="009E5A30" w:rsidRDefault="002F1E5E" w:rsidP="002F1E5E">
            <w:pPr>
              <w:spacing w:after="0" w:line="240" w:lineRule="auto"/>
              <w:rPr>
                <w:rFonts w:ascii="Times New Roman" w:eastAsia="Times New Roman" w:hAnsi="Times New Roman" w:cs="Times New Roman"/>
                <w:sz w:val="20"/>
                <w:szCs w:val="20"/>
                <w:lang w:eastAsia="es-MX"/>
              </w:rPr>
            </w:pPr>
          </w:p>
        </w:tc>
      </w:tr>
      <w:tr w:rsidR="002F1E5E" w:rsidRPr="009E5A30" w14:paraId="0D43A257" w14:textId="77777777" w:rsidTr="5E97C104">
        <w:tblPrEx>
          <w:tblCellMar>
            <w:top w:w="0" w:type="dxa"/>
          </w:tblCellMar>
        </w:tblPrEx>
        <w:trPr>
          <w:trHeight w:val="309"/>
        </w:trPr>
        <w:tc>
          <w:tcPr>
            <w:tcW w:w="173" w:type="pct"/>
            <w:vMerge/>
            <w:vAlign w:val="center"/>
            <w:hideMark/>
          </w:tcPr>
          <w:p w14:paraId="39FF6472" w14:textId="77777777" w:rsidR="002F1E5E" w:rsidRPr="009E5A30" w:rsidRDefault="002F1E5E" w:rsidP="002F1E5E">
            <w:pPr>
              <w:spacing w:after="0" w:line="240" w:lineRule="auto"/>
              <w:rPr>
                <w:rFonts w:ascii="Arial" w:eastAsia="Times New Roman" w:hAnsi="Arial" w:cs="Arial"/>
                <w:b/>
                <w:bCs/>
                <w:color w:val="000000"/>
                <w:sz w:val="14"/>
                <w:szCs w:val="14"/>
                <w:lang w:eastAsia="es-MX"/>
              </w:rPr>
            </w:pPr>
          </w:p>
        </w:tc>
        <w:tc>
          <w:tcPr>
            <w:tcW w:w="758" w:type="pct"/>
            <w:vMerge/>
            <w:vAlign w:val="center"/>
            <w:hideMark/>
          </w:tcPr>
          <w:p w14:paraId="15BD4E58" w14:textId="77777777" w:rsidR="002F1E5E" w:rsidRPr="009E5A30" w:rsidRDefault="002F1E5E" w:rsidP="002F1E5E">
            <w:pPr>
              <w:spacing w:after="0" w:line="240" w:lineRule="auto"/>
              <w:rPr>
                <w:rFonts w:ascii="Arial" w:eastAsia="Times New Roman" w:hAnsi="Arial" w:cs="Arial"/>
                <w:b/>
                <w:bCs/>
                <w:color w:val="000000"/>
                <w:sz w:val="14"/>
                <w:szCs w:val="14"/>
                <w:lang w:eastAsia="es-MX"/>
              </w:rPr>
            </w:pPr>
          </w:p>
        </w:tc>
        <w:tc>
          <w:tcPr>
            <w:tcW w:w="1219" w:type="pct"/>
            <w:vMerge/>
            <w:vAlign w:val="center"/>
            <w:hideMark/>
          </w:tcPr>
          <w:p w14:paraId="1A735326" w14:textId="77777777" w:rsidR="002F1E5E" w:rsidRPr="009E5A30" w:rsidRDefault="002F1E5E" w:rsidP="002F1E5E">
            <w:pPr>
              <w:spacing w:after="0" w:line="240" w:lineRule="auto"/>
              <w:rPr>
                <w:rFonts w:ascii="Arial" w:eastAsia="Times New Roman" w:hAnsi="Arial" w:cs="Arial"/>
                <w:color w:val="000000"/>
                <w:sz w:val="14"/>
                <w:szCs w:val="14"/>
                <w:lang w:eastAsia="es-MX"/>
              </w:rPr>
            </w:pPr>
          </w:p>
        </w:tc>
        <w:tc>
          <w:tcPr>
            <w:tcW w:w="1474" w:type="pct"/>
            <w:vMerge/>
            <w:vAlign w:val="center"/>
            <w:hideMark/>
          </w:tcPr>
          <w:p w14:paraId="55498FBA" w14:textId="77777777" w:rsidR="002F1E5E" w:rsidRPr="009E5A30" w:rsidRDefault="002F1E5E" w:rsidP="002F1E5E">
            <w:pPr>
              <w:spacing w:after="0" w:line="240" w:lineRule="auto"/>
              <w:rPr>
                <w:rFonts w:ascii="Arial" w:eastAsia="Times New Roman" w:hAnsi="Arial" w:cs="Arial"/>
                <w:color w:val="000000"/>
                <w:sz w:val="14"/>
                <w:szCs w:val="14"/>
                <w:lang w:eastAsia="es-MX"/>
              </w:rPr>
            </w:pPr>
          </w:p>
        </w:tc>
        <w:tc>
          <w:tcPr>
            <w:tcW w:w="1277" w:type="pct"/>
            <w:vMerge/>
            <w:vAlign w:val="center"/>
            <w:hideMark/>
          </w:tcPr>
          <w:p w14:paraId="021BB1E2" w14:textId="77777777" w:rsidR="002F1E5E" w:rsidRPr="009E5A30" w:rsidRDefault="002F1E5E" w:rsidP="002F1E5E">
            <w:pPr>
              <w:spacing w:after="0" w:line="240" w:lineRule="auto"/>
              <w:rPr>
                <w:rFonts w:ascii="Arial" w:eastAsia="Times New Roman" w:hAnsi="Arial" w:cs="Arial"/>
                <w:color w:val="000000"/>
                <w:sz w:val="14"/>
                <w:szCs w:val="14"/>
                <w:lang w:eastAsia="es-MX"/>
              </w:rPr>
            </w:pPr>
          </w:p>
        </w:tc>
        <w:tc>
          <w:tcPr>
            <w:tcW w:w="99" w:type="pct"/>
            <w:tcBorders>
              <w:top w:val="nil"/>
              <w:left w:val="nil"/>
              <w:bottom w:val="nil"/>
              <w:right w:val="nil"/>
            </w:tcBorders>
            <w:shd w:val="clear" w:color="auto" w:fill="auto"/>
            <w:noWrap/>
            <w:vAlign w:val="bottom"/>
            <w:hideMark/>
          </w:tcPr>
          <w:p w14:paraId="7B83E05F" w14:textId="77777777" w:rsidR="002F1E5E" w:rsidRPr="009E5A30" w:rsidRDefault="002F1E5E" w:rsidP="002F1E5E">
            <w:pPr>
              <w:spacing w:after="0" w:line="240" w:lineRule="auto"/>
              <w:jc w:val="center"/>
              <w:rPr>
                <w:rFonts w:ascii="Arial" w:eastAsia="Times New Roman" w:hAnsi="Arial" w:cs="Arial"/>
                <w:color w:val="000000"/>
                <w:sz w:val="14"/>
                <w:szCs w:val="14"/>
                <w:lang w:eastAsia="es-MX"/>
              </w:rPr>
            </w:pPr>
          </w:p>
        </w:tc>
      </w:tr>
      <w:tr w:rsidR="002F1E5E" w:rsidRPr="009E5A30" w14:paraId="0FFDF57F" w14:textId="77777777" w:rsidTr="5E97C104">
        <w:tblPrEx>
          <w:tblCellMar>
            <w:top w:w="0" w:type="dxa"/>
          </w:tblCellMar>
        </w:tblPrEx>
        <w:trPr>
          <w:trHeight w:val="495"/>
        </w:trPr>
        <w:tc>
          <w:tcPr>
            <w:tcW w:w="173" w:type="pct"/>
            <w:vMerge/>
            <w:vAlign w:val="center"/>
            <w:hideMark/>
          </w:tcPr>
          <w:p w14:paraId="6F20D1E7" w14:textId="77777777" w:rsidR="002F1E5E" w:rsidRPr="009E5A30" w:rsidRDefault="002F1E5E" w:rsidP="002F1E5E">
            <w:pPr>
              <w:spacing w:after="0" w:line="240" w:lineRule="auto"/>
              <w:rPr>
                <w:rFonts w:ascii="Arial" w:eastAsia="Times New Roman" w:hAnsi="Arial" w:cs="Arial"/>
                <w:b/>
                <w:bCs/>
                <w:color w:val="000000"/>
                <w:sz w:val="14"/>
                <w:szCs w:val="14"/>
                <w:lang w:eastAsia="es-MX"/>
              </w:rPr>
            </w:pPr>
          </w:p>
        </w:tc>
        <w:tc>
          <w:tcPr>
            <w:tcW w:w="758" w:type="pct"/>
            <w:vMerge/>
            <w:vAlign w:val="center"/>
            <w:hideMark/>
          </w:tcPr>
          <w:p w14:paraId="59219037" w14:textId="77777777" w:rsidR="002F1E5E" w:rsidRPr="009E5A30" w:rsidRDefault="002F1E5E" w:rsidP="002F1E5E">
            <w:pPr>
              <w:spacing w:after="0" w:line="240" w:lineRule="auto"/>
              <w:rPr>
                <w:rFonts w:ascii="Arial" w:eastAsia="Times New Roman" w:hAnsi="Arial" w:cs="Arial"/>
                <w:b/>
                <w:bCs/>
                <w:color w:val="000000"/>
                <w:sz w:val="14"/>
                <w:szCs w:val="14"/>
                <w:lang w:eastAsia="es-MX"/>
              </w:rPr>
            </w:pPr>
          </w:p>
        </w:tc>
        <w:tc>
          <w:tcPr>
            <w:tcW w:w="1219" w:type="pct"/>
            <w:vMerge/>
            <w:vAlign w:val="center"/>
            <w:hideMark/>
          </w:tcPr>
          <w:p w14:paraId="77A66D36" w14:textId="77777777" w:rsidR="002F1E5E" w:rsidRPr="009E5A30" w:rsidRDefault="002F1E5E" w:rsidP="002F1E5E">
            <w:pPr>
              <w:spacing w:after="0" w:line="240" w:lineRule="auto"/>
              <w:rPr>
                <w:rFonts w:ascii="Arial" w:eastAsia="Times New Roman" w:hAnsi="Arial" w:cs="Arial"/>
                <w:color w:val="000000"/>
                <w:sz w:val="14"/>
                <w:szCs w:val="14"/>
                <w:lang w:eastAsia="es-MX"/>
              </w:rPr>
            </w:pPr>
          </w:p>
        </w:tc>
        <w:tc>
          <w:tcPr>
            <w:tcW w:w="1474" w:type="pct"/>
            <w:vMerge/>
            <w:vAlign w:val="center"/>
            <w:hideMark/>
          </w:tcPr>
          <w:p w14:paraId="46B8ABA6" w14:textId="77777777" w:rsidR="002F1E5E" w:rsidRPr="009E5A30" w:rsidRDefault="002F1E5E" w:rsidP="002F1E5E">
            <w:pPr>
              <w:spacing w:after="0" w:line="240" w:lineRule="auto"/>
              <w:rPr>
                <w:rFonts w:ascii="Arial" w:eastAsia="Times New Roman" w:hAnsi="Arial" w:cs="Arial"/>
                <w:color w:val="000000"/>
                <w:sz w:val="14"/>
                <w:szCs w:val="14"/>
                <w:lang w:eastAsia="es-MX"/>
              </w:rPr>
            </w:pPr>
          </w:p>
        </w:tc>
        <w:tc>
          <w:tcPr>
            <w:tcW w:w="1277" w:type="pct"/>
            <w:vMerge/>
            <w:vAlign w:val="center"/>
            <w:hideMark/>
          </w:tcPr>
          <w:p w14:paraId="359DE309" w14:textId="77777777" w:rsidR="002F1E5E" w:rsidRPr="009E5A30" w:rsidRDefault="002F1E5E" w:rsidP="002F1E5E">
            <w:pPr>
              <w:spacing w:after="0" w:line="240" w:lineRule="auto"/>
              <w:rPr>
                <w:rFonts w:ascii="Arial" w:eastAsia="Times New Roman" w:hAnsi="Arial" w:cs="Arial"/>
                <w:color w:val="000000"/>
                <w:sz w:val="14"/>
                <w:szCs w:val="14"/>
                <w:lang w:eastAsia="es-MX"/>
              </w:rPr>
            </w:pPr>
          </w:p>
        </w:tc>
        <w:tc>
          <w:tcPr>
            <w:tcW w:w="99" w:type="pct"/>
            <w:tcBorders>
              <w:top w:val="nil"/>
              <w:left w:val="nil"/>
              <w:bottom w:val="nil"/>
              <w:right w:val="nil"/>
            </w:tcBorders>
            <w:shd w:val="clear" w:color="auto" w:fill="auto"/>
            <w:noWrap/>
            <w:vAlign w:val="bottom"/>
            <w:hideMark/>
          </w:tcPr>
          <w:p w14:paraId="051BA10C" w14:textId="77777777" w:rsidR="002F1E5E" w:rsidRPr="009E5A30" w:rsidRDefault="002F1E5E" w:rsidP="002F1E5E">
            <w:pPr>
              <w:spacing w:after="0" w:line="240" w:lineRule="auto"/>
              <w:jc w:val="center"/>
              <w:rPr>
                <w:rFonts w:ascii="Arial" w:eastAsia="Times New Roman" w:hAnsi="Arial" w:cs="Arial"/>
                <w:color w:val="000000"/>
                <w:sz w:val="14"/>
                <w:szCs w:val="14"/>
                <w:lang w:eastAsia="es-MX"/>
              </w:rPr>
            </w:pPr>
          </w:p>
        </w:tc>
      </w:tr>
      <w:tr w:rsidR="002F1E5E" w:rsidRPr="009E5A30" w14:paraId="3E3F9ECD" w14:textId="77777777" w:rsidTr="5E97C104">
        <w:tblPrEx>
          <w:tblCellMar>
            <w:top w:w="0" w:type="dxa"/>
          </w:tblCellMar>
        </w:tblPrEx>
        <w:trPr>
          <w:trHeight w:val="309"/>
        </w:trPr>
        <w:tc>
          <w:tcPr>
            <w:tcW w:w="173" w:type="pct"/>
            <w:vMerge/>
            <w:vAlign w:val="center"/>
            <w:hideMark/>
          </w:tcPr>
          <w:p w14:paraId="1CBFBC17" w14:textId="77777777" w:rsidR="002F1E5E" w:rsidRPr="009E5A30" w:rsidRDefault="002F1E5E" w:rsidP="002F1E5E">
            <w:pPr>
              <w:spacing w:after="0" w:line="240" w:lineRule="auto"/>
              <w:rPr>
                <w:rFonts w:ascii="Arial" w:eastAsia="Times New Roman" w:hAnsi="Arial" w:cs="Arial"/>
                <w:b/>
                <w:bCs/>
                <w:color w:val="000000"/>
                <w:sz w:val="14"/>
                <w:szCs w:val="14"/>
                <w:lang w:eastAsia="es-MX"/>
              </w:rPr>
            </w:pPr>
          </w:p>
        </w:tc>
        <w:tc>
          <w:tcPr>
            <w:tcW w:w="758" w:type="pct"/>
            <w:vMerge/>
            <w:vAlign w:val="center"/>
            <w:hideMark/>
          </w:tcPr>
          <w:p w14:paraId="029F859E" w14:textId="77777777" w:rsidR="002F1E5E" w:rsidRPr="009E5A30" w:rsidRDefault="002F1E5E" w:rsidP="002F1E5E">
            <w:pPr>
              <w:spacing w:after="0" w:line="240" w:lineRule="auto"/>
              <w:rPr>
                <w:rFonts w:ascii="Arial" w:eastAsia="Times New Roman" w:hAnsi="Arial" w:cs="Arial"/>
                <w:b/>
                <w:bCs/>
                <w:color w:val="000000"/>
                <w:sz w:val="14"/>
                <w:szCs w:val="14"/>
                <w:lang w:eastAsia="es-MX"/>
              </w:rPr>
            </w:pPr>
          </w:p>
        </w:tc>
        <w:tc>
          <w:tcPr>
            <w:tcW w:w="1219" w:type="pct"/>
            <w:vMerge w:val="restart"/>
            <w:tcBorders>
              <w:top w:val="nil"/>
              <w:left w:val="single" w:sz="4" w:space="0" w:color="auto"/>
              <w:bottom w:val="single" w:sz="4" w:space="0" w:color="auto"/>
              <w:right w:val="single" w:sz="4" w:space="0" w:color="auto"/>
            </w:tcBorders>
            <w:shd w:val="clear" w:color="auto" w:fill="C6E0B4"/>
            <w:vAlign w:val="center"/>
            <w:hideMark/>
          </w:tcPr>
          <w:p w14:paraId="3CD5A7E9" w14:textId="77777777" w:rsidR="002F1E5E" w:rsidRPr="009E5A30" w:rsidRDefault="002F1E5E" w:rsidP="002F1E5E">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3. Satisfacción con los materiales y contenidos desarrollados para las actividades territoriales</w:t>
            </w:r>
          </w:p>
        </w:tc>
        <w:tc>
          <w:tcPr>
            <w:tcW w:w="1474" w:type="pct"/>
            <w:vMerge w:val="restart"/>
            <w:tcBorders>
              <w:top w:val="nil"/>
              <w:left w:val="single" w:sz="4" w:space="0" w:color="auto"/>
              <w:bottom w:val="single" w:sz="4" w:space="0" w:color="auto"/>
              <w:right w:val="single" w:sz="4" w:space="0" w:color="auto"/>
            </w:tcBorders>
            <w:shd w:val="clear" w:color="auto" w:fill="C6E0B4"/>
            <w:vAlign w:val="center"/>
            <w:hideMark/>
          </w:tcPr>
          <w:p w14:paraId="6B97613F" w14:textId="77777777" w:rsidR="002F1E5E" w:rsidRPr="009E5A30" w:rsidRDefault="002F1E5E" w:rsidP="002F1E5E">
            <w:pPr>
              <w:spacing w:after="0" w:line="240" w:lineRule="auto"/>
              <w:jc w:val="center"/>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Porcentaje promedio alcanzado en la encuesta de satisfacción/ Porcentaje mínimo esperado en la encuesta de satisfacción</w:t>
            </w:r>
          </w:p>
        </w:tc>
        <w:tc>
          <w:tcPr>
            <w:tcW w:w="1277" w:type="pct"/>
            <w:vMerge w:val="restart"/>
            <w:tcBorders>
              <w:top w:val="nil"/>
              <w:left w:val="single" w:sz="4" w:space="0" w:color="auto"/>
              <w:bottom w:val="single" w:sz="4" w:space="0" w:color="auto"/>
              <w:right w:val="single" w:sz="4" w:space="0" w:color="auto"/>
            </w:tcBorders>
            <w:shd w:val="clear" w:color="auto" w:fill="C6E0B4"/>
            <w:vAlign w:val="center"/>
            <w:hideMark/>
          </w:tcPr>
          <w:p w14:paraId="297AA94C" w14:textId="77777777" w:rsidR="002F1E5E" w:rsidRPr="009E5A30" w:rsidRDefault="002F1E5E" w:rsidP="002F1E5E">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Al menos 75% de satisfacción con los materiales didácticos y el contenido utilizado en las actividades</w:t>
            </w:r>
          </w:p>
        </w:tc>
        <w:tc>
          <w:tcPr>
            <w:tcW w:w="99" w:type="pct"/>
            <w:vAlign w:val="center"/>
            <w:hideMark/>
          </w:tcPr>
          <w:p w14:paraId="61BD8261" w14:textId="77777777" w:rsidR="002F1E5E" w:rsidRPr="009E5A30" w:rsidRDefault="002F1E5E" w:rsidP="002F1E5E">
            <w:pPr>
              <w:spacing w:after="0" w:line="240" w:lineRule="auto"/>
              <w:rPr>
                <w:rFonts w:ascii="Times New Roman" w:eastAsia="Times New Roman" w:hAnsi="Times New Roman" w:cs="Times New Roman"/>
                <w:sz w:val="20"/>
                <w:szCs w:val="20"/>
                <w:lang w:eastAsia="es-MX"/>
              </w:rPr>
            </w:pPr>
          </w:p>
        </w:tc>
      </w:tr>
      <w:tr w:rsidR="002F1E5E" w:rsidRPr="009E5A30" w14:paraId="6F96990E" w14:textId="77777777" w:rsidTr="5E97C104">
        <w:tblPrEx>
          <w:tblCellMar>
            <w:top w:w="0" w:type="dxa"/>
          </w:tblCellMar>
        </w:tblPrEx>
        <w:trPr>
          <w:trHeight w:val="309"/>
        </w:trPr>
        <w:tc>
          <w:tcPr>
            <w:tcW w:w="173" w:type="pct"/>
            <w:vMerge/>
            <w:vAlign w:val="center"/>
            <w:hideMark/>
          </w:tcPr>
          <w:p w14:paraId="29BBF6F7" w14:textId="77777777" w:rsidR="002F1E5E" w:rsidRPr="009E5A30" w:rsidRDefault="002F1E5E" w:rsidP="002F1E5E">
            <w:pPr>
              <w:spacing w:after="0" w:line="240" w:lineRule="auto"/>
              <w:rPr>
                <w:rFonts w:ascii="Arial" w:eastAsia="Times New Roman" w:hAnsi="Arial" w:cs="Arial"/>
                <w:b/>
                <w:bCs/>
                <w:color w:val="000000"/>
                <w:sz w:val="14"/>
                <w:szCs w:val="14"/>
                <w:lang w:eastAsia="es-MX"/>
              </w:rPr>
            </w:pPr>
          </w:p>
        </w:tc>
        <w:tc>
          <w:tcPr>
            <w:tcW w:w="758" w:type="pct"/>
            <w:vMerge/>
            <w:vAlign w:val="center"/>
            <w:hideMark/>
          </w:tcPr>
          <w:p w14:paraId="2AFE2910" w14:textId="77777777" w:rsidR="002F1E5E" w:rsidRPr="009E5A30" w:rsidRDefault="002F1E5E" w:rsidP="002F1E5E">
            <w:pPr>
              <w:spacing w:after="0" w:line="240" w:lineRule="auto"/>
              <w:rPr>
                <w:rFonts w:ascii="Arial" w:eastAsia="Times New Roman" w:hAnsi="Arial" w:cs="Arial"/>
                <w:b/>
                <w:bCs/>
                <w:color w:val="000000"/>
                <w:sz w:val="14"/>
                <w:szCs w:val="14"/>
                <w:lang w:eastAsia="es-MX"/>
              </w:rPr>
            </w:pPr>
          </w:p>
        </w:tc>
        <w:tc>
          <w:tcPr>
            <w:tcW w:w="1219" w:type="pct"/>
            <w:vMerge/>
            <w:vAlign w:val="center"/>
            <w:hideMark/>
          </w:tcPr>
          <w:p w14:paraId="737A21A7" w14:textId="77777777" w:rsidR="002F1E5E" w:rsidRPr="009E5A30" w:rsidRDefault="002F1E5E" w:rsidP="002F1E5E">
            <w:pPr>
              <w:spacing w:after="0" w:line="240" w:lineRule="auto"/>
              <w:rPr>
                <w:rFonts w:ascii="Arial" w:eastAsia="Times New Roman" w:hAnsi="Arial" w:cs="Arial"/>
                <w:color w:val="000000"/>
                <w:sz w:val="14"/>
                <w:szCs w:val="14"/>
                <w:lang w:eastAsia="es-MX"/>
              </w:rPr>
            </w:pPr>
          </w:p>
        </w:tc>
        <w:tc>
          <w:tcPr>
            <w:tcW w:w="1474" w:type="pct"/>
            <w:vMerge/>
            <w:vAlign w:val="center"/>
            <w:hideMark/>
          </w:tcPr>
          <w:p w14:paraId="2F69F184" w14:textId="77777777" w:rsidR="002F1E5E" w:rsidRPr="009E5A30" w:rsidRDefault="002F1E5E" w:rsidP="002F1E5E">
            <w:pPr>
              <w:spacing w:after="0" w:line="240" w:lineRule="auto"/>
              <w:rPr>
                <w:rFonts w:ascii="Arial" w:eastAsia="Times New Roman" w:hAnsi="Arial" w:cs="Arial"/>
                <w:color w:val="000000"/>
                <w:sz w:val="14"/>
                <w:szCs w:val="14"/>
                <w:lang w:eastAsia="es-MX"/>
              </w:rPr>
            </w:pPr>
          </w:p>
        </w:tc>
        <w:tc>
          <w:tcPr>
            <w:tcW w:w="1277" w:type="pct"/>
            <w:vMerge/>
            <w:vAlign w:val="center"/>
            <w:hideMark/>
          </w:tcPr>
          <w:p w14:paraId="0E631386" w14:textId="77777777" w:rsidR="002F1E5E" w:rsidRPr="009E5A30" w:rsidRDefault="002F1E5E" w:rsidP="002F1E5E">
            <w:pPr>
              <w:spacing w:after="0" w:line="240" w:lineRule="auto"/>
              <w:rPr>
                <w:rFonts w:ascii="Arial" w:eastAsia="Times New Roman" w:hAnsi="Arial" w:cs="Arial"/>
                <w:color w:val="000000"/>
                <w:sz w:val="14"/>
                <w:szCs w:val="14"/>
                <w:lang w:eastAsia="es-MX"/>
              </w:rPr>
            </w:pPr>
          </w:p>
        </w:tc>
        <w:tc>
          <w:tcPr>
            <w:tcW w:w="99" w:type="pct"/>
            <w:tcBorders>
              <w:top w:val="nil"/>
              <w:left w:val="nil"/>
              <w:bottom w:val="nil"/>
              <w:right w:val="nil"/>
            </w:tcBorders>
            <w:shd w:val="clear" w:color="auto" w:fill="auto"/>
            <w:noWrap/>
            <w:vAlign w:val="bottom"/>
            <w:hideMark/>
          </w:tcPr>
          <w:p w14:paraId="09F0A27F" w14:textId="77777777" w:rsidR="002F1E5E" w:rsidRPr="009E5A30" w:rsidRDefault="002F1E5E" w:rsidP="002F1E5E">
            <w:pPr>
              <w:spacing w:after="0" w:line="240" w:lineRule="auto"/>
              <w:rPr>
                <w:rFonts w:ascii="Arial" w:eastAsia="Times New Roman" w:hAnsi="Arial" w:cs="Arial"/>
                <w:color w:val="000000"/>
                <w:sz w:val="14"/>
                <w:szCs w:val="14"/>
                <w:lang w:eastAsia="es-MX"/>
              </w:rPr>
            </w:pPr>
          </w:p>
        </w:tc>
      </w:tr>
      <w:tr w:rsidR="002F1E5E" w:rsidRPr="009E5A30" w14:paraId="4CF4A3E6" w14:textId="77777777" w:rsidTr="5E97C104">
        <w:tblPrEx>
          <w:tblCellMar>
            <w:top w:w="0" w:type="dxa"/>
          </w:tblCellMar>
        </w:tblPrEx>
        <w:trPr>
          <w:trHeight w:val="309"/>
        </w:trPr>
        <w:tc>
          <w:tcPr>
            <w:tcW w:w="173" w:type="pct"/>
            <w:vMerge/>
            <w:vAlign w:val="center"/>
            <w:hideMark/>
          </w:tcPr>
          <w:p w14:paraId="7F7AB3C1" w14:textId="77777777" w:rsidR="002F1E5E" w:rsidRPr="009E5A30" w:rsidRDefault="002F1E5E" w:rsidP="002F1E5E">
            <w:pPr>
              <w:spacing w:after="0" w:line="240" w:lineRule="auto"/>
              <w:rPr>
                <w:rFonts w:ascii="Arial" w:eastAsia="Times New Roman" w:hAnsi="Arial" w:cs="Arial"/>
                <w:b/>
                <w:bCs/>
                <w:color w:val="000000"/>
                <w:sz w:val="14"/>
                <w:szCs w:val="14"/>
                <w:lang w:eastAsia="es-MX"/>
              </w:rPr>
            </w:pPr>
          </w:p>
        </w:tc>
        <w:tc>
          <w:tcPr>
            <w:tcW w:w="758" w:type="pct"/>
            <w:vMerge/>
            <w:vAlign w:val="center"/>
            <w:hideMark/>
          </w:tcPr>
          <w:p w14:paraId="214EF51E" w14:textId="77777777" w:rsidR="002F1E5E" w:rsidRPr="009E5A30" w:rsidRDefault="002F1E5E" w:rsidP="002F1E5E">
            <w:pPr>
              <w:spacing w:after="0" w:line="240" w:lineRule="auto"/>
              <w:rPr>
                <w:rFonts w:ascii="Arial" w:eastAsia="Times New Roman" w:hAnsi="Arial" w:cs="Arial"/>
                <w:b/>
                <w:bCs/>
                <w:color w:val="000000"/>
                <w:sz w:val="14"/>
                <w:szCs w:val="14"/>
                <w:lang w:eastAsia="es-MX"/>
              </w:rPr>
            </w:pPr>
          </w:p>
        </w:tc>
        <w:tc>
          <w:tcPr>
            <w:tcW w:w="1219" w:type="pct"/>
            <w:vMerge/>
            <w:vAlign w:val="center"/>
            <w:hideMark/>
          </w:tcPr>
          <w:p w14:paraId="6D1E3911" w14:textId="77777777" w:rsidR="002F1E5E" w:rsidRPr="009E5A30" w:rsidRDefault="002F1E5E" w:rsidP="002F1E5E">
            <w:pPr>
              <w:spacing w:after="0" w:line="240" w:lineRule="auto"/>
              <w:rPr>
                <w:rFonts w:ascii="Arial" w:eastAsia="Times New Roman" w:hAnsi="Arial" w:cs="Arial"/>
                <w:color w:val="000000"/>
                <w:sz w:val="14"/>
                <w:szCs w:val="14"/>
                <w:lang w:eastAsia="es-MX"/>
              </w:rPr>
            </w:pPr>
          </w:p>
        </w:tc>
        <w:tc>
          <w:tcPr>
            <w:tcW w:w="1474" w:type="pct"/>
            <w:vMerge/>
            <w:vAlign w:val="center"/>
            <w:hideMark/>
          </w:tcPr>
          <w:p w14:paraId="3B8031B8" w14:textId="77777777" w:rsidR="002F1E5E" w:rsidRPr="009E5A30" w:rsidRDefault="002F1E5E" w:rsidP="002F1E5E">
            <w:pPr>
              <w:spacing w:after="0" w:line="240" w:lineRule="auto"/>
              <w:rPr>
                <w:rFonts w:ascii="Arial" w:eastAsia="Times New Roman" w:hAnsi="Arial" w:cs="Arial"/>
                <w:color w:val="000000"/>
                <w:sz w:val="14"/>
                <w:szCs w:val="14"/>
                <w:lang w:eastAsia="es-MX"/>
              </w:rPr>
            </w:pPr>
          </w:p>
        </w:tc>
        <w:tc>
          <w:tcPr>
            <w:tcW w:w="1277" w:type="pct"/>
            <w:vMerge/>
            <w:vAlign w:val="center"/>
            <w:hideMark/>
          </w:tcPr>
          <w:p w14:paraId="40003317" w14:textId="77777777" w:rsidR="002F1E5E" w:rsidRPr="009E5A30" w:rsidRDefault="002F1E5E" w:rsidP="002F1E5E">
            <w:pPr>
              <w:spacing w:after="0" w:line="240" w:lineRule="auto"/>
              <w:rPr>
                <w:rFonts w:ascii="Arial" w:eastAsia="Times New Roman" w:hAnsi="Arial" w:cs="Arial"/>
                <w:color w:val="000000"/>
                <w:sz w:val="14"/>
                <w:szCs w:val="14"/>
                <w:lang w:eastAsia="es-MX"/>
              </w:rPr>
            </w:pPr>
          </w:p>
        </w:tc>
        <w:tc>
          <w:tcPr>
            <w:tcW w:w="99" w:type="pct"/>
            <w:tcBorders>
              <w:top w:val="nil"/>
              <w:left w:val="nil"/>
              <w:bottom w:val="nil"/>
              <w:right w:val="nil"/>
            </w:tcBorders>
            <w:shd w:val="clear" w:color="auto" w:fill="auto"/>
            <w:noWrap/>
            <w:vAlign w:val="bottom"/>
            <w:hideMark/>
          </w:tcPr>
          <w:p w14:paraId="62B4CBA0" w14:textId="77777777" w:rsidR="002F1E5E" w:rsidRPr="009E5A30" w:rsidRDefault="002F1E5E" w:rsidP="002F1E5E">
            <w:pPr>
              <w:spacing w:after="0" w:line="240" w:lineRule="auto"/>
              <w:rPr>
                <w:rFonts w:ascii="Times New Roman" w:eastAsia="Times New Roman" w:hAnsi="Times New Roman" w:cs="Times New Roman"/>
                <w:sz w:val="20"/>
                <w:szCs w:val="20"/>
                <w:lang w:eastAsia="es-MX"/>
              </w:rPr>
            </w:pPr>
          </w:p>
        </w:tc>
      </w:tr>
      <w:tr w:rsidR="002F1E5E" w:rsidRPr="009E5A30" w14:paraId="71B11D49" w14:textId="77777777" w:rsidTr="5E97C104">
        <w:tblPrEx>
          <w:tblCellMar>
            <w:top w:w="0" w:type="dxa"/>
          </w:tblCellMar>
        </w:tblPrEx>
        <w:trPr>
          <w:trHeight w:val="309"/>
        </w:trPr>
        <w:tc>
          <w:tcPr>
            <w:tcW w:w="173" w:type="pct"/>
            <w:vMerge/>
            <w:vAlign w:val="center"/>
            <w:hideMark/>
          </w:tcPr>
          <w:p w14:paraId="6040822C" w14:textId="77777777" w:rsidR="002F1E5E" w:rsidRPr="009E5A30" w:rsidRDefault="002F1E5E" w:rsidP="002F1E5E">
            <w:pPr>
              <w:spacing w:after="0" w:line="240" w:lineRule="auto"/>
              <w:rPr>
                <w:rFonts w:ascii="Arial" w:eastAsia="Times New Roman" w:hAnsi="Arial" w:cs="Arial"/>
                <w:b/>
                <w:bCs/>
                <w:color w:val="000000"/>
                <w:sz w:val="14"/>
                <w:szCs w:val="14"/>
                <w:lang w:eastAsia="es-MX"/>
              </w:rPr>
            </w:pPr>
          </w:p>
        </w:tc>
        <w:tc>
          <w:tcPr>
            <w:tcW w:w="758" w:type="pct"/>
            <w:vMerge/>
            <w:vAlign w:val="center"/>
            <w:hideMark/>
          </w:tcPr>
          <w:p w14:paraId="25CEC719" w14:textId="77777777" w:rsidR="002F1E5E" w:rsidRPr="009E5A30" w:rsidRDefault="002F1E5E" w:rsidP="002F1E5E">
            <w:pPr>
              <w:spacing w:after="0" w:line="240" w:lineRule="auto"/>
              <w:rPr>
                <w:rFonts w:ascii="Arial" w:eastAsia="Times New Roman" w:hAnsi="Arial" w:cs="Arial"/>
                <w:b/>
                <w:bCs/>
                <w:color w:val="000000"/>
                <w:sz w:val="14"/>
                <w:szCs w:val="14"/>
                <w:lang w:eastAsia="es-MX"/>
              </w:rPr>
            </w:pPr>
          </w:p>
        </w:tc>
        <w:tc>
          <w:tcPr>
            <w:tcW w:w="1219" w:type="pct"/>
            <w:vMerge/>
            <w:vAlign w:val="center"/>
            <w:hideMark/>
          </w:tcPr>
          <w:p w14:paraId="08B8E041" w14:textId="77777777" w:rsidR="002F1E5E" w:rsidRPr="009E5A30" w:rsidRDefault="002F1E5E" w:rsidP="002F1E5E">
            <w:pPr>
              <w:spacing w:after="0" w:line="240" w:lineRule="auto"/>
              <w:rPr>
                <w:rFonts w:ascii="Arial" w:eastAsia="Times New Roman" w:hAnsi="Arial" w:cs="Arial"/>
                <w:color w:val="000000"/>
                <w:sz w:val="14"/>
                <w:szCs w:val="14"/>
                <w:lang w:eastAsia="es-MX"/>
              </w:rPr>
            </w:pPr>
          </w:p>
        </w:tc>
        <w:tc>
          <w:tcPr>
            <w:tcW w:w="1474" w:type="pct"/>
            <w:vMerge/>
            <w:vAlign w:val="center"/>
            <w:hideMark/>
          </w:tcPr>
          <w:p w14:paraId="377FCCBE" w14:textId="77777777" w:rsidR="002F1E5E" w:rsidRPr="009E5A30" w:rsidRDefault="002F1E5E" w:rsidP="002F1E5E">
            <w:pPr>
              <w:spacing w:after="0" w:line="240" w:lineRule="auto"/>
              <w:rPr>
                <w:rFonts w:ascii="Arial" w:eastAsia="Times New Roman" w:hAnsi="Arial" w:cs="Arial"/>
                <w:color w:val="000000"/>
                <w:sz w:val="14"/>
                <w:szCs w:val="14"/>
                <w:lang w:eastAsia="es-MX"/>
              </w:rPr>
            </w:pPr>
          </w:p>
        </w:tc>
        <w:tc>
          <w:tcPr>
            <w:tcW w:w="1277" w:type="pct"/>
            <w:vMerge/>
            <w:vAlign w:val="center"/>
            <w:hideMark/>
          </w:tcPr>
          <w:p w14:paraId="3CDE7887" w14:textId="77777777" w:rsidR="002F1E5E" w:rsidRPr="009E5A30" w:rsidRDefault="002F1E5E" w:rsidP="002F1E5E">
            <w:pPr>
              <w:spacing w:after="0" w:line="240" w:lineRule="auto"/>
              <w:rPr>
                <w:rFonts w:ascii="Arial" w:eastAsia="Times New Roman" w:hAnsi="Arial" w:cs="Arial"/>
                <w:color w:val="000000"/>
                <w:sz w:val="14"/>
                <w:szCs w:val="14"/>
                <w:lang w:eastAsia="es-MX"/>
              </w:rPr>
            </w:pPr>
          </w:p>
        </w:tc>
        <w:tc>
          <w:tcPr>
            <w:tcW w:w="99" w:type="pct"/>
            <w:tcBorders>
              <w:top w:val="nil"/>
              <w:left w:val="nil"/>
              <w:bottom w:val="nil"/>
              <w:right w:val="nil"/>
            </w:tcBorders>
            <w:shd w:val="clear" w:color="auto" w:fill="auto"/>
            <w:noWrap/>
            <w:vAlign w:val="bottom"/>
            <w:hideMark/>
          </w:tcPr>
          <w:p w14:paraId="3DC2B546" w14:textId="77777777" w:rsidR="002F1E5E" w:rsidRPr="009E5A30" w:rsidRDefault="002F1E5E" w:rsidP="002F1E5E">
            <w:pPr>
              <w:spacing w:after="0" w:line="240" w:lineRule="auto"/>
              <w:rPr>
                <w:rFonts w:ascii="Times New Roman" w:eastAsia="Times New Roman" w:hAnsi="Times New Roman" w:cs="Times New Roman"/>
                <w:sz w:val="20"/>
                <w:szCs w:val="20"/>
                <w:lang w:eastAsia="es-MX"/>
              </w:rPr>
            </w:pPr>
          </w:p>
        </w:tc>
      </w:tr>
      <w:tr w:rsidR="002F1E5E" w:rsidRPr="009E5A30" w14:paraId="70F50934" w14:textId="77777777" w:rsidTr="5E97C104">
        <w:tblPrEx>
          <w:tblCellMar>
            <w:top w:w="0" w:type="dxa"/>
          </w:tblCellMar>
        </w:tblPrEx>
        <w:trPr>
          <w:trHeight w:val="309"/>
        </w:trPr>
        <w:tc>
          <w:tcPr>
            <w:tcW w:w="173" w:type="pct"/>
            <w:vMerge/>
            <w:vAlign w:val="center"/>
            <w:hideMark/>
          </w:tcPr>
          <w:p w14:paraId="32BD7813" w14:textId="77777777" w:rsidR="002F1E5E" w:rsidRPr="009E5A30" w:rsidRDefault="002F1E5E" w:rsidP="002F1E5E">
            <w:pPr>
              <w:spacing w:after="0" w:line="240" w:lineRule="auto"/>
              <w:rPr>
                <w:rFonts w:ascii="Arial" w:eastAsia="Times New Roman" w:hAnsi="Arial" w:cs="Arial"/>
                <w:b/>
                <w:bCs/>
                <w:color w:val="000000"/>
                <w:sz w:val="14"/>
                <w:szCs w:val="14"/>
                <w:lang w:eastAsia="es-MX"/>
              </w:rPr>
            </w:pPr>
          </w:p>
        </w:tc>
        <w:tc>
          <w:tcPr>
            <w:tcW w:w="758" w:type="pct"/>
            <w:vMerge/>
            <w:vAlign w:val="center"/>
            <w:hideMark/>
          </w:tcPr>
          <w:p w14:paraId="29B442CD" w14:textId="77777777" w:rsidR="002F1E5E" w:rsidRPr="009E5A30" w:rsidRDefault="002F1E5E" w:rsidP="002F1E5E">
            <w:pPr>
              <w:spacing w:after="0" w:line="240" w:lineRule="auto"/>
              <w:rPr>
                <w:rFonts w:ascii="Arial" w:eastAsia="Times New Roman" w:hAnsi="Arial" w:cs="Arial"/>
                <w:b/>
                <w:bCs/>
                <w:color w:val="000000"/>
                <w:sz w:val="14"/>
                <w:szCs w:val="14"/>
                <w:lang w:eastAsia="es-MX"/>
              </w:rPr>
            </w:pPr>
          </w:p>
        </w:tc>
        <w:tc>
          <w:tcPr>
            <w:tcW w:w="1219" w:type="pct"/>
            <w:vMerge w:val="restart"/>
            <w:tcBorders>
              <w:top w:val="nil"/>
              <w:left w:val="single" w:sz="4" w:space="0" w:color="auto"/>
              <w:bottom w:val="single" w:sz="4" w:space="0" w:color="auto"/>
              <w:right w:val="single" w:sz="4" w:space="0" w:color="auto"/>
            </w:tcBorders>
            <w:shd w:val="clear" w:color="auto" w:fill="C6E0B4"/>
            <w:vAlign w:val="center"/>
            <w:hideMark/>
          </w:tcPr>
          <w:p w14:paraId="03737A68" w14:textId="77777777" w:rsidR="002F1E5E" w:rsidRPr="009E5A30" w:rsidRDefault="002F1E5E" w:rsidP="002F1E5E">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4. Respuestas positivas en la calidad de la organización de las actividades territoriales</w:t>
            </w:r>
          </w:p>
        </w:tc>
        <w:tc>
          <w:tcPr>
            <w:tcW w:w="1474" w:type="pct"/>
            <w:vMerge w:val="restart"/>
            <w:tcBorders>
              <w:top w:val="nil"/>
              <w:left w:val="single" w:sz="4" w:space="0" w:color="auto"/>
              <w:bottom w:val="single" w:sz="4" w:space="0" w:color="auto"/>
              <w:right w:val="single" w:sz="4" w:space="0" w:color="auto"/>
            </w:tcBorders>
            <w:shd w:val="clear" w:color="auto" w:fill="C6E0B4"/>
            <w:vAlign w:val="center"/>
            <w:hideMark/>
          </w:tcPr>
          <w:p w14:paraId="002BA9A6" w14:textId="77777777" w:rsidR="002F1E5E" w:rsidRPr="009E5A30" w:rsidRDefault="002F1E5E" w:rsidP="002F1E5E">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Porcentaje promedio alcanzado en la encuesta de satisfacción/ Porcentaje mínimo esperado en la encuesta de satisfacción</w:t>
            </w:r>
          </w:p>
        </w:tc>
        <w:tc>
          <w:tcPr>
            <w:tcW w:w="1277" w:type="pct"/>
            <w:vMerge w:val="restart"/>
            <w:tcBorders>
              <w:top w:val="nil"/>
              <w:left w:val="single" w:sz="4" w:space="0" w:color="auto"/>
              <w:bottom w:val="single" w:sz="4" w:space="0" w:color="auto"/>
              <w:right w:val="single" w:sz="4" w:space="0" w:color="auto"/>
            </w:tcBorders>
            <w:shd w:val="clear" w:color="auto" w:fill="C6E0B4"/>
            <w:vAlign w:val="center"/>
            <w:hideMark/>
          </w:tcPr>
          <w:p w14:paraId="2617EBD2" w14:textId="77777777" w:rsidR="002F1E5E" w:rsidRPr="009E5A30" w:rsidRDefault="002F1E5E" w:rsidP="002F1E5E">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Al menos 80% de aprobación en la calidad de la organización</w:t>
            </w:r>
          </w:p>
        </w:tc>
        <w:tc>
          <w:tcPr>
            <w:tcW w:w="99" w:type="pct"/>
            <w:vAlign w:val="center"/>
            <w:hideMark/>
          </w:tcPr>
          <w:p w14:paraId="7EBE98B3" w14:textId="77777777" w:rsidR="002F1E5E" w:rsidRPr="009E5A30" w:rsidRDefault="002F1E5E" w:rsidP="002F1E5E">
            <w:pPr>
              <w:spacing w:after="0" w:line="240" w:lineRule="auto"/>
              <w:rPr>
                <w:rFonts w:ascii="Times New Roman" w:eastAsia="Times New Roman" w:hAnsi="Times New Roman" w:cs="Times New Roman"/>
                <w:sz w:val="20"/>
                <w:szCs w:val="20"/>
                <w:lang w:eastAsia="es-MX"/>
              </w:rPr>
            </w:pPr>
          </w:p>
        </w:tc>
      </w:tr>
      <w:tr w:rsidR="002F1E5E" w:rsidRPr="009E5A30" w14:paraId="2AC0543B" w14:textId="77777777" w:rsidTr="5E97C104">
        <w:tblPrEx>
          <w:tblCellMar>
            <w:top w:w="0" w:type="dxa"/>
          </w:tblCellMar>
        </w:tblPrEx>
        <w:trPr>
          <w:trHeight w:val="495"/>
        </w:trPr>
        <w:tc>
          <w:tcPr>
            <w:tcW w:w="173" w:type="pct"/>
            <w:vMerge/>
            <w:vAlign w:val="center"/>
            <w:hideMark/>
          </w:tcPr>
          <w:p w14:paraId="036F0B9A" w14:textId="77777777" w:rsidR="002F1E5E" w:rsidRPr="009E5A30" w:rsidRDefault="002F1E5E" w:rsidP="002F1E5E">
            <w:pPr>
              <w:spacing w:after="0" w:line="240" w:lineRule="auto"/>
              <w:rPr>
                <w:rFonts w:ascii="Arial" w:eastAsia="Times New Roman" w:hAnsi="Arial" w:cs="Arial"/>
                <w:b/>
                <w:bCs/>
                <w:color w:val="000000"/>
                <w:sz w:val="14"/>
                <w:szCs w:val="14"/>
                <w:lang w:eastAsia="es-MX"/>
              </w:rPr>
            </w:pPr>
          </w:p>
        </w:tc>
        <w:tc>
          <w:tcPr>
            <w:tcW w:w="758" w:type="pct"/>
            <w:vMerge/>
            <w:vAlign w:val="center"/>
            <w:hideMark/>
          </w:tcPr>
          <w:p w14:paraId="561CC239" w14:textId="77777777" w:rsidR="002F1E5E" w:rsidRPr="009E5A30" w:rsidRDefault="002F1E5E" w:rsidP="002F1E5E">
            <w:pPr>
              <w:spacing w:after="0" w:line="240" w:lineRule="auto"/>
              <w:rPr>
                <w:rFonts w:ascii="Arial" w:eastAsia="Times New Roman" w:hAnsi="Arial" w:cs="Arial"/>
                <w:b/>
                <w:bCs/>
                <w:color w:val="000000"/>
                <w:sz w:val="14"/>
                <w:szCs w:val="14"/>
                <w:lang w:eastAsia="es-MX"/>
              </w:rPr>
            </w:pPr>
          </w:p>
        </w:tc>
        <w:tc>
          <w:tcPr>
            <w:tcW w:w="1219" w:type="pct"/>
            <w:vMerge/>
            <w:vAlign w:val="center"/>
            <w:hideMark/>
          </w:tcPr>
          <w:p w14:paraId="2853F626" w14:textId="77777777" w:rsidR="002F1E5E" w:rsidRPr="009E5A30" w:rsidRDefault="002F1E5E" w:rsidP="002F1E5E">
            <w:pPr>
              <w:spacing w:after="0" w:line="240" w:lineRule="auto"/>
              <w:rPr>
                <w:rFonts w:ascii="Arial" w:eastAsia="Times New Roman" w:hAnsi="Arial" w:cs="Arial"/>
                <w:color w:val="000000"/>
                <w:sz w:val="14"/>
                <w:szCs w:val="14"/>
                <w:lang w:eastAsia="es-MX"/>
              </w:rPr>
            </w:pPr>
          </w:p>
        </w:tc>
        <w:tc>
          <w:tcPr>
            <w:tcW w:w="1474" w:type="pct"/>
            <w:vMerge/>
            <w:vAlign w:val="center"/>
            <w:hideMark/>
          </w:tcPr>
          <w:p w14:paraId="3816E9CB" w14:textId="77777777" w:rsidR="002F1E5E" w:rsidRPr="009E5A30" w:rsidRDefault="002F1E5E" w:rsidP="002F1E5E">
            <w:pPr>
              <w:spacing w:after="0" w:line="240" w:lineRule="auto"/>
              <w:rPr>
                <w:rFonts w:ascii="Arial" w:eastAsia="Times New Roman" w:hAnsi="Arial" w:cs="Arial"/>
                <w:color w:val="000000"/>
                <w:sz w:val="14"/>
                <w:szCs w:val="14"/>
                <w:lang w:eastAsia="es-MX"/>
              </w:rPr>
            </w:pPr>
          </w:p>
        </w:tc>
        <w:tc>
          <w:tcPr>
            <w:tcW w:w="1277" w:type="pct"/>
            <w:vMerge/>
            <w:vAlign w:val="center"/>
            <w:hideMark/>
          </w:tcPr>
          <w:p w14:paraId="6213F05A" w14:textId="77777777" w:rsidR="002F1E5E" w:rsidRPr="009E5A30" w:rsidRDefault="002F1E5E" w:rsidP="002F1E5E">
            <w:pPr>
              <w:spacing w:after="0" w:line="240" w:lineRule="auto"/>
              <w:rPr>
                <w:rFonts w:ascii="Arial" w:eastAsia="Times New Roman" w:hAnsi="Arial" w:cs="Arial"/>
                <w:color w:val="000000"/>
                <w:sz w:val="14"/>
                <w:szCs w:val="14"/>
                <w:lang w:eastAsia="es-MX"/>
              </w:rPr>
            </w:pPr>
          </w:p>
        </w:tc>
        <w:tc>
          <w:tcPr>
            <w:tcW w:w="99" w:type="pct"/>
            <w:tcBorders>
              <w:top w:val="nil"/>
              <w:left w:val="nil"/>
              <w:bottom w:val="nil"/>
              <w:right w:val="nil"/>
            </w:tcBorders>
            <w:shd w:val="clear" w:color="auto" w:fill="auto"/>
            <w:noWrap/>
            <w:vAlign w:val="bottom"/>
            <w:hideMark/>
          </w:tcPr>
          <w:p w14:paraId="31F8A435" w14:textId="77777777" w:rsidR="002F1E5E" w:rsidRPr="009E5A30" w:rsidRDefault="002F1E5E" w:rsidP="002F1E5E">
            <w:pPr>
              <w:spacing w:after="0" w:line="240" w:lineRule="auto"/>
              <w:rPr>
                <w:rFonts w:ascii="Arial" w:eastAsia="Times New Roman" w:hAnsi="Arial" w:cs="Arial"/>
                <w:color w:val="000000"/>
                <w:sz w:val="14"/>
                <w:szCs w:val="14"/>
                <w:lang w:eastAsia="es-MX"/>
              </w:rPr>
            </w:pPr>
          </w:p>
        </w:tc>
      </w:tr>
      <w:tr w:rsidR="002F1E5E" w:rsidRPr="009E5A30" w14:paraId="192F7087" w14:textId="77777777" w:rsidTr="5E97C104">
        <w:tblPrEx>
          <w:tblCellMar>
            <w:top w:w="0" w:type="dxa"/>
          </w:tblCellMar>
        </w:tblPrEx>
        <w:trPr>
          <w:trHeight w:val="573"/>
        </w:trPr>
        <w:tc>
          <w:tcPr>
            <w:tcW w:w="173" w:type="pct"/>
            <w:vMerge/>
            <w:vAlign w:val="center"/>
            <w:hideMark/>
          </w:tcPr>
          <w:p w14:paraId="2F6C2025" w14:textId="77777777" w:rsidR="002F1E5E" w:rsidRPr="009E5A30" w:rsidRDefault="002F1E5E" w:rsidP="002F1E5E">
            <w:pPr>
              <w:spacing w:after="0" w:line="240" w:lineRule="auto"/>
              <w:rPr>
                <w:rFonts w:ascii="Arial" w:eastAsia="Times New Roman" w:hAnsi="Arial" w:cs="Arial"/>
                <w:b/>
                <w:bCs/>
                <w:color w:val="000000"/>
                <w:sz w:val="14"/>
                <w:szCs w:val="14"/>
                <w:lang w:eastAsia="es-MX"/>
              </w:rPr>
            </w:pPr>
          </w:p>
        </w:tc>
        <w:tc>
          <w:tcPr>
            <w:tcW w:w="758" w:type="pct"/>
            <w:vMerge/>
            <w:vAlign w:val="center"/>
            <w:hideMark/>
          </w:tcPr>
          <w:p w14:paraId="6219F492" w14:textId="77777777" w:rsidR="002F1E5E" w:rsidRPr="009E5A30" w:rsidRDefault="002F1E5E" w:rsidP="002F1E5E">
            <w:pPr>
              <w:spacing w:after="0" w:line="240" w:lineRule="auto"/>
              <w:rPr>
                <w:rFonts w:ascii="Arial" w:eastAsia="Times New Roman" w:hAnsi="Arial" w:cs="Arial"/>
                <w:b/>
                <w:bCs/>
                <w:color w:val="000000"/>
                <w:sz w:val="14"/>
                <w:szCs w:val="14"/>
                <w:lang w:eastAsia="es-MX"/>
              </w:rPr>
            </w:pPr>
          </w:p>
        </w:tc>
        <w:tc>
          <w:tcPr>
            <w:tcW w:w="1219" w:type="pct"/>
            <w:tcBorders>
              <w:top w:val="single" w:sz="4" w:space="0" w:color="auto"/>
              <w:left w:val="nil"/>
              <w:bottom w:val="single" w:sz="4" w:space="0" w:color="auto"/>
              <w:right w:val="single" w:sz="4" w:space="0" w:color="auto"/>
            </w:tcBorders>
            <w:shd w:val="clear" w:color="auto" w:fill="C6E0B4"/>
            <w:vAlign w:val="center"/>
            <w:hideMark/>
          </w:tcPr>
          <w:p w14:paraId="18C869AC" w14:textId="77777777" w:rsidR="002F1E5E" w:rsidRPr="009E5A30" w:rsidRDefault="002F1E5E" w:rsidP="002F1E5E">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5. Número de colaboraciones estratégicas</w:t>
            </w:r>
          </w:p>
        </w:tc>
        <w:tc>
          <w:tcPr>
            <w:tcW w:w="1474" w:type="pct"/>
            <w:tcBorders>
              <w:top w:val="single" w:sz="4" w:space="0" w:color="auto"/>
              <w:left w:val="nil"/>
              <w:bottom w:val="single" w:sz="4" w:space="0" w:color="auto"/>
              <w:right w:val="single" w:sz="4" w:space="0" w:color="auto"/>
            </w:tcBorders>
            <w:shd w:val="clear" w:color="auto" w:fill="C6E0B4"/>
            <w:vAlign w:val="center"/>
            <w:hideMark/>
          </w:tcPr>
          <w:p w14:paraId="5B8A9CC9" w14:textId="65333D68" w:rsidR="002F1E5E" w:rsidRPr="009E5A30" w:rsidRDefault="002F1E5E" w:rsidP="002F1E5E">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 xml:space="preserve">(Número de colaboraciones estratégicas obtenido/ </w:t>
            </w:r>
            <w:r w:rsidR="00384AA2" w:rsidRPr="009E5A30">
              <w:rPr>
                <w:rFonts w:ascii="Arial" w:eastAsia="Times New Roman" w:hAnsi="Arial" w:cs="Arial"/>
                <w:color w:val="000000"/>
                <w:sz w:val="14"/>
                <w:szCs w:val="14"/>
                <w:lang w:eastAsia="es-MX"/>
              </w:rPr>
              <w:t>Colaboraciones mínimas</w:t>
            </w:r>
            <w:r w:rsidRPr="009E5A30">
              <w:rPr>
                <w:rFonts w:ascii="Arial" w:eastAsia="Times New Roman" w:hAnsi="Arial" w:cs="Arial"/>
                <w:color w:val="000000"/>
                <w:sz w:val="14"/>
                <w:szCs w:val="14"/>
                <w:lang w:eastAsia="es-MX"/>
              </w:rPr>
              <w:t xml:space="preserve"> programadas) * 100</w:t>
            </w:r>
          </w:p>
        </w:tc>
        <w:tc>
          <w:tcPr>
            <w:tcW w:w="1277" w:type="pct"/>
            <w:tcBorders>
              <w:top w:val="single" w:sz="4" w:space="0" w:color="auto"/>
              <w:left w:val="nil"/>
              <w:bottom w:val="single" w:sz="4" w:space="0" w:color="auto"/>
              <w:right w:val="single" w:sz="4" w:space="0" w:color="auto"/>
            </w:tcBorders>
            <w:shd w:val="clear" w:color="auto" w:fill="C6E0B4"/>
            <w:vAlign w:val="center"/>
            <w:hideMark/>
          </w:tcPr>
          <w:p w14:paraId="6FADB8C9" w14:textId="1806E138" w:rsidR="002F1E5E" w:rsidRPr="009E5A30" w:rsidRDefault="002F1E5E" w:rsidP="002F1E5E">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 xml:space="preserve">Al menos </w:t>
            </w:r>
            <w:r w:rsidR="00384AA2" w:rsidRPr="009E5A30">
              <w:rPr>
                <w:rFonts w:ascii="Arial" w:eastAsia="Times New Roman" w:hAnsi="Arial" w:cs="Arial"/>
                <w:color w:val="000000"/>
                <w:sz w:val="14"/>
                <w:szCs w:val="14"/>
                <w:lang w:eastAsia="es-MX"/>
              </w:rPr>
              <w:t>32 colaboraciones</w:t>
            </w:r>
            <w:r w:rsidRPr="009E5A30">
              <w:rPr>
                <w:rFonts w:ascii="Arial" w:eastAsia="Times New Roman" w:hAnsi="Arial" w:cs="Arial"/>
                <w:color w:val="000000"/>
                <w:sz w:val="14"/>
                <w:szCs w:val="14"/>
                <w:lang w:eastAsia="es-MX"/>
              </w:rPr>
              <w:t xml:space="preserve"> por las actividades territoriales</w:t>
            </w:r>
          </w:p>
        </w:tc>
        <w:tc>
          <w:tcPr>
            <w:tcW w:w="99" w:type="pct"/>
            <w:vAlign w:val="center"/>
            <w:hideMark/>
          </w:tcPr>
          <w:p w14:paraId="7696FB31" w14:textId="77777777" w:rsidR="002F1E5E" w:rsidRPr="009E5A30" w:rsidRDefault="002F1E5E" w:rsidP="002F1E5E">
            <w:pPr>
              <w:spacing w:after="0" w:line="240" w:lineRule="auto"/>
              <w:rPr>
                <w:rFonts w:ascii="Times New Roman" w:eastAsia="Times New Roman" w:hAnsi="Times New Roman" w:cs="Times New Roman"/>
                <w:sz w:val="20"/>
                <w:szCs w:val="20"/>
                <w:lang w:eastAsia="es-MX"/>
              </w:rPr>
            </w:pPr>
          </w:p>
        </w:tc>
      </w:tr>
    </w:tbl>
    <w:p w14:paraId="5B2BC4BA" w14:textId="77777777" w:rsidR="00832174" w:rsidRPr="009E5A30" w:rsidRDefault="00832174" w:rsidP="005E19DC">
      <w:pPr>
        <w:jc w:val="both"/>
        <w:rPr>
          <w:rFonts w:ascii="Arial" w:hAnsi="Arial" w:cs="Arial"/>
          <w:sz w:val="24"/>
          <w:szCs w:val="24"/>
        </w:rPr>
      </w:pPr>
    </w:p>
    <w:p w14:paraId="368F5C61" w14:textId="4F082CC3" w:rsidR="00A523E5" w:rsidRPr="009E5A30" w:rsidRDefault="00A523E5" w:rsidP="005E19DC">
      <w:pPr>
        <w:jc w:val="both"/>
        <w:rPr>
          <w:rFonts w:ascii="Arial" w:hAnsi="Arial" w:cs="Arial"/>
          <w:sz w:val="24"/>
          <w:szCs w:val="24"/>
        </w:rPr>
      </w:pPr>
      <w:r w:rsidRPr="009E5A30">
        <w:rPr>
          <w:rFonts w:ascii="Arial" w:hAnsi="Arial" w:cs="Arial"/>
          <w:sz w:val="24"/>
          <w:szCs w:val="24"/>
        </w:rPr>
        <w:t xml:space="preserve">La evaluación de los Diálogos universitarios para la promoción de la participación ciudadana se realizará de manera </w:t>
      </w:r>
      <w:r w:rsidRPr="009E5A30">
        <w:rPr>
          <w:rFonts w:ascii="Arial" w:hAnsi="Arial" w:cs="Arial"/>
          <w:i/>
          <w:iCs/>
          <w:sz w:val="24"/>
          <w:szCs w:val="24"/>
        </w:rPr>
        <w:t>ex ante</w:t>
      </w:r>
      <w:r w:rsidRPr="009E5A30">
        <w:rPr>
          <w:rFonts w:ascii="Arial" w:hAnsi="Arial" w:cs="Arial"/>
          <w:sz w:val="24"/>
          <w:szCs w:val="24"/>
        </w:rPr>
        <w:t xml:space="preserve"> y </w:t>
      </w:r>
      <w:r w:rsidRPr="009E5A30">
        <w:rPr>
          <w:rFonts w:ascii="Arial" w:hAnsi="Arial" w:cs="Arial"/>
          <w:i/>
          <w:iCs/>
          <w:sz w:val="24"/>
          <w:szCs w:val="24"/>
        </w:rPr>
        <w:t>ex post</w:t>
      </w:r>
      <w:r w:rsidRPr="009E5A30">
        <w:rPr>
          <w:rFonts w:ascii="Arial" w:hAnsi="Arial" w:cs="Arial"/>
          <w:sz w:val="24"/>
          <w:szCs w:val="24"/>
        </w:rPr>
        <w:t xml:space="preserve"> a partir de una encuesta que permita medir el cambio en el conocimiento cívico y la intención de participación electoral de </w:t>
      </w:r>
      <w:r w:rsidR="79A8494C" w:rsidRPr="009E5A30">
        <w:rPr>
          <w:rFonts w:ascii="Arial" w:hAnsi="Arial" w:cs="Arial"/>
          <w:sz w:val="24"/>
          <w:szCs w:val="24"/>
        </w:rPr>
        <w:t>las y</w:t>
      </w:r>
      <w:r w:rsidRPr="009E5A30">
        <w:rPr>
          <w:rFonts w:ascii="Arial" w:hAnsi="Arial" w:cs="Arial"/>
          <w:sz w:val="24"/>
          <w:szCs w:val="24"/>
        </w:rPr>
        <w:t xml:space="preserve"> los participantes. </w:t>
      </w:r>
    </w:p>
    <w:tbl>
      <w:tblPr>
        <w:tblW w:w="5008" w:type="pct"/>
        <w:tblCellMar>
          <w:left w:w="70" w:type="dxa"/>
          <w:right w:w="70" w:type="dxa"/>
        </w:tblCellMar>
        <w:tblLook w:val="04A0" w:firstRow="1" w:lastRow="0" w:firstColumn="1" w:lastColumn="0" w:noHBand="0" w:noVBand="1"/>
      </w:tblPr>
      <w:tblGrid>
        <w:gridCol w:w="282"/>
        <w:gridCol w:w="2136"/>
        <w:gridCol w:w="44"/>
        <w:gridCol w:w="2092"/>
        <w:gridCol w:w="55"/>
        <w:gridCol w:w="2083"/>
        <w:gridCol w:w="111"/>
        <w:gridCol w:w="1880"/>
        <w:gridCol w:w="159"/>
      </w:tblGrid>
      <w:tr w:rsidR="00F220A1" w:rsidRPr="009E5A30" w14:paraId="78763EC2" w14:textId="77777777" w:rsidTr="00F220A1">
        <w:trPr>
          <w:gridAfter w:val="1"/>
          <w:wAfter w:w="90" w:type="pct"/>
          <w:trHeight w:val="540"/>
        </w:trPr>
        <w:tc>
          <w:tcPr>
            <w:tcW w:w="159" w:type="pct"/>
            <w:tcBorders>
              <w:top w:val="single" w:sz="8" w:space="0" w:color="auto"/>
              <w:left w:val="single" w:sz="4" w:space="0" w:color="auto"/>
              <w:bottom w:val="single" w:sz="4" w:space="0" w:color="auto"/>
              <w:right w:val="single" w:sz="4" w:space="0" w:color="auto"/>
            </w:tcBorders>
            <w:shd w:val="clear" w:color="000000" w:fill="7030A0"/>
            <w:vAlign w:val="center"/>
            <w:hideMark/>
          </w:tcPr>
          <w:p w14:paraId="51E4BE46" w14:textId="77777777" w:rsidR="00F220A1" w:rsidRPr="009E5A30" w:rsidRDefault="00F220A1" w:rsidP="00F220A1">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t>ID</w:t>
            </w:r>
          </w:p>
        </w:tc>
        <w:tc>
          <w:tcPr>
            <w:tcW w:w="1208" w:type="pct"/>
            <w:tcBorders>
              <w:top w:val="single" w:sz="8" w:space="0" w:color="auto"/>
              <w:left w:val="nil"/>
              <w:bottom w:val="single" w:sz="4" w:space="0" w:color="auto"/>
              <w:right w:val="single" w:sz="4" w:space="0" w:color="auto"/>
            </w:tcBorders>
            <w:shd w:val="clear" w:color="000000" w:fill="7030A0"/>
            <w:vAlign w:val="center"/>
            <w:hideMark/>
          </w:tcPr>
          <w:p w14:paraId="4F6455B3" w14:textId="77777777" w:rsidR="00F220A1" w:rsidRPr="009E5A30" w:rsidRDefault="00F220A1" w:rsidP="00F220A1">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t>Actividades</w:t>
            </w:r>
          </w:p>
        </w:tc>
        <w:tc>
          <w:tcPr>
            <w:tcW w:w="1208" w:type="pct"/>
            <w:gridSpan w:val="2"/>
            <w:tcBorders>
              <w:top w:val="single" w:sz="8" w:space="0" w:color="auto"/>
              <w:left w:val="nil"/>
              <w:bottom w:val="nil"/>
              <w:right w:val="single" w:sz="4" w:space="0" w:color="auto"/>
            </w:tcBorders>
            <w:shd w:val="clear" w:color="000000" w:fill="7030A0"/>
            <w:vAlign w:val="center"/>
            <w:hideMark/>
          </w:tcPr>
          <w:p w14:paraId="57389ECD" w14:textId="77777777" w:rsidR="00F220A1" w:rsidRPr="009E5A30" w:rsidRDefault="00F220A1" w:rsidP="00F220A1">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t>Productos</w:t>
            </w:r>
          </w:p>
        </w:tc>
        <w:tc>
          <w:tcPr>
            <w:tcW w:w="1209" w:type="pct"/>
            <w:gridSpan w:val="2"/>
            <w:tcBorders>
              <w:top w:val="single" w:sz="8" w:space="0" w:color="auto"/>
              <w:left w:val="nil"/>
              <w:bottom w:val="single" w:sz="4" w:space="0" w:color="auto"/>
              <w:right w:val="single" w:sz="4" w:space="0" w:color="auto"/>
            </w:tcBorders>
            <w:shd w:val="clear" w:color="000000" w:fill="7030A0"/>
            <w:vAlign w:val="center"/>
            <w:hideMark/>
          </w:tcPr>
          <w:p w14:paraId="3230F218" w14:textId="77777777" w:rsidR="00F220A1" w:rsidRPr="009E5A30" w:rsidRDefault="00F220A1" w:rsidP="00F220A1">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t>Indicadores particulares</w:t>
            </w:r>
          </w:p>
        </w:tc>
        <w:tc>
          <w:tcPr>
            <w:tcW w:w="1126" w:type="pct"/>
            <w:gridSpan w:val="2"/>
            <w:tcBorders>
              <w:top w:val="single" w:sz="8" w:space="0" w:color="auto"/>
              <w:left w:val="nil"/>
              <w:bottom w:val="single" w:sz="4" w:space="0" w:color="auto"/>
              <w:right w:val="single" w:sz="4" w:space="0" w:color="auto"/>
            </w:tcBorders>
            <w:shd w:val="clear" w:color="000000" w:fill="7030A0"/>
            <w:vAlign w:val="center"/>
            <w:hideMark/>
          </w:tcPr>
          <w:p w14:paraId="1AC45179" w14:textId="279D7C09" w:rsidR="00F220A1" w:rsidRPr="009E5A30" w:rsidRDefault="00F220A1" w:rsidP="00F220A1">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t>Metas</w:t>
            </w:r>
          </w:p>
        </w:tc>
      </w:tr>
      <w:tr w:rsidR="00F220A1" w:rsidRPr="009E5A30" w14:paraId="77F91516" w14:textId="77777777" w:rsidTr="00F220A1">
        <w:trPr>
          <w:gridAfter w:val="1"/>
          <w:wAfter w:w="90" w:type="pct"/>
          <w:trHeight w:val="315"/>
        </w:trPr>
        <w:tc>
          <w:tcPr>
            <w:tcW w:w="159" w:type="pct"/>
            <w:tcBorders>
              <w:top w:val="nil"/>
              <w:left w:val="nil"/>
              <w:bottom w:val="nil"/>
              <w:right w:val="nil"/>
            </w:tcBorders>
            <w:shd w:val="clear" w:color="000000" w:fill="E74FA2"/>
            <w:vAlign w:val="center"/>
            <w:hideMark/>
          </w:tcPr>
          <w:p w14:paraId="6B529455" w14:textId="77777777" w:rsidR="00F220A1" w:rsidRPr="009E5A30" w:rsidRDefault="00F220A1" w:rsidP="00F220A1">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c>
          <w:tcPr>
            <w:tcW w:w="1208" w:type="pct"/>
            <w:tcBorders>
              <w:top w:val="nil"/>
              <w:left w:val="nil"/>
              <w:bottom w:val="nil"/>
              <w:right w:val="nil"/>
            </w:tcBorders>
            <w:shd w:val="clear" w:color="000000" w:fill="E74FA2"/>
            <w:vAlign w:val="center"/>
            <w:hideMark/>
          </w:tcPr>
          <w:p w14:paraId="5A116475" w14:textId="77777777" w:rsidR="00F220A1" w:rsidRPr="009E5A30" w:rsidRDefault="00F220A1" w:rsidP="00F220A1">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c>
          <w:tcPr>
            <w:tcW w:w="1208" w:type="pct"/>
            <w:gridSpan w:val="2"/>
            <w:tcBorders>
              <w:top w:val="nil"/>
              <w:left w:val="nil"/>
              <w:bottom w:val="nil"/>
              <w:right w:val="nil"/>
            </w:tcBorders>
            <w:shd w:val="clear" w:color="000000" w:fill="E74FA2"/>
            <w:vAlign w:val="center"/>
            <w:hideMark/>
          </w:tcPr>
          <w:p w14:paraId="6847C5C7" w14:textId="77777777" w:rsidR="00F220A1" w:rsidRPr="009E5A30" w:rsidRDefault="00F220A1" w:rsidP="00F220A1">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c>
          <w:tcPr>
            <w:tcW w:w="1209" w:type="pct"/>
            <w:gridSpan w:val="2"/>
            <w:tcBorders>
              <w:top w:val="nil"/>
              <w:left w:val="nil"/>
              <w:bottom w:val="nil"/>
              <w:right w:val="nil"/>
            </w:tcBorders>
            <w:shd w:val="clear" w:color="000000" w:fill="E74FA2"/>
            <w:vAlign w:val="center"/>
            <w:hideMark/>
          </w:tcPr>
          <w:p w14:paraId="247B4500" w14:textId="77777777" w:rsidR="00F220A1" w:rsidRPr="009E5A30" w:rsidRDefault="00F220A1" w:rsidP="00F220A1">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c>
          <w:tcPr>
            <w:tcW w:w="1126" w:type="pct"/>
            <w:gridSpan w:val="2"/>
            <w:tcBorders>
              <w:top w:val="nil"/>
              <w:left w:val="nil"/>
              <w:bottom w:val="nil"/>
              <w:right w:val="nil"/>
            </w:tcBorders>
            <w:shd w:val="clear" w:color="000000" w:fill="E74FA2"/>
            <w:vAlign w:val="center"/>
            <w:hideMark/>
          </w:tcPr>
          <w:p w14:paraId="2812E572" w14:textId="77777777" w:rsidR="00F220A1" w:rsidRPr="009E5A30" w:rsidRDefault="00F220A1" w:rsidP="00F220A1">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r>
      <w:tr w:rsidR="007451ED" w:rsidRPr="009E5A30" w14:paraId="0C0580BC" w14:textId="77777777" w:rsidTr="00F220A1">
        <w:tblPrEx>
          <w:tblCellMar>
            <w:top w:w="15" w:type="dxa"/>
          </w:tblCellMar>
        </w:tblPrEx>
        <w:trPr>
          <w:gridAfter w:val="1"/>
          <w:wAfter w:w="90" w:type="pct"/>
          <w:trHeight w:val="360"/>
        </w:trPr>
        <w:tc>
          <w:tcPr>
            <w:tcW w:w="159" w:type="pct"/>
            <w:vMerge w:val="restart"/>
            <w:tcBorders>
              <w:top w:val="single" w:sz="8" w:space="0" w:color="auto"/>
              <w:left w:val="single" w:sz="4" w:space="0" w:color="auto"/>
              <w:bottom w:val="single" w:sz="4" w:space="0" w:color="auto"/>
              <w:right w:val="single" w:sz="4" w:space="0" w:color="auto"/>
            </w:tcBorders>
            <w:shd w:val="clear" w:color="000000" w:fill="FFC000"/>
            <w:vAlign w:val="center"/>
            <w:hideMark/>
          </w:tcPr>
          <w:p w14:paraId="2FE333B6" w14:textId="77777777" w:rsidR="007451ED" w:rsidRPr="009E5A30" w:rsidRDefault="007451ED" w:rsidP="007451ED">
            <w:pPr>
              <w:spacing w:after="0" w:line="240" w:lineRule="auto"/>
              <w:jc w:val="center"/>
              <w:rPr>
                <w:rFonts w:ascii="Arial" w:eastAsia="Times New Roman" w:hAnsi="Arial" w:cs="Arial"/>
                <w:b/>
                <w:bCs/>
                <w:color w:val="000000"/>
                <w:sz w:val="14"/>
                <w:szCs w:val="14"/>
                <w:lang w:eastAsia="es-MX"/>
              </w:rPr>
            </w:pPr>
            <w:r w:rsidRPr="009E5A30">
              <w:rPr>
                <w:rFonts w:ascii="Arial" w:eastAsia="Times New Roman" w:hAnsi="Arial" w:cs="Arial"/>
                <w:b/>
                <w:bCs/>
                <w:color w:val="000000"/>
                <w:sz w:val="14"/>
                <w:szCs w:val="14"/>
                <w:lang w:eastAsia="es-MX"/>
              </w:rPr>
              <w:t>6</w:t>
            </w:r>
          </w:p>
        </w:tc>
        <w:tc>
          <w:tcPr>
            <w:tcW w:w="1233" w:type="pct"/>
            <w:gridSpan w:val="2"/>
            <w:vMerge w:val="restart"/>
            <w:tcBorders>
              <w:top w:val="single" w:sz="8" w:space="0" w:color="auto"/>
              <w:left w:val="single" w:sz="4" w:space="0" w:color="auto"/>
              <w:bottom w:val="single" w:sz="4" w:space="0" w:color="auto"/>
              <w:right w:val="single" w:sz="4" w:space="0" w:color="auto"/>
            </w:tcBorders>
            <w:shd w:val="clear" w:color="000000" w:fill="FFC000"/>
            <w:vAlign w:val="center"/>
            <w:hideMark/>
          </w:tcPr>
          <w:p w14:paraId="3A43A216" w14:textId="77777777" w:rsidR="007451ED" w:rsidRPr="009E5A30" w:rsidRDefault="007451ED" w:rsidP="007451ED">
            <w:pPr>
              <w:spacing w:after="0" w:line="240" w:lineRule="auto"/>
              <w:jc w:val="center"/>
              <w:rPr>
                <w:rFonts w:ascii="Arial" w:eastAsia="Times New Roman" w:hAnsi="Arial" w:cs="Arial"/>
                <w:b/>
                <w:bCs/>
                <w:color w:val="000000"/>
                <w:sz w:val="14"/>
                <w:szCs w:val="14"/>
                <w:lang w:eastAsia="es-MX"/>
              </w:rPr>
            </w:pPr>
            <w:r w:rsidRPr="009E5A30">
              <w:rPr>
                <w:rFonts w:ascii="Arial" w:eastAsia="Times New Roman" w:hAnsi="Arial" w:cs="Arial"/>
                <w:b/>
                <w:bCs/>
                <w:color w:val="000000"/>
                <w:sz w:val="14"/>
                <w:szCs w:val="14"/>
                <w:lang w:eastAsia="es-MX"/>
              </w:rPr>
              <w:t xml:space="preserve">Diálogos universitarios para la promoción de la participación ciudadana </w:t>
            </w:r>
          </w:p>
        </w:tc>
        <w:tc>
          <w:tcPr>
            <w:tcW w:w="1214" w:type="pct"/>
            <w:gridSpan w:val="2"/>
            <w:tcBorders>
              <w:top w:val="single" w:sz="8" w:space="0" w:color="auto"/>
              <w:left w:val="nil"/>
              <w:bottom w:val="single" w:sz="4" w:space="0" w:color="auto"/>
              <w:right w:val="single" w:sz="4" w:space="0" w:color="auto"/>
            </w:tcBorders>
            <w:shd w:val="clear" w:color="000000" w:fill="FFE699"/>
            <w:vAlign w:val="center"/>
            <w:hideMark/>
          </w:tcPr>
          <w:p w14:paraId="4FADFF15" w14:textId="77777777" w:rsidR="007451ED" w:rsidRPr="009E5A30" w:rsidRDefault="007451ED" w:rsidP="007451ED">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1. Número de diálogos realizados</w:t>
            </w:r>
          </w:p>
        </w:tc>
        <w:tc>
          <w:tcPr>
            <w:tcW w:w="1241" w:type="pct"/>
            <w:gridSpan w:val="2"/>
            <w:tcBorders>
              <w:top w:val="single" w:sz="8" w:space="0" w:color="auto"/>
              <w:left w:val="nil"/>
              <w:bottom w:val="single" w:sz="4" w:space="0" w:color="auto"/>
              <w:right w:val="single" w:sz="4" w:space="0" w:color="auto"/>
            </w:tcBorders>
            <w:shd w:val="clear" w:color="000000" w:fill="FFE699"/>
            <w:vAlign w:val="center"/>
            <w:hideMark/>
          </w:tcPr>
          <w:p w14:paraId="611FA158" w14:textId="77777777" w:rsidR="007451ED" w:rsidRPr="009E5A30" w:rsidRDefault="007451ED" w:rsidP="007451ED">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(Número de diálogos universitarios/ Número de diálogos programados) * 100</w:t>
            </w:r>
          </w:p>
        </w:tc>
        <w:tc>
          <w:tcPr>
            <w:tcW w:w="1063" w:type="pct"/>
            <w:tcBorders>
              <w:top w:val="single" w:sz="8" w:space="0" w:color="auto"/>
              <w:left w:val="nil"/>
              <w:bottom w:val="single" w:sz="4" w:space="0" w:color="auto"/>
              <w:right w:val="single" w:sz="4" w:space="0" w:color="auto"/>
            </w:tcBorders>
            <w:shd w:val="clear" w:color="000000" w:fill="FFE699"/>
            <w:vAlign w:val="center"/>
            <w:hideMark/>
          </w:tcPr>
          <w:p w14:paraId="157D8935" w14:textId="77BAA784" w:rsidR="007451ED" w:rsidRPr="009E5A30" w:rsidRDefault="00384AA2" w:rsidP="007451ED">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286 diálogos Universitarios conforme establecen</w:t>
            </w:r>
            <w:r w:rsidR="007451ED" w:rsidRPr="009E5A30">
              <w:rPr>
                <w:rFonts w:ascii="Arial" w:eastAsia="Times New Roman" w:hAnsi="Arial" w:cs="Arial"/>
                <w:color w:val="000000"/>
                <w:sz w:val="14"/>
                <w:szCs w:val="14"/>
                <w:lang w:eastAsia="es-MX"/>
              </w:rPr>
              <w:t xml:space="preserve"> la DECEyEC establezca.</w:t>
            </w:r>
          </w:p>
        </w:tc>
      </w:tr>
      <w:tr w:rsidR="00F220A1" w:rsidRPr="009E5A30" w14:paraId="4A4BBAED" w14:textId="77777777" w:rsidTr="00F220A1">
        <w:tblPrEx>
          <w:tblCellMar>
            <w:top w:w="15" w:type="dxa"/>
          </w:tblCellMar>
        </w:tblPrEx>
        <w:trPr>
          <w:gridAfter w:val="1"/>
          <w:wAfter w:w="90" w:type="pct"/>
          <w:trHeight w:val="540"/>
        </w:trPr>
        <w:tc>
          <w:tcPr>
            <w:tcW w:w="159" w:type="pct"/>
            <w:vMerge/>
            <w:tcBorders>
              <w:top w:val="single" w:sz="8" w:space="0" w:color="auto"/>
              <w:left w:val="single" w:sz="4" w:space="0" w:color="auto"/>
              <w:bottom w:val="single" w:sz="4" w:space="0" w:color="auto"/>
              <w:right w:val="single" w:sz="4" w:space="0" w:color="auto"/>
            </w:tcBorders>
            <w:vAlign w:val="center"/>
            <w:hideMark/>
          </w:tcPr>
          <w:p w14:paraId="4A2874E7" w14:textId="77777777" w:rsidR="007451ED" w:rsidRPr="009E5A30" w:rsidRDefault="007451ED" w:rsidP="007451ED">
            <w:pPr>
              <w:spacing w:after="0" w:line="240" w:lineRule="auto"/>
              <w:rPr>
                <w:rFonts w:ascii="Arial" w:eastAsia="Times New Roman" w:hAnsi="Arial" w:cs="Arial"/>
                <w:b/>
                <w:bCs/>
                <w:color w:val="000000"/>
                <w:sz w:val="14"/>
                <w:szCs w:val="14"/>
                <w:lang w:eastAsia="es-MX"/>
              </w:rPr>
            </w:pPr>
          </w:p>
        </w:tc>
        <w:tc>
          <w:tcPr>
            <w:tcW w:w="1233" w:type="pct"/>
            <w:gridSpan w:val="2"/>
            <w:vMerge/>
            <w:tcBorders>
              <w:top w:val="single" w:sz="8" w:space="0" w:color="auto"/>
              <w:left w:val="single" w:sz="4" w:space="0" w:color="auto"/>
              <w:bottom w:val="single" w:sz="4" w:space="0" w:color="auto"/>
              <w:right w:val="single" w:sz="4" w:space="0" w:color="auto"/>
            </w:tcBorders>
            <w:vAlign w:val="center"/>
            <w:hideMark/>
          </w:tcPr>
          <w:p w14:paraId="0D199C23" w14:textId="77777777" w:rsidR="007451ED" w:rsidRPr="009E5A30" w:rsidRDefault="007451ED" w:rsidP="007451ED">
            <w:pPr>
              <w:spacing w:after="0" w:line="240" w:lineRule="auto"/>
              <w:rPr>
                <w:rFonts w:ascii="Arial" w:eastAsia="Times New Roman" w:hAnsi="Arial" w:cs="Arial"/>
                <w:b/>
                <w:bCs/>
                <w:color w:val="000000"/>
                <w:sz w:val="14"/>
                <w:szCs w:val="14"/>
                <w:lang w:eastAsia="es-MX"/>
              </w:rPr>
            </w:pPr>
          </w:p>
        </w:tc>
        <w:tc>
          <w:tcPr>
            <w:tcW w:w="1214" w:type="pct"/>
            <w:gridSpan w:val="2"/>
            <w:tcBorders>
              <w:top w:val="nil"/>
              <w:left w:val="nil"/>
              <w:bottom w:val="single" w:sz="4" w:space="0" w:color="auto"/>
              <w:right w:val="single" w:sz="4" w:space="0" w:color="auto"/>
            </w:tcBorders>
            <w:shd w:val="clear" w:color="000000" w:fill="FFE699"/>
            <w:vAlign w:val="center"/>
            <w:hideMark/>
          </w:tcPr>
          <w:p w14:paraId="2A879281" w14:textId="77777777" w:rsidR="007451ED" w:rsidRPr="009E5A30" w:rsidRDefault="007451ED" w:rsidP="007451ED">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2. Número de jóvenes participantes de manera directa</w:t>
            </w:r>
          </w:p>
        </w:tc>
        <w:tc>
          <w:tcPr>
            <w:tcW w:w="1241" w:type="pct"/>
            <w:gridSpan w:val="2"/>
            <w:tcBorders>
              <w:top w:val="nil"/>
              <w:left w:val="nil"/>
              <w:bottom w:val="single" w:sz="4" w:space="0" w:color="auto"/>
              <w:right w:val="single" w:sz="4" w:space="0" w:color="auto"/>
            </w:tcBorders>
            <w:shd w:val="clear" w:color="000000" w:fill="FFE699"/>
            <w:vAlign w:val="center"/>
            <w:hideMark/>
          </w:tcPr>
          <w:p w14:paraId="2E0C23A6" w14:textId="77777777" w:rsidR="007451ED" w:rsidRPr="009E5A30" w:rsidRDefault="007451ED" w:rsidP="007451ED">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(Número de jóvenes participantes de manera directa/ Número esperado de jóvenes participantes) * 100</w:t>
            </w:r>
          </w:p>
        </w:tc>
        <w:tc>
          <w:tcPr>
            <w:tcW w:w="1063" w:type="pct"/>
            <w:tcBorders>
              <w:top w:val="nil"/>
              <w:left w:val="nil"/>
              <w:bottom w:val="single" w:sz="4" w:space="0" w:color="auto"/>
              <w:right w:val="single" w:sz="4" w:space="0" w:color="auto"/>
            </w:tcBorders>
            <w:shd w:val="clear" w:color="000000" w:fill="FFE699"/>
            <w:vAlign w:val="center"/>
            <w:hideMark/>
          </w:tcPr>
          <w:p w14:paraId="22C06768" w14:textId="394D50D5" w:rsidR="007451ED" w:rsidRPr="009E5A30" w:rsidRDefault="007451ED" w:rsidP="007451ED">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 xml:space="preserve">Al menos 14,300 personas participantes en </w:t>
            </w:r>
            <w:r w:rsidR="00384AA2" w:rsidRPr="009E5A30">
              <w:rPr>
                <w:rFonts w:ascii="Arial" w:eastAsia="Times New Roman" w:hAnsi="Arial" w:cs="Arial"/>
                <w:color w:val="000000"/>
                <w:sz w:val="14"/>
                <w:szCs w:val="14"/>
                <w:lang w:eastAsia="es-MX"/>
              </w:rPr>
              <w:t>los Diálogos</w:t>
            </w:r>
            <w:r w:rsidRPr="009E5A30">
              <w:rPr>
                <w:rFonts w:ascii="Arial" w:eastAsia="Times New Roman" w:hAnsi="Arial" w:cs="Arial"/>
                <w:color w:val="000000"/>
                <w:sz w:val="14"/>
                <w:szCs w:val="14"/>
                <w:lang w:eastAsia="es-MX"/>
              </w:rPr>
              <w:t xml:space="preserve"> Universitarios</w:t>
            </w:r>
          </w:p>
        </w:tc>
      </w:tr>
      <w:tr w:rsidR="00F220A1" w:rsidRPr="009E5A30" w14:paraId="782E106F" w14:textId="77777777" w:rsidTr="00F220A1">
        <w:tblPrEx>
          <w:tblCellMar>
            <w:top w:w="15" w:type="dxa"/>
          </w:tblCellMar>
        </w:tblPrEx>
        <w:trPr>
          <w:gridAfter w:val="1"/>
          <w:wAfter w:w="90" w:type="pct"/>
          <w:trHeight w:val="720"/>
        </w:trPr>
        <w:tc>
          <w:tcPr>
            <w:tcW w:w="159" w:type="pct"/>
            <w:vMerge/>
            <w:tcBorders>
              <w:top w:val="single" w:sz="8" w:space="0" w:color="auto"/>
              <w:left w:val="single" w:sz="4" w:space="0" w:color="auto"/>
              <w:bottom w:val="single" w:sz="4" w:space="0" w:color="auto"/>
              <w:right w:val="single" w:sz="4" w:space="0" w:color="auto"/>
            </w:tcBorders>
            <w:vAlign w:val="center"/>
            <w:hideMark/>
          </w:tcPr>
          <w:p w14:paraId="564EEE23" w14:textId="77777777" w:rsidR="007451ED" w:rsidRPr="009E5A30" w:rsidRDefault="007451ED" w:rsidP="007451ED">
            <w:pPr>
              <w:spacing w:after="0" w:line="240" w:lineRule="auto"/>
              <w:rPr>
                <w:rFonts w:ascii="Arial" w:eastAsia="Times New Roman" w:hAnsi="Arial" w:cs="Arial"/>
                <w:b/>
                <w:bCs/>
                <w:color w:val="000000"/>
                <w:sz w:val="14"/>
                <w:szCs w:val="14"/>
                <w:lang w:eastAsia="es-MX"/>
              </w:rPr>
            </w:pPr>
          </w:p>
        </w:tc>
        <w:tc>
          <w:tcPr>
            <w:tcW w:w="1233" w:type="pct"/>
            <w:gridSpan w:val="2"/>
            <w:vMerge/>
            <w:tcBorders>
              <w:top w:val="single" w:sz="8" w:space="0" w:color="auto"/>
              <w:left w:val="single" w:sz="4" w:space="0" w:color="auto"/>
              <w:bottom w:val="single" w:sz="4" w:space="0" w:color="auto"/>
              <w:right w:val="single" w:sz="4" w:space="0" w:color="auto"/>
            </w:tcBorders>
            <w:vAlign w:val="center"/>
            <w:hideMark/>
          </w:tcPr>
          <w:p w14:paraId="2D129EF7" w14:textId="77777777" w:rsidR="007451ED" w:rsidRPr="009E5A30" w:rsidRDefault="007451ED" w:rsidP="007451ED">
            <w:pPr>
              <w:spacing w:after="0" w:line="240" w:lineRule="auto"/>
              <w:rPr>
                <w:rFonts w:ascii="Arial" w:eastAsia="Times New Roman" w:hAnsi="Arial" w:cs="Arial"/>
                <w:b/>
                <w:bCs/>
                <w:color w:val="000000"/>
                <w:sz w:val="14"/>
                <w:szCs w:val="14"/>
                <w:lang w:eastAsia="es-MX"/>
              </w:rPr>
            </w:pPr>
          </w:p>
        </w:tc>
        <w:tc>
          <w:tcPr>
            <w:tcW w:w="1214" w:type="pct"/>
            <w:gridSpan w:val="2"/>
            <w:tcBorders>
              <w:top w:val="nil"/>
              <w:left w:val="nil"/>
              <w:bottom w:val="single" w:sz="4" w:space="0" w:color="auto"/>
              <w:right w:val="single" w:sz="4" w:space="0" w:color="auto"/>
            </w:tcBorders>
            <w:shd w:val="clear" w:color="000000" w:fill="FFE699"/>
            <w:vAlign w:val="center"/>
            <w:hideMark/>
          </w:tcPr>
          <w:p w14:paraId="3E6932F0" w14:textId="77777777" w:rsidR="007451ED" w:rsidRPr="009E5A30" w:rsidRDefault="007451ED" w:rsidP="007451ED">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3. Respuestas positivas en la encuesta de satisfacción con el contenido y metodología de los Diálogos</w:t>
            </w:r>
          </w:p>
        </w:tc>
        <w:tc>
          <w:tcPr>
            <w:tcW w:w="1241" w:type="pct"/>
            <w:gridSpan w:val="2"/>
            <w:tcBorders>
              <w:top w:val="nil"/>
              <w:left w:val="nil"/>
              <w:bottom w:val="single" w:sz="4" w:space="0" w:color="auto"/>
              <w:right w:val="single" w:sz="4" w:space="0" w:color="auto"/>
            </w:tcBorders>
            <w:shd w:val="clear" w:color="000000" w:fill="FFE699"/>
            <w:vAlign w:val="center"/>
            <w:hideMark/>
          </w:tcPr>
          <w:p w14:paraId="64D3E66B" w14:textId="77777777" w:rsidR="007451ED" w:rsidRPr="009E5A30" w:rsidRDefault="007451ED" w:rsidP="007451ED">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 xml:space="preserve">Porcentaje promedio alcanzado en la encuesta de satisfacción/ Porcentaje mínimo esperado en la encuesta de satisfacción </w:t>
            </w:r>
          </w:p>
        </w:tc>
        <w:tc>
          <w:tcPr>
            <w:tcW w:w="1063" w:type="pct"/>
            <w:tcBorders>
              <w:top w:val="nil"/>
              <w:left w:val="nil"/>
              <w:bottom w:val="single" w:sz="4" w:space="0" w:color="auto"/>
              <w:right w:val="single" w:sz="4" w:space="0" w:color="auto"/>
            </w:tcBorders>
            <w:shd w:val="clear" w:color="000000" w:fill="FFE699"/>
            <w:vAlign w:val="center"/>
            <w:hideMark/>
          </w:tcPr>
          <w:p w14:paraId="303B90C8" w14:textId="77777777" w:rsidR="007451ED" w:rsidRPr="009E5A30" w:rsidRDefault="007451ED" w:rsidP="007451ED">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Al menos 75% de satisfacción con el contenido y metodología implementada</w:t>
            </w:r>
          </w:p>
        </w:tc>
      </w:tr>
      <w:tr w:rsidR="00F220A1" w:rsidRPr="009E5A30" w14:paraId="2C6E9FDF" w14:textId="77777777" w:rsidTr="00F220A1">
        <w:tblPrEx>
          <w:tblCellMar>
            <w:top w:w="15" w:type="dxa"/>
          </w:tblCellMar>
        </w:tblPrEx>
        <w:trPr>
          <w:gridAfter w:val="1"/>
          <w:wAfter w:w="90" w:type="pct"/>
          <w:trHeight w:val="480"/>
        </w:trPr>
        <w:tc>
          <w:tcPr>
            <w:tcW w:w="159" w:type="pct"/>
            <w:vMerge/>
            <w:tcBorders>
              <w:top w:val="single" w:sz="8" w:space="0" w:color="auto"/>
              <w:left w:val="single" w:sz="4" w:space="0" w:color="auto"/>
              <w:bottom w:val="single" w:sz="4" w:space="0" w:color="auto"/>
              <w:right w:val="single" w:sz="4" w:space="0" w:color="auto"/>
            </w:tcBorders>
            <w:vAlign w:val="center"/>
            <w:hideMark/>
          </w:tcPr>
          <w:p w14:paraId="1A3972FB" w14:textId="77777777" w:rsidR="007451ED" w:rsidRPr="009E5A30" w:rsidRDefault="007451ED" w:rsidP="007451ED">
            <w:pPr>
              <w:spacing w:after="0" w:line="240" w:lineRule="auto"/>
              <w:rPr>
                <w:rFonts w:ascii="Arial" w:eastAsia="Times New Roman" w:hAnsi="Arial" w:cs="Arial"/>
                <w:b/>
                <w:bCs/>
                <w:color w:val="000000"/>
                <w:sz w:val="14"/>
                <w:szCs w:val="14"/>
                <w:lang w:eastAsia="es-MX"/>
              </w:rPr>
            </w:pPr>
          </w:p>
        </w:tc>
        <w:tc>
          <w:tcPr>
            <w:tcW w:w="1233" w:type="pct"/>
            <w:gridSpan w:val="2"/>
            <w:vMerge/>
            <w:tcBorders>
              <w:top w:val="single" w:sz="8" w:space="0" w:color="auto"/>
              <w:left w:val="single" w:sz="4" w:space="0" w:color="auto"/>
              <w:bottom w:val="single" w:sz="4" w:space="0" w:color="auto"/>
              <w:right w:val="single" w:sz="4" w:space="0" w:color="auto"/>
            </w:tcBorders>
            <w:vAlign w:val="center"/>
            <w:hideMark/>
          </w:tcPr>
          <w:p w14:paraId="28FCB604" w14:textId="77777777" w:rsidR="007451ED" w:rsidRPr="009E5A30" w:rsidRDefault="007451ED" w:rsidP="007451ED">
            <w:pPr>
              <w:spacing w:after="0" w:line="240" w:lineRule="auto"/>
              <w:rPr>
                <w:rFonts w:ascii="Arial" w:eastAsia="Times New Roman" w:hAnsi="Arial" w:cs="Arial"/>
                <w:b/>
                <w:bCs/>
                <w:color w:val="000000"/>
                <w:sz w:val="14"/>
                <w:szCs w:val="14"/>
                <w:lang w:eastAsia="es-MX"/>
              </w:rPr>
            </w:pPr>
          </w:p>
        </w:tc>
        <w:tc>
          <w:tcPr>
            <w:tcW w:w="1214" w:type="pct"/>
            <w:gridSpan w:val="2"/>
            <w:vMerge w:val="restart"/>
            <w:tcBorders>
              <w:top w:val="nil"/>
              <w:left w:val="single" w:sz="4" w:space="0" w:color="auto"/>
              <w:bottom w:val="single" w:sz="4" w:space="0" w:color="auto"/>
              <w:right w:val="single" w:sz="4" w:space="0" w:color="auto"/>
            </w:tcBorders>
            <w:shd w:val="clear" w:color="000000" w:fill="FFE699"/>
            <w:vAlign w:val="center"/>
            <w:hideMark/>
          </w:tcPr>
          <w:p w14:paraId="01DF7F17" w14:textId="77777777" w:rsidR="007451ED" w:rsidRPr="009E5A30" w:rsidRDefault="007451ED" w:rsidP="007451ED">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4. Respuestas positivas en la evaluación de la calidad de la organización de los Diálogos universitarios</w:t>
            </w:r>
          </w:p>
        </w:tc>
        <w:tc>
          <w:tcPr>
            <w:tcW w:w="1241" w:type="pct"/>
            <w:gridSpan w:val="2"/>
            <w:vMerge w:val="restart"/>
            <w:tcBorders>
              <w:top w:val="nil"/>
              <w:left w:val="single" w:sz="4" w:space="0" w:color="auto"/>
              <w:bottom w:val="single" w:sz="4" w:space="0" w:color="auto"/>
              <w:right w:val="single" w:sz="4" w:space="0" w:color="auto"/>
            </w:tcBorders>
            <w:shd w:val="clear" w:color="000000" w:fill="FFE699"/>
            <w:vAlign w:val="center"/>
            <w:hideMark/>
          </w:tcPr>
          <w:p w14:paraId="761B3B57" w14:textId="77777777" w:rsidR="007451ED" w:rsidRPr="009E5A30" w:rsidRDefault="007451ED" w:rsidP="007451ED">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Porcentaje promedio alcanzado en la encuesta de satisfacción/ Porcentaje mínimo esperado en la encuesta de satisfacción</w:t>
            </w:r>
          </w:p>
        </w:tc>
        <w:tc>
          <w:tcPr>
            <w:tcW w:w="1063" w:type="pct"/>
            <w:vMerge w:val="restart"/>
            <w:tcBorders>
              <w:top w:val="nil"/>
              <w:left w:val="single" w:sz="4" w:space="0" w:color="auto"/>
              <w:bottom w:val="single" w:sz="4" w:space="0" w:color="auto"/>
              <w:right w:val="single" w:sz="4" w:space="0" w:color="auto"/>
            </w:tcBorders>
            <w:shd w:val="clear" w:color="000000" w:fill="FFE699"/>
            <w:vAlign w:val="center"/>
            <w:hideMark/>
          </w:tcPr>
          <w:p w14:paraId="0DC07C56" w14:textId="77777777" w:rsidR="007451ED" w:rsidRPr="009E5A30" w:rsidRDefault="007451ED" w:rsidP="007451ED">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Al menos 80% de aprobación en la calidad de la organización</w:t>
            </w:r>
          </w:p>
        </w:tc>
      </w:tr>
      <w:tr w:rsidR="00F220A1" w:rsidRPr="009E5A30" w14:paraId="52E6A36C" w14:textId="77777777" w:rsidTr="00F220A1">
        <w:tblPrEx>
          <w:tblCellMar>
            <w:top w:w="15" w:type="dxa"/>
          </w:tblCellMar>
        </w:tblPrEx>
        <w:trPr>
          <w:trHeight w:val="480"/>
        </w:trPr>
        <w:tc>
          <w:tcPr>
            <w:tcW w:w="159" w:type="pct"/>
            <w:vMerge/>
            <w:tcBorders>
              <w:top w:val="single" w:sz="8" w:space="0" w:color="auto"/>
              <w:left w:val="single" w:sz="4" w:space="0" w:color="auto"/>
              <w:bottom w:val="single" w:sz="4" w:space="0" w:color="auto"/>
              <w:right w:val="single" w:sz="4" w:space="0" w:color="auto"/>
            </w:tcBorders>
            <w:vAlign w:val="center"/>
            <w:hideMark/>
          </w:tcPr>
          <w:p w14:paraId="2AF8036E" w14:textId="77777777" w:rsidR="007451ED" w:rsidRPr="009E5A30" w:rsidRDefault="007451ED" w:rsidP="007451ED">
            <w:pPr>
              <w:spacing w:after="0" w:line="240" w:lineRule="auto"/>
              <w:rPr>
                <w:rFonts w:ascii="Arial" w:eastAsia="Times New Roman" w:hAnsi="Arial" w:cs="Arial"/>
                <w:b/>
                <w:bCs/>
                <w:color w:val="000000"/>
                <w:sz w:val="14"/>
                <w:szCs w:val="14"/>
                <w:lang w:eastAsia="es-MX"/>
              </w:rPr>
            </w:pPr>
          </w:p>
        </w:tc>
        <w:tc>
          <w:tcPr>
            <w:tcW w:w="1233" w:type="pct"/>
            <w:gridSpan w:val="2"/>
            <w:vMerge/>
            <w:tcBorders>
              <w:top w:val="single" w:sz="8" w:space="0" w:color="auto"/>
              <w:left w:val="single" w:sz="4" w:space="0" w:color="auto"/>
              <w:bottom w:val="single" w:sz="4" w:space="0" w:color="auto"/>
              <w:right w:val="single" w:sz="4" w:space="0" w:color="auto"/>
            </w:tcBorders>
            <w:vAlign w:val="center"/>
            <w:hideMark/>
          </w:tcPr>
          <w:p w14:paraId="07A86F80" w14:textId="77777777" w:rsidR="007451ED" w:rsidRPr="009E5A30" w:rsidRDefault="007451ED" w:rsidP="007451ED">
            <w:pPr>
              <w:spacing w:after="0" w:line="240" w:lineRule="auto"/>
              <w:rPr>
                <w:rFonts w:ascii="Arial" w:eastAsia="Times New Roman" w:hAnsi="Arial" w:cs="Arial"/>
                <w:b/>
                <w:bCs/>
                <w:color w:val="000000"/>
                <w:sz w:val="14"/>
                <w:szCs w:val="14"/>
                <w:lang w:eastAsia="es-MX"/>
              </w:rPr>
            </w:pPr>
          </w:p>
        </w:tc>
        <w:tc>
          <w:tcPr>
            <w:tcW w:w="1214" w:type="pct"/>
            <w:gridSpan w:val="2"/>
            <w:vMerge/>
            <w:tcBorders>
              <w:top w:val="nil"/>
              <w:left w:val="single" w:sz="4" w:space="0" w:color="auto"/>
              <w:bottom w:val="single" w:sz="4" w:space="0" w:color="auto"/>
              <w:right w:val="single" w:sz="4" w:space="0" w:color="auto"/>
            </w:tcBorders>
            <w:vAlign w:val="center"/>
            <w:hideMark/>
          </w:tcPr>
          <w:p w14:paraId="63CA417D" w14:textId="77777777" w:rsidR="007451ED" w:rsidRPr="009E5A30" w:rsidRDefault="007451ED" w:rsidP="007451ED">
            <w:pPr>
              <w:spacing w:after="0" w:line="240" w:lineRule="auto"/>
              <w:rPr>
                <w:rFonts w:ascii="Arial" w:eastAsia="Times New Roman" w:hAnsi="Arial" w:cs="Arial"/>
                <w:color w:val="000000"/>
                <w:sz w:val="14"/>
                <w:szCs w:val="14"/>
                <w:lang w:eastAsia="es-MX"/>
              </w:rPr>
            </w:pPr>
          </w:p>
        </w:tc>
        <w:tc>
          <w:tcPr>
            <w:tcW w:w="1241" w:type="pct"/>
            <w:gridSpan w:val="2"/>
            <w:vMerge/>
            <w:tcBorders>
              <w:top w:val="nil"/>
              <w:left w:val="single" w:sz="4" w:space="0" w:color="auto"/>
              <w:bottom w:val="single" w:sz="4" w:space="0" w:color="auto"/>
              <w:right w:val="single" w:sz="4" w:space="0" w:color="auto"/>
            </w:tcBorders>
            <w:vAlign w:val="center"/>
            <w:hideMark/>
          </w:tcPr>
          <w:p w14:paraId="613F36E5" w14:textId="77777777" w:rsidR="007451ED" w:rsidRPr="009E5A30" w:rsidRDefault="007451ED" w:rsidP="007451ED">
            <w:pPr>
              <w:spacing w:after="0" w:line="240" w:lineRule="auto"/>
              <w:rPr>
                <w:rFonts w:ascii="Arial" w:eastAsia="Times New Roman" w:hAnsi="Arial" w:cs="Arial"/>
                <w:color w:val="000000"/>
                <w:sz w:val="14"/>
                <w:szCs w:val="14"/>
                <w:lang w:eastAsia="es-MX"/>
              </w:rPr>
            </w:pPr>
          </w:p>
        </w:tc>
        <w:tc>
          <w:tcPr>
            <w:tcW w:w="1063" w:type="pct"/>
            <w:vMerge/>
            <w:tcBorders>
              <w:top w:val="nil"/>
              <w:left w:val="single" w:sz="4" w:space="0" w:color="auto"/>
              <w:bottom w:val="single" w:sz="4" w:space="0" w:color="auto"/>
              <w:right w:val="single" w:sz="4" w:space="0" w:color="auto"/>
            </w:tcBorders>
            <w:vAlign w:val="center"/>
            <w:hideMark/>
          </w:tcPr>
          <w:p w14:paraId="5129CAE7" w14:textId="77777777" w:rsidR="007451ED" w:rsidRPr="009E5A30" w:rsidRDefault="007451ED" w:rsidP="007451ED">
            <w:pPr>
              <w:spacing w:after="0" w:line="240" w:lineRule="auto"/>
              <w:rPr>
                <w:rFonts w:ascii="Arial" w:eastAsia="Times New Roman" w:hAnsi="Arial" w:cs="Arial"/>
                <w:color w:val="000000"/>
                <w:sz w:val="14"/>
                <w:szCs w:val="14"/>
                <w:lang w:eastAsia="es-MX"/>
              </w:rPr>
            </w:pPr>
          </w:p>
        </w:tc>
        <w:tc>
          <w:tcPr>
            <w:tcW w:w="90" w:type="pct"/>
            <w:tcBorders>
              <w:top w:val="nil"/>
              <w:left w:val="nil"/>
              <w:bottom w:val="nil"/>
              <w:right w:val="nil"/>
            </w:tcBorders>
            <w:shd w:val="clear" w:color="auto" w:fill="auto"/>
            <w:noWrap/>
            <w:vAlign w:val="bottom"/>
            <w:hideMark/>
          </w:tcPr>
          <w:p w14:paraId="4B59E658" w14:textId="77777777" w:rsidR="007451ED" w:rsidRPr="009E5A30" w:rsidRDefault="007451ED" w:rsidP="007451ED">
            <w:pPr>
              <w:spacing w:after="0" w:line="240" w:lineRule="auto"/>
              <w:rPr>
                <w:rFonts w:ascii="Arial" w:eastAsia="Times New Roman" w:hAnsi="Arial" w:cs="Arial"/>
                <w:color w:val="000000"/>
                <w:sz w:val="14"/>
                <w:szCs w:val="14"/>
                <w:lang w:eastAsia="es-MX"/>
              </w:rPr>
            </w:pPr>
          </w:p>
        </w:tc>
      </w:tr>
      <w:tr w:rsidR="007451ED" w:rsidRPr="009E5A30" w14:paraId="6849E4FF" w14:textId="77777777" w:rsidTr="00F220A1">
        <w:tblPrEx>
          <w:tblCellMar>
            <w:top w:w="15" w:type="dxa"/>
          </w:tblCellMar>
        </w:tblPrEx>
        <w:trPr>
          <w:trHeight w:val="480"/>
        </w:trPr>
        <w:tc>
          <w:tcPr>
            <w:tcW w:w="159" w:type="pct"/>
            <w:vMerge/>
            <w:tcBorders>
              <w:top w:val="single" w:sz="8" w:space="0" w:color="auto"/>
              <w:left w:val="single" w:sz="4" w:space="0" w:color="auto"/>
              <w:bottom w:val="single" w:sz="4" w:space="0" w:color="auto"/>
              <w:right w:val="single" w:sz="4" w:space="0" w:color="auto"/>
            </w:tcBorders>
            <w:vAlign w:val="center"/>
            <w:hideMark/>
          </w:tcPr>
          <w:p w14:paraId="3FF5A8C1" w14:textId="77777777" w:rsidR="007451ED" w:rsidRPr="009E5A30" w:rsidRDefault="007451ED" w:rsidP="007451ED">
            <w:pPr>
              <w:spacing w:after="0" w:line="240" w:lineRule="auto"/>
              <w:rPr>
                <w:rFonts w:ascii="Arial" w:eastAsia="Times New Roman" w:hAnsi="Arial" w:cs="Arial"/>
                <w:b/>
                <w:bCs/>
                <w:color w:val="000000"/>
                <w:sz w:val="14"/>
                <w:szCs w:val="14"/>
                <w:lang w:eastAsia="es-MX"/>
              </w:rPr>
            </w:pPr>
          </w:p>
        </w:tc>
        <w:tc>
          <w:tcPr>
            <w:tcW w:w="1233" w:type="pct"/>
            <w:gridSpan w:val="2"/>
            <w:vMerge/>
            <w:tcBorders>
              <w:top w:val="single" w:sz="8" w:space="0" w:color="auto"/>
              <w:left w:val="single" w:sz="4" w:space="0" w:color="auto"/>
              <w:bottom w:val="single" w:sz="4" w:space="0" w:color="auto"/>
              <w:right w:val="single" w:sz="4" w:space="0" w:color="auto"/>
            </w:tcBorders>
            <w:vAlign w:val="center"/>
            <w:hideMark/>
          </w:tcPr>
          <w:p w14:paraId="4E57B90C" w14:textId="77777777" w:rsidR="007451ED" w:rsidRPr="009E5A30" w:rsidRDefault="007451ED" w:rsidP="007451ED">
            <w:pPr>
              <w:spacing w:after="0" w:line="240" w:lineRule="auto"/>
              <w:rPr>
                <w:rFonts w:ascii="Arial" w:eastAsia="Times New Roman" w:hAnsi="Arial" w:cs="Arial"/>
                <w:b/>
                <w:bCs/>
                <w:color w:val="000000"/>
                <w:sz w:val="14"/>
                <w:szCs w:val="14"/>
                <w:lang w:eastAsia="es-MX"/>
              </w:rPr>
            </w:pPr>
          </w:p>
        </w:tc>
        <w:tc>
          <w:tcPr>
            <w:tcW w:w="1214" w:type="pct"/>
            <w:gridSpan w:val="2"/>
            <w:vMerge w:val="restart"/>
            <w:tcBorders>
              <w:top w:val="nil"/>
              <w:left w:val="single" w:sz="4" w:space="0" w:color="auto"/>
              <w:bottom w:val="single" w:sz="4" w:space="0" w:color="auto"/>
              <w:right w:val="single" w:sz="4" w:space="0" w:color="auto"/>
            </w:tcBorders>
            <w:shd w:val="clear" w:color="000000" w:fill="FFE699"/>
            <w:vAlign w:val="center"/>
            <w:hideMark/>
          </w:tcPr>
          <w:p w14:paraId="1662DF66" w14:textId="1AC1FF7F" w:rsidR="007451ED" w:rsidRPr="009E5A30" w:rsidRDefault="00832174" w:rsidP="007451ED">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5</w:t>
            </w:r>
            <w:r w:rsidR="007451ED" w:rsidRPr="009E5A30">
              <w:rPr>
                <w:rFonts w:ascii="Arial" w:eastAsia="Times New Roman" w:hAnsi="Arial" w:cs="Arial"/>
                <w:color w:val="000000"/>
                <w:sz w:val="14"/>
                <w:szCs w:val="14"/>
                <w:lang w:eastAsia="es-MX"/>
              </w:rPr>
              <w:t>. Número de colaboraciones estratégicas</w:t>
            </w:r>
          </w:p>
        </w:tc>
        <w:tc>
          <w:tcPr>
            <w:tcW w:w="1241" w:type="pct"/>
            <w:gridSpan w:val="2"/>
            <w:vMerge w:val="restart"/>
            <w:tcBorders>
              <w:top w:val="nil"/>
              <w:left w:val="single" w:sz="4" w:space="0" w:color="auto"/>
              <w:bottom w:val="single" w:sz="4" w:space="0" w:color="auto"/>
              <w:right w:val="single" w:sz="4" w:space="0" w:color="auto"/>
            </w:tcBorders>
            <w:shd w:val="clear" w:color="000000" w:fill="FFE699"/>
            <w:vAlign w:val="center"/>
            <w:hideMark/>
          </w:tcPr>
          <w:p w14:paraId="6A20FDF4" w14:textId="77777777" w:rsidR="007451ED" w:rsidRPr="009E5A30" w:rsidRDefault="007451ED" w:rsidP="007451ED">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(Número de colaboraciones estratégicas obtenido/ Colaboraciones mínimas programadas) * 100</w:t>
            </w:r>
          </w:p>
        </w:tc>
        <w:tc>
          <w:tcPr>
            <w:tcW w:w="1063" w:type="pct"/>
            <w:vMerge w:val="restart"/>
            <w:tcBorders>
              <w:top w:val="nil"/>
              <w:left w:val="single" w:sz="4" w:space="0" w:color="auto"/>
              <w:bottom w:val="single" w:sz="4" w:space="0" w:color="auto"/>
              <w:right w:val="single" w:sz="4" w:space="0" w:color="auto"/>
            </w:tcBorders>
            <w:shd w:val="clear" w:color="000000" w:fill="FFE699"/>
            <w:vAlign w:val="center"/>
            <w:hideMark/>
          </w:tcPr>
          <w:p w14:paraId="0EBB78CC" w14:textId="77777777" w:rsidR="007451ED" w:rsidRPr="009E5A30" w:rsidRDefault="007451ED" w:rsidP="007451ED">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Al menos 32 colaboraciones estratégicas por los Diálogos Universitarios</w:t>
            </w:r>
          </w:p>
        </w:tc>
        <w:tc>
          <w:tcPr>
            <w:tcW w:w="90" w:type="pct"/>
            <w:vAlign w:val="center"/>
            <w:hideMark/>
          </w:tcPr>
          <w:p w14:paraId="4915E6F3" w14:textId="77777777" w:rsidR="007451ED" w:rsidRPr="009E5A30" w:rsidRDefault="007451ED" w:rsidP="007451ED">
            <w:pPr>
              <w:spacing w:after="0" w:line="240" w:lineRule="auto"/>
              <w:rPr>
                <w:rFonts w:ascii="Times New Roman" w:eastAsia="Times New Roman" w:hAnsi="Times New Roman" w:cs="Times New Roman"/>
                <w:sz w:val="20"/>
                <w:szCs w:val="20"/>
                <w:lang w:eastAsia="es-MX"/>
              </w:rPr>
            </w:pPr>
          </w:p>
        </w:tc>
      </w:tr>
      <w:tr w:rsidR="00F220A1" w:rsidRPr="009E5A30" w14:paraId="76E4BBDB" w14:textId="77777777" w:rsidTr="00F220A1">
        <w:tblPrEx>
          <w:tblCellMar>
            <w:top w:w="15" w:type="dxa"/>
          </w:tblCellMar>
        </w:tblPrEx>
        <w:trPr>
          <w:trHeight w:val="525"/>
        </w:trPr>
        <w:tc>
          <w:tcPr>
            <w:tcW w:w="159" w:type="pct"/>
            <w:vMerge/>
            <w:tcBorders>
              <w:top w:val="single" w:sz="8" w:space="0" w:color="auto"/>
              <w:left w:val="single" w:sz="4" w:space="0" w:color="auto"/>
              <w:bottom w:val="single" w:sz="4" w:space="0" w:color="auto"/>
              <w:right w:val="single" w:sz="4" w:space="0" w:color="auto"/>
            </w:tcBorders>
            <w:vAlign w:val="center"/>
            <w:hideMark/>
          </w:tcPr>
          <w:p w14:paraId="75E2F9FA" w14:textId="77777777" w:rsidR="007451ED" w:rsidRPr="009E5A30" w:rsidRDefault="007451ED" w:rsidP="007451ED">
            <w:pPr>
              <w:spacing w:after="0" w:line="240" w:lineRule="auto"/>
              <w:rPr>
                <w:rFonts w:ascii="Arial" w:eastAsia="Times New Roman" w:hAnsi="Arial" w:cs="Arial"/>
                <w:b/>
                <w:bCs/>
                <w:color w:val="000000"/>
                <w:sz w:val="14"/>
                <w:szCs w:val="14"/>
                <w:lang w:eastAsia="es-MX"/>
              </w:rPr>
            </w:pPr>
          </w:p>
        </w:tc>
        <w:tc>
          <w:tcPr>
            <w:tcW w:w="1233" w:type="pct"/>
            <w:gridSpan w:val="2"/>
            <w:vMerge/>
            <w:tcBorders>
              <w:top w:val="single" w:sz="8" w:space="0" w:color="auto"/>
              <w:left w:val="single" w:sz="4" w:space="0" w:color="auto"/>
              <w:bottom w:val="single" w:sz="4" w:space="0" w:color="auto"/>
              <w:right w:val="single" w:sz="4" w:space="0" w:color="auto"/>
            </w:tcBorders>
            <w:vAlign w:val="center"/>
            <w:hideMark/>
          </w:tcPr>
          <w:p w14:paraId="1F9CE8E1" w14:textId="77777777" w:rsidR="007451ED" w:rsidRPr="009E5A30" w:rsidRDefault="007451ED" w:rsidP="007451ED">
            <w:pPr>
              <w:spacing w:after="0" w:line="240" w:lineRule="auto"/>
              <w:rPr>
                <w:rFonts w:ascii="Arial" w:eastAsia="Times New Roman" w:hAnsi="Arial" w:cs="Arial"/>
                <w:b/>
                <w:bCs/>
                <w:color w:val="000000"/>
                <w:sz w:val="14"/>
                <w:szCs w:val="14"/>
                <w:lang w:eastAsia="es-MX"/>
              </w:rPr>
            </w:pPr>
          </w:p>
        </w:tc>
        <w:tc>
          <w:tcPr>
            <w:tcW w:w="1214" w:type="pct"/>
            <w:gridSpan w:val="2"/>
            <w:vMerge/>
            <w:tcBorders>
              <w:top w:val="nil"/>
              <w:left w:val="single" w:sz="4" w:space="0" w:color="auto"/>
              <w:bottom w:val="single" w:sz="4" w:space="0" w:color="auto"/>
              <w:right w:val="single" w:sz="4" w:space="0" w:color="auto"/>
            </w:tcBorders>
            <w:vAlign w:val="center"/>
            <w:hideMark/>
          </w:tcPr>
          <w:p w14:paraId="619EB95B" w14:textId="77777777" w:rsidR="007451ED" w:rsidRPr="009E5A30" w:rsidRDefault="007451ED" w:rsidP="007451ED">
            <w:pPr>
              <w:spacing w:after="0" w:line="240" w:lineRule="auto"/>
              <w:rPr>
                <w:rFonts w:ascii="Arial" w:eastAsia="Times New Roman" w:hAnsi="Arial" w:cs="Arial"/>
                <w:color w:val="000000"/>
                <w:sz w:val="14"/>
                <w:szCs w:val="14"/>
                <w:lang w:eastAsia="es-MX"/>
              </w:rPr>
            </w:pPr>
          </w:p>
        </w:tc>
        <w:tc>
          <w:tcPr>
            <w:tcW w:w="1241" w:type="pct"/>
            <w:gridSpan w:val="2"/>
            <w:vMerge/>
            <w:tcBorders>
              <w:top w:val="nil"/>
              <w:left w:val="single" w:sz="4" w:space="0" w:color="auto"/>
              <w:bottom w:val="single" w:sz="4" w:space="0" w:color="auto"/>
              <w:right w:val="single" w:sz="4" w:space="0" w:color="auto"/>
            </w:tcBorders>
            <w:vAlign w:val="center"/>
            <w:hideMark/>
          </w:tcPr>
          <w:p w14:paraId="2139CC0D" w14:textId="77777777" w:rsidR="007451ED" w:rsidRPr="009E5A30" w:rsidRDefault="007451ED" w:rsidP="007451ED">
            <w:pPr>
              <w:spacing w:after="0" w:line="240" w:lineRule="auto"/>
              <w:rPr>
                <w:rFonts w:ascii="Arial" w:eastAsia="Times New Roman" w:hAnsi="Arial" w:cs="Arial"/>
                <w:color w:val="000000"/>
                <w:sz w:val="14"/>
                <w:szCs w:val="14"/>
                <w:lang w:eastAsia="es-MX"/>
              </w:rPr>
            </w:pPr>
          </w:p>
        </w:tc>
        <w:tc>
          <w:tcPr>
            <w:tcW w:w="1063" w:type="pct"/>
            <w:vMerge/>
            <w:tcBorders>
              <w:top w:val="nil"/>
              <w:left w:val="single" w:sz="4" w:space="0" w:color="auto"/>
              <w:bottom w:val="single" w:sz="4" w:space="0" w:color="auto"/>
              <w:right w:val="single" w:sz="4" w:space="0" w:color="auto"/>
            </w:tcBorders>
            <w:vAlign w:val="center"/>
            <w:hideMark/>
          </w:tcPr>
          <w:p w14:paraId="4155C918" w14:textId="77777777" w:rsidR="007451ED" w:rsidRPr="009E5A30" w:rsidRDefault="007451ED" w:rsidP="007451ED">
            <w:pPr>
              <w:spacing w:after="0" w:line="240" w:lineRule="auto"/>
              <w:rPr>
                <w:rFonts w:ascii="Arial" w:eastAsia="Times New Roman" w:hAnsi="Arial" w:cs="Arial"/>
                <w:color w:val="000000"/>
                <w:sz w:val="14"/>
                <w:szCs w:val="14"/>
                <w:lang w:eastAsia="es-MX"/>
              </w:rPr>
            </w:pPr>
          </w:p>
        </w:tc>
        <w:tc>
          <w:tcPr>
            <w:tcW w:w="90" w:type="pct"/>
            <w:tcBorders>
              <w:top w:val="nil"/>
              <w:left w:val="nil"/>
              <w:bottom w:val="nil"/>
              <w:right w:val="nil"/>
            </w:tcBorders>
            <w:shd w:val="clear" w:color="auto" w:fill="auto"/>
            <w:noWrap/>
            <w:vAlign w:val="bottom"/>
            <w:hideMark/>
          </w:tcPr>
          <w:p w14:paraId="1310644E" w14:textId="77777777" w:rsidR="007451ED" w:rsidRPr="009E5A30" w:rsidRDefault="007451ED" w:rsidP="007451ED">
            <w:pPr>
              <w:spacing w:after="0" w:line="240" w:lineRule="auto"/>
              <w:rPr>
                <w:rFonts w:ascii="Arial" w:eastAsia="Times New Roman" w:hAnsi="Arial" w:cs="Arial"/>
                <w:color w:val="000000"/>
                <w:sz w:val="14"/>
                <w:szCs w:val="14"/>
                <w:lang w:eastAsia="es-MX"/>
              </w:rPr>
            </w:pPr>
          </w:p>
        </w:tc>
      </w:tr>
      <w:tr w:rsidR="00F220A1" w:rsidRPr="009E5A30" w14:paraId="7B2EC7B1" w14:textId="77777777" w:rsidTr="006E3F59">
        <w:tblPrEx>
          <w:tblCellMar>
            <w:top w:w="15" w:type="dxa"/>
          </w:tblCellMar>
        </w:tblPrEx>
        <w:trPr>
          <w:trHeight w:val="29"/>
        </w:trPr>
        <w:tc>
          <w:tcPr>
            <w:tcW w:w="159" w:type="pct"/>
            <w:vMerge/>
            <w:tcBorders>
              <w:top w:val="single" w:sz="8" w:space="0" w:color="auto"/>
              <w:left w:val="single" w:sz="4" w:space="0" w:color="auto"/>
              <w:bottom w:val="single" w:sz="4" w:space="0" w:color="auto"/>
              <w:right w:val="single" w:sz="4" w:space="0" w:color="auto"/>
            </w:tcBorders>
            <w:vAlign w:val="center"/>
            <w:hideMark/>
          </w:tcPr>
          <w:p w14:paraId="4007B140" w14:textId="77777777" w:rsidR="007451ED" w:rsidRPr="009E5A30" w:rsidRDefault="007451ED" w:rsidP="007451ED">
            <w:pPr>
              <w:spacing w:after="0" w:line="240" w:lineRule="auto"/>
              <w:rPr>
                <w:rFonts w:ascii="Arial" w:eastAsia="Times New Roman" w:hAnsi="Arial" w:cs="Arial"/>
                <w:b/>
                <w:bCs/>
                <w:color w:val="000000"/>
                <w:sz w:val="14"/>
                <w:szCs w:val="14"/>
                <w:lang w:eastAsia="es-MX"/>
              </w:rPr>
            </w:pPr>
          </w:p>
        </w:tc>
        <w:tc>
          <w:tcPr>
            <w:tcW w:w="1233" w:type="pct"/>
            <w:gridSpan w:val="2"/>
            <w:vMerge/>
            <w:tcBorders>
              <w:top w:val="single" w:sz="8" w:space="0" w:color="auto"/>
              <w:left w:val="single" w:sz="4" w:space="0" w:color="auto"/>
              <w:bottom w:val="single" w:sz="4" w:space="0" w:color="auto"/>
              <w:right w:val="single" w:sz="4" w:space="0" w:color="auto"/>
            </w:tcBorders>
            <w:vAlign w:val="center"/>
            <w:hideMark/>
          </w:tcPr>
          <w:p w14:paraId="0227C549" w14:textId="77777777" w:rsidR="007451ED" w:rsidRPr="009E5A30" w:rsidRDefault="007451ED" w:rsidP="007451ED">
            <w:pPr>
              <w:spacing w:after="0" w:line="240" w:lineRule="auto"/>
              <w:rPr>
                <w:rFonts w:ascii="Arial" w:eastAsia="Times New Roman" w:hAnsi="Arial" w:cs="Arial"/>
                <w:b/>
                <w:bCs/>
                <w:color w:val="000000"/>
                <w:sz w:val="14"/>
                <w:szCs w:val="14"/>
                <w:lang w:eastAsia="es-MX"/>
              </w:rPr>
            </w:pPr>
          </w:p>
        </w:tc>
        <w:tc>
          <w:tcPr>
            <w:tcW w:w="1214" w:type="pct"/>
            <w:gridSpan w:val="2"/>
            <w:vMerge/>
            <w:tcBorders>
              <w:top w:val="nil"/>
              <w:left w:val="single" w:sz="4" w:space="0" w:color="auto"/>
              <w:bottom w:val="single" w:sz="4" w:space="0" w:color="auto"/>
              <w:right w:val="single" w:sz="4" w:space="0" w:color="auto"/>
            </w:tcBorders>
            <w:vAlign w:val="center"/>
            <w:hideMark/>
          </w:tcPr>
          <w:p w14:paraId="4AC83D9D" w14:textId="77777777" w:rsidR="007451ED" w:rsidRPr="009E5A30" w:rsidRDefault="007451ED" w:rsidP="007451ED">
            <w:pPr>
              <w:spacing w:after="0" w:line="240" w:lineRule="auto"/>
              <w:rPr>
                <w:rFonts w:ascii="Arial" w:eastAsia="Times New Roman" w:hAnsi="Arial" w:cs="Arial"/>
                <w:color w:val="000000"/>
                <w:sz w:val="14"/>
                <w:szCs w:val="14"/>
                <w:lang w:eastAsia="es-MX"/>
              </w:rPr>
            </w:pPr>
          </w:p>
        </w:tc>
        <w:tc>
          <w:tcPr>
            <w:tcW w:w="1241" w:type="pct"/>
            <w:gridSpan w:val="2"/>
            <w:vMerge/>
            <w:tcBorders>
              <w:top w:val="nil"/>
              <w:left w:val="single" w:sz="4" w:space="0" w:color="auto"/>
              <w:bottom w:val="single" w:sz="4" w:space="0" w:color="auto"/>
              <w:right w:val="single" w:sz="4" w:space="0" w:color="auto"/>
            </w:tcBorders>
            <w:vAlign w:val="center"/>
            <w:hideMark/>
          </w:tcPr>
          <w:p w14:paraId="7EF07D6F" w14:textId="77777777" w:rsidR="007451ED" w:rsidRPr="009E5A30" w:rsidRDefault="007451ED" w:rsidP="007451ED">
            <w:pPr>
              <w:spacing w:after="0" w:line="240" w:lineRule="auto"/>
              <w:rPr>
                <w:rFonts w:ascii="Arial" w:eastAsia="Times New Roman" w:hAnsi="Arial" w:cs="Arial"/>
                <w:color w:val="000000"/>
                <w:sz w:val="14"/>
                <w:szCs w:val="14"/>
                <w:lang w:eastAsia="es-MX"/>
              </w:rPr>
            </w:pPr>
          </w:p>
        </w:tc>
        <w:tc>
          <w:tcPr>
            <w:tcW w:w="1063" w:type="pct"/>
            <w:vMerge/>
            <w:tcBorders>
              <w:top w:val="nil"/>
              <w:left w:val="single" w:sz="4" w:space="0" w:color="auto"/>
              <w:bottom w:val="single" w:sz="4" w:space="0" w:color="auto"/>
              <w:right w:val="single" w:sz="4" w:space="0" w:color="auto"/>
            </w:tcBorders>
            <w:vAlign w:val="center"/>
            <w:hideMark/>
          </w:tcPr>
          <w:p w14:paraId="6B091484" w14:textId="77777777" w:rsidR="007451ED" w:rsidRPr="009E5A30" w:rsidRDefault="007451ED" w:rsidP="007451ED">
            <w:pPr>
              <w:spacing w:after="0" w:line="240" w:lineRule="auto"/>
              <w:rPr>
                <w:rFonts w:ascii="Arial" w:eastAsia="Times New Roman" w:hAnsi="Arial" w:cs="Arial"/>
                <w:color w:val="000000"/>
                <w:sz w:val="14"/>
                <w:szCs w:val="14"/>
                <w:lang w:eastAsia="es-MX"/>
              </w:rPr>
            </w:pPr>
          </w:p>
        </w:tc>
        <w:tc>
          <w:tcPr>
            <w:tcW w:w="90" w:type="pct"/>
            <w:tcBorders>
              <w:top w:val="nil"/>
              <w:left w:val="nil"/>
              <w:bottom w:val="nil"/>
              <w:right w:val="nil"/>
            </w:tcBorders>
            <w:shd w:val="clear" w:color="auto" w:fill="auto"/>
            <w:noWrap/>
            <w:vAlign w:val="bottom"/>
            <w:hideMark/>
          </w:tcPr>
          <w:p w14:paraId="5664FC45" w14:textId="77777777" w:rsidR="007451ED" w:rsidRPr="009E5A30" w:rsidRDefault="007451ED" w:rsidP="007451ED">
            <w:pPr>
              <w:spacing w:after="0" w:line="240" w:lineRule="auto"/>
              <w:rPr>
                <w:rFonts w:ascii="Times New Roman" w:eastAsia="Times New Roman" w:hAnsi="Times New Roman" w:cs="Times New Roman"/>
                <w:sz w:val="20"/>
                <w:szCs w:val="20"/>
                <w:lang w:eastAsia="es-MX"/>
              </w:rPr>
            </w:pPr>
          </w:p>
        </w:tc>
      </w:tr>
    </w:tbl>
    <w:p w14:paraId="39D63464" w14:textId="77777777" w:rsidR="009A7538" w:rsidRPr="009E5A30" w:rsidRDefault="009A7538" w:rsidP="005E19DC">
      <w:pPr>
        <w:jc w:val="both"/>
        <w:rPr>
          <w:rFonts w:ascii="Arial" w:hAnsi="Arial" w:cs="Arial"/>
          <w:sz w:val="24"/>
          <w:szCs w:val="24"/>
        </w:rPr>
      </w:pPr>
    </w:p>
    <w:p w14:paraId="68A869BC" w14:textId="488B7F48" w:rsidR="00E5029C" w:rsidRPr="009E5A30" w:rsidRDefault="00E5029C" w:rsidP="00E5029C">
      <w:pPr>
        <w:jc w:val="both"/>
        <w:rPr>
          <w:rFonts w:ascii="Arial" w:hAnsi="Arial" w:cs="Arial"/>
          <w:sz w:val="24"/>
          <w:szCs w:val="24"/>
        </w:rPr>
      </w:pPr>
      <w:r w:rsidRPr="009E5A30">
        <w:rPr>
          <w:rFonts w:ascii="Arial" w:hAnsi="Arial" w:cs="Arial"/>
          <w:sz w:val="24"/>
          <w:szCs w:val="24"/>
        </w:rPr>
        <w:lastRenderedPageBreak/>
        <w:t xml:space="preserve">La evaluación de </w:t>
      </w:r>
      <w:proofErr w:type="spellStart"/>
      <w:r w:rsidRPr="009E5A30">
        <w:rPr>
          <w:rFonts w:ascii="Arial" w:hAnsi="Arial" w:cs="Arial"/>
          <w:sz w:val="24"/>
          <w:szCs w:val="24"/>
        </w:rPr>
        <w:t>APPrende</w:t>
      </w:r>
      <w:proofErr w:type="spellEnd"/>
      <w:r w:rsidRPr="009E5A30">
        <w:rPr>
          <w:rFonts w:ascii="Arial" w:hAnsi="Arial" w:cs="Arial"/>
          <w:sz w:val="24"/>
          <w:szCs w:val="24"/>
        </w:rPr>
        <w:t xml:space="preserve"> INE se llevará a cabo mediante una prueba inicial y</w:t>
      </w:r>
      <w:r w:rsidR="00E82224" w:rsidRPr="009E5A30">
        <w:rPr>
          <w:rFonts w:ascii="Arial" w:hAnsi="Arial" w:cs="Arial"/>
          <w:sz w:val="24"/>
          <w:szCs w:val="24"/>
        </w:rPr>
        <w:t xml:space="preserve"> una prueba</w:t>
      </w:r>
      <w:r w:rsidRPr="009E5A30">
        <w:rPr>
          <w:rFonts w:ascii="Arial" w:hAnsi="Arial" w:cs="Arial"/>
          <w:sz w:val="24"/>
          <w:szCs w:val="24"/>
        </w:rPr>
        <w:t xml:space="preserve"> final dentro de la aplicación para que</w:t>
      </w:r>
      <w:r w:rsidR="00E82224" w:rsidRPr="009E5A30">
        <w:rPr>
          <w:rFonts w:ascii="Arial" w:hAnsi="Arial" w:cs="Arial"/>
          <w:sz w:val="24"/>
          <w:szCs w:val="24"/>
        </w:rPr>
        <w:t>,</w:t>
      </w:r>
      <w:r w:rsidRPr="009E5A30">
        <w:rPr>
          <w:rFonts w:ascii="Arial" w:hAnsi="Arial" w:cs="Arial"/>
          <w:sz w:val="24"/>
          <w:szCs w:val="24"/>
        </w:rPr>
        <w:t xml:space="preserve"> de manera lúdica y sin que las y los usuarios la perciban como un examen, se pueda identificar el grado de conocimientos político-electorales adquiridos por las y los jugadores que finalicen todos los niveles del juego. </w:t>
      </w:r>
    </w:p>
    <w:tbl>
      <w:tblPr>
        <w:tblW w:w="5000" w:type="pct"/>
        <w:tblCellMar>
          <w:left w:w="70" w:type="dxa"/>
          <w:right w:w="70" w:type="dxa"/>
        </w:tblCellMar>
        <w:tblLook w:val="04A0" w:firstRow="1" w:lastRow="0" w:firstColumn="1" w:lastColumn="0" w:noHBand="0" w:noVBand="1"/>
      </w:tblPr>
      <w:tblGrid>
        <w:gridCol w:w="226"/>
        <w:gridCol w:w="54"/>
        <w:gridCol w:w="1983"/>
        <w:gridCol w:w="71"/>
        <w:gridCol w:w="2057"/>
        <w:gridCol w:w="58"/>
        <w:gridCol w:w="2115"/>
        <w:gridCol w:w="2115"/>
        <w:gridCol w:w="18"/>
        <w:gridCol w:w="131"/>
      </w:tblGrid>
      <w:tr w:rsidR="00FC3FEE" w:rsidRPr="009E5A30" w14:paraId="0293C721" w14:textId="77777777" w:rsidTr="00FC3FEE">
        <w:trPr>
          <w:gridAfter w:val="1"/>
          <w:wAfter w:w="74" w:type="pct"/>
          <w:trHeight w:val="540"/>
        </w:trPr>
        <w:tc>
          <w:tcPr>
            <w:tcW w:w="159" w:type="pct"/>
            <w:gridSpan w:val="2"/>
            <w:tcBorders>
              <w:top w:val="single" w:sz="8" w:space="0" w:color="auto"/>
              <w:left w:val="single" w:sz="4" w:space="0" w:color="auto"/>
              <w:bottom w:val="single" w:sz="4" w:space="0" w:color="auto"/>
              <w:right w:val="single" w:sz="4" w:space="0" w:color="auto"/>
            </w:tcBorders>
            <w:shd w:val="clear" w:color="000000" w:fill="7030A0"/>
            <w:vAlign w:val="center"/>
            <w:hideMark/>
          </w:tcPr>
          <w:p w14:paraId="3AD7FFA0" w14:textId="77777777" w:rsidR="00695BA0" w:rsidRPr="009E5A30" w:rsidRDefault="00695BA0" w:rsidP="00695BA0">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t>ID</w:t>
            </w:r>
          </w:p>
        </w:tc>
        <w:tc>
          <w:tcPr>
            <w:tcW w:w="1123" w:type="pct"/>
            <w:tcBorders>
              <w:top w:val="single" w:sz="8" w:space="0" w:color="auto"/>
              <w:left w:val="nil"/>
              <w:bottom w:val="single" w:sz="4" w:space="0" w:color="auto"/>
              <w:right w:val="single" w:sz="4" w:space="0" w:color="auto"/>
            </w:tcBorders>
            <w:shd w:val="clear" w:color="000000" w:fill="7030A0"/>
            <w:vAlign w:val="center"/>
            <w:hideMark/>
          </w:tcPr>
          <w:p w14:paraId="0B767518" w14:textId="77777777" w:rsidR="00695BA0" w:rsidRPr="009E5A30" w:rsidRDefault="00695BA0" w:rsidP="00695BA0">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t>Actividades</w:t>
            </w:r>
          </w:p>
        </w:tc>
        <w:tc>
          <w:tcPr>
            <w:tcW w:w="1205" w:type="pct"/>
            <w:gridSpan w:val="2"/>
            <w:tcBorders>
              <w:top w:val="single" w:sz="8" w:space="0" w:color="auto"/>
              <w:left w:val="nil"/>
              <w:bottom w:val="nil"/>
              <w:right w:val="single" w:sz="4" w:space="0" w:color="auto"/>
            </w:tcBorders>
            <w:shd w:val="clear" w:color="000000" w:fill="7030A0"/>
            <w:vAlign w:val="center"/>
            <w:hideMark/>
          </w:tcPr>
          <w:p w14:paraId="5A76D6A2" w14:textId="77777777" w:rsidR="00695BA0" w:rsidRPr="009E5A30" w:rsidRDefault="00695BA0" w:rsidP="00695BA0">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t>Productos</w:t>
            </w:r>
          </w:p>
        </w:tc>
        <w:tc>
          <w:tcPr>
            <w:tcW w:w="1231" w:type="pct"/>
            <w:gridSpan w:val="2"/>
            <w:tcBorders>
              <w:top w:val="single" w:sz="8" w:space="0" w:color="auto"/>
              <w:left w:val="nil"/>
              <w:bottom w:val="single" w:sz="4" w:space="0" w:color="auto"/>
              <w:right w:val="single" w:sz="4" w:space="0" w:color="auto"/>
            </w:tcBorders>
            <w:shd w:val="clear" w:color="000000" w:fill="7030A0"/>
            <w:vAlign w:val="center"/>
            <w:hideMark/>
          </w:tcPr>
          <w:p w14:paraId="1C14F88B" w14:textId="77777777" w:rsidR="00695BA0" w:rsidRPr="009E5A30" w:rsidRDefault="00695BA0" w:rsidP="00695BA0">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t>Indicadores particulares</w:t>
            </w:r>
          </w:p>
        </w:tc>
        <w:tc>
          <w:tcPr>
            <w:tcW w:w="1208" w:type="pct"/>
            <w:gridSpan w:val="2"/>
            <w:tcBorders>
              <w:top w:val="single" w:sz="8" w:space="0" w:color="auto"/>
              <w:left w:val="nil"/>
              <w:bottom w:val="single" w:sz="4" w:space="0" w:color="auto"/>
              <w:right w:val="single" w:sz="4" w:space="0" w:color="auto"/>
            </w:tcBorders>
            <w:shd w:val="clear" w:color="000000" w:fill="7030A0"/>
            <w:vAlign w:val="center"/>
            <w:hideMark/>
          </w:tcPr>
          <w:p w14:paraId="6B8FB15A" w14:textId="76C3AAC7" w:rsidR="00695BA0" w:rsidRPr="009E5A30" w:rsidRDefault="00695BA0" w:rsidP="00695BA0">
            <w:pPr>
              <w:spacing w:after="0" w:line="240" w:lineRule="auto"/>
              <w:jc w:val="center"/>
              <w:rPr>
                <w:rFonts w:ascii="Arial" w:eastAsia="Times New Roman" w:hAnsi="Arial" w:cs="Arial"/>
                <w:b/>
                <w:bCs/>
                <w:color w:val="FFFFFF"/>
                <w:sz w:val="14"/>
                <w:szCs w:val="14"/>
                <w:lang w:eastAsia="es-MX"/>
              </w:rPr>
            </w:pPr>
            <w:r w:rsidRPr="009E5A30">
              <w:rPr>
                <w:rFonts w:ascii="Arial" w:eastAsia="Times New Roman" w:hAnsi="Arial" w:cs="Arial"/>
                <w:b/>
                <w:bCs/>
                <w:color w:val="FFFFFF"/>
                <w:sz w:val="14"/>
                <w:szCs w:val="14"/>
                <w:lang w:eastAsia="es-MX"/>
              </w:rPr>
              <w:t>Metas</w:t>
            </w:r>
          </w:p>
        </w:tc>
      </w:tr>
      <w:tr w:rsidR="00FC3FEE" w:rsidRPr="009E5A30" w14:paraId="6B67DE41" w14:textId="77777777" w:rsidTr="00FC3FEE">
        <w:trPr>
          <w:gridAfter w:val="1"/>
          <w:wAfter w:w="74" w:type="pct"/>
          <w:trHeight w:val="315"/>
        </w:trPr>
        <w:tc>
          <w:tcPr>
            <w:tcW w:w="159" w:type="pct"/>
            <w:gridSpan w:val="2"/>
            <w:tcBorders>
              <w:top w:val="nil"/>
              <w:left w:val="nil"/>
              <w:bottom w:val="nil"/>
              <w:right w:val="nil"/>
            </w:tcBorders>
            <w:shd w:val="clear" w:color="000000" w:fill="E74FA2"/>
            <w:vAlign w:val="center"/>
            <w:hideMark/>
          </w:tcPr>
          <w:p w14:paraId="7A4AF329" w14:textId="77777777" w:rsidR="00695BA0" w:rsidRPr="009E5A30" w:rsidRDefault="00695BA0" w:rsidP="00695BA0">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c>
          <w:tcPr>
            <w:tcW w:w="1123" w:type="pct"/>
            <w:tcBorders>
              <w:top w:val="nil"/>
              <w:left w:val="nil"/>
              <w:bottom w:val="nil"/>
              <w:right w:val="nil"/>
            </w:tcBorders>
            <w:shd w:val="clear" w:color="000000" w:fill="E74FA2"/>
            <w:vAlign w:val="center"/>
            <w:hideMark/>
          </w:tcPr>
          <w:p w14:paraId="285F5240" w14:textId="77777777" w:rsidR="00695BA0" w:rsidRPr="009E5A30" w:rsidRDefault="00695BA0" w:rsidP="00695BA0">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c>
          <w:tcPr>
            <w:tcW w:w="1205" w:type="pct"/>
            <w:gridSpan w:val="2"/>
            <w:tcBorders>
              <w:top w:val="nil"/>
              <w:left w:val="nil"/>
              <w:bottom w:val="nil"/>
              <w:right w:val="nil"/>
            </w:tcBorders>
            <w:shd w:val="clear" w:color="000000" w:fill="E74FA2"/>
            <w:vAlign w:val="center"/>
            <w:hideMark/>
          </w:tcPr>
          <w:p w14:paraId="6BE33072" w14:textId="77777777" w:rsidR="00695BA0" w:rsidRPr="009E5A30" w:rsidRDefault="00695BA0" w:rsidP="00695BA0">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c>
          <w:tcPr>
            <w:tcW w:w="1231" w:type="pct"/>
            <w:gridSpan w:val="2"/>
            <w:tcBorders>
              <w:top w:val="nil"/>
              <w:left w:val="nil"/>
              <w:bottom w:val="nil"/>
              <w:right w:val="nil"/>
            </w:tcBorders>
            <w:shd w:val="clear" w:color="000000" w:fill="E74FA2"/>
            <w:vAlign w:val="center"/>
            <w:hideMark/>
          </w:tcPr>
          <w:p w14:paraId="05C68565" w14:textId="77777777" w:rsidR="00695BA0" w:rsidRPr="009E5A30" w:rsidRDefault="00695BA0" w:rsidP="00695BA0">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c>
          <w:tcPr>
            <w:tcW w:w="1208" w:type="pct"/>
            <w:gridSpan w:val="2"/>
            <w:tcBorders>
              <w:top w:val="nil"/>
              <w:left w:val="nil"/>
              <w:bottom w:val="nil"/>
              <w:right w:val="nil"/>
            </w:tcBorders>
            <w:shd w:val="clear" w:color="000000" w:fill="E74FA2"/>
            <w:vAlign w:val="center"/>
            <w:hideMark/>
          </w:tcPr>
          <w:p w14:paraId="2BF83076" w14:textId="77777777" w:rsidR="00695BA0" w:rsidRPr="009E5A30" w:rsidRDefault="00695BA0" w:rsidP="00695BA0">
            <w:pPr>
              <w:spacing w:after="0" w:line="240" w:lineRule="auto"/>
              <w:rPr>
                <w:rFonts w:ascii="Arial" w:eastAsia="Times New Roman" w:hAnsi="Arial" w:cs="Arial"/>
                <w:color w:val="FFFFFF"/>
                <w:sz w:val="14"/>
                <w:szCs w:val="14"/>
                <w:lang w:eastAsia="es-MX"/>
              </w:rPr>
            </w:pPr>
            <w:r w:rsidRPr="009E5A30">
              <w:rPr>
                <w:rFonts w:ascii="Arial" w:eastAsia="Times New Roman" w:hAnsi="Arial" w:cs="Arial"/>
                <w:color w:val="FFFFFF"/>
                <w:sz w:val="14"/>
                <w:szCs w:val="14"/>
                <w:lang w:eastAsia="es-MX"/>
              </w:rPr>
              <w:t> </w:t>
            </w:r>
          </w:p>
        </w:tc>
      </w:tr>
      <w:tr w:rsidR="00FC3FEE" w:rsidRPr="009E5A30" w14:paraId="7899D607" w14:textId="77777777" w:rsidTr="00FC3FEE">
        <w:trPr>
          <w:gridAfter w:val="2"/>
          <w:wAfter w:w="84" w:type="pct"/>
          <w:trHeight w:val="1305"/>
        </w:trPr>
        <w:tc>
          <w:tcPr>
            <w:tcW w:w="128" w:type="pct"/>
            <w:vMerge w:val="restart"/>
            <w:tcBorders>
              <w:top w:val="single" w:sz="4" w:space="0" w:color="auto"/>
              <w:left w:val="single" w:sz="4" w:space="0" w:color="auto"/>
              <w:bottom w:val="single" w:sz="8" w:space="0" w:color="000000"/>
              <w:right w:val="single" w:sz="4" w:space="0" w:color="auto"/>
            </w:tcBorders>
            <w:shd w:val="clear" w:color="000000" w:fill="FFC000"/>
            <w:vAlign w:val="center"/>
            <w:hideMark/>
          </w:tcPr>
          <w:p w14:paraId="3F5A966B" w14:textId="77777777" w:rsidR="00FC3FEE" w:rsidRPr="009E5A30" w:rsidRDefault="00FC3FEE" w:rsidP="00FC3FEE">
            <w:pPr>
              <w:spacing w:after="0" w:line="240" w:lineRule="auto"/>
              <w:jc w:val="center"/>
              <w:rPr>
                <w:rFonts w:ascii="Arial" w:eastAsia="Times New Roman" w:hAnsi="Arial" w:cs="Arial"/>
                <w:b/>
                <w:bCs/>
                <w:color w:val="000000"/>
                <w:sz w:val="14"/>
                <w:szCs w:val="14"/>
                <w:lang w:eastAsia="es-MX"/>
              </w:rPr>
            </w:pPr>
            <w:r w:rsidRPr="009E5A30">
              <w:rPr>
                <w:rFonts w:ascii="Arial" w:eastAsia="Times New Roman" w:hAnsi="Arial" w:cs="Arial"/>
                <w:b/>
                <w:bCs/>
                <w:color w:val="000000"/>
                <w:sz w:val="14"/>
                <w:szCs w:val="14"/>
                <w:lang w:eastAsia="es-MX"/>
              </w:rPr>
              <w:t>7</w:t>
            </w:r>
          </w:p>
        </w:tc>
        <w:tc>
          <w:tcPr>
            <w:tcW w:w="1194" w:type="pct"/>
            <w:gridSpan w:val="3"/>
            <w:vMerge w:val="restart"/>
            <w:tcBorders>
              <w:top w:val="single" w:sz="4" w:space="0" w:color="auto"/>
              <w:left w:val="single" w:sz="4" w:space="0" w:color="auto"/>
              <w:bottom w:val="single" w:sz="8" w:space="0" w:color="000000"/>
              <w:right w:val="single" w:sz="4" w:space="0" w:color="auto"/>
            </w:tcBorders>
            <w:shd w:val="clear" w:color="000000" w:fill="FFC000"/>
            <w:vAlign w:val="center"/>
            <w:hideMark/>
          </w:tcPr>
          <w:p w14:paraId="11495446" w14:textId="77777777" w:rsidR="00FC3FEE" w:rsidRPr="009E5A30" w:rsidRDefault="00FC3FEE" w:rsidP="00FC3FEE">
            <w:pPr>
              <w:spacing w:after="0" w:line="240" w:lineRule="auto"/>
              <w:jc w:val="center"/>
              <w:rPr>
                <w:rFonts w:ascii="Arial" w:eastAsia="Times New Roman" w:hAnsi="Arial" w:cs="Arial"/>
                <w:b/>
                <w:bCs/>
                <w:color w:val="000000"/>
                <w:sz w:val="14"/>
                <w:szCs w:val="14"/>
                <w:lang w:eastAsia="es-MX"/>
              </w:rPr>
            </w:pPr>
            <w:proofErr w:type="spellStart"/>
            <w:r w:rsidRPr="009E5A30">
              <w:rPr>
                <w:rFonts w:ascii="Arial" w:eastAsia="Times New Roman" w:hAnsi="Arial" w:cs="Arial"/>
                <w:b/>
                <w:bCs/>
                <w:color w:val="000000"/>
                <w:sz w:val="14"/>
                <w:szCs w:val="14"/>
                <w:lang w:eastAsia="es-MX"/>
              </w:rPr>
              <w:t>APPrende</w:t>
            </w:r>
            <w:proofErr w:type="spellEnd"/>
            <w:r w:rsidRPr="009E5A30">
              <w:rPr>
                <w:rFonts w:ascii="Arial" w:eastAsia="Times New Roman" w:hAnsi="Arial" w:cs="Arial"/>
                <w:b/>
                <w:bCs/>
                <w:color w:val="000000"/>
                <w:sz w:val="14"/>
                <w:szCs w:val="14"/>
                <w:lang w:eastAsia="es-MX"/>
              </w:rPr>
              <w:t xml:space="preserve"> INE </w:t>
            </w:r>
          </w:p>
        </w:tc>
        <w:tc>
          <w:tcPr>
            <w:tcW w:w="1198" w:type="pct"/>
            <w:gridSpan w:val="2"/>
            <w:tcBorders>
              <w:top w:val="single" w:sz="4" w:space="0" w:color="auto"/>
              <w:left w:val="nil"/>
              <w:bottom w:val="single" w:sz="4" w:space="0" w:color="auto"/>
              <w:right w:val="single" w:sz="4" w:space="0" w:color="auto"/>
            </w:tcBorders>
            <w:shd w:val="clear" w:color="000000" w:fill="FFE699"/>
            <w:vAlign w:val="center"/>
          </w:tcPr>
          <w:p w14:paraId="4532CD42" w14:textId="4FE5088D" w:rsidR="00FC3FEE" w:rsidRPr="009E5A30" w:rsidRDefault="00463326" w:rsidP="00FC3FEE">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1</w:t>
            </w:r>
            <w:r w:rsidR="00FC3FEE" w:rsidRPr="009E5A30">
              <w:rPr>
                <w:rFonts w:ascii="Arial" w:eastAsia="Times New Roman" w:hAnsi="Arial" w:cs="Arial"/>
                <w:color w:val="000000"/>
                <w:sz w:val="14"/>
                <w:szCs w:val="14"/>
                <w:lang w:eastAsia="es-MX"/>
              </w:rPr>
              <w:t>. Número de registros en la aplicación</w:t>
            </w:r>
          </w:p>
        </w:tc>
        <w:tc>
          <w:tcPr>
            <w:tcW w:w="1198" w:type="pct"/>
            <w:tcBorders>
              <w:top w:val="single" w:sz="4" w:space="0" w:color="auto"/>
              <w:left w:val="nil"/>
              <w:bottom w:val="single" w:sz="4" w:space="0" w:color="auto"/>
              <w:right w:val="single" w:sz="4" w:space="0" w:color="auto"/>
            </w:tcBorders>
            <w:shd w:val="clear" w:color="000000" w:fill="FFE699"/>
            <w:vAlign w:val="center"/>
          </w:tcPr>
          <w:p w14:paraId="48F92FEC" w14:textId="37375D8F" w:rsidR="00FC3FEE" w:rsidRPr="009E5A30" w:rsidRDefault="00FC3FEE" w:rsidP="00FC3FEE">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Número total de registros obtenidos / Número de registros programado</w:t>
            </w:r>
          </w:p>
        </w:tc>
        <w:tc>
          <w:tcPr>
            <w:tcW w:w="1198" w:type="pct"/>
            <w:tcBorders>
              <w:top w:val="single" w:sz="4" w:space="0" w:color="auto"/>
              <w:left w:val="nil"/>
              <w:bottom w:val="single" w:sz="4" w:space="0" w:color="auto"/>
              <w:right w:val="single" w:sz="4" w:space="0" w:color="auto"/>
            </w:tcBorders>
            <w:shd w:val="clear" w:color="000000" w:fill="FFE699"/>
            <w:vAlign w:val="center"/>
          </w:tcPr>
          <w:p w14:paraId="1AB04D80" w14:textId="620D101D" w:rsidR="00FC3FEE" w:rsidRPr="009E5A30" w:rsidRDefault="00FC3FEE" w:rsidP="00FC3FEE">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 xml:space="preserve">25,145 registros en la aplicación conforme la DECEyEC establezca. </w:t>
            </w:r>
          </w:p>
        </w:tc>
      </w:tr>
      <w:tr w:rsidR="00FC3FEE" w:rsidRPr="009E5A30" w14:paraId="11D9D440" w14:textId="77777777" w:rsidTr="00FC3FEE">
        <w:trPr>
          <w:gridAfter w:val="2"/>
          <w:wAfter w:w="84" w:type="pct"/>
          <w:trHeight w:val="900"/>
        </w:trPr>
        <w:tc>
          <w:tcPr>
            <w:tcW w:w="128" w:type="pct"/>
            <w:vMerge/>
            <w:tcBorders>
              <w:top w:val="single" w:sz="4" w:space="0" w:color="auto"/>
              <w:left w:val="single" w:sz="4" w:space="0" w:color="auto"/>
              <w:bottom w:val="single" w:sz="8" w:space="0" w:color="000000"/>
              <w:right w:val="single" w:sz="4" w:space="0" w:color="auto"/>
            </w:tcBorders>
            <w:vAlign w:val="center"/>
            <w:hideMark/>
          </w:tcPr>
          <w:p w14:paraId="40B4C307" w14:textId="77777777" w:rsidR="00FC3FEE" w:rsidRPr="009E5A30" w:rsidRDefault="00FC3FEE" w:rsidP="00FC3FEE">
            <w:pPr>
              <w:spacing w:after="0" w:line="240" w:lineRule="auto"/>
              <w:rPr>
                <w:rFonts w:ascii="Arial" w:eastAsia="Times New Roman" w:hAnsi="Arial" w:cs="Arial"/>
                <w:b/>
                <w:bCs/>
                <w:color w:val="000000"/>
                <w:sz w:val="14"/>
                <w:szCs w:val="14"/>
                <w:lang w:eastAsia="es-MX"/>
              </w:rPr>
            </w:pPr>
          </w:p>
        </w:tc>
        <w:tc>
          <w:tcPr>
            <w:tcW w:w="1194" w:type="pct"/>
            <w:gridSpan w:val="3"/>
            <w:vMerge/>
            <w:tcBorders>
              <w:top w:val="single" w:sz="4" w:space="0" w:color="auto"/>
              <w:left w:val="single" w:sz="4" w:space="0" w:color="auto"/>
              <w:bottom w:val="single" w:sz="8" w:space="0" w:color="000000"/>
              <w:right w:val="single" w:sz="4" w:space="0" w:color="auto"/>
            </w:tcBorders>
            <w:vAlign w:val="center"/>
            <w:hideMark/>
          </w:tcPr>
          <w:p w14:paraId="71AAC060" w14:textId="77777777" w:rsidR="00FC3FEE" w:rsidRPr="009E5A30" w:rsidRDefault="00FC3FEE" w:rsidP="00FC3FEE">
            <w:pPr>
              <w:spacing w:after="0" w:line="240" w:lineRule="auto"/>
              <w:rPr>
                <w:rFonts w:ascii="Arial" w:eastAsia="Times New Roman" w:hAnsi="Arial" w:cs="Arial"/>
                <w:b/>
                <w:bCs/>
                <w:color w:val="000000"/>
                <w:sz w:val="14"/>
                <w:szCs w:val="14"/>
                <w:lang w:eastAsia="es-MX"/>
              </w:rPr>
            </w:pPr>
          </w:p>
        </w:tc>
        <w:tc>
          <w:tcPr>
            <w:tcW w:w="1198" w:type="pct"/>
            <w:gridSpan w:val="2"/>
            <w:tcBorders>
              <w:top w:val="nil"/>
              <w:left w:val="nil"/>
              <w:bottom w:val="single" w:sz="4" w:space="0" w:color="auto"/>
              <w:right w:val="single" w:sz="4" w:space="0" w:color="auto"/>
            </w:tcBorders>
            <w:shd w:val="clear" w:color="000000" w:fill="FFE699"/>
            <w:vAlign w:val="center"/>
          </w:tcPr>
          <w:p w14:paraId="3EA3251A" w14:textId="4C19C656" w:rsidR="00FC3FEE" w:rsidRPr="009E5A30" w:rsidRDefault="00463326" w:rsidP="00FC3FEE">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2</w:t>
            </w:r>
            <w:r w:rsidR="00FC3FEE" w:rsidRPr="009E5A30">
              <w:rPr>
                <w:rFonts w:ascii="Arial" w:eastAsia="Times New Roman" w:hAnsi="Arial" w:cs="Arial"/>
                <w:color w:val="000000"/>
                <w:sz w:val="14"/>
                <w:szCs w:val="14"/>
                <w:lang w:eastAsia="es-MX"/>
              </w:rPr>
              <w:t>. Tasa de crecimiento de la adquisición de conocimientos</w:t>
            </w:r>
          </w:p>
        </w:tc>
        <w:tc>
          <w:tcPr>
            <w:tcW w:w="1198" w:type="pct"/>
            <w:tcBorders>
              <w:top w:val="nil"/>
              <w:left w:val="nil"/>
              <w:bottom w:val="single" w:sz="4" w:space="0" w:color="auto"/>
              <w:right w:val="single" w:sz="4" w:space="0" w:color="auto"/>
            </w:tcBorders>
            <w:shd w:val="clear" w:color="000000" w:fill="FFE699"/>
            <w:vAlign w:val="center"/>
          </w:tcPr>
          <w:p w14:paraId="13D32499" w14:textId="0FB82476" w:rsidR="00FC3FEE" w:rsidRPr="009E5A30" w:rsidRDefault="00FC3FEE" w:rsidP="00FC3FEE">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Porcentaje promedio alcanzado / Porcentaje mínimo esperado alcanzar</w:t>
            </w:r>
          </w:p>
        </w:tc>
        <w:tc>
          <w:tcPr>
            <w:tcW w:w="1198" w:type="pct"/>
            <w:tcBorders>
              <w:top w:val="nil"/>
              <w:left w:val="nil"/>
              <w:bottom w:val="single" w:sz="4" w:space="0" w:color="auto"/>
              <w:right w:val="single" w:sz="4" w:space="0" w:color="auto"/>
            </w:tcBorders>
            <w:shd w:val="clear" w:color="000000" w:fill="FFE699"/>
            <w:vAlign w:val="center"/>
          </w:tcPr>
          <w:p w14:paraId="262FC65E" w14:textId="265B8DB9" w:rsidR="00FC3FEE" w:rsidRPr="009E5A30" w:rsidRDefault="00FC3FEE" w:rsidP="00FC3FEE">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Al menos una tasa promedio del 17% de incremento positivo porcentual en los conocimientos políticos de la ciudadanía que concluyó todo el juego</w:t>
            </w:r>
          </w:p>
        </w:tc>
      </w:tr>
      <w:tr w:rsidR="00FC3FEE" w:rsidRPr="009E5A30" w14:paraId="61AB0226" w14:textId="77777777" w:rsidTr="00FC3FEE">
        <w:trPr>
          <w:gridAfter w:val="2"/>
          <w:wAfter w:w="84" w:type="pct"/>
          <w:trHeight w:val="720"/>
        </w:trPr>
        <w:tc>
          <w:tcPr>
            <w:tcW w:w="128" w:type="pct"/>
            <w:vMerge/>
            <w:tcBorders>
              <w:top w:val="single" w:sz="4" w:space="0" w:color="auto"/>
              <w:left w:val="single" w:sz="4" w:space="0" w:color="auto"/>
              <w:bottom w:val="single" w:sz="8" w:space="0" w:color="000000"/>
              <w:right w:val="single" w:sz="4" w:space="0" w:color="auto"/>
            </w:tcBorders>
            <w:vAlign w:val="center"/>
            <w:hideMark/>
          </w:tcPr>
          <w:p w14:paraId="6CB05564" w14:textId="77777777" w:rsidR="00FC3FEE" w:rsidRPr="009E5A30" w:rsidRDefault="00FC3FEE" w:rsidP="00FC3FEE">
            <w:pPr>
              <w:spacing w:after="0" w:line="240" w:lineRule="auto"/>
              <w:rPr>
                <w:rFonts w:ascii="Arial" w:eastAsia="Times New Roman" w:hAnsi="Arial" w:cs="Arial"/>
                <w:b/>
                <w:bCs/>
                <w:color w:val="000000"/>
                <w:sz w:val="14"/>
                <w:szCs w:val="14"/>
                <w:lang w:eastAsia="es-MX"/>
              </w:rPr>
            </w:pPr>
          </w:p>
        </w:tc>
        <w:tc>
          <w:tcPr>
            <w:tcW w:w="1194" w:type="pct"/>
            <w:gridSpan w:val="3"/>
            <w:vMerge/>
            <w:tcBorders>
              <w:top w:val="single" w:sz="4" w:space="0" w:color="auto"/>
              <w:left w:val="single" w:sz="4" w:space="0" w:color="auto"/>
              <w:bottom w:val="single" w:sz="8" w:space="0" w:color="000000"/>
              <w:right w:val="single" w:sz="4" w:space="0" w:color="auto"/>
            </w:tcBorders>
            <w:vAlign w:val="center"/>
            <w:hideMark/>
          </w:tcPr>
          <w:p w14:paraId="43C8DBBB" w14:textId="77777777" w:rsidR="00FC3FEE" w:rsidRPr="009E5A30" w:rsidRDefault="00FC3FEE" w:rsidP="00FC3FEE">
            <w:pPr>
              <w:spacing w:after="0" w:line="240" w:lineRule="auto"/>
              <w:rPr>
                <w:rFonts w:ascii="Arial" w:eastAsia="Times New Roman" w:hAnsi="Arial" w:cs="Arial"/>
                <w:b/>
                <w:bCs/>
                <w:color w:val="000000"/>
                <w:sz w:val="14"/>
                <w:szCs w:val="14"/>
                <w:lang w:eastAsia="es-MX"/>
              </w:rPr>
            </w:pPr>
          </w:p>
        </w:tc>
        <w:tc>
          <w:tcPr>
            <w:tcW w:w="1198" w:type="pct"/>
            <w:gridSpan w:val="2"/>
            <w:tcBorders>
              <w:top w:val="nil"/>
              <w:left w:val="nil"/>
              <w:bottom w:val="single" w:sz="4" w:space="0" w:color="auto"/>
              <w:right w:val="single" w:sz="4" w:space="0" w:color="auto"/>
            </w:tcBorders>
            <w:shd w:val="clear" w:color="000000" w:fill="FFE699"/>
            <w:vAlign w:val="center"/>
          </w:tcPr>
          <w:p w14:paraId="0BA27F43" w14:textId="4826E7B0" w:rsidR="00FC3FEE" w:rsidRPr="009E5A30" w:rsidRDefault="00463326" w:rsidP="00FC3FEE">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3</w:t>
            </w:r>
            <w:r w:rsidR="00FC3FEE" w:rsidRPr="009E5A30">
              <w:rPr>
                <w:rFonts w:ascii="Arial" w:eastAsia="Times New Roman" w:hAnsi="Arial" w:cs="Arial"/>
                <w:color w:val="000000"/>
                <w:sz w:val="14"/>
                <w:szCs w:val="14"/>
                <w:lang w:eastAsia="es-MX"/>
              </w:rPr>
              <w:t>. Asistentes a las competiciones</w:t>
            </w:r>
          </w:p>
        </w:tc>
        <w:tc>
          <w:tcPr>
            <w:tcW w:w="1198" w:type="pct"/>
            <w:tcBorders>
              <w:top w:val="nil"/>
              <w:left w:val="nil"/>
              <w:bottom w:val="single" w:sz="4" w:space="0" w:color="auto"/>
              <w:right w:val="single" w:sz="4" w:space="0" w:color="auto"/>
            </w:tcBorders>
            <w:shd w:val="clear" w:color="000000" w:fill="FFE699"/>
            <w:vAlign w:val="center"/>
          </w:tcPr>
          <w:p w14:paraId="73F8D726" w14:textId="0D4C2A26" w:rsidR="00FC3FEE" w:rsidRPr="009E5A30" w:rsidRDefault="00FC3FEE" w:rsidP="00FC3FEE">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Número de asistentes alcanzado / Número programado de asistentes en las competiciones</w:t>
            </w:r>
          </w:p>
        </w:tc>
        <w:tc>
          <w:tcPr>
            <w:tcW w:w="1198" w:type="pct"/>
            <w:tcBorders>
              <w:top w:val="nil"/>
              <w:left w:val="nil"/>
              <w:bottom w:val="single" w:sz="4" w:space="0" w:color="auto"/>
              <w:right w:val="single" w:sz="4" w:space="0" w:color="auto"/>
            </w:tcBorders>
            <w:shd w:val="clear" w:color="000000" w:fill="FFE699"/>
            <w:vAlign w:val="center"/>
          </w:tcPr>
          <w:p w14:paraId="2C62B448" w14:textId="3DF9AB1A" w:rsidR="00FC3FEE" w:rsidRPr="009E5A30" w:rsidRDefault="00FC3FEE" w:rsidP="00FC3FEE">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1,120 personas asistentes a las competiciones</w:t>
            </w:r>
          </w:p>
        </w:tc>
      </w:tr>
      <w:tr w:rsidR="00FC3FEE" w:rsidRPr="009E5A30" w14:paraId="0A7AC44E" w14:textId="77777777" w:rsidTr="00FC3FEE">
        <w:trPr>
          <w:gridAfter w:val="2"/>
          <w:wAfter w:w="84" w:type="pct"/>
          <w:trHeight w:val="600"/>
        </w:trPr>
        <w:tc>
          <w:tcPr>
            <w:tcW w:w="128" w:type="pct"/>
            <w:vMerge/>
            <w:tcBorders>
              <w:top w:val="single" w:sz="4" w:space="0" w:color="auto"/>
              <w:left w:val="single" w:sz="4" w:space="0" w:color="auto"/>
              <w:bottom w:val="single" w:sz="8" w:space="0" w:color="000000"/>
              <w:right w:val="single" w:sz="4" w:space="0" w:color="auto"/>
            </w:tcBorders>
            <w:vAlign w:val="center"/>
            <w:hideMark/>
          </w:tcPr>
          <w:p w14:paraId="787E5D65" w14:textId="77777777" w:rsidR="00FC3FEE" w:rsidRPr="009E5A30" w:rsidRDefault="00FC3FEE" w:rsidP="00FC3FEE">
            <w:pPr>
              <w:spacing w:after="0" w:line="240" w:lineRule="auto"/>
              <w:rPr>
                <w:rFonts w:ascii="Arial" w:eastAsia="Times New Roman" w:hAnsi="Arial" w:cs="Arial"/>
                <w:b/>
                <w:bCs/>
                <w:color w:val="000000"/>
                <w:sz w:val="14"/>
                <w:szCs w:val="14"/>
                <w:lang w:eastAsia="es-MX"/>
              </w:rPr>
            </w:pPr>
          </w:p>
        </w:tc>
        <w:tc>
          <w:tcPr>
            <w:tcW w:w="1194" w:type="pct"/>
            <w:gridSpan w:val="3"/>
            <w:vMerge/>
            <w:tcBorders>
              <w:top w:val="single" w:sz="4" w:space="0" w:color="auto"/>
              <w:left w:val="single" w:sz="4" w:space="0" w:color="auto"/>
              <w:bottom w:val="single" w:sz="8" w:space="0" w:color="000000"/>
              <w:right w:val="single" w:sz="4" w:space="0" w:color="auto"/>
            </w:tcBorders>
            <w:vAlign w:val="center"/>
            <w:hideMark/>
          </w:tcPr>
          <w:p w14:paraId="22D1D39E" w14:textId="77777777" w:rsidR="00FC3FEE" w:rsidRPr="009E5A30" w:rsidRDefault="00FC3FEE" w:rsidP="00FC3FEE">
            <w:pPr>
              <w:spacing w:after="0" w:line="240" w:lineRule="auto"/>
              <w:rPr>
                <w:rFonts w:ascii="Arial" w:eastAsia="Times New Roman" w:hAnsi="Arial" w:cs="Arial"/>
                <w:b/>
                <w:bCs/>
                <w:color w:val="000000"/>
                <w:sz w:val="14"/>
                <w:szCs w:val="14"/>
                <w:lang w:eastAsia="es-MX"/>
              </w:rPr>
            </w:pPr>
          </w:p>
        </w:tc>
        <w:tc>
          <w:tcPr>
            <w:tcW w:w="1198" w:type="pct"/>
            <w:gridSpan w:val="2"/>
            <w:vMerge w:val="restart"/>
            <w:tcBorders>
              <w:top w:val="nil"/>
              <w:left w:val="single" w:sz="4" w:space="0" w:color="auto"/>
              <w:bottom w:val="single" w:sz="4" w:space="0" w:color="auto"/>
              <w:right w:val="single" w:sz="4" w:space="0" w:color="auto"/>
            </w:tcBorders>
            <w:shd w:val="clear" w:color="000000" w:fill="FFE699"/>
            <w:vAlign w:val="center"/>
          </w:tcPr>
          <w:p w14:paraId="66B02BD6" w14:textId="021961ED" w:rsidR="00FC3FEE" w:rsidRPr="009E5A30" w:rsidRDefault="00463326" w:rsidP="00FC3FEE">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4</w:t>
            </w:r>
            <w:r w:rsidR="00FC3FEE" w:rsidRPr="009E5A30">
              <w:rPr>
                <w:rFonts w:ascii="Arial" w:eastAsia="Times New Roman" w:hAnsi="Arial" w:cs="Arial"/>
                <w:color w:val="000000"/>
                <w:sz w:val="14"/>
                <w:szCs w:val="14"/>
                <w:lang w:eastAsia="es-MX"/>
              </w:rPr>
              <w:t>. Número de colaboraciones estratégicas</w:t>
            </w:r>
          </w:p>
        </w:tc>
        <w:tc>
          <w:tcPr>
            <w:tcW w:w="1198" w:type="pct"/>
            <w:vMerge w:val="restart"/>
            <w:tcBorders>
              <w:top w:val="nil"/>
              <w:left w:val="single" w:sz="4" w:space="0" w:color="auto"/>
              <w:bottom w:val="single" w:sz="4" w:space="0" w:color="auto"/>
              <w:right w:val="single" w:sz="4" w:space="0" w:color="auto"/>
            </w:tcBorders>
            <w:shd w:val="clear" w:color="000000" w:fill="FFE699"/>
            <w:vAlign w:val="center"/>
          </w:tcPr>
          <w:p w14:paraId="0F8EAFF9" w14:textId="1ABABAAB" w:rsidR="00FC3FEE" w:rsidRPr="009E5A30" w:rsidRDefault="00FC3FEE" w:rsidP="00FC3FEE">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(Número de colaboraciones estratégicas obtenido/ Colaboraciones mínimas programadas) * 100</w:t>
            </w:r>
          </w:p>
        </w:tc>
        <w:tc>
          <w:tcPr>
            <w:tcW w:w="1198" w:type="pct"/>
            <w:vMerge w:val="restart"/>
            <w:tcBorders>
              <w:top w:val="nil"/>
              <w:left w:val="single" w:sz="4" w:space="0" w:color="auto"/>
              <w:bottom w:val="single" w:sz="4" w:space="0" w:color="auto"/>
              <w:right w:val="single" w:sz="4" w:space="0" w:color="auto"/>
            </w:tcBorders>
            <w:shd w:val="clear" w:color="000000" w:fill="FFE699"/>
            <w:vAlign w:val="center"/>
          </w:tcPr>
          <w:p w14:paraId="7001A744" w14:textId="36EB610A" w:rsidR="00FC3FEE" w:rsidRPr="009E5A30" w:rsidRDefault="00FC3FEE" w:rsidP="00FC3FEE">
            <w:pPr>
              <w:spacing w:after="0" w:line="240" w:lineRule="auto"/>
              <w:rPr>
                <w:rFonts w:ascii="Arial" w:eastAsia="Times New Roman" w:hAnsi="Arial" w:cs="Arial"/>
                <w:color w:val="000000"/>
                <w:sz w:val="14"/>
                <w:szCs w:val="14"/>
                <w:lang w:eastAsia="es-MX"/>
              </w:rPr>
            </w:pPr>
            <w:r w:rsidRPr="009E5A30">
              <w:rPr>
                <w:rFonts w:ascii="Arial" w:eastAsia="Times New Roman" w:hAnsi="Arial" w:cs="Arial"/>
                <w:color w:val="000000"/>
                <w:sz w:val="14"/>
                <w:szCs w:val="14"/>
                <w:lang w:eastAsia="es-MX"/>
              </w:rPr>
              <w:t>Al menos 32 colaboraciones para las competiciones universitarias</w:t>
            </w:r>
          </w:p>
        </w:tc>
      </w:tr>
      <w:tr w:rsidR="00FC3FEE" w:rsidRPr="009E5A30" w14:paraId="5F9708A8" w14:textId="77777777" w:rsidTr="00FC3FEE">
        <w:trPr>
          <w:trHeight w:val="300"/>
        </w:trPr>
        <w:tc>
          <w:tcPr>
            <w:tcW w:w="128" w:type="pct"/>
            <w:vMerge/>
            <w:tcBorders>
              <w:top w:val="single" w:sz="4" w:space="0" w:color="auto"/>
              <w:left w:val="single" w:sz="4" w:space="0" w:color="auto"/>
              <w:bottom w:val="single" w:sz="8" w:space="0" w:color="000000"/>
              <w:right w:val="single" w:sz="4" w:space="0" w:color="auto"/>
            </w:tcBorders>
            <w:vAlign w:val="center"/>
            <w:hideMark/>
          </w:tcPr>
          <w:p w14:paraId="22C9ADB1" w14:textId="77777777" w:rsidR="00FC3FEE" w:rsidRPr="009E5A30" w:rsidRDefault="00FC3FEE" w:rsidP="00FC3FEE">
            <w:pPr>
              <w:spacing w:after="0" w:line="240" w:lineRule="auto"/>
              <w:rPr>
                <w:rFonts w:ascii="Arial" w:eastAsia="Times New Roman" w:hAnsi="Arial" w:cs="Arial"/>
                <w:b/>
                <w:bCs/>
                <w:color w:val="000000"/>
                <w:sz w:val="14"/>
                <w:szCs w:val="14"/>
                <w:lang w:eastAsia="es-MX"/>
              </w:rPr>
            </w:pPr>
          </w:p>
        </w:tc>
        <w:tc>
          <w:tcPr>
            <w:tcW w:w="1194" w:type="pct"/>
            <w:gridSpan w:val="3"/>
            <w:vMerge/>
            <w:tcBorders>
              <w:top w:val="single" w:sz="4" w:space="0" w:color="auto"/>
              <w:left w:val="single" w:sz="4" w:space="0" w:color="auto"/>
              <w:bottom w:val="single" w:sz="8" w:space="0" w:color="000000"/>
              <w:right w:val="single" w:sz="4" w:space="0" w:color="auto"/>
            </w:tcBorders>
            <w:vAlign w:val="center"/>
            <w:hideMark/>
          </w:tcPr>
          <w:p w14:paraId="2E193279" w14:textId="77777777" w:rsidR="00FC3FEE" w:rsidRPr="009E5A30" w:rsidRDefault="00FC3FEE" w:rsidP="00FC3FEE">
            <w:pPr>
              <w:spacing w:after="0" w:line="240" w:lineRule="auto"/>
              <w:rPr>
                <w:rFonts w:ascii="Arial" w:eastAsia="Times New Roman" w:hAnsi="Arial" w:cs="Arial"/>
                <w:b/>
                <w:bCs/>
                <w:color w:val="000000"/>
                <w:sz w:val="14"/>
                <w:szCs w:val="14"/>
                <w:lang w:eastAsia="es-MX"/>
              </w:rPr>
            </w:pPr>
          </w:p>
        </w:tc>
        <w:tc>
          <w:tcPr>
            <w:tcW w:w="1198" w:type="pct"/>
            <w:gridSpan w:val="2"/>
            <w:vMerge/>
            <w:tcBorders>
              <w:top w:val="nil"/>
              <w:left w:val="single" w:sz="4" w:space="0" w:color="auto"/>
              <w:bottom w:val="single" w:sz="4" w:space="0" w:color="auto"/>
              <w:right w:val="single" w:sz="4" w:space="0" w:color="auto"/>
            </w:tcBorders>
            <w:vAlign w:val="center"/>
          </w:tcPr>
          <w:p w14:paraId="17B21743" w14:textId="77777777" w:rsidR="00FC3FEE" w:rsidRPr="009E5A30" w:rsidRDefault="00FC3FEE" w:rsidP="00FC3FEE">
            <w:pPr>
              <w:spacing w:after="0" w:line="240" w:lineRule="auto"/>
              <w:rPr>
                <w:rFonts w:ascii="Arial" w:eastAsia="Times New Roman" w:hAnsi="Arial" w:cs="Arial"/>
                <w:color w:val="000000"/>
                <w:sz w:val="14"/>
                <w:szCs w:val="14"/>
                <w:lang w:eastAsia="es-MX"/>
              </w:rPr>
            </w:pPr>
          </w:p>
        </w:tc>
        <w:tc>
          <w:tcPr>
            <w:tcW w:w="1198" w:type="pct"/>
            <w:vMerge/>
            <w:tcBorders>
              <w:top w:val="nil"/>
              <w:left w:val="single" w:sz="4" w:space="0" w:color="auto"/>
              <w:bottom w:val="single" w:sz="4" w:space="0" w:color="auto"/>
              <w:right w:val="single" w:sz="4" w:space="0" w:color="auto"/>
            </w:tcBorders>
            <w:vAlign w:val="center"/>
          </w:tcPr>
          <w:p w14:paraId="26332DDF" w14:textId="77777777" w:rsidR="00FC3FEE" w:rsidRPr="009E5A30" w:rsidRDefault="00FC3FEE" w:rsidP="00FC3FEE">
            <w:pPr>
              <w:spacing w:after="0" w:line="240" w:lineRule="auto"/>
              <w:rPr>
                <w:rFonts w:ascii="Arial" w:eastAsia="Times New Roman" w:hAnsi="Arial" w:cs="Arial"/>
                <w:color w:val="000000"/>
                <w:sz w:val="14"/>
                <w:szCs w:val="14"/>
                <w:lang w:eastAsia="es-MX"/>
              </w:rPr>
            </w:pPr>
          </w:p>
        </w:tc>
        <w:tc>
          <w:tcPr>
            <w:tcW w:w="1198" w:type="pct"/>
            <w:vMerge/>
            <w:tcBorders>
              <w:top w:val="nil"/>
              <w:left w:val="single" w:sz="4" w:space="0" w:color="auto"/>
              <w:bottom w:val="single" w:sz="4" w:space="0" w:color="auto"/>
              <w:right w:val="single" w:sz="4" w:space="0" w:color="auto"/>
            </w:tcBorders>
            <w:vAlign w:val="center"/>
          </w:tcPr>
          <w:p w14:paraId="14739743" w14:textId="77777777" w:rsidR="00FC3FEE" w:rsidRPr="009E5A30" w:rsidRDefault="00FC3FEE" w:rsidP="00FC3FEE">
            <w:pPr>
              <w:spacing w:after="0" w:line="240" w:lineRule="auto"/>
              <w:rPr>
                <w:rFonts w:ascii="Arial" w:eastAsia="Times New Roman" w:hAnsi="Arial" w:cs="Arial"/>
                <w:color w:val="000000"/>
                <w:sz w:val="14"/>
                <w:szCs w:val="14"/>
                <w:lang w:eastAsia="es-MX"/>
              </w:rPr>
            </w:pPr>
          </w:p>
        </w:tc>
        <w:tc>
          <w:tcPr>
            <w:tcW w:w="84" w:type="pct"/>
            <w:gridSpan w:val="2"/>
            <w:tcBorders>
              <w:top w:val="nil"/>
              <w:left w:val="nil"/>
              <w:bottom w:val="nil"/>
              <w:right w:val="nil"/>
            </w:tcBorders>
            <w:shd w:val="clear" w:color="auto" w:fill="auto"/>
            <w:noWrap/>
            <w:vAlign w:val="bottom"/>
            <w:hideMark/>
          </w:tcPr>
          <w:p w14:paraId="317E9140" w14:textId="77777777" w:rsidR="00FC3FEE" w:rsidRPr="009E5A30" w:rsidRDefault="00FC3FEE" w:rsidP="00FC3FEE">
            <w:pPr>
              <w:spacing w:after="0" w:line="240" w:lineRule="auto"/>
              <w:rPr>
                <w:rFonts w:ascii="Arial" w:eastAsia="Times New Roman" w:hAnsi="Arial" w:cs="Arial"/>
                <w:color w:val="000000"/>
                <w:sz w:val="14"/>
                <w:szCs w:val="14"/>
                <w:lang w:eastAsia="es-MX"/>
              </w:rPr>
            </w:pPr>
          </w:p>
        </w:tc>
      </w:tr>
    </w:tbl>
    <w:p w14:paraId="19AD450D" w14:textId="77777777" w:rsidR="00776DAF" w:rsidRPr="009E5A30" w:rsidRDefault="00776DAF" w:rsidP="005E19DC">
      <w:pPr>
        <w:jc w:val="both"/>
        <w:rPr>
          <w:rFonts w:ascii="Arial" w:hAnsi="Arial" w:cs="Arial"/>
          <w:sz w:val="24"/>
          <w:szCs w:val="24"/>
        </w:rPr>
      </w:pPr>
    </w:p>
    <w:p w14:paraId="7CEB109B" w14:textId="77777777" w:rsidR="006E3F59" w:rsidRPr="009E5A30" w:rsidRDefault="006E3F59" w:rsidP="006E3F59">
      <w:pPr>
        <w:jc w:val="both"/>
        <w:rPr>
          <w:rFonts w:ascii="Arial" w:hAnsi="Arial" w:cs="Arial"/>
          <w:sz w:val="24"/>
          <w:szCs w:val="24"/>
        </w:rPr>
      </w:pPr>
      <w:r w:rsidRPr="009E5A30">
        <w:rPr>
          <w:rFonts w:ascii="Aptos" w:eastAsia="Aptos" w:hAnsi="Aptos" w:cs="Aptos"/>
          <w:color w:val="000000" w:themeColor="text1"/>
          <w:sz w:val="24"/>
          <w:szCs w:val="24"/>
        </w:rPr>
        <w:t>A</w:t>
      </w:r>
      <w:r w:rsidRPr="009E5A30">
        <w:rPr>
          <w:rFonts w:ascii="Arial" w:hAnsi="Arial" w:cs="Arial"/>
          <w:sz w:val="24"/>
          <w:szCs w:val="24"/>
        </w:rPr>
        <w:t xml:space="preserve"> fin de fortalecer la información generada por el Programa en materia de igualdad y no discriminación, se procurará recopilar información de las personas participantes en las acciones, desglosada por sexo, edad y pertenencia étnica, en donde las condiciones logísticas lo permitan.</w:t>
      </w:r>
    </w:p>
    <w:p w14:paraId="27DBA126" w14:textId="77777777" w:rsidR="006E3F59" w:rsidRPr="009E5A30" w:rsidRDefault="006E3F59" w:rsidP="3C3D065F">
      <w:pPr>
        <w:rPr>
          <w:rFonts w:ascii="Arial" w:eastAsia="Yu Mincho Light" w:hAnsi="Arial" w:cs="Arial"/>
          <w:b/>
          <w:bCs/>
          <w:color w:val="4F2CD0"/>
          <w:sz w:val="24"/>
          <w:szCs w:val="24"/>
        </w:rPr>
      </w:pPr>
    </w:p>
    <w:p w14:paraId="7D2B0BAF" w14:textId="12FDA625" w:rsidR="0074783F" w:rsidRPr="009E5A30" w:rsidRDefault="3DAD15FB" w:rsidP="3C3D065F">
      <w:pPr>
        <w:rPr>
          <w:rFonts w:ascii="Arial" w:eastAsia="Yu Mincho Light" w:hAnsi="Arial" w:cs="Arial"/>
          <w:b/>
          <w:bCs/>
          <w:color w:val="752EB0" w:themeColor="accent2" w:themeShade="BF"/>
        </w:rPr>
      </w:pPr>
      <w:r w:rsidRPr="009E5A30">
        <w:rPr>
          <w:rFonts w:ascii="Arial" w:eastAsia="Yu Mincho Light" w:hAnsi="Arial" w:cs="Arial"/>
          <w:b/>
          <w:bCs/>
          <w:color w:val="752EB0" w:themeColor="accent2" w:themeShade="BF"/>
          <w:sz w:val="24"/>
          <w:szCs w:val="24"/>
        </w:rPr>
        <w:t>Diseño del proceso de monitoreo y seguimiento</w:t>
      </w:r>
    </w:p>
    <w:p w14:paraId="6682F919" w14:textId="02E1954C" w:rsidR="00741D25" w:rsidRPr="009E5A30" w:rsidRDefault="013F540C" w:rsidP="00825CB8">
      <w:pPr>
        <w:rPr>
          <w:rFonts w:ascii="Arial" w:eastAsia="Yu Mincho Light" w:hAnsi="Arial" w:cs="Arial"/>
          <w:color w:val="752EB0" w:themeColor="accent2" w:themeShade="BF"/>
          <w:sz w:val="24"/>
          <w:szCs w:val="24"/>
        </w:rPr>
      </w:pPr>
      <w:r w:rsidRPr="009E5A30">
        <w:rPr>
          <w:rFonts w:ascii="Arial" w:eastAsia="Yu Mincho Light" w:hAnsi="Arial" w:cs="Arial"/>
          <w:color w:val="752EB0" w:themeColor="accent2" w:themeShade="BF"/>
          <w:sz w:val="24"/>
          <w:szCs w:val="24"/>
        </w:rPr>
        <w:t>Descripción del proceso que se realizará para el monitoreo y seguimiento de las actividades del PPPC</w:t>
      </w:r>
    </w:p>
    <w:p w14:paraId="695F07D8" w14:textId="7858825A" w:rsidR="007815F1" w:rsidRPr="009E5A30" w:rsidRDefault="013F540C" w:rsidP="15177BCB">
      <w:pPr>
        <w:jc w:val="both"/>
        <w:rPr>
          <w:rFonts w:ascii="Arial" w:eastAsia="Yu Mincho Light" w:hAnsi="Arial" w:cs="Arial"/>
          <w:sz w:val="24"/>
          <w:szCs w:val="24"/>
        </w:rPr>
      </w:pPr>
      <w:r w:rsidRPr="009E5A30">
        <w:rPr>
          <w:rFonts w:ascii="Arial" w:eastAsia="Yu Mincho Light" w:hAnsi="Arial" w:cs="Arial"/>
          <w:sz w:val="24"/>
          <w:szCs w:val="24"/>
        </w:rPr>
        <w:t>El monitoreo se llevará a cabo mediante formularios para cada una de las actividades</w:t>
      </w:r>
      <w:r w:rsidR="74336D5F" w:rsidRPr="009E5A30">
        <w:rPr>
          <w:rFonts w:ascii="Arial" w:eastAsia="Yu Mincho Light" w:hAnsi="Arial" w:cs="Arial"/>
          <w:sz w:val="24"/>
          <w:szCs w:val="24"/>
        </w:rPr>
        <w:t xml:space="preserve"> que serán levantad</w:t>
      </w:r>
      <w:r w:rsidR="0063720C" w:rsidRPr="009E5A30">
        <w:rPr>
          <w:rFonts w:ascii="Arial" w:eastAsia="Yu Mincho Light" w:hAnsi="Arial" w:cs="Arial"/>
          <w:sz w:val="24"/>
          <w:szCs w:val="24"/>
        </w:rPr>
        <w:t>a</w:t>
      </w:r>
      <w:r w:rsidR="74336D5F" w:rsidRPr="009E5A30">
        <w:rPr>
          <w:rFonts w:ascii="Arial" w:eastAsia="Yu Mincho Light" w:hAnsi="Arial" w:cs="Arial"/>
          <w:sz w:val="24"/>
          <w:szCs w:val="24"/>
        </w:rPr>
        <w:t xml:space="preserve">s por parte de </w:t>
      </w:r>
      <w:r w:rsidR="00F915F2" w:rsidRPr="009E5A30">
        <w:rPr>
          <w:rFonts w:ascii="Arial" w:eastAsia="Yu Mincho Light" w:hAnsi="Arial" w:cs="Arial"/>
          <w:sz w:val="24"/>
          <w:szCs w:val="24"/>
        </w:rPr>
        <w:t>los órg</w:t>
      </w:r>
      <w:r w:rsidR="0063720C" w:rsidRPr="009E5A30">
        <w:rPr>
          <w:rFonts w:ascii="Arial" w:eastAsia="Yu Mincho Light" w:hAnsi="Arial" w:cs="Arial"/>
          <w:sz w:val="24"/>
          <w:szCs w:val="24"/>
        </w:rPr>
        <w:t>a</w:t>
      </w:r>
      <w:r w:rsidR="00F915F2" w:rsidRPr="009E5A30">
        <w:rPr>
          <w:rFonts w:ascii="Arial" w:eastAsia="Yu Mincho Light" w:hAnsi="Arial" w:cs="Arial"/>
          <w:sz w:val="24"/>
          <w:szCs w:val="24"/>
        </w:rPr>
        <w:t>nos desconcentrados</w:t>
      </w:r>
      <w:r w:rsidRPr="009E5A30">
        <w:rPr>
          <w:rFonts w:ascii="Arial" w:eastAsia="Yu Mincho Light" w:hAnsi="Arial" w:cs="Arial"/>
          <w:sz w:val="24"/>
          <w:szCs w:val="24"/>
        </w:rPr>
        <w:t>. Estos formularios est</w:t>
      </w:r>
      <w:r w:rsidR="49253A95" w:rsidRPr="009E5A30">
        <w:rPr>
          <w:rFonts w:ascii="Arial" w:eastAsia="Yu Mincho Light" w:hAnsi="Arial" w:cs="Arial"/>
          <w:sz w:val="24"/>
          <w:szCs w:val="24"/>
        </w:rPr>
        <w:t>án</w:t>
      </w:r>
      <w:r w:rsidRPr="009E5A30">
        <w:rPr>
          <w:rFonts w:ascii="Arial" w:eastAsia="Yu Mincho Light" w:hAnsi="Arial" w:cs="Arial"/>
          <w:sz w:val="24"/>
          <w:szCs w:val="24"/>
        </w:rPr>
        <w:t xml:space="preserve"> compuestos de preguntas específicas</w:t>
      </w:r>
      <w:r w:rsidR="00741D25" w:rsidRPr="009E5A30">
        <w:rPr>
          <w:rFonts w:ascii="Arial" w:eastAsia="Yu Mincho Light" w:hAnsi="Arial" w:cs="Arial"/>
          <w:sz w:val="24"/>
          <w:szCs w:val="24"/>
        </w:rPr>
        <w:t>,</w:t>
      </w:r>
      <w:r w:rsidRPr="009E5A30">
        <w:rPr>
          <w:rFonts w:ascii="Arial" w:eastAsia="Yu Mincho Light" w:hAnsi="Arial" w:cs="Arial"/>
          <w:sz w:val="24"/>
          <w:szCs w:val="24"/>
        </w:rPr>
        <w:t xml:space="preserve"> para conocer el avance en los indicadores de gestión y desempeño propuestos. </w:t>
      </w:r>
    </w:p>
    <w:p w14:paraId="468834A9" w14:textId="2CE2842D" w:rsidR="007815F1" w:rsidRPr="009E5A30" w:rsidRDefault="6994B53E" w:rsidP="538AD8AC">
      <w:pPr>
        <w:jc w:val="both"/>
        <w:rPr>
          <w:rFonts w:ascii="Arial" w:eastAsia="Yu Mincho Light" w:hAnsi="Arial" w:cs="Arial"/>
          <w:sz w:val="24"/>
          <w:szCs w:val="24"/>
        </w:rPr>
      </w:pPr>
      <w:r w:rsidRPr="009E5A30">
        <w:rPr>
          <w:rFonts w:ascii="Arial" w:eastAsia="Yu Mincho Light" w:hAnsi="Arial" w:cs="Arial"/>
          <w:sz w:val="24"/>
          <w:szCs w:val="24"/>
        </w:rPr>
        <w:t>Por otro lado,</w:t>
      </w:r>
      <w:r w:rsidR="013F540C" w:rsidRPr="009E5A30">
        <w:rPr>
          <w:rFonts w:ascii="Arial" w:eastAsia="Yu Mincho Light" w:hAnsi="Arial" w:cs="Arial"/>
          <w:sz w:val="24"/>
          <w:szCs w:val="24"/>
        </w:rPr>
        <w:t xml:space="preserve"> se realizarán </w:t>
      </w:r>
      <w:r w:rsidR="201A4ACB" w:rsidRPr="009E5A30">
        <w:rPr>
          <w:rFonts w:ascii="Arial" w:eastAsia="Yu Mincho Light" w:hAnsi="Arial" w:cs="Arial"/>
          <w:sz w:val="24"/>
          <w:szCs w:val="24"/>
        </w:rPr>
        <w:t xml:space="preserve">entre la población atendida </w:t>
      </w:r>
      <w:r w:rsidR="013F540C" w:rsidRPr="009E5A30">
        <w:rPr>
          <w:rFonts w:ascii="Arial" w:eastAsia="Yu Mincho Light" w:hAnsi="Arial" w:cs="Arial"/>
          <w:sz w:val="24"/>
          <w:szCs w:val="24"/>
        </w:rPr>
        <w:t>encuestas de satisfacción de los contenidos y evaluaciones</w:t>
      </w:r>
      <w:r w:rsidR="00741D25" w:rsidRPr="009E5A30">
        <w:rPr>
          <w:rFonts w:ascii="Arial" w:eastAsia="Yu Mincho Light" w:hAnsi="Arial" w:cs="Arial"/>
          <w:sz w:val="24"/>
          <w:szCs w:val="24"/>
        </w:rPr>
        <w:t xml:space="preserve"> sobre la </w:t>
      </w:r>
      <w:r w:rsidR="6C0680E5" w:rsidRPr="009E5A30">
        <w:rPr>
          <w:rFonts w:ascii="Arial" w:eastAsia="Yu Mincho Light" w:hAnsi="Arial" w:cs="Arial"/>
          <w:sz w:val="24"/>
          <w:szCs w:val="24"/>
        </w:rPr>
        <w:t xml:space="preserve">satisfacción con la </w:t>
      </w:r>
      <w:r w:rsidR="00741D25" w:rsidRPr="009E5A30">
        <w:rPr>
          <w:rFonts w:ascii="Arial" w:eastAsia="Yu Mincho Light" w:hAnsi="Arial" w:cs="Arial"/>
          <w:sz w:val="24"/>
          <w:szCs w:val="24"/>
        </w:rPr>
        <w:t xml:space="preserve">organización y </w:t>
      </w:r>
      <w:r w:rsidR="013F540C" w:rsidRPr="009E5A30">
        <w:rPr>
          <w:rFonts w:ascii="Arial" w:eastAsia="Yu Mincho Light" w:hAnsi="Arial" w:cs="Arial"/>
          <w:sz w:val="24"/>
          <w:szCs w:val="24"/>
        </w:rPr>
        <w:t xml:space="preserve">el aprendizaje </w:t>
      </w:r>
      <w:r w:rsidR="5C39370E" w:rsidRPr="009E5A30">
        <w:rPr>
          <w:rFonts w:ascii="Arial" w:eastAsia="Yu Mincho Light" w:hAnsi="Arial" w:cs="Arial"/>
          <w:sz w:val="24"/>
          <w:szCs w:val="24"/>
        </w:rPr>
        <w:t xml:space="preserve">adquirido. </w:t>
      </w:r>
    </w:p>
    <w:p w14:paraId="1A939622" w14:textId="0DB677BC" w:rsidR="007815F1" w:rsidRPr="009E5A30" w:rsidRDefault="2E7EB55B" w:rsidP="00483A83">
      <w:pPr>
        <w:jc w:val="both"/>
        <w:rPr>
          <w:rFonts w:ascii="Arial" w:hAnsi="Arial" w:cs="Arial"/>
          <w:sz w:val="24"/>
          <w:szCs w:val="24"/>
        </w:rPr>
      </w:pPr>
      <w:r w:rsidRPr="009E5A30">
        <w:rPr>
          <w:rFonts w:ascii="Arial" w:eastAsia="Yu Mincho Light" w:hAnsi="Arial" w:cs="Arial"/>
          <w:sz w:val="24"/>
          <w:szCs w:val="24"/>
        </w:rPr>
        <w:lastRenderedPageBreak/>
        <w:t xml:space="preserve">El seguimiento a los trabajos operativos será de manera </w:t>
      </w:r>
      <w:r w:rsidR="5499E50B" w:rsidRPr="009E5A30">
        <w:rPr>
          <w:rFonts w:ascii="Arial" w:eastAsia="Yu Mincho Light" w:hAnsi="Arial" w:cs="Arial"/>
          <w:sz w:val="24"/>
          <w:szCs w:val="24"/>
        </w:rPr>
        <w:t>quincenal</w:t>
      </w:r>
      <w:r w:rsidRPr="009E5A30">
        <w:rPr>
          <w:rFonts w:ascii="Arial" w:eastAsia="Yu Mincho Light" w:hAnsi="Arial" w:cs="Arial"/>
          <w:sz w:val="24"/>
          <w:szCs w:val="24"/>
        </w:rPr>
        <w:t xml:space="preserve">. Por lo tanto, </w:t>
      </w:r>
      <w:r w:rsidR="00F915F2" w:rsidRPr="009E5A30">
        <w:rPr>
          <w:rFonts w:ascii="Arial" w:eastAsia="Yu Mincho Light" w:hAnsi="Arial" w:cs="Arial"/>
          <w:sz w:val="24"/>
          <w:szCs w:val="24"/>
        </w:rPr>
        <w:t>los órganos desconcentrados</w:t>
      </w:r>
      <w:r w:rsidRPr="009E5A30">
        <w:rPr>
          <w:rFonts w:ascii="Arial" w:eastAsia="Yu Mincho Light" w:hAnsi="Arial" w:cs="Arial"/>
          <w:sz w:val="24"/>
          <w:szCs w:val="24"/>
        </w:rPr>
        <w:t xml:space="preserve"> deben reportar </w:t>
      </w:r>
      <w:r w:rsidR="7209736F" w:rsidRPr="009E5A30">
        <w:rPr>
          <w:rFonts w:ascii="Arial" w:eastAsia="Yu Mincho Light" w:hAnsi="Arial" w:cs="Arial"/>
          <w:sz w:val="24"/>
          <w:szCs w:val="24"/>
        </w:rPr>
        <w:t>al inicio de cada</w:t>
      </w:r>
      <w:r w:rsidR="243F1742" w:rsidRPr="009E5A30">
        <w:rPr>
          <w:rFonts w:ascii="Arial" w:eastAsia="Yu Mincho Light" w:hAnsi="Arial" w:cs="Arial"/>
          <w:sz w:val="24"/>
          <w:szCs w:val="24"/>
        </w:rPr>
        <w:t xml:space="preserve"> 2</w:t>
      </w:r>
      <w:r w:rsidR="7209736F" w:rsidRPr="009E5A30">
        <w:rPr>
          <w:rFonts w:ascii="Arial" w:eastAsia="Yu Mincho Light" w:hAnsi="Arial" w:cs="Arial"/>
          <w:sz w:val="24"/>
          <w:szCs w:val="24"/>
        </w:rPr>
        <w:t xml:space="preserve"> semana</w:t>
      </w:r>
      <w:r w:rsidR="7440D6F1" w:rsidRPr="009E5A30">
        <w:rPr>
          <w:rFonts w:ascii="Arial" w:eastAsia="Yu Mincho Light" w:hAnsi="Arial" w:cs="Arial"/>
          <w:sz w:val="24"/>
          <w:szCs w:val="24"/>
        </w:rPr>
        <w:t>s</w:t>
      </w:r>
      <w:r w:rsidR="7209736F" w:rsidRPr="009E5A30">
        <w:rPr>
          <w:rFonts w:ascii="Arial" w:eastAsia="Yu Mincho Light" w:hAnsi="Arial" w:cs="Arial"/>
          <w:sz w:val="24"/>
          <w:szCs w:val="24"/>
        </w:rPr>
        <w:t xml:space="preserve"> operativa</w:t>
      </w:r>
      <w:r w:rsidR="08B7A4E4" w:rsidRPr="009E5A30">
        <w:rPr>
          <w:rFonts w:ascii="Arial" w:eastAsia="Yu Mincho Light" w:hAnsi="Arial" w:cs="Arial"/>
          <w:sz w:val="24"/>
          <w:szCs w:val="24"/>
        </w:rPr>
        <w:t>s</w:t>
      </w:r>
      <w:r w:rsidRPr="009E5A30">
        <w:rPr>
          <w:rFonts w:ascii="Arial" w:eastAsia="Yu Mincho Light" w:hAnsi="Arial" w:cs="Arial"/>
          <w:sz w:val="24"/>
          <w:szCs w:val="24"/>
        </w:rPr>
        <w:t xml:space="preserve"> los </w:t>
      </w:r>
      <w:r w:rsidR="085F6B51" w:rsidRPr="009E5A30">
        <w:rPr>
          <w:rFonts w:ascii="Arial" w:eastAsia="Yu Mincho Light" w:hAnsi="Arial" w:cs="Arial"/>
          <w:sz w:val="24"/>
          <w:szCs w:val="24"/>
        </w:rPr>
        <w:t>avances conseguidos</w:t>
      </w:r>
      <w:r w:rsidRPr="009E5A30">
        <w:rPr>
          <w:rFonts w:ascii="Arial" w:eastAsia="Yu Mincho Light" w:hAnsi="Arial" w:cs="Arial"/>
          <w:sz w:val="24"/>
          <w:szCs w:val="24"/>
        </w:rPr>
        <w:t xml:space="preserve"> para cada una de las actividades</w:t>
      </w:r>
      <w:r w:rsidR="02F0F141" w:rsidRPr="009E5A30">
        <w:rPr>
          <w:rFonts w:ascii="Arial" w:eastAsia="Yu Mincho Light" w:hAnsi="Arial" w:cs="Arial"/>
          <w:sz w:val="24"/>
          <w:szCs w:val="24"/>
        </w:rPr>
        <w:t>,</w:t>
      </w:r>
      <w:r w:rsidRPr="009E5A30">
        <w:rPr>
          <w:rFonts w:ascii="Arial" w:eastAsia="Yu Mincho Light" w:hAnsi="Arial" w:cs="Arial"/>
          <w:sz w:val="24"/>
          <w:szCs w:val="24"/>
        </w:rPr>
        <w:t xml:space="preserve"> </w:t>
      </w:r>
      <w:r w:rsidR="1CD40357" w:rsidRPr="009E5A30">
        <w:rPr>
          <w:rFonts w:ascii="Arial" w:eastAsia="Yu Mincho Light" w:hAnsi="Arial" w:cs="Arial"/>
          <w:sz w:val="24"/>
          <w:szCs w:val="24"/>
        </w:rPr>
        <w:t>correspondientes a</w:t>
      </w:r>
      <w:r w:rsidRPr="009E5A30">
        <w:rPr>
          <w:rFonts w:ascii="Arial" w:eastAsia="Yu Mincho Light" w:hAnsi="Arial" w:cs="Arial"/>
          <w:sz w:val="24"/>
          <w:szCs w:val="24"/>
        </w:rPr>
        <w:t xml:space="preserve"> la</w:t>
      </w:r>
      <w:r w:rsidR="67A11A16" w:rsidRPr="009E5A30">
        <w:rPr>
          <w:rFonts w:ascii="Arial" w:eastAsia="Yu Mincho Light" w:hAnsi="Arial" w:cs="Arial"/>
          <w:sz w:val="24"/>
          <w:szCs w:val="24"/>
        </w:rPr>
        <w:t>s</w:t>
      </w:r>
      <w:r w:rsidRPr="009E5A30">
        <w:rPr>
          <w:rFonts w:ascii="Arial" w:eastAsia="Yu Mincho Light" w:hAnsi="Arial" w:cs="Arial"/>
          <w:sz w:val="24"/>
          <w:szCs w:val="24"/>
        </w:rPr>
        <w:t xml:space="preserve"> semana</w:t>
      </w:r>
      <w:r w:rsidR="29776D7C" w:rsidRPr="009E5A30">
        <w:rPr>
          <w:rFonts w:ascii="Arial" w:eastAsia="Yu Mincho Light" w:hAnsi="Arial" w:cs="Arial"/>
          <w:sz w:val="24"/>
          <w:szCs w:val="24"/>
        </w:rPr>
        <w:t>s</w:t>
      </w:r>
      <w:r w:rsidRPr="009E5A30">
        <w:rPr>
          <w:rFonts w:ascii="Arial" w:eastAsia="Yu Mincho Light" w:hAnsi="Arial" w:cs="Arial"/>
          <w:sz w:val="24"/>
          <w:szCs w:val="24"/>
        </w:rPr>
        <w:t xml:space="preserve"> previa</w:t>
      </w:r>
      <w:r w:rsidR="4A373614" w:rsidRPr="009E5A30">
        <w:rPr>
          <w:rFonts w:ascii="Arial" w:eastAsia="Yu Mincho Light" w:hAnsi="Arial" w:cs="Arial"/>
          <w:sz w:val="24"/>
          <w:szCs w:val="24"/>
        </w:rPr>
        <w:t>s</w:t>
      </w:r>
      <w:r w:rsidRPr="009E5A30">
        <w:rPr>
          <w:rFonts w:ascii="Arial" w:eastAsia="Yu Mincho Light" w:hAnsi="Arial" w:cs="Arial"/>
          <w:sz w:val="24"/>
          <w:szCs w:val="24"/>
        </w:rPr>
        <w:t xml:space="preserve">. </w:t>
      </w:r>
    </w:p>
    <w:p w14:paraId="5352CAB7" w14:textId="49E9907A" w:rsidR="00F4590C" w:rsidRPr="009E5A30" w:rsidRDefault="013F540C" w:rsidP="00F915F2">
      <w:pPr>
        <w:jc w:val="both"/>
        <w:rPr>
          <w:rFonts w:ascii="Arial" w:hAnsi="Arial" w:cs="Arial"/>
          <w:sz w:val="24"/>
          <w:szCs w:val="24"/>
        </w:rPr>
      </w:pPr>
      <w:r w:rsidRPr="009E5A30">
        <w:rPr>
          <w:rFonts w:ascii="Arial" w:eastAsia="Yu Mincho Light" w:hAnsi="Arial" w:cs="Arial"/>
          <w:sz w:val="24"/>
          <w:szCs w:val="24"/>
        </w:rPr>
        <w:t>Una vez capturada</w:t>
      </w:r>
      <w:r w:rsidR="1B18063C" w:rsidRPr="009E5A30">
        <w:rPr>
          <w:rFonts w:ascii="Arial" w:eastAsia="Yu Mincho Light" w:hAnsi="Arial" w:cs="Arial"/>
          <w:sz w:val="24"/>
          <w:szCs w:val="24"/>
        </w:rPr>
        <w:t xml:space="preserve"> la información por las </w:t>
      </w:r>
      <w:r w:rsidR="6A45CDD8" w:rsidRPr="009E5A30">
        <w:rPr>
          <w:rFonts w:ascii="Arial" w:eastAsia="Yu Mincho Light" w:hAnsi="Arial" w:cs="Arial"/>
          <w:sz w:val="24"/>
          <w:szCs w:val="24"/>
        </w:rPr>
        <w:t xml:space="preserve">Vocalías </w:t>
      </w:r>
      <w:r w:rsidR="3499B7D2" w:rsidRPr="009E5A30">
        <w:rPr>
          <w:rFonts w:ascii="Arial" w:eastAsia="Yu Mincho Light" w:hAnsi="Arial" w:cs="Arial"/>
          <w:sz w:val="24"/>
          <w:szCs w:val="24"/>
        </w:rPr>
        <w:t xml:space="preserve">y validada </w:t>
      </w:r>
      <w:r w:rsidR="6B02C965" w:rsidRPr="009E5A30">
        <w:rPr>
          <w:rFonts w:ascii="Arial" w:eastAsia="Yu Mincho Light" w:hAnsi="Arial" w:cs="Arial"/>
          <w:sz w:val="24"/>
          <w:szCs w:val="24"/>
        </w:rPr>
        <w:t>por la DECEyEC</w:t>
      </w:r>
      <w:r w:rsidR="5657812B" w:rsidRPr="009E5A30">
        <w:rPr>
          <w:rFonts w:ascii="Arial" w:eastAsia="Yu Mincho Light" w:hAnsi="Arial" w:cs="Arial"/>
          <w:sz w:val="24"/>
          <w:szCs w:val="24"/>
        </w:rPr>
        <w:t>,</w:t>
      </w:r>
      <w:r w:rsidR="6B02C965" w:rsidRPr="009E5A30">
        <w:rPr>
          <w:rFonts w:ascii="Arial" w:eastAsia="Yu Mincho Light" w:hAnsi="Arial" w:cs="Arial"/>
          <w:sz w:val="24"/>
          <w:szCs w:val="24"/>
        </w:rPr>
        <w:t xml:space="preserve"> </w:t>
      </w:r>
      <w:r w:rsidRPr="009E5A30">
        <w:rPr>
          <w:rFonts w:ascii="Arial" w:eastAsia="Yu Mincho Light" w:hAnsi="Arial" w:cs="Arial"/>
          <w:sz w:val="24"/>
          <w:szCs w:val="24"/>
        </w:rPr>
        <w:t xml:space="preserve">se podrá consultar </w:t>
      </w:r>
      <w:r w:rsidR="5550FE16" w:rsidRPr="009E5A30">
        <w:rPr>
          <w:rFonts w:ascii="Arial" w:eastAsia="Yu Mincho Light" w:hAnsi="Arial" w:cs="Arial"/>
          <w:sz w:val="24"/>
          <w:szCs w:val="24"/>
        </w:rPr>
        <w:t>sistematizada</w:t>
      </w:r>
      <w:r w:rsidRPr="009E5A30">
        <w:rPr>
          <w:rFonts w:ascii="Arial" w:eastAsia="Yu Mincho Light" w:hAnsi="Arial" w:cs="Arial"/>
          <w:sz w:val="24"/>
          <w:szCs w:val="24"/>
        </w:rPr>
        <w:t xml:space="preserve"> en </w:t>
      </w:r>
      <w:r w:rsidR="4A537A3D" w:rsidRPr="009E5A30">
        <w:rPr>
          <w:rFonts w:ascii="Arial" w:eastAsia="Yu Mincho Light" w:hAnsi="Arial" w:cs="Arial"/>
          <w:sz w:val="24"/>
          <w:szCs w:val="24"/>
        </w:rPr>
        <w:t xml:space="preserve">una </w:t>
      </w:r>
      <w:r w:rsidRPr="009E5A30">
        <w:rPr>
          <w:rFonts w:ascii="Arial" w:eastAsia="Yu Mincho Light" w:hAnsi="Arial" w:cs="Arial"/>
          <w:sz w:val="24"/>
          <w:szCs w:val="24"/>
        </w:rPr>
        <w:t xml:space="preserve">página de </w:t>
      </w:r>
      <w:r w:rsidRPr="009E5A30">
        <w:rPr>
          <w:rFonts w:ascii="Arial" w:eastAsia="Yu Mincho Light" w:hAnsi="Arial" w:cs="Arial"/>
          <w:i/>
          <w:sz w:val="24"/>
          <w:szCs w:val="24"/>
        </w:rPr>
        <w:t>SharePoint</w:t>
      </w:r>
      <w:r w:rsidRPr="009E5A30">
        <w:rPr>
          <w:rFonts w:ascii="Arial" w:eastAsia="Yu Mincho Light" w:hAnsi="Arial" w:cs="Arial"/>
          <w:sz w:val="24"/>
          <w:szCs w:val="24"/>
        </w:rPr>
        <w:t xml:space="preserve"> del SIMSE PPPC-PEC. En esta </w:t>
      </w:r>
      <w:r w:rsidR="001F7A5D" w:rsidRPr="009E5A30">
        <w:rPr>
          <w:rFonts w:ascii="Arial" w:eastAsia="Yu Mincho Light" w:hAnsi="Arial" w:cs="Arial"/>
          <w:sz w:val="24"/>
          <w:szCs w:val="24"/>
        </w:rPr>
        <w:t>página</w:t>
      </w:r>
      <w:r w:rsidRPr="009E5A30">
        <w:rPr>
          <w:rFonts w:ascii="Arial" w:eastAsia="Yu Mincho Light" w:hAnsi="Arial" w:cs="Arial"/>
          <w:sz w:val="24"/>
          <w:szCs w:val="24"/>
        </w:rPr>
        <w:t xml:space="preserve"> interna se podrá visualizar la información de manera dinámica y sintetizada del progreso operativo. La información presentada podrá ser descargada, tanto de forma sintética como de manera general. </w:t>
      </w:r>
    </w:p>
    <w:p w14:paraId="7455F9EE" w14:textId="68A51B6C" w:rsidR="0074783F" w:rsidRPr="009E5A30" w:rsidRDefault="013F540C" w:rsidP="00825CB8">
      <w:pPr>
        <w:rPr>
          <w:rFonts w:ascii="Arial" w:eastAsia="Yu Mincho Light" w:hAnsi="Arial" w:cs="Arial"/>
          <w:b/>
          <w:color w:val="4F2CD0"/>
          <w:sz w:val="24"/>
        </w:rPr>
      </w:pPr>
      <w:r w:rsidRPr="009E5A30">
        <w:rPr>
          <w:rFonts w:ascii="Arial" w:eastAsia="Yu Mincho Light" w:hAnsi="Arial" w:cs="Arial"/>
          <w:b/>
          <w:color w:val="4F2CD0"/>
          <w:sz w:val="24"/>
        </w:rPr>
        <w:t>Diseño del proceso de evaluación</w:t>
      </w:r>
    </w:p>
    <w:p w14:paraId="238D2D23" w14:textId="4AF7FD98" w:rsidR="0074783F" w:rsidRPr="009E5A30" w:rsidRDefault="013F540C" w:rsidP="00825CB8">
      <w:pPr>
        <w:rPr>
          <w:rFonts w:ascii="Arial" w:eastAsia="Yu Mincho Light" w:hAnsi="Arial" w:cs="Arial"/>
          <w:color w:val="952498"/>
          <w:sz w:val="24"/>
          <w:szCs w:val="24"/>
        </w:rPr>
      </w:pPr>
      <w:r w:rsidRPr="009E5A30">
        <w:rPr>
          <w:rFonts w:ascii="Arial" w:eastAsia="Yu Mincho Light" w:hAnsi="Arial" w:cs="Arial"/>
          <w:color w:val="952498"/>
          <w:sz w:val="24"/>
          <w:szCs w:val="24"/>
        </w:rPr>
        <w:t>Descripción de la metodología y el enfoque para la evaluación del PPPC.</w:t>
      </w:r>
    </w:p>
    <w:p w14:paraId="5836F65D" w14:textId="079005D6" w:rsidR="007815F1" w:rsidRPr="009E5A30" w:rsidRDefault="393440CC" w:rsidP="538AD8AC">
      <w:pPr>
        <w:jc w:val="both"/>
        <w:rPr>
          <w:rFonts w:ascii="Arial" w:eastAsia="Yu Mincho Light" w:hAnsi="Arial" w:cs="Arial"/>
          <w:sz w:val="24"/>
          <w:szCs w:val="24"/>
        </w:rPr>
      </w:pPr>
      <w:r w:rsidRPr="009E5A30">
        <w:rPr>
          <w:rFonts w:ascii="Arial" w:eastAsia="Yu Mincho Light" w:hAnsi="Arial" w:cs="Arial"/>
          <w:sz w:val="24"/>
          <w:szCs w:val="24"/>
        </w:rPr>
        <w:t xml:space="preserve">El proceso de evaluación retomará los principios de la </w:t>
      </w:r>
      <w:r w:rsidR="6EA50967" w:rsidRPr="009E5A30">
        <w:rPr>
          <w:rFonts w:ascii="Arial" w:eastAsia="Yu Mincho Light" w:hAnsi="Arial" w:cs="Arial"/>
          <w:sz w:val="24"/>
          <w:szCs w:val="24"/>
        </w:rPr>
        <w:t>“</w:t>
      </w:r>
      <w:r w:rsidRPr="009E5A30">
        <w:rPr>
          <w:rFonts w:ascii="Arial" w:eastAsia="Yu Mincho Light" w:hAnsi="Arial" w:cs="Arial"/>
          <w:sz w:val="24"/>
          <w:szCs w:val="24"/>
        </w:rPr>
        <w:t>Metodología de Marco Lógico</w:t>
      </w:r>
      <w:r w:rsidR="6EA50967" w:rsidRPr="009E5A30">
        <w:rPr>
          <w:rFonts w:ascii="Arial" w:eastAsia="Yu Mincho Light" w:hAnsi="Arial" w:cs="Arial"/>
          <w:sz w:val="24"/>
          <w:szCs w:val="24"/>
        </w:rPr>
        <w:t>”</w:t>
      </w:r>
      <w:r w:rsidRPr="009E5A30">
        <w:rPr>
          <w:rFonts w:ascii="Arial" w:eastAsia="Yu Mincho Light" w:hAnsi="Arial" w:cs="Arial"/>
          <w:sz w:val="24"/>
          <w:szCs w:val="24"/>
        </w:rPr>
        <w:t>,</w:t>
      </w:r>
      <w:r w:rsidR="6EA50967" w:rsidRPr="009E5A30">
        <w:rPr>
          <w:rFonts w:ascii="Arial" w:eastAsia="Yu Mincho Light" w:hAnsi="Arial" w:cs="Arial"/>
          <w:sz w:val="24"/>
          <w:szCs w:val="24"/>
        </w:rPr>
        <w:t xml:space="preserve"> en donde</w:t>
      </w:r>
      <w:r w:rsidRPr="009E5A30">
        <w:rPr>
          <w:rFonts w:ascii="Arial" w:eastAsia="Yu Mincho Light" w:hAnsi="Arial" w:cs="Arial"/>
          <w:sz w:val="24"/>
          <w:szCs w:val="24"/>
        </w:rPr>
        <w:t xml:space="preserve"> </w:t>
      </w:r>
      <w:r w:rsidR="0956646A" w:rsidRPr="009E5A30">
        <w:rPr>
          <w:rFonts w:ascii="Arial" w:eastAsia="Yu Mincho Light" w:hAnsi="Arial" w:cs="Arial"/>
          <w:sz w:val="24"/>
          <w:szCs w:val="24"/>
        </w:rPr>
        <w:t>se espera que</w:t>
      </w:r>
      <w:r w:rsidRPr="009E5A30">
        <w:rPr>
          <w:rFonts w:ascii="Arial" w:eastAsia="Yu Mincho Light" w:hAnsi="Arial" w:cs="Arial"/>
          <w:sz w:val="24"/>
          <w:szCs w:val="24"/>
        </w:rPr>
        <w:t xml:space="preserve"> la información recopilada se use para analizar los problemas operativos</w:t>
      </w:r>
      <w:r w:rsidR="0956646A" w:rsidRPr="009E5A30">
        <w:rPr>
          <w:rFonts w:ascii="Arial" w:eastAsia="Yu Mincho Light" w:hAnsi="Arial" w:cs="Arial"/>
          <w:sz w:val="24"/>
          <w:szCs w:val="24"/>
        </w:rPr>
        <w:t>,</w:t>
      </w:r>
      <w:r w:rsidRPr="009E5A30">
        <w:rPr>
          <w:rFonts w:ascii="Arial" w:eastAsia="Yu Mincho Light" w:hAnsi="Arial" w:cs="Arial"/>
          <w:sz w:val="24"/>
          <w:szCs w:val="24"/>
        </w:rPr>
        <w:t xml:space="preserve"> que se enfrentan al realizar actividades de educación </w:t>
      </w:r>
      <w:r w:rsidR="53C7CBEC" w:rsidRPr="009E5A30">
        <w:rPr>
          <w:rFonts w:ascii="Arial" w:eastAsia="Yu Mincho Light" w:hAnsi="Arial" w:cs="Arial"/>
          <w:sz w:val="24"/>
          <w:szCs w:val="24"/>
        </w:rPr>
        <w:t>electoral</w:t>
      </w:r>
      <w:r w:rsidRPr="009E5A30">
        <w:rPr>
          <w:rFonts w:ascii="Arial" w:eastAsia="Yu Mincho Light" w:hAnsi="Arial" w:cs="Arial"/>
          <w:sz w:val="24"/>
          <w:szCs w:val="24"/>
        </w:rPr>
        <w:t xml:space="preserve"> en los procesos electorales</w:t>
      </w:r>
      <w:r w:rsidR="2F765642" w:rsidRPr="009E5A30">
        <w:rPr>
          <w:rFonts w:ascii="Arial" w:eastAsia="Yu Mincho Light" w:hAnsi="Arial" w:cs="Arial"/>
          <w:sz w:val="24"/>
          <w:szCs w:val="24"/>
        </w:rPr>
        <w:t>.</w:t>
      </w:r>
      <w:r w:rsidRPr="009E5A30">
        <w:rPr>
          <w:rFonts w:ascii="Arial" w:eastAsia="Yu Mincho Light" w:hAnsi="Arial" w:cs="Arial"/>
          <w:sz w:val="24"/>
          <w:szCs w:val="24"/>
        </w:rPr>
        <w:t xml:space="preserve"> </w:t>
      </w:r>
      <w:r w:rsidR="4B9F004F" w:rsidRPr="009E5A30">
        <w:rPr>
          <w:rFonts w:ascii="Arial" w:eastAsia="Yu Mincho Light" w:hAnsi="Arial" w:cs="Arial"/>
          <w:sz w:val="24"/>
          <w:szCs w:val="24"/>
        </w:rPr>
        <w:t>Asimismo,</w:t>
      </w:r>
      <w:r w:rsidR="0956646A" w:rsidRPr="009E5A30">
        <w:rPr>
          <w:rFonts w:ascii="Arial" w:eastAsia="Yu Mincho Light" w:hAnsi="Arial" w:cs="Arial"/>
          <w:sz w:val="24"/>
          <w:szCs w:val="24"/>
        </w:rPr>
        <w:t xml:space="preserve"> </w:t>
      </w:r>
      <w:r w:rsidRPr="009E5A30">
        <w:rPr>
          <w:rFonts w:ascii="Arial" w:eastAsia="Yu Mincho Light" w:hAnsi="Arial" w:cs="Arial"/>
          <w:sz w:val="24"/>
          <w:szCs w:val="24"/>
        </w:rPr>
        <w:t>se buscará identificar las causas y efectos de estos problemas. Por un lado, se identificará si el PPPC</w:t>
      </w:r>
      <w:r w:rsidR="6EA50967" w:rsidRPr="009E5A30">
        <w:rPr>
          <w:rFonts w:ascii="Arial" w:eastAsia="Yu Mincho Light" w:hAnsi="Arial" w:cs="Arial"/>
          <w:sz w:val="24"/>
          <w:szCs w:val="24"/>
        </w:rPr>
        <w:t xml:space="preserve"> </w:t>
      </w:r>
      <w:r w:rsidRPr="009E5A30">
        <w:rPr>
          <w:rFonts w:ascii="Arial" w:eastAsia="Yu Mincho Light" w:hAnsi="Arial" w:cs="Arial"/>
          <w:sz w:val="24"/>
          <w:szCs w:val="24"/>
        </w:rPr>
        <w:t xml:space="preserve">PEC 2023-2024 </w:t>
      </w:r>
      <w:r w:rsidR="1F7860A9" w:rsidRPr="009E5A30">
        <w:rPr>
          <w:rFonts w:ascii="Arial" w:eastAsia="Yu Mincho Light" w:hAnsi="Arial" w:cs="Arial"/>
          <w:sz w:val="24"/>
          <w:szCs w:val="24"/>
        </w:rPr>
        <w:t>cumplió</w:t>
      </w:r>
      <w:r w:rsidRPr="009E5A30">
        <w:rPr>
          <w:rFonts w:ascii="Arial" w:eastAsia="Yu Mincho Light" w:hAnsi="Arial" w:cs="Arial"/>
          <w:sz w:val="24"/>
          <w:szCs w:val="24"/>
        </w:rPr>
        <w:t xml:space="preserve"> con su objetivo general. Por otro lado, a partir de los resultados generales del Programa, se analizará la relación </w:t>
      </w:r>
      <w:r w:rsidR="6497543F" w:rsidRPr="009E5A30">
        <w:rPr>
          <w:rFonts w:ascii="Arial" w:eastAsia="Yu Mincho Light" w:hAnsi="Arial" w:cs="Arial"/>
          <w:sz w:val="24"/>
          <w:szCs w:val="24"/>
        </w:rPr>
        <w:t>de</w:t>
      </w:r>
      <w:r w:rsidRPr="009E5A30">
        <w:rPr>
          <w:rFonts w:ascii="Arial" w:eastAsia="Yu Mincho Light" w:hAnsi="Arial" w:cs="Arial"/>
          <w:sz w:val="24"/>
          <w:szCs w:val="24"/>
        </w:rPr>
        <w:t xml:space="preserve"> las actividades con los objetivos y </w:t>
      </w:r>
      <w:r w:rsidR="1F5E7490" w:rsidRPr="009E5A30">
        <w:rPr>
          <w:rFonts w:ascii="Arial" w:eastAsia="Yu Mincho Light" w:hAnsi="Arial" w:cs="Arial"/>
          <w:sz w:val="24"/>
          <w:szCs w:val="24"/>
        </w:rPr>
        <w:t>la verificación de la coherencia con los resultados</w:t>
      </w:r>
      <w:r w:rsidRPr="009E5A30">
        <w:rPr>
          <w:rFonts w:ascii="Arial" w:eastAsia="Yu Mincho Light" w:hAnsi="Arial" w:cs="Arial"/>
          <w:sz w:val="24"/>
          <w:szCs w:val="24"/>
        </w:rPr>
        <w:t>. Finalmente, a partir de los indicadores propuestos, se realizará un análisis cuantitativo y cualitativo del alcance de cada uno de ellos, y se analizarán los factores que incidieron positiva o negativamente en la implementación</w:t>
      </w:r>
      <w:r w:rsidR="7AC74F8D" w:rsidRPr="009E5A30">
        <w:rPr>
          <w:rFonts w:ascii="Arial" w:eastAsia="Yu Mincho Light" w:hAnsi="Arial" w:cs="Arial"/>
          <w:sz w:val="24"/>
          <w:szCs w:val="24"/>
        </w:rPr>
        <w:t>.</w:t>
      </w:r>
    </w:p>
    <w:p w14:paraId="1887A8D9" w14:textId="28DB781D" w:rsidR="000F1875" w:rsidRPr="009E5A30" w:rsidRDefault="013F540C" w:rsidP="2520D34F">
      <w:pPr>
        <w:rPr>
          <w:rFonts w:ascii="Arial" w:eastAsia="Yu Mincho Light" w:hAnsi="Arial" w:cs="Arial"/>
          <w:sz w:val="24"/>
          <w:szCs w:val="24"/>
        </w:rPr>
      </w:pPr>
      <w:r w:rsidRPr="009E5A30">
        <w:rPr>
          <w:rFonts w:ascii="Arial" w:eastAsia="Yu Mincho Light" w:hAnsi="Arial" w:cs="Arial"/>
          <w:sz w:val="24"/>
          <w:szCs w:val="24"/>
        </w:rPr>
        <w:t xml:space="preserve"> </w:t>
      </w:r>
    </w:p>
    <w:p w14:paraId="6528ECF3" w14:textId="602A3838" w:rsidR="00483A83" w:rsidRPr="009E5A30" w:rsidRDefault="1CE5DDF0" w:rsidP="002F014B">
      <w:pPr>
        <w:pStyle w:val="Ttulo1"/>
        <w:numPr>
          <w:ilvl w:val="0"/>
          <w:numId w:val="8"/>
        </w:numPr>
        <w:spacing w:before="0" w:after="240" w:line="276" w:lineRule="auto"/>
        <w:rPr>
          <w:rFonts w:ascii="Arial" w:hAnsi="Arial" w:cs="Arial"/>
          <w:b/>
          <w:bCs/>
          <w:color w:val="9B57D3" w:themeColor="accent2"/>
        </w:rPr>
      </w:pPr>
      <w:bookmarkStart w:id="31" w:name="_Toc149657290"/>
      <w:r w:rsidRPr="009E5A30">
        <w:rPr>
          <w:rFonts w:ascii="Arial" w:hAnsi="Arial" w:cs="Arial"/>
          <w:b/>
          <w:bCs/>
          <w:color w:val="9A57D3"/>
        </w:rPr>
        <w:t>Cronograma</w:t>
      </w:r>
      <w:bookmarkEnd w:id="31"/>
    </w:p>
    <w:p w14:paraId="4191AFF2" w14:textId="5390D02E" w:rsidR="006B4DF5" w:rsidRPr="009E5A30" w:rsidRDefault="70E047AB" w:rsidP="009D152F">
      <w:pPr>
        <w:spacing w:after="442"/>
        <w:ind w:right="349"/>
        <w:jc w:val="both"/>
        <w:rPr>
          <w:rFonts w:ascii="Arial" w:hAnsi="Arial" w:cs="Arial"/>
        </w:rPr>
      </w:pPr>
      <w:r w:rsidRPr="009E5A30">
        <w:rPr>
          <w:rFonts w:ascii="Arial" w:hAnsi="Arial" w:cs="Arial"/>
          <w:sz w:val="24"/>
          <w:szCs w:val="24"/>
        </w:rPr>
        <w:t>El calendario de acciones del PPPC</w:t>
      </w:r>
      <w:r w:rsidR="007E3C6B" w:rsidRPr="009E5A30">
        <w:rPr>
          <w:rFonts w:ascii="Arial" w:hAnsi="Arial" w:cs="Arial"/>
          <w:sz w:val="24"/>
          <w:szCs w:val="24"/>
        </w:rPr>
        <w:t xml:space="preserve"> </w:t>
      </w:r>
      <w:r w:rsidR="6EB8A1AB" w:rsidRPr="009E5A30">
        <w:rPr>
          <w:rFonts w:ascii="Arial" w:hAnsi="Arial" w:cs="Arial"/>
          <w:sz w:val="24"/>
          <w:szCs w:val="24"/>
        </w:rPr>
        <w:t>PEC 2023</w:t>
      </w:r>
      <w:r w:rsidRPr="009E5A30">
        <w:rPr>
          <w:rFonts w:ascii="Arial" w:hAnsi="Arial" w:cs="Arial"/>
          <w:sz w:val="24"/>
          <w:szCs w:val="24"/>
        </w:rPr>
        <w:t>-202</w:t>
      </w:r>
      <w:r w:rsidR="6EB8A1AB" w:rsidRPr="009E5A30">
        <w:rPr>
          <w:rFonts w:ascii="Arial" w:hAnsi="Arial" w:cs="Arial"/>
          <w:sz w:val="24"/>
          <w:szCs w:val="24"/>
        </w:rPr>
        <w:t>4</w:t>
      </w:r>
      <w:r w:rsidRPr="009E5A30">
        <w:rPr>
          <w:rFonts w:ascii="Arial" w:hAnsi="Arial" w:cs="Arial"/>
          <w:sz w:val="24"/>
          <w:szCs w:val="24"/>
        </w:rPr>
        <w:t xml:space="preserve">, determina el tiempo de ejecución de cada una de las </w:t>
      </w:r>
      <w:r w:rsidR="2E791FB5" w:rsidRPr="009E5A30">
        <w:rPr>
          <w:rFonts w:ascii="Arial" w:hAnsi="Arial" w:cs="Arial"/>
          <w:sz w:val="24"/>
          <w:szCs w:val="24"/>
        </w:rPr>
        <w:t xml:space="preserve">acciones </w:t>
      </w:r>
      <w:r w:rsidRPr="009E5A30">
        <w:rPr>
          <w:rFonts w:ascii="Arial" w:hAnsi="Arial" w:cs="Arial"/>
          <w:sz w:val="24"/>
          <w:szCs w:val="24"/>
        </w:rPr>
        <w:t xml:space="preserve">a </w:t>
      </w:r>
      <w:r w:rsidR="3ED5D5BA" w:rsidRPr="009E5A30">
        <w:rPr>
          <w:rFonts w:ascii="Arial" w:hAnsi="Arial" w:cs="Arial"/>
          <w:sz w:val="24"/>
          <w:szCs w:val="24"/>
        </w:rPr>
        <w:t>implementar</w:t>
      </w:r>
      <w:r w:rsidRPr="009E5A30">
        <w:rPr>
          <w:rFonts w:ascii="Arial" w:hAnsi="Arial" w:cs="Arial"/>
          <w:sz w:val="28"/>
          <w:szCs w:val="28"/>
        </w:rPr>
        <w:t>:</w:t>
      </w:r>
    </w:p>
    <w:p w14:paraId="2F6EFB37" w14:textId="77777777" w:rsidR="00A927ED" w:rsidRPr="009E5A30" w:rsidRDefault="00A927ED" w:rsidP="004E2809">
      <w:pPr>
        <w:spacing w:after="442"/>
        <w:ind w:right="349"/>
        <w:jc w:val="center"/>
        <w:rPr>
          <w:rFonts w:ascii="Arial" w:hAnsi="Arial" w:cs="Arial"/>
          <w:sz w:val="24"/>
          <w:szCs w:val="24"/>
        </w:rPr>
      </w:pPr>
    </w:p>
    <w:p w14:paraId="344FA190" w14:textId="7BE8E6EE" w:rsidR="004E2809" w:rsidRPr="009E5A30" w:rsidRDefault="004E2809" w:rsidP="004E2809">
      <w:pPr>
        <w:tabs>
          <w:tab w:val="center" w:pos="4244"/>
        </w:tabs>
        <w:rPr>
          <w:rFonts w:ascii="Arial" w:hAnsi="Arial" w:cs="Arial"/>
        </w:rPr>
        <w:sectPr w:rsidR="004E2809" w:rsidRPr="009E5A30" w:rsidSect="00A42D7E">
          <w:headerReference w:type="default" r:id="rId29"/>
          <w:footerReference w:type="default" r:id="rId30"/>
          <w:footerReference w:type="first" r:id="rId31"/>
          <w:pgSz w:w="12240" w:h="15840"/>
          <w:pgMar w:top="1701" w:right="1701" w:bottom="1418" w:left="1701" w:header="0" w:footer="0" w:gutter="0"/>
          <w:pgNumType w:start="3"/>
          <w:cols w:space="708"/>
          <w:titlePg/>
          <w:docGrid w:linePitch="360"/>
        </w:sectPr>
      </w:pPr>
      <w:r w:rsidRPr="009E5A30">
        <w:rPr>
          <w:rFonts w:ascii="Arial" w:hAnsi="Arial" w:cs="Arial"/>
        </w:rPr>
        <w:tab/>
      </w:r>
    </w:p>
    <w:p w14:paraId="7C33DE8A" w14:textId="58689514" w:rsidR="003D6100" w:rsidRPr="009E5A30" w:rsidRDefault="004E2809" w:rsidP="004E2809">
      <w:pPr>
        <w:spacing w:after="442"/>
        <w:ind w:left="-1276" w:right="349"/>
        <w:jc w:val="center"/>
        <w:rPr>
          <w:rFonts w:ascii="Arial" w:hAnsi="Arial" w:cs="Arial"/>
          <w:noProof/>
        </w:rPr>
      </w:pPr>
      <w:r w:rsidRPr="009E5A30">
        <w:rPr>
          <w:rFonts w:ascii="Arial" w:hAnsi="Arial" w:cs="Arial"/>
          <w:noProof/>
        </w:rPr>
        <w:lastRenderedPageBreak/>
        <w:t xml:space="preserve"> </w:t>
      </w:r>
      <w:r w:rsidRPr="009E5A30">
        <w:rPr>
          <w:noProof/>
        </w:rPr>
        <w:drawing>
          <wp:inline distT="0" distB="0" distL="0" distR="0" wp14:anchorId="3F0514E4" wp14:editId="05779A56">
            <wp:extent cx="9809756" cy="4657725"/>
            <wp:effectExtent l="0" t="0" r="1270" b="0"/>
            <wp:docPr id="2082620035" name="Picture 208262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17258" cy="4661287"/>
                    </a:xfrm>
                    <a:prstGeom prst="rect">
                      <a:avLst/>
                    </a:prstGeom>
                    <a:noFill/>
                    <a:ln>
                      <a:noFill/>
                    </a:ln>
                  </pic:spPr>
                </pic:pic>
              </a:graphicData>
            </a:graphic>
          </wp:inline>
        </w:drawing>
      </w:r>
    </w:p>
    <w:p w14:paraId="33C1B644" w14:textId="189DAC44" w:rsidR="00D15E30" w:rsidRPr="009E5A30" w:rsidRDefault="00393DA1" w:rsidP="00393DA1">
      <w:pPr>
        <w:tabs>
          <w:tab w:val="left" w:pos="708"/>
          <w:tab w:val="left" w:pos="1416"/>
          <w:tab w:val="left" w:pos="2124"/>
          <w:tab w:val="left" w:pos="2832"/>
          <w:tab w:val="left" w:pos="3540"/>
          <w:tab w:val="left" w:pos="4248"/>
          <w:tab w:val="left" w:pos="4956"/>
          <w:tab w:val="center" w:pos="5689"/>
          <w:tab w:val="left" w:pos="9789"/>
        </w:tabs>
        <w:spacing w:after="442"/>
        <w:ind w:left="-993" w:right="349"/>
        <w:rPr>
          <w:noProof/>
        </w:rPr>
      </w:pPr>
      <w:r w:rsidRPr="009E5A30">
        <w:rPr>
          <w:noProof/>
        </w:rPr>
        <w:tab/>
      </w:r>
      <w:r w:rsidRPr="009E5A30">
        <w:rPr>
          <w:noProof/>
        </w:rPr>
        <w:tab/>
      </w:r>
      <w:r w:rsidRPr="009E5A30">
        <w:rPr>
          <w:noProof/>
        </w:rPr>
        <w:tab/>
      </w:r>
      <w:r w:rsidRPr="009E5A30">
        <w:rPr>
          <w:noProof/>
        </w:rPr>
        <w:tab/>
      </w:r>
      <w:r w:rsidRPr="009E5A30">
        <w:rPr>
          <w:noProof/>
        </w:rPr>
        <w:tab/>
      </w:r>
      <w:r w:rsidRPr="009E5A30">
        <w:rPr>
          <w:noProof/>
        </w:rPr>
        <w:tab/>
      </w:r>
      <w:r w:rsidRPr="009E5A30">
        <w:rPr>
          <w:noProof/>
        </w:rPr>
        <w:tab/>
      </w:r>
      <w:r w:rsidRPr="009E5A30">
        <w:rPr>
          <w:noProof/>
        </w:rPr>
        <w:tab/>
      </w:r>
      <w:r w:rsidRPr="009E5A30">
        <w:rPr>
          <w:noProof/>
        </w:rPr>
        <w:tab/>
      </w:r>
      <w:r w:rsidRPr="009E5A30">
        <w:rPr>
          <w:noProof/>
        </w:rPr>
        <w:tab/>
      </w:r>
    </w:p>
    <w:p w14:paraId="6DF5ED19" w14:textId="78D98819" w:rsidR="00393DA1" w:rsidRPr="009E5A30" w:rsidRDefault="00393DA1" w:rsidP="00393DA1">
      <w:pPr>
        <w:tabs>
          <w:tab w:val="center" w:pos="5689"/>
          <w:tab w:val="left" w:pos="9789"/>
        </w:tabs>
        <w:rPr>
          <w:rFonts w:ascii="Arial" w:hAnsi="Arial" w:cs="Arial"/>
        </w:rPr>
        <w:sectPr w:rsidR="00393DA1" w:rsidRPr="009E5A30" w:rsidSect="00A927ED">
          <w:pgSz w:w="15840" w:h="12240" w:orient="landscape"/>
          <w:pgMar w:top="1701" w:right="1701" w:bottom="1701" w:left="1418" w:header="0" w:footer="0" w:gutter="0"/>
          <w:cols w:space="708"/>
          <w:titlePg/>
          <w:docGrid w:linePitch="360"/>
        </w:sectPr>
      </w:pPr>
    </w:p>
    <w:p w14:paraId="6E64C7B5" w14:textId="371990FE" w:rsidR="00BD1B29" w:rsidRPr="009E5A30" w:rsidRDefault="6ED4D265" w:rsidP="74C48BB8">
      <w:pPr>
        <w:pStyle w:val="Ttulo1"/>
        <w:rPr>
          <w:rFonts w:ascii="Arial" w:hAnsi="Arial" w:cs="Arial"/>
          <w:b/>
          <w:bCs/>
          <w:color w:val="752EB0" w:themeColor="accent2" w:themeShade="BF"/>
        </w:rPr>
      </w:pPr>
      <w:bookmarkStart w:id="32" w:name="_Toc149657291"/>
      <w:r w:rsidRPr="009E5A30">
        <w:rPr>
          <w:rFonts w:ascii="Arial" w:hAnsi="Arial" w:cs="Arial"/>
          <w:b/>
          <w:bCs/>
          <w:color w:val="9B57D3" w:themeColor="accent2"/>
        </w:rPr>
        <w:lastRenderedPageBreak/>
        <w:t>Anexo</w:t>
      </w:r>
      <w:r w:rsidR="53693E08" w:rsidRPr="009E5A30">
        <w:rPr>
          <w:rFonts w:ascii="Arial" w:hAnsi="Arial" w:cs="Arial"/>
          <w:b/>
          <w:bCs/>
          <w:color w:val="9B57D3" w:themeColor="accent2"/>
        </w:rPr>
        <w:t xml:space="preserve"> 1</w:t>
      </w:r>
      <w:bookmarkEnd w:id="32"/>
    </w:p>
    <w:p w14:paraId="4D8BFE3A" w14:textId="1F9C70BA" w:rsidR="00A4740F" w:rsidRPr="009E5A30" w:rsidRDefault="20E104AF" w:rsidP="002F014B">
      <w:pPr>
        <w:pStyle w:val="Ttulo1"/>
        <w:numPr>
          <w:ilvl w:val="0"/>
          <w:numId w:val="5"/>
        </w:numPr>
        <w:jc w:val="both"/>
        <w:rPr>
          <w:rFonts w:ascii="Arial" w:hAnsi="Arial" w:cs="Arial"/>
          <w:b/>
          <w:bCs/>
          <w:color w:val="752EB0" w:themeColor="accent2" w:themeShade="BF"/>
          <w:sz w:val="24"/>
          <w:szCs w:val="24"/>
        </w:rPr>
      </w:pPr>
      <w:bookmarkStart w:id="33" w:name="_Toc149657292"/>
      <w:r w:rsidRPr="009E5A30">
        <w:rPr>
          <w:rFonts w:ascii="Arial" w:hAnsi="Arial" w:cs="Arial"/>
          <w:b/>
          <w:bCs/>
          <w:color w:val="752EB0" w:themeColor="accent2" w:themeShade="BF"/>
          <w:sz w:val="24"/>
          <w:szCs w:val="24"/>
        </w:rPr>
        <w:t>Comunidad de Reflexión sobre factores socio políticos y culturales qu</w:t>
      </w:r>
      <w:r w:rsidR="25EA6179" w:rsidRPr="009E5A30">
        <w:rPr>
          <w:rFonts w:ascii="Arial" w:hAnsi="Arial" w:cs="Arial"/>
          <w:b/>
          <w:bCs/>
          <w:color w:val="752EB0" w:themeColor="accent2" w:themeShade="BF"/>
          <w:sz w:val="24"/>
          <w:szCs w:val="24"/>
        </w:rPr>
        <w:t>e</w:t>
      </w:r>
      <w:r w:rsidRPr="009E5A30">
        <w:rPr>
          <w:rFonts w:ascii="Arial" w:hAnsi="Arial" w:cs="Arial"/>
          <w:b/>
          <w:bCs/>
          <w:color w:val="752EB0" w:themeColor="accent2" w:themeShade="BF"/>
          <w:sz w:val="24"/>
          <w:szCs w:val="24"/>
        </w:rPr>
        <w:t xml:space="preserve"> inciden en la participación ciudadana e identificación de experiencias exitosas para su promoción. Informe de Resultados</w:t>
      </w:r>
      <w:bookmarkEnd w:id="33"/>
    </w:p>
    <w:p w14:paraId="7D85E468" w14:textId="77777777" w:rsidR="00A927ED" w:rsidRPr="009E5A30" w:rsidRDefault="00A927ED" w:rsidP="009D152F">
      <w:pPr>
        <w:rPr>
          <w:rFonts w:ascii="Arial" w:hAnsi="Arial" w:cs="Arial"/>
          <w:b/>
          <w:color w:val="FF0000"/>
          <w:sz w:val="24"/>
          <w:szCs w:val="24"/>
        </w:rPr>
      </w:pPr>
    </w:p>
    <w:p w14:paraId="27A85992" w14:textId="120E00B9" w:rsidR="008659B1" w:rsidRPr="009E5A30" w:rsidRDefault="008659B1" w:rsidP="009D152F">
      <w:pPr>
        <w:rPr>
          <w:rFonts w:ascii="Arial" w:hAnsi="Arial" w:cs="Arial"/>
          <w:b/>
          <w:sz w:val="24"/>
          <w:szCs w:val="24"/>
        </w:rPr>
      </w:pPr>
    </w:p>
    <w:p w14:paraId="3513136F" w14:textId="05BA4315" w:rsidR="59CC8C50" w:rsidRPr="009E5A30" w:rsidRDefault="59CC8C50" w:rsidP="59CC8C50">
      <w:pPr>
        <w:rPr>
          <w:rFonts w:ascii="Arial" w:hAnsi="Arial" w:cs="Arial"/>
          <w:b/>
          <w:sz w:val="24"/>
          <w:szCs w:val="24"/>
        </w:rPr>
      </w:pPr>
    </w:p>
    <w:p w14:paraId="37081561" w14:textId="04428C43" w:rsidR="191B2323" w:rsidRPr="009E5A30" w:rsidRDefault="191B2323" w:rsidP="191B2323">
      <w:pPr>
        <w:rPr>
          <w:rFonts w:ascii="Arial" w:hAnsi="Arial" w:cs="Arial"/>
          <w:b/>
          <w:sz w:val="24"/>
          <w:szCs w:val="24"/>
        </w:rPr>
      </w:pPr>
    </w:p>
    <w:p w14:paraId="7590BBA2" w14:textId="04428C43" w:rsidR="191B2323" w:rsidRPr="009E5A30" w:rsidRDefault="191B2323" w:rsidP="191B2323">
      <w:pPr>
        <w:rPr>
          <w:rFonts w:ascii="Arial" w:hAnsi="Arial" w:cs="Arial"/>
          <w:b/>
          <w:sz w:val="24"/>
          <w:szCs w:val="24"/>
        </w:rPr>
      </w:pPr>
    </w:p>
    <w:p w14:paraId="1793236E" w14:textId="04428C43" w:rsidR="191B2323" w:rsidRPr="009E5A30" w:rsidRDefault="191B2323" w:rsidP="191B2323">
      <w:pPr>
        <w:rPr>
          <w:rFonts w:ascii="Arial" w:hAnsi="Arial" w:cs="Arial"/>
          <w:b/>
          <w:sz w:val="24"/>
          <w:szCs w:val="24"/>
        </w:rPr>
      </w:pPr>
    </w:p>
    <w:p w14:paraId="38A9DC10" w14:textId="04428C43" w:rsidR="191B2323" w:rsidRPr="009E5A30" w:rsidRDefault="191B2323" w:rsidP="191B2323">
      <w:pPr>
        <w:rPr>
          <w:rFonts w:ascii="Arial" w:hAnsi="Arial" w:cs="Arial"/>
          <w:b/>
          <w:sz w:val="24"/>
          <w:szCs w:val="24"/>
        </w:rPr>
      </w:pPr>
    </w:p>
    <w:p w14:paraId="3E9C1549" w14:textId="04428C43" w:rsidR="191B2323" w:rsidRPr="009E5A30" w:rsidRDefault="191B2323" w:rsidP="191B2323">
      <w:pPr>
        <w:rPr>
          <w:rFonts w:ascii="Arial" w:hAnsi="Arial" w:cs="Arial"/>
          <w:b/>
          <w:sz w:val="24"/>
          <w:szCs w:val="24"/>
        </w:rPr>
      </w:pPr>
    </w:p>
    <w:p w14:paraId="2E3C5445" w14:textId="04428C43" w:rsidR="191B2323" w:rsidRPr="009E5A30" w:rsidRDefault="191B2323" w:rsidP="191B2323">
      <w:pPr>
        <w:rPr>
          <w:rFonts w:ascii="Arial" w:hAnsi="Arial" w:cs="Arial"/>
          <w:b/>
          <w:sz w:val="24"/>
          <w:szCs w:val="24"/>
        </w:rPr>
      </w:pPr>
    </w:p>
    <w:p w14:paraId="6344E888" w14:textId="2832EDF5" w:rsidR="191B2323" w:rsidRPr="009E5A30" w:rsidRDefault="191B2323" w:rsidP="191B2323">
      <w:pPr>
        <w:rPr>
          <w:rFonts w:ascii="Arial" w:hAnsi="Arial" w:cs="Arial"/>
          <w:b/>
          <w:sz w:val="24"/>
          <w:szCs w:val="24"/>
        </w:rPr>
      </w:pPr>
    </w:p>
    <w:p w14:paraId="02799F72" w14:textId="7CCDAB43" w:rsidR="191B2323" w:rsidRPr="009E5A30" w:rsidRDefault="191B2323" w:rsidP="191B2323">
      <w:pPr>
        <w:rPr>
          <w:rFonts w:ascii="Arial" w:hAnsi="Arial" w:cs="Arial"/>
          <w:b/>
          <w:sz w:val="24"/>
          <w:szCs w:val="24"/>
        </w:rPr>
      </w:pPr>
    </w:p>
    <w:p w14:paraId="7B373F5C" w14:textId="0F426D0A" w:rsidR="191B2323" w:rsidRPr="009E5A30" w:rsidRDefault="191B2323" w:rsidP="191B2323">
      <w:pPr>
        <w:rPr>
          <w:rFonts w:ascii="Arial" w:hAnsi="Arial" w:cs="Arial"/>
          <w:b/>
          <w:sz w:val="24"/>
          <w:szCs w:val="24"/>
        </w:rPr>
      </w:pPr>
    </w:p>
    <w:p w14:paraId="3BB41290" w14:textId="7390FE0B" w:rsidR="191B2323" w:rsidRPr="009E5A30" w:rsidRDefault="191B2323" w:rsidP="191B2323">
      <w:pPr>
        <w:rPr>
          <w:rFonts w:ascii="Arial" w:hAnsi="Arial" w:cs="Arial"/>
          <w:b/>
          <w:sz w:val="24"/>
          <w:szCs w:val="24"/>
        </w:rPr>
      </w:pPr>
    </w:p>
    <w:p w14:paraId="54FC11E1" w14:textId="2DE3F754" w:rsidR="191B2323" w:rsidRPr="009E5A30" w:rsidRDefault="191B2323" w:rsidP="191B2323">
      <w:pPr>
        <w:rPr>
          <w:rFonts w:ascii="Arial" w:hAnsi="Arial" w:cs="Arial"/>
          <w:b/>
          <w:sz w:val="24"/>
          <w:szCs w:val="24"/>
        </w:rPr>
      </w:pPr>
    </w:p>
    <w:p w14:paraId="752D49C6" w14:textId="512E28C6" w:rsidR="191B2323" w:rsidRPr="009E5A30" w:rsidRDefault="191B2323" w:rsidP="191B2323">
      <w:pPr>
        <w:rPr>
          <w:rFonts w:ascii="Arial" w:hAnsi="Arial" w:cs="Arial"/>
          <w:b/>
          <w:sz w:val="24"/>
          <w:szCs w:val="24"/>
        </w:rPr>
      </w:pPr>
    </w:p>
    <w:p w14:paraId="3C4E4A08" w14:textId="3C8A2F2D" w:rsidR="191B2323" w:rsidRPr="009E5A30" w:rsidRDefault="191B2323" w:rsidP="191B2323">
      <w:pPr>
        <w:rPr>
          <w:rFonts w:ascii="Arial" w:hAnsi="Arial" w:cs="Arial"/>
          <w:b/>
          <w:sz w:val="24"/>
          <w:szCs w:val="24"/>
        </w:rPr>
      </w:pPr>
    </w:p>
    <w:p w14:paraId="1E00967B" w14:textId="194E662E" w:rsidR="191B2323" w:rsidRPr="009E5A30" w:rsidRDefault="191B2323" w:rsidP="191B2323">
      <w:pPr>
        <w:rPr>
          <w:rFonts w:ascii="Arial" w:hAnsi="Arial" w:cs="Arial"/>
          <w:b/>
          <w:sz w:val="24"/>
          <w:szCs w:val="24"/>
        </w:rPr>
      </w:pPr>
    </w:p>
    <w:p w14:paraId="35C022D4" w14:textId="74B0A8FE" w:rsidR="191B2323" w:rsidRPr="009E5A30" w:rsidRDefault="191B2323" w:rsidP="191B2323">
      <w:pPr>
        <w:rPr>
          <w:rFonts w:ascii="Arial" w:hAnsi="Arial" w:cs="Arial"/>
          <w:b/>
          <w:sz w:val="24"/>
          <w:szCs w:val="24"/>
        </w:rPr>
      </w:pPr>
    </w:p>
    <w:p w14:paraId="1BEE877E" w14:textId="4D60C828" w:rsidR="191B2323" w:rsidRPr="009E5A30" w:rsidRDefault="191B2323" w:rsidP="191B2323">
      <w:pPr>
        <w:rPr>
          <w:rFonts w:ascii="Arial" w:hAnsi="Arial" w:cs="Arial"/>
          <w:b/>
          <w:sz w:val="24"/>
          <w:szCs w:val="24"/>
        </w:rPr>
      </w:pPr>
    </w:p>
    <w:p w14:paraId="006AFC57" w14:textId="59CD51BA" w:rsidR="191B2323" w:rsidRPr="009E5A30" w:rsidRDefault="191B2323" w:rsidP="191B2323">
      <w:pPr>
        <w:rPr>
          <w:rFonts w:ascii="Arial" w:hAnsi="Arial" w:cs="Arial"/>
          <w:b/>
          <w:sz w:val="24"/>
          <w:szCs w:val="24"/>
        </w:rPr>
      </w:pPr>
    </w:p>
    <w:p w14:paraId="60B09FF4" w14:textId="3C7DD10D" w:rsidR="191B2323" w:rsidRPr="009E5A30" w:rsidRDefault="191B2323" w:rsidP="191B2323">
      <w:pPr>
        <w:rPr>
          <w:rFonts w:ascii="Arial" w:hAnsi="Arial" w:cs="Arial"/>
          <w:b/>
          <w:sz w:val="24"/>
          <w:szCs w:val="24"/>
        </w:rPr>
      </w:pPr>
    </w:p>
    <w:p w14:paraId="46A9F4F5" w14:textId="77777777" w:rsidR="00B066F1" w:rsidRPr="009E5A30" w:rsidRDefault="00B066F1" w:rsidP="191B2323">
      <w:pPr>
        <w:rPr>
          <w:rFonts w:ascii="Arial" w:hAnsi="Arial" w:cs="Arial"/>
          <w:b/>
          <w:sz w:val="24"/>
          <w:szCs w:val="24"/>
        </w:rPr>
      </w:pPr>
    </w:p>
    <w:p w14:paraId="04C38402" w14:textId="77777777" w:rsidR="00B066F1" w:rsidRPr="009E5A30" w:rsidRDefault="00B066F1" w:rsidP="191B2323">
      <w:pPr>
        <w:rPr>
          <w:rFonts w:ascii="Arial" w:hAnsi="Arial" w:cs="Arial"/>
          <w:b/>
          <w:sz w:val="24"/>
          <w:szCs w:val="24"/>
        </w:rPr>
      </w:pPr>
    </w:p>
    <w:p w14:paraId="2F9DA5D9" w14:textId="4FDEBD63" w:rsidR="00462635" w:rsidRPr="009E5A30" w:rsidRDefault="7B947101" w:rsidP="00A12072">
      <w:pPr>
        <w:pStyle w:val="Ttulo1"/>
        <w:rPr>
          <w:rFonts w:ascii="Arial" w:eastAsia="Yu Mincho Light" w:hAnsi="Arial" w:cs="Arial"/>
          <w:b/>
          <w:bCs/>
          <w:color w:val="752EB0" w:themeColor="accent2" w:themeShade="BF"/>
        </w:rPr>
      </w:pPr>
      <w:bookmarkStart w:id="34" w:name="_Toc587063623"/>
      <w:bookmarkStart w:id="35" w:name="_Toc149657293"/>
      <w:r w:rsidRPr="009E5A30">
        <w:rPr>
          <w:rFonts w:ascii="Arial" w:eastAsia="Yu Mincho Light" w:hAnsi="Arial" w:cs="Arial"/>
          <w:b/>
          <w:bCs/>
          <w:color w:val="752EB0" w:themeColor="accent2" w:themeShade="BF"/>
        </w:rPr>
        <w:lastRenderedPageBreak/>
        <w:t>Anexo</w:t>
      </w:r>
      <w:r w:rsidR="26E531CF" w:rsidRPr="009E5A30">
        <w:rPr>
          <w:rFonts w:ascii="Arial" w:eastAsia="Yu Mincho Light" w:hAnsi="Arial" w:cs="Arial"/>
          <w:b/>
          <w:bCs/>
          <w:color w:val="752EB0" w:themeColor="accent2" w:themeShade="BF"/>
        </w:rPr>
        <w:t xml:space="preserve"> 2</w:t>
      </w:r>
      <w:r w:rsidR="50E3CA40" w:rsidRPr="009E5A30">
        <w:rPr>
          <w:rFonts w:ascii="Arial" w:eastAsia="Yu Mincho Light" w:hAnsi="Arial" w:cs="Arial"/>
          <w:b/>
          <w:bCs/>
          <w:color w:val="752EB0" w:themeColor="accent2" w:themeShade="BF"/>
        </w:rPr>
        <w:t xml:space="preserve">. </w:t>
      </w:r>
      <w:r w:rsidR="26E531CF" w:rsidRPr="009E5A30">
        <w:rPr>
          <w:rFonts w:ascii="Arial" w:eastAsia="Yu Mincho Light" w:hAnsi="Arial" w:cs="Arial"/>
          <w:b/>
          <w:bCs/>
          <w:color w:val="752EB0" w:themeColor="accent2" w:themeShade="BF"/>
        </w:rPr>
        <w:t>Enfoques</w:t>
      </w:r>
      <w:bookmarkEnd w:id="34"/>
      <w:bookmarkEnd w:id="35"/>
    </w:p>
    <w:p w14:paraId="7136D176" w14:textId="164176C1" w:rsidR="54383034" w:rsidRPr="009E5A30" w:rsidRDefault="1D875B09" w:rsidP="2822C6FC">
      <w:pPr>
        <w:pStyle w:val="Ttulo1"/>
        <w:rPr>
          <w:rFonts w:ascii="Arial" w:hAnsi="Arial" w:cs="Arial"/>
          <w:b/>
          <w:bCs/>
          <w:color w:val="752EB0" w:themeColor="accent2" w:themeShade="BF"/>
          <w:sz w:val="24"/>
          <w:szCs w:val="24"/>
        </w:rPr>
      </w:pPr>
      <w:bookmarkStart w:id="36" w:name="_Toc149657294"/>
      <w:r w:rsidRPr="009E5A30">
        <w:rPr>
          <w:rFonts w:ascii="Arial" w:hAnsi="Arial" w:cs="Arial"/>
          <w:b/>
          <w:bCs/>
          <w:color w:val="752EB0" w:themeColor="accent2" w:themeShade="BF"/>
          <w:sz w:val="24"/>
          <w:szCs w:val="24"/>
        </w:rPr>
        <w:t>Contenido de educación electoral y de desarrollo de competencias democráticas</w:t>
      </w:r>
      <w:bookmarkEnd w:id="36"/>
    </w:p>
    <w:p w14:paraId="3ED85C51" w14:textId="0B66CF8C" w:rsidR="54383034" w:rsidRPr="009E5A30" w:rsidRDefault="3A136D89" w:rsidP="7ED34C21">
      <w:pPr>
        <w:spacing w:after="240" w:line="276" w:lineRule="auto"/>
        <w:jc w:val="both"/>
        <w:rPr>
          <w:rFonts w:ascii="Arial" w:hAnsi="Arial" w:cs="Arial"/>
          <w:sz w:val="24"/>
          <w:szCs w:val="24"/>
        </w:rPr>
      </w:pPr>
      <w:r w:rsidRPr="009E5A30">
        <w:rPr>
          <w:rFonts w:ascii="Arial" w:hAnsi="Arial" w:cs="Arial"/>
          <w:sz w:val="24"/>
          <w:szCs w:val="24"/>
        </w:rPr>
        <w:t>En el diagnóstico se identificó que existen déficits importantes en materia de conocimientos básicos de elecciones y democracia. Por ello, se propone un enfoque de educación electoral, que consiste en brindar a la ciudadanía las herramientas necesarias para analizar, valorar e incidir en el espacio político-electoral. Se apela a conceptos como “democracia” y “participación”, además de fortalecer capacidades para analizar, evaluar y reflexionar diversos aspectos políticos en el marco de los procesos electorales.</w:t>
      </w:r>
      <w:r w:rsidR="54383034" w:rsidRPr="009E5A30">
        <w:rPr>
          <w:rStyle w:val="Refdenotaalpie"/>
          <w:rFonts w:ascii="Arial" w:hAnsi="Arial" w:cs="Arial"/>
          <w:sz w:val="24"/>
          <w:szCs w:val="24"/>
        </w:rPr>
        <w:footnoteReference w:id="33"/>
      </w:r>
      <w:r w:rsidRPr="009E5A30">
        <w:rPr>
          <w:rFonts w:ascii="Arial" w:hAnsi="Arial" w:cs="Arial"/>
          <w:sz w:val="24"/>
          <w:szCs w:val="24"/>
        </w:rPr>
        <w:t xml:space="preserve"> </w:t>
      </w:r>
    </w:p>
    <w:p w14:paraId="2C6EF19A" w14:textId="153E46CA" w:rsidR="54383034" w:rsidRPr="009E5A30" w:rsidRDefault="54383034" w:rsidP="191B2323">
      <w:pPr>
        <w:spacing w:after="240" w:line="276" w:lineRule="auto"/>
        <w:jc w:val="both"/>
        <w:rPr>
          <w:rFonts w:ascii="Arial" w:hAnsi="Arial" w:cs="Arial"/>
          <w:sz w:val="24"/>
          <w:szCs w:val="24"/>
        </w:rPr>
      </w:pPr>
      <w:r w:rsidRPr="009E5A30">
        <w:rPr>
          <w:rFonts w:ascii="Arial" w:hAnsi="Arial" w:cs="Arial"/>
          <w:sz w:val="24"/>
          <w:szCs w:val="24"/>
        </w:rPr>
        <w:t xml:space="preserve">Para brindar las herramientas necesarias, se proporcionan espacios en los que la población atendida podrá adquirir información básica para ejercer el sufragio y sobre la relevancia de la participación, acceder a un foro para poner en práctica la deliberación y la tolerancia, así como acercarse a las instituciones encargadas de garantizar la participación electoral. La aproximación para contar con un indicador sobre la adquisición de estas capacidades consistirá en el número de personas asistentes a espacios en los que se favorezcan estas capacidades. </w:t>
      </w:r>
    </w:p>
    <w:p w14:paraId="00CEEC33" w14:textId="5748D6A8" w:rsidR="54383034" w:rsidRPr="009E5A30" w:rsidRDefault="3A136D89" w:rsidP="191B2323">
      <w:pPr>
        <w:spacing w:after="120" w:line="276" w:lineRule="auto"/>
        <w:jc w:val="both"/>
        <w:rPr>
          <w:rFonts w:ascii="Arial" w:hAnsi="Arial" w:cs="Arial"/>
          <w:sz w:val="24"/>
          <w:szCs w:val="24"/>
        </w:rPr>
      </w:pPr>
      <w:r w:rsidRPr="009E5A30">
        <w:rPr>
          <w:rFonts w:ascii="Arial" w:hAnsi="Arial" w:cs="Arial"/>
          <w:sz w:val="24"/>
          <w:szCs w:val="24"/>
        </w:rPr>
        <w:t>El enfoque de educación electoral propicia que las personas cuenten con elementos para tener una influencia más efectiva en los gobiernos, que respondan a sus preferencias de política pública. Este enfoque ha permeado desde el 2021 en la promoción de la participación que realiza el INE, lo que ha permitido divulgar información útil para la promoción de la participación electoral, así como enriquecer el conocimiento de la ciudadanía en áreas que trascienden los aspectos básicos de la participación ciudadana.</w:t>
      </w:r>
      <w:r w:rsidR="54383034" w:rsidRPr="009E5A30">
        <w:rPr>
          <w:rStyle w:val="Refdenotaalpie"/>
          <w:rFonts w:ascii="Arial" w:hAnsi="Arial" w:cs="Arial"/>
          <w:sz w:val="24"/>
          <w:szCs w:val="24"/>
        </w:rPr>
        <w:footnoteReference w:id="34"/>
      </w:r>
    </w:p>
    <w:p w14:paraId="60C8CA03" w14:textId="2B25F0FC" w:rsidR="54383034" w:rsidRPr="009E5A30" w:rsidRDefault="3A136D89" w:rsidP="191B2323">
      <w:pPr>
        <w:spacing w:after="120" w:line="276" w:lineRule="auto"/>
        <w:jc w:val="both"/>
        <w:rPr>
          <w:rFonts w:ascii="Arial" w:eastAsia="Yu Mincho Light" w:hAnsi="Arial" w:cs="Arial"/>
          <w:sz w:val="24"/>
          <w:szCs w:val="24"/>
        </w:rPr>
      </w:pPr>
      <w:r w:rsidRPr="009E5A30">
        <w:rPr>
          <w:rFonts w:ascii="Arial" w:hAnsi="Arial" w:cs="Arial"/>
          <w:sz w:val="24"/>
          <w:szCs w:val="24"/>
        </w:rPr>
        <w:lastRenderedPageBreak/>
        <w:t>Por otro lado, el enfoque de desarrollo de competencias se centra en utilizar experiencias significativas y vivencias reales de la ciudadanía como base para diseñar e implementar programas y acciones que promuevan la participación electoral de manera efectiva.</w:t>
      </w:r>
      <w:r w:rsidR="54383034" w:rsidRPr="009E5A30">
        <w:rPr>
          <w:rStyle w:val="Refdenotaalpie"/>
          <w:rFonts w:ascii="Arial" w:eastAsia="Yu Mincho Light" w:hAnsi="Arial" w:cs="Arial"/>
          <w:sz w:val="24"/>
          <w:szCs w:val="24"/>
        </w:rPr>
        <w:footnoteReference w:id="35"/>
      </w:r>
    </w:p>
    <w:p w14:paraId="3AD88E98" w14:textId="1A269F2C" w:rsidR="007E6F46" w:rsidRPr="009E5A30" w:rsidRDefault="007E6F46" w:rsidP="191B2323">
      <w:pPr>
        <w:spacing w:after="120" w:line="276" w:lineRule="auto"/>
        <w:jc w:val="both"/>
        <w:rPr>
          <w:rFonts w:ascii="Arial" w:eastAsia="Yu Mincho Light" w:hAnsi="Arial" w:cs="Arial"/>
          <w:sz w:val="24"/>
          <w:szCs w:val="24"/>
        </w:rPr>
      </w:pPr>
    </w:p>
    <w:p w14:paraId="3B26B2EB" w14:textId="736CDBEB" w:rsidR="54383034" w:rsidRPr="009E5A30" w:rsidRDefault="1D875B09" w:rsidP="002F014B">
      <w:pPr>
        <w:pStyle w:val="Prrafodelista"/>
        <w:numPr>
          <w:ilvl w:val="0"/>
          <w:numId w:val="6"/>
        </w:numPr>
        <w:rPr>
          <w:rFonts w:ascii="Arial" w:hAnsi="Arial" w:cs="Arial"/>
          <w:b/>
          <w:color w:val="752EB0" w:themeColor="accent2" w:themeShade="BF"/>
          <w:sz w:val="24"/>
          <w:szCs w:val="24"/>
        </w:rPr>
      </w:pPr>
      <w:r w:rsidRPr="009E5A30">
        <w:rPr>
          <w:rFonts w:ascii="Arial" w:hAnsi="Arial" w:cs="Arial"/>
          <w:b/>
          <w:color w:val="752EB0" w:themeColor="accent2" w:themeShade="BF"/>
          <w:sz w:val="24"/>
          <w:szCs w:val="24"/>
        </w:rPr>
        <w:t xml:space="preserve">Inclusión a partir de orientar acciones específicas hacia grupos </w:t>
      </w:r>
      <w:r w:rsidR="00FA5515" w:rsidRPr="009E5A30">
        <w:rPr>
          <w:rFonts w:ascii="Arial" w:hAnsi="Arial" w:cs="Arial"/>
          <w:b/>
          <w:color w:val="752EB0" w:themeColor="accent2" w:themeShade="BF"/>
          <w:sz w:val="24"/>
          <w:szCs w:val="24"/>
        </w:rPr>
        <w:t>en situación de discriminación</w:t>
      </w:r>
    </w:p>
    <w:p w14:paraId="17490822" w14:textId="5C837751" w:rsidR="54383034" w:rsidRPr="009E5A30" w:rsidRDefault="3A136D89" w:rsidP="191B2323">
      <w:pPr>
        <w:spacing w:after="120" w:line="276" w:lineRule="auto"/>
        <w:jc w:val="both"/>
        <w:rPr>
          <w:rFonts w:ascii="Arial" w:hAnsi="Arial" w:cs="Arial"/>
          <w:sz w:val="24"/>
          <w:szCs w:val="24"/>
        </w:rPr>
      </w:pPr>
      <w:r w:rsidRPr="009E5A30">
        <w:rPr>
          <w:rFonts w:ascii="Arial" w:hAnsi="Arial" w:cs="Arial"/>
          <w:sz w:val="24"/>
          <w:szCs w:val="24"/>
        </w:rPr>
        <w:t>El enfoque de inclusión corresponde con la población que se busca atender de manera transversal a todas las acciones y de manera específica a actividades específicas que responden a sus intereses y necesidades. La focalización de acciones para estos grupos obedece a un criterio de equidad básica tomando en cuenta que el ejercicio de los derechos políticos se encuentra más precarizado en aquellos grupos que, históricamente, han estado en desventaja económica, política y social y han sufrido de prácticas de discriminación, marginación estigmatización, clientelismo o coacción.</w:t>
      </w:r>
      <w:r w:rsidR="54383034" w:rsidRPr="009E5A30">
        <w:rPr>
          <w:rStyle w:val="Refdenotaalpie"/>
          <w:rFonts w:ascii="Arial" w:hAnsi="Arial" w:cs="Arial"/>
          <w:sz w:val="24"/>
          <w:szCs w:val="24"/>
        </w:rPr>
        <w:footnoteReference w:id="36"/>
      </w:r>
      <w:r w:rsidRPr="009E5A30">
        <w:rPr>
          <w:rFonts w:ascii="Arial" w:hAnsi="Arial" w:cs="Arial"/>
          <w:sz w:val="24"/>
          <w:szCs w:val="24"/>
        </w:rPr>
        <w:t xml:space="preserve"> </w:t>
      </w:r>
    </w:p>
    <w:p w14:paraId="6447EAA1" w14:textId="1714BD80" w:rsidR="54383034" w:rsidRPr="009E5A30" w:rsidRDefault="54383034" w:rsidP="191B2323">
      <w:pPr>
        <w:spacing w:after="120" w:line="276" w:lineRule="auto"/>
        <w:rPr>
          <w:rFonts w:ascii="Arial" w:hAnsi="Arial" w:cs="Arial"/>
          <w:sz w:val="24"/>
          <w:szCs w:val="24"/>
        </w:rPr>
      </w:pPr>
      <w:r w:rsidRPr="009E5A30">
        <w:rPr>
          <w:rFonts w:ascii="Arial" w:hAnsi="Arial" w:cs="Arial"/>
          <w:sz w:val="24"/>
          <w:szCs w:val="24"/>
        </w:rPr>
        <w:t>Entre estos grupos se incluyen a las y los jóvenes, las minorías étnicas, los grupos ubicados en zonas marginadas o de difícil acceso, personas con discapacidad y las personas de la comunidad</w:t>
      </w:r>
      <w:r w:rsidR="00E91DA0" w:rsidRPr="009E5A30">
        <w:rPr>
          <w:rFonts w:ascii="Arial" w:hAnsi="Arial" w:cs="Arial"/>
          <w:sz w:val="24"/>
          <w:szCs w:val="24"/>
        </w:rPr>
        <w:t xml:space="preserve"> LGBTTTIQA+</w:t>
      </w:r>
      <w:r w:rsidRPr="009E5A30">
        <w:rPr>
          <w:rFonts w:ascii="Arial" w:hAnsi="Arial" w:cs="Arial"/>
          <w:sz w:val="24"/>
          <w:szCs w:val="24"/>
        </w:rPr>
        <w:t xml:space="preserve"> y/o las mujeres.</w:t>
      </w:r>
    </w:p>
    <w:p w14:paraId="3DFF13D1" w14:textId="7EF2B36F" w:rsidR="54383034" w:rsidRPr="009E5A30" w:rsidRDefault="3A136D89" w:rsidP="191B2323">
      <w:pPr>
        <w:spacing w:after="120" w:line="276" w:lineRule="auto"/>
        <w:jc w:val="both"/>
        <w:rPr>
          <w:rFonts w:ascii="Arial" w:hAnsi="Arial" w:cs="Arial"/>
          <w:sz w:val="24"/>
          <w:szCs w:val="24"/>
        </w:rPr>
      </w:pPr>
      <w:r w:rsidRPr="009E5A30">
        <w:rPr>
          <w:rFonts w:ascii="Arial" w:hAnsi="Arial" w:cs="Arial"/>
          <w:sz w:val="24"/>
          <w:szCs w:val="24"/>
        </w:rPr>
        <w:t xml:space="preserve">Para dirigir la atención a estos sectores se contempla brindar difusión por medio de información publicada en redes digitales y retomar la información sobre las medidas establecidas en los protocolos institucionales diseñados específicamente para garantizar la participación en igualdad de condiciones de los sectores </w:t>
      </w:r>
      <w:r w:rsidR="5D3E415F" w:rsidRPr="009E5A30">
        <w:rPr>
          <w:rFonts w:ascii="Arial" w:hAnsi="Arial" w:cs="Arial"/>
          <w:sz w:val="24"/>
          <w:szCs w:val="24"/>
        </w:rPr>
        <w:t>en situación de discriminación</w:t>
      </w:r>
      <w:r w:rsidRPr="009E5A30">
        <w:rPr>
          <w:rFonts w:ascii="Arial" w:hAnsi="Arial" w:cs="Arial"/>
          <w:sz w:val="24"/>
          <w:szCs w:val="24"/>
        </w:rPr>
        <w:t>.</w:t>
      </w:r>
      <w:r w:rsidR="54383034" w:rsidRPr="009E5A30">
        <w:rPr>
          <w:rStyle w:val="Refdenotaalpie"/>
          <w:rFonts w:ascii="Arial" w:hAnsi="Arial" w:cs="Arial"/>
          <w:sz w:val="24"/>
          <w:szCs w:val="24"/>
        </w:rPr>
        <w:footnoteReference w:id="37"/>
      </w:r>
      <w:r w:rsidRPr="009E5A30">
        <w:rPr>
          <w:rFonts w:ascii="Arial" w:hAnsi="Arial" w:cs="Arial"/>
          <w:sz w:val="24"/>
          <w:szCs w:val="24"/>
        </w:rPr>
        <w:t xml:space="preserve"> </w:t>
      </w:r>
    </w:p>
    <w:p w14:paraId="75E3DD34" w14:textId="222D399C" w:rsidR="54383034" w:rsidRPr="009E5A30" w:rsidRDefault="54383034" w:rsidP="00F92435">
      <w:pPr>
        <w:spacing w:after="120" w:line="276" w:lineRule="auto"/>
        <w:jc w:val="both"/>
        <w:rPr>
          <w:rFonts w:ascii="Arial" w:hAnsi="Arial" w:cs="Arial"/>
          <w:sz w:val="24"/>
          <w:szCs w:val="24"/>
        </w:rPr>
      </w:pPr>
      <w:r w:rsidRPr="009E5A30">
        <w:rPr>
          <w:rFonts w:ascii="Arial" w:hAnsi="Arial" w:cs="Arial"/>
          <w:sz w:val="24"/>
          <w:szCs w:val="24"/>
        </w:rPr>
        <w:t>Del</w:t>
      </w:r>
      <w:r w:rsidR="00F92435" w:rsidRPr="009E5A30">
        <w:rPr>
          <w:rFonts w:ascii="Arial" w:hAnsi="Arial" w:cs="Arial"/>
          <w:sz w:val="24"/>
          <w:szCs w:val="24"/>
        </w:rPr>
        <w:t xml:space="preserve"> Protocolo del Instituto Nacional Electoral para la atención a víctimas y la elaboración del análisis de riesgo en los casos de violencia política contra las </w:t>
      </w:r>
      <w:r w:rsidR="00F92435" w:rsidRPr="009E5A30">
        <w:rPr>
          <w:rFonts w:ascii="Arial" w:hAnsi="Arial" w:cs="Arial"/>
          <w:sz w:val="24"/>
          <w:szCs w:val="24"/>
        </w:rPr>
        <w:lastRenderedPageBreak/>
        <w:t>mujeres en razón de género</w:t>
      </w:r>
      <w:r w:rsidRPr="009E5A30">
        <w:rPr>
          <w:rFonts w:ascii="Arial" w:hAnsi="Arial" w:cs="Arial"/>
          <w:sz w:val="24"/>
          <w:szCs w:val="24"/>
        </w:rPr>
        <w:t xml:space="preserve"> se destacan las medidas para detectar estas conductas y los canales para su atención y prevención. </w:t>
      </w:r>
    </w:p>
    <w:p w14:paraId="3FD2B590" w14:textId="5E8ED737" w:rsidR="54383034" w:rsidRPr="009E5A30" w:rsidRDefault="54383034" w:rsidP="191B2323">
      <w:pPr>
        <w:pStyle w:val="Prrafodelista"/>
        <w:spacing w:after="120" w:line="276" w:lineRule="auto"/>
        <w:jc w:val="both"/>
        <w:rPr>
          <w:rFonts w:ascii="Arial" w:hAnsi="Arial" w:cs="Arial"/>
          <w:sz w:val="24"/>
          <w:szCs w:val="24"/>
        </w:rPr>
      </w:pPr>
      <w:r w:rsidRPr="009E5A30">
        <w:rPr>
          <w:rFonts w:ascii="Arial" w:hAnsi="Arial" w:cs="Arial"/>
          <w:sz w:val="24"/>
          <w:szCs w:val="24"/>
        </w:rPr>
        <w:t xml:space="preserve">Del Protocolo para Adoptar las Medidas Tendientes a Garantizar a las Personas Trans retomar las medidas que permiten que las personas transexuales puedan ejercer su derecho al voto sin vulnerar el derecho a la expresión del género </w:t>
      </w:r>
      <w:r w:rsidR="00384AA2" w:rsidRPr="009E5A30">
        <w:rPr>
          <w:rFonts w:ascii="Arial" w:hAnsi="Arial" w:cs="Arial"/>
          <w:sz w:val="24"/>
          <w:szCs w:val="24"/>
        </w:rPr>
        <w:t>autoidentificado</w:t>
      </w:r>
      <w:r w:rsidRPr="009E5A30">
        <w:rPr>
          <w:rFonts w:ascii="Arial" w:hAnsi="Arial" w:cs="Arial"/>
          <w:sz w:val="24"/>
          <w:szCs w:val="24"/>
        </w:rPr>
        <w:t xml:space="preserve"> y al libre desarrollo de la personalidad. </w:t>
      </w:r>
    </w:p>
    <w:p w14:paraId="5E42E714" w14:textId="5DAC2618" w:rsidR="191B2323" w:rsidRPr="009E5A30" w:rsidRDefault="191B2323" w:rsidP="191B2323">
      <w:pPr>
        <w:spacing w:after="120" w:line="276" w:lineRule="auto"/>
        <w:jc w:val="both"/>
        <w:rPr>
          <w:rFonts w:ascii="Arial" w:hAnsi="Arial" w:cs="Arial"/>
          <w:sz w:val="24"/>
          <w:szCs w:val="24"/>
        </w:rPr>
      </w:pPr>
    </w:p>
    <w:p w14:paraId="39242DBC" w14:textId="160F307C" w:rsidR="54383034" w:rsidRPr="009E5A30" w:rsidRDefault="54383034" w:rsidP="191B2323">
      <w:pPr>
        <w:spacing w:after="120" w:line="276" w:lineRule="auto"/>
        <w:jc w:val="both"/>
        <w:rPr>
          <w:rFonts w:ascii="Arial" w:hAnsi="Arial" w:cs="Arial"/>
          <w:sz w:val="24"/>
          <w:szCs w:val="24"/>
        </w:rPr>
      </w:pPr>
      <w:r w:rsidRPr="009E5A30">
        <w:rPr>
          <w:rFonts w:ascii="Arial" w:hAnsi="Arial" w:cs="Arial"/>
          <w:sz w:val="24"/>
          <w:szCs w:val="24"/>
        </w:rPr>
        <w:t>A partir de la difusión de esta información en los diálogos universitarios para la participación ciudadana, los foros informativos y las Herramientas Cívicas Digitales (descritas en el Apartado IX), estos grupos pueden familiarizarse en mayor medida con medidas concretas que favorecen el ejercicio de sus derechos y que otorgan las condiciones indispensables para su representación política.</w:t>
      </w:r>
    </w:p>
    <w:p w14:paraId="64F6652F" w14:textId="2FB668DA" w:rsidR="54383034" w:rsidRPr="009E5A30" w:rsidRDefault="54383034" w:rsidP="191B2323">
      <w:pPr>
        <w:spacing w:after="120" w:line="276" w:lineRule="auto"/>
        <w:jc w:val="both"/>
        <w:rPr>
          <w:rFonts w:ascii="Arial" w:hAnsi="Arial" w:cs="Arial"/>
          <w:b/>
          <w:sz w:val="24"/>
          <w:szCs w:val="24"/>
        </w:rPr>
      </w:pPr>
      <w:r w:rsidRPr="009E5A30">
        <w:rPr>
          <w:rFonts w:ascii="Arial" w:hAnsi="Arial" w:cs="Arial"/>
          <w:sz w:val="24"/>
          <w:szCs w:val="24"/>
        </w:rPr>
        <w:t xml:space="preserve">El enfoque del Programa pone especial acento en los grupos de jóvenes que pertenecen a otros grupos </w:t>
      </w:r>
      <w:r w:rsidR="004C00AB" w:rsidRPr="009E5A30">
        <w:rPr>
          <w:rFonts w:ascii="Arial" w:hAnsi="Arial" w:cs="Arial"/>
          <w:sz w:val="24"/>
          <w:szCs w:val="24"/>
        </w:rPr>
        <w:t>en situación de discriminación</w:t>
      </w:r>
      <w:r w:rsidRPr="009E5A30">
        <w:rPr>
          <w:rFonts w:ascii="Arial" w:hAnsi="Arial" w:cs="Arial"/>
          <w:sz w:val="24"/>
          <w:szCs w:val="24"/>
        </w:rPr>
        <w:t xml:space="preserve"> y procura el desarrollo de mensajes atractivos focalizados a los segmentos a los que se adscriben estos.  </w:t>
      </w:r>
    </w:p>
    <w:p w14:paraId="7DE502A9" w14:textId="006947A9" w:rsidR="54383034" w:rsidRPr="009E5A30" w:rsidRDefault="1D875B09" w:rsidP="002F014B">
      <w:pPr>
        <w:pStyle w:val="Prrafodelista"/>
        <w:numPr>
          <w:ilvl w:val="0"/>
          <w:numId w:val="6"/>
        </w:numPr>
        <w:spacing w:after="120" w:line="276" w:lineRule="auto"/>
        <w:jc w:val="both"/>
        <w:rPr>
          <w:rFonts w:ascii="Arial" w:hAnsi="Arial" w:cs="Arial"/>
          <w:b/>
          <w:color w:val="752EB0" w:themeColor="accent2" w:themeShade="BF"/>
          <w:sz w:val="24"/>
          <w:szCs w:val="24"/>
        </w:rPr>
      </w:pPr>
      <w:r w:rsidRPr="009E5A30">
        <w:rPr>
          <w:rFonts w:ascii="Arial" w:hAnsi="Arial" w:cs="Arial"/>
          <w:b/>
          <w:color w:val="752EB0" w:themeColor="accent2" w:themeShade="BF"/>
          <w:sz w:val="24"/>
          <w:szCs w:val="24"/>
        </w:rPr>
        <w:t>Enfoque de redes de colaboración</w:t>
      </w:r>
    </w:p>
    <w:p w14:paraId="582A0E35" w14:textId="296B718A" w:rsidR="54383034" w:rsidRPr="009E5A30" w:rsidRDefault="54383034" w:rsidP="191B2323">
      <w:pPr>
        <w:spacing w:after="120" w:line="276" w:lineRule="auto"/>
        <w:jc w:val="both"/>
        <w:rPr>
          <w:rFonts w:ascii="Arial" w:hAnsi="Arial" w:cs="Arial"/>
          <w:sz w:val="24"/>
          <w:szCs w:val="24"/>
        </w:rPr>
      </w:pPr>
      <w:r w:rsidRPr="009E5A30">
        <w:rPr>
          <w:rFonts w:ascii="Arial" w:hAnsi="Arial" w:cs="Arial"/>
          <w:sz w:val="24"/>
          <w:szCs w:val="24"/>
        </w:rPr>
        <w:t xml:space="preserve">Para alcanzar sus objetivos tanto de alcance (cuantitativo) como para favorecer la calidad en su implementación el Programa (cualitativo) requiere el apoyo de un grupo amplio de instituciones que colaboren entre sí a manera de una red coordinada por el INE. Entre estos actores se incluyen actores que pueden categorizarse en dos grandes grupos: </w:t>
      </w:r>
    </w:p>
    <w:p w14:paraId="45ECF16A" w14:textId="05AD3940" w:rsidR="54383034" w:rsidRPr="009E5A30" w:rsidRDefault="54383034" w:rsidP="191B2323">
      <w:pPr>
        <w:pStyle w:val="Prrafodelista"/>
        <w:spacing w:after="120" w:line="276" w:lineRule="auto"/>
        <w:jc w:val="both"/>
        <w:rPr>
          <w:rFonts w:ascii="Arial" w:hAnsi="Arial" w:cs="Arial"/>
          <w:sz w:val="24"/>
          <w:szCs w:val="24"/>
        </w:rPr>
      </w:pPr>
      <w:r w:rsidRPr="009E5A30">
        <w:rPr>
          <w:rFonts w:ascii="Arial" w:hAnsi="Arial" w:cs="Arial"/>
          <w:b/>
          <w:sz w:val="24"/>
          <w:szCs w:val="24"/>
        </w:rPr>
        <w:t>Instituciones públicas</w:t>
      </w:r>
      <w:r w:rsidRPr="009E5A30">
        <w:rPr>
          <w:rFonts w:ascii="Arial" w:hAnsi="Arial" w:cs="Arial"/>
          <w:sz w:val="24"/>
          <w:szCs w:val="24"/>
        </w:rPr>
        <w:t xml:space="preserve">, con énfasis en alianzas con otras instituciones en el ámbito electoral. </w:t>
      </w:r>
    </w:p>
    <w:p w14:paraId="200058BD" w14:textId="0211998B" w:rsidR="54383034" w:rsidRPr="009E5A30" w:rsidRDefault="3A136D89" w:rsidP="191B2323">
      <w:pPr>
        <w:spacing w:after="120" w:line="276" w:lineRule="auto"/>
        <w:ind w:left="708"/>
        <w:jc w:val="both"/>
        <w:rPr>
          <w:rFonts w:ascii="Arial" w:hAnsi="Arial" w:cs="Arial"/>
          <w:sz w:val="24"/>
          <w:szCs w:val="24"/>
        </w:rPr>
      </w:pPr>
      <w:r w:rsidRPr="009E5A30">
        <w:rPr>
          <w:rFonts w:ascii="Arial" w:hAnsi="Arial" w:cs="Arial"/>
          <w:sz w:val="24"/>
          <w:szCs w:val="24"/>
        </w:rPr>
        <w:t>Destaca que las instituciones del ámbito electoral, particularmente los OPL, tienen atribuciones en materia de educación cívica,</w:t>
      </w:r>
      <w:r w:rsidR="54383034" w:rsidRPr="009E5A30">
        <w:rPr>
          <w:rStyle w:val="Refdenotaalpie"/>
          <w:rFonts w:ascii="Arial" w:hAnsi="Arial" w:cs="Arial"/>
          <w:sz w:val="24"/>
          <w:szCs w:val="24"/>
        </w:rPr>
        <w:footnoteReference w:id="38"/>
      </w:r>
      <w:r w:rsidRPr="009E5A30">
        <w:rPr>
          <w:rFonts w:ascii="Arial" w:hAnsi="Arial" w:cs="Arial"/>
          <w:sz w:val="24"/>
          <w:szCs w:val="24"/>
        </w:rPr>
        <w:t xml:space="preserve"> y cuentan con </w:t>
      </w:r>
      <w:proofErr w:type="spellStart"/>
      <w:r w:rsidRPr="009E5A30">
        <w:rPr>
          <w:rFonts w:ascii="Arial" w:hAnsi="Arial" w:cs="Arial"/>
          <w:i/>
          <w:iCs/>
          <w:sz w:val="24"/>
          <w:szCs w:val="24"/>
        </w:rPr>
        <w:t>expertise</w:t>
      </w:r>
      <w:proofErr w:type="spellEnd"/>
      <w:r w:rsidRPr="009E5A30">
        <w:rPr>
          <w:rFonts w:ascii="Arial" w:hAnsi="Arial" w:cs="Arial"/>
          <w:i/>
          <w:iCs/>
          <w:sz w:val="24"/>
          <w:szCs w:val="24"/>
        </w:rPr>
        <w:t xml:space="preserve"> </w:t>
      </w:r>
      <w:r w:rsidRPr="009E5A30">
        <w:rPr>
          <w:rFonts w:ascii="Arial" w:hAnsi="Arial" w:cs="Arial"/>
          <w:sz w:val="24"/>
          <w:szCs w:val="24"/>
        </w:rPr>
        <w:t>en las condiciones locales de cada una de sus Entidades. En distintos procesos electorales, se ha tenido una coordinación fructífera del INE con los OPL basada en la firma de Planes de Trabajo, que contemplan las acciones de promoción de la participación ciudadana. Para el PPPC PEC se plantea mantener la colaboración con los 32 OPL e incluso profundizar estas alianzas en cada actividad que integra el Programa (véase apartado específico)</w:t>
      </w:r>
    </w:p>
    <w:p w14:paraId="535B7FE9" w14:textId="6D33D17F" w:rsidR="54383034" w:rsidRPr="009E5A30" w:rsidRDefault="54383034" w:rsidP="191B2323">
      <w:pPr>
        <w:spacing w:after="120" w:line="276" w:lineRule="auto"/>
        <w:ind w:left="630"/>
        <w:jc w:val="both"/>
        <w:rPr>
          <w:rFonts w:ascii="Arial" w:hAnsi="Arial" w:cs="Arial"/>
          <w:sz w:val="24"/>
          <w:szCs w:val="24"/>
        </w:rPr>
      </w:pPr>
      <w:r w:rsidRPr="009E5A30">
        <w:rPr>
          <w:rFonts w:ascii="Arial" w:hAnsi="Arial" w:cs="Arial"/>
          <w:sz w:val="24"/>
          <w:szCs w:val="24"/>
        </w:rPr>
        <w:t xml:space="preserve">En el mismo sentido, la FISEL por el mandato establecido en el artículo 58 </w:t>
      </w:r>
      <w:r w:rsidRPr="009E5A30">
        <w:rPr>
          <w:rFonts w:ascii="Arial" w:hAnsi="Arial" w:cs="Arial"/>
        </w:rPr>
        <w:tab/>
      </w:r>
      <w:r w:rsidRPr="009E5A30">
        <w:rPr>
          <w:rFonts w:ascii="Arial" w:hAnsi="Arial" w:cs="Arial"/>
          <w:sz w:val="24"/>
          <w:szCs w:val="24"/>
        </w:rPr>
        <w:t xml:space="preserve">inciso g) de la Ley General de Instituciones y Procedimientos Electorales </w:t>
      </w:r>
      <w:r w:rsidRPr="009E5A30">
        <w:rPr>
          <w:rFonts w:ascii="Arial" w:hAnsi="Arial" w:cs="Arial"/>
        </w:rPr>
        <w:tab/>
      </w:r>
      <w:r w:rsidRPr="009E5A30">
        <w:rPr>
          <w:rFonts w:ascii="Arial" w:hAnsi="Arial" w:cs="Arial"/>
          <w:sz w:val="24"/>
          <w:szCs w:val="24"/>
        </w:rPr>
        <w:t xml:space="preserve">(LGIPE) representa la autoridad con la que se diseñan y proponen campañas </w:t>
      </w:r>
      <w:r w:rsidRPr="009E5A30">
        <w:rPr>
          <w:rFonts w:ascii="Arial" w:hAnsi="Arial" w:cs="Arial"/>
          <w:sz w:val="24"/>
          <w:szCs w:val="24"/>
        </w:rPr>
        <w:lastRenderedPageBreak/>
        <w:t>de educación cívica, paridad de género y cultura de respeto a los derechos humanos de las mujeres en el ámbito político y electoral. De tal suerte, junto con la FISEL se articularán foros informativos para divulgar información en estos temas</w:t>
      </w:r>
      <w:r w:rsidR="00C979E5" w:rsidRPr="009E5A30">
        <w:rPr>
          <w:rFonts w:ascii="Arial" w:hAnsi="Arial" w:cs="Arial"/>
          <w:sz w:val="24"/>
          <w:szCs w:val="24"/>
        </w:rPr>
        <w:t>, así como herramientas cívicas digitales para el mismo fin.</w:t>
      </w:r>
    </w:p>
    <w:p w14:paraId="2125E79B" w14:textId="20E1DFE7" w:rsidR="00C979E5" w:rsidRPr="009E5A30" w:rsidRDefault="00C979E5" w:rsidP="191B2323">
      <w:pPr>
        <w:spacing w:after="120" w:line="276" w:lineRule="auto"/>
        <w:ind w:left="630"/>
        <w:jc w:val="both"/>
        <w:rPr>
          <w:rFonts w:ascii="Arial" w:hAnsi="Arial" w:cs="Arial"/>
          <w:sz w:val="24"/>
          <w:szCs w:val="24"/>
        </w:rPr>
      </w:pPr>
      <w:r w:rsidRPr="009E5A30">
        <w:rPr>
          <w:rFonts w:ascii="Arial" w:hAnsi="Arial" w:cs="Arial"/>
          <w:sz w:val="24"/>
          <w:szCs w:val="24"/>
        </w:rPr>
        <w:t>Adicionalmente, con la finalidad de dar a conocer entre la ciudadanía los delitos electorales, se celebrarán talleres, cursos y herramientas cívicas digitales.</w:t>
      </w:r>
    </w:p>
    <w:p w14:paraId="0B3BDD12" w14:textId="4F4067F5" w:rsidR="54383034" w:rsidRPr="009E5A30" w:rsidRDefault="399F747D" w:rsidP="191B2323">
      <w:pPr>
        <w:spacing w:after="120" w:line="276" w:lineRule="auto"/>
        <w:ind w:left="630"/>
        <w:jc w:val="both"/>
        <w:rPr>
          <w:rFonts w:ascii="Arial" w:hAnsi="Arial" w:cs="Arial"/>
          <w:sz w:val="24"/>
          <w:szCs w:val="24"/>
        </w:rPr>
      </w:pPr>
      <w:r w:rsidRPr="009E5A30">
        <w:rPr>
          <w:rFonts w:ascii="Arial" w:hAnsi="Arial" w:cs="Arial"/>
          <w:sz w:val="24"/>
          <w:szCs w:val="24"/>
        </w:rPr>
        <w:t xml:space="preserve">Por su parte, las instituciones educativas como universidades públicas son una alianza prioritaria en el sector público al tener un amplio alcance con la población prioritaria del Programa: jóvenes de 18 a 29 años. Asimismo, la libre discusión de ideas en </w:t>
      </w:r>
      <w:r w:rsidR="000B24E5" w:rsidRPr="009E5A30">
        <w:rPr>
          <w:rFonts w:ascii="Arial" w:hAnsi="Arial" w:cs="Arial"/>
          <w:sz w:val="24"/>
          <w:szCs w:val="24"/>
        </w:rPr>
        <w:t>acciones de</w:t>
      </w:r>
      <w:r w:rsidRPr="009E5A30">
        <w:rPr>
          <w:rFonts w:ascii="Arial" w:hAnsi="Arial" w:cs="Arial"/>
          <w:sz w:val="24"/>
          <w:szCs w:val="24"/>
        </w:rPr>
        <w:t xml:space="preserve"> amplia convocatoria que caracteriza a las universidades se estima pertinente para la creación de espacios en los cuales se motive la reflexión y/o el ejercicio de prácticas democráticas vivenciales.</w:t>
      </w:r>
    </w:p>
    <w:p w14:paraId="4B09846B" w14:textId="6DFB856A" w:rsidR="54383034" w:rsidRPr="009E5A30" w:rsidRDefault="54383034" w:rsidP="191B2323">
      <w:pPr>
        <w:pStyle w:val="Prrafodelista"/>
        <w:spacing w:after="120" w:line="276" w:lineRule="auto"/>
        <w:jc w:val="both"/>
        <w:rPr>
          <w:rFonts w:ascii="Arial" w:hAnsi="Arial" w:cs="Arial"/>
          <w:sz w:val="24"/>
          <w:szCs w:val="24"/>
        </w:rPr>
      </w:pPr>
      <w:r w:rsidRPr="009E5A30">
        <w:rPr>
          <w:rFonts w:ascii="Arial" w:hAnsi="Arial" w:cs="Arial"/>
          <w:b/>
          <w:sz w:val="24"/>
          <w:szCs w:val="24"/>
        </w:rPr>
        <w:t xml:space="preserve">Organizaciones de la sociedad civil, </w:t>
      </w:r>
      <w:r w:rsidRPr="009E5A30">
        <w:rPr>
          <w:rFonts w:ascii="Arial" w:hAnsi="Arial" w:cs="Arial"/>
          <w:sz w:val="24"/>
          <w:szCs w:val="24"/>
        </w:rPr>
        <w:t>amplia gama de instituciones ya sea de derechos humanos, ambientalistas, de defensa de las mujeres, deportivas, cámaras empresariales, cámaras de comercio u otras organizaciones sin fines de lucro.</w:t>
      </w:r>
    </w:p>
    <w:p w14:paraId="27883489" w14:textId="7FBC5CF3" w:rsidR="54383034" w:rsidRPr="009E5A30" w:rsidRDefault="54383034" w:rsidP="191B2323">
      <w:pPr>
        <w:spacing w:after="120" w:line="276" w:lineRule="auto"/>
        <w:ind w:left="720"/>
        <w:jc w:val="both"/>
        <w:rPr>
          <w:rFonts w:ascii="Arial" w:hAnsi="Arial" w:cs="Arial"/>
          <w:sz w:val="24"/>
          <w:szCs w:val="24"/>
        </w:rPr>
      </w:pPr>
      <w:r w:rsidRPr="009E5A30">
        <w:rPr>
          <w:rFonts w:ascii="Arial" w:hAnsi="Arial" w:cs="Arial"/>
          <w:sz w:val="24"/>
          <w:szCs w:val="24"/>
        </w:rPr>
        <w:t xml:space="preserve">La colaboración cuenta con antecedentes de las ediciones pasadas del Programa mediante una convocatoria pública abierta por el INE, a partir de lo establecido en los artículos del 122 al 131 del Reglamento de Elecciones. Con este precedente se orientarán la colaboración con sociedad civil para la promoción del voto. </w:t>
      </w:r>
    </w:p>
    <w:p w14:paraId="68A9680D" w14:textId="5A9CD96C" w:rsidR="54383034" w:rsidRPr="009E5A30" w:rsidRDefault="54383034" w:rsidP="191B2323">
      <w:pPr>
        <w:spacing w:after="120" w:line="276" w:lineRule="auto"/>
        <w:jc w:val="both"/>
        <w:rPr>
          <w:rFonts w:ascii="Arial" w:hAnsi="Arial" w:cs="Arial"/>
          <w:sz w:val="24"/>
          <w:szCs w:val="24"/>
        </w:rPr>
      </w:pPr>
      <w:r w:rsidRPr="009E5A30">
        <w:rPr>
          <w:rFonts w:ascii="Arial" w:hAnsi="Arial" w:cs="Arial"/>
          <w:sz w:val="24"/>
          <w:szCs w:val="24"/>
        </w:rPr>
        <w:t xml:space="preserve">Los aliados en el sector público y en el social representan un medio de acceso a la población objetivo, tienen conocimiento del territorio y experiencia con la población, la cual complementa aquella del INE, así como contribuyen en la divulgación de información y conocimiento sobre el ejercicio de los derechos políticos. Adicionalmente, el acompañamiento por medio de redes de colaboración fortalece la confianza ciudadana al aumentar la credibilidad de los mensajes institucionales una vez que son suscritos por una diversidad de actores de distintos ámbitos. </w:t>
      </w:r>
    </w:p>
    <w:p w14:paraId="5CB793EC" w14:textId="5948C381" w:rsidR="191B2323" w:rsidRPr="009E5A30" w:rsidRDefault="191B2323" w:rsidP="191B2323">
      <w:pPr>
        <w:spacing w:after="120" w:line="276" w:lineRule="auto"/>
        <w:jc w:val="both"/>
        <w:rPr>
          <w:rFonts w:ascii="Arial" w:hAnsi="Arial" w:cs="Arial"/>
          <w:sz w:val="24"/>
          <w:szCs w:val="24"/>
        </w:rPr>
      </w:pPr>
    </w:p>
    <w:p w14:paraId="7777D21C" w14:textId="33778FBF" w:rsidR="54383034" w:rsidRPr="009E5A30" w:rsidRDefault="1D875B09" w:rsidP="002F014B">
      <w:pPr>
        <w:pStyle w:val="Prrafodelista"/>
        <w:numPr>
          <w:ilvl w:val="0"/>
          <w:numId w:val="6"/>
        </w:numPr>
        <w:spacing w:line="276" w:lineRule="auto"/>
        <w:jc w:val="both"/>
        <w:rPr>
          <w:rFonts w:ascii="Arial" w:hAnsi="Arial" w:cs="Arial"/>
          <w:b/>
          <w:color w:val="752EB0" w:themeColor="accent2" w:themeShade="BF"/>
          <w:sz w:val="24"/>
          <w:szCs w:val="24"/>
        </w:rPr>
      </w:pPr>
      <w:r w:rsidRPr="009E5A30">
        <w:rPr>
          <w:rFonts w:ascii="Arial" w:hAnsi="Arial" w:cs="Arial"/>
          <w:b/>
          <w:color w:val="752EB0" w:themeColor="accent2" w:themeShade="BF"/>
          <w:sz w:val="24"/>
          <w:szCs w:val="24"/>
        </w:rPr>
        <w:t>Enfoque local que se adecúa al contexto</w:t>
      </w:r>
    </w:p>
    <w:p w14:paraId="3B106953" w14:textId="335D2335" w:rsidR="54383034" w:rsidRPr="009E5A30" w:rsidRDefault="54383034" w:rsidP="191B2323">
      <w:pPr>
        <w:spacing w:after="120" w:line="276" w:lineRule="auto"/>
        <w:jc w:val="both"/>
        <w:rPr>
          <w:rFonts w:ascii="Arial" w:hAnsi="Arial" w:cs="Arial"/>
          <w:sz w:val="24"/>
          <w:szCs w:val="24"/>
        </w:rPr>
      </w:pPr>
      <w:r w:rsidRPr="009E5A30">
        <w:rPr>
          <w:rFonts w:ascii="Arial" w:hAnsi="Arial" w:cs="Arial"/>
          <w:sz w:val="24"/>
          <w:szCs w:val="24"/>
        </w:rPr>
        <w:t xml:space="preserve">México se caracteriza por la gran diversidad de condiciones </w:t>
      </w:r>
      <w:r w:rsidR="00384AA2" w:rsidRPr="009E5A30">
        <w:rPr>
          <w:rFonts w:ascii="Arial" w:hAnsi="Arial" w:cs="Arial"/>
          <w:sz w:val="24"/>
          <w:szCs w:val="24"/>
        </w:rPr>
        <w:t>socioeconómicas</w:t>
      </w:r>
      <w:r w:rsidRPr="009E5A30">
        <w:rPr>
          <w:rFonts w:ascii="Arial" w:hAnsi="Arial" w:cs="Arial"/>
          <w:sz w:val="24"/>
          <w:szCs w:val="24"/>
        </w:rPr>
        <w:t xml:space="preserve">, contextos territoriales y diferencias culturales presente en su población. En este sentido, la promoción de la participación ciudadana en el Proceso Electoral Concurrente 2023-2024 debe considerar el desarrollo de un conjunto de acciones, que puedan implementarse entre distintos públicos, formatos y contextos. Para ello se establecerá un catálogo de acciones del Programa del que los órganos </w:t>
      </w:r>
      <w:r w:rsidRPr="009E5A30">
        <w:rPr>
          <w:rFonts w:ascii="Arial" w:hAnsi="Arial" w:cs="Arial"/>
          <w:sz w:val="24"/>
          <w:szCs w:val="24"/>
        </w:rPr>
        <w:lastRenderedPageBreak/>
        <w:t xml:space="preserve">desconcentrados y aliados estratégicos seleccionarán los más propicios de acuerdo a su contexto. El conjunto de estas acciones es producto del diagnóstico del PPPC PEC y se puede consultar con mayor grado de detalle en el apartado IX de este documento. </w:t>
      </w:r>
    </w:p>
    <w:p w14:paraId="2EF43987" w14:textId="466B2438" w:rsidR="54383034" w:rsidRPr="009E5A30" w:rsidRDefault="54383034" w:rsidP="191B2323">
      <w:pPr>
        <w:spacing w:after="120" w:line="276" w:lineRule="auto"/>
        <w:jc w:val="both"/>
        <w:rPr>
          <w:rFonts w:ascii="Arial" w:hAnsi="Arial" w:cs="Arial"/>
          <w:sz w:val="24"/>
          <w:szCs w:val="24"/>
        </w:rPr>
      </w:pPr>
      <w:r w:rsidRPr="009E5A30">
        <w:rPr>
          <w:rFonts w:ascii="Arial" w:hAnsi="Arial" w:cs="Arial"/>
          <w:sz w:val="24"/>
          <w:szCs w:val="24"/>
        </w:rPr>
        <w:t xml:space="preserve">Tal como ha ocurrido en los antecedentes de los Programas de Promoción de la Participación Ciudadana, el PPPC PEC 2023-2024 seguirá basando su implementación desde el ámbito local, apoyada principalmente por los órganos desconcentrados del INE con presencia en el conjunto del territorio nacional y los aliados estratégicos que se articulen en cada Entidad. </w:t>
      </w:r>
    </w:p>
    <w:p w14:paraId="0EADC31B" w14:textId="1D91BB0C" w:rsidR="54383034" w:rsidRPr="009E5A30" w:rsidRDefault="54383034" w:rsidP="191B2323">
      <w:pPr>
        <w:spacing w:after="120" w:line="276" w:lineRule="auto"/>
        <w:jc w:val="both"/>
        <w:rPr>
          <w:rFonts w:ascii="Arial" w:hAnsi="Arial" w:cs="Arial"/>
          <w:sz w:val="24"/>
          <w:szCs w:val="24"/>
        </w:rPr>
      </w:pPr>
      <w:r w:rsidRPr="009E5A30">
        <w:rPr>
          <w:rFonts w:ascii="Arial" w:hAnsi="Arial" w:cs="Arial"/>
          <w:sz w:val="24"/>
          <w:szCs w:val="24"/>
        </w:rPr>
        <w:t xml:space="preserve">La operación desde lo local favorece la experiencia acumulada del personal del Instituto y el conocimiento del territorio en el que se implementan las acciones. De esta manera es posible seleccionar, adaptar y gestionar las acciones del catálogo de actividades a distinto contextos, así como aprovechar la presencia de aliados locales de acuerdo a la naturaleza de la acción pública. En ese sentido también vale la pena acentuar el valor público brindado por los OPL para la implementación de los Programas y la estructura a nivel municipal con la que cuentan dichas instituciones. </w:t>
      </w:r>
    </w:p>
    <w:p w14:paraId="5712AE00" w14:textId="77777777" w:rsidR="006D58E0" w:rsidRPr="009E5A30" w:rsidRDefault="00D152D5" w:rsidP="006D58E0">
      <w:pPr>
        <w:pStyle w:val="Ttulo1"/>
        <w:rPr>
          <w:rFonts w:ascii="Arial" w:hAnsi="Arial" w:cs="Arial"/>
          <w:b/>
          <w:bCs/>
          <w:color w:val="9B57D3" w:themeColor="accent2"/>
        </w:rPr>
      </w:pPr>
      <w:r w:rsidRPr="009E5A30">
        <w:rPr>
          <w:rFonts w:ascii="Arial" w:eastAsia="Yu Mincho Light" w:hAnsi="Arial" w:cs="Arial"/>
          <w:sz w:val="24"/>
          <w:szCs w:val="24"/>
        </w:rPr>
        <w:br w:type="page"/>
      </w:r>
      <w:bookmarkStart w:id="37" w:name="_Toc149583151"/>
      <w:bookmarkStart w:id="38" w:name="_Toc149657295"/>
      <w:r w:rsidR="006D58E0" w:rsidRPr="009E5A30">
        <w:rPr>
          <w:rFonts w:ascii="Arial" w:hAnsi="Arial" w:cs="Arial"/>
          <w:b/>
          <w:bCs/>
          <w:color w:val="9B57D3" w:themeColor="accent2"/>
        </w:rPr>
        <w:lastRenderedPageBreak/>
        <w:t>Anexo 3.</w:t>
      </w:r>
      <w:bookmarkEnd w:id="37"/>
      <w:bookmarkEnd w:id="38"/>
    </w:p>
    <w:p w14:paraId="02AA0919" w14:textId="77777777" w:rsidR="006D58E0" w:rsidRPr="009E5A30" w:rsidRDefault="006D58E0" w:rsidP="006D58E0">
      <w:pPr>
        <w:pStyle w:val="Ttulo1"/>
        <w:rPr>
          <w:rFonts w:ascii="Arial" w:hAnsi="Arial" w:cs="Arial"/>
          <w:b/>
          <w:bCs/>
          <w:sz w:val="24"/>
          <w:szCs w:val="24"/>
        </w:rPr>
      </w:pPr>
      <w:bookmarkStart w:id="39" w:name="_Toc149583152"/>
      <w:bookmarkStart w:id="40" w:name="_Toc149657296"/>
      <w:r w:rsidRPr="009E5A30">
        <w:rPr>
          <w:rFonts w:ascii="Arial" w:hAnsi="Arial" w:cs="Arial"/>
          <w:b/>
          <w:sz w:val="24"/>
          <w:szCs w:val="24"/>
        </w:rPr>
        <w:t>Contribución de las actividades culturales y deportivas a la consecución de los objetivos</w:t>
      </w:r>
      <w:r w:rsidRPr="009E5A30">
        <w:rPr>
          <w:rFonts w:ascii="Arial" w:hAnsi="Arial" w:cs="Arial"/>
          <w:b/>
          <w:bCs/>
          <w:sz w:val="24"/>
          <w:szCs w:val="24"/>
        </w:rPr>
        <w:t xml:space="preserve"> y memoria de cálculo de las metas operativas para el</w:t>
      </w:r>
      <w:r w:rsidRPr="009E5A30">
        <w:rPr>
          <w:rFonts w:ascii="Arial" w:hAnsi="Arial" w:cs="Arial"/>
          <w:b/>
          <w:sz w:val="24"/>
          <w:szCs w:val="24"/>
        </w:rPr>
        <w:t xml:space="preserve"> Programa de Promoción de la Participación Ciudadana</w:t>
      </w:r>
      <w:r w:rsidRPr="009E5A30">
        <w:rPr>
          <w:rFonts w:ascii="Arial" w:hAnsi="Arial" w:cs="Arial"/>
          <w:b/>
          <w:bCs/>
          <w:sz w:val="24"/>
          <w:szCs w:val="24"/>
        </w:rPr>
        <w:t xml:space="preserve"> para el Proceso Electoral Concurrente 2023-2024</w:t>
      </w:r>
      <w:bookmarkEnd w:id="39"/>
      <w:bookmarkEnd w:id="40"/>
    </w:p>
    <w:p w14:paraId="502BC86A" w14:textId="77777777" w:rsidR="006D58E0" w:rsidRPr="009E5A30" w:rsidRDefault="006D58E0" w:rsidP="006D58E0">
      <w:pPr>
        <w:spacing w:after="0" w:line="276" w:lineRule="auto"/>
        <w:rPr>
          <w:rFonts w:ascii="Arial" w:hAnsi="Arial" w:cs="Arial"/>
          <w:b/>
          <w:bCs/>
          <w:color w:val="7030A0"/>
          <w:sz w:val="24"/>
          <w:szCs w:val="24"/>
        </w:rPr>
      </w:pPr>
    </w:p>
    <w:p w14:paraId="4D056454" w14:textId="77777777" w:rsidR="00DD06CF" w:rsidRPr="009E5A30" w:rsidRDefault="00DD06CF" w:rsidP="00DD06CF">
      <w:pPr>
        <w:spacing w:after="0" w:line="240" w:lineRule="auto"/>
        <w:rPr>
          <w:rFonts w:ascii="Arial Narrow" w:hAnsi="Arial Narrow"/>
          <w:b/>
          <w:bCs/>
          <w:color w:val="7030A0"/>
          <w:sz w:val="28"/>
          <w:szCs w:val="28"/>
        </w:rPr>
      </w:pPr>
      <w:r w:rsidRPr="009E5A30">
        <w:rPr>
          <w:rFonts w:ascii="Arial Narrow" w:hAnsi="Arial Narrow"/>
          <w:b/>
          <w:bCs/>
          <w:color w:val="7030A0"/>
          <w:sz w:val="28"/>
          <w:szCs w:val="28"/>
        </w:rPr>
        <w:t>Apartado I. Sustento conceptual</w:t>
      </w:r>
    </w:p>
    <w:p w14:paraId="62E6BD9C" w14:textId="77777777" w:rsidR="00DD06CF" w:rsidRPr="009E5A30" w:rsidRDefault="00DD06CF" w:rsidP="00DD06CF">
      <w:pPr>
        <w:tabs>
          <w:tab w:val="left" w:pos="3648"/>
        </w:tabs>
        <w:spacing w:after="0" w:line="240" w:lineRule="auto"/>
        <w:rPr>
          <w:rFonts w:ascii="Arial Narrow" w:hAnsi="Arial Narrow"/>
          <w:b/>
          <w:bCs/>
          <w:color w:val="7030A0"/>
          <w:sz w:val="28"/>
          <w:szCs w:val="28"/>
        </w:rPr>
      </w:pPr>
      <w:r w:rsidRPr="009E5A30">
        <w:rPr>
          <w:rFonts w:ascii="Arial Narrow" w:hAnsi="Arial Narrow"/>
          <w:b/>
          <w:bCs/>
          <w:color w:val="7030A0"/>
          <w:sz w:val="28"/>
          <w:szCs w:val="28"/>
        </w:rPr>
        <w:tab/>
      </w:r>
    </w:p>
    <w:p w14:paraId="4904F45F" w14:textId="77777777" w:rsidR="00DD06CF" w:rsidRPr="009E5A30" w:rsidRDefault="00DD06CF" w:rsidP="00DD06CF">
      <w:pPr>
        <w:jc w:val="both"/>
        <w:rPr>
          <w:rFonts w:ascii="Arial" w:hAnsi="Arial" w:cs="Arial"/>
          <w:b/>
          <w:bCs/>
        </w:rPr>
      </w:pPr>
      <w:r w:rsidRPr="009E5A30">
        <w:rPr>
          <w:rFonts w:ascii="Arial" w:hAnsi="Arial" w:cs="Arial"/>
        </w:rPr>
        <w:t xml:space="preserve">Las actividades culturales y deportivas incluidas en el Programa de Promoción de la Participación Ciudadana 2023-2024 contribuyen a aumentar la confianza ciudadana por medio del </w:t>
      </w:r>
      <w:r w:rsidRPr="009E5A30">
        <w:rPr>
          <w:rFonts w:ascii="Arial" w:hAnsi="Arial" w:cs="Arial"/>
          <w:b/>
          <w:bCs/>
        </w:rPr>
        <w:t>fortalecimiento del tejido social</w:t>
      </w:r>
      <w:r w:rsidRPr="009E5A30">
        <w:rPr>
          <w:rFonts w:ascii="Arial" w:hAnsi="Arial" w:cs="Arial"/>
        </w:rPr>
        <w:t xml:space="preserve"> y la</w:t>
      </w:r>
      <w:r w:rsidRPr="009E5A30">
        <w:rPr>
          <w:rFonts w:ascii="Arial" w:hAnsi="Arial" w:cs="Arial"/>
          <w:b/>
          <w:bCs/>
        </w:rPr>
        <w:t xml:space="preserve"> construcción de un vínculo</w:t>
      </w:r>
      <w:r w:rsidRPr="009E5A30">
        <w:rPr>
          <w:rFonts w:ascii="Arial" w:hAnsi="Arial" w:cs="Arial"/>
        </w:rPr>
        <w:t xml:space="preserve"> </w:t>
      </w:r>
      <w:r w:rsidRPr="009E5A30">
        <w:rPr>
          <w:rFonts w:ascii="Arial" w:hAnsi="Arial" w:cs="Arial"/>
          <w:b/>
          <w:bCs/>
        </w:rPr>
        <w:t>de la población con las instituciones</w:t>
      </w:r>
      <w:r w:rsidRPr="009E5A30">
        <w:rPr>
          <w:rFonts w:ascii="Arial" w:hAnsi="Arial" w:cs="Arial"/>
        </w:rPr>
        <w:t xml:space="preserve"> encargadas de llevar a cabo estas acciones</w:t>
      </w:r>
      <w:r w:rsidRPr="009E5A30">
        <w:rPr>
          <w:rStyle w:val="Refdenotaalpie"/>
          <w:rFonts w:ascii="Arial" w:hAnsi="Arial" w:cs="Arial"/>
        </w:rPr>
        <w:footnoteReference w:id="39"/>
      </w:r>
      <w:r w:rsidRPr="009E5A30">
        <w:rPr>
          <w:rFonts w:ascii="Arial" w:hAnsi="Arial" w:cs="Arial"/>
        </w:rPr>
        <w:t xml:space="preserve">. Las actividades atienden a distintos públicos y tienen un particular énfasis en las personas jóvenes, quienes de manera sistemática se ha detectado que votan en menor medida que el resto de la población. Este proceso ocurre a través de la detonación de los siguientes procesos:  </w:t>
      </w:r>
    </w:p>
    <w:p w14:paraId="5E1FAD29" w14:textId="77777777" w:rsidR="00DD06CF" w:rsidRPr="009E5A30" w:rsidRDefault="00DD06CF" w:rsidP="00DD06CF">
      <w:pPr>
        <w:pStyle w:val="Prrafodelista"/>
        <w:numPr>
          <w:ilvl w:val="0"/>
          <w:numId w:val="44"/>
        </w:numPr>
        <w:jc w:val="both"/>
        <w:rPr>
          <w:rFonts w:ascii="Arial" w:eastAsia="Arial Narrow" w:hAnsi="Arial" w:cs="Arial"/>
        </w:rPr>
      </w:pPr>
      <w:r w:rsidRPr="009E5A30">
        <w:rPr>
          <w:rFonts w:ascii="Arial" w:eastAsia="Arial Narrow" w:hAnsi="Arial" w:cs="Arial"/>
          <w:b/>
          <w:bCs/>
        </w:rPr>
        <w:t>Mayor identidad comunitaria</w:t>
      </w:r>
      <w:r w:rsidRPr="009E5A30">
        <w:rPr>
          <w:rFonts w:ascii="Arial" w:eastAsia="Arial Narrow" w:hAnsi="Arial" w:cs="Arial"/>
        </w:rPr>
        <w:t xml:space="preserve">. Las actividades culturales y deportivas a menudo están arraigadas en la identidad y las vivencias cotidianas de una comunidad, ya sea un vecindario o una institución educativa. Al participar en estas actividades, las personas se sienten conectadas a su cultura y a otros miembros de la sociedad, lo que contribuye a </w:t>
      </w:r>
      <w:r w:rsidRPr="009E5A30">
        <w:rPr>
          <w:rFonts w:ascii="Arial" w:eastAsia="Arial Narrow" w:hAnsi="Arial" w:cs="Arial"/>
          <w:b/>
          <w:bCs/>
        </w:rPr>
        <w:t xml:space="preserve">crear capital social </w:t>
      </w:r>
      <w:r w:rsidRPr="009E5A30">
        <w:rPr>
          <w:rFonts w:ascii="Arial" w:eastAsia="Arial Narrow" w:hAnsi="Arial" w:cs="Arial"/>
        </w:rPr>
        <w:t>entre la población.</w:t>
      </w:r>
    </w:p>
    <w:p w14:paraId="0042F722" w14:textId="77777777" w:rsidR="00DD06CF" w:rsidRPr="009E5A30" w:rsidRDefault="00DD06CF" w:rsidP="00DD06CF">
      <w:pPr>
        <w:pStyle w:val="Prrafodelista"/>
        <w:jc w:val="both"/>
        <w:rPr>
          <w:rFonts w:ascii="Arial" w:eastAsia="Arial Narrow" w:hAnsi="Arial" w:cs="Arial"/>
        </w:rPr>
      </w:pPr>
      <w:r w:rsidRPr="009E5A30">
        <w:rPr>
          <w:rFonts w:ascii="Arial" w:eastAsia="Arial Narrow" w:hAnsi="Arial" w:cs="Arial"/>
        </w:rPr>
        <w:t>Aunado a esto, las personas perciben que las instituciones organizadoras, en este caso el Instituto y sus aliados, representan y apoyan su identidad cultural y valores y que tienen un rol cercano a sus actividades cotidianas.</w:t>
      </w:r>
    </w:p>
    <w:p w14:paraId="240F82C9" w14:textId="77777777" w:rsidR="00DD06CF" w:rsidRPr="009E5A30" w:rsidRDefault="00DD06CF" w:rsidP="00DD06CF">
      <w:pPr>
        <w:pStyle w:val="Prrafodelista"/>
        <w:numPr>
          <w:ilvl w:val="0"/>
          <w:numId w:val="44"/>
        </w:numPr>
        <w:jc w:val="both"/>
        <w:rPr>
          <w:rFonts w:ascii="Arial" w:eastAsia="Arial Narrow" w:hAnsi="Arial" w:cs="Arial"/>
        </w:rPr>
      </w:pPr>
      <w:r w:rsidRPr="009E5A30">
        <w:rPr>
          <w:rFonts w:ascii="Arial" w:eastAsia="Arial Narrow" w:hAnsi="Arial" w:cs="Arial"/>
          <w:b/>
          <w:bCs/>
        </w:rPr>
        <w:t>Crear espacios de encuentro.</w:t>
      </w:r>
      <w:r w:rsidRPr="009E5A30">
        <w:rPr>
          <w:rFonts w:ascii="Arial" w:eastAsia="Arial Narrow" w:hAnsi="Arial" w:cs="Arial"/>
        </w:rPr>
        <w:t xml:space="preserve"> El Programa ofrece a la ciudadanía </w:t>
      </w:r>
      <w:r w:rsidRPr="009E5A30">
        <w:rPr>
          <w:rFonts w:ascii="Arial" w:eastAsia="Arial Narrow" w:hAnsi="Arial" w:cs="Arial"/>
          <w:b/>
          <w:bCs/>
        </w:rPr>
        <w:t>espacios</w:t>
      </w:r>
      <w:r w:rsidRPr="009E5A30">
        <w:rPr>
          <w:rFonts w:ascii="Arial" w:eastAsia="Arial Narrow" w:hAnsi="Arial" w:cs="Arial"/>
        </w:rPr>
        <w:t xml:space="preserve"> en los que se compartan motivos sobre los aspectos básicos de </w:t>
      </w:r>
      <w:r w:rsidRPr="009E5A30">
        <w:rPr>
          <w:rFonts w:ascii="Arial" w:eastAsia="Arial Narrow" w:hAnsi="Arial" w:cs="Arial"/>
          <w:b/>
          <w:bCs/>
        </w:rPr>
        <w:t>cómo participar</w:t>
      </w:r>
      <w:r w:rsidRPr="009E5A30">
        <w:rPr>
          <w:rFonts w:ascii="Arial" w:eastAsia="Arial Narrow" w:hAnsi="Arial" w:cs="Arial"/>
        </w:rPr>
        <w:t xml:space="preserve"> en las elecciones y sobre la relevancia del involucramiento en estos procesos. Con estas actividades se pretende no solo diseminar información desde una aproximación de arriba hacia abajo (de una institución hacia la ciudadanía), sino provocar un </w:t>
      </w:r>
      <w:r w:rsidRPr="009E5A30">
        <w:rPr>
          <w:rFonts w:ascii="Arial" w:eastAsia="Arial Narrow" w:hAnsi="Arial" w:cs="Arial"/>
          <w:b/>
          <w:bCs/>
        </w:rPr>
        <w:t>intercambio y experiencias</w:t>
      </w:r>
      <w:r w:rsidRPr="009E5A30">
        <w:rPr>
          <w:rFonts w:ascii="Arial" w:eastAsia="Arial Narrow" w:hAnsi="Arial" w:cs="Arial"/>
        </w:rPr>
        <w:t xml:space="preserve"> que tenga una mayor </w:t>
      </w:r>
      <w:r w:rsidRPr="009E5A30">
        <w:rPr>
          <w:rFonts w:ascii="Arial" w:eastAsia="Arial Narrow" w:hAnsi="Arial" w:cs="Arial"/>
          <w:b/>
          <w:bCs/>
        </w:rPr>
        <w:t>reminiscencia</w:t>
      </w:r>
      <w:r w:rsidRPr="009E5A30">
        <w:rPr>
          <w:rFonts w:ascii="Arial" w:eastAsia="Arial Narrow" w:hAnsi="Arial" w:cs="Arial"/>
        </w:rPr>
        <w:t xml:space="preserve"> en las y los participantes al momento de la Jornada Electoral. </w:t>
      </w:r>
    </w:p>
    <w:p w14:paraId="02190BAD" w14:textId="77777777" w:rsidR="00DD06CF" w:rsidRPr="009E5A30" w:rsidRDefault="00DD06CF" w:rsidP="00DD06CF">
      <w:pPr>
        <w:pStyle w:val="Prrafodelista"/>
        <w:jc w:val="both"/>
        <w:rPr>
          <w:rFonts w:ascii="Arial" w:eastAsia="Arial Narrow" w:hAnsi="Arial" w:cs="Arial"/>
          <w:b/>
          <w:bCs/>
        </w:rPr>
      </w:pPr>
    </w:p>
    <w:p w14:paraId="15E1A59F" w14:textId="77777777" w:rsidR="00DD06CF" w:rsidRPr="009E5A30" w:rsidRDefault="00DD06CF" w:rsidP="00DD06CF">
      <w:pPr>
        <w:pStyle w:val="Prrafodelista"/>
        <w:jc w:val="both"/>
        <w:rPr>
          <w:rFonts w:ascii="Arial" w:eastAsia="Arial Narrow" w:hAnsi="Arial" w:cs="Arial"/>
        </w:rPr>
      </w:pPr>
      <w:r w:rsidRPr="009E5A30">
        <w:rPr>
          <w:rFonts w:ascii="Arial" w:eastAsia="Arial Narrow" w:hAnsi="Arial" w:cs="Arial"/>
        </w:rPr>
        <w:t xml:space="preserve">Para tal propósito, se crean espacios de encuentro entre distintos públicos brindando prioridad a las y los jóvenes y </w:t>
      </w:r>
      <w:r w:rsidRPr="009E5A30">
        <w:rPr>
          <w:rFonts w:ascii="Arial" w:eastAsia="Arial Narrow" w:hAnsi="Arial" w:cs="Arial"/>
          <w:b/>
          <w:bCs/>
        </w:rPr>
        <w:t>diferenciando a este público en distintos segmentos</w:t>
      </w:r>
      <w:r w:rsidRPr="009E5A30">
        <w:rPr>
          <w:rFonts w:ascii="Arial" w:eastAsia="Arial Narrow" w:hAnsi="Arial" w:cs="Arial"/>
        </w:rPr>
        <w:t xml:space="preserve">. En ese sentido, se han diseñado actividades dirigidas a segmentos de </w:t>
      </w:r>
      <w:r w:rsidRPr="009E5A30">
        <w:rPr>
          <w:rFonts w:ascii="Arial" w:eastAsia="Arial Narrow" w:hAnsi="Arial" w:cs="Arial"/>
          <w:b/>
          <w:bCs/>
        </w:rPr>
        <w:t>clase media y baja urbana</w:t>
      </w:r>
      <w:r w:rsidRPr="009E5A30">
        <w:rPr>
          <w:rFonts w:ascii="Arial" w:eastAsia="Arial Narrow" w:hAnsi="Arial" w:cs="Arial"/>
        </w:rPr>
        <w:t xml:space="preserve"> como los encuentros deportivos, de clase media de un mayor nivel socioeconómico por </w:t>
      </w:r>
      <w:r w:rsidRPr="009E5A30">
        <w:rPr>
          <w:rFonts w:ascii="Arial" w:eastAsia="Arial Narrow" w:hAnsi="Arial" w:cs="Arial"/>
          <w:b/>
          <w:bCs/>
        </w:rPr>
        <w:t>medio de los diálogos universitarios</w:t>
      </w:r>
      <w:r w:rsidRPr="009E5A30">
        <w:rPr>
          <w:rFonts w:ascii="Arial" w:eastAsia="Arial Narrow" w:hAnsi="Arial" w:cs="Arial"/>
        </w:rPr>
        <w:t xml:space="preserve"> y a un </w:t>
      </w:r>
      <w:r w:rsidRPr="009E5A30">
        <w:rPr>
          <w:rFonts w:ascii="Arial" w:eastAsia="Arial Narrow" w:hAnsi="Arial" w:cs="Arial"/>
        </w:rPr>
        <w:lastRenderedPageBreak/>
        <w:t xml:space="preserve">público de carácter más familiar y plural, no necesariamente urbano, a través de las ferias democráticas. </w:t>
      </w:r>
    </w:p>
    <w:p w14:paraId="0C9B79F7" w14:textId="77777777" w:rsidR="00DD06CF" w:rsidRPr="009E5A30" w:rsidRDefault="00DD06CF" w:rsidP="00DD06CF">
      <w:pPr>
        <w:pStyle w:val="Prrafodelista"/>
        <w:jc w:val="both"/>
        <w:rPr>
          <w:rFonts w:ascii="Arial" w:eastAsia="Arial Narrow" w:hAnsi="Arial" w:cs="Arial"/>
        </w:rPr>
      </w:pPr>
    </w:p>
    <w:p w14:paraId="43A2C1DC" w14:textId="77777777" w:rsidR="00DD06CF" w:rsidRPr="009E5A30" w:rsidRDefault="00DD06CF" w:rsidP="00DD06CF">
      <w:pPr>
        <w:pStyle w:val="Prrafodelista"/>
        <w:numPr>
          <w:ilvl w:val="0"/>
          <w:numId w:val="44"/>
        </w:numPr>
        <w:jc w:val="both"/>
        <w:rPr>
          <w:rFonts w:ascii="Arial" w:eastAsia="Aptos" w:hAnsi="Arial" w:cs="Arial"/>
          <w:color w:val="000000" w:themeColor="text1"/>
        </w:rPr>
      </w:pPr>
      <w:r w:rsidRPr="009E5A30">
        <w:rPr>
          <w:rFonts w:ascii="Arial" w:eastAsia="Arial Narrow" w:hAnsi="Arial" w:cs="Arial"/>
          <w:b/>
          <w:bCs/>
        </w:rPr>
        <w:t>Desarrollar habilidades cívicas,</w:t>
      </w:r>
      <w:r w:rsidRPr="009E5A30">
        <w:rPr>
          <w:rFonts w:ascii="Arial" w:eastAsia="Arial Narrow" w:hAnsi="Arial" w:cs="Arial"/>
        </w:rPr>
        <w:t xml:space="preserve"> En relación con las actividades deportivas incluidas en el PPPC PEC 2023-2024 se retoman las ideas de </w:t>
      </w:r>
      <w:r w:rsidRPr="009E5A30">
        <w:rPr>
          <w:rFonts w:ascii="Arial" w:eastAsiaTheme="minorEastAsia" w:hAnsi="Arial" w:cs="Arial"/>
        </w:rPr>
        <w:t xml:space="preserve">la politóloga </w:t>
      </w:r>
      <w:proofErr w:type="spellStart"/>
      <w:r w:rsidRPr="009E5A30">
        <w:rPr>
          <w:rFonts w:ascii="Arial" w:eastAsiaTheme="minorEastAsia" w:hAnsi="Arial" w:cs="Arial"/>
        </w:rPr>
        <w:t>Chantall</w:t>
      </w:r>
      <w:proofErr w:type="spellEnd"/>
      <w:r w:rsidRPr="009E5A30">
        <w:rPr>
          <w:rFonts w:ascii="Arial" w:eastAsiaTheme="minorEastAsia" w:hAnsi="Arial" w:cs="Arial"/>
        </w:rPr>
        <w:t xml:space="preserve"> </w:t>
      </w:r>
      <w:proofErr w:type="spellStart"/>
      <w:r w:rsidRPr="009E5A30">
        <w:rPr>
          <w:rFonts w:ascii="Arial" w:eastAsiaTheme="minorEastAsia" w:hAnsi="Arial" w:cs="Arial"/>
        </w:rPr>
        <w:t>Mouffé</w:t>
      </w:r>
      <w:proofErr w:type="spellEnd"/>
      <w:r w:rsidRPr="009E5A30">
        <w:rPr>
          <w:rFonts w:ascii="Arial" w:eastAsiaTheme="minorEastAsia" w:hAnsi="Arial" w:cs="Arial"/>
        </w:rPr>
        <w:t xml:space="preserve">, el deporte puede ser visto como un </w:t>
      </w:r>
      <w:r w:rsidRPr="009E5A30">
        <w:rPr>
          <w:rFonts w:ascii="Arial" w:eastAsiaTheme="minorEastAsia" w:hAnsi="Arial" w:cs="Arial"/>
          <w:b/>
          <w:bCs/>
        </w:rPr>
        <w:t>espacio de convivencia democrática</w:t>
      </w:r>
      <w:r w:rsidRPr="009E5A30">
        <w:rPr>
          <w:rFonts w:ascii="Arial" w:eastAsiaTheme="minorEastAsia" w:hAnsi="Arial" w:cs="Arial"/>
        </w:rPr>
        <w:t xml:space="preserve">, ya que expresa una condición de igualdad entre quienes participan en él: un espacio donde las diferencias sociales se difuman y en cambio el mérito, con base es las reglas del propio juego, determina a los ganadores. Además, el contrincante es visto no como un enemigo, sino como un adversario, categoría fundamental para la tolerancia como pilar de la democracia. </w:t>
      </w:r>
    </w:p>
    <w:p w14:paraId="55F3F98D" w14:textId="77777777" w:rsidR="00DD06CF" w:rsidRPr="009E5A30" w:rsidRDefault="00DD06CF" w:rsidP="00DD06CF">
      <w:pPr>
        <w:jc w:val="both"/>
        <w:rPr>
          <w:rFonts w:ascii="Arial" w:eastAsia="Arial Narrow" w:hAnsi="Arial" w:cs="Arial"/>
        </w:rPr>
      </w:pPr>
      <w:r w:rsidRPr="009E5A30">
        <w:rPr>
          <w:rFonts w:ascii="Arial" w:eastAsia="Arial Narrow" w:hAnsi="Arial" w:cs="Arial"/>
        </w:rPr>
        <w:t>Asimismo, las actividades deportivas que se propone desarrollar son un aspecto relevante de encuentro para uno de los segmentos dentro del grupo de las y los jóvenes que participa en menor medida en las elecciones: aquellos y aquellas personas de 18 a 29 sectores que habitan en zonas urbanas de estratos socioeconómicos medios y bajos.</w:t>
      </w:r>
    </w:p>
    <w:p w14:paraId="0BB96DE4" w14:textId="77777777" w:rsidR="00DD06CF" w:rsidRPr="009E5A30" w:rsidRDefault="00DD06CF" w:rsidP="00DD06CF">
      <w:pPr>
        <w:jc w:val="both"/>
        <w:rPr>
          <w:rFonts w:ascii="Arial" w:eastAsiaTheme="minorEastAsia" w:hAnsi="Arial" w:cs="Arial"/>
        </w:rPr>
      </w:pPr>
      <w:r w:rsidRPr="009E5A30">
        <w:rPr>
          <w:rFonts w:ascii="Arial" w:eastAsiaTheme="minorEastAsia" w:hAnsi="Arial" w:cs="Arial"/>
        </w:rPr>
        <w:t xml:space="preserve">Adicionalmente, las actividades culturales y deportivas incluidas en el PPPC PEC 2023-2024 fueron diseñadas con el propósito de ofrecer a la ciudadanía la oportunidad de poner en práctica de manera vivencial habilidades como la reflexión, el diálogo y el debate, y el respeto a la pluralidad a fin de favorecer la percepción de autoeficacia política y el empoderamiento ciudadano. De esta manera, se crea un ambiente favorable para la participación electoral </w:t>
      </w:r>
    </w:p>
    <w:p w14:paraId="63B98B3C" w14:textId="77777777" w:rsidR="00DD06CF" w:rsidRPr="009E5A30" w:rsidRDefault="00DD06CF" w:rsidP="00DD06CF">
      <w:pPr>
        <w:pStyle w:val="Prrafodelista"/>
        <w:numPr>
          <w:ilvl w:val="0"/>
          <w:numId w:val="44"/>
        </w:numPr>
        <w:jc w:val="both"/>
        <w:rPr>
          <w:rFonts w:ascii="Arial" w:eastAsia="Arial Narrow" w:hAnsi="Arial" w:cs="Arial"/>
          <w:b/>
          <w:bCs/>
          <w:color w:val="752EB0" w:themeColor="accent2" w:themeShade="BF"/>
        </w:rPr>
      </w:pPr>
      <w:r w:rsidRPr="009E5A30">
        <w:rPr>
          <w:rFonts w:ascii="Arial" w:eastAsia="Arial Narrow" w:hAnsi="Arial" w:cs="Arial"/>
          <w:b/>
          <w:bCs/>
          <w:color w:val="752EB0" w:themeColor="accent2" w:themeShade="BF"/>
        </w:rPr>
        <w:t>Fortalecimiento de valores democráticos</w:t>
      </w:r>
    </w:p>
    <w:p w14:paraId="601F5A9B" w14:textId="77777777" w:rsidR="00DD06CF" w:rsidRPr="009E5A30" w:rsidRDefault="00DD06CF" w:rsidP="00DD06CF">
      <w:pPr>
        <w:jc w:val="both"/>
        <w:rPr>
          <w:rFonts w:ascii="Arial" w:eastAsia="Arial Narrow" w:hAnsi="Arial" w:cs="Arial"/>
        </w:rPr>
      </w:pPr>
      <w:r w:rsidRPr="009E5A30">
        <w:rPr>
          <w:rFonts w:ascii="Arial" w:eastAsia="Arial Narrow" w:hAnsi="Arial" w:cs="Arial"/>
        </w:rPr>
        <w:t>La UNIFEC refiere que “El deporte es mucho más que una actividad física […]la práctica del deporte supone disfrutar de un derecho -el derecho al juego y al esparcimiento- pero también cumplir con algunas de las responsabilidades más importantes como ciudadanos y como personas: respetarse y respetar a los demás por encima de todo, respetar las normas y resolver los conflictos desde la no violencia.”</w:t>
      </w:r>
      <w:r w:rsidRPr="009E5A30">
        <w:rPr>
          <w:rStyle w:val="Refdenotaalpie"/>
          <w:rFonts w:ascii="Arial" w:eastAsia="Arial Narrow" w:hAnsi="Arial" w:cs="Arial"/>
        </w:rPr>
        <w:footnoteReference w:id="40"/>
      </w:r>
    </w:p>
    <w:p w14:paraId="2DE3D609" w14:textId="77777777" w:rsidR="00DD06CF" w:rsidRPr="009E5A30" w:rsidRDefault="00DD06CF" w:rsidP="00DD06CF">
      <w:pPr>
        <w:jc w:val="both"/>
        <w:rPr>
          <w:rFonts w:ascii="Arial" w:eastAsia="Arial Narrow" w:hAnsi="Arial" w:cs="Arial"/>
        </w:rPr>
      </w:pPr>
      <w:r w:rsidRPr="009E5A30">
        <w:rPr>
          <w:rFonts w:ascii="Arial" w:eastAsia="Arial Narrow" w:hAnsi="Arial" w:cs="Arial"/>
        </w:rPr>
        <w:t xml:space="preserve">El deporte, una de las herramientas de comunicación más poderosas del mundo, el cual ejerce una gran </w:t>
      </w:r>
      <w:proofErr w:type="spellStart"/>
      <w:r w:rsidRPr="009E5A30">
        <w:rPr>
          <w:rFonts w:ascii="Arial" w:eastAsia="Arial Narrow" w:hAnsi="Arial" w:cs="Arial"/>
        </w:rPr>
        <w:t>atracción</w:t>
      </w:r>
      <w:proofErr w:type="spellEnd"/>
      <w:r w:rsidRPr="009E5A30">
        <w:rPr>
          <w:rFonts w:ascii="Arial" w:eastAsia="Arial Narrow" w:hAnsi="Arial" w:cs="Arial"/>
        </w:rPr>
        <w:t xml:space="preserve"> universal y una fuerte capacidad de convocatoria, puede ser aprovechado como un espacio de promoción de valores, tales como: </w:t>
      </w:r>
    </w:p>
    <w:p w14:paraId="1896D610" w14:textId="77777777" w:rsidR="00DD06CF" w:rsidRPr="009E5A30" w:rsidRDefault="00DD06CF" w:rsidP="00DD06CF">
      <w:pPr>
        <w:pStyle w:val="Prrafodelista"/>
        <w:numPr>
          <w:ilvl w:val="0"/>
          <w:numId w:val="45"/>
        </w:numPr>
        <w:jc w:val="both"/>
        <w:rPr>
          <w:rFonts w:ascii="Arial" w:eastAsia="Arial Narrow" w:hAnsi="Arial" w:cs="Arial"/>
        </w:rPr>
      </w:pPr>
      <w:r w:rsidRPr="009E5A30">
        <w:rPr>
          <w:rFonts w:ascii="Arial" w:eastAsia="Arial Narrow" w:hAnsi="Arial" w:cs="Arial"/>
        </w:rPr>
        <w:t>Respeto y participación</w:t>
      </w:r>
    </w:p>
    <w:p w14:paraId="6D9EDF87" w14:textId="77777777" w:rsidR="00DD06CF" w:rsidRPr="009E5A30" w:rsidRDefault="00DD06CF" w:rsidP="00DD06CF">
      <w:pPr>
        <w:pStyle w:val="Prrafodelista"/>
        <w:numPr>
          <w:ilvl w:val="0"/>
          <w:numId w:val="45"/>
        </w:numPr>
        <w:jc w:val="both"/>
        <w:rPr>
          <w:rFonts w:ascii="Arial" w:eastAsia="Arial Narrow" w:hAnsi="Arial" w:cs="Arial"/>
        </w:rPr>
      </w:pPr>
      <w:r w:rsidRPr="009E5A30">
        <w:rPr>
          <w:rFonts w:ascii="Arial" w:eastAsia="Arial Narrow" w:hAnsi="Arial" w:cs="Arial"/>
        </w:rPr>
        <w:t>Compromiso y responsabilidad</w:t>
      </w:r>
    </w:p>
    <w:p w14:paraId="02F23555" w14:textId="77777777" w:rsidR="00DD06CF" w:rsidRPr="009E5A30" w:rsidRDefault="00DD06CF" w:rsidP="00DD06CF">
      <w:pPr>
        <w:pStyle w:val="Prrafodelista"/>
        <w:numPr>
          <w:ilvl w:val="0"/>
          <w:numId w:val="45"/>
        </w:numPr>
        <w:jc w:val="both"/>
        <w:rPr>
          <w:rFonts w:ascii="Arial" w:eastAsia="Arial Narrow" w:hAnsi="Arial" w:cs="Arial"/>
        </w:rPr>
      </w:pPr>
      <w:r w:rsidRPr="009E5A30">
        <w:rPr>
          <w:rFonts w:ascii="Arial" w:eastAsia="Arial Narrow" w:hAnsi="Arial" w:cs="Arial"/>
        </w:rPr>
        <w:t>Cooperación</w:t>
      </w:r>
    </w:p>
    <w:p w14:paraId="20F4B7F3" w14:textId="77777777" w:rsidR="00DD06CF" w:rsidRPr="009E5A30" w:rsidRDefault="00DD06CF" w:rsidP="00DD06CF">
      <w:pPr>
        <w:pStyle w:val="Prrafodelista"/>
        <w:numPr>
          <w:ilvl w:val="0"/>
          <w:numId w:val="45"/>
        </w:numPr>
        <w:jc w:val="both"/>
        <w:rPr>
          <w:rFonts w:ascii="Arial" w:eastAsia="Arial Narrow" w:hAnsi="Arial" w:cs="Arial"/>
        </w:rPr>
      </w:pPr>
      <w:r w:rsidRPr="009E5A30">
        <w:rPr>
          <w:rFonts w:ascii="Arial" w:eastAsia="Arial Narrow" w:hAnsi="Arial" w:cs="Arial"/>
        </w:rPr>
        <w:t>Reconocimiento del resultado</w:t>
      </w:r>
    </w:p>
    <w:p w14:paraId="5EFD79B4" w14:textId="3BF35D3D" w:rsidR="00DD06CF" w:rsidRPr="00A60544" w:rsidRDefault="00DD06CF" w:rsidP="00A60544">
      <w:pPr>
        <w:jc w:val="both"/>
        <w:rPr>
          <w:rFonts w:ascii="Arial" w:eastAsia="Arial Narrow" w:hAnsi="Arial" w:cs="Arial"/>
        </w:rPr>
        <w:sectPr w:rsidR="00DD06CF" w:rsidRPr="00A60544" w:rsidSect="00CD2E7E">
          <w:pgSz w:w="12240" w:h="15840"/>
          <w:pgMar w:top="1701" w:right="1701" w:bottom="1418" w:left="1701" w:header="0" w:footer="0" w:gutter="0"/>
          <w:cols w:space="708"/>
          <w:titlePg/>
          <w:docGrid w:linePitch="360"/>
        </w:sectPr>
      </w:pPr>
      <w:r w:rsidRPr="009E5A30">
        <w:rPr>
          <w:rFonts w:ascii="Arial" w:eastAsia="Arial Narrow" w:hAnsi="Arial" w:cs="Arial"/>
        </w:rPr>
        <w:t xml:space="preserve">En resumen, las actividades culturales y deportivas pueden ser herramientas poderosas para elevar la confianza en las instituciones públicas y fomentar la participación ciudadana. Al promover una mayor identidad comunitaria, crear espacios de encuentro, promover el </w:t>
      </w:r>
      <w:r w:rsidRPr="009E5A30">
        <w:rPr>
          <w:rFonts w:ascii="Arial" w:eastAsia="Arial Narrow" w:hAnsi="Arial" w:cs="Arial"/>
        </w:rPr>
        <w:lastRenderedPageBreak/>
        <w:t>desarrollo de habilidades cívicas y fortalecer los valores democráticos, estas actividades fortalecen el tejido social y motivan a los ciudadanos a involucrarse en la vida pública, lo que a su vez contribuye a una sociedad más cohesionada y una cultura política más democrática.</w:t>
      </w:r>
    </w:p>
    <w:p w14:paraId="3AB47D87" w14:textId="77777777" w:rsidR="006D58E0" w:rsidRPr="009E5A30" w:rsidRDefault="006D58E0" w:rsidP="006D58E0">
      <w:pPr>
        <w:spacing w:after="0" w:line="276" w:lineRule="auto"/>
        <w:rPr>
          <w:rFonts w:ascii="Arial" w:hAnsi="Arial" w:cs="Arial"/>
          <w:b/>
          <w:bCs/>
          <w:color w:val="7030A0"/>
          <w:sz w:val="24"/>
          <w:szCs w:val="24"/>
        </w:rPr>
      </w:pPr>
      <w:r w:rsidRPr="009E5A30">
        <w:rPr>
          <w:rFonts w:ascii="Arial" w:hAnsi="Arial" w:cs="Arial"/>
          <w:b/>
          <w:bCs/>
          <w:color w:val="7030A0"/>
          <w:sz w:val="24"/>
          <w:szCs w:val="24"/>
        </w:rPr>
        <w:lastRenderedPageBreak/>
        <w:t xml:space="preserve">Apartado II. </w:t>
      </w:r>
      <w:r w:rsidRPr="009E5A30">
        <w:rPr>
          <w:rFonts w:ascii="Arial" w:hAnsi="Arial" w:cs="Arial"/>
          <w:b/>
          <w:color w:val="7030A0"/>
          <w:sz w:val="24"/>
          <w:szCs w:val="24"/>
        </w:rPr>
        <w:t>Memoria</w:t>
      </w:r>
      <w:r w:rsidRPr="009E5A30">
        <w:rPr>
          <w:rFonts w:ascii="Arial" w:hAnsi="Arial" w:cs="Arial"/>
          <w:b/>
          <w:bCs/>
          <w:color w:val="7030A0"/>
          <w:sz w:val="24"/>
          <w:szCs w:val="24"/>
        </w:rPr>
        <w:t xml:space="preserve"> de cálculo para la definición de metas.</w:t>
      </w:r>
    </w:p>
    <w:p w14:paraId="144C7E3C" w14:textId="77777777" w:rsidR="007F2530" w:rsidRPr="009E5A30" w:rsidRDefault="007F2530" w:rsidP="006D58E0">
      <w:pPr>
        <w:spacing w:after="0" w:line="276" w:lineRule="auto"/>
        <w:rPr>
          <w:rFonts w:ascii="Arial" w:hAnsi="Arial" w:cs="Arial"/>
          <w:b/>
          <w:bCs/>
          <w:color w:val="7030A0"/>
          <w:sz w:val="24"/>
          <w:szCs w:val="24"/>
        </w:rPr>
        <w:sectPr w:rsidR="007F2530" w:rsidRPr="009E5A30" w:rsidSect="00505552">
          <w:headerReference w:type="default" r:id="rId33"/>
          <w:pgSz w:w="12240" w:h="15840"/>
          <w:pgMar w:top="1701" w:right="1701" w:bottom="1418" w:left="1701" w:header="0" w:footer="0" w:gutter="0"/>
          <w:cols w:space="708"/>
          <w:titlePg/>
          <w:docGrid w:linePitch="360"/>
        </w:sectPr>
      </w:pPr>
    </w:p>
    <w:p w14:paraId="3940678E" w14:textId="77777777" w:rsidR="006D58E0" w:rsidRPr="009E5A30" w:rsidRDefault="006D58E0" w:rsidP="006D58E0">
      <w:pPr>
        <w:spacing w:after="0" w:line="276" w:lineRule="auto"/>
        <w:rPr>
          <w:rFonts w:ascii="Arial" w:hAnsi="Arial" w:cs="Arial"/>
          <w:b/>
          <w:bCs/>
          <w:color w:val="7030A0"/>
          <w:sz w:val="24"/>
          <w:szCs w:val="24"/>
        </w:rPr>
      </w:pPr>
    </w:p>
    <w:p w14:paraId="76D17F4F" w14:textId="43E6552B" w:rsidR="006D58E0" w:rsidRPr="009E5A30" w:rsidRDefault="006D58E0" w:rsidP="006D58E0">
      <w:pPr>
        <w:spacing w:after="0" w:line="276" w:lineRule="auto"/>
        <w:rPr>
          <w:rFonts w:ascii="Arial" w:eastAsia="Arial Narrow" w:hAnsi="Arial" w:cs="Arial"/>
          <w:b/>
          <w:bCs/>
          <w:color w:val="7030A0"/>
          <w:sz w:val="24"/>
          <w:szCs w:val="24"/>
        </w:rPr>
      </w:pPr>
      <w:r w:rsidRPr="009E5A30">
        <w:rPr>
          <w:rFonts w:ascii="Arial" w:eastAsia="Arial Narrow" w:hAnsi="Arial" w:cs="Arial"/>
          <w:b/>
          <w:bCs/>
          <w:color w:val="7030A0"/>
          <w:sz w:val="24"/>
          <w:szCs w:val="24"/>
        </w:rPr>
        <w:t xml:space="preserve">Tabla 1. Matriz de metas y base de cálculo  </w:t>
      </w:r>
    </w:p>
    <w:tbl>
      <w:tblPr>
        <w:tblW w:w="11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5"/>
        <w:gridCol w:w="2977"/>
        <w:gridCol w:w="2977"/>
        <w:gridCol w:w="4553"/>
      </w:tblGrid>
      <w:tr w:rsidR="006D58E0" w:rsidRPr="009E5A30" w14:paraId="64F59590" w14:textId="77777777" w:rsidTr="006D58E0">
        <w:trPr>
          <w:trHeight w:val="643"/>
          <w:tblHeader/>
        </w:trPr>
        <w:tc>
          <w:tcPr>
            <w:tcW w:w="1445" w:type="dxa"/>
            <w:shd w:val="clear" w:color="auto" w:fill="D60093"/>
            <w:vAlign w:val="center"/>
          </w:tcPr>
          <w:p w14:paraId="5E0DF9E6" w14:textId="77777777" w:rsidR="006D58E0" w:rsidRPr="009E5A30" w:rsidRDefault="006D58E0" w:rsidP="004A0A0F">
            <w:pPr>
              <w:spacing w:after="0" w:line="276" w:lineRule="auto"/>
              <w:jc w:val="center"/>
              <w:rPr>
                <w:rFonts w:ascii="Arial Narrow" w:eastAsia="Arial Narrow" w:hAnsi="Arial Narrow" w:cs="Arial"/>
                <w:b/>
                <w:bCs/>
                <w:color w:val="FFFFFF" w:themeColor="background1"/>
                <w:sz w:val="20"/>
                <w:szCs w:val="20"/>
              </w:rPr>
            </w:pPr>
            <w:r w:rsidRPr="009E5A30">
              <w:rPr>
                <w:rFonts w:ascii="Arial Narrow" w:eastAsia="Arial Narrow" w:hAnsi="Arial Narrow" w:cs="Arial"/>
                <w:b/>
                <w:bCs/>
                <w:color w:val="FFFFFF" w:themeColor="background1"/>
                <w:sz w:val="20"/>
                <w:szCs w:val="20"/>
              </w:rPr>
              <w:t>Actividad</w:t>
            </w:r>
          </w:p>
        </w:tc>
        <w:tc>
          <w:tcPr>
            <w:tcW w:w="2977" w:type="dxa"/>
            <w:shd w:val="clear" w:color="auto" w:fill="D60093"/>
            <w:vAlign w:val="center"/>
          </w:tcPr>
          <w:p w14:paraId="5938E4AA" w14:textId="765E2736" w:rsidR="006D58E0" w:rsidRPr="009E5A30" w:rsidRDefault="006D58E0" w:rsidP="004A0A0F">
            <w:pPr>
              <w:spacing w:after="0" w:line="276" w:lineRule="auto"/>
              <w:jc w:val="center"/>
              <w:rPr>
                <w:rFonts w:ascii="Arial Narrow" w:eastAsia="Arial Narrow" w:hAnsi="Arial Narrow" w:cs="Arial"/>
                <w:b/>
                <w:bCs/>
                <w:color w:val="FFFFFF" w:themeColor="background1"/>
                <w:sz w:val="20"/>
                <w:szCs w:val="20"/>
              </w:rPr>
            </w:pPr>
            <w:r w:rsidRPr="009E5A30">
              <w:rPr>
                <w:rFonts w:ascii="Arial Narrow" w:eastAsia="Arial Narrow" w:hAnsi="Arial Narrow" w:cs="Arial"/>
                <w:b/>
                <w:bCs/>
                <w:color w:val="FFFFFF" w:themeColor="background1"/>
                <w:sz w:val="20"/>
                <w:szCs w:val="20"/>
              </w:rPr>
              <w:t>Nombre del Indicador</w:t>
            </w:r>
          </w:p>
        </w:tc>
        <w:tc>
          <w:tcPr>
            <w:tcW w:w="2977" w:type="dxa"/>
            <w:shd w:val="clear" w:color="auto" w:fill="D60093"/>
            <w:vAlign w:val="center"/>
          </w:tcPr>
          <w:p w14:paraId="76A92E1D" w14:textId="15134598" w:rsidR="006D58E0" w:rsidRPr="009E5A30" w:rsidRDefault="006D58E0" w:rsidP="004A0A0F">
            <w:pPr>
              <w:spacing w:after="0" w:line="276" w:lineRule="auto"/>
              <w:jc w:val="center"/>
              <w:rPr>
                <w:rFonts w:ascii="Arial Narrow" w:eastAsia="Arial Narrow" w:hAnsi="Arial Narrow" w:cs="Arial"/>
                <w:b/>
                <w:bCs/>
                <w:color w:val="FFFFFF" w:themeColor="background1"/>
                <w:sz w:val="20"/>
                <w:szCs w:val="20"/>
              </w:rPr>
            </w:pPr>
            <w:r w:rsidRPr="009E5A30">
              <w:rPr>
                <w:rFonts w:ascii="Arial Narrow" w:eastAsia="Arial Narrow" w:hAnsi="Arial Narrow" w:cs="Arial"/>
                <w:b/>
                <w:bCs/>
                <w:color w:val="FFFFFF" w:themeColor="background1"/>
                <w:sz w:val="20"/>
                <w:szCs w:val="20"/>
              </w:rPr>
              <w:t>Meta</w:t>
            </w:r>
          </w:p>
        </w:tc>
        <w:tc>
          <w:tcPr>
            <w:tcW w:w="4553" w:type="dxa"/>
            <w:shd w:val="clear" w:color="auto" w:fill="D60093"/>
            <w:vAlign w:val="center"/>
          </w:tcPr>
          <w:p w14:paraId="535AFF00" w14:textId="1F619F2E" w:rsidR="006D58E0" w:rsidRPr="009E5A30" w:rsidRDefault="006D58E0" w:rsidP="004A0A0F">
            <w:pPr>
              <w:spacing w:after="0" w:line="276" w:lineRule="auto"/>
              <w:jc w:val="center"/>
              <w:rPr>
                <w:rFonts w:ascii="Arial Narrow" w:eastAsia="Arial Narrow" w:hAnsi="Arial Narrow" w:cs="Arial"/>
                <w:b/>
                <w:bCs/>
                <w:color w:val="FFFFFF" w:themeColor="background1"/>
                <w:sz w:val="20"/>
                <w:szCs w:val="20"/>
              </w:rPr>
            </w:pPr>
            <w:r w:rsidRPr="009E5A30">
              <w:rPr>
                <w:rFonts w:ascii="Arial Narrow" w:eastAsia="Arial Narrow" w:hAnsi="Arial Narrow" w:cs="Arial"/>
                <w:b/>
                <w:bCs/>
                <w:color w:val="FFFFFF" w:themeColor="background1"/>
                <w:sz w:val="20"/>
                <w:szCs w:val="20"/>
              </w:rPr>
              <w:t>Base de cálculo</w:t>
            </w:r>
          </w:p>
        </w:tc>
      </w:tr>
      <w:tr w:rsidR="006D58E0" w:rsidRPr="009E5A30" w14:paraId="26AF9D4B" w14:textId="77777777" w:rsidTr="006D58E0">
        <w:trPr>
          <w:trHeight w:val="315"/>
        </w:trPr>
        <w:tc>
          <w:tcPr>
            <w:tcW w:w="1445" w:type="dxa"/>
            <w:vMerge w:val="restart"/>
            <w:vAlign w:val="center"/>
          </w:tcPr>
          <w:p w14:paraId="55AD9C36"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eastAsia="Arial Narrow" w:hAnsi="Arial Narrow" w:cs="Arial"/>
                <w:b/>
                <w:bCs/>
                <w:color w:val="000000" w:themeColor="text1"/>
                <w:sz w:val="20"/>
                <w:szCs w:val="20"/>
              </w:rPr>
              <w:t>Herramientas Cívicas Digitales</w:t>
            </w:r>
            <w:r w:rsidRPr="009E5A30">
              <w:rPr>
                <w:rFonts w:ascii="Arial Narrow" w:eastAsia="Arial Narrow" w:hAnsi="Arial Narrow" w:cs="Arial"/>
                <w:color w:val="000000" w:themeColor="text1"/>
                <w:sz w:val="20"/>
                <w:szCs w:val="20"/>
              </w:rPr>
              <w:t xml:space="preserve"> </w:t>
            </w:r>
          </w:p>
          <w:p w14:paraId="004EACAC"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 </w:t>
            </w:r>
          </w:p>
        </w:tc>
        <w:tc>
          <w:tcPr>
            <w:tcW w:w="2977" w:type="dxa"/>
            <w:vAlign w:val="center"/>
          </w:tcPr>
          <w:p w14:paraId="6542E8EC" w14:textId="77777777" w:rsidR="006D58E0" w:rsidRPr="009E5A30" w:rsidRDefault="006D58E0" w:rsidP="004A0A0F">
            <w:pPr>
              <w:spacing w:after="0" w:line="276" w:lineRule="auto"/>
              <w:jc w:val="both"/>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1.  Elaboración de materiales digitales </w:t>
            </w:r>
          </w:p>
        </w:tc>
        <w:tc>
          <w:tcPr>
            <w:tcW w:w="2977" w:type="dxa"/>
            <w:vAlign w:val="center"/>
          </w:tcPr>
          <w:p w14:paraId="52EE868B" w14:textId="285F5E5C" w:rsidR="006D58E0" w:rsidRPr="009E5A30" w:rsidRDefault="006D58E0" w:rsidP="004A0A0F">
            <w:pPr>
              <w:spacing w:after="0" w:line="276" w:lineRule="auto"/>
              <w:jc w:val="both"/>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Publicación de 11,952 materiales digitales con los temas definidos en el apartado correspondiente.  </w:t>
            </w:r>
          </w:p>
        </w:tc>
        <w:tc>
          <w:tcPr>
            <w:tcW w:w="4553" w:type="dxa"/>
          </w:tcPr>
          <w:p w14:paraId="23AC5E6F" w14:textId="43341F31" w:rsidR="006D58E0" w:rsidRPr="009E5A30" w:rsidRDefault="006D58E0" w:rsidP="004A0A0F">
            <w:pPr>
              <w:spacing w:after="0" w:line="276" w:lineRule="auto"/>
              <w:jc w:val="both"/>
              <w:rPr>
                <w:rFonts w:ascii="Arial Narrow" w:eastAsia="Arial Narrow" w:hAnsi="Arial Narrow" w:cs="Arial"/>
                <w:color w:val="000000" w:themeColor="text1"/>
                <w:sz w:val="20"/>
                <w:szCs w:val="20"/>
              </w:rPr>
            </w:pPr>
            <w:r w:rsidRPr="009E5A30">
              <w:rPr>
                <w:rFonts w:ascii="Arial Narrow" w:eastAsia="Arial Narrow" w:hAnsi="Arial Narrow" w:cs="Arial"/>
                <w:color w:val="000000" w:themeColor="text1"/>
                <w:sz w:val="20"/>
                <w:szCs w:val="20"/>
              </w:rPr>
              <w:t>Dos publicaciones semanales por 18 semanas operativas por cada JLE y JDE (2X18X332).</w:t>
            </w:r>
          </w:p>
        </w:tc>
      </w:tr>
      <w:tr w:rsidR="006D58E0" w:rsidRPr="009E5A30" w14:paraId="29A0F0F8" w14:textId="77777777" w:rsidTr="006D58E0">
        <w:trPr>
          <w:trHeight w:val="315"/>
        </w:trPr>
        <w:tc>
          <w:tcPr>
            <w:tcW w:w="1445" w:type="dxa"/>
            <w:vMerge/>
            <w:vAlign w:val="center"/>
          </w:tcPr>
          <w:p w14:paraId="3A321F56" w14:textId="77777777" w:rsidR="006D58E0" w:rsidRPr="009E5A30" w:rsidRDefault="006D58E0" w:rsidP="004A0A0F">
            <w:pPr>
              <w:spacing w:line="276" w:lineRule="auto"/>
              <w:rPr>
                <w:rFonts w:ascii="Arial Narrow" w:hAnsi="Arial Narrow" w:cs="Arial"/>
                <w:sz w:val="20"/>
                <w:szCs w:val="20"/>
              </w:rPr>
            </w:pPr>
          </w:p>
        </w:tc>
        <w:tc>
          <w:tcPr>
            <w:tcW w:w="2977" w:type="dxa"/>
            <w:vAlign w:val="center"/>
          </w:tcPr>
          <w:p w14:paraId="2FE8FEF5" w14:textId="77777777" w:rsidR="006D58E0" w:rsidRPr="009E5A30" w:rsidRDefault="006D58E0" w:rsidP="004A0A0F">
            <w:pPr>
              <w:spacing w:after="0" w:line="276" w:lineRule="auto"/>
              <w:jc w:val="both"/>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2.  Incorporación de temas relevantes para los materiales digitales </w:t>
            </w:r>
          </w:p>
        </w:tc>
        <w:tc>
          <w:tcPr>
            <w:tcW w:w="2977" w:type="dxa"/>
            <w:vAlign w:val="center"/>
          </w:tcPr>
          <w:p w14:paraId="1889D93E" w14:textId="77777777" w:rsidR="006D58E0" w:rsidRPr="009E5A30" w:rsidRDefault="006D58E0" w:rsidP="004A0A0F">
            <w:pPr>
              <w:spacing w:after="0" w:line="276" w:lineRule="auto"/>
              <w:jc w:val="both"/>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Alcance del 100% de los temas relevantes con los materiales digitales </w:t>
            </w:r>
          </w:p>
        </w:tc>
        <w:tc>
          <w:tcPr>
            <w:tcW w:w="4553" w:type="dxa"/>
          </w:tcPr>
          <w:p w14:paraId="7B5FEA00" w14:textId="77777777" w:rsidR="006D58E0" w:rsidRPr="009E5A30" w:rsidRDefault="006D58E0" w:rsidP="004A0A0F">
            <w:pPr>
              <w:spacing w:after="0" w:line="276" w:lineRule="auto"/>
              <w:jc w:val="both"/>
              <w:rPr>
                <w:rFonts w:ascii="Arial Narrow" w:eastAsia="Arial Narrow" w:hAnsi="Arial Narrow" w:cs="Arial"/>
                <w:color w:val="000000" w:themeColor="text1"/>
                <w:sz w:val="20"/>
                <w:szCs w:val="20"/>
              </w:rPr>
            </w:pPr>
            <w:r w:rsidRPr="009E5A30">
              <w:rPr>
                <w:rFonts w:ascii="Arial Narrow" w:eastAsia="Arial Narrow" w:hAnsi="Arial Narrow" w:cs="Arial"/>
                <w:color w:val="000000" w:themeColor="text1"/>
                <w:sz w:val="20"/>
                <w:szCs w:val="20"/>
              </w:rPr>
              <w:t>Es el porcentaje de temas informativos que se aprueben para publicar en redes sociales durante el Proceso Electoral Concurrente</w:t>
            </w:r>
          </w:p>
        </w:tc>
      </w:tr>
      <w:tr w:rsidR="006D58E0" w:rsidRPr="009E5A30" w14:paraId="5324C9E7" w14:textId="77777777" w:rsidTr="006D58E0">
        <w:trPr>
          <w:trHeight w:val="315"/>
        </w:trPr>
        <w:tc>
          <w:tcPr>
            <w:tcW w:w="1445" w:type="dxa"/>
            <w:vMerge w:val="restart"/>
            <w:vAlign w:val="center"/>
          </w:tcPr>
          <w:p w14:paraId="1E493462"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eastAsia="Arial Narrow" w:hAnsi="Arial Narrow" w:cs="Arial"/>
                <w:b/>
                <w:bCs/>
                <w:color w:val="000000" w:themeColor="text1"/>
                <w:sz w:val="20"/>
                <w:szCs w:val="20"/>
              </w:rPr>
              <w:t xml:space="preserve">Foros informativos </w:t>
            </w:r>
            <w:r w:rsidRPr="009E5A30">
              <w:rPr>
                <w:rFonts w:ascii="Arial Narrow" w:eastAsia="Arial Narrow" w:hAnsi="Arial Narrow" w:cs="Arial"/>
                <w:color w:val="000000" w:themeColor="text1"/>
                <w:sz w:val="20"/>
                <w:szCs w:val="20"/>
              </w:rPr>
              <w:t xml:space="preserve"> </w:t>
            </w:r>
          </w:p>
        </w:tc>
        <w:tc>
          <w:tcPr>
            <w:tcW w:w="2977" w:type="dxa"/>
            <w:vAlign w:val="center"/>
          </w:tcPr>
          <w:p w14:paraId="796B68B8"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1.</w:t>
            </w:r>
            <w:r w:rsidRPr="009E5A30">
              <w:rPr>
                <w:rFonts w:ascii="Arial Narrow" w:eastAsia="Arial" w:hAnsi="Arial Narrow" w:cs="Arial"/>
                <w:color w:val="000000" w:themeColor="text1"/>
                <w:sz w:val="20"/>
                <w:szCs w:val="20"/>
              </w:rPr>
              <w:t>   </w:t>
            </w:r>
            <w:r w:rsidRPr="009E5A30">
              <w:rPr>
                <w:rFonts w:ascii="Arial Narrow" w:eastAsia="Arial Narrow" w:hAnsi="Arial Narrow" w:cs="Arial"/>
                <w:color w:val="000000" w:themeColor="text1"/>
                <w:sz w:val="20"/>
                <w:szCs w:val="20"/>
              </w:rPr>
              <w:t xml:space="preserve"> Número de foros realizados  </w:t>
            </w:r>
          </w:p>
        </w:tc>
        <w:tc>
          <w:tcPr>
            <w:tcW w:w="2977" w:type="dxa"/>
            <w:vAlign w:val="center"/>
          </w:tcPr>
          <w:p w14:paraId="289D41DF"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Al menos 64 Foros informativos estatales conforme establece la guía operativa  </w:t>
            </w:r>
          </w:p>
        </w:tc>
        <w:tc>
          <w:tcPr>
            <w:tcW w:w="4553" w:type="dxa"/>
          </w:tcPr>
          <w:p w14:paraId="33F4D890" w14:textId="419D753D" w:rsidR="006D58E0" w:rsidRPr="009E5A30" w:rsidRDefault="006D58E0" w:rsidP="004A0A0F">
            <w:pPr>
              <w:spacing w:after="0" w:line="276" w:lineRule="auto"/>
              <w:rPr>
                <w:rFonts w:ascii="Arial Narrow" w:eastAsia="Arial Narrow" w:hAnsi="Arial Narrow" w:cs="Arial"/>
                <w:color w:val="000000" w:themeColor="text1"/>
                <w:sz w:val="20"/>
                <w:szCs w:val="20"/>
              </w:rPr>
            </w:pPr>
            <w:r w:rsidRPr="009E5A30">
              <w:rPr>
                <w:rFonts w:ascii="Arial Narrow" w:eastAsia="Arial Narrow" w:hAnsi="Arial Narrow" w:cs="Arial"/>
                <w:color w:val="000000" w:themeColor="text1"/>
                <w:sz w:val="20"/>
                <w:szCs w:val="20"/>
              </w:rPr>
              <w:t>Implementación de al menos 2 foros informativos por JLE en el marco del PPPC-PEC. Por lo menos un foro bimestral durante los meses de febrero, marzo, abril, mayo</w:t>
            </w:r>
          </w:p>
        </w:tc>
      </w:tr>
      <w:tr w:rsidR="006D58E0" w:rsidRPr="009E5A30" w14:paraId="26760354" w14:textId="77777777" w:rsidTr="006D58E0">
        <w:trPr>
          <w:trHeight w:val="315"/>
        </w:trPr>
        <w:tc>
          <w:tcPr>
            <w:tcW w:w="1445" w:type="dxa"/>
            <w:vMerge/>
            <w:vAlign w:val="center"/>
          </w:tcPr>
          <w:p w14:paraId="45628898" w14:textId="77777777" w:rsidR="006D58E0" w:rsidRPr="009E5A30" w:rsidRDefault="006D58E0" w:rsidP="004A0A0F">
            <w:pPr>
              <w:spacing w:line="276" w:lineRule="auto"/>
              <w:rPr>
                <w:rFonts w:ascii="Arial Narrow" w:hAnsi="Arial Narrow" w:cs="Arial"/>
                <w:sz w:val="20"/>
                <w:szCs w:val="20"/>
              </w:rPr>
            </w:pPr>
          </w:p>
        </w:tc>
        <w:tc>
          <w:tcPr>
            <w:tcW w:w="2977" w:type="dxa"/>
            <w:vAlign w:val="center"/>
          </w:tcPr>
          <w:p w14:paraId="701F1BB6"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2.</w:t>
            </w:r>
            <w:r w:rsidRPr="009E5A30">
              <w:rPr>
                <w:rFonts w:ascii="Arial Narrow" w:eastAsia="Arial" w:hAnsi="Arial Narrow" w:cs="Arial"/>
                <w:color w:val="000000" w:themeColor="text1"/>
                <w:sz w:val="20"/>
                <w:szCs w:val="20"/>
              </w:rPr>
              <w:t>   </w:t>
            </w:r>
            <w:r w:rsidRPr="009E5A30">
              <w:rPr>
                <w:rFonts w:ascii="Arial Narrow" w:eastAsia="Arial Narrow" w:hAnsi="Arial Narrow" w:cs="Arial"/>
                <w:color w:val="000000" w:themeColor="text1"/>
                <w:sz w:val="20"/>
                <w:szCs w:val="20"/>
              </w:rPr>
              <w:t xml:space="preserve"> Número de personas participantes de manera directa </w:t>
            </w:r>
          </w:p>
        </w:tc>
        <w:tc>
          <w:tcPr>
            <w:tcW w:w="2977" w:type="dxa"/>
            <w:vAlign w:val="center"/>
          </w:tcPr>
          <w:p w14:paraId="747715EB"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Al menos 50 personas participantes de manera directa por cada foro  </w:t>
            </w:r>
          </w:p>
        </w:tc>
        <w:tc>
          <w:tcPr>
            <w:tcW w:w="4553" w:type="dxa"/>
          </w:tcPr>
          <w:p w14:paraId="1790BB81" w14:textId="462184C4" w:rsidR="006D58E0" w:rsidRPr="009E5A30" w:rsidRDefault="006D58E0" w:rsidP="004A0A0F">
            <w:pPr>
              <w:spacing w:after="0" w:line="276" w:lineRule="auto"/>
              <w:rPr>
                <w:rFonts w:ascii="Arial Narrow" w:eastAsia="Arial Narrow" w:hAnsi="Arial Narrow" w:cs="Arial"/>
                <w:color w:val="000000" w:themeColor="text1"/>
                <w:sz w:val="20"/>
                <w:szCs w:val="20"/>
              </w:rPr>
            </w:pPr>
            <w:r w:rsidRPr="009E5A30">
              <w:rPr>
                <w:rFonts w:ascii="Arial Narrow" w:eastAsia="Arial Narrow" w:hAnsi="Arial Narrow" w:cs="Arial"/>
                <w:color w:val="000000" w:themeColor="text1"/>
                <w:sz w:val="20"/>
                <w:szCs w:val="20"/>
              </w:rPr>
              <w:t>Estimación con base en el promedio histórico de personas asistentes registradas en eventos similares.</w:t>
            </w:r>
          </w:p>
        </w:tc>
      </w:tr>
      <w:tr w:rsidR="006D58E0" w:rsidRPr="009E5A30" w14:paraId="0E41A595" w14:textId="77777777" w:rsidTr="006D58E0">
        <w:trPr>
          <w:trHeight w:val="315"/>
        </w:trPr>
        <w:tc>
          <w:tcPr>
            <w:tcW w:w="1445" w:type="dxa"/>
            <w:vMerge/>
            <w:vAlign w:val="center"/>
          </w:tcPr>
          <w:p w14:paraId="186A8197" w14:textId="77777777" w:rsidR="006D58E0" w:rsidRPr="009E5A30" w:rsidRDefault="006D58E0" w:rsidP="004A0A0F">
            <w:pPr>
              <w:spacing w:line="276" w:lineRule="auto"/>
              <w:rPr>
                <w:rFonts w:ascii="Arial Narrow" w:hAnsi="Arial Narrow" w:cs="Arial"/>
                <w:sz w:val="20"/>
                <w:szCs w:val="20"/>
              </w:rPr>
            </w:pPr>
          </w:p>
        </w:tc>
        <w:tc>
          <w:tcPr>
            <w:tcW w:w="2977" w:type="dxa"/>
            <w:vAlign w:val="center"/>
          </w:tcPr>
          <w:p w14:paraId="48FA29B0"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3.</w:t>
            </w:r>
            <w:r w:rsidRPr="009E5A30">
              <w:rPr>
                <w:rFonts w:ascii="Arial Narrow" w:eastAsia="Arial" w:hAnsi="Arial Narrow" w:cs="Arial"/>
                <w:color w:val="000000" w:themeColor="text1"/>
                <w:sz w:val="20"/>
                <w:szCs w:val="20"/>
              </w:rPr>
              <w:t>   </w:t>
            </w:r>
            <w:r w:rsidRPr="009E5A30">
              <w:rPr>
                <w:rFonts w:ascii="Arial Narrow" w:eastAsia="Arial Narrow" w:hAnsi="Arial Narrow" w:cs="Arial"/>
                <w:color w:val="000000" w:themeColor="text1"/>
                <w:sz w:val="20"/>
                <w:szCs w:val="20"/>
              </w:rPr>
              <w:t xml:space="preserve"> Respuestas positivas en la encuesta de satisfacción con el contenido de los Foros </w:t>
            </w:r>
          </w:p>
        </w:tc>
        <w:tc>
          <w:tcPr>
            <w:tcW w:w="2977" w:type="dxa"/>
            <w:vAlign w:val="center"/>
          </w:tcPr>
          <w:p w14:paraId="401E28BE"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Al menos 75% de satisfacción con el contenido </w:t>
            </w:r>
          </w:p>
        </w:tc>
        <w:tc>
          <w:tcPr>
            <w:tcW w:w="4553" w:type="dxa"/>
          </w:tcPr>
          <w:p w14:paraId="600DD8C3" w14:textId="44727673" w:rsidR="006D58E0" w:rsidRPr="009E5A30" w:rsidRDefault="006D58E0" w:rsidP="004A0A0F">
            <w:pPr>
              <w:spacing w:after="0" w:line="276" w:lineRule="auto"/>
              <w:rPr>
                <w:rFonts w:ascii="Arial Narrow" w:eastAsia="Arial Narrow" w:hAnsi="Arial Narrow" w:cs="Arial"/>
                <w:color w:val="000000" w:themeColor="text1"/>
                <w:sz w:val="20"/>
                <w:szCs w:val="20"/>
              </w:rPr>
            </w:pPr>
            <w:r w:rsidRPr="009E5A30">
              <w:rPr>
                <w:rFonts w:ascii="Arial Narrow" w:eastAsia="Arial Narrow" w:hAnsi="Arial Narrow" w:cs="Arial"/>
                <w:color w:val="000000" w:themeColor="text1"/>
                <w:sz w:val="20"/>
                <w:szCs w:val="20"/>
              </w:rPr>
              <w:t xml:space="preserve"> </w:t>
            </w:r>
            <w:r w:rsidRPr="009E5A30">
              <w:rPr>
                <w:rFonts w:ascii="Arial Narrow" w:hAnsi="Arial Narrow"/>
                <w:color w:val="242424"/>
                <w:shd w:val="clear" w:color="auto" w:fill="FFFFFF"/>
              </w:rPr>
              <w:t>“De manera típica resultados de satisfacción […] de 75 a 85% son considerados buenos”</w:t>
            </w:r>
            <w:r w:rsidRPr="009E5A30">
              <w:rPr>
                <w:rStyle w:val="Refdenotaalpie"/>
                <w:rFonts w:ascii="Arial Narrow" w:hAnsi="Arial Narrow"/>
                <w:color w:val="242424"/>
                <w:shd w:val="clear" w:color="auto" w:fill="FFFFFF"/>
              </w:rPr>
              <w:footnoteReference w:id="41"/>
            </w:r>
          </w:p>
        </w:tc>
      </w:tr>
      <w:tr w:rsidR="006D58E0" w:rsidRPr="009E5A30" w14:paraId="298FD360" w14:textId="77777777" w:rsidTr="006D58E0">
        <w:trPr>
          <w:trHeight w:val="315"/>
        </w:trPr>
        <w:tc>
          <w:tcPr>
            <w:tcW w:w="1445" w:type="dxa"/>
            <w:vMerge/>
            <w:vAlign w:val="center"/>
          </w:tcPr>
          <w:p w14:paraId="0779F875" w14:textId="77777777" w:rsidR="006D58E0" w:rsidRPr="009E5A30" w:rsidRDefault="006D58E0" w:rsidP="004A0A0F">
            <w:pPr>
              <w:spacing w:line="276" w:lineRule="auto"/>
              <w:rPr>
                <w:rFonts w:ascii="Arial Narrow" w:hAnsi="Arial Narrow" w:cs="Arial"/>
                <w:sz w:val="20"/>
                <w:szCs w:val="20"/>
              </w:rPr>
            </w:pPr>
          </w:p>
        </w:tc>
        <w:tc>
          <w:tcPr>
            <w:tcW w:w="2977" w:type="dxa"/>
            <w:vAlign w:val="center"/>
          </w:tcPr>
          <w:p w14:paraId="6D3D643D"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4.</w:t>
            </w:r>
            <w:r w:rsidRPr="009E5A30">
              <w:rPr>
                <w:rFonts w:ascii="Arial Narrow" w:eastAsia="Arial" w:hAnsi="Arial Narrow" w:cs="Arial"/>
                <w:color w:val="000000" w:themeColor="text1"/>
                <w:sz w:val="20"/>
                <w:szCs w:val="20"/>
              </w:rPr>
              <w:t>   </w:t>
            </w:r>
            <w:r w:rsidRPr="009E5A30">
              <w:rPr>
                <w:rFonts w:ascii="Arial Narrow" w:eastAsia="Arial Narrow" w:hAnsi="Arial Narrow" w:cs="Arial"/>
                <w:color w:val="000000" w:themeColor="text1"/>
                <w:sz w:val="20"/>
                <w:szCs w:val="20"/>
              </w:rPr>
              <w:t xml:space="preserve"> Respuestas positivas en la evaluación de la calidad de la organización de los Foros informativos </w:t>
            </w:r>
          </w:p>
        </w:tc>
        <w:tc>
          <w:tcPr>
            <w:tcW w:w="2977" w:type="dxa"/>
            <w:vAlign w:val="center"/>
          </w:tcPr>
          <w:p w14:paraId="673B59CA"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Al menos 80% de aprobación en la calidad de la organización </w:t>
            </w:r>
          </w:p>
        </w:tc>
        <w:tc>
          <w:tcPr>
            <w:tcW w:w="4553" w:type="dxa"/>
          </w:tcPr>
          <w:p w14:paraId="6AF08E4B" w14:textId="511F941D" w:rsidR="006D58E0" w:rsidRPr="009E5A30" w:rsidRDefault="006D58E0" w:rsidP="004A0A0F">
            <w:pPr>
              <w:spacing w:after="0" w:line="276" w:lineRule="auto"/>
              <w:rPr>
                <w:rFonts w:ascii="Arial Narrow" w:eastAsia="Arial Narrow" w:hAnsi="Arial Narrow" w:cs="Arial"/>
                <w:color w:val="000000" w:themeColor="text1"/>
                <w:sz w:val="20"/>
                <w:szCs w:val="20"/>
              </w:rPr>
            </w:pPr>
            <w:r w:rsidRPr="009E5A30">
              <w:rPr>
                <w:rFonts w:ascii="Arial Narrow" w:eastAsia="Arial Narrow" w:hAnsi="Arial Narrow" w:cs="Arial"/>
                <w:color w:val="000000" w:themeColor="text1"/>
                <w:sz w:val="20"/>
                <w:szCs w:val="20"/>
              </w:rPr>
              <w:t xml:space="preserve"> </w:t>
            </w:r>
            <w:r w:rsidRPr="009E5A30">
              <w:rPr>
                <w:rFonts w:ascii="Arial Narrow" w:hAnsi="Arial Narrow"/>
                <w:color w:val="242424"/>
                <w:shd w:val="clear" w:color="auto" w:fill="FFFFFF"/>
              </w:rPr>
              <w:t>“De manera típica resultados de satisfacción […] de 75 a 85% son considerados buenos”</w:t>
            </w:r>
            <w:r w:rsidRPr="009E5A30">
              <w:rPr>
                <w:rStyle w:val="Refdenotaalpie"/>
                <w:rFonts w:ascii="Arial Narrow" w:hAnsi="Arial Narrow"/>
                <w:color w:val="242424"/>
                <w:shd w:val="clear" w:color="auto" w:fill="FFFFFF"/>
              </w:rPr>
              <w:footnoteReference w:id="42"/>
            </w:r>
            <w:r w:rsidRPr="009E5A30">
              <w:rPr>
                <w:rFonts w:ascii="Arial Narrow" w:hAnsi="Arial Narrow"/>
                <w:color w:val="242424"/>
                <w:shd w:val="clear" w:color="auto" w:fill="FFFFFF"/>
              </w:rPr>
              <w:t xml:space="preserve"> </w:t>
            </w:r>
          </w:p>
        </w:tc>
      </w:tr>
      <w:tr w:rsidR="006D58E0" w:rsidRPr="009E5A30" w14:paraId="26D0964E" w14:textId="77777777" w:rsidTr="006D58E0">
        <w:trPr>
          <w:trHeight w:val="315"/>
        </w:trPr>
        <w:tc>
          <w:tcPr>
            <w:tcW w:w="1445" w:type="dxa"/>
            <w:vMerge/>
            <w:vAlign w:val="center"/>
          </w:tcPr>
          <w:p w14:paraId="0DACD4BB" w14:textId="77777777" w:rsidR="006D58E0" w:rsidRPr="009E5A30" w:rsidRDefault="006D58E0" w:rsidP="004A0A0F">
            <w:pPr>
              <w:spacing w:line="276" w:lineRule="auto"/>
              <w:rPr>
                <w:rFonts w:ascii="Arial Narrow" w:hAnsi="Arial Narrow" w:cs="Arial"/>
                <w:sz w:val="20"/>
                <w:szCs w:val="20"/>
              </w:rPr>
            </w:pPr>
          </w:p>
        </w:tc>
        <w:tc>
          <w:tcPr>
            <w:tcW w:w="2977" w:type="dxa"/>
            <w:vAlign w:val="center"/>
          </w:tcPr>
          <w:p w14:paraId="3A69CF05"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6.</w:t>
            </w:r>
            <w:r w:rsidRPr="009E5A30">
              <w:rPr>
                <w:rFonts w:ascii="Arial Narrow" w:eastAsia="Arial" w:hAnsi="Arial Narrow" w:cs="Arial"/>
                <w:color w:val="000000" w:themeColor="text1"/>
                <w:sz w:val="20"/>
                <w:szCs w:val="20"/>
              </w:rPr>
              <w:t>   </w:t>
            </w:r>
            <w:r w:rsidRPr="009E5A30">
              <w:rPr>
                <w:rFonts w:ascii="Arial Narrow" w:eastAsia="Arial Narrow" w:hAnsi="Arial Narrow" w:cs="Arial"/>
                <w:color w:val="000000" w:themeColor="text1"/>
                <w:sz w:val="20"/>
                <w:szCs w:val="20"/>
              </w:rPr>
              <w:t xml:space="preserve"> Número de colaboraciones </w:t>
            </w:r>
          </w:p>
        </w:tc>
        <w:tc>
          <w:tcPr>
            <w:tcW w:w="2977" w:type="dxa"/>
            <w:vAlign w:val="center"/>
          </w:tcPr>
          <w:p w14:paraId="0837B86E"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Al menos 1 colaboración por cada Foro realizado </w:t>
            </w:r>
          </w:p>
        </w:tc>
        <w:tc>
          <w:tcPr>
            <w:tcW w:w="4553" w:type="dxa"/>
          </w:tcPr>
          <w:p w14:paraId="5CAAFD9F" w14:textId="43820E93" w:rsidR="006D58E0" w:rsidRPr="009E5A30" w:rsidRDefault="006D58E0" w:rsidP="004A0A0F">
            <w:pPr>
              <w:spacing w:after="0" w:line="276" w:lineRule="auto"/>
              <w:rPr>
                <w:rFonts w:ascii="Arial Narrow" w:eastAsia="Arial Narrow" w:hAnsi="Arial Narrow" w:cs="Arial"/>
                <w:color w:val="000000" w:themeColor="text1"/>
                <w:sz w:val="20"/>
                <w:szCs w:val="20"/>
              </w:rPr>
            </w:pPr>
            <w:r w:rsidRPr="009E5A30">
              <w:rPr>
                <w:rFonts w:ascii="Arial Narrow" w:eastAsia="Arial Narrow" w:hAnsi="Arial Narrow" w:cs="Arial"/>
                <w:color w:val="000000" w:themeColor="text1"/>
                <w:sz w:val="20"/>
                <w:szCs w:val="20"/>
              </w:rPr>
              <w:t xml:space="preserve">Es la cantidad mínima de colaboradores (alianzas que apoyen la ejecución) lo que garantiza el acompañamiento de  por lo menos un aliado estratégico. </w:t>
            </w:r>
          </w:p>
        </w:tc>
      </w:tr>
      <w:tr w:rsidR="006D58E0" w:rsidRPr="009E5A30" w14:paraId="50236DF3" w14:textId="77777777" w:rsidTr="006D58E0">
        <w:trPr>
          <w:trHeight w:val="315"/>
        </w:trPr>
        <w:tc>
          <w:tcPr>
            <w:tcW w:w="1445" w:type="dxa"/>
            <w:vMerge w:val="restart"/>
            <w:vAlign w:val="center"/>
          </w:tcPr>
          <w:p w14:paraId="2B22E423"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eastAsia="Arial Narrow" w:hAnsi="Arial Narrow" w:cs="Arial"/>
                <w:b/>
                <w:bCs/>
                <w:color w:val="000000" w:themeColor="text1"/>
                <w:sz w:val="20"/>
                <w:szCs w:val="20"/>
              </w:rPr>
              <w:t>Foros de Inclusión</w:t>
            </w:r>
            <w:r w:rsidRPr="009E5A30">
              <w:rPr>
                <w:rFonts w:ascii="Arial Narrow" w:eastAsia="Arial Narrow" w:hAnsi="Arial Narrow" w:cs="Arial"/>
                <w:color w:val="000000" w:themeColor="text1"/>
                <w:sz w:val="20"/>
                <w:szCs w:val="20"/>
              </w:rPr>
              <w:t xml:space="preserve"> </w:t>
            </w:r>
          </w:p>
        </w:tc>
        <w:tc>
          <w:tcPr>
            <w:tcW w:w="2977" w:type="dxa"/>
            <w:vAlign w:val="center"/>
          </w:tcPr>
          <w:p w14:paraId="7496D639"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1.</w:t>
            </w:r>
            <w:r w:rsidRPr="009E5A30">
              <w:rPr>
                <w:rFonts w:ascii="Arial Narrow" w:eastAsia="Arial" w:hAnsi="Arial Narrow" w:cs="Arial"/>
                <w:color w:val="000000" w:themeColor="text1"/>
                <w:sz w:val="20"/>
                <w:szCs w:val="20"/>
              </w:rPr>
              <w:t>   </w:t>
            </w:r>
            <w:r w:rsidRPr="009E5A30">
              <w:rPr>
                <w:rFonts w:ascii="Arial Narrow" w:eastAsia="Arial Narrow" w:hAnsi="Arial Narrow" w:cs="Arial"/>
                <w:color w:val="000000" w:themeColor="text1"/>
                <w:sz w:val="20"/>
                <w:szCs w:val="20"/>
              </w:rPr>
              <w:t xml:space="preserve"> Número de foros realizados  </w:t>
            </w:r>
          </w:p>
        </w:tc>
        <w:tc>
          <w:tcPr>
            <w:tcW w:w="2977" w:type="dxa"/>
            <w:vAlign w:val="center"/>
          </w:tcPr>
          <w:p w14:paraId="59A53BCC"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Al menos 96 Foros de inclusión estatales conforme establece la guía operativa (Se anexa nota) </w:t>
            </w:r>
          </w:p>
        </w:tc>
        <w:tc>
          <w:tcPr>
            <w:tcW w:w="4553" w:type="dxa"/>
          </w:tcPr>
          <w:p w14:paraId="32F3DAF3" w14:textId="6F7608C6" w:rsidR="006D58E0" w:rsidRPr="009E5A30" w:rsidRDefault="006D58E0" w:rsidP="004A0A0F">
            <w:pPr>
              <w:spacing w:after="0" w:line="276" w:lineRule="auto"/>
              <w:rPr>
                <w:rFonts w:ascii="Arial Narrow" w:eastAsia="Arial Narrow" w:hAnsi="Arial Narrow" w:cs="Arial"/>
                <w:color w:val="000000" w:themeColor="text1"/>
                <w:sz w:val="20"/>
                <w:szCs w:val="20"/>
              </w:rPr>
            </w:pPr>
            <w:r w:rsidRPr="009E5A30">
              <w:rPr>
                <w:rFonts w:ascii="Arial Narrow" w:eastAsia="Arial Narrow" w:hAnsi="Arial Narrow" w:cs="Arial"/>
                <w:color w:val="000000" w:themeColor="text1"/>
                <w:sz w:val="20"/>
                <w:szCs w:val="20"/>
              </w:rPr>
              <w:t>Se estimó la realización de 3 foros informativos por JLE en el marco del PPPC-PEC. En promedio un foro cada mes entre marzo, abril y mayo.</w:t>
            </w:r>
          </w:p>
        </w:tc>
      </w:tr>
      <w:tr w:rsidR="006D58E0" w:rsidRPr="009E5A30" w14:paraId="2BC7DA21" w14:textId="77777777" w:rsidTr="006D58E0">
        <w:trPr>
          <w:trHeight w:val="315"/>
        </w:trPr>
        <w:tc>
          <w:tcPr>
            <w:tcW w:w="1445" w:type="dxa"/>
            <w:vMerge/>
            <w:vAlign w:val="center"/>
          </w:tcPr>
          <w:p w14:paraId="7A3DDCAA" w14:textId="77777777" w:rsidR="006D58E0" w:rsidRPr="009E5A30" w:rsidRDefault="006D58E0" w:rsidP="004A0A0F">
            <w:pPr>
              <w:spacing w:line="276" w:lineRule="auto"/>
              <w:rPr>
                <w:rFonts w:ascii="Arial Narrow" w:hAnsi="Arial Narrow" w:cs="Arial"/>
                <w:sz w:val="20"/>
                <w:szCs w:val="20"/>
              </w:rPr>
            </w:pPr>
          </w:p>
        </w:tc>
        <w:tc>
          <w:tcPr>
            <w:tcW w:w="2977" w:type="dxa"/>
            <w:vAlign w:val="center"/>
          </w:tcPr>
          <w:p w14:paraId="32475A59"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2.</w:t>
            </w:r>
            <w:r w:rsidRPr="009E5A30">
              <w:rPr>
                <w:rFonts w:ascii="Arial Narrow" w:eastAsia="Arial" w:hAnsi="Arial Narrow" w:cs="Arial"/>
                <w:color w:val="000000" w:themeColor="text1"/>
                <w:sz w:val="20"/>
                <w:szCs w:val="20"/>
              </w:rPr>
              <w:t>   </w:t>
            </w:r>
            <w:r w:rsidRPr="009E5A30">
              <w:rPr>
                <w:rFonts w:ascii="Arial Narrow" w:eastAsia="Arial Narrow" w:hAnsi="Arial Narrow" w:cs="Arial"/>
                <w:color w:val="000000" w:themeColor="text1"/>
                <w:sz w:val="20"/>
                <w:szCs w:val="20"/>
              </w:rPr>
              <w:t xml:space="preserve"> Número de personas participantes de manera directa </w:t>
            </w:r>
          </w:p>
        </w:tc>
        <w:tc>
          <w:tcPr>
            <w:tcW w:w="2977" w:type="dxa"/>
            <w:vAlign w:val="center"/>
          </w:tcPr>
          <w:p w14:paraId="7661D415"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Al menos 50 personas participantes de manera directa por cada foro </w:t>
            </w:r>
          </w:p>
        </w:tc>
        <w:tc>
          <w:tcPr>
            <w:tcW w:w="4553" w:type="dxa"/>
          </w:tcPr>
          <w:p w14:paraId="22121BF9" w14:textId="1E3B78EF" w:rsidR="006D58E0" w:rsidRPr="009E5A30" w:rsidRDefault="006D58E0" w:rsidP="004A0A0F">
            <w:pPr>
              <w:spacing w:after="0" w:line="276" w:lineRule="auto"/>
              <w:rPr>
                <w:rFonts w:ascii="Arial Narrow" w:eastAsia="Arial Narrow" w:hAnsi="Arial Narrow" w:cs="Arial"/>
                <w:color w:val="000000" w:themeColor="text1"/>
                <w:sz w:val="20"/>
                <w:szCs w:val="20"/>
              </w:rPr>
            </w:pPr>
            <w:r w:rsidRPr="009E5A30">
              <w:rPr>
                <w:rFonts w:ascii="Arial Narrow" w:eastAsia="Arial Narrow" w:hAnsi="Arial Narrow" w:cs="Arial"/>
                <w:color w:val="000000" w:themeColor="text1"/>
                <w:sz w:val="20"/>
                <w:szCs w:val="20"/>
              </w:rPr>
              <w:t>Estimación con base en el promedio histórico de personas asistentes registradas en eventos similares.</w:t>
            </w:r>
          </w:p>
        </w:tc>
      </w:tr>
      <w:tr w:rsidR="006D58E0" w:rsidRPr="009E5A30" w14:paraId="580CD749" w14:textId="77777777" w:rsidTr="006D58E0">
        <w:trPr>
          <w:trHeight w:val="315"/>
        </w:trPr>
        <w:tc>
          <w:tcPr>
            <w:tcW w:w="1445" w:type="dxa"/>
            <w:vMerge/>
            <w:vAlign w:val="center"/>
          </w:tcPr>
          <w:p w14:paraId="2D07E015" w14:textId="77777777" w:rsidR="006D58E0" w:rsidRPr="009E5A30" w:rsidRDefault="006D58E0" w:rsidP="004A0A0F">
            <w:pPr>
              <w:spacing w:line="276" w:lineRule="auto"/>
              <w:rPr>
                <w:rFonts w:ascii="Arial Narrow" w:hAnsi="Arial Narrow" w:cs="Arial"/>
                <w:sz w:val="20"/>
                <w:szCs w:val="20"/>
              </w:rPr>
            </w:pPr>
          </w:p>
        </w:tc>
        <w:tc>
          <w:tcPr>
            <w:tcW w:w="2977" w:type="dxa"/>
            <w:vAlign w:val="center"/>
          </w:tcPr>
          <w:p w14:paraId="222C5308"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3.</w:t>
            </w:r>
            <w:r w:rsidRPr="009E5A30">
              <w:rPr>
                <w:rFonts w:ascii="Arial Narrow" w:eastAsia="Arial" w:hAnsi="Arial Narrow" w:cs="Arial"/>
                <w:color w:val="000000" w:themeColor="text1"/>
                <w:sz w:val="20"/>
                <w:szCs w:val="20"/>
              </w:rPr>
              <w:t>   </w:t>
            </w:r>
            <w:r w:rsidRPr="009E5A30">
              <w:rPr>
                <w:rFonts w:ascii="Arial Narrow" w:eastAsia="Arial Narrow" w:hAnsi="Arial Narrow" w:cs="Arial"/>
                <w:color w:val="000000" w:themeColor="text1"/>
                <w:sz w:val="20"/>
                <w:szCs w:val="20"/>
              </w:rPr>
              <w:t xml:space="preserve"> Respuestas positivas en la encuesta de satisfacción con el contenido de los Foros </w:t>
            </w:r>
          </w:p>
        </w:tc>
        <w:tc>
          <w:tcPr>
            <w:tcW w:w="2977" w:type="dxa"/>
            <w:vAlign w:val="center"/>
          </w:tcPr>
          <w:p w14:paraId="197A25BD"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Al menos 75% de satisfacción con el contenido </w:t>
            </w:r>
          </w:p>
        </w:tc>
        <w:tc>
          <w:tcPr>
            <w:tcW w:w="4553" w:type="dxa"/>
          </w:tcPr>
          <w:p w14:paraId="7E06703D" w14:textId="7BE1F6A8" w:rsidR="006D58E0" w:rsidRPr="009E5A30" w:rsidRDefault="006D58E0" w:rsidP="004A0A0F">
            <w:pPr>
              <w:spacing w:after="0" w:line="276" w:lineRule="auto"/>
              <w:rPr>
                <w:rFonts w:ascii="Arial Narrow" w:eastAsia="Arial Narrow" w:hAnsi="Arial Narrow" w:cs="Arial"/>
                <w:color w:val="000000" w:themeColor="text1"/>
                <w:sz w:val="20"/>
                <w:szCs w:val="20"/>
              </w:rPr>
            </w:pPr>
            <w:r w:rsidRPr="009E5A30">
              <w:rPr>
                <w:rFonts w:ascii="Arial Narrow" w:hAnsi="Arial Narrow"/>
                <w:color w:val="242424"/>
                <w:shd w:val="clear" w:color="auto" w:fill="FFFFFF"/>
              </w:rPr>
              <w:t>“De manera típica resultados de satisfacción […] de 75 a 85% son considerados buenos”</w:t>
            </w:r>
            <w:r w:rsidRPr="009E5A30">
              <w:rPr>
                <w:rStyle w:val="Refdenotaalpie"/>
                <w:rFonts w:ascii="Arial Narrow" w:hAnsi="Arial Narrow"/>
                <w:color w:val="242424"/>
                <w:shd w:val="clear" w:color="auto" w:fill="FFFFFF"/>
              </w:rPr>
              <w:footnoteReference w:id="43"/>
            </w:r>
          </w:p>
        </w:tc>
      </w:tr>
      <w:tr w:rsidR="006D58E0" w:rsidRPr="009E5A30" w14:paraId="32CC6ED8" w14:textId="77777777" w:rsidTr="006D58E0">
        <w:trPr>
          <w:trHeight w:val="315"/>
        </w:trPr>
        <w:tc>
          <w:tcPr>
            <w:tcW w:w="1445" w:type="dxa"/>
            <w:vMerge/>
            <w:vAlign w:val="center"/>
          </w:tcPr>
          <w:p w14:paraId="7FABE08F" w14:textId="77777777" w:rsidR="006D58E0" w:rsidRPr="009E5A30" w:rsidRDefault="006D58E0" w:rsidP="004A0A0F">
            <w:pPr>
              <w:spacing w:line="276" w:lineRule="auto"/>
              <w:rPr>
                <w:rFonts w:ascii="Arial Narrow" w:hAnsi="Arial Narrow" w:cs="Arial"/>
                <w:sz w:val="20"/>
                <w:szCs w:val="20"/>
              </w:rPr>
            </w:pPr>
          </w:p>
        </w:tc>
        <w:tc>
          <w:tcPr>
            <w:tcW w:w="2977" w:type="dxa"/>
            <w:vAlign w:val="center"/>
          </w:tcPr>
          <w:p w14:paraId="7FD2D45E"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4.</w:t>
            </w:r>
            <w:r w:rsidRPr="009E5A30">
              <w:rPr>
                <w:rFonts w:ascii="Arial Narrow" w:eastAsia="Arial" w:hAnsi="Arial Narrow" w:cs="Arial"/>
                <w:color w:val="000000" w:themeColor="text1"/>
                <w:sz w:val="20"/>
                <w:szCs w:val="20"/>
              </w:rPr>
              <w:t>   </w:t>
            </w:r>
            <w:r w:rsidRPr="009E5A30">
              <w:rPr>
                <w:rFonts w:ascii="Arial Narrow" w:eastAsia="Arial Narrow" w:hAnsi="Arial Narrow" w:cs="Arial"/>
                <w:color w:val="000000" w:themeColor="text1"/>
                <w:sz w:val="20"/>
                <w:szCs w:val="20"/>
              </w:rPr>
              <w:t xml:space="preserve"> Respuestas positivas en la evaluación de la calidad de la organización de los Foros informativos </w:t>
            </w:r>
          </w:p>
        </w:tc>
        <w:tc>
          <w:tcPr>
            <w:tcW w:w="2977" w:type="dxa"/>
            <w:vAlign w:val="center"/>
          </w:tcPr>
          <w:p w14:paraId="562A1541"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Al menos 80% de aprobación en la calidad de la organización </w:t>
            </w:r>
          </w:p>
        </w:tc>
        <w:tc>
          <w:tcPr>
            <w:tcW w:w="4553" w:type="dxa"/>
          </w:tcPr>
          <w:p w14:paraId="277E493D" w14:textId="0F3DA780" w:rsidR="006D58E0" w:rsidRPr="009E5A30" w:rsidRDefault="006D58E0" w:rsidP="004A0A0F">
            <w:pPr>
              <w:spacing w:after="0" w:line="276" w:lineRule="auto"/>
              <w:rPr>
                <w:rFonts w:ascii="Arial Narrow" w:eastAsia="Arial Narrow" w:hAnsi="Arial Narrow" w:cs="Arial"/>
                <w:color w:val="000000" w:themeColor="text1"/>
                <w:sz w:val="20"/>
                <w:szCs w:val="20"/>
              </w:rPr>
            </w:pPr>
            <w:r w:rsidRPr="009E5A30">
              <w:rPr>
                <w:rFonts w:ascii="Arial Narrow" w:hAnsi="Arial Narrow"/>
                <w:color w:val="242424"/>
                <w:shd w:val="clear" w:color="auto" w:fill="FFFFFF"/>
              </w:rPr>
              <w:t>“De manera típica resultados de satisfacción […] de 75 a 85% son considerados buenos”</w:t>
            </w:r>
            <w:r w:rsidRPr="009E5A30">
              <w:rPr>
                <w:rStyle w:val="Refdenotaalpie"/>
                <w:rFonts w:ascii="Arial Narrow" w:hAnsi="Arial Narrow"/>
                <w:color w:val="242424"/>
                <w:shd w:val="clear" w:color="auto" w:fill="FFFFFF"/>
              </w:rPr>
              <w:footnoteReference w:id="44"/>
            </w:r>
            <w:r w:rsidRPr="009E5A30">
              <w:rPr>
                <w:rFonts w:ascii="Arial Narrow" w:eastAsia="Arial Narrow" w:hAnsi="Arial Narrow" w:cs="Arial"/>
                <w:color w:val="000000" w:themeColor="text1"/>
                <w:sz w:val="20"/>
                <w:szCs w:val="20"/>
              </w:rPr>
              <w:t>.</w:t>
            </w:r>
          </w:p>
        </w:tc>
      </w:tr>
      <w:tr w:rsidR="006D58E0" w:rsidRPr="009E5A30" w14:paraId="0B70EE2D" w14:textId="77777777" w:rsidTr="006D58E0">
        <w:trPr>
          <w:trHeight w:val="315"/>
        </w:trPr>
        <w:tc>
          <w:tcPr>
            <w:tcW w:w="1445" w:type="dxa"/>
            <w:vMerge/>
            <w:vAlign w:val="center"/>
          </w:tcPr>
          <w:p w14:paraId="67C52B75" w14:textId="77777777" w:rsidR="006D58E0" w:rsidRPr="009E5A30" w:rsidRDefault="006D58E0" w:rsidP="004A0A0F">
            <w:pPr>
              <w:spacing w:line="276" w:lineRule="auto"/>
              <w:rPr>
                <w:rFonts w:ascii="Arial Narrow" w:hAnsi="Arial Narrow" w:cs="Arial"/>
                <w:sz w:val="20"/>
                <w:szCs w:val="20"/>
              </w:rPr>
            </w:pPr>
          </w:p>
        </w:tc>
        <w:tc>
          <w:tcPr>
            <w:tcW w:w="2977" w:type="dxa"/>
            <w:vAlign w:val="center"/>
          </w:tcPr>
          <w:p w14:paraId="1221234A"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5.</w:t>
            </w:r>
            <w:r w:rsidRPr="009E5A30">
              <w:rPr>
                <w:rFonts w:ascii="Arial Narrow" w:eastAsia="Arial" w:hAnsi="Arial Narrow" w:cs="Arial"/>
                <w:color w:val="000000" w:themeColor="text1"/>
                <w:sz w:val="20"/>
                <w:szCs w:val="20"/>
              </w:rPr>
              <w:t>   </w:t>
            </w:r>
            <w:r w:rsidRPr="009E5A30">
              <w:rPr>
                <w:rFonts w:ascii="Arial Narrow" w:eastAsia="Arial Narrow" w:hAnsi="Arial Narrow" w:cs="Arial"/>
                <w:color w:val="000000" w:themeColor="text1"/>
                <w:sz w:val="20"/>
                <w:szCs w:val="20"/>
              </w:rPr>
              <w:t xml:space="preserve"> Número de colaboraciones </w:t>
            </w:r>
          </w:p>
        </w:tc>
        <w:tc>
          <w:tcPr>
            <w:tcW w:w="2977" w:type="dxa"/>
            <w:vAlign w:val="center"/>
          </w:tcPr>
          <w:p w14:paraId="1C53840F"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Al menos 1 colaboración por cada Foro realizado </w:t>
            </w:r>
          </w:p>
        </w:tc>
        <w:tc>
          <w:tcPr>
            <w:tcW w:w="4553" w:type="dxa"/>
          </w:tcPr>
          <w:p w14:paraId="4AFDF370" w14:textId="4B4F9F1C" w:rsidR="006D58E0" w:rsidRPr="009E5A30" w:rsidRDefault="006D58E0" w:rsidP="004A0A0F">
            <w:pPr>
              <w:spacing w:after="0" w:line="276" w:lineRule="auto"/>
              <w:rPr>
                <w:rFonts w:ascii="Arial Narrow" w:eastAsia="Arial Narrow" w:hAnsi="Arial Narrow" w:cs="Arial"/>
                <w:color w:val="000000" w:themeColor="text1"/>
                <w:sz w:val="20"/>
                <w:szCs w:val="20"/>
              </w:rPr>
            </w:pPr>
            <w:r w:rsidRPr="009E5A30">
              <w:rPr>
                <w:rFonts w:ascii="Arial Narrow" w:eastAsia="Arial Narrow" w:hAnsi="Arial Narrow" w:cs="Arial"/>
                <w:color w:val="000000" w:themeColor="text1"/>
                <w:sz w:val="20"/>
                <w:szCs w:val="20"/>
              </w:rPr>
              <w:t>Es la cantidad mínima de colaboradores (alianzas que apoyen la ejecución) lo que garantiza el acompañamiento de  por lo menos un aliado estratégico.</w:t>
            </w:r>
          </w:p>
        </w:tc>
      </w:tr>
      <w:tr w:rsidR="006D58E0" w:rsidRPr="009E5A30" w14:paraId="69E97F2F" w14:textId="77777777" w:rsidTr="006D58E0">
        <w:trPr>
          <w:trHeight w:val="315"/>
        </w:trPr>
        <w:tc>
          <w:tcPr>
            <w:tcW w:w="1445" w:type="dxa"/>
            <w:vMerge/>
            <w:vAlign w:val="center"/>
          </w:tcPr>
          <w:p w14:paraId="066DE9B3" w14:textId="77777777" w:rsidR="006D58E0" w:rsidRPr="009E5A30" w:rsidRDefault="006D58E0" w:rsidP="004A0A0F">
            <w:pPr>
              <w:spacing w:line="276" w:lineRule="auto"/>
              <w:rPr>
                <w:rFonts w:ascii="Arial Narrow" w:hAnsi="Arial Narrow" w:cs="Arial"/>
                <w:sz w:val="20"/>
                <w:szCs w:val="20"/>
              </w:rPr>
            </w:pPr>
          </w:p>
        </w:tc>
        <w:tc>
          <w:tcPr>
            <w:tcW w:w="2977" w:type="dxa"/>
            <w:vMerge w:val="restart"/>
            <w:vAlign w:val="center"/>
          </w:tcPr>
          <w:p w14:paraId="41AB3817"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6.</w:t>
            </w:r>
            <w:r w:rsidRPr="009E5A30">
              <w:rPr>
                <w:rFonts w:ascii="Arial Narrow" w:eastAsia="Arial" w:hAnsi="Arial Narrow" w:cs="Arial"/>
                <w:color w:val="000000" w:themeColor="text1"/>
                <w:sz w:val="20"/>
                <w:szCs w:val="20"/>
              </w:rPr>
              <w:t>      </w:t>
            </w:r>
            <w:r w:rsidRPr="009E5A30">
              <w:rPr>
                <w:rFonts w:ascii="Arial Narrow" w:eastAsia="Arial Narrow" w:hAnsi="Arial Narrow" w:cs="Arial"/>
                <w:color w:val="000000" w:themeColor="text1"/>
                <w:sz w:val="20"/>
                <w:szCs w:val="20"/>
              </w:rPr>
              <w:t>Programación y organización de los Foros</w:t>
            </w:r>
          </w:p>
        </w:tc>
        <w:tc>
          <w:tcPr>
            <w:tcW w:w="2977" w:type="dxa"/>
            <w:vAlign w:val="center"/>
          </w:tcPr>
          <w:p w14:paraId="6093AFCF"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Participación de los 300 DEF en los Foros Distritales </w:t>
            </w:r>
          </w:p>
        </w:tc>
        <w:tc>
          <w:tcPr>
            <w:tcW w:w="4553" w:type="dxa"/>
          </w:tcPr>
          <w:p w14:paraId="1CCC6FCB" w14:textId="77777777" w:rsidR="006D58E0" w:rsidRPr="009E5A30" w:rsidRDefault="006D58E0" w:rsidP="004A0A0F">
            <w:pPr>
              <w:spacing w:after="0" w:line="276" w:lineRule="auto"/>
              <w:rPr>
                <w:rFonts w:ascii="Arial Narrow" w:eastAsia="Arial Narrow" w:hAnsi="Arial Narrow" w:cs="Arial"/>
                <w:color w:val="000000" w:themeColor="text1"/>
                <w:sz w:val="20"/>
                <w:szCs w:val="20"/>
              </w:rPr>
            </w:pPr>
            <w:r w:rsidRPr="009E5A30">
              <w:rPr>
                <w:rFonts w:ascii="Arial Narrow" w:eastAsia="Arial Narrow" w:hAnsi="Arial Narrow" w:cs="Arial"/>
                <w:color w:val="000000" w:themeColor="text1"/>
                <w:sz w:val="20"/>
                <w:szCs w:val="20"/>
              </w:rPr>
              <w:t>Se refiere a foros de inclusión con la participación de las JDE, por lo que las JLE definirán la participación de las JDE en los Foros de acuerdo con la capacidad operativa y con la mejor eficiencia en los resultados esperados.</w:t>
            </w:r>
          </w:p>
        </w:tc>
      </w:tr>
      <w:tr w:rsidR="006D58E0" w:rsidRPr="009E5A30" w14:paraId="6335C696" w14:textId="77777777" w:rsidTr="006D58E0">
        <w:trPr>
          <w:trHeight w:val="315"/>
        </w:trPr>
        <w:tc>
          <w:tcPr>
            <w:tcW w:w="1445" w:type="dxa"/>
            <w:vMerge/>
            <w:vAlign w:val="center"/>
          </w:tcPr>
          <w:p w14:paraId="3DC11002" w14:textId="77777777" w:rsidR="006D58E0" w:rsidRPr="009E5A30" w:rsidRDefault="006D58E0" w:rsidP="004A0A0F">
            <w:pPr>
              <w:spacing w:line="276" w:lineRule="auto"/>
              <w:rPr>
                <w:rFonts w:ascii="Arial Narrow" w:hAnsi="Arial Narrow" w:cs="Arial"/>
                <w:sz w:val="20"/>
                <w:szCs w:val="20"/>
              </w:rPr>
            </w:pPr>
          </w:p>
        </w:tc>
        <w:tc>
          <w:tcPr>
            <w:tcW w:w="2977" w:type="dxa"/>
            <w:vMerge/>
            <w:vAlign w:val="center"/>
          </w:tcPr>
          <w:p w14:paraId="328FDFB7" w14:textId="77777777" w:rsidR="006D58E0" w:rsidRPr="009E5A30" w:rsidRDefault="006D58E0" w:rsidP="004A0A0F">
            <w:pPr>
              <w:spacing w:after="0" w:line="276" w:lineRule="auto"/>
              <w:rPr>
                <w:rFonts w:ascii="Arial Narrow" w:eastAsia="Arial Narrow" w:hAnsi="Arial Narrow" w:cs="Arial"/>
                <w:color w:val="000000" w:themeColor="text1"/>
                <w:sz w:val="20"/>
                <w:szCs w:val="20"/>
              </w:rPr>
            </w:pPr>
          </w:p>
        </w:tc>
        <w:tc>
          <w:tcPr>
            <w:tcW w:w="2977" w:type="dxa"/>
            <w:vAlign w:val="center"/>
          </w:tcPr>
          <w:p w14:paraId="548631CB" w14:textId="77777777" w:rsidR="006D58E0" w:rsidRPr="009E5A30" w:rsidRDefault="006D58E0" w:rsidP="004A0A0F">
            <w:pPr>
              <w:spacing w:after="0" w:line="276" w:lineRule="auto"/>
              <w:rPr>
                <w:rFonts w:ascii="Arial Narrow" w:eastAsia="Arial Narrow" w:hAnsi="Arial Narrow" w:cs="Arial"/>
                <w:color w:val="000000" w:themeColor="text1"/>
                <w:sz w:val="20"/>
                <w:szCs w:val="20"/>
              </w:rPr>
            </w:pPr>
            <w:r w:rsidRPr="009E5A30">
              <w:rPr>
                <w:rFonts w:ascii="Arial Narrow" w:eastAsia="Arial Narrow" w:hAnsi="Arial Narrow" w:cs="Arial"/>
                <w:color w:val="000000" w:themeColor="text1"/>
                <w:sz w:val="20"/>
                <w:szCs w:val="20"/>
              </w:rPr>
              <w:t>Al menos 30 personas participantes por cada foro distrital inclusión</w:t>
            </w:r>
          </w:p>
        </w:tc>
        <w:tc>
          <w:tcPr>
            <w:tcW w:w="4553" w:type="dxa"/>
          </w:tcPr>
          <w:p w14:paraId="3B310912" w14:textId="4897C532" w:rsidR="006D58E0" w:rsidRPr="009E5A30" w:rsidRDefault="006D58E0" w:rsidP="004A0A0F">
            <w:pPr>
              <w:spacing w:after="0" w:line="276" w:lineRule="auto"/>
              <w:rPr>
                <w:rFonts w:ascii="Arial Narrow" w:eastAsia="Arial Narrow" w:hAnsi="Arial Narrow" w:cs="Arial"/>
                <w:color w:val="000000" w:themeColor="text1"/>
                <w:sz w:val="20"/>
                <w:szCs w:val="20"/>
              </w:rPr>
            </w:pPr>
            <w:r w:rsidRPr="009E5A30">
              <w:rPr>
                <w:rFonts w:ascii="Arial Narrow" w:eastAsia="Arial Narrow" w:hAnsi="Arial Narrow" w:cs="Arial"/>
                <w:color w:val="000000" w:themeColor="text1"/>
                <w:sz w:val="20"/>
                <w:szCs w:val="20"/>
              </w:rPr>
              <w:t>La meta de 30 participantes en estos Foros se tomó a partir del seguimiento operativo de foros Distritales implementados en históricos de Programas de Participación Ciudadana</w:t>
            </w:r>
          </w:p>
        </w:tc>
      </w:tr>
      <w:tr w:rsidR="006D58E0" w:rsidRPr="009E5A30" w14:paraId="735A6546" w14:textId="77777777" w:rsidTr="006D58E0">
        <w:trPr>
          <w:trHeight w:val="315"/>
        </w:trPr>
        <w:tc>
          <w:tcPr>
            <w:tcW w:w="1445" w:type="dxa"/>
            <w:vMerge w:val="restart"/>
            <w:vAlign w:val="center"/>
          </w:tcPr>
          <w:p w14:paraId="21105A89"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eastAsia="Arial Narrow" w:hAnsi="Arial Narrow" w:cs="Arial"/>
                <w:b/>
                <w:bCs/>
                <w:color w:val="000000" w:themeColor="text1"/>
                <w:sz w:val="20"/>
                <w:szCs w:val="20"/>
              </w:rPr>
              <w:t>Encuentros deportivos</w:t>
            </w:r>
            <w:r w:rsidRPr="009E5A30">
              <w:rPr>
                <w:rFonts w:ascii="Arial Narrow" w:eastAsia="Arial Narrow" w:hAnsi="Arial Narrow" w:cs="Arial"/>
                <w:color w:val="000000" w:themeColor="text1"/>
                <w:sz w:val="20"/>
                <w:szCs w:val="20"/>
              </w:rPr>
              <w:t xml:space="preserve"> </w:t>
            </w:r>
          </w:p>
        </w:tc>
        <w:tc>
          <w:tcPr>
            <w:tcW w:w="2977" w:type="dxa"/>
            <w:vAlign w:val="center"/>
          </w:tcPr>
          <w:p w14:paraId="0B6DFEC8"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1.</w:t>
            </w:r>
            <w:r w:rsidRPr="009E5A30">
              <w:rPr>
                <w:rFonts w:ascii="Arial Narrow" w:eastAsia="Arial" w:hAnsi="Arial Narrow" w:cs="Arial"/>
                <w:color w:val="000000" w:themeColor="text1"/>
                <w:sz w:val="20"/>
                <w:szCs w:val="20"/>
              </w:rPr>
              <w:t>   </w:t>
            </w:r>
            <w:r w:rsidRPr="009E5A30">
              <w:rPr>
                <w:rFonts w:ascii="Arial Narrow" w:eastAsia="Arial Narrow" w:hAnsi="Arial Narrow" w:cs="Arial"/>
                <w:color w:val="000000" w:themeColor="text1"/>
                <w:sz w:val="20"/>
                <w:szCs w:val="20"/>
              </w:rPr>
              <w:t xml:space="preserve"> Número de encuentros realizados </w:t>
            </w:r>
          </w:p>
        </w:tc>
        <w:tc>
          <w:tcPr>
            <w:tcW w:w="2977" w:type="dxa"/>
            <w:vAlign w:val="center"/>
          </w:tcPr>
          <w:p w14:paraId="15D3FD4D"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130 encuentros deportivos conforme establece la guía operativa  </w:t>
            </w:r>
          </w:p>
        </w:tc>
        <w:tc>
          <w:tcPr>
            <w:tcW w:w="4553" w:type="dxa"/>
          </w:tcPr>
          <w:p w14:paraId="00A920C2" w14:textId="0174E8B5" w:rsidR="006D58E0" w:rsidRPr="009E5A30" w:rsidRDefault="006D58E0" w:rsidP="004A0A0F">
            <w:pPr>
              <w:spacing w:after="0" w:line="276" w:lineRule="auto"/>
              <w:rPr>
                <w:rFonts w:ascii="Arial Narrow" w:eastAsia="Arial Narrow" w:hAnsi="Arial Narrow" w:cs="Arial"/>
                <w:color w:val="000000" w:themeColor="text1"/>
                <w:sz w:val="20"/>
                <w:szCs w:val="20"/>
              </w:rPr>
            </w:pPr>
            <w:r w:rsidRPr="009E5A30">
              <w:rPr>
                <w:rFonts w:ascii="Arial Narrow" w:eastAsia="Arial Narrow" w:hAnsi="Arial Narrow" w:cs="Arial"/>
                <w:color w:val="000000" w:themeColor="text1"/>
                <w:sz w:val="20"/>
                <w:szCs w:val="20"/>
              </w:rPr>
              <w:t xml:space="preserve">Se calculó con base en una categorización de entidades federativas, a partir de la cantidad de DEF y la cantidad “par” de torneos. </w:t>
            </w:r>
          </w:p>
        </w:tc>
      </w:tr>
      <w:tr w:rsidR="006D58E0" w:rsidRPr="009E5A30" w14:paraId="2CA6270F" w14:textId="77777777" w:rsidTr="006D58E0">
        <w:trPr>
          <w:trHeight w:val="315"/>
        </w:trPr>
        <w:tc>
          <w:tcPr>
            <w:tcW w:w="1445" w:type="dxa"/>
            <w:vMerge/>
            <w:vAlign w:val="center"/>
          </w:tcPr>
          <w:p w14:paraId="6DEC347A" w14:textId="77777777" w:rsidR="006D58E0" w:rsidRPr="009E5A30" w:rsidRDefault="006D58E0" w:rsidP="004A0A0F">
            <w:pPr>
              <w:spacing w:line="276" w:lineRule="auto"/>
              <w:rPr>
                <w:rFonts w:ascii="Arial Narrow" w:hAnsi="Arial Narrow" w:cs="Arial"/>
                <w:sz w:val="20"/>
                <w:szCs w:val="20"/>
              </w:rPr>
            </w:pPr>
          </w:p>
        </w:tc>
        <w:tc>
          <w:tcPr>
            <w:tcW w:w="2977" w:type="dxa"/>
            <w:vAlign w:val="center"/>
          </w:tcPr>
          <w:p w14:paraId="19A6100D"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2.</w:t>
            </w:r>
            <w:r w:rsidRPr="009E5A30">
              <w:rPr>
                <w:rFonts w:ascii="Arial Narrow" w:eastAsia="Arial" w:hAnsi="Arial Narrow" w:cs="Arial"/>
                <w:color w:val="000000" w:themeColor="text1"/>
                <w:sz w:val="20"/>
                <w:szCs w:val="20"/>
              </w:rPr>
              <w:t>   </w:t>
            </w:r>
            <w:r w:rsidRPr="009E5A30">
              <w:rPr>
                <w:rFonts w:ascii="Arial Narrow" w:eastAsia="Arial Narrow" w:hAnsi="Arial Narrow" w:cs="Arial"/>
                <w:color w:val="000000" w:themeColor="text1"/>
                <w:sz w:val="20"/>
                <w:szCs w:val="20"/>
              </w:rPr>
              <w:t xml:space="preserve"> Número de participantes de manera directa </w:t>
            </w:r>
          </w:p>
        </w:tc>
        <w:tc>
          <w:tcPr>
            <w:tcW w:w="2977" w:type="dxa"/>
            <w:vAlign w:val="center"/>
          </w:tcPr>
          <w:p w14:paraId="12C29393"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Al menos 60 personas por encuentro (se anexa nota) </w:t>
            </w:r>
          </w:p>
        </w:tc>
        <w:tc>
          <w:tcPr>
            <w:tcW w:w="4553" w:type="dxa"/>
          </w:tcPr>
          <w:p w14:paraId="4DA42181" w14:textId="77777777" w:rsidR="006D58E0" w:rsidRPr="009E5A30" w:rsidRDefault="006D58E0" w:rsidP="004A0A0F">
            <w:pPr>
              <w:spacing w:after="0" w:line="276" w:lineRule="auto"/>
              <w:rPr>
                <w:rFonts w:ascii="Arial Narrow" w:eastAsia="Arial Narrow" w:hAnsi="Arial Narrow" w:cs="Arial"/>
                <w:color w:val="000000" w:themeColor="text1"/>
                <w:sz w:val="20"/>
                <w:szCs w:val="20"/>
              </w:rPr>
            </w:pPr>
            <w:r w:rsidRPr="009E5A30">
              <w:rPr>
                <w:rFonts w:ascii="Arial Narrow" w:eastAsia="Arial Narrow" w:hAnsi="Arial Narrow" w:cs="Arial"/>
                <w:color w:val="000000" w:themeColor="text1"/>
                <w:sz w:val="20"/>
                <w:szCs w:val="20"/>
              </w:rPr>
              <w:t xml:space="preserve">Estos participantes se calculó con base en la cantidad de personas que se espera que participen de manera directa (jugadores, entrenadores y un número reducido de </w:t>
            </w:r>
            <w:r w:rsidRPr="009E5A30">
              <w:rPr>
                <w:rFonts w:ascii="Arial Narrow" w:eastAsia="Arial Narrow" w:hAnsi="Arial Narrow" w:cs="Arial"/>
                <w:color w:val="000000" w:themeColor="text1"/>
                <w:sz w:val="20"/>
                <w:szCs w:val="20"/>
              </w:rPr>
              <w:lastRenderedPageBreak/>
              <w:t>acompañantes). En la tabla 3 se desglosa la cantidad de torneos por entidad federativa. Son 11 jugadores y 4 banca, por 4 equipos por torneo, son 15x4=60</w:t>
            </w:r>
          </w:p>
        </w:tc>
      </w:tr>
      <w:tr w:rsidR="006D58E0" w:rsidRPr="009E5A30" w14:paraId="0927B036" w14:textId="77777777" w:rsidTr="006D58E0">
        <w:trPr>
          <w:trHeight w:val="315"/>
        </w:trPr>
        <w:tc>
          <w:tcPr>
            <w:tcW w:w="1445" w:type="dxa"/>
            <w:vMerge/>
            <w:vAlign w:val="center"/>
          </w:tcPr>
          <w:p w14:paraId="7D353214" w14:textId="77777777" w:rsidR="006D58E0" w:rsidRPr="009E5A30" w:rsidRDefault="006D58E0" w:rsidP="004A0A0F">
            <w:pPr>
              <w:spacing w:line="276" w:lineRule="auto"/>
              <w:rPr>
                <w:rFonts w:ascii="Arial Narrow" w:hAnsi="Arial Narrow" w:cs="Arial"/>
                <w:sz w:val="20"/>
                <w:szCs w:val="20"/>
              </w:rPr>
            </w:pPr>
          </w:p>
        </w:tc>
        <w:tc>
          <w:tcPr>
            <w:tcW w:w="2977" w:type="dxa"/>
            <w:vAlign w:val="center"/>
          </w:tcPr>
          <w:p w14:paraId="7CCF1BFA"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3.</w:t>
            </w:r>
            <w:r w:rsidRPr="009E5A30">
              <w:rPr>
                <w:rFonts w:ascii="Arial Narrow" w:eastAsia="Arial" w:hAnsi="Arial Narrow" w:cs="Arial"/>
                <w:color w:val="000000" w:themeColor="text1"/>
                <w:sz w:val="20"/>
                <w:szCs w:val="20"/>
              </w:rPr>
              <w:t>   </w:t>
            </w:r>
            <w:r w:rsidRPr="009E5A30">
              <w:rPr>
                <w:rFonts w:ascii="Arial Narrow" w:eastAsia="Arial Narrow" w:hAnsi="Arial Narrow" w:cs="Arial"/>
                <w:color w:val="000000" w:themeColor="text1"/>
                <w:sz w:val="20"/>
                <w:szCs w:val="20"/>
              </w:rPr>
              <w:t xml:space="preserve"> Respuestas positivas en la encuesta de impacto social </w:t>
            </w:r>
          </w:p>
        </w:tc>
        <w:tc>
          <w:tcPr>
            <w:tcW w:w="2977" w:type="dxa"/>
            <w:vAlign w:val="center"/>
          </w:tcPr>
          <w:p w14:paraId="3071499F"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Al menos 75% de respuestas positivas del total </w:t>
            </w:r>
          </w:p>
        </w:tc>
        <w:tc>
          <w:tcPr>
            <w:tcW w:w="4553" w:type="dxa"/>
          </w:tcPr>
          <w:p w14:paraId="05221FB9" w14:textId="3E205B6C" w:rsidR="006D58E0" w:rsidRPr="009E5A30" w:rsidRDefault="006D58E0" w:rsidP="004A0A0F">
            <w:pPr>
              <w:spacing w:after="0" w:line="276" w:lineRule="auto"/>
              <w:rPr>
                <w:rFonts w:ascii="Arial Narrow" w:eastAsia="Arial Narrow" w:hAnsi="Arial Narrow" w:cs="Arial"/>
                <w:color w:val="000000" w:themeColor="text1"/>
                <w:sz w:val="20"/>
                <w:szCs w:val="20"/>
              </w:rPr>
            </w:pPr>
            <w:r w:rsidRPr="009E5A30">
              <w:rPr>
                <w:rFonts w:ascii="Arial Narrow" w:hAnsi="Arial Narrow"/>
                <w:color w:val="242424"/>
                <w:shd w:val="clear" w:color="auto" w:fill="FFFFFF"/>
              </w:rPr>
              <w:t>“De manera típica resultados de satisfacción […] de 75 a 85% son considerados buenos”</w:t>
            </w:r>
            <w:r w:rsidRPr="009E5A30">
              <w:rPr>
                <w:rStyle w:val="Refdenotaalpie"/>
                <w:rFonts w:ascii="Arial Narrow" w:hAnsi="Arial Narrow"/>
                <w:color w:val="242424"/>
                <w:shd w:val="clear" w:color="auto" w:fill="FFFFFF"/>
              </w:rPr>
              <w:footnoteReference w:id="45"/>
            </w:r>
          </w:p>
        </w:tc>
      </w:tr>
      <w:tr w:rsidR="006D58E0" w:rsidRPr="009E5A30" w14:paraId="4EDBF25C" w14:textId="77777777" w:rsidTr="006D58E0">
        <w:trPr>
          <w:trHeight w:val="315"/>
        </w:trPr>
        <w:tc>
          <w:tcPr>
            <w:tcW w:w="1445" w:type="dxa"/>
            <w:vMerge/>
            <w:vAlign w:val="center"/>
          </w:tcPr>
          <w:p w14:paraId="529FBD57" w14:textId="77777777" w:rsidR="006D58E0" w:rsidRPr="009E5A30" w:rsidRDefault="006D58E0" w:rsidP="004A0A0F">
            <w:pPr>
              <w:spacing w:line="276" w:lineRule="auto"/>
              <w:rPr>
                <w:rFonts w:ascii="Arial Narrow" w:hAnsi="Arial Narrow" w:cs="Arial"/>
                <w:sz w:val="20"/>
                <w:szCs w:val="20"/>
              </w:rPr>
            </w:pPr>
          </w:p>
        </w:tc>
        <w:tc>
          <w:tcPr>
            <w:tcW w:w="2977" w:type="dxa"/>
            <w:vAlign w:val="center"/>
          </w:tcPr>
          <w:p w14:paraId="552F9583"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4.</w:t>
            </w:r>
            <w:r w:rsidRPr="009E5A30">
              <w:rPr>
                <w:rFonts w:ascii="Arial Narrow" w:eastAsia="Arial" w:hAnsi="Arial Narrow" w:cs="Arial"/>
                <w:color w:val="000000" w:themeColor="text1"/>
                <w:sz w:val="20"/>
                <w:szCs w:val="20"/>
              </w:rPr>
              <w:t>   </w:t>
            </w:r>
            <w:r w:rsidRPr="009E5A30">
              <w:rPr>
                <w:rFonts w:ascii="Arial Narrow" w:eastAsia="Arial Narrow" w:hAnsi="Arial Narrow" w:cs="Arial"/>
                <w:color w:val="000000" w:themeColor="text1"/>
                <w:sz w:val="20"/>
                <w:szCs w:val="20"/>
              </w:rPr>
              <w:t xml:space="preserve"> Respuestas positivas en la encuesta de concientización electoral </w:t>
            </w:r>
          </w:p>
        </w:tc>
        <w:tc>
          <w:tcPr>
            <w:tcW w:w="2977" w:type="dxa"/>
            <w:vAlign w:val="center"/>
          </w:tcPr>
          <w:p w14:paraId="1D879371" w14:textId="7A601E10"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Al menos 80% promedio del total de respuestas positivas del total </w:t>
            </w:r>
          </w:p>
        </w:tc>
        <w:tc>
          <w:tcPr>
            <w:tcW w:w="4553" w:type="dxa"/>
          </w:tcPr>
          <w:p w14:paraId="75300926" w14:textId="10645BF0" w:rsidR="006D58E0" w:rsidRPr="009E5A30" w:rsidRDefault="006D58E0" w:rsidP="004A0A0F">
            <w:pPr>
              <w:spacing w:after="0" w:line="276" w:lineRule="auto"/>
              <w:rPr>
                <w:rFonts w:ascii="Arial Narrow" w:eastAsia="Arial Narrow" w:hAnsi="Arial Narrow" w:cs="Arial"/>
                <w:color w:val="000000" w:themeColor="text1"/>
                <w:sz w:val="20"/>
                <w:szCs w:val="20"/>
              </w:rPr>
            </w:pPr>
            <w:r w:rsidRPr="009E5A30">
              <w:rPr>
                <w:rFonts w:ascii="Arial Narrow" w:hAnsi="Arial Narrow"/>
                <w:color w:val="242424"/>
                <w:shd w:val="clear" w:color="auto" w:fill="FFFFFF"/>
              </w:rPr>
              <w:t>“De manera típica resultados de satisfacción […] de 75 a 85% son considerados buenos”</w:t>
            </w:r>
            <w:r w:rsidRPr="009E5A30">
              <w:rPr>
                <w:rStyle w:val="Refdenotaalpie"/>
                <w:rFonts w:ascii="Arial Narrow" w:hAnsi="Arial Narrow"/>
                <w:color w:val="242424"/>
                <w:shd w:val="clear" w:color="auto" w:fill="FFFFFF"/>
              </w:rPr>
              <w:footnoteReference w:id="46"/>
            </w:r>
            <w:r w:rsidRPr="009E5A30">
              <w:rPr>
                <w:rFonts w:ascii="Arial Narrow" w:eastAsia="Arial Narrow" w:hAnsi="Arial Narrow" w:cs="Arial"/>
                <w:color w:val="000000" w:themeColor="text1"/>
                <w:sz w:val="20"/>
                <w:szCs w:val="20"/>
              </w:rPr>
              <w:t>.</w:t>
            </w:r>
          </w:p>
        </w:tc>
      </w:tr>
      <w:tr w:rsidR="006D58E0" w:rsidRPr="009E5A30" w14:paraId="4B9DBD07" w14:textId="77777777" w:rsidTr="006D58E0">
        <w:trPr>
          <w:trHeight w:val="315"/>
        </w:trPr>
        <w:tc>
          <w:tcPr>
            <w:tcW w:w="1445" w:type="dxa"/>
            <w:vMerge/>
            <w:vAlign w:val="center"/>
          </w:tcPr>
          <w:p w14:paraId="66EDA17D" w14:textId="77777777" w:rsidR="006D58E0" w:rsidRPr="009E5A30" w:rsidRDefault="006D58E0" w:rsidP="004A0A0F">
            <w:pPr>
              <w:spacing w:line="276" w:lineRule="auto"/>
              <w:rPr>
                <w:rFonts w:ascii="Arial Narrow" w:hAnsi="Arial Narrow" w:cs="Arial"/>
                <w:sz w:val="20"/>
                <w:szCs w:val="20"/>
              </w:rPr>
            </w:pPr>
          </w:p>
        </w:tc>
        <w:tc>
          <w:tcPr>
            <w:tcW w:w="2977" w:type="dxa"/>
            <w:vAlign w:val="center"/>
          </w:tcPr>
          <w:p w14:paraId="45593218"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5.</w:t>
            </w:r>
            <w:r w:rsidRPr="009E5A30">
              <w:rPr>
                <w:rFonts w:ascii="Arial Narrow" w:eastAsia="Arial" w:hAnsi="Arial Narrow" w:cs="Arial"/>
                <w:color w:val="000000" w:themeColor="text1"/>
                <w:sz w:val="20"/>
                <w:szCs w:val="20"/>
              </w:rPr>
              <w:t>   </w:t>
            </w:r>
            <w:r w:rsidRPr="009E5A30">
              <w:rPr>
                <w:rFonts w:ascii="Arial Narrow" w:eastAsia="Arial Narrow" w:hAnsi="Arial Narrow" w:cs="Arial"/>
                <w:color w:val="000000" w:themeColor="text1"/>
                <w:sz w:val="20"/>
                <w:szCs w:val="20"/>
              </w:rPr>
              <w:t xml:space="preserve"> Número de colaboraciones  </w:t>
            </w:r>
          </w:p>
        </w:tc>
        <w:tc>
          <w:tcPr>
            <w:tcW w:w="2977" w:type="dxa"/>
            <w:vAlign w:val="center"/>
          </w:tcPr>
          <w:p w14:paraId="09E39BF6"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Al menos 1 colaboración por cada encuentro </w:t>
            </w:r>
          </w:p>
        </w:tc>
        <w:tc>
          <w:tcPr>
            <w:tcW w:w="4553" w:type="dxa"/>
          </w:tcPr>
          <w:p w14:paraId="7BE2ECA7" w14:textId="77777777" w:rsidR="006D58E0" w:rsidRPr="009E5A30" w:rsidRDefault="006D58E0" w:rsidP="004A0A0F">
            <w:pPr>
              <w:spacing w:after="0" w:line="276" w:lineRule="auto"/>
              <w:rPr>
                <w:rFonts w:ascii="Arial Narrow" w:eastAsia="Arial Narrow" w:hAnsi="Arial Narrow" w:cs="Arial"/>
                <w:color w:val="000000" w:themeColor="text1"/>
                <w:sz w:val="20"/>
                <w:szCs w:val="20"/>
              </w:rPr>
            </w:pPr>
            <w:r w:rsidRPr="009E5A30">
              <w:rPr>
                <w:rFonts w:ascii="Arial Narrow" w:eastAsia="Arial Narrow" w:hAnsi="Arial Narrow" w:cs="Arial"/>
                <w:color w:val="000000" w:themeColor="text1"/>
                <w:sz w:val="20"/>
                <w:szCs w:val="20"/>
              </w:rPr>
              <w:t>Es la cantidad de colaboradores (alianzas que apoyen la ejecución) que se pretende alcanzar por cada implementación.</w:t>
            </w:r>
          </w:p>
        </w:tc>
      </w:tr>
      <w:tr w:rsidR="006D58E0" w:rsidRPr="009E5A30" w14:paraId="438F961F" w14:textId="77777777" w:rsidTr="006D58E0">
        <w:trPr>
          <w:trHeight w:val="315"/>
        </w:trPr>
        <w:tc>
          <w:tcPr>
            <w:tcW w:w="1445" w:type="dxa"/>
            <w:vMerge w:val="restart"/>
            <w:vAlign w:val="center"/>
          </w:tcPr>
          <w:p w14:paraId="7D6980D8"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eastAsia="Arial Narrow" w:hAnsi="Arial Narrow" w:cs="Arial"/>
                <w:b/>
                <w:bCs/>
                <w:color w:val="000000" w:themeColor="text1"/>
                <w:sz w:val="20"/>
                <w:szCs w:val="20"/>
              </w:rPr>
              <w:t>Acciones territoriales y culturales</w:t>
            </w:r>
            <w:r w:rsidRPr="009E5A30">
              <w:rPr>
                <w:rFonts w:ascii="Arial Narrow" w:eastAsia="Arial Narrow" w:hAnsi="Arial Narrow" w:cs="Arial"/>
                <w:color w:val="000000" w:themeColor="text1"/>
                <w:sz w:val="20"/>
                <w:szCs w:val="20"/>
              </w:rPr>
              <w:t xml:space="preserve"> </w:t>
            </w:r>
          </w:p>
        </w:tc>
        <w:tc>
          <w:tcPr>
            <w:tcW w:w="2977" w:type="dxa"/>
            <w:vAlign w:val="center"/>
          </w:tcPr>
          <w:p w14:paraId="5380CD5D"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1.</w:t>
            </w:r>
            <w:r w:rsidRPr="009E5A30">
              <w:rPr>
                <w:rFonts w:ascii="Arial Narrow" w:eastAsia="Arial" w:hAnsi="Arial Narrow" w:cs="Arial"/>
                <w:color w:val="000000" w:themeColor="text1"/>
                <w:sz w:val="20"/>
                <w:szCs w:val="20"/>
              </w:rPr>
              <w:t>   </w:t>
            </w:r>
            <w:r w:rsidRPr="009E5A30">
              <w:rPr>
                <w:rFonts w:ascii="Arial Narrow" w:eastAsia="Arial Narrow" w:hAnsi="Arial Narrow" w:cs="Arial"/>
                <w:color w:val="000000" w:themeColor="text1"/>
                <w:sz w:val="20"/>
                <w:szCs w:val="20"/>
              </w:rPr>
              <w:t xml:space="preserve"> Número de actividades territoriales realizadas </w:t>
            </w:r>
          </w:p>
        </w:tc>
        <w:tc>
          <w:tcPr>
            <w:tcW w:w="2977" w:type="dxa"/>
            <w:vAlign w:val="center"/>
          </w:tcPr>
          <w:p w14:paraId="0F533C09"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96 actividades territoriales conforme establece la guía operativa </w:t>
            </w:r>
          </w:p>
        </w:tc>
        <w:tc>
          <w:tcPr>
            <w:tcW w:w="4553" w:type="dxa"/>
          </w:tcPr>
          <w:p w14:paraId="0732D12E" w14:textId="7527BC82" w:rsidR="006D58E0" w:rsidRPr="009E5A30" w:rsidRDefault="006D58E0" w:rsidP="004A0A0F">
            <w:pPr>
              <w:spacing w:after="0" w:line="276" w:lineRule="auto"/>
              <w:rPr>
                <w:rFonts w:ascii="Arial Narrow" w:eastAsia="Arial Narrow" w:hAnsi="Arial Narrow" w:cs="Arial"/>
                <w:color w:val="000000" w:themeColor="text1"/>
                <w:sz w:val="20"/>
                <w:szCs w:val="20"/>
              </w:rPr>
            </w:pPr>
            <w:r w:rsidRPr="009E5A30">
              <w:rPr>
                <w:rFonts w:ascii="Arial Narrow" w:eastAsia="Arial Narrow" w:hAnsi="Arial Narrow" w:cs="Arial"/>
                <w:color w:val="000000" w:themeColor="text1"/>
                <w:sz w:val="20"/>
                <w:szCs w:val="20"/>
              </w:rPr>
              <w:t>Se estimó realizar 3 acciones por JLE considerando realizar una por cada mes, en promedio (marzo, abril y mayo)</w:t>
            </w:r>
          </w:p>
        </w:tc>
      </w:tr>
      <w:tr w:rsidR="006D58E0" w:rsidRPr="009E5A30" w14:paraId="5E39DD0F" w14:textId="77777777" w:rsidTr="006D58E0">
        <w:trPr>
          <w:trHeight w:val="315"/>
        </w:trPr>
        <w:tc>
          <w:tcPr>
            <w:tcW w:w="1445" w:type="dxa"/>
            <w:vMerge/>
            <w:vAlign w:val="center"/>
          </w:tcPr>
          <w:p w14:paraId="767EF6E1" w14:textId="77777777" w:rsidR="006D58E0" w:rsidRPr="009E5A30" w:rsidRDefault="006D58E0" w:rsidP="004A0A0F">
            <w:pPr>
              <w:spacing w:line="276" w:lineRule="auto"/>
              <w:rPr>
                <w:rFonts w:ascii="Arial Narrow" w:hAnsi="Arial Narrow" w:cs="Arial"/>
                <w:sz w:val="20"/>
                <w:szCs w:val="20"/>
              </w:rPr>
            </w:pPr>
          </w:p>
        </w:tc>
        <w:tc>
          <w:tcPr>
            <w:tcW w:w="2977" w:type="dxa"/>
            <w:vAlign w:val="center"/>
          </w:tcPr>
          <w:p w14:paraId="7FD20AD9"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2.</w:t>
            </w:r>
            <w:r w:rsidRPr="009E5A30">
              <w:rPr>
                <w:rFonts w:ascii="Arial Narrow" w:eastAsia="Arial" w:hAnsi="Arial Narrow" w:cs="Arial"/>
                <w:color w:val="000000" w:themeColor="text1"/>
                <w:sz w:val="20"/>
                <w:szCs w:val="20"/>
              </w:rPr>
              <w:t>   </w:t>
            </w:r>
            <w:r w:rsidRPr="009E5A30">
              <w:rPr>
                <w:rFonts w:ascii="Arial Narrow" w:eastAsia="Arial Narrow" w:hAnsi="Arial Narrow" w:cs="Arial"/>
                <w:color w:val="000000" w:themeColor="text1"/>
                <w:sz w:val="20"/>
                <w:szCs w:val="20"/>
              </w:rPr>
              <w:t xml:space="preserve"> Número de participantes en las actividades territoriales  </w:t>
            </w:r>
          </w:p>
        </w:tc>
        <w:tc>
          <w:tcPr>
            <w:tcW w:w="2977" w:type="dxa"/>
            <w:vAlign w:val="center"/>
          </w:tcPr>
          <w:p w14:paraId="37F72370"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Al menos 55 personas participantes de manera directa y 750 vistas o reacciones en redes sociales a los materiales de difusión (Se anexa nota) </w:t>
            </w:r>
          </w:p>
        </w:tc>
        <w:tc>
          <w:tcPr>
            <w:tcW w:w="4553" w:type="dxa"/>
          </w:tcPr>
          <w:p w14:paraId="1F175C3A" w14:textId="15F4CFB8" w:rsidR="006D58E0" w:rsidRPr="009E5A30" w:rsidRDefault="006D58E0" w:rsidP="004A0A0F">
            <w:pPr>
              <w:spacing w:after="0" w:line="276" w:lineRule="auto"/>
              <w:rPr>
                <w:rFonts w:ascii="Arial Narrow" w:eastAsia="Arial Narrow" w:hAnsi="Arial Narrow" w:cs="Arial"/>
                <w:color w:val="000000" w:themeColor="text1"/>
                <w:sz w:val="20"/>
                <w:szCs w:val="20"/>
              </w:rPr>
            </w:pPr>
            <w:r w:rsidRPr="009E5A30">
              <w:rPr>
                <w:rFonts w:ascii="Arial Narrow" w:eastAsia="Arial Narrow" w:hAnsi="Arial Narrow" w:cs="Arial"/>
                <w:color w:val="000000" w:themeColor="text1"/>
                <w:sz w:val="20"/>
                <w:szCs w:val="20"/>
              </w:rPr>
              <w:t xml:space="preserve">El alcance de la implementación de las actividades se determinó con base en la asistencia observada en este tipo de actividades en  el Programa de Promoción de la Participación Ciudadana para la elección extraordinaria de la Senaduría de Tamaulipas  </w:t>
            </w:r>
          </w:p>
        </w:tc>
      </w:tr>
      <w:tr w:rsidR="006D58E0" w:rsidRPr="009E5A30" w14:paraId="13E67C24" w14:textId="77777777" w:rsidTr="006D58E0">
        <w:trPr>
          <w:trHeight w:val="315"/>
        </w:trPr>
        <w:tc>
          <w:tcPr>
            <w:tcW w:w="1445" w:type="dxa"/>
            <w:vMerge/>
            <w:vAlign w:val="center"/>
          </w:tcPr>
          <w:p w14:paraId="6CE266EE" w14:textId="77777777" w:rsidR="006D58E0" w:rsidRPr="009E5A30" w:rsidRDefault="006D58E0" w:rsidP="004A0A0F">
            <w:pPr>
              <w:spacing w:line="276" w:lineRule="auto"/>
              <w:rPr>
                <w:rFonts w:ascii="Arial Narrow" w:hAnsi="Arial Narrow" w:cs="Arial"/>
                <w:sz w:val="20"/>
                <w:szCs w:val="20"/>
              </w:rPr>
            </w:pPr>
          </w:p>
        </w:tc>
        <w:tc>
          <w:tcPr>
            <w:tcW w:w="2977" w:type="dxa"/>
            <w:vAlign w:val="center"/>
          </w:tcPr>
          <w:p w14:paraId="4493BA89"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3.</w:t>
            </w:r>
            <w:r w:rsidRPr="009E5A30">
              <w:rPr>
                <w:rFonts w:ascii="Arial Narrow" w:eastAsia="Arial" w:hAnsi="Arial Narrow" w:cs="Arial"/>
                <w:color w:val="000000" w:themeColor="text1"/>
                <w:sz w:val="20"/>
                <w:szCs w:val="20"/>
              </w:rPr>
              <w:t>   </w:t>
            </w:r>
            <w:r w:rsidRPr="009E5A30">
              <w:rPr>
                <w:rFonts w:ascii="Arial Narrow" w:eastAsia="Arial Narrow" w:hAnsi="Arial Narrow" w:cs="Arial"/>
                <w:color w:val="000000" w:themeColor="text1"/>
                <w:sz w:val="20"/>
                <w:szCs w:val="20"/>
              </w:rPr>
              <w:t xml:space="preserve"> Satisfacción con los materiales y contenidos desarrollados para las actividades territoriales </w:t>
            </w:r>
          </w:p>
        </w:tc>
        <w:tc>
          <w:tcPr>
            <w:tcW w:w="2977" w:type="dxa"/>
            <w:vAlign w:val="center"/>
          </w:tcPr>
          <w:p w14:paraId="72680032"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Al menos 75% de satisfacción con los materiales didácticos y el contenido utilizado en las actividades </w:t>
            </w:r>
          </w:p>
        </w:tc>
        <w:tc>
          <w:tcPr>
            <w:tcW w:w="4553" w:type="dxa"/>
          </w:tcPr>
          <w:p w14:paraId="1ADC639F" w14:textId="5F2F46D3" w:rsidR="006D58E0" w:rsidRPr="009E5A30" w:rsidRDefault="006D58E0" w:rsidP="004A0A0F">
            <w:pPr>
              <w:spacing w:after="0" w:line="276" w:lineRule="auto"/>
              <w:rPr>
                <w:rFonts w:ascii="Arial Narrow" w:eastAsia="Arial Narrow" w:hAnsi="Arial Narrow" w:cs="Arial"/>
                <w:color w:val="000000" w:themeColor="text1"/>
                <w:sz w:val="20"/>
                <w:szCs w:val="20"/>
              </w:rPr>
            </w:pPr>
            <w:r w:rsidRPr="009E5A30">
              <w:rPr>
                <w:rFonts w:ascii="Arial Narrow" w:hAnsi="Arial Narrow"/>
                <w:color w:val="242424"/>
                <w:shd w:val="clear" w:color="auto" w:fill="FFFFFF"/>
              </w:rPr>
              <w:t>“De manera típica resultados de satisfacción […] de 75 a 85% son considerados buenos”</w:t>
            </w:r>
            <w:r w:rsidRPr="009E5A30">
              <w:rPr>
                <w:rStyle w:val="Refdenotaalpie"/>
                <w:rFonts w:ascii="Arial Narrow" w:hAnsi="Arial Narrow"/>
                <w:color w:val="242424"/>
                <w:shd w:val="clear" w:color="auto" w:fill="FFFFFF"/>
              </w:rPr>
              <w:footnoteReference w:id="47"/>
            </w:r>
            <w:r w:rsidRPr="009E5A30">
              <w:rPr>
                <w:rFonts w:ascii="Arial Narrow" w:eastAsia="Arial Narrow" w:hAnsi="Arial Narrow" w:cs="Arial"/>
                <w:color w:val="000000" w:themeColor="text1"/>
                <w:sz w:val="20"/>
                <w:szCs w:val="20"/>
              </w:rPr>
              <w:t>.</w:t>
            </w:r>
          </w:p>
        </w:tc>
      </w:tr>
      <w:tr w:rsidR="006D58E0" w:rsidRPr="009E5A30" w14:paraId="6DBA4E18" w14:textId="77777777" w:rsidTr="006D58E0">
        <w:trPr>
          <w:trHeight w:val="315"/>
        </w:trPr>
        <w:tc>
          <w:tcPr>
            <w:tcW w:w="1445" w:type="dxa"/>
            <w:vMerge/>
            <w:vAlign w:val="center"/>
          </w:tcPr>
          <w:p w14:paraId="0C353F75" w14:textId="77777777" w:rsidR="006D58E0" w:rsidRPr="009E5A30" w:rsidRDefault="006D58E0" w:rsidP="004A0A0F">
            <w:pPr>
              <w:spacing w:line="276" w:lineRule="auto"/>
              <w:rPr>
                <w:rFonts w:ascii="Arial Narrow" w:hAnsi="Arial Narrow" w:cs="Arial"/>
                <w:sz w:val="20"/>
                <w:szCs w:val="20"/>
              </w:rPr>
            </w:pPr>
          </w:p>
        </w:tc>
        <w:tc>
          <w:tcPr>
            <w:tcW w:w="2977" w:type="dxa"/>
            <w:vAlign w:val="center"/>
          </w:tcPr>
          <w:p w14:paraId="71D01ED4"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4.</w:t>
            </w:r>
            <w:r w:rsidRPr="009E5A30">
              <w:rPr>
                <w:rFonts w:ascii="Arial Narrow" w:eastAsia="Arial" w:hAnsi="Arial Narrow" w:cs="Arial"/>
                <w:color w:val="000000" w:themeColor="text1"/>
                <w:sz w:val="20"/>
                <w:szCs w:val="20"/>
              </w:rPr>
              <w:t>   </w:t>
            </w:r>
            <w:r w:rsidRPr="009E5A30">
              <w:rPr>
                <w:rFonts w:ascii="Arial Narrow" w:eastAsia="Arial Narrow" w:hAnsi="Arial Narrow" w:cs="Arial"/>
                <w:color w:val="000000" w:themeColor="text1"/>
                <w:sz w:val="20"/>
                <w:szCs w:val="20"/>
              </w:rPr>
              <w:t xml:space="preserve"> Respuestas positivas en la calidad de la organización de las actividades territoriales </w:t>
            </w:r>
          </w:p>
        </w:tc>
        <w:tc>
          <w:tcPr>
            <w:tcW w:w="2977" w:type="dxa"/>
            <w:vAlign w:val="center"/>
          </w:tcPr>
          <w:p w14:paraId="583B951D"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Al menos 80% de aprobación en la calidad de la organización </w:t>
            </w:r>
          </w:p>
        </w:tc>
        <w:tc>
          <w:tcPr>
            <w:tcW w:w="4553" w:type="dxa"/>
          </w:tcPr>
          <w:p w14:paraId="00D45B2C" w14:textId="2A82B9FB" w:rsidR="006D58E0" w:rsidRPr="009E5A30" w:rsidRDefault="006D58E0" w:rsidP="004A0A0F">
            <w:pPr>
              <w:spacing w:after="0" w:line="276" w:lineRule="auto"/>
              <w:rPr>
                <w:rFonts w:ascii="Arial Narrow" w:eastAsia="Arial Narrow" w:hAnsi="Arial Narrow" w:cs="Arial"/>
                <w:color w:val="000000" w:themeColor="text1"/>
                <w:sz w:val="20"/>
                <w:szCs w:val="20"/>
              </w:rPr>
            </w:pPr>
            <w:r w:rsidRPr="009E5A30">
              <w:rPr>
                <w:rFonts w:ascii="Arial Narrow" w:hAnsi="Arial Narrow"/>
                <w:color w:val="242424"/>
                <w:shd w:val="clear" w:color="auto" w:fill="FFFFFF"/>
              </w:rPr>
              <w:t>“De manera típica resultados de satisfacción […] de 75 a 85% son considerados buenos”</w:t>
            </w:r>
            <w:r w:rsidRPr="009E5A30">
              <w:rPr>
                <w:rStyle w:val="Refdenotaalpie"/>
                <w:rFonts w:ascii="Arial Narrow" w:hAnsi="Arial Narrow"/>
                <w:color w:val="242424"/>
                <w:shd w:val="clear" w:color="auto" w:fill="FFFFFF"/>
              </w:rPr>
              <w:footnoteReference w:id="48"/>
            </w:r>
          </w:p>
        </w:tc>
      </w:tr>
      <w:tr w:rsidR="006D58E0" w:rsidRPr="009E5A30" w14:paraId="14CFCC1E" w14:textId="77777777" w:rsidTr="006D58E0">
        <w:trPr>
          <w:trHeight w:val="315"/>
        </w:trPr>
        <w:tc>
          <w:tcPr>
            <w:tcW w:w="1445" w:type="dxa"/>
            <w:vMerge/>
            <w:vAlign w:val="center"/>
          </w:tcPr>
          <w:p w14:paraId="1F52E7E2" w14:textId="77777777" w:rsidR="006D58E0" w:rsidRPr="009E5A30" w:rsidRDefault="006D58E0" w:rsidP="004A0A0F">
            <w:pPr>
              <w:spacing w:line="276" w:lineRule="auto"/>
              <w:rPr>
                <w:rFonts w:ascii="Arial Narrow" w:hAnsi="Arial Narrow" w:cs="Arial"/>
                <w:sz w:val="20"/>
                <w:szCs w:val="20"/>
              </w:rPr>
            </w:pPr>
          </w:p>
        </w:tc>
        <w:tc>
          <w:tcPr>
            <w:tcW w:w="2977" w:type="dxa"/>
            <w:vAlign w:val="center"/>
          </w:tcPr>
          <w:p w14:paraId="4A967D2D" w14:textId="77777777" w:rsidR="006D58E0" w:rsidRPr="009E5A30" w:rsidRDefault="006D58E0" w:rsidP="004A0A0F">
            <w:pPr>
              <w:spacing w:after="0" w:line="276" w:lineRule="auto"/>
              <w:rPr>
                <w:rFonts w:ascii="Arial Narrow" w:eastAsia="Arial Narrow" w:hAnsi="Arial Narrow" w:cs="Arial"/>
                <w:color w:val="000000" w:themeColor="text1"/>
                <w:sz w:val="20"/>
                <w:szCs w:val="20"/>
              </w:rPr>
            </w:pPr>
            <w:r w:rsidRPr="009E5A30">
              <w:rPr>
                <w:rFonts w:ascii="Arial Narrow" w:eastAsia="Arial Narrow" w:hAnsi="Arial Narrow" w:cs="Arial"/>
                <w:color w:val="000000" w:themeColor="text1"/>
                <w:sz w:val="20"/>
                <w:szCs w:val="20"/>
              </w:rPr>
              <w:t>5. Número de colaboraciones estratégicas</w:t>
            </w:r>
          </w:p>
        </w:tc>
        <w:tc>
          <w:tcPr>
            <w:tcW w:w="2977" w:type="dxa"/>
            <w:vAlign w:val="center"/>
          </w:tcPr>
          <w:p w14:paraId="0A4D0A68" w14:textId="77777777" w:rsidR="006D58E0" w:rsidRPr="009E5A30" w:rsidRDefault="006D58E0" w:rsidP="004A0A0F">
            <w:pPr>
              <w:spacing w:after="0" w:line="276" w:lineRule="auto"/>
              <w:rPr>
                <w:rFonts w:ascii="Arial Narrow" w:eastAsia="Arial Narrow" w:hAnsi="Arial Narrow" w:cs="Arial"/>
                <w:color w:val="000000" w:themeColor="text1"/>
                <w:sz w:val="20"/>
                <w:szCs w:val="20"/>
              </w:rPr>
            </w:pPr>
            <w:r w:rsidRPr="009E5A30">
              <w:rPr>
                <w:rFonts w:ascii="Arial Narrow" w:eastAsia="Arial Narrow" w:hAnsi="Arial Narrow" w:cs="Arial"/>
                <w:color w:val="000000" w:themeColor="text1"/>
                <w:sz w:val="20"/>
                <w:szCs w:val="20"/>
              </w:rPr>
              <w:t>Al menos 32 colaboraciones por las actividades territoriales</w:t>
            </w:r>
          </w:p>
        </w:tc>
        <w:tc>
          <w:tcPr>
            <w:tcW w:w="4553" w:type="dxa"/>
            <w:vAlign w:val="center"/>
          </w:tcPr>
          <w:p w14:paraId="4894F034" w14:textId="77777777" w:rsidR="006D58E0" w:rsidRPr="009E5A30" w:rsidRDefault="006D58E0" w:rsidP="004A0A0F">
            <w:pPr>
              <w:spacing w:after="0" w:line="276" w:lineRule="auto"/>
              <w:rPr>
                <w:rFonts w:ascii="Arial Narrow" w:eastAsia="Arial Narrow" w:hAnsi="Arial Narrow" w:cs="Arial"/>
                <w:color w:val="000000" w:themeColor="text1"/>
                <w:sz w:val="20"/>
                <w:szCs w:val="20"/>
              </w:rPr>
            </w:pPr>
            <w:r w:rsidRPr="009E5A30">
              <w:rPr>
                <w:rFonts w:ascii="Arial Narrow" w:eastAsia="Arial Narrow" w:hAnsi="Arial Narrow" w:cs="Arial"/>
                <w:color w:val="000000" w:themeColor="text1"/>
                <w:sz w:val="20"/>
                <w:szCs w:val="20"/>
              </w:rPr>
              <w:t>Es la cantidad de colaboradores (alianzas que apoyen la ejecución) que se pretende alcanzar por cada implementación.</w:t>
            </w:r>
          </w:p>
        </w:tc>
      </w:tr>
      <w:tr w:rsidR="006D58E0" w:rsidRPr="009E5A30" w14:paraId="5199A42E" w14:textId="77777777" w:rsidTr="006D58E0">
        <w:trPr>
          <w:trHeight w:val="497"/>
        </w:trPr>
        <w:tc>
          <w:tcPr>
            <w:tcW w:w="1445" w:type="dxa"/>
            <w:vMerge w:val="restart"/>
            <w:vAlign w:val="center"/>
          </w:tcPr>
          <w:p w14:paraId="02D64A7B"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eastAsia="Arial Narrow" w:hAnsi="Arial Narrow" w:cs="Arial"/>
                <w:b/>
                <w:bCs/>
                <w:color w:val="000000" w:themeColor="text1"/>
                <w:sz w:val="20"/>
                <w:szCs w:val="20"/>
              </w:rPr>
              <w:t xml:space="preserve">Diálogos universitarios para la promoción de la participación ciudadana </w:t>
            </w:r>
            <w:r w:rsidRPr="009E5A30">
              <w:rPr>
                <w:rFonts w:ascii="Arial Narrow" w:eastAsia="Arial Narrow" w:hAnsi="Arial Narrow" w:cs="Arial"/>
                <w:color w:val="000000" w:themeColor="text1"/>
                <w:sz w:val="20"/>
                <w:szCs w:val="20"/>
              </w:rPr>
              <w:t xml:space="preserve"> </w:t>
            </w:r>
          </w:p>
        </w:tc>
        <w:tc>
          <w:tcPr>
            <w:tcW w:w="2977" w:type="dxa"/>
            <w:vAlign w:val="center"/>
          </w:tcPr>
          <w:p w14:paraId="71F41145"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1.</w:t>
            </w:r>
            <w:r w:rsidRPr="009E5A30">
              <w:rPr>
                <w:rFonts w:ascii="Arial Narrow" w:eastAsia="Arial" w:hAnsi="Arial Narrow" w:cs="Arial"/>
                <w:color w:val="000000" w:themeColor="text1"/>
                <w:sz w:val="20"/>
                <w:szCs w:val="20"/>
              </w:rPr>
              <w:t>   </w:t>
            </w:r>
            <w:r w:rsidRPr="009E5A30">
              <w:rPr>
                <w:rFonts w:ascii="Arial Narrow" w:eastAsia="Arial Narrow" w:hAnsi="Arial Narrow" w:cs="Arial"/>
                <w:color w:val="000000" w:themeColor="text1"/>
                <w:sz w:val="20"/>
                <w:szCs w:val="20"/>
              </w:rPr>
              <w:t xml:space="preserve"> Número de diálogos realizados </w:t>
            </w:r>
          </w:p>
        </w:tc>
        <w:tc>
          <w:tcPr>
            <w:tcW w:w="2977" w:type="dxa"/>
            <w:vAlign w:val="center"/>
          </w:tcPr>
          <w:p w14:paraId="3B4773F0"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286 Diálogos Universitarios conforme establece la guía operativa (se anexa tabla 3) </w:t>
            </w:r>
          </w:p>
        </w:tc>
        <w:tc>
          <w:tcPr>
            <w:tcW w:w="4553" w:type="dxa"/>
          </w:tcPr>
          <w:p w14:paraId="3F378FEF" w14:textId="77777777" w:rsidR="006D58E0" w:rsidRPr="009E5A30" w:rsidRDefault="006D58E0" w:rsidP="004A0A0F">
            <w:pPr>
              <w:spacing w:after="0" w:line="276" w:lineRule="auto"/>
              <w:rPr>
                <w:rFonts w:ascii="Arial Narrow" w:eastAsia="Arial Narrow" w:hAnsi="Arial Narrow" w:cs="Arial"/>
                <w:color w:val="000000" w:themeColor="text1"/>
                <w:sz w:val="20"/>
                <w:szCs w:val="20"/>
              </w:rPr>
            </w:pPr>
            <w:r w:rsidRPr="009E5A30">
              <w:rPr>
                <w:rFonts w:ascii="Arial Narrow" w:eastAsia="Arial Narrow" w:hAnsi="Arial Narrow" w:cs="Arial"/>
                <w:color w:val="000000" w:themeColor="text1"/>
                <w:sz w:val="20"/>
                <w:szCs w:val="20"/>
              </w:rPr>
              <w:t>La cantidad de Diálogos se realizó con base en un índice ponderado para determinar la cantidad de implementaciones, tomando las variables de número de DEF y de Instituciones de Educación Superior. En la tabla 4 se desglosa la cantidad de Diálogos que se deben realizar por JLE.</w:t>
            </w:r>
          </w:p>
        </w:tc>
      </w:tr>
      <w:tr w:rsidR="006D58E0" w:rsidRPr="009E5A30" w14:paraId="26A88066" w14:textId="77777777" w:rsidTr="006D58E0">
        <w:trPr>
          <w:trHeight w:val="300"/>
        </w:trPr>
        <w:tc>
          <w:tcPr>
            <w:tcW w:w="1445" w:type="dxa"/>
            <w:vMerge/>
            <w:vAlign w:val="center"/>
          </w:tcPr>
          <w:p w14:paraId="0E3C692F" w14:textId="77777777" w:rsidR="006D58E0" w:rsidRPr="009E5A30" w:rsidRDefault="006D58E0" w:rsidP="004A0A0F">
            <w:pPr>
              <w:spacing w:line="276" w:lineRule="auto"/>
              <w:rPr>
                <w:rFonts w:ascii="Arial Narrow" w:hAnsi="Arial Narrow" w:cs="Arial"/>
                <w:sz w:val="20"/>
                <w:szCs w:val="20"/>
              </w:rPr>
            </w:pPr>
          </w:p>
        </w:tc>
        <w:tc>
          <w:tcPr>
            <w:tcW w:w="2977" w:type="dxa"/>
            <w:vAlign w:val="center"/>
          </w:tcPr>
          <w:p w14:paraId="3E9BD5D7"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2.</w:t>
            </w:r>
            <w:r w:rsidRPr="009E5A30">
              <w:rPr>
                <w:rFonts w:ascii="Arial Narrow" w:eastAsia="Arial" w:hAnsi="Arial Narrow" w:cs="Arial"/>
                <w:color w:val="000000" w:themeColor="text1"/>
                <w:sz w:val="20"/>
                <w:szCs w:val="20"/>
              </w:rPr>
              <w:t>   </w:t>
            </w:r>
            <w:r w:rsidRPr="009E5A30">
              <w:rPr>
                <w:rFonts w:ascii="Arial Narrow" w:eastAsia="Arial Narrow" w:hAnsi="Arial Narrow" w:cs="Arial"/>
                <w:color w:val="000000" w:themeColor="text1"/>
                <w:sz w:val="20"/>
                <w:szCs w:val="20"/>
              </w:rPr>
              <w:t xml:space="preserve"> Número de jóvenes participantes de manera directa </w:t>
            </w:r>
          </w:p>
        </w:tc>
        <w:tc>
          <w:tcPr>
            <w:tcW w:w="2977" w:type="dxa"/>
            <w:vAlign w:val="center"/>
          </w:tcPr>
          <w:p w14:paraId="7B67618F"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Al menos 50 personas por cada Diálogo Universitario (se anexa nota) </w:t>
            </w:r>
          </w:p>
        </w:tc>
        <w:tc>
          <w:tcPr>
            <w:tcW w:w="4553" w:type="dxa"/>
          </w:tcPr>
          <w:p w14:paraId="48169D97" w14:textId="77777777" w:rsidR="006D58E0" w:rsidRPr="009E5A30" w:rsidRDefault="006D58E0" w:rsidP="004A0A0F">
            <w:pPr>
              <w:spacing w:after="0" w:line="276" w:lineRule="auto"/>
              <w:rPr>
                <w:rFonts w:ascii="Arial Narrow" w:eastAsia="Arial Narrow" w:hAnsi="Arial Narrow" w:cs="Arial"/>
                <w:color w:val="000000" w:themeColor="text1"/>
                <w:sz w:val="20"/>
                <w:szCs w:val="20"/>
              </w:rPr>
            </w:pPr>
            <w:r w:rsidRPr="009E5A30">
              <w:rPr>
                <w:rFonts w:ascii="Arial Narrow" w:eastAsia="Arial Narrow" w:hAnsi="Arial Narrow" w:cs="Arial"/>
                <w:color w:val="000000" w:themeColor="text1"/>
                <w:sz w:val="20"/>
                <w:szCs w:val="20"/>
              </w:rPr>
              <w:t xml:space="preserve">La cantidad de personas participantes se tomó a partir del trabajo operativo realizado en otros PPPC con Universidades, donde la participación promedio fue de 50 alumnos por implementación. </w:t>
            </w:r>
          </w:p>
        </w:tc>
      </w:tr>
      <w:tr w:rsidR="006D58E0" w:rsidRPr="009E5A30" w14:paraId="2B7D18E9" w14:textId="77777777" w:rsidTr="006D58E0">
        <w:trPr>
          <w:trHeight w:val="497"/>
        </w:trPr>
        <w:tc>
          <w:tcPr>
            <w:tcW w:w="1445" w:type="dxa"/>
            <w:vMerge/>
            <w:vAlign w:val="center"/>
          </w:tcPr>
          <w:p w14:paraId="29529B07" w14:textId="77777777" w:rsidR="006D58E0" w:rsidRPr="009E5A30" w:rsidRDefault="006D58E0" w:rsidP="004A0A0F">
            <w:pPr>
              <w:spacing w:line="276" w:lineRule="auto"/>
              <w:rPr>
                <w:rFonts w:ascii="Arial Narrow" w:hAnsi="Arial Narrow" w:cs="Arial"/>
                <w:sz w:val="20"/>
                <w:szCs w:val="20"/>
              </w:rPr>
            </w:pPr>
          </w:p>
        </w:tc>
        <w:tc>
          <w:tcPr>
            <w:tcW w:w="2977" w:type="dxa"/>
            <w:vAlign w:val="center"/>
          </w:tcPr>
          <w:p w14:paraId="61122A71"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3.</w:t>
            </w:r>
            <w:r w:rsidRPr="009E5A30">
              <w:rPr>
                <w:rFonts w:ascii="Arial Narrow" w:eastAsia="Arial" w:hAnsi="Arial Narrow" w:cs="Arial"/>
                <w:color w:val="000000" w:themeColor="text1"/>
                <w:sz w:val="20"/>
                <w:szCs w:val="20"/>
              </w:rPr>
              <w:t>   </w:t>
            </w:r>
            <w:r w:rsidRPr="009E5A30">
              <w:rPr>
                <w:rFonts w:ascii="Arial Narrow" w:eastAsia="Arial Narrow" w:hAnsi="Arial Narrow" w:cs="Arial"/>
                <w:color w:val="000000" w:themeColor="text1"/>
                <w:sz w:val="20"/>
                <w:szCs w:val="20"/>
              </w:rPr>
              <w:t xml:space="preserve"> Respuestas positivas en la encuesta de satisfacción con el contenido y metodología de los Diálogos </w:t>
            </w:r>
          </w:p>
        </w:tc>
        <w:tc>
          <w:tcPr>
            <w:tcW w:w="2977" w:type="dxa"/>
            <w:vAlign w:val="center"/>
          </w:tcPr>
          <w:p w14:paraId="10F31528"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Al menos 75% de satisfacción con el contenido y metodología implementada </w:t>
            </w:r>
          </w:p>
        </w:tc>
        <w:tc>
          <w:tcPr>
            <w:tcW w:w="4553" w:type="dxa"/>
          </w:tcPr>
          <w:p w14:paraId="587F6CC8" w14:textId="644DD376" w:rsidR="006D58E0" w:rsidRPr="009E5A30" w:rsidRDefault="006D58E0" w:rsidP="004A0A0F">
            <w:pPr>
              <w:spacing w:after="0" w:line="276" w:lineRule="auto"/>
              <w:rPr>
                <w:rFonts w:ascii="Arial Narrow" w:eastAsia="Arial Narrow" w:hAnsi="Arial Narrow" w:cs="Arial"/>
                <w:color w:val="000000" w:themeColor="text1"/>
                <w:sz w:val="20"/>
                <w:szCs w:val="20"/>
              </w:rPr>
            </w:pPr>
            <w:r w:rsidRPr="009E5A30">
              <w:rPr>
                <w:rFonts w:ascii="Arial Narrow" w:hAnsi="Arial Narrow"/>
                <w:color w:val="242424"/>
                <w:shd w:val="clear" w:color="auto" w:fill="FFFFFF"/>
              </w:rPr>
              <w:t>“De manera típica resultados de satisfacción […] de 75 a 85% son considerados buenos”</w:t>
            </w:r>
            <w:r w:rsidRPr="009E5A30">
              <w:rPr>
                <w:rStyle w:val="Refdenotaalpie"/>
                <w:rFonts w:ascii="Arial Narrow" w:hAnsi="Arial Narrow"/>
                <w:color w:val="242424"/>
                <w:shd w:val="clear" w:color="auto" w:fill="FFFFFF"/>
              </w:rPr>
              <w:footnoteReference w:id="49"/>
            </w:r>
            <w:r w:rsidRPr="009E5A30">
              <w:rPr>
                <w:rFonts w:ascii="Arial Narrow" w:eastAsia="Arial Narrow" w:hAnsi="Arial Narrow" w:cs="Arial"/>
                <w:color w:val="000000" w:themeColor="text1"/>
                <w:sz w:val="20"/>
                <w:szCs w:val="20"/>
              </w:rPr>
              <w:t>.</w:t>
            </w:r>
          </w:p>
        </w:tc>
      </w:tr>
      <w:tr w:rsidR="006D58E0" w:rsidRPr="009E5A30" w14:paraId="5FA2D871" w14:textId="77777777" w:rsidTr="006D58E0">
        <w:trPr>
          <w:trHeight w:val="497"/>
        </w:trPr>
        <w:tc>
          <w:tcPr>
            <w:tcW w:w="1445" w:type="dxa"/>
            <w:vMerge/>
            <w:vAlign w:val="center"/>
          </w:tcPr>
          <w:p w14:paraId="79317DD4" w14:textId="77777777" w:rsidR="006D58E0" w:rsidRPr="009E5A30" w:rsidRDefault="006D58E0" w:rsidP="004A0A0F">
            <w:pPr>
              <w:spacing w:line="276" w:lineRule="auto"/>
              <w:rPr>
                <w:rFonts w:ascii="Arial Narrow" w:hAnsi="Arial Narrow" w:cs="Arial"/>
                <w:sz w:val="20"/>
                <w:szCs w:val="20"/>
              </w:rPr>
            </w:pPr>
          </w:p>
        </w:tc>
        <w:tc>
          <w:tcPr>
            <w:tcW w:w="2977" w:type="dxa"/>
            <w:vAlign w:val="center"/>
          </w:tcPr>
          <w:p w14:paraId="7AB53063"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4.</w:t>
            </w:r>
            <w:r w:rsidRPr="009E5A30">
              <w:rPr>
                <w:rFonts w:ascii="Arial Narrow" w:eastAsia="Arial" w:hAnsi="Arial Narrow" w:cs="Arial"/>
                <w:color w:val="000000" w:themeColor="text1"/>
                <w:sz w:val="20"/>
                <w:szCs w:val="20"/>
              </w:rPr>
              <w:t>   </w:t>
            </w:r>
            <w:r w:rsidRPr="009E5A30">
              <w:rPr>
                <w:rFonts w:ascii="Arial Narrow" w:eastAsia="Arial Narrow" w:hAnsi="Arial Narrow" w:cs="Arial"/>
                <w:color w:val="000000" w:themeColor="text1"/>
                <w:sz w:val="20"/>
                <w:szCs w:val="20"/>
              </w:rPr>
              <w:t xml:space="preserve"> Respuestas positivas en la evaluación de la calidad de la organización de los Diálogos universitarios </w:t>
            </w:r>
          </w:p>
        </w:tc>
        <w:tc>
          <w:tcPr>
            <w:tcW w:w="2977" w:type="dxa"/>
            <w:vAlign w:val="center"/>
          </w:tcPr>
          <w:p w14:paraId="140E4845"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Al menos 80% de aprobación en la calidad de la organización </w:t>
            </w:r>
          </w:p>
        </w:tc>
        <w:tc>
          <w:tcPr>
            <w:tcW w:w="4553" w:type="dxa"/>
          </w:tcPr>
          <w:p w14:paraId="02F72DC0" w14:textId="5D23B77B" w:rsidR="006D58E0" w:rsidRPr="009E5A30" w:rsidRDefault="006D58E0" w:rsidP="004A0A0F">
            <w:pPr>
              <w:spacing w:after="0" w:line="276" w:lineRule="auto"/>
              <w:rPr>
                <w:rFonts w:ascii="Arial Narrow" w:eastAsia="Arial Narrow" w:hAnsi="Arial Narrow" w:cs="Arial"/>
                <w:color w:val="000000" w:themeColor="text1"/>
                <w:sz w:val="20"/>
                <w:szCs w:val="20"/>
              </w:rPr>
            </w:pPr>
            <w:r w:rsidRPr="009E5A30">
              <w:rPr>
                <w:rFonts w:ascii="Arial Narrow" w:hAnsi="Arial Narrow"/>
                <w:color w:val="242424"/>
                <w:shd w:val="clear" w:color="auto" w:fill="FFFFFF"/>
              </w:rPr>
              <w:t>“De manera típica resultados de satisfacción […] de 75 a 85% son considerados buenos”</w:t>
            </w:r>
            <w:r w:rsidRPr="009E5A30">
              <w:rPr>
                <w:rStyle w:val="Refdenotaalpie"/>
                <w:rFonts w:ascii="Arial Narrow" w:hAnsi="Arial Narrow"/>
                <w:color w:val="242424"/>
                <w:shd w:val="clear" w:color="auto" w:fill="FFFFFF"/>
              </w:rPr>
              <w:footnoteReference w:id="50"/>
            </w:r>
          </w:p>
        </w:tc>
      </w:tr>
      <w:tr w:rsidR="006D58E0" w:rsidRPr="009E5A30" w14:paraId="04930C43" w14:textId="77777777" w:rsidTr="006D58E0">
        <w:trPr>
          <w:trHeight w:val="315"/>
        </w:trPr>
        <w:tc>
          <w:tcPr>
            <w:tcW w:w="1445" w:type="dxa"/>
            <w:vMerge/>
            <w:vAlign w:val="center"/>
          </w:tcPr>
          <w:p w14:paraId="05566204" w14:textId="77777777" w:rsidR="006D58E0" w:rsidRPr="009E5A30" w:rsidRDefault="006D58E0" w:rsidP="004A0A0F">
            <w:pPr>
              <w:spacing w:line="276" w:lineRule="auto"/>
              <w:rPr>
                <w:rFonts w:ascii="Arial Narrow" w:hAnsi="Arial Narrow" w:cs="Arial"/>
                <w:sz w:val="20"/>
                <w:szCs w:val="20"/>
              </w:rPr>
            </w:pPr>
          </w:p>
        </w:tc>
        <w:tc>
          <w:tcPr>
            <w:tcW w:w="2977" w:type="dxa"/>
            <w:vAlign w:val="center"/>
          </w:tcPr>
          <w:p w14:paraId="5DFADA57"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5.</w:t>
            </w:r>
            <w:r w:rsidRPr="009E5A30">
              <w:rPr>
                <w:rFonts w:ascii="Arial Narrow" w:eastAsia="Arial" w:hAnsi="Arial Narrow" w:cs="Arial"/>
                <w:color w:val="000000" w:themeColor="text1"/>
                <w:sz w:val="20"/>
                <w:szCs w:val="20"/>
              </w:rPr>
              <w:t>   </w:t>
            </w:r>
            <w:r w:rsidRPr="009E5A30">
              <w:rPr>
                <w:rFonts w:ascii="Arial Narrow" w:eastAsia="Arial Narrow" w:hAnsi="Arial Narrow" w:cs="Arial"/>
                <w:color w:val="000000" w:themeColor="text1"/>
                <w:sz w:val="20"/>
                <w:szCs w:val="20"/>
              </w:rPr>
              <w:t xml:space="preserve"> Número de colaboraciones estratégicas </w:t>
            </w:r>
          </w:p>
        </w:tc>
        <w:tc>
          <w:tcPr>
            <w:tcW w:w="2977" w:type="dxa"/>
            <w:vAlign w:val="center"/>
          </w:tcPr>
          <w:p w14:paraId="7B971FDB"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Al menos 1 colaboración por cada Diálogo Universitario </w:t>
            </w:r>
          </w:p>
        </w:tc>
        <w:tc>
          <w:tcPr>
            <w:tcW w:w="4553" w:type="dxa"/>
          </w:tcPr>
          <w:p w14:paraId="6FAE161B" w14:textId="77777777" w:rsidR="006D58E0" w:rsidRPr="009E5A30" w:rsidRDefault="006D58E0" w:rsidP="004A0A0F">
            <w:pPr>
              <w:spacing w:after="0" w:line="276" w:lineRule="auto"/>
              <w:rPr>
                <w:rFonts w:ascii="Arial Narrow" w:eastAsia="Arial Narrow" w:hAnsi="Arial Narrow" w:cs="Arial"/>
                <w:color w:val="000000" w:themeColor="text1"/>
                <w:sz w:val="20"/>
                <w:szCs w:val="20"/>
              </w:rPr>
            </w:pPr>
            <w:r w:rsidRPr="009E5A30">
              <w:rPr>
                <w:rFonts w:ascii="Arial Narrow" w:eastAsia="Arial Narrow" w:hAnsi="Arial Narrow" w:cs="Arial"/>
                <w:color w:val="000000" w:themeColor="text1"/>
                <w:sz w:val="20"/>
                <w:szCs w:val="20"/>
              </w:rPr>
              <w:t>Es la cantidad de colaboradores (alianzas que apoyen la ejecución) que se pretende alcanzar por cada implementación.</w:t>
            </w:r>
          </w:p>
        </w:tc>
      </w:tr>
      <w:tr w:rsidR="006D58E0" w:rsidRPr="009E5A30" w14:paraId="287FFC38" w14:textId="77777777" w:rsidTr="006D58E0">
        <w:trPr>
          <w:trHeight w:val="497"/>
        </w:trPr>
        <w:tc>
          <w:tcPr>
            <w:tcW w:w="1445" w:type="dxa"/>
            <w:vMerge w:val="restart"/>
            <w:vAlign w:val="center"/>
          </w:tcPr>
          <w:p w14:paraId="184A22F6" w14:textId="77777777" w:rsidR="006D58E0" w:rsidRPr="009E5A30" w:rsidRDefault="006D58E0" w:rsidP="004A0A0F">
            <w:pPr>
              <w:spacing w:after="0" w:line="276" w:lineRule="auto"/>
              <w:jc w:val="center"/>
              <w:rPr>
                <w:rFonts w:ascii="Arial Narrow" w:hAnsi="Arial Narrow" w:cs="Arial"/>
                <w:sz w:val="20"/>
                <w:szCs w:val="20"/>
              </w:rPr>
            </w:pPr>
            <w:proofErr w:type="spellStart"/>
            <w:r w:rsidRPr="009E5A30">
              <w:rPr>
                <w:rFonts w:ascii="Arial Narrow" w:eastAsia="Arial Narrow" w:hAnsi="Arial Narrow" w:cs="Arial"/>
                <w:b/>
                <w:bCs/>
                <w:color w:val="000000" w:themeColor="text1"/>
                <w:sz w:val="20"/>
                <w:szCs w:val="20"/>
              </w:rPr>
              <w:t>APPrende</w:t>
            </w:r>
            <w:proofErr w:type="spellEnd"/>
            <w:r w:rsidRPr="009E5A30">
              <w:rPr>
                <w:rFonts w:ascii="Arial Narrow" w:eastAsia="Arial Narrow" w:hAnsi="Arial Narrow" w:cs="Arial"/>
                <w:b/>
                <w:bCs/>
                <w:color w:val="000000" w:themeColor="text1"/>
                <w:sz w:val="20"/>
                <w:szCs w:val="20"/>
              </w:rPr>
              <w:t xml:space="preserve"> INE</w:t>
            </w:r>
            <w:r w:rsidRPr="009E5A30">
              <w:rPr>
                <w:rFonts w:ascii="Arial Narrow" w:eastAsia="Arial Narrow" w:hAnsi="Arial Narrow" w:cs="Arial"/>
                <w:color w:val="000000" w:themeColor="text1"/>
                <w:sz w:val="20"/>
                <w:szCs w:val="20"/>
              </w:rPr>
              <w:t xml:space="preserve"> </w:t>
            </w:r>
          </w:p>
        </w:tc>
        <w:tc>
          <w:tcPr>
            <w:tcW w:w="2977" w:type="dxa"/>
            <w:vAlign w:val="center"/>
          </w:tcPr>
          <w:p w14:paraId="6F2BE8D1" w14:textId="77777777" w:rsidR="006D58E0" w:rsidRPr="009E5A30" w:rsidRDefault="006D58E0" w:rsidP="004A0A0F">
            <w:pPr>
              <w:spacing w:after="0" w:line="276" w:lineRule="auto"/>
              <w:jc w:val="both"/>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1.  Aprobación de los contenidos y de la estructura lúdica </w:t>
            </w:r>
          </w:p>
        </w:tc>
        <w:tc>
          <w:tcPr>
            <w:tcW w:w="2977" w:type="dxa"/>
            <w:vAlign w:val="center"/>
          </w:tcPr>
          <w:p w14:paraId="028F95A3" w14:textId="77777777" w:rsidR="006D58E0" w:rsidRPr="009E5A30" w:rsidRDefault="006D58E0" w:rsidP="004A0A0F">
            <w:pPr>
              <w:spacing w:after="0" w:line="276" w:lineRule="auto"/>
              <w:jc w:val="both"/>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Publicación en las tiendas oficiales de </w:t>
            </w:r>
            <w:proofErr w:type="spellStart"/>
            <w:r w:rsidRPr="009E5A30">
              <w:rPr>
                <w:rFonts w:ascii="Arial Narrow" w:eastAsia="Arial Narrow" w:hAnsi="Arial Narrow" w:cs="Arial"/>
                <w:color w:val="000000" w:themeColor="text1"/>
                <w:sz w:val="20"/>
                <w:szCs w:val="20"/>
              </w:rPr>
              <w:t>APPrende</w:t>
            </w:r>
            <w:proofErr w:type="spellEnd"/>
            <w:r w:rsidRPr="009E5A30">
              <w:rPr>
                <w:rFonts w:ascii="Arial Narrow" w:eastAsia="Arial Narrow" w:hAnsi="Arial Narrow" w:cs="Arial"/>
                <w:color w:val="000000" w:themeColor="text1"/>
                <w:sz w:val="20"/>
                <w:szCs w:val="20"/>
              </w:rPr>
              <w:t xml:space="preserve"> INE </w:t>
            </w:r>
          </w:p>
        </w:tc>
        <w:tc>
          <w:tcPr>
            <w:tcW w:w="4553" w:type="dxa"/>
          </w:tcPr>
          <w:p w14:paraId="596C3D7E" w14:textId="77777777" w:rsidR="006D58E0" w:rsidRPr="009E5A30" w:rsidRDefault="006D58E0" w:rsidP="004A0A0F">
            <w:pPr>
              <w:spacing w:after="0" w:line="276" w:lineRule="auto"/>
              <w:jc w:val="both"/>
              <w:rPr>
                <w:rFonts w:ascii="Arial Narrow" w:eastAsia="Arial Narrow" w:hAnsi="Arial Narrow" w:cs="Arial"/>
                <w:color w:val="000000" w:themeColor="text1"/>
                <w:sz w:val="20"/>
                <w:szCs w:val="20"/>
              </w:rPr>
            </w:pPr>
            <w:r w:rsidRPr="009E5A30">
              <w:rPr>
                <w:rFonts w:ascii="Arial Narrow" w:eastAsia="Arial Narrow" w:hAnsi="Arial Narrow" w:cs="Arial"/>
                <w:color w:val="000000" w:themeColor="text1"/>
                <w:sz w:val="20"/>
                <w:szCs w:val="20"/>
              </w:rPr>
              <w:t xml:space="preserve">Este es un indicador de gestión que mide el trabajo de gabinete para llevar a buen puerto la publicación de la </w:t>
            </w:r>
            <w:r w:rsidRPr="009E5A30">
              <w:rPr>
                <w:rFonts w:ascii="Arial Narrow" w:eastAsia="Arial Narrow" w:hAnsi="Arial Narrow" w:cs="Arial"/>
                <w:color w:val="000000" w:themeColor="text1"/>
                <w:sz w:val="20"/>
                <w:szCs w:val="20"/>
              </w:rPr>
              <w:lastRenderedPageBreak/>
              <w:t>aplicación en las tiendas (App Store y Play Store) y de la actualización de los contenidos lúdicos.</w:t>
            </w:r>
          </w:p>
        </w:tc>
      </w:tr>
      <w:tr w:rsidR="006D58E0" w:rsidRPr="009E5A30" w14:paraId="1012802B" w14:textId="77777777" w:rsidTr="006D58E0">
        <w:trPr>
          <w:trHeight w:val="497"/>
        </w:trPr>
        <w:tc>
          <w:tcPr>
            <w:tcW w:w="1445" w:type="dxa"/>
            <w:vMerge/>
            <w:vAlign w:val="center"/>
          </w:tcPr>
          <w:p w14:paraId="50FBBAF9" w14:textId="77777777" w:rsidR="006D58E0" w:rsidRPr="009E5A30" w:rsidRDefault="006D58E0" w:rsidP="004A0A0F">
            <w:pPr>
              <w:spacing w:line="276" w:lineRule="auto"/>
              <w:rPr>
                <w:rFonts w:ascii="Arial Narrow" w:hAnsi="Arial Narrow" w:cs="Arial"/>
                <w:sz w:val="20"/>
                <w:szCs w:val="20"/>
              </w:rPr>
            </w:pPr>
          </w:p>
        </w:tc>
        <w:tc>
          <w:tcPr>
            <w:tcW w:w="2977" w:type="dxa"/>
            <w:vAlign w:val="center"/>
          </w:tcPr>
          <w:p w14:paraId="6440B8FF" w14:textId="77777777" w:rsidR="006D58E0" w:rsidRPr="009E5A30" w:rsidRDefault="006D58E0" w:rsidP="004A0A0F">
            <w:pPr>
              <w:spacing w:after="0" w:line="276" w:lineRule="auto"/>
              <w:jc w:val="both"/>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2.  Número de registros en la aplicación </w:t>
            </w:r>
          </w:p>
        </w:tc>
        <w:tc>
          <w:tcPr>
            <w:tcW w:w="2977" w:type="dxa"/>
            <w:vAlign w:val="center"/>
          </w:tcPr>
          <w:p w14:paraId="220606F9" w14:textId="77777777" w:rsidR="006D58E0" w:rsidRPr="009E5A30" w:rsidRDefault="006D58E0" w:rsidP="004A0A0F">
            <w:pPr>
              <w:spacing w:after="0" w:line="276" w:lineRule="auto"/>
              <w:jc w:val="both"/>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25,145 registros en la aplicación conforme lo establece la guía operativa (Se anexa tabla 5) </w:t>
            </w:r>
          </w:p>
        </w:tc>
        <w:tc>
          <w:tcPr>
            <w:tcW w:w="4553" w:type="dxa"/>
          </w:tcPr>
          <w:p w14:paraId="5C464D5B" w14:textId="77777777" w:rsidR="006D58E0" w:rsidRPr="009E5A30" w:rsidRDefault="006D58E0" w:rsidP="004A0A0F">
            <w:pPr>
              <w:spacing w:after="0" w:line="276" w:lineRule="auto"/>
              <w:jc w:val="both"/>
              <w:rPr>
                <w:rFonts w:ascii="Arial Narrow" w:eastAsia="Arial Narrow" w:hAnsi="Arial Narrow" w:cs="Arial"/>
                <w:color w:val="000000" w:themeColor="text1"/>
                <w:sz w:val="20"/>
                <w:szCs w:val="20"/>
              </w:rPr>
            </w:pPr>
            <w:r w:rsidRPr="009E5A30">
              <w:rPr>
                <w:rFonts w:ascii="Arial Narrow" w:eastAsia="Arial Narrow" w:hAnsi="Arial Narrow" w:cs="Arial"/>
                <w:color w:val="000000" w:themeColor="text1"/>
                <w:sz w:val="20"/>
                <w:szCs w:val="20"/>
              </w:rPr>
              <w:t>La cantidad de registros se calculó con base en registros históricos de la operación de la aplicación. Se tomó el valor promedio de alcance operativo por entidad federativa. En la tabla 5 se puede observar el total de registros esperados por cada JLE.</w:t>
            </w:r>
          </w:p>
        </w:tc>
      </w:tr>
      <w:tr w:rsidR="006D58E0" w:rsidRPr="009E5A30" w14:paraId="1415D11F" w14:textId="77777777" w:rsidTr="006D58E0">
        <w:trPr>
          <w:trHeight w:val="769"/>
        </w:trPr>
        <w:tc>
          <w:tcPr>
            <w:tcW w:w="1445" w:type="dxa"/>
            <w:vMerge/>
            <w:vAlign w:val="center"/>
          </w:tcPr>
          <w:p w14:paraId="30CB9883" w14:textId="77777777" w:rsidR="006D58E0" w:rsidRPr="009E5A30" w:rsidRDefault="006D58E0" w:rsidP="004A0A0F">
            <w:pPr>
              <w:spacing w:line="276" w:lineRule="auto"/>
              <w:rPr>
                <w:rFonts w:ascii="Arial Narrow" w:hAnsi="Arial Narrow" w:cs="Arial"/>
                <w:sz w:val="20"/>
                <w:szCs w:val="20"/>
              </w:rPr>
            </w:pPr>
          </w:p>
        </w:tc>
        <w:tc>
          <w:tcPr>
            <w:tcW w:w="2977" w:type="dxa"/>
            <w:vAlign w:val="center"/>
          </w:tcPr>
          <w:p w14:paraId="0DA6977C" w14:textId="77777777" w:rsidR="006D58E0" w:rsidRPr="009E5A30" w:rsidRDefault="006D58E0" w:rsidP="004A0A0F">
            <w:pPr>
              <w:spacing w:after="0" w:line="276" w:lineRule="auto"/>
              <w:jc w:val="both"/>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3. Tasa de crecimiento de la adquisición de conocimientos </w:t>
            </w:r>
          </w:p>
        </w:tc>
        <w:tc>
          <w:tcPr>
            <w:tcW w:w="2977" w:type="dxa"/>
            <w:vAlign w:val="center"/>
          </w:tcPr>
          <w:p w14:paraId="4B0E24DF" w14:textId="77777777" w:rsidR="006D58E0" w:rsidRPr="009E5A30" w:rsidRDefault="006D58E0" w:rsidP="004A0A0F">
            <w:pPr>
              <w:spacing w:after="0" w:line="276" w:lineRule="auto"/>
              <w:jc w:val="both"/>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Al menos una tasa promedio del 17% de incremento positivo porcentual en los conocimientos políticos de la ciudadanía que concluyó el juego </w:t>
            </w:r>
          </w:p>
        </w:tc>
        <w:tc>
          <w:tcPr>
            <w:tcW w:w="4553" w:type="dxa"/>
          </w:tcPr>
          <w:p w14:paraId="78A95B05" w14:textId="77777777" w:rsidR="006D58E0" w:rsidRPr="009E5A30" w:rsidRDefault="006D58E0" w:rsidP="004A0A0F">
            <w:pPr>
              <w:spacing w:after="0" w:line="276" w:lineRule="auto"/>
              <w:jc w:val="both"/>
              <w:rPr>
                <w:rFonts w:ascii="Arial Narrow" w:eastAsia="Arial Narrow" w:hAnsi="Arial Narrow" w:cs="Arial"/>
                <w:color w:val="000000" w:themeColor="text1"/>
                <w:sz w:val="20"/>
                <w:szCs w:val="20"/>
              </w:rPr>
            </w:pPr>
            <w:r w:rsidRPr="009E5A30">
              <w:rPr>
                <w:rFonts w:ascii="Arial Narrow" w:eastAsia="Arial Narrow" w:hAnsi="Arial Narrow" w:cs="Arial"/>
                <w:color w:val="000000" w:themeColor="text1"/>
                <w:sz w:val="20"/>
                <w:szCs w:val="20"/>
              </w:rPr>
              <w:t xml:space="preserve">Esta tasa de crecimiento es la línea base de la operación de la aplicación en el PPPC 2021. Se refiere al resultado de la prueba </w:t>
            </w:r>
            <w:proofErr w:type="spellStart"/>
            <w:r w:rsidRPr="009E5A30">
              <w:rPr>
                <w:rFonts w:ascii="Arial Narrow" w:eastAsia="Arial Narrow" w:hAnsi="Arial Narrow" w:cs="Arial"/>
                <w:color w:val="000000" w:themeColor="text1"/>
                <w:sz w:val="20"/>
                <w:szCs w:val="20"/>
              </w:rPr>
              <w:t>diagnostica</w:t>
            </w:r>
            <w:proofErr w:type="spellEnd"/>
            <w:r w:rsidRPr="009E5A30">
              <w:rPr>
                <w:rFonts w:ascii="Arial Narrow" w:eastAsia="Arial Narrow" w:hAnsi="Arial Narrow" w:cs="Arial"/>
                <w:color w:val="000000" w:themeColor="text1"/>
                <w:sz w:val="20"/>
                <w:szCs w:val="20"/>
              </w:rPr>
              <w:t xml:space="preserve"> que realiza la aplicación al inicio del juego y del resultado de la prueba final al finalizar todos los niveles del juego. </w:t>
            </w:r>
          </w:p>
        </w:tc>
      </w:tr>
      <w:tr w:rsidR="006D58E0" w:rsidRPr="009E5A30" w14:paraId="65CA7162" w14:textId="77777777" w:rsidTr="006D58E0">
        <w:trPr>
          <w:trHeight w:val="497"/>
        </w:trPr>
        <w:tc>
          <w:tcPr>
            <w:tcW w:w="1445" w:type="dxa"/>
            <w:vMerge/>
            <w:vAlign w:val="center"/>
          </w:tcPr>
          <w:p w14:paraId="240440F2" w14:textId="77777777" w:rsidR="006D58E0" w:rsidRPr="009E5A30" w:rsidRDefault="006D58E0" w:rsidP="004A0A0F">
            <w:pPr>
              <w:spacing w:line="276" w:lineRule="auto"/>
              <w:rPr>
                <w:rFonts w:ascii="Arial Narrow" w:hAnsi="Arial Narrow" w:cs="Arial"/>
                <w:sz w:val="20"/>
                <w:szCs w:val="20"/>
              </w:rPr>
            </w:pPr>
          </w:p>
        </w:tc>
        <w:tc>
          <w:tcPr>
            <w:tcW w:w="2977" w:type="dxa"/>
            <w:vAlign w:val="center"/>
          </w:tcPr>
          <w:p w14:paraId="523C3D9C" w14:textId="77777777" w:rsidR="006D58E0" w:rsidRPr="009E5A30" w:rsidRDefault="006D58E0" w:rsidP="004A0A0F">
            <w:pPr>
              <w:spacing w:after="0" w:line="276" w:lineRule="auto"/>
              <w:jc w:val="both"/>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Número de asistentes alcanzado en las competiciones para promover la App </w:t>
            </w:r>
          </w:p>
        </w:tc>
        <w:tc>
          <w:tcPr>
            <w:tcW w:w="2977" w:type="dxa"/>
            <w:vAlign w:val="center"/>
          </w:tcPr>
          <w:p w14:paraId="6C145E43" w14:textId="77777777" w:rsidR="006D58E0" w:rsidRPr="009E5A30" w:rsidRDefault="006D58E0" w:rsidP="004A0A0F">
            <w:pPr>
              <w:spacing w:after="0" w:line="276" w:lineRule="auto"/>
              <w:jc w:val="both"/>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35 personas asistentes a las competiciones </w:t>
            </w:r>
          </w:p>
        </w:tc>
        <w:tc>
          <w:tcPr>
            <w:tcW w:w="4553" w:type="dxa"/>
          </w:tcPr>
          <w:p w14:paraId="64713350" w14:textId="77777777" w:rsidR="006D58E0" w:rsidRPr="009E5A30" w:rsidRDefault="006D58E0" w:rsidP="004A0A0F">
            <w:pPr>
              <w:spacing w:after="0" w:line="276" w:lineRule="auto"/>
              <w:jc w:val="both"/>
              <w:rPr>
                <w:rFonts w:ascii="Arial Narrow" w:eastAsia="Arial Narrow" w:hAnsi="Arial Narrow" w:cs="Arial"/>
                <w:color w:val="000000" w:themeColor="text1"/>
                <w:sz w:val="20"/>
                <w:szCs w:val="20"/>
              </w:rPr>
            </w:pPr>
            <w:r w:rsidRPr="009E5A30">
              <w:rPr>
                <w:rFonts w:ascii="Arial Narrow" w:eastAsia="Arial Narrow" w:hAnsi="Arial Narrow" w:cs="Arial"/>
                <w:color w:val="000000" w:themeColor="text1"/>
                <w:sz w:val="20"/>
                <w:szCs w:val="20"/>
              </w:rPr>
              <w:t xml:space="preserve">Los 35 asistentes promedio de las implementaciones, se calcularon con base en las implementaciones anteriores similares con alumnos de educación media superior y superior. </w:t>
            </w:r>
          </w:p>
        </w:tc>
      </w:tr>
      <w:tr w:rsidR="006D58E0" w:rsidRPr="009E5A30" w14:paraId="38887B9C" w14:textId="77777777" w:rsidTr="006D58E0">
        <w:trPr>
          <w:trHeight w:val="527"/>
        </w:trPr>
        <w:tc>
          <w:tcPr>
            <w:tcW w:w="1445" w:type="dxa"/>
            <w:vMerge/>
            <w:vAlign w:val="center"/>
          </w:tcPr>
          <w:p w14:paraId="226C96F8" w14:textId="77777777" w:rsidR="006D58E0" w:rsidRPr="009E5A30" w:rsidRDefault="006D58E0" w:rsidP="004A0A0F">
            <w:pPr>
              <w:spacing w:line="276" w:lineRule="auto"/>
              <w:rPr>
                <w:rFonts w:ascii="Arial Narrow" w:hAnsi="Arial Narrow" w:cs="Arial"/>
                <w:sz w:val="20"/>
                <w:szCs w:val="20"/>
              </w:rPr>
            </w:pPr>
          </w:p>
        </w:tc>
        <w:tc>
          <w:tcPr>
            <w:tcW w:w="2977" w:type="dxa"/>
            <w:vAlign w:val="center"/>
          </w:tcPr>
          <w:p w14:paraId="3AE85DD1" w14:textId="77777777" w:rsidR="006D58E0" w:rsidRPr="009E5A30" w:rsidRDefault="006D58E0" w:rsidP="004A0A0F">
            <w:pPr>
              <w:spacing w:after="0" w:line="276" w:lineRule="auto"/>
              <w:jc w:val="both"/>
              <w:rPr>
                <w:rFonts w:ascii="Arial Narrow" w:hAnsi="Arial Narrow" w:cs="Arial"/>
                <w:sz w:val="20"/>
                <w:szCs w:val="20"/>
              </w:rPr>
            </w:pPr>
            <w:r w:rsidRPr="009E5A30">
              <w:rPr>
                <w:rFonts w:ascii="Arial Narrow" w:eastAsia="Arial Narrow" w:hAnsi="Arial Narrow" w:cs="Arial"/>
                <w:color w:val="000000" w:themeColor="text1"/>
                <w:sz w:val="20"/>
                <w:szCs w:val="20"/>
              </w:rPr>
              <w:t xml:space="preserve">5. Número de colaboraciones estratégicas  </w:t>
            </w:r>
          </w:p>
        </w:tc>
        <w:tc>
          <w:tcPr>
            <w:tcW w:w="2977" w:type="dxa"/>
            <w:vAlign w:val="center"/>
          </w:tcPr>
          <w:p w14:paraId="7F63FDD4" w14:textId="77777777" w:rsidR="006D58E0" w:rsidRPr="009E5A30" w:rsidRDefault="006D58E0" w:rsidP="004A0A0F">
            <w:pPr>
              <w:spacing w:after="0" w:line="276" w:lineRule="auto"/>
              <w:jc w:val="both"/>
              <w:rPr>
                <w:rFonts w:ascii="Arial Narrow" w:eastAsia="Arial Narrow" w:hAnsi="Arial Narrow" w:cs="Arial"/>
                <w:color w:val="000000" w:themeColor="text1"/>
                <w:sz w:val="20"/>
                <w:szCs w:val="20"/>
              </w:rPr>
            </w:pPr>
            <w:r w:rsidRPr="009E5A30">
              <w:rPr>
                <w:rFonts w:ascii="Arial Narrow" w:eastAsia="Arial Narrow" w:hAnsi="Arial Narrow" w:cs="Arial"/>
                <w:color w:val="000000" w:themeColor="text1"/>
                <w:sz w:val="20"/>
                <w:szCs w:val="20"/>
              </w:rPr>
              <w:t>Al menos 32 colaboraciones para las competiciones universitarias</w:t>
            </w:r>
          </w:p>
        </w:tc>
        <w:tc>
          <w:tcPr>
            <w:tcW w:w="4553" w:type="dxa"/>
          </w:tcPr>
          <w:p w14:paraId="3A0DA53A" w14:textId="77777777" w:rsidR="006D58E0" w:rsidRPr="009E5A30" w:rsidRDefault="006D58E0" w:rsidP="004A0A0F">
            <w:pPr>
              <w:spacing w:after="0" w:line="276" w:lineRule="auto"/>
              <w:jc w:val="both"/>
              <w:rPr>
                <w:rFonts w:ascii="Arial Narrow" w:eastAsia="Arial Narrow" w:hAnsi="Arial Narrow" w:cs="Arial"/>
                <w:color w:val="000000" w:themeColor="text1"/>
                <w:sz w:val="20"/>
                <w:szCs w:val="20"/>
              </w:rPr>
            </w:pPr>
            <w:r w:rsidRPr="009E5A30">
              <w:rPr>
                <w:rFonts w:ascii="Arial Narrow" w:eastAsia="Arial Narrow" w:hAnsi="Arial Narrow" w:cs="Arial"/>
                <w:color w:val="000000" w:themeColor="text1"/>
                <w:sz w:val="20"/>
                <w:szCs w:val="20"/>
              </w:rPr>
              <w:t>Es la cantidad de colaboradores (alianzas que apoyen la ejecución) que se pretende alcanzar por cada implementación.</w:t>
            </w:r>
          </w:p>
        </w:tc>
      </w:tr>
    </w:tbl>
    <w:p w14:paraId="66FAEBD5" w14:textId="77777777" w:rsidR="006D58E0" w:rsidRPr="009E5A30" w:rsidRDefault="006D58E0" w:rsidP="006D58E0">
      <w:pPr>
        <w:spacing w:line="276" w:lineRule="auto"/>
        <w:rPr>
          <w:rFonts w:ascii="Arial" w:hAnsi="Arial" w:cs="Arial"/>
          <w:sz w:val="24"/>
          <w:szCs w:val="24"/>
        </w:rPr>
      </w:pPr>
    </w:p>
    <w:p w14:paraId="277FDD55" w14:textId="77777777" w:rsidR="006D58E0" w:rsidRPr="009E5A30" w:rsidRDefault="006D58E0" w:rsidP="006D58E0">
      <w:pPr>
        <w:spacing w:line="276" w:lineRule="auto"/>
        <w:jc w:val="both"/>
        <w:rPr>
          <w:rFonts w:ascii="Arial" w:hAnsi="Arial" w:cs="Arial"/>
          <w:b/>
          <w:bCs/>
          <w:color w:val="7030A0"/>
          <w:sz w:val="24"/>
          <w:szCs w:val="24"/>
        </w:rPr>
      </w:pPr>
      <w:r w:rsidRPr="009E5A30">
        <w:rPr>
          <w:rFonts w:ascii="Arial" w:hAnsi="Arial" w:cs="Arial"/>
          <w:b/>
          <w:bCs/>
          <w:color w:val="7030A0"/>
          <w:sz w:val="24"/>
          <w:szCs w:val="24"/>
        </w:rPr>
        <w:t>Herramientas Cívicas Digitales</w:t>
      </w:r>
    </w:p>
    <w:p w14:paraId="3E828858" w14:textId="77777777" w:rsidR="007F2530" w:rsidRPr="009E5A30" w:rsidRDefault="006D58E0" w:rsidP="006D58E0">
      <w:pPr>
        <w:spacing w:line="276" w:lineRule="auto"/>
        <w:jc w:val="both"/>
        <w:rPr>
          <w:rFonts w:ascii="Arial" w:hAnsi="Arial" w:cs="Arial"/>
          <w:sz w:val="24"/>
          <w:szCs w:val="24"/>
        </w:rPr>
        <w:sectPr w:rsidR="007F2530" w:rsidRPr="009E5A30" w:rsidSect="007F2530">
          <w:pgSz w:w="15840" w:h="12240" w:orient="landscape"/>
          <w:pgMar w:top="1701" w:right="1701" w:bottom="1701" w:left="1418" w:header="0" w:footer="0" w:gutter="0"/>
          <w:cols w:space="708"/>
          <w:titlePg/>
          <w:docGrid w:linePitch="360"/>
        </w:sectPr>
      </w:pPr>
      <w:r w:rsidRPr="009E5A30">
        <w:rPr>
          <w:rFonts w:ascii="Arial" w:hAnsi="Arial" w:cs="Arial"/>
          <w:sz w:val="24"/>
          <w:szCs w:val="24"/>
        </w:rPr>
        <w:t xml:space="preserve">A lo largo de los Programas de Promoción de la Participación Ciudadana se han realizado trabajos operativos en redes sociales y se les ha dado monitoreo y seguimiento puntual a las reacciones positivas en redes sociales. Derivado de lo anterior, se ha realizado un trabajo de análisis para identificar el promedio de alcance de los materiales digitales en redes sociales, tanto en cantidad de publicaciones como en reacciones a estos materiales. </w:t>
      </w:r>
    </w:p>
    <w:p w14:paraId="09D5A395" w14:textId="77777777" w:rsidR="006D58E0" w:rsidRPr="009E5A30" w:rsidRDefault="006D58E0" w:rsidP="006D58E0">
      <w:pPr>
        <w:spacing w:line="276" w:lineRule="auto"/>
        <w:jc w:val="both"/>
        <w:rPr>
          <w:rFonts w:ascii="Arial" w:hAnsi="Arial" w:cs="Arial"/>
          <w:sz w:val="24"/>
          <w:szCs w:val="24"/>
        </w:rPr>
      </w:pPr>
      <w:r w:rsidRPr="009E5A30">
        <w:rPr>
          <w:rFonts w:ascii="Arial" w:hAnsi="Arial" w:cs="Arial"/>
          <w:sz w:val="24"/>
          <w:szCs w:val="24"/>
        </w:rPr>
        <w:lastRenderedPageBreak/>
        <w:t>Sin embargo, el trabajo en medios digitales, más allá de las reacciones positivas en redes sociales, implica que las personas se involucren activamente en asuntos públicos, ya sea asistiendo a eventos, votando, donando tiempo o recursos, o bien, participando en diálogos constructivos. Por lo tanto, se van a complementar estas métricas con datos más sustanciales que reflejen el compromiso activo y las acciones concretas de la audiencia en relación con las diferentes actividades del Programa.</w:t>
      </w:r>
    </w:p>
    <w:p w14:paraId="63F14A24" w14:textId="77777777" w:rsidR="006D58E0" w:rsidRPr="009E5A30" w:rsidRDefault="006D58E0" w:rsidP="006D58E0">
      <w:pPr>
        <w:spacing w:line="276" w:lineRule="auto"/>
        <w:jc w:val="both"/>
        <w:rPr>
          <w:rFonts w:ascii="Arial" w:hAnsi="Arial" w:cs="Arial"/>
          <w:sz w:val="24"/>
          <w:szCs w:val="24"/>
        </w:rPr>
      </w:pPr>
      <w:r w:rsidRPr="009E5A30">
        <w:rPr>
          <w:rFonts w:ascii="Arial" w:hAnsi="Arial" w:cs="Arial"/>
          <w:sz w:val="24"/>
          <w:szCs w:val="24"/>
        </w:rPr>
        <w:t>Derivado de lo anterior, se identificó la cantidad mínima de publicaciones de materiales digitales informativos y reflexivos con el fin de que las Juntas Locales y Distritales trabajen conjuntamente en dar a conocer a la ciudadanía los temas relevantes en el marco del Proceso Electoral Concurrente.</w:t>
      </w:r>
    </w:p>
    <w:p w14:paraId="3AB63E11" w14:textId="77777777" w:rsidR="006D58E0" w:rsidRPr="009E5A30" w:rsidRDefault="006D58E0" w:rsidP="006D58E0">
      <w:pPr>
        <w:spacing w:line="276" w:lineRule="auto"/>
        <w:jc w:val="both"/>
        <w:rPr>
          <w:rFonts w:ascii="Arial" w:hAnsi="Arial" w:cs="Arial"/>
          <w:sz w:val="24"/>
          <w:szCs w:val="24"/>
        </w:rPr>
      </w:pPr>
      <w:r w:rsidRPr="009E5A30">
        <w:rPr>
          <w:rFonts w:ascii="Arial" w:hAnsi="Arial" w:cs="Arial"/>
          <w:sz w:val="24"/>
          <w:szCs w:val="24"/>
        </w:rPr>
        <w:t>La siguiente tabla detalla el trabajo de publicaciones que se deben realizar por cada entidad federativa:</w:t>
      </w:r>
    </w:p>
    <w:p w14:paraId="7C77D6BB" w14:textId="77777777" w:rsidR="006D58E0" w:rsidRPr="009E5A30" w:rsidRDefault="006D58E0" w:rsidP="006D58E0">
      <w:pPr>
        <w:spacing w:line="276" w:lineRule="auto"/>
        <w:rPr>
          <w:rFonts w:ascii="Arial" w:hAnsi="Arial" w:cs="Arial"/>
          <w:b/>
          <w:bCs/>
          <w:color w:val="7030A0"/>
          <w:sz w:val="24"/>
          <w:szCs w:val="24"/>
        </w:rPr>
      </w:pPr>
      <w:r w:rsidRPr="009E5A30">
        <w:rPr>
          <w:rFonts w:ascii="Arial" w:hAnsi="Arial" w:cs="Arial"/>
          <w:b/>
          <w:bCs/>
          <w:color w:val="7030A0"/>
          <w:sz w:val="24"/>
          <w:szCs w:val="24"/>
        </w:rPr>
        <w:t xml:space="preserve">Tabla 2. Publicaciones en redes sociales institucionales </w:t>
      </w:r>
    </w:p>
    <w:tbl>
      <w:tblPr>
        <w:tblW w:w="3818" w:type="dxa"/>
        <w:jc w:val="center"/>
        <w:tblCellMar>
          <w:left w:w="70" w:type="dxa"/>
          <w:right w:w="70" w:type="dxa"/>
        </w:tblCellMar>
        <w:tblLook w:val="04A0" w:firstRow="1" w:lastRow="0" w:firstColumn="1" w:lastColumn="0" w:noHBand="0" w:noVBand="1"/>
      </w:tblPr>
      <w:tblGrid>
        <w:gridCol w:w="1253"/>
        <w:gridCol w:w="2578"/>
      </w:tblGrid>
      <w:tr w:rsidR="007F2530" w:rsidRPr="009E5A30" w14:paraId="2EA35A61" w14:textId="77777777" w:rsidTr="00791587">
        <w:trPr>
          <w:trHeight w:val="588"/>
          <w:jc w:val="center"/>
        </w:trPr>
        <w:tc>
          <w:tcPr>
            <w:tcW w:w="1240" w:type="dxa"/>
            <w:tcBorders>
              <w:top w:val="single" w:sz="8" w:space="0" w:color="auto"/>
              <w:left w:val="single" w:sz="8" w:space="0" w:color="auto"/>
              <w:bottom w:val="single" w:sz="8" w:space="0" w:color="auto"/>
              <w:right w:val="single" w:sz="8" w:space="0" w:color="auto"/>
            </w:tcBorders>
            <w:shd w:val="clear" w:color="000000" w:fill="7030A0"/>
            <w:vAlign w:val="center"/>
            <w:hideMark/>
          </w:tcPr>
          <w:p w14:paraId="19E8C4F2" w14:textId="77777777" w:rsidR="007F2530" w:rsidRPr="009E5A30" w:rsidRDefault="007F2530" w:rsidP="00791587">
            <w:pPr>
              <w:spacing w:after="0" w:line="240" w:lineRule="auto"/>
              <w:jc w:val="center"/>
              <w:rPr>
                <w:rFonts w:ascii="Calibri" w:eastAsia="Times New Roman" w:hAnsi="Calibri" w:cs="Calibri"/>
                <w:color w:val="FFFFFF"/>
                <w:lang w:eastAsia="es-MX"/>
              </w:rPr>
            </w:pPr>
            <w:r w:rsidRPr="009E5A30">
              <w:rPr>
                <w:rFonts w:ascii="Calibri" w:eastAsia="Times New Roman" w:hAnsi="Calibri" w:cs="Calibri"/>
                <w:color w:val="FFFFFF"/>
                <w:lang w:eastAsia="es-MX"/>
              </w:rPr>
              <w:t>Entidad</w:t>
            </w:r>
          </w:p>
        </w:tc>
        <w:tc>
          <w:tcPr>
            <w:tcW w:w="2578" w:type="dxa"/>
            <w:tcBorders>
              <w:top w:val="single" w:sz="8" w:space="0" w:color="auto"/>
              <w:left w:val="single" w:sz="8" w:space="0" w:color="auto"/>
              <w:bottom w:val="single" w:sz="8" w:space="0" w:color="auto"/>
              <w:right w:val="single" w:sz="8" w:space="0" w:color="auto"/>
            </w:tcBorders>
            <w:shd w:val="clear" w:color="000000" w:fill="7030A0"/>
            <w:vAlign w:val="center"/>
            <w:hideMark/>
          </w:tcPr>
          <w:p w14:paraId="11D8362F" w14:textId="77777777" w:rsidR="007F2530" w:rsidRPr="009E5A30" w:rsidRDefault="007F2530" w:rsidP="00791587">
            <w:pPr>
              <w:spacing w:after="0" w:line="240" w:lineRule="auto"/>
              <w:jc w:val="center"/>
              <w:rPr>
                <w:rFonts w:ascii="Calibri" w:eastAsia="Times New Roman" w:hAnsi="Calibri" w:cs="Calibri"/>
                <w:color w:val="FFFFFF"/>
                <w:lang w:eastAsia="es-MX"/>
              </w:rPr>
            </w:pPr>
            <w:r w:rsidRPr="009E5A30">
              <w:rPr>
                <w:rFonts w:ascii="Calibri" w:eastAsia="Times New Roman" w:hAnsi="Calibri" w:cs="Calibri"/>
                <w:color w:val="FFFFFF"/>
                <w:lang w:eastAsia="es-MX"/>
              </w:rPr>
              <w:t>Publicaciones por entidad federativa</w:t>
            </w:r>
          </w:p>
        </w:tc>
      </w:tr>
      <w:tr w:rsidR="007F2530" w:rsidRPr="009E5A30" w14:paraId="643E1C79" w14:textId="77777777" w:rsidTr="00791587">
        <w:trPr>
          <w:trHeight w:val="288"/>
          <w:jc w:val="center"/>
        </w:trPr>
        <w:tc>
          <w:tcPr>
            <w:tcW w:w="1240" w:type="dxa"/>
            <w:tcBorders>
              <w:top w:val="nil"/>
              <w:left w:val="single" w:sz="8" w:space="0" w:color="auto"/>
              <w:bottom w:val="single" w:sz="4" w:space="0" w:color="auto"/>
              <w:right w:val="single" w:sz="8" w:space="0" w:color="auto"/>
            </w:tcBorders>
            <w:shd w:val="clear" w:color="auto" w:fill="auto"/>
            <w:noWrap/>
            <w:hideMark/>
          </w:tcPr>
          <w:p w14:paraId="4BCF02A5" w14:textId="77777777" w:rsidR="007F2530" w:rsidRPr="009E5A30" w:rsidRDefault="007F2530" w:rsidP="00791587">
            <w:pPr>
              <w:spacing w:after="0" w:line="240" w:lineRule="auto"/>
              <w:rPr>
                <w:rFonts w:ascii="Calibri" w:eastAsia="Times New Roman" w:hAnsi="Calibri" w:cs="Calibri"/>
                <w:lang w:eastAsia="es-MX"/>
              </w:rPr>
            </w:pPr>
            <w:r w:rsidRPr="009E5A30">
              <w:rPr>
                <w:rFonts w:ascii="Arial Narrow" w:hAnsi="Arial Narrow" w:cs="Arial"/>
                <w:color w:val="000000" w:themeColor="text1"/>
                <w:sz w:val="20"/>
                <w:szCs w:val="20"/>
              </w:rPr>
              <w:t>Aguascalientes</w:t>
            </w:r>
          </w:p>
        </w:tc>
        <w:tc>
          <w:tcPr>
            <w:tcW w:w="2578" w:type="dxa"/>
            <w:tcBorders>
              <w:top w:val="nil"/>
              <w:left w:val="single" w:sz="8" w:space="0" w:color="auto"/>
              <w:bottom w:val="single" w:sz="4" w:space="0" w:color="auto"/>
              <w:right w:val="single" w:sz="8" w:space="0" w:color="auto"/>
            </w:tcBorders>
            <w:shd w:val="clear" w:color="auto" w:fill="auto"/>
            <w:noWrap/>
            <w:vAlign w:val="bottom"/>
            <w:hideMark/>
          </w:tcPr>
          <w:p w14:paraId="5FA551C0" w14:textId="77777777" w:rsidR="007F2530" w:rsidRPr="009E5A30" w:rsidRDefault="007F2530" w:rsidP="00791587">
            <w:pPr>
              <w:spacing w:after="0" w:line="240" w:lineRule="auto"/>
              <w:jc w:val="right"/>
              <w:rPr>
                <w:rFonts w:ascii="Calibri" w:eastAsia="Times New Roman" w:hAnsi="Calibri" w:cs="Calibri"/>
                <w:lang w:eastAsia="es-MX"/>
              </w:rPr>
            </w:pPr>
            <w:r w:rsidRPr="009E5A30">
              <w:rPr>
                <w:rFonts w:ascii="Calibri" w:eastAsia="Times New Roman" w:hAnsi="Calibri" w:cs="Calibri"/>
                <w:lang w:eastAsia="es-MX"/>
              </w:rPr>
              <w:t>144</w:t>
            </w:r>
          </w:p>
        </w:tc>
      </w:tr>
      <w:tr w:rsidR="007F2530" w:rsidRPr="009E5A30" w14:paraId="74E0DD88" w14:textId="77777777" w:rsidTr="00791587">
        <w:trPr>
          <w:trHeight w:val="288"/>
          <w:jc w:val="center"/>
        </w:trPr>
        <w:tc>
          <w:tcPr>
            <w:tcW w:w="1240" w:type="dxa"/>
            <w:tcBorders>
              <w:top w:val="nil"/>
              <w:left w:val="single" w:sz="8" w:space="0" w:color="auto"/>
              <w:bottom w:val="single" w:sz="4" w:space="0" w:color="auto"/>
              <w:right w:val="single" w:sz="8" w:space="0" w:color="auto"/>
            </w:tcBorders>
            <w:shd w:val="clear" w:color="auto" w:fill="auto"/>
            <w:noWrap/>
            <w:hideMark/>
          </w:tcPr>
          <w:p w14:paraId="3DD7331C" w14:textId="77777777" w:rsidR="007F2530" w:rsidRPr="009E5A30" w:rsidRDefault="007F2530" w:rsidP="00791587">
            <w:pPr>
              <w:spacing w:after="0" w:line="240" w:lineRule="auto"/>
              <w:rPr>
                <w:rFonts w:ascii="Calibri" w:eastAsia="Times New Roman" w:hAnsi="Calibri" w:cs="Calibri"/>
                <w:lang w:eastAsia="es-MX"/>
              </w:rPr>
            </w:pPr>
            <w:r w:rsidRPr="009E5A30">
              <w:rPr>
                <w:rFonts w:ascii="Arial Narrow" w:hAnsi="Arial Narrow" w:cs="Arial"/>
                <w:color w:val="000000" w:themeColor="text1"/>
                <w:sz w:val="20"/>
                <w:szCs w:val="20"/>
              </w:rPr>
              <w:t>Baja California</w:t>
            </w:r>
          </w:p>
        </w:tc>
        <w:tc>
          <w:tcPr>
            <w:tcW w:w="2578" w:type="dxa"/>
            <w:tcBorders>
              <w:top w:val="nil"/>
              <w:left w:val="single" w:sz="8" w:space="0" w:color="auto"/>
              <w:bottom w:val="single" w:sz="4" w:space="0" w:color="auto"/>
              <w:right w:val="single" w:sz="8" w:space="0" w:color="auto"/>
            </w:tcBorders>
            <w:shd w:val="clear" w:color="auto" w:fill="auto"/>
            <w:noWrap/>
            <w:vAlign w:val="bottom"/>
            <w:hideMark/>
          </w:tcPr>
          <w:p w14:paraId="03D09B42" w14:textId="77777777" w:rsidR="007F2530" w:rsidRPr="009E5A30" w:rsidRDefault="007F2530" w:rsidP="00791587">
            <w:pPr>
              <w:spacing w:after="0" w:line="240" w:lineRule="auto"/>
              <w:jc w:val="right"/>
              <w:rPr>
                <w:rFonts w:ascii="Calibri" w:eastAsia="Times New Roman" w:hAnsi="Calibri" w:cs="Calibri"/>
                <w:lang w:eastAsia="es-MX"/>
              </w:rPr>
            </w:pPr>
            <w:r w:rsidRPr="009E5A30">
              <w:rPr>
                <w:rFonts w:ascii="Calibri" w:eastAsia="Times New Roman" w:hAnsi="Calibri" w:cs="Calibri"/>
                <w:lang w:eastAsia="es-MX"/>
              </w:rPr>
              <w:t>360</w:t>
            </w:r>
          </w:p>
        </w:tc>
      </w:tr>
      <w:tr w:rsidR="007F2530" w:rsidRPr="009E5A30" w14:paraId="2BC1F3AF" w14:textId="77777777" w:rsidTr="00791587">
        <w:trPr>
          <w:trHeight w:val="288"/>
          <w:jc w:val="center"/>
        </w:trPr>
        <w:tc>
          <w:tcPr>
            <w:tcW w:w="1240" w:type="dxa"/>
            <w:tcBorders>
              <w:top w:val="nil"/>
              <w:left w:val="single" w:sz="8" w:space="0" w:color="auto"/>
              <w:bottom w:val="single" w:sz="4" w:space="0" w:color="auto"/>
              <w:right w:val="single" w:sz="8" w:space="0" w:color="auto"/>
            </w:tcBorders>
            <w:shd w:val="clear" w:color="auto" w:fill="auto"/>
            <w:noWrap/>
            <w:hideMark/>
          </w:tcPr>
          <w:p w14:paraId="719FB133" w14:textId="77777777" w:rsidR="007F2530" w:rsidRPr="009E5A30" w:rsidRDefault="007F2530" w:rsidP="00791587">
            <w:pPr>
              <w:spacing w:after="0" w:line="240" w:lineRule="auto"/>
              <w:rPr>
                <w:rFonts w:ascii="Calibri" w:eastAsia="Times New Roman" w:hAnsi="Calibri" w:cs="Calibri"/>
                <w:lang w:eastAsia="es-MX"/>
              </w:rPr>
            </w:pPr>
            <w:r w:rsidRPr="009E5A30">
              <w:rPr>
                <w:rFonts w:ascii="Arial Narrow" w:hAnsi="Arial Narrow" w:cs="Arial"/>
                <w:color w:val="000000" w:themeColor="text1"/>
                <w:sz w:val="20"/>
                <w:szCs w:val="20"/>
              </w:rPr>
              <w:t>Baja California Sur</w:t>
            </w:r>
          </w:p>
        </w:tc>
        <w:tc>
          <w:tcPr>
            <w:tcW w:w="2578" w:type="dxa"/>
            <w:tcBorders>
              <w:top w:val="nil"/>
              <w:left w:val="single" w:sz="8" w:space="0" w:color="auto"/>
              <w:bottom w:val="single" w:sz="4" w:space="0" w:color="auto"/>
              <w:right w:val="single" w:sz="8" w:space="0" w:color="auto"/>
            </w:tcBorders>
            <w:shd w:val="clear" w:color="auto" w:fill="auto"/>
            <w:noWrap/>
            <w:vAlign w:val="bottom"/>
            <w:hideMark/>
          </w:tcPr>
          <w:p w14:paraId="165DE90A" w14:textId="77777777" w:rsidR="007F2530" w:rsidRPr="009E5A30" w:rsidRDefault="007F2530" w:rsidP="00791587">
            <w:pPr>
              <w:spacing w:after="0" w:line="240" w:lineRule="auto"/>
              <w:jc w:val="right"/>
              <w:rPr>
                <w:rFonts w:ascii="Calibri" w:eastAsia="Times New Roman" w:hAnsi="Calibri" w:cs="Calibri"/>
                <w:lang w:eastAsia="es-MX"/>
              </w:rPr>
            </w:pPr>
            <w:r w:rsidRPr="009E5A30">
              <w:rPr>
                <w:rFonts w:ascii="Calibri" w:eastAsia="Times New Roman" w:hAnsi="Calibri" w:cs="Calibri"/>
                <w:lang w:eastAsia="es-MX"/>
              </w:rPr>
              <w:t>108</w:t>
            </w:r>
          </w:p>
        </w:tc>
      </w:tr>
      <w:tr w:rsidR="007F2530" w:rsidRPr="009E5A30" w14:paraId="4E939EC4" w14:textId="77777777" w:rsidTr="00791587">
        <w:trPr>
          <w:trHeight w:val="288"/>
          <w:jc w:val="center"/>
        </w:trPr>
        <w:tc>
          <w:tcPr>
            <w:tcW w:w="1240" w:type="dxa"/>
            <w:tcBorders>
              <w:top w:val="nil"/>
              <w:left w:val="single" w:sz="8" w:space="0" w:color="auto"/>
              <w:bottom w:val="single" w:sz="4" w:space="0" w:color="auto"/>
              <w:right w:val="single" w:sz="8" w:space="0" w:color="auto"/>
            </w:tcBorders>
            <w:shd w:val="clear" w:color="auto" w:fill="auto"/>
            <w:noWrap/>
            <w:hideMark/>
          </w:tcPr>
          <w:p w14:paraId="4AAE4C40" w14:textId="77777777" w:rsidR="007F2530" w:rsidRPr="009E5A30" w:rsidRDefault="007F2530" w:rsidP="00791587">
            <w:pPr>
              <w:spacing w:after="0" w:line="240" w:lineRule="auto"/>
              <w:rPr>
                <w:rFonts w:ascii="Calibri" w:eastAsia="Times New Roman" w:hAnsi="Calibri" w:cs="Calibri"/>
                <w:lang w:eastAsia="es-MX"/>
              </w:rPr>
            </w:pPr>
            <w:r w:rsidRPr="009E5A30">
              <w:rPr>
                <w:rFonts w:ascii="Arial Narrow" w:hAnsi="Arial Narrow" w:cs="Arial"/>
                <w:color w:val="000000" w:themeColor="text1"/>
                <w:sz w:val="20"/>
                <w:szCs w:val="20"/>
              </w:rPr>
              <w:t>Campeche</w:t>
            </w:r>
          </w:p>
        </w:tc>
        <w:tc>
          <w:tcPr>
            <w:tcW w:w="2578" w:type="dxa"/>
            <w:tcBorders>
              <w:top w:val="nil"/>
              <w:left w:val="single" w:sz="8" w:space="0" w:color="auto"/>
              <w:bottom w:val="single" w:sz="4" w:space="0" w:color="auto"/>
              <w:right w:val="single" w:sz="8" w:space="0" w:color="auto"/>
            </w:tcBorders>
            <w:shd w:val="clear" w:color="auto" w:fill="auto"/>
            <w:noWrap/>
            <w:vAlign w:val="bottom"/>
            <w:hideMark/>
          </w:tcPr>
          <w:p w14:paraId="1BB01EA0" w14:textId="77777777" w:rsidR="007F2530" w:rsidRPr="009E5A30" w:rsidRDefault="007F2530" w:rsidP="00791587">
            <w:pPr>
              <w:spacing w:after="0" w:line="240" w:lineRule="auto"/>
              <w:jc w:val="right"/>
              <w:rPr>
                <w:rFonts w:ascii="Calibri" w:eastAsia="Times New Roman" w:hAnsi="Calibri" w:cs="Calibri"/>
                <w:lang w:eastAsia="es-MX"/>
              </w:rPr>
            </w:pPr>
            <w:r w:rsidRPr="009E5A30">
              <w:rPr>
                <w:rFonts w:ascii="Calibri" w:eastAsia="Times New Roman" w:hAnsi="Calibri" w:cs="Calibri"/>
                <w:lang w:eastAsia="es-MX"/>
              </w:rPr>
              <w:t>108</w:t>
            </w:r>
          </w:p>
        </w:tc>
      </w:tr>
      <w:tr w:rsidR="007F2530" w:rsidRPr="009E5A30" w14:paraId="75B81BD1" w14:textId="77777777" w:rsidTr="00791587">
        <w:trPr>
          <w:trHeight w:val="288"/>
          <w:jc w:val="center"/>
        </w:trPr>
        <w:tc>
          <w:tcPr>
            <w:tcW w:w="1240" w:type="dxa"/>
            <w:tcBorders>
              <w:top w:val="nil"/>
              <w:left w:val="single" w:sz="8" w:space="0" w:color="auto"/>
              <w:bottom w:val="single" w:sz="4" w:space="0" w:color="auto"/>
              <w:right w:val="single" w:sz="8" w:space="0" w:color="auto"/>
            </w:tcBorders>
            <w:shd w:val="clear" w:color="auto" w:fill="auto"/>
            <w:noWrap/>
            <w:hideMark/>
          </w:tcPr>
          <w:p w14:paraId="103E995A" w14:textId="77777777" w:rsidR="007F2530" w:rsidRPr="009E5A30" w:rsidRDefault="007F2530" w:rsidP="00791587">
            <w:pPr>
              <w:spacing w:after="0" w:line="240" w:lineRule="auto"/>
              <w:rPr>
                <w:rFonts w:ascii="Calibri" w:eastAsia="Times New Roman" w:hAnsi="Calibri" w:cs="Calibri"/>
                <w:lang w:eastAsia="es-MX"/>
              </w:rPr>
            </w:pPr>
            <w:r w:rsidRPr="009E5A30">
              <w:rPr>
                <w:rFonts w:ascii="Arial Narrow" w:hAnsi="Arial Narrow" w:cs="Arial"/>
                <w:color w:val="000000" w:themeColor="text1"/>
                <w:sz w:val="20"/>
                <w:szCs w:val="20"/>
              </w:rPr>
              <w:t>Chiapas</w:t>
            </w:r>
          </w:p>
        </w:tc>
        <w:tc>
          <w:tcPr>
            <w:tcW w:w="2578" w:type="dxa"/>
            <w:tcBorders>
              <w:top w:val="nil"/>
              <w:left w:val="single" w:sz="8" w:space="0" w:color="auto"/>
              <w:bottom w:val="single" w:sz="4" w:space="0" w:color="auto"/>
              <w:right w:val="single" w:sz="8" w:space="0" w:color="auto"/>
            </w:tcBorders>
            <w:shd w:val="clear" w:color="auto" w:fill="auto"/>
            <w:noWrap/>
            <w:vAlign w:val="bottom"/>
            <w:hideMark/>
          </w:tcPr>
          <w:p w14:paraId="4C8DC47F" w14:textId="77777777" w:rsidR="007F2530" w:rsidRPr="009E5A30" w:rsidRDefault="007F2530" w:rsidP="00791587">
            <w:pPr>
              <w:spacing w:after="0" w:line="240" w:lineRule="auto"/>
              <w:jc w:val="right"/>
              <w:rPr>
                <w:rFonts w:ascii="Calibri" w:eastAsia="Times New Roman" w:hAnsi="Calibri" w:cs="Calibri"/>
                <w:lang w:eastAsia="es-MX"/>
              </w:rPr>
            </w:pPr>
            <w:r w:rsidRPr="009E5A30">
              <w:rPr>
                <w:rFonts w:ascii="Calibri" w:eastAsia="Times New Roman" w:hAnsi="Calibri" w:cs="Calibri"/>
                <w:lang w:eastAsia="es-MX"/>
              </w:rPr>
              <w:t>828</w:t>
            </w:r>
          </w:p>
        </w:tc>
      </w:tr>
      <w:tr w:rsidR="007F2530" w:rsidRPr="009E5A30" w14:paraId="4A3F694C" w14:textId="77777777" w:rsidTr="00791587">
        <w:trPr>
          <w:trHeight w:val="288"/>
          <w:jc w:val="center"/>
        </w:trPr>
        <w:tc>
          <w:tcPr>
            <w:tcW w:w="1240" w:type="dxa"/>
            <w:tcBorders>
              <w:top w:val="nil"/>
              <w:left w:val="single" w:sz="8" w:space="0" w:color="auto"/>
              <w:bottom w:val="single" w:sz="4" w:space="0" w:color="auto"/>
              <w:right w:val="single" w:sz="8" w:space="0" w:color="auto"/>
            </w:tcBorders>
            <w:shd w:val="clear" w:color="auto" w:fill="auto"/>
            <w:noWrap/>
            <w:hideMark/>
          </w:tcPr>
          <w:p w14:paraId="33101F68" w14:textId="77777777" w:rsidR="007F2530" w:rsidRPr="009E5A30" w:rsidRDefault="007F2530" w:rsidP="00791587">
            <w:pPr>
              <w:spacing w:after="0" w:line="240" w:lineRule="auto"/>
              <w:rPr>
                <w:rFonts w:ascii="Calibri" w:eastAsia="Times New Roman" w:hAnsi="Calibri" w:cs="Calibri"/>
                <w:lang w:eastAsia="es-MX"/>
              </w:rPr>
            </w:pPr>
            <w:r w:rsidRPr="009E5A30">
              <w:rPr>
                <w:rFonts w:ascii="Arial Narrow" w:hAnsi="Arial Narrow" w:cs="Arial"/>
                <w:color w:val="000000" w:themeColor="text1"/>
                <w:sz w:val="20"/>
                <w:szCs w:val="20"/>
              </w:rPr>
              <w:t>Chihuahua</w:t>
            </w:r>
          </w:p>
        </w:tc>
        <w:tc>
          <w:tcPr>
            <w:tcW w:w="2578" w:type="dxa"/>
            <w:tcBorders>
              <w:top w:val="nil"/>
              <w:left w:val="single" w:sz="8" w:space="0" w:color="auto"/>
              <w:bottom w:val="single" w:sz="4" w:space="0" w:color="auto"/>
              <w:right w:val="single" w:sz="8" w:space="0" w:color="auto"/>
            </w:tcBorders>
            <w:shd w:val="clear" w:color="auto" w:fill="auto"/>
            <w:noWrap/>
            <w:vAlign w:val="bottom"/>
            <w:hideMark/>
          </w:tcPr>
          <w:p w14:paraId="0C91A3A3" w14:textId="77777777" w:rsidR="007F2530" w:rsidRPr="009E5A30" w:rsidRDefault="007F2530" w:rsidP="00791587">
            <w:pPr>
              <w:spacing w:after="0" w:line="240" w:lineRule="auto"/>
              <w:jc w:val="right"/>
              <w:rPr>
                <w:rFonts w:ascii="Calibri" w:eastAsia="Times New Roman" w:hAnsi="Calibri" w:cs="Calibri"/>
                <w:lang w:eastAsia="es-MX"/>
              </w:rPr>
            </w:pPr>
            <w:r w:rsidRPr="009E5A30">
              <w:rPr>
                <w:rFonts w:ascii="Calibri" w:eastAsia="Times New Roman" w:hAnsi="Calibri" w:cs="Calibri"/>
                <w:lang w:eastAsia="es-MX"/>
              </w:rPr>
              <w:t>360</w:t>
            </w:r>
          </w:p>
        </w:tc>
      </w:tr>
      <w:tr w:rsidR="007F2530" w:rsidRPr="009E5A30" w14:paraId="5FDCD9B5" w14:textId="77777777" w:rsidTr="00791587">
        <w:trPr>
          <w:trHeight w:val="288"/>
          <w:jc w:val="center"/>
        </w:trPr>
        <w:tc>
          <w:tcPr>
            <w:tcW w:w="1240" w:type="dxa"/>
            <w:tcBorders>
              <w:top w:val="nil"/>
              <w:left w:val="single" w:sz="8" w:space="0" w:color="auto"/>
              <w:bottom w:val="single" w:sz="4" w:space="0" w:color="auto"/>
              <w:right w:val="single" w:sz="8" w:space="0" w:color="auto"/>
            </w:tcBorders>
            <w:shd w:val="clear" w:color="auto" w:fill="auto"/>
            <w:noWrap/>
            <w:hideMark/>
          </w:tcPr>
          <w:p w14:paraId="7DB77494" w14:textId="77777777" w:rsidR="007F2530" w:rsidRPr="009E5A30" w:rsidRDefault="007F2530" w:rsidP="00791587">
            <w:pPr>
              <w:spacing w:after="0" w:line="240" w:lineRule="auto"/>
              <w:rPr>
                <w:rFonts w:ascii="Calibri" w:eastAsia="Times New Roman" w:hAnsi="Calibri" w:cs="Calibri"/>
                <w:lang w:eastAsia="es-MX"/>
              </w:rPr>
            </w:pPr>
            <w:r w:rsidRPr="009E5A30">
              <w:rPr>
                <w:rFonts w:ascii="Arial Narrow" w:hAnsi="Arial Narrow" w:cs="Arial"/>
                <w:color w:val="000000" w:themeColor="text1"/>
                <w:sz w:val="20"/>
                <w:szCs w:val="20"/>
              </w:rPr>
              <w:t>Ciudad De México</w:t>
            </w:r>
          </w:p>
        </w:tc>
        <w:tc>
          <w:tcPr>
            <w:tcW w:w="2578" w:type="dxa"/>
            <w:tcBorders>
              <w:top w:val="nil"/>
              <w:left w:val="single" w:sz="8" w:space="0" w:color="auto"/>
              <w:bottom w:val="single" w:sz="4" w:space="0" w:color="auto"/>
              <w:right w:val="single" w:sz="8" w:space="0" w:color="auto"/>
            </w:tcBorders>
            <w:shd w:val="clear" w:color="auto" w:fill="auto"/>
            <w:noWrap/>
            <w:vAlign w:val="bottom"/>
            <w:hideMark/>
          </w:tcPr>
          <w:p w14:paraId="02004828" w14:textId="77777777" w:rsidR="007F2530" w:rsidRPr="009E5A30" w:rsidRDefault="007F2530" w:rsidP="00791587">
            <w:pPr>
              <w:spacing w:after="0" w:line="240" w:lineRule="auto"/>
              <w:jc w:val="right"/>
              <w:rPr>
                <w:rFonts w:ascii="Calibri" w:eastAsia="Times New Roman" w:hAnsi="Calibri" w:cs="Calibri"/>
                <w:lang w:eastAsia="es-MX"/>
              </w:rPr>
            </w:pPr>
            <w:r w:rsidRPr="009E5A30">
              <w:rPr>
                <w:rFonts w:ascii="Calibri" w:eastAsia="Times New Roman" w:hAnsi="Calibri" w:cs="Calibri"/>
                <w:lang w:eastAsia="es-MX"/>
              </w:rPr>
              <w:t>504</w:t>
            </w:r>
          </w:p>
        </w:tc>
      </w:tr>
      <w:tr w:rsidR="007F2530" w:rsidRPr="009E5A30" w14:paraId="7DB6451F" w14:textId="77777777" w:rsidTr="00791587">
        <w:trPr>
          <w:trHeight w:val="288"/>
          <w:jc w:val="center"/>
        </w:trPr>
        <w:tc>
          <w:tcPr>
            <w:tcW w:w="1240" w:type="dxa"/>
            <w:tcBorders>
              <w:top w:val="nil"/>
              <w:left w:val="single" w:sz="8" w:space="0" w:color="auto"/>
              <w:bottom w:val="single" w:sz="4" w:space="0" w:color="auto"/>
              <w:right w:val="single" w:sz="8" w:space="0" w:color="auto"/>
            </w:tcBorders>
            <w:shd w:val="clear" w:color="auto" w:fill="auto"/>
            <w:noWrap/>
            <w:hideMark/>
          </w:tcPr>
          <w:p w14:paraId="3698D0EB" w14:textId="77777777" w:rsidR="007F2530" w:rsidRPr="009E5A30" w:rsidRDefault="007F2530" w:rsidP="00791587">
            <w:pPr>
              <w:spacing w:after="0" w:line="240" w:lineRule="auto"/>
              <w:rPr>
                <w:rFonts w:ascii="Calibri" w:eastAsia="Times New Roman" w:hAnsi="Calibri" w:cs="Calibri"/>
                <w:lang w:eastAsia="es-MX"/>
              </w:rPr>
            </w:pPr>
            <w:r w:rsidRPr="009E5A30">
              <w:rPr>
                <w:rFonts w:ascii="Arial Narrow" w:hAnsi="Arial Narrow" w:cs="Arial"/>
                <w:color w:val="000000" w:themeColor="text1"/>
                <w:sz w:val="20"/>
                <w:szCs w:val="20"/>
              </w:rPr>
              <w:t>Coahuila</w:t>
            </w:r>
          </w:p>
        </w:tc>
        <w:tc>
          <w:tcPr>
            <w:tcW w:w="2578" w:type="dxa"/>
            <w:tcBorders>
              <w:top w:val="nil"/>
              <w:left w:val="single" w:sz="8" w:space="0" w:color="auto"/>
              <w:bottom w:val="single" w:sz="4" w:space="0" w:color="auto"/>
              <w:right w:val="single" w:sz="8" w:space="0" w:color="auto"/>
            </w:tcBorders>
            <w:shd w:val="clear" w:color="auto" w:fill="auto"/>
            <w:noWrap/>
            <w:vAlign w:val="bottom"/>
            <w:hideMark/>
          </w:tcPr>
          <w:p w14:paraId="1F93A1E3" w14:textId="77777777" w:rsidR="007F2530" w:rsidRPr="009E5A30" w:rsidRDefault="007F2530" w:rsidP="00791587">
            <w:pPr>
              <w:spacing w:after="0" w:line="240" w:lineRule="auto"/>
              <w:jc w:val="right"/>
              <w:rPr>
                <w:rFonts w:ascii="Calibri" w:eastAsia="Times New Roman" w:hAnsi="Calibri" w:cs="Calibri"/>
                <w:lang w:eastAsia="es-MX"/>
              </w:rPr>
            </w:pPr>
            <w:r w:rsidRPr="009E5A30">
              <w:rPr>
                <w:rFonts w:ascii="Calibri" w:eastAsia="Times New Roman" w:hAnsi="Calibri" w:cs="Calibri"/>
                <w:lang w:eastAsia="es-MX"/>
              </w:rPr>
              <w:t>324</w:t>
            </w:r>
          </w:p>
        </w:tc>
      </w:tr>
      <w:tr w:rsidR="007F2530" w:rsidRPr="009E5A30" w14:paraId="5B24F7D8" w14:textId="77777777" w:rsidTr="00791587">
        <w:trPr>
          <w:trHeight w:val="288"/>
          <w:jc w:val="center"/>
        </w:trPr>
        <w:tc>
          <w:tcPr>
            <w:tcW w:w="1240" w:type="dxa"/>
            <w:tcBorders>
              <w:top w:val="nil"/>
              <w:left w:val="single" w:sz="8" w:space="0" w:color="auto"/>
              <w:bottom w:val="single" w:sz="4" w:space="0" w:color="auto"/>
              <w:right w:val="single" w:sz="8" w:space="0" w:color="auto"/>
            </w:tcBorders>
            <w:shd w:val="clear" w:color="auto" w:fill="auto"/>
            <w:noWrap/>
            <w:hideMark/>
          </w:tcPr>
          <w:p w14:paraId="5486B74A" w14:textId="77777777" w:rsidR="007F2530" w:rsidRPr="009E5A30" w:rsidRDefault="007F2530" w:rsidP="00791587">
            <w:pPr>
              <w:spacing w:after="0" w:line="240" w:lineRule="auto"/>
              <w:rPr>
                <w:rFonts w:ascii="Calibri" w:eastAsia="Times New Roman" w:hAnsi="Calibri" w:cs="Calibri"/>
                <w:lang w:eastAsia="es-MX"/>
              </w:rPr>
            </w:pPr>
            <w:r w:rsidRPr="009E5A30">
              <w:rPr>
                <w:rFonts w:ascii="Arial Narrow" w:hAnsi="Arial Narrow" w:cs="Arial"/>
                <w:color w:val="000000" w:themeColor="text1"/>
                <w:sz w:val="20"/>
                <w:szCs w:val="20"/>
              </w:rPr>
              <w:t>Colima</w:t>
            </w:r>
          </w:p>
        </w:tc>
        <w:tc>
          <w:tcPr>
            <w:tcW w:w="2578" w:type="dxa"/>
            <w:tcBorders>
              <w:top w:val="nil"/>
              <w:left w:val="single" w:sz="8" w:space="0" w:color="auto"/>
              <w:bottom w:val="single" w:sz="4" w:space="0" w:color="auto"/>
              <w:right w:val="single" w:sz="8" w:space="0" w:color="auto"/>
            </w:tcBorders>
            <w:shd w:val="clear" w:color="auto" w:fill="auto"/>
            <w:noWrap/>
            <w:vAlign w:val="bottom"/>
            <w:hideMark/>
          </w:tcPr>
          <w:p w14:paraId="4F3263A1" w14:textId="77777777" w:rsidR="007F2530" w:rsidRPr="009E5A30" w:rsidRDefault="007F2530" w:rsidP="00791587">
            <w:pPr>
              <w:spacing w:after="0" w:line="240" w:lineRule="auto"/>
              <w:jc w:val="right"/>
              <w:rPr>
                <w:rFonts w:ascii="Calibri" w:eastAsia="Times New Roman" w:hAnsi="Calibri" w:cs="Calibri"/>
                <w:lang w:eastAsia="es-MX"/>
              </w:rPr>
            </w:pPr>
            <w:r w:rsidRPr="009E5A30">
              <w:rPr>
                <w:rFonts w:ascii="Calibri" w:eastAsia="Times New Roman" w:hAnsi="Calibri" w:cs="Calibri"/>
                <w:lang w:eastAsia="es-MX"/>
              </w:rPr>
              <w:t>108</w:t>
            </w:r>
          </w:p>
        </w:tc>
      </w:tr>
      <w:tr w:rsidR="007F2530" w:rsidRPr="009E5A30" w14:paraId="719AD3E1" w14:textId="77777777" w:rsidTr="00791587">
        <w:trPr>
          <w:trHeight w:val="288"/>
          <w:jc w:val="center"/>
        </w:trPr>
        <w:tc>
          <w:tcPr>
            <w:tcW w:w="1240" w:type="dxa"/>
            <w:tcBorders>
              <w:top w:val="nil"/>
              <w:left w:val="single" w:sz="8" w:space="0" w:color="auto"/>
              <w:bottom w:val="single" w:sz="4" w:space="0" w:color="auto"/>
              <w:right w:val="single" w:sz="8" w:space="0" w:color="auto"/>
            </w:tcBorders>
            <w:shd w:val="clear" w:color="auto" w:fill="auto"/>
            <w:noWrap/>
            <w:hideMark/>
          </w:tcPr>
          <w:p w14:paraId="344509F0" w14:textId="77777777" w:rsidR="007F2530" w:rsidRPr="009E5A30" w:rsidRDefault="007F2530" w:rsidP="00791587">
            <w:pPr>
              <w:spacing w:after="0" w:line="240" w:lineRule="auto"/>
              <w:rPr>
                <w:rFonts w:ascii="Calibri" w:eastAsia="Times New Roman" w:hAnsi="Calibri" w:cs="Calibri"/>
                <w:lang w:eastAsia="es-MX"/>
              </w:rPr>
            </w:pPr>
            <w:r w:rsidRPr="009E5A30">
              <w:rPr>
                <w:rFonts w:ascii="Arial Narrow" w:hAnsi="Arial Narrow" w:cs="Arial"/>
                <w:color w:val="000000" w:themeColor="text1"/>
                <w:sz w:val="20"/>
                <w:szCs w:val="20"/>
              </w:rPr>
              <w:t>Durango</w:t>
            </w:r>
          </w:p>
        </w:tc>
        <w:tc>
          <w:tcPr>
            <w:tcW w:w="2578" w:type="dxa"/>
            <w:tcBorders>
              <w:top w:val="nil"/>
              <w:left w:val="single" w:sz="8" w:space="0" w:color="auto"/>
              <w:bottom w:val="single" w:sz="4" w:space="0" w:color="auto"/>
              <w:right w:val="single" w:sz="8" w:space="0" w:color="auto"/>
            </w:tcBorders>
            <w:shd w:val="clear" w:color="auto" w:fill="auto"/>
            <w:noWrap/>
            <w:vAlign w:val="bottom"/>
            <w:hideMark/>
          </w:tcPr>
          <w:p w14:paraId="579B0850" w14:textId="77777777" w:rsidR="007F2530" w:rsidRPr="009E5A30" w:rsidRDefault="007F2530" w:rsidP="00791587">
            <w:pPr>
              <w:spacing w:after="0" w:line="240" w:lineRule="auto"/>
              <w:jc w:val="right"/>
              <w:rPr>
                <w:rFonts w:ascii="Calibri" w:eastAsia="Times New Roman" w:hAnsi="Calibri" w:cs="Calibri"/>
                <w:lang w:eastAsia="es-MX"/>
              </w:rPr>
            </w:pPr>
            <w:r w:rsidRPr="009E5A30">
              <w:rPr>
                <w:rFonts w:ascii="Calibri" w:eastAsia="Times New Roman" w:hAnsi="Calibri" w:cs="Calibri"/>
                <w:lang w:eastAsia="es-MX"/>
              </w:rPr>
              <w:t>180</w:t>
            </w:r>
          </w:p>
        </w:tc>
      </w:tr>
      <w:tr w:rsidR="007F2530" w:rsidRPr="009E5A30" w14:paraId="3B39E6A1" w14:textId="77777777" w:rsidTr="00791587">
        <w:trPr>
          <w:trHeight w:val="288"/>
          <w:jc w:val="center"/>
        </w:trPr>
        <w:tc>
          <w:tcPr>
            <w:tcW w:w="1240" w:type="dxa"/>
            <w:tcBorders>
              <w:top w:val="nil"/>
              <w:left w:val="single" w:sz="8" w:space="0" w:color="auto"/>
              <w:bottom w:val="single" w:sz="4" w:space="0" w:color="auto"/>
              <w:right w:val="single" w:sz="8" w:space="0" w:color="auto"/>
            </w:tcBorders>
            <w:shd w:val="clear" w:color="auto" w:fill="auto"/>
            <w:noWrap/>
            <w:hideMark/>
          </w:tcPr>
          <w:p w14:paraId="5BBF5161" w14:textId="77777777" w:rsidR="007F2530" w:rsidRPr="009E5A30" w:rsidRDefault="007F2530" w:rsidP="00791587">
            <w:pPr>
              <w:spacing w:after="0" w:line="240" w:lineRule="auto"/>
              <w:rPr>
                <w:rFonts w:ascii="Calibri" w:eastAsia="Times New Roman" w:hAnsi="Calibri" w:cs="Calibri"/>
                <w:lang w:eastAsia="es-MX"/>
              </w:rPr>
            </w:pPr>
            <w:r w:rsidRPr="009E5A30">
              <w:rPr>
                <w:rFonts w:ascii="Arial Narrow" w:hAnsi="Arial Narrow" w:cs="Arial"/>
                <w:color w:val="000000" w:themeColor="text1"/>
                <w:sz w:val="20"/>
                <w:szCs w:val="20"/>
              </w:rPr>
              <w:t>Guanajuato</w:t>
            </w:r>
          </w:p>
        </w:tc>
        <w:tc>
          <w:tcPr>
            <w:tcW w:w="2578" w:type="dxa"/>
            <w:tcBorders>
              <w:top w:val="nil"/>
              <w:left w:val="single" w:sz="8" w:space="0" w:color="auto"/>
              <w:bottom w:val="single" w:sz="4" w:space="0" w:color="auto"/>
              <w:right w:val="single" w:sz="8" w:space="0" w:color="auto"/>
            </w:tcBorders>
            <w:shd w:val="clear" w:color="auto" w:fill="auto"/>
            <w:noWrap/>
            <w:vAlign w:val="bottom"/>
            <w:hideMark/>
          </w:tcPr>
          <w:p w14:paraId="55A1CCC8" w14:textId="77777777" w:rsidR="007F2530" w:rsidRPr="009E5A30" w:rsidRDefault="007F2530" w:rsidP="00791587">
            <w:pPr>
              <w:spacing w:after="0" w:line="240" w:lineRule="auto"/>
              <w:jc w:val="right"/>
              <w:rPr>
                <w:rFonts w:ascii="Calibri" w:eastAsia="Times New Roman" w:hAnsi="Calibri" w:cs="Calibri"/>
                <w:lang w:eastAsia="es-MX"/>
              </w:rPr>
            </w:pPr>
            <w:r w:rsidRPr="009E5A30">
              <w:rPr>
                <w:rFonts w:ascii="Calibri" w:eastAsia="Times New Roman" w:hAnsi="Calibri" w:cs="Calibri"/>
                <w:lang w:eastAsia="es-MX"/>
              </w:rPr>
              <w:t>324</w:t>
            </w:r>
          </w:p>
        </w:tc>
      </w:tr>
      <w:tr w:rsidR="007F2530" w:rsidRPr="009E5A30" w14:paraId="6D0236CA" w14:textId="77777777" w:rsidTr="00791587">
        <w:trPr>
          <w:trHeight w:val="288"/>
          <w:jc w:val="center"/>
        </w:trPr>
        <w:tc>
          <w:tcPr>
            <w:tcW w:w="1240" w:type="dxa"/>
            <w:tcBorders>
              <w:top w:val="nil"/>
              <w:left w:val="single" w:sz="8" w:space="0" w:color="auto"/>
              <w:bottom w:val="single" w:sz="4" w:space="0" w:color="auto"/>
              <w:right w:val="single" w:sz="8" w:space="0" w:color="auto"/>
            </w:tcBorders>
            <w:shd w:val="clear" w:color="auto" w:fill="auto"/>
            <w:noWrap/>
            <w:hideMark/>
          </w:tcPr>
          <w:p w14:paraId="37517D63" w14:textId="77777777" w:rsidR="007F2530" w:rsidRPr="009E5A30" w:rsidRDefault="007F2530" w:rsidP="00791587">
            <w:pPr>
              <w:spacing w:after="0" w:line="240" w:lineRule="auto"/>
              <w:rPr>
                <w:rFonts w:ascii="Calibri" w:eastAsia="Times New Roman" w:hAnsi="Calibri" w:cs="Calibri"/>
                <w:lang w:eastAsia="es-MX"/>
              </w:rPr>
            </w:pPr>
            <w:r w:rsidRPr="009E5A30">
              <w:rPr>
                <w:rFonts w:ascii="Arial Narrow" w:hAnsi="Arial Narrow" w:cs="Arial"/>
                <w:color w:val="000000" w:themeColor="text1"/>
                <w:sz w:val="20"/>
                <w:szCs w:val="20"/>
              </w:rPr>
              <w:t>Guerrero</w:t>
            </w:r>
          </w:p>
        </w:tc>
        <w:tc>
          <w:tcPr>
            <w:tcW w:w="2578" w:type="dxa"/>
            <w:tcBorders>
              <w:top w:val="nil"/>
              <w:left w:val="single" w:sz="8" w:space="0" w:color="auto"/>
              <w:bottom w:val="single" w:sz="4" w:space="0" w:color="auto"/>
              <w:right w:val="single" w:sz="8" w:space="0" w:color="auto"/>
            </w:tcBorders>
            <w:shd w:val="clear" w:color="auto" w:fill="auto"/>
            <w:noWrap/>
            <w:vAlign w:val="bottom"/>
            <w:hideMark/>
          </w:tcPr>
          <w:p w14:paraId="4C442312" w14:textId="77777777" w:rsidR="007F2530" w:rsidRPr="009E5A30" w:rsidRDefault="007F2530" w:rsidP="00791587">
            <w:pPr>
              <w:spacing w:after="0" w:line="240" w:lineRule="auto"/>
              <w:jc w:val="right"/>
              <w:rPr>
                <w:rFonts w:ascii="Calibri" w:eastAsia="Times New Roman" w:hAnsi="Calibri" w:cs="Calibri"/>
                <w:lang w:eastAsia="es-MX"/>
              </w:rPr>
            </w:pPr>
            <w:r w:rsidRPr="009E5A30">
              <w:rPr>
                <w:rFonts w:ascii="Calibri" w:eastAsia="Times New Roman" w:hAnsi="Calibri" w:cs="Calibri"/>
                <w:lang w:eastAsia="es-MX"/>
              </w:rPr>
              <w:t>576</w:t>
            </w:r>
          </w:p>
        </w:tc>
      </w:tr>
      <w:tr w:rsidR="007F2530" w:rsidRPr="009E5A30" w14:paraId="26C0722C" w14:textId="77777777" w:rsidTr="00791587">
        <w:trPr>
          <w:trHeight w:val="288"/>
          <w:jc w:val="center"/>
        </w:trPr>
        <w:tc>
          <w:tcPr>
            <w:tcW w:w="1240" w:type="dxa"/>
            <w:tcBorders>
              <w:top w:val="nil"/>
              <w:left w:val="single" w:sz="8" w:space="0" w:color="auto"/>
              <w:bottom w:val="single" w:sz="4" w:space="0" w:color="auto"/>
              <w:right w:val="single" w:sz="8" w:space="0" w:color="auto"/>
            </w:tcBorders>
            <w:shd w:val="clear" w:color="auto" w:fill="auto"/>
            <w:noWrap/>
            <w:hideMark/>
          </w:tcPr>
          <w:p w14:paraId="08FCC7A4" w14:textId="77777777" w:rsidR="007F2530" w:rsidRPr="009E5A30" w:rsidRDefault="007F2530" w:rsidP="00791587">
            <w:pPr>
              <w:spacing w:after="0" w:line="240" w:lineRule="auto"/>
              <w:rPr>
                <w:rFonts w:ascii="Calibri" w:eastAsia="Times New Roman" w:hAnsi="Calibri" w:cs="Calibri"/>
                <w:lang w:eastAsia="es-MX"/>
              </w:rPr>
            </w:pPr>
            <w:r w:rsidRPr="009E5A30">
              <w:rPr>
                <w:rFonts w:ascii="Arial Narrow" w:hAnsi="Arial Narrow" w:cs="Arial"/>
                <w:color w:val="000000" w:themeColor="text1"/>
                <w:sz w:val="20"/>
                <w:szCs w:val="20"/>
              </w:rPr>
              <w:t>Hidalgo</w:t>
            </w:r>
          </w:p>
        </w:tc>
        <w:tc>
          <w:tcPr>
            <w:tcW w:w="2578" w:type="dxa"/>
            <w:tcBorders>
              <w:top w:val="nil"/>
              <w:left w:val="single" w:sz="8" w:space="0" w:color="auto"/>
              <w:bottom w:val="single" w:sz="4" w:space="0" w:color="auto"/>
              <w:right w:val="single" w:sz="8" w:space="0" w:color="auto"/>
            </w:tcBorders>
            <w:shd w:val="clear" w:color="auto" w:fill="auto"/>
            <w:noWrap/>
            <w:vAlign w:val="bottom"/>
            <w:hideMark/>
          </w:tcPr>
          <w:p w14:paraId="6483938D" w14:textId="77777777" w:rsidR="007F2530" w:rsidRPr="009E5A30" w:rsidRDefault="007F2530" w:rsidP="00791587">
            <w:pPr>
              <w:spacing w:after="0" w:line="240" w:lineRule="auto"/>
              <w:jc w:val="right"/>
              <w:rPr>
                <w:rFonts w:ascii="Calibri" w:eastAsia="Times New Roman" w:hAnsi="Calibri" w:cs="Calibri"/>
                <w:lang w:eastAsia="es-MX"/>
              </w:rPr>
            </w:pPr>
            <w:r w:rsidRPr="009E5A30">
              <w:rPr>
                <w:rFonts w:ascii="Calibri" w:eastAsia="Times New Roman" w:hAnsi="Calibri" w:cs="Calibri"/>
                <w:lang w:eastAsia="es-MX"/>
              </w:rPr>
              <w:t>288</w:t>
            </w:r>
          </w:p>
        </w:tc>
      </w:tr>
      <w:tr w:rsidR="007F2530" w:rsidRPr="009E5A30" w14:paraId="3CD30182" w14:textId="77777777" w:rsidTr="00791587">
        <w:trPr>
          <w:trHeight w:val="288"/>
          <w:jc w:val="center"/>
        </w:trPr>
        <w:tc>
          <w:tcPr>
            <w:tcW w:w="1240" w:type="dxa"/>
            <w:tcBorders>
              <w:top w:val="nil"/>
              <w:left w:val="single" w:sz="8" w:space="0" w:color="auto"/>
              <w:bottom w:val="single" w:sz="4" w:space="0" w:color="auto"/>
              <w:right w:val="single" w:sz="8" w:space="0" w:color="auto"/>
            </w:tcBorders>
            <w:shd w:val="clear" w:color="auto" w:fill="auto"/>
            <w:noWrap/>
            <w:hideMark/>
          </w:tcPr>
          <w:p w14:paraId="3FE8D5AE" w14:textId="77777777" w:rsidR="007F2530" w:rsidRPr="009E5A30" w:rsidRDefault="007F2530" w:rsidP="00791587">
            <w:pPr>
              <w:spacing w:after="0" w:line="240" w:lineRule="auto"/>
              <w:rPr>
                <w:rFonts w:ascii="Calibri" w:eastAsia="Times New Roman" w:hAnsi="Calibri" w:cs="Calibri"/>
                <w:lang w:eastAsia="es-MX"/>
              </w:rPr>
            </w:pPr>
            <w:r w:rsidRPr="009E5A30">
              <w:rPr>
                <w:rFonts w:ascii="Arial Narrow" w:hAnsi="Arial Narrow" w:cs="Arial"/>
                <w:color w:val="000000" w:themeColor="text1"/>
                <w:sz w:val="20"/>
                <w:szCs w:val="20"/>
              </w:rPr>
              <w:t>Jalisco</w:t>
            </w:r>
          </w:p>
        </w:tc>
        <w:tc>
          <w:tcPr>
            <w:tcW w:w="2578" w:type="dxa"/>
            <w:tcBorders>
              <w:top w:val="nil"/>
              <w:left w:val="single" w:sz="8" w:space="0" w:color="auto"/>
              <w:bottom w:val="single" w:sz="4" w:space="0" w:color="auto"/>
              <w:right w:val="single" w:sz="8" w:space="0" w:color="auto"/>
            </w:tcBorders>
            <w:shd w:val="clear" w:color="auto" w:fill="auto"/>
            <w:noWrap/>
            <w:vAlign w:val="bottom"/>
            <w:hideMark/>
          </w:tcPr>
          <w:p w14:paraId="625A49ED" w14:textId="77777777" w:rsidR="007F2530" w:rsidRPr="009E5A30" w:rsidRDefault="007F2530" w:rsidP="00791587">
            <w:pPr>
              <w:spacing w:after="0" w:line="240" w:lineRule="auto"/>
              <w:jc w:val="right"/>
              <w:rPr>
                <w:rFonts w:ascii="Calibri" w:eastAsia="Times New Roman" w:hAnsi="Calibri" w:cs="Calibri"/>
                <w:lang w:eastAsia="es-MX"/>
              </w:rPr>
            </w:pPr>
            <w:r w:rsidRPr="009E5A30">
              <w:rPr>
                <w:rFonts w:ascii="Calibri" w:eastAsia="Times New Roman" w:hAnsi="Calibri" w:cs="Calibri"/>
                <w:lang w:eastAsia="es-MX"/>
              </w:rPr>
              <w:t>756</w:t>
            </w:r>
          </w:p>
        </w:tc>
      </w:tr>
      <w:tr w:rsidR="007F2530" w:rsidRPr="009E5A30" w14:paraId="5506FD04" w14:textId="77777777" w:rsidTr="00791587">
        <w:trPr>
          <w:trHeight w:val="288"/>
          <w:jc w:val="center"/>
        </w:trPr>
        <w:tc>
          <w:tcPr>
            <w:tcW w:w="1240" w:type="dxa"/>
            <w:tcBorders>
              <w:top w:val="nil"/>
              <w:left w:val="single" w:sz="8" w:space="0" w:color="auto"/>
              <w:bottom w:val="single" w:sz="4" w:space="0" w:color="auto"/>
              <w:right w:val="single" w:sz="8" w:space="0" w:color="auto"/>
            </w:tcBorders>
            <w:shd w:val="clear" w:color="auto" w:fill="auto"/>
            <w:noWrap/>
            <w:hideMark/>
          </w:tcPr>
          <w:p w14:paraId="05EDAE19" w14:textId="77777777" w:rsidR="007F2530" w:rsidRPr="009E5A30" w:rsidRDefault="007F2530" w:rsidP="00791587">
            <w:pPr>
              <w:spacing w:after="0" w:line="240" w:lineRule="auto"/>
              <w:rPr>
                <w:rFonts w:ascii="Calibri" w:eastAsia="Times New Roman" w:hAnsi="Calibri" w:cs="Calibri"/>
                <w:lang w:eastAsia="es-MX"/>
              </w:rPr>
            </w:pPr>
            <w:r w:rsidRPr="009E5A30">
              <w:rPr>
                <w:rFonts w:ascii="Arial Narrow" w:hAnsi="Arial Narrow" w:cs="Arial"/>
                <w:color w:val="000000" w:themeColor="text1"/>
                <w:sz w:val="20"/>
                <w:szCs w:val="20"/>
              </w:rPr>
              <w:t>México</w:t>
            </w:r>
          </w:p>
        </w:tc>
        <w:tc>
          <w:tcPr>
            <w:tcW w:w="2578" w:type="dxa"/>
            <w:tcBorders>
              <w:top w:val="nil"/>
              <w:left w:val="single" w:sz="8" w:space="0" w:color="auto"/>
              <w:bottom w:val="single" w:sz="4" w:space="0" w:color="auto"/>
              <w:right w:val="single" w:sz="8" w:space="0" w:color="auto"/>
            </w:tcBorders>
            <w:shd w:val="clear" w:color="auto" w:fill="auto"/>
            <w:noWrap/>
            <w:vAlign w:val="bottom"/>
            <w:hideMark/>
          </w:tcPr>
          <w:p w14:paraId="0A3CAEB5" w14:textId="77777777" w:rsidR="007F2530" w:rsidRPr="009E5A30" w:rsidRDefault="007F2530" w:rsidP="00791587">
            <w:pPr>
              <w:spacing w:after="0" w:line="240" w:lineRule="auto"/>
              <w:jc w:val="right"/>
              <w:rPr>
                <w:rFonts w:ascii="Calibri" w:eastAsia="Times New Roman" w:hAnsi="Calibri" w:cs="Calibri"/>
                <w:lang w:eastAsia="es-MX"/>
              </w:rPr>
            </w:pPr>
            <w:r w:rsidRPr="009E5A30">
              <w:rPr>
                <w:rFonts w:ascii="Calibri" w:eastAsia="Times New Roman" w:hAnsi="Calibri" w:cs="Calibri"/>
                <w:lang w:eastAsia="es-MX"/>
              </w:rPr>
              <w:t>1,476</w:t>
            </w:r>
          </w:p>
        </w:tc>
      </w:tr>
      <w:tr w:rsidR="007F2530" w:rsidRPr="009E5A30" w14:paraId="449070B4" w14:textId="77777777" w:rsidTr="00791587">
        <w:trPr>
          <w:trHeight w:val="288"/>
          <w:jc w:val="center"/>
        </w:trPr>
        <w:tc>
          <w:tcPr>
            <w:tcW w:w="1240" w:type="dxa"/>
            <w:tcBorders>
              <w:top w:val="nil"/>
              <w:left w:val="single" w:sz="8" w:space="0" w:color="auto"/>
              <w:bottom w:val="single" w:sz="4" w:space="0" w:color="auto"/>
              <w:right w:val="single" w:sz="8" w:space="0" w:color="auto"/>
            </w:tcBorders>
            <w:shd w:val="clear" w:color="auto" w:fill="auto"/>
            <w:noWrap/>
            <w:hideMark/>
          </w:tcPr>
          <w:p w14:paraId="08256330" w14:textId="77777777" w:rsidR="007F2530" w:rsidRPr="009E5A30" w:rsidRDefault="007F2530" w:rsidP="00791587">
            <w:pPr>
              <w:spacing w:after="0" w:line="240" w:lineRule="auto"/>
              <w:rPr>
                <w:rFonts w:ascii="Calibri" w:eastAsia="Times New Roman" w:hAnsi="Calibri" w:cs="Calibri"/>
                <w:lang w:eastAsia="es-MX"/>
              </w:rPr>
            </w:pPr>
            <w:r w:rsidRPr="009E5A30">
              <w:rPr>
                <w:rFonts w:ascii="Arial Narrow" w:hAnsi="Arial Narrow" w:cs="Arial"/>
                <w:color w:val="000000" w:themeColor="text1"/>
                <w:sz w:val="20"/>
                <w:szCs w:val="20"/>
              </w:rPr>
              <w:t>Michoacán</w:t>
            </w:r>
          </w:p>
        </w:tc>
        <w:tc>
          <w:tcPr>
            <w:tcW w:w="2578" w:type="dxa"/>
            <w:tcBorders>
              <w:top w:val="nil"/>
              <w:left w:val="single" w:sz="8" w:space="0" w:color="auto"/>
              <w:bottom w:val="single" w:sz="4" w:space="0" w:color="auto"/>
              <w:right w:val="single" w:sz="8" w:space="0" w:color="auto"/>
            </w:tcBorders>
            <w:shd w:val="clear" w:color="auto" w:fill="auto"/>
            <w:noWrap/>
            <w:vAlign w:val="bottom"/>
            <w:hideMark/>
          </w:tcPr>
          <w:p w14:paraId="1D5AEF06" w14:textId="77777777" w:rsidR="007F2530" w:rsidRPr="009E5A30" w:rsidRDefault="007F2530" w:rsidP="00791587">
            <w:pPr>
              <w:spacing w:after="0" w:line="240" w:lineRule="auto"/>
              <w:jc w:val="right"/>
              <w:rPr>
                <w:rFonts w:ascii="Calibri" w:eastAsia="Times New Roman" w:hAnsi="Calibri" w:cs="Calibri"/>
                <w:lang w:eastAsia="es-MX"/>
              </w:rPr>
            </w:pPr>
            <w:r w:rsidRPr="009E5A30">
              <w:rPr>
                <w:rFonts w:ascii="Calibri" w:eastAsia="Times New Roman" w:hAnsi="Calibri" w:cs="Calibri"/>
                <w:lang w:eastAsia="es-MX"/>
              </w:rPr>
              <w:t>432</w:t>
            </w:r>
          </w:p>
        </w:tc>
      </w:tr>
      <w:tr w:rsidR="007F2530" w:rsidRPr="009E5A30" w14:paraId="227385E8" w14:textId="77777777" w:rsidTr="00791587">
        <w:trPr>
          <w:trHeight w:val="288"/>
          <w:jc w:val="center"/>
        </w:trPr>
        <w:tc>
          <w:tcPr>
            <w:tcW w:w="1240" w:type="dxa"/>
            <w:tcBorders>
              <w:top w:val="nil"/>
              <w:left w:val="single" w:sz="8" w:space="0" w:color="auto"/>
              <w:bottom w:val="single" w:sz="4" w:space="0" w:color="auto"/>
              <w:right w:val="single" w:sz="8" w:space="0" w:color="auto"/>
            </w:tcBorders>
            <w:shd w:val="clear" w:color="auto" w:fill="auto"/>
            <w:noWrap/>
            <w:hideMark/>
          </w:tcPr>
          <w:p w14:paraId="744073B7" w14:textId="77777777" w:rsidR="007F2530" w:rsidRPr="009E5A30" w:rsidRDefault="007F2530" w:rsidP="00791587">
            <w:pPr>
              <w:spacing w:after="0" w:line="240" w:lineRule="auto"/>
              <w:rPr>
                <w:rFonts w:ascii="Calibri" w:eastAsia="Times New Roman" w:hAnsi="Calibri" w:cs="Calibri"/>
                <w:lang w:eastAsia="es-MX"/>
              </w:rPr>
            </w:pPr>
            <w:r w:rsidRPr="009E5A30">
              <w:rPr>
                <w:rFonts w:ascii="Arial Narrow" w:hAnsi="Arial Narrow" w:cs="Arial"/>
                <w:color w:val="000000" w:themeColor="text1"/>
                <w:sz w:val="20"/>
                <w:szCs w:val="20"/>
              </w:rPr>
              <w:t>Morelos</w:t>
            </w:r>
          </w:p>
        </w:tc>
        <w:tc>
          <w:tcPr>
            <w:tcW w:w="2578" w:type="dxa"/>
            <w:tcBorders>
              <w:top w:val="nil"/>
              <w:left w:val="single" w:sz="8" w:space="0" w:color="auto"/>
              <w:bottom w:val="single" w:sz="4" w:space="0" w:color="auto"/>
              <w:right w:val="single" w:sz="8" w:space="0" w:color="auto"/>
            </w:tcBorders>
            <w:shd w:val="clear" w:color="auto" w:fill="auto"/>
            <w:noWrap/>
            <w:vAlign w:val="bottom"/>
            <w:hideMark/>
          </w:tcPr>
          <w:p w14:paraId="67A43AE0" w14:textId="77777777" w:rsidR="007F2530" w:rsidRPr="009E5A30" w:rsidRDefault="007F2530" w:rsidP="00791587">
            <w:pPr>
              <w:spacing w:after="0" w:line="240" w:lineRule="auto"/>
              <w:jc w:val="right"/>
              <w:rPr>
                <w:rFonts w:ascii="Calibri" w:eastAsia="Times New Roman" w:hAnsi="Calibri" w:cs="Calibri"/>
                <w:lang w:eastAsia="es-MX"/>
              </w:rPr>
            </w:pPr>
            <w:r w:rsidRPr="009E5A30">
              <w:rPr>
                <w:rFonts w:ascii="Calibri" w:eastAsia="Times New Roman" w:hAnsi="Calibri" w:cs="Calibri"/>
                <w:lang w:eastAsia="es-MX"/>
              </w:rPr>
              <w:t>216</w:t>
            </w:r>
          </w:p>
        </w:tc>
      </w:tr>
      <w:tr w:rsidR="007F2530" w:rsidRPr="009E5A30" w14:paraId="032AFD33" w14:textId="77777777" w:rsidTr="00791587">
        <w:trPr>
          <w:trHeight w:val="288"/>
          <w:jc w:val="center"/>
        </w:trPr>
        <w:tc>
          <w:tcPr>
            <w:tcW w:w="1240" w:type="dxa"/>
            <w:tcBorders>
              <w:top w:val="nil"/>
              <w:left w:val="single" w:sz="8" w:space="0" w:color="auto"/>
              <w:bottom w:val="single" w:sz="4" w:space="0" w:color="auto"/>
              <w:right w:val="single" w:sz="8" w:space="0" w:color="auto"/>
            </w:tcBorders>
            <w:shd w:val="clear" w:color="auto" w:fill="auto"/>
            <w:noWrap/>
            <w:hideMark/>
          </w:tcPr>
          <w:p w14:paraId="44E4E9A7" w14:textId="77777777" w:rsidR="007F2530" w:rsidRPr="009E5A30" w:rsidRDefault="007F2530" w:rsidP="00791587">
            <w:pPr>
              <w:spacing w:after="0" w:line="240" w:lineRule="auto"/>
              <w:rPr>
                <w:rFonts w:ascii="Calibri" w:eastAsia="Times New Roman" w:hAnsi="Calibri" w:cs="Calibri"/>
                <w:lang w:eastAsia="es-MX"/>
              </w:rPr>
            </w:pPr>
            <w:r w:rsidRPr="009E5A30">
              <w:rPr>
                <w:rFonts w:ascii="Arial Narrow" w:hAnsi="Arial Narrow" w:cs="Arial"/>
                <w:color w:val="000000" w:themeColor="text1"/>
                <w:sz w:val="20"/>
                <w:szCs w:val="20"/>
              </w:rPr>
              <w:t>Nayarit</w:t>
            </w:r>
          </w:p>
        </w:tc>
        <w:tc>
          <w:tcPr>
            <w:tcW w:w="2578" w:type="dxa"/>
            <w:tcBorders>
              <w:top w:val="nil"/>
              <w:left w:val="single" w:sz="8" w:space="0" w:color="auto"/>
              <w:bottom w:val="single" w:sz="4" w:space="0" w:color="auto"/>
              <w:right w:val="single" w:sz="8" w:space="0" w:color="auto"/>
            </w:tcBorders>
            <w:shd w:val="clear" w:color="auto" w:fill="auto"/>
            <w:noWrap/>
            <w:vAlign w:val="bottom"/>
            <w:hideMark/>
          </w:tcPr>
          <w:p w14:paraId="1CE47360" w14:textId="77777777" w:rsidR="007F2530" w:rsidRPr="009E5A30" w:rsidRDefault="007F2530" w:rsidP="00791587">
            <w:pPr>
              <w:spacing w:after="0" w:line="240" w:lineRule="auto"/>
              <w:jc w:val="right"/>
              <w:rPr>
                <w:rFonts w:ascii="Calibri" w:eastAsia="Times New Roman" w:hAnsi="Calibri" w:cs="Calibri"/>
                <w:lang w:eastAsia="es-MX"/>
              </w:rPr>
            </w:pPr>
            <w:r w:rsidRPr="009E5A30">
              <w:rPr>
                <w:rFonts w:ascii="Calibri" w:eastAsia="Times New Roman" w:hAnsi="Calibri" w:cs="Calibri"/>
                <w:lang w:eastAsia="es-MX"/>
              </w:rPr>
              <w:t>144</w:t>
            </w:r>
          </w:p>
        </w:tc>
      </w:tr>
      <w:tr w:rsidR="007F2530" w:rsidRPr="009E5A30" w14:paraId="05D11B8A" w14:textId="77777777" w:rsidTr="00791587">
        <w:trPr>
          <w:trHeight w:val="288"/>
          <w:jc w:val="center"/>
        </w:trPr>
        <w:tc>
          <w:tcPr>
            <w:tcW w:w="1240" w:type="dxa"/>
            <w:tcBorders>
              <w:top w:val="nil"/>
              <w:left w:val="single" w:sz="8" w:space="0" w:color="auto"/>
              <w:bottom w:val="single" w:sz="4" w:space="0" w:color="auto"/>
              <w:right w:val="single" w:sz="8" w:space="0" w:color="auto"/>
            </w:tcBorders>
            <w:shd w:val="clear" w:color="auto" w:fill="auto"/>
            <w:noWrap/>
            <w:hideMark/>
          </w:tcPr>
          <w:p w14:paraId="23404068" w14:textId="77777777" w:rsidR="007F2530" w:rsidRPr="009E5A30" w:rsidRDefault="007F2530" w:rsidP="00791587">
            <w:pPr>
              <w:spacing w:after="0" w:line="240" w:lineRule="auto"/>
              <w:rPr>
                <w:rFonts w:ascii="Calibri" w:eastAsia="Times New Roman" w:hAnsi="Calibri" w:cs="Calibri"/>
                <w:lang w:eastAsia="es-MX"/>
              </w:rPr>
            </w:pPr>
            <w:r w:rsidRPr="009E5A30">
              <w:rPr>
                <w:rFonts w:ascii="Arial Narrow" w:hAnsi="Arial Narrow" w:cs="Arial"/>
                <w:color w:val="000000" w:themeColor="text1"/>
                <w:sz w:val="20"/>
                <w:szCs w:val="20"/>
              </w:rPr>
              <w:t>Nuevo León</w:t>
            </w:r>
          </w:p>
        </w:tc>
        <w:tc>
          <w:tcPr>
            <w:tcW w:w="2578" w:type="dxa"/>
            <w:tcBorders>
              <w:top w:val="nil"/>
              <w:left w:val="single" w:sz="8" w:space="0" w:color="auto"/>
              <w:bottom w:val="single" w:sz="4" w:space="0" w:color="auto"/>
              <w:right w:val="single" w:sz="8" w:space="0" w:color="auto"/>
            </w:tcBorders>
            <w:shd w:val="clear" w:color="auto" w:fill="auto"/>
            <w:noWrap/>
            <w:vAlign w:val="bottom"/>
            <w:hideMark/>
          </w:tcPr>
          <w:p w14:paraId="72F39612" w14:textId="77777777" w:rsidR="007F2530" w:rsidRPr="009E5A30" w:rsidRDefault="007F2530" w:rsidP="00791587">
            <w:pPr>
              <w:spacing w:after="0" w:line="240" w:lineRule="auto"/>
              <w:jc w:val="right"/>
              <w:rPr>
                <w:rFonts w:ascii="Calibri" w:eastAsia="Times New Roman" w:hAnsi="Calibri" w:cs="Calibri"/>
                <w:lang w:eastAsia="es-MX"/>
              </w:rPr>
            </w:pPr>
            <w:r w:rsidRPr="009E5A30">
              <w:rPr>
                <w:rFonts w:ascii="Calibri" w:eastAsia="Times New Roman" w:hAnsi="Calibri" w:cs="Calibri"/>
                <w:lang w:eastAsia="es-MX"/>
              </w:rPr>
              <w:t>540</w:t>
            </w:r>
          </w:p>
        </w:tc>
      </w:tr>
      <w:tr w:rsidR="007F2530" w:rsidRPr="009E5A30" w14:paraId="5094F5ED" w14:textId="77777777" w:rsidTr="00791587">
        <w:trPr>
          <w:trHeight w:val="288"/>
          <w:jc w:val="center"/>
        </w:trPr>
        <w:tc>
          <w:tcPr>
            <w:tcW w:w="1240" w:type="dxa"/>
            <w:tcBorders>
              <w:top w:val="nil"/>
              <w:left w:val="single" w:sz="8" w:space="0" w:color="auto"/>
              <w:bottom w:val="single" w:sz="4" w:space="0" w:color="auto"/>
              <w:right w:val="single" w:sz="8" w:space="0" w:color="auto"/>
            </w:tcBorders>
            <w:shd w:val="clear" w:color="auto" w:fill="auto"/>
            <w:noWrap/>
            <w:hideMark/>
          </w:tcPr>
          <w:p w14:paraId="421A3F4B" w14:textId="77777777" w:rsidR="007F2530" w:rsidRPr="009E5A30" w:rsidRDefault="007F2530" w:rsidP="00791587">
            <w:pPr>
              <w:spacing w:after="0" w:line="240" w:lineRule="auto"/>
              <w:rPr>
                <w:rFonts w:ascii="Calibri" w:eastAsia="Times New Roman" w:hAnsi="Calibri" w:cs="Calibri"/>
                <w:lang w:eastAsia="es-MX"/>
              </w:rPr>
            </w:pPr>
            <w:r w:rsidRPr="009E5A30">
              <w:rPr>
                <w:rFonts w:ascii="Arial Narrow" w:hAnsi="Arial Narrow" w:cs="Arial"/>
                <w:color w:val="000000" w:themeColor="text1"/>
                <w:sz w:val="20"/>
                <w:szCs w:val="20"/>
              </w:rPr>
              <w:t>Oaxaca</w:t>
            </w:r>
          </w:p>
        </w:tc>
        <w:tc>
          <w:tcPr>
            <w:tcW w:w="2578" w:type="dxa"/>
            <w:tcBorders>
              <w:top w:val="nil"/>
              <w:left w:val="single" w:sz="8" w:space="0" w:color="auto"/>
              <w:bottom w:val="single" w:sz="4" w:space="0" w:color="auto"/>
              <w:right w:val="single" w:sz="8" w:space="0" w:color="auto"/>
            </w:tcBorders>
            <w:shd w:val="clear" w:color="auto" w:fill="auto"/>
            <w:noWrap/>
            <w:vAlign w:val="bottom"/>
            <w:hideMark/>
          </w:tcPr>
          <w:p w14:paraId="03FB0900" w14:textId="77777777" w:rsidR="007F2530" w:rsidRPr="009E5A30" w:rsidRDefault="007F2530" w:rsidP="00791587">
            <w:pPr>
              <w:spacing w:after="0" w:line="240" w:lineRule="auto"/>
              <w:jc w:val="right"/>
              <w:rPr>
                <w:rFonts w:ascii="Calibri" w:eastAsia="Times New Roman" w:hAnsi="Calibri" w:cs="Calibri"/>
                <w:lang w:eastAsia="es-MX"/>
              </w:rPr>
            </w:pPr>
            <w:r w:rsidRPr="009E5A30">
              <w:rPr>
                <w:rFonts w:ascii="Calibri" w:eastAsia="Times New Roman" w:hAnsi="Calibri" w:cs="Calibri"/>
                <w:lang w:eastAsia="es-MX"/>
              </w:rPr>
              <w:t>396</w:t>
            </w:r>
          </w:p>
        </w:tc>
      </w:tr>
      <w:tr w:rsidR="007F2530" w:rsidRPr="009E5A30" w14:paraId="5FA0BF2A" w14:textId="77777777" w:rsidTr="00791587">
        <w:trPr>
          <w:trHeight w:val="288"/>
          <w:jc w:val="center"/>
        </w:trPr>
        <w:tc>
          <w:tcPr>
            <w:tcW w:w="1240" w:type="dxa"/>
            <w:tcBorders>
              <w:top w:val="nil"/>
              <w:left w:val="single" w:sz="8" w:space="0" w:color="auto"/>
              <w:bottom w:val="single" w:sz="4" w:space="0" w:color="auto"/>
              <w:right w:val="single" w:sz="8" w:space="0" w:color="auto"/>
            </w:tcBorders>
            <w:shd w:val="clear" w:color="auto" w:fill="auto"/>
            <w:noWrap/>
            <w:hideMark/>
          </w:tcPr>
          <w:p w14:paraId="7DAB7663" w14:textId="77777777" w:rsidR="007F2530" w:rsidRPr="009E5A30" w:rsidRDefault="007F2530" w:rsidP="00791587">
            <w:pPr>
              <w:spacing w:after="0" w:line="240" w:lineRule="auto"/>
              <w:rPr>
                <w:rFonts w:ascii="Calibri" w:eastAsia="Times New Roman" w:hAnsi="Calibri" w:cs="Calibri"/>
                <w:lang w:eastAsia="es-MX"/>
              </w:rPr>
            </w:pPr>
            <w:r w:rsidRPr="009E5A30">
              <w:rPr>
                <w:rFonts w:ascii="Arial Narrow" w:hAnsi="Arial Narrow" w:cs="Arial"/>
                <w:color w:val="000000" w:themeColor="text1"/>
                <w:sz w:val="20"/>
                <w:szCs w:val="20"/>
              </w:rPr>
              <w:t>Puebla</w:t>
            </w:r>
          </w:p>
        </w:tc>
        <w:tc>
          <w:tcPr>
            <w:tcW w:w="2578" w:type="dxa"/>
            <w:tcBorders>
              <w:top w:val="nil"/>
              <w:left w:val="single" w:sz="8" w:space="0" w:color="auto"/>
              <w:bottom w:val="single" w:sz="4" w:space="0" w:color="auto"/>
              <w:right w:val="single" w:sz="8" w:space="0" w:color="auto"/>
            </w:tcBorders>
            <w:shd w:val="clear" w:color="auto" w:fill="auto"/>
            <w:noWrap/>
            <w:vAlign w:val="bottom"/>
            <w:hideMark/>
          </w:tcPr>
          <w:p w14:paraId="35E9A662" w14:textId="77777777" w:rsidR="007F2530" w:rsidRPr="009E5A30" w:rsidRDefault="007F2530" w:rsidP="00791587">
            <w:pPr>
              <w:spacing w:after="0" w:line="240" w:lineRule="auto"/>
              <w:jc w:val="right"/>
              <w:rPr>
                <w:rFonts w:ascii="Calibri" w:eastAsia="Times New Roman" w:hAnsi="Calibri" w:cs="Calibri"/>
                <w:lang w:eastAsia="es-MX"/>
              </w:rPr>
            </w:pPr>
            <w:r w:rsidRPr="009E5A30">
              <w:rPr>
                <w:rFonts w:ascii="Calibri" w:eastAsia="Times New Roman" w:hAnsi="Calibri" w:cs="Calibri"/>
                <w:lang w:eastAsia="es-MX"/>
              </w:rPr>
              <w:t>612</w:t>
            </w:r>
          </w:p>
        </w:tc>
      </w:tr>
      <w:tr w:rsidR="007F2530" w:rsidRPr="009E5A30" w14:paraId="0E2F371D" w14:textId="77777777" w:rsidTr="00791587">
        <w:trPr>
          <w:trHeight w:val="288"/>
          <w:jc w:val="center"/>
        </w:trPr>
        <w:tc>
          <w:tcPr>
            <w:tcW w:w="1240" w:type="dxa"/>
            <w:tcBorders>
              <w:top w:val="nil"/>
              <w:left w:val="single" w:sz="8" w:space="0" w:color="auto"/>
              <w:bottom w:val="single" w:sz="4" w:space="0" w:color="auto"/>
              <w:right w:val="single" w:sz="8" w:space="0" w:color="auto"/>
            </w:tcBorders>
            <w:shd w:val="clear" w:color="auto" w:fill="auto"/>
            <w:noWrap/>
            <w:hideMark/>
          </w:tcPr>
          <w:p w14:paraId="34D285A0" w14:textId="77777777" w:rsidR="007F2530" w:rsidRPr="009E5A30" w:rsidRDefault="007F2530" w:rsidP="00791587">
            <w:pPr>
              <w:spacing w:after="0" w:line="240" w:lineRule="auto"/>
              <w:rPr>
                <w:rFonts w:ascii="Calibri" w:eastAsia="Times New Roman" w:hAnsi="Calibri" w:cs="Calibri"/>
                <w:lang w:eastAsia="es-MX"/>
              </w:rPr>
            </w:pPr>
            <w:r w:rsidRPr="009E5A30">
              <w:rPr>
                <w:rFonts w:ascii="Arial Narrow" w:hAnsi="Arial Narrow" w:cs="Arial"/>
                <w:color w:val="000000" w:themeColor="text1"/>
                <w:sz w:val="20"/>
                <w:szCs w:val="20"/>
              </w:rPr>
              <w:t>Querétaro</w:t>
            </w:r>
          </w:p>
        </w:tc>
        <w:tc>
          <w:tcPr>
            <w:tcW w:w="2578" w:type="dxa"/>
            <w:tcBorders>
              <w:top w:val="nil"/>
              <w:left w:val="single" w:sz="8" w:space="0" w:color="auto"/>
              <w:bottom w:val="single" w:sz="4" w:space="0" w:color="auto"/>
              <w:right w:val="single" w:sz="8" w:space="0" w:color="auto"/>
            </w:tcBorders>
            <w:shd w:val="clear" w:color="auto" w:fill="auto"/>
            <w:noWrap/>
            <w:vAlign w:val="bottom"/>
            <w:hideMark/>
          </w:tcPr>
          <w:p w14:paraId="0B5D1D06" w14:textId="77777777" w:rsidR="007F2530" w:rsidRPr="009E5A30" w:rsidRDefault="007F2530" w:rsidP="00791587">
            <w:pPr>
              <w:spacing w:after="0" w:line="240" w:lineRule="auto"/>
              <w:jc w:val="right"/>
              <w:rPr>
                <w:rFonts w:ascii="Calibri" w:eastAsia="Times New Roman" w:hAnsi="Calibri" w:cs="Calibri"/>
                <w:lang w:eastAsia="es-MX"/>
              </w:rPr>
            </w:pPr>
            <w:r w:rsidRPr="009E5A30">
              <w:rPr>
                <w:rFonts w:ascii="Calibri" w:eastAsia="Times New Roman" w:hAnsi="Calibri" w:cs="Calibri"/>
                <w:lang w:eastAsia="es-MX"/>
              </w:rPr>
              <w:t>252</w:t>
            </w:r>
          </w:p>
        </w:tc>
      </w:tr>
      <w:tr w:rsidR="007F2530" w:rsidRPr="009E5A30" w14:paraId="6505B03C" w14:textId="77777777" w:rsidTr="00791587">
        <w:trPr>
          <w:trHeight w:val="288"/>
          <w:jc w:val="center"/>
        </w:trPr>
        <w:tc>
          <w:tcPr>
            <w:tcW w:w="1240" w:type="dxa"/>
            <w:tcBorders>
              <w:top w:val="nil"/>
              <w:left w:val="single" w:sz="8" w:space="0" w:color="auto"/>
              <w:bottom w:val="single" w:sz="4" w:space="0" w:color="auto"/>
              <w:right w:val="single" w:sz="8" w:space="0" w:color="auto"/>
            </w:tcBorders>
            <w:shd w:val="clear" w:color="auto" w:fill="auto"/>
            <w:noWrap/>
            <w:hideMark/>
          </w:tcPr>
          <w:p w14:paraId="44621566" w14:textId="77777777" w:rsidR="007F2530" w:rsidRPr="009E5A30" w:rsidRDefault="007F2530" w:rsidP="00791587">
            <w:pPr>
              <w:spacing w:after="0" w:line="240" w:lineRule="auto"/>
              <w:rPr>
                <w:rFonts w:ascii="Calibri" w:eastAsia="Times New Roman" w:hAnsi="Calibri" w:cs="Calibri"/>
                <w:lang w:eastAsia="es-MX"/>
              </w:rPr>
            </w:pPr>
            <w:r w:rsidRPr="009E5A30">
              <w:rPr>
                <w:rFonts w:ascii="Arial Narrow" w:hAnsi="Arial Narrow" w:cs="Arial"/>
                <w:color w:val="000000" w:themeColor="text1"/>
                <w:sz w:val="20"/>
                <w:szCs w:val="20"/>
              </w:rPr>
              <w:lastRenderedPageBreak/>
              <w:t>Quintana Roo</w:t>
            </w:r>
          </w:p>
        </w:tc>
        <w:tc>
          <w:tcPr>
            <w:tcW w:w="2578" w:type="dxa"/>
            <w:tcBorders>
              <w:top w:val="nil"/>
              <w:left w:val="single" w:sz="8" w:space="0" w:color="auto"/>
              <w:bottom w:val="single" w:sz="4" w:space="0" w:color="auto"/>
              <w:right w:val="single" w:sz="8" w:space="0" w:color="auto"/>
            </w:tcBorders>
            <w:shd w:val="clear" w:color="auto" w:fill="auto"/>
            <w:noWrap/>
            <w:vAlign w:val="bottom"/>
            <w:hideMark/>
          </w:tcPr>
          <w:p w14:paraId="01DBB6EF" w14:textId="77777777" w:rsidR="007F2530" w:rsidRPr="009E5A30" w:rsidRDefault="007F2530" w:rsidP="00791587">
            <w:pPr>
              <w:spacing w:after="0" w:line="240" w:lineRule="auto"/>
              <w:jc w:val="right"/>
              <w:rPr>
                <w:rFonts w:ascii="Calibri" w:eastAsia="Times New Roman" w:hAnsi="Calibri" w:cs="Calibri"/>
                <w:lang w:eastAsia="es-MX"/>
              </w:rPr>
            </w:pPr>
            <w:r w:rsidRPr="009E5A30">
              <w:rPr>
                <w:rFonts w:ascii="Calibri" w:eastAsia="Times New Roman" w:hAnsi="Calibri" w:cs="Calibri"/>
                <w:lang w:eastAsia="es-MX"/>
              </w:rPr>
              <w:t>180</w:t>
            </w:r>
          </w:p>
        </w:tc>
      </w:tr>
      <w:tr w:rsidR="007F2530" w:rsidRPr="009E5A30" w14:paraId="00714D1F" w14:textId="77777777" w:rsidTr="00791587">
        <w:trPr>
          <w:trHeight w:val="288"/>
          <w:jc w:val="center"/>
        </w:trPr>
        <w:tc>
          <w:tcPr>
            <w:tcW w:w="1240" w:type="dxa"/>
            <w:tcBorders>
              <w:top w:val="nil"/>
              <w:left w:val="single" w:sz="8" w:space="0" w:color="auto"/>
              <w:bottom w:val="single" w:sz="4" w:space="0" w:color="auto"/>
              <w:right w:val="single" w:sz="8" w:space="0" w:color="auto"/>
            </w:tcBorders>
            <w:shd w:val="clear" w:color="auto" w:fill="auto"/>
            <w:noWrap/>
            <w:hideMark/>
          </w:tcPr>
          <w:p w14:paraId="2646DD98" w14:textId="77777777" w:rsidR="007F2530" w:rsidRPr="009E5A30" w:rsidRDefault="007F2530" w:rsidP="00791587">
            <w:pPr>
              <w:spacing w:after="0" w:line="240" w:lineRule="auto"/>
              <w:rPr>
                <w:rFonts w:ascii="Calibri" w:eastAsia="Times New Roman" w:hAnsi="Calibri" w:cs="Calibri"/>
                <w:lang w:eastAsia="es-MX"/>
              </w:rPr>
            </w:pPr>
            <w:r w:rsidRPr="009E5A30">
              <w:rPr>
                <w:rFonts w:ascii="Arial Narrow" w:hAnsi="Arial Narrow" w:cs="Arial"/>
                <w:color w:val="000000" w:themeColor="text1"/>
                <w:sz w:val="20"/>
                <w:szCs w:val="20"/>
              </w:rPr>
              <w:t>San Luis Potosí</w:t>
            </w:r>
          </w:p>
        </w:tc>
        <w:tc>
          <w:tcPr>
            <w:tcW w:w="2578" w:type="dxa"/>
            <w:tcBorders>
              <w:top w:val="nil"/>
              <w:left w:val="single" w:sz="8" w:space="0" w:color="auto"/>
              <w:bottom w:val="single" w:sz="4" w:space="0" w:color="auto"/>
              <w:right w:val="single" w:sz="8" w:space="0" w:color="auto"/>
            </w:tcBorders>
            <w:shd w:val="clear" w:color="auto" w:fill="auto"/>
            <w:noWrap/>
            <w:vAlign w:val="bottom"/>
            <w:hideMark/>
          </w:tcPr>
          <w:p w14:paraId="07AFDB00" w14:textId="77777777" w:rsidR="007F2530" w:rsidRPr="009E5A30" w:rsidRDefault="007F2530" w:rsidP="00791587">
            <w:pPr>
              <w:spacing w:after="0" w:line="240" w:lineRule="auto"/>
              <w:jc w:val="right"/>
              <w:rPr>
                <w:rFonts w:ascii="Calibri" w:eastAsia="Times New Roman" w:hAnsi="Calibri" w:cs="Calibri"/>
                <w:lang w:eastAsia="es-MX"/>
              </w:rPr>
            </w:pPr>
            <w:r w:rsidRPr="009E5A30">
              <w:rPr>
                <w:rFonts w:ascii="Calibri" w:eastAsia="Times New Roman" w:hAnsi="Calibri" w:cs="Calibri"/>
                <w:lang w:eastAsia="es-MX"/>
              </w:rPr>
              <w:t>288</w:t>
            </w:r>
          </w:p>
        </w:tc>
      </w:tr>
      <w:tr w:rsidR="007F2530" w:rsidRPr="009E5A30" w14:paraId="2B356047" w14:textId="77777777" w:rsidTr="00791587">
        <w:trPr>
          <w:trHeight w:val="288"/>
          <w:jc w:val="center"/>
        </w:trPr>
        <w:tc>
          <w:tcPr>
            <w:tcW w:w="1240" w:type="dxa"/>
            <w:tcBorders>
              <w:top w:val="nil"/>
              <w:left w:val="single" w:sz="8" w:space="0" w:color="auto"/>
              <w:bottom w:val="single" w:sz="4" w:space="0" w:color="auto"/>
              <w:right w:val="single" w:sz="8" w:space="0" w:color="auto"/>
            </w:tcBorders>
            <w:shd w:val="clear" w:color="auto" w:fill="auto"/>
            <w:noWrap/>
            <w:hideMark/>
          </w:tcPr>
          <w:p w14:paraId="15A841A1" w14:textId="77777777" w:rsidR="007F2530" w:rsidRPr="009E5A30" w:rsidRDefault="007F2530" w:rsidP="00791587">
            <w:pPr>
              <w:spacing w:after="0" w:line="240" w:lineRule="auto"/>
              <w:rPr>
                <w:rFonts w:ascii="Calibri" w:eastAsia="Times New Roman" w:hAnsi="Calibri" w:cs="Calibri"/>
                <w:lang w:eastAsia="es-MX"/>
              </w:rPr>
            </w:pPr>
            <w:r w:rsidRPr="009E5A30">
              <w:rPr>
                <w:rFonts w:ascii="Arial Narrow" w:hAnsi="Arial Narrow" w:cs="Arial"/>
                <w:color w:val="000000" w:themeColor="text1"/>
                <w:sz w:val="20"/>
                <w:szCs w:val="20"/>
              </w:rPr>
              <w:t>Sinaloa</w:t>
            </w:r>
          </w:p>
        </w:tc>
        <w:tc>
          <w:tcPr>
            <w:tcW w:w="2578" w:type="dxa"/>
            <w:tcBorders>
              <w:top w:val="nil"/>
              <w:left w:val="single" w:sz="8" w:space="0" w:color="auto"/>
              <w:bottom w:val="single" w:sz="4" w:space="0" w:color="auto"/>
              <w:right w:val="single" w:sz="8" w:space="0" w:color="auto"/>
            </w:tcBorders>
            <w:shd w:val="clear" w:color="auto" w:fill="auto"/>
            <w:noWrap/>
            <w:vAlign w:val="bottom"/>
            <w:hideMark/>
          </w:tcPr>
          <w:p w14:paraId="72EA8D23" w14:textId="77777777" w:rsidR="007F2530" w:rsidRPr="009E5A30" w:rsidRDefault="007F2530" w:rsidP="00791587">
            <w:pPr>
              <w:spacing w:after="0" w:line="240" w:lineRule="auto"/>
              <w:jc w:val="right"/>
              <w:rPr>
                <w:rFonts w:ascii="Calibri" w:eastAsia="Times New Roman" w:hAnsi="Calibri" w:cs="Calibri"/>
                <w:lang w:eastAsia="es-MX"/>
              </w:rPr>
            </w:pPr>
            <w:r w:rsidRPr="009E5A30">
              <w:rPr>
                <w:rFonts w:ascii="Calibri" w:eastAsia="Times New Roman" w:hAnsi="Calibri" w:cs="Calibri"/>
                <w:lang w:eastAsia="es-MX"/>
              </w:rPr>
              <w:t>288</w:t>
            </w:r>
          </w:p>
        </w:tc>
      </w:tr>
      <w:tr w:rsidR="007F2530" w:rsidRPr="009E5A30" w14:paraId="352F882A" w14:textId="77777777" w:rsidTr="00791587">
        <w:trPr>
          <w:trHeight w:val="288"/>
          <w:jc w:val="center"/>
        </w:trPr>
        <w:tc>
          <w:tcPr>
            <w:tcW w:w="1240" w:type="dxa"/>
            <w:tcBorders>
              <w:top w:val="nil"/>
              <w:left w:val="single" w:sz="8" w:space="0" w:color="auto"/>
              <w:bottom w:val="single" w:sz="4" w:space="0" w:color="auto"/>
              <w:right w:val="single" w:sz="8" w:space="0" w:color="auto"/>
            </w:tcBorders>
            <w:shd w:val="clear" w:color="auto" w:fill="auto"/>
            <w:noWrap/>
            <w:hideMark/>
          </w:tcPr>
          <w:p w14:paraId="39BB5CE2" w14:textId="77777777" w:rsidR="007F2530" w:rsidRPr="009E5A30" w:rsidRDefault="007F2530" w:rsidP="00791587">
            <w:pPr>
              <w:spacing w:after="0" w:line="240" w:lineRule="auto"/>
              <w:rPr>
                <w:rFonts w:ascii="Calibri" w:eastAsia="Times New Roman" w:hAnsi="Calibri" w:cs="Calibri"/>
                <w:lang w:eastAsia="es-MX"/>
              </w:rPr>
            </w:pPr>
            <w:r w:rsidRPr="009E5A30">
              <w:rPr>
                <w:rFonts w:ascii="Arial Narrow" w:hAnsi="Arial Narrow" w:cs="Arial"/>
                <w:color w:val="000000" w:themeColor="text1"/>
                <w:sz w:val="20"/>
                <w:szCs w:val="20"/>
              </w:rPr>
              <w:t>Sonora</w:t>
            </w:r>
          </w:p>
        </w:tc>
        <w:tc>
          <w:tcPr>
            <w:tcW w:w="2578" w:type="dxa"/>
            <w:tcBorders>
              <w:top w:val="nil"/>
              <w:left w:val="single" w:sz="8" w:space="0" w:color="auto"/>
              <w:bottom w:val="single" w:sz="4" w:space="0" w:color="auto"/>
              <w:right w:val="single" w:sz="8" w:space="0" w:color="auto"/>
            </w:tcBorders>
            <w:shd w:val="clear" w:color="auto" w:fill="auto"/>
            <w:noWrap/>
            <w:vAlign w:val="bottom"/>
            <w:hideMark/>
          </w:tcPr>
          <w:p w14:paraId="63E722D1" w14:textId="77777777" w:rsidR="007F2530" w:rsidRPr="009E5A30" w:rsidRDefault="007F2530" w:rsidP="00791587">
            <w:pPr>
              <w:spacing w:after="0" w:line="240" w:lineRule="auto"/>
              <w:jc w:val="right"/>
              <w:rPr>
                <w:rFonts w:ascii="Calibri" w:eastAsia="Times New Roman" w:hAnsi="Calibri" w:cs="Calibri"/>
                <w:lang w:eastAsia="es-MX"/>
              </w:rPr>
            </w:pPr>
            <w:r w:rsidRPr="009E5A30">
              <w:rPr>
                <w:rFonts w:ascii="Calibri" w:eastAsia="Times New Roman" w:hAnsi="Calibri" w:cs="Calibri"/>
                <w:lang w:eastAsia="es-MX"/>
              </w:rPr>
              <w:t>288</w:t>
            </w:r>
          </w:p>
        </w:tc>
      </w:tr>
      <w:tr w:rsidR="007F2530" w:rsidRPr="009E5A30" w14:paraId="5AB1FEFE" w14:textId="77777777" w:rsidTr="00791587">
        <w:trPr>
          <w:trHeight w:val="288"/>
          <w:jc w:val="center"/>
        </w:trPr>
        <w:tc>
          <w:tcPr>
            <w:tcW w:w="1240" w:type="dxa"/>
            <w:tcBorders>
              <w:top w:val="nil"/>
              <w:left w:val="single" w:sz="8" w:space="0" w:color="auto"/>
              <w:bottom w:val="single" w:sz="4" w:space="0" w:color="auto"/>
              <w:right w:val="single" w:sz="8" w:space="0" w:color="auto"/>
            </w:tcBorders>
            <w:shd w:val="clear" w:color="auto" w:fill="auto"/>
            <w:noWrap/>
            <w:hideMark/>
          </w:tcPr>
          <w:p w14:paraId="7B877DBC" w14:textId="77777777" w:rsidR="007F2530" w:rsidRPr="009E5A30" w:rsidRDefault="007F2530" w:rsidP="00791587">
            <w:pPr>
              <w:spacing w:after="0" w:line="240" w:lineRule="auto"/>
              <w:rPr>
                <w:rFonts w:ascii="Calibri" w:eastAsia="Times New Roman" w:hAnsi="Calibri" w:cs="Calibri"/>
                <w:lang w:eastAsia="es-MX"/>
              </w:rPr>
            </w:pPr>
            <w:r w:rsidRPr="009E5A30">
              <w:rPr>
                <w:rFonts w:ascii="Arial Narrow" w:hAnsi="Arial Narrow" w:cs="Arial"/>
                <w:color w:val="000000" w:themeColor="text1"/>
                <w:sz w:val="20"/>
                <w:szCs w:val="20"/>
              </w:rPr>
              <w:t>Tabasco</w:t>
            </w:r>
          </w:p>
        </w:tc>
        <w:tc>
          <w:tcPr>
            <w:tcW w:w="2578" w:type="dxa"/>
            <w:tcBorders>
              <w:top w:val="nil"/>
              <w:left w:val="single" w:sz="8" w:space="0" w:color="auto"/>
              <w:bottom w:val="single" w:sz="4" w:space="0" w:color="auto"/>
              <w:right w:val="single" w:sz="8" w:space="0" w:color="auto"/>
            </w:tcBorders>
            <w:shd w:val="clear" w:color="auto" w:fill="auto"/>
            <w:noWrap/>
            <w:vAlign w:val="bottom"/>
            <w:hideMark/>
          </w:tcPr>
          <w:p w14:paraId="17EF8445" w14:textId="77777777" w:rsidR="007F2530" w:rsidRPr="009E5A30" w:rsidRDefault="007F2530" w:rsidP="00791587">
            <w:pPr>
              <w:spacing w:after="0" w:line="240" w:lineRule="auto"/>
              <w:jc w:val="right"/>
              <w:rPr>
                <w:rFonts w:ascii="Calibri" w:eastAsia="Times New Roman" w:hAnsi="Calibri" w:cs="Calibri"/>
                <w:lang w:eastAsia="es-MX"/>
              </w:rPr>
            </w:pPr>
            <w:r w:rsidRPr="009E5A30">
              <w:rPr>
                <w:rFonts w:ascii="Calibri" w:eastAsia="Times New Roman" w:hAnsi="Calibri" w:cs="Calibri"/>
                <w:lang w:eastAsia="es-MX"/>
              </w:rPr>
              <w:t>252</w:t>
            </w:r>
          </w:p>
        </w:tc>
      </w:tr>
      <w:tr w:rsidR="007F2530" w:rsidRPr="009E5A30" w14:paraId="0EDEAD9C" w14:textId="77777777" w:rsidTr="00791587">
        <w:trPr>
          <w:trHeight w:val="288"/>
          <w:jc w:val="center"/>
        </w:trPr>
        <w:tc>
          <w:tcPr>
            <w:tcW w:w="1240" w:type="dxa"/>
            <w:tcBorders>
              <w:top w:val="nil"/>
              <w:left w:val="single" w:sz="8" w:space="0" w:color="auto"/>
              <w:bottom w:val="single" w:sz="4" w:space="0" w:color="auto"/>
              <w:right w:val="single" w:sz="8" w:space="0" w:color="auto"/>
            </w:tcBorders>
            <w:shd w:val="clear" w:color="auto" w:fill="auto"/>
            <w:noWrap/>
            <w:hideMark/>
          </w:tcPr>
          <w:p w14:paraId="79902B64" w14:textId="77777777" w:rsidR="007F2530" w:rsidRPr="009E5A30" w:rsidRDefault="007F2530" w:rsidP="00791587">
            <w:pPr>
              <w:spacing w:after="0" w:line="240" w:lineRule="auto"/>
              <w:rPr>
                <w:rFonts w:ascii="Calibri" w:eastAsia="Times New Roman" w:hAnsi="Calibri" w:cs="Calibri"/>
                <w:lang w:eastAsia="es-MX"/>
              </w:rPr>
            </w:pPr>
            <w:r w:rsidRPr="009E5A30">
              <w:rPr>
                <w:rFonts w:ascii="Arial Narrow" w:hAnsi="Arial Narrow" w:cs="Arial"/>
                <w:color w:val="000000" w:themeColor="text1"/>
                <w:sz w:val="20"/>
                <w:szCs w:val="20"/>
              </w:rPr>
              <w:t>Tamaulipas</w:t>
            </w:r>
          </w:p>
        </w:tc>
        <w:tc>
          <w:tcPr>
            <w:tcW w:w="2578" w:type="dxa"/>
            <w:tcBorders>
              <w:top w:val="nil"/>
              <w:left w:val="single" w:sz="8" w:space="0" w:color="auto"/>
              <w:bottom w:val="single" w:sz="4" w:space="0" w:color="auto"/>
              <w:right w:val="single" w:sz="8" w:space="0" w:color="auto"/>
            </w:tcBorders>
            <w:shd w:val="clear" w:color="auto" w:fill="auto"/>
            <w:noWrap/>
            <w:vAlign w:val="bottom"/>
            <w:hideMark/>
          </w:tcPr>
          <w:p w14:paraId="2ADD825B" w14:textId="77777777" w:rsidR="007F2530" w:rsidRPr="009E5A30" w:rsidRDefault="007F2530" w:rsidP="00791587">
            <w:pPr>
              <w:spacing w:after="0" w:line="240" w:lineRule="auto"/>
              <w:jc w:val="right"/>
              <w:rPr>
                <w:rFonts w:ascii="Calibri" w:eastAsia="Times New Roman" w:hAnsi="Calibri" w:cs="Calibri"/>
                <w:lang w:eastAsia="es-MX"/>
              </w:rPr>
            </w:pPr>
            <w:r w:rsidRPr="009E5A30">
              <w:rPr>
                <w:rFonts w:ascii="Calibri" w:eastAsia="Times New Roman" w:hAnsi="Calibri" w:cs="Calibri"/>
                <w:lang w:eastAsia="es-MX"/>
              </w:rPr>
              <w:t>324</w:t>
            </w:r>
          </w:p>
        </w:tc>
      </w:tr>
      <w:tr w:rsidR="007F2530" w:rsidRPr="009E5A30" w14:paraId="0E05A4F4" w14:textId="77777777" w:rsidTr="00791587">
        <w:trPr>
          <w:trHeight w:val="288"/>
          <w:jc w:val="center"/>
        </w:trPr>
        <w:tc>
          <w:tcPr>
            <w:tcW w:w="1240" w:type="dxa"/>
            <w:tcBorders>
              <w:top w:val="nil"/>
              <w:left w:val="single" w:sz="8" w:space="0" w:color="auto"/>
              <w:bottom w:val="single" w:sz="4" w:space="0" w:color="auto"/>
              <w:right w:val="single" w:sz="8" w:space="0" w:color="auto"/>
            </w:tcBorders>
            <w:shd w:val="clear" w:color="auto" w:fill="auto"/>
            <w:noWrap/>
            <w:hideMark/>
          </w:tcPr>
          <w:p w14:paraId="0FB6F744" w14:textId="77777777" w:rsidR="007F2530" w:rsidRPr="009E5A30" w:rsidRDefault="007F2530" w:rsidP="00791587">
            <w:pPr>
              <w:spacing w:after="0" w:line="240" w:lineRule="auto"/>
              <w:rPr>
                <w:rFonts w:ascii="Calibri" w:eastAsia="Times New Roman" w:hAnsi="Calibri" w:cs="Calibri"/>
                <w:lang w:eastAsia="es-MX"/>
              </w:rPr>
            </w:pPr>
            <w:r w:rsidRPr="009E5A30">
              <w:rPr>
                <w:rFonts w:ascii="Arial Narrow" w:hAnsi="Arial Narrow" w:cs="Arial"/>
                <w:color w:val="000000" w:themeColor="text1"/>
                <w:sz w:val="20"/>
                <w:szCs w:val="20"/>
              </w:rPr>
              <w:t>Tlaxcala</w:t>
            </w:r>
          </w:p>
        </w:tc>
        <w:tc>
          <w:tcPr>
            <w:tcW w:w="2578" w:type="dxa"/>
            <w:tcBorders>
              <w:top w:val="nil"/>
              <w:left w:val="single" w:sz="8" w:space="0" w:color="auto"/>
              <w:bottom w:val="single" w:sz="4" w:space="0" w:color="auto"/>
              <w:right w:val="single" w:sz="8" w:space="0" w:color="auto"/>
            </w:tcBorders>
            <w:shd w:val="clear" w:color="auto" w:fill="auto"/>
            <w:noWrap/>
            <w:vAlign w:val="bottom"/>
            <w:hideMark/>
          </w:tcPr>
          <w:p w14:paraId="7938AB04" w14:textId="77777777" w:rsidR="007F2530" w:rsidRPr="009E5A30" w:rsidRDefault="007F2530" w:rsidP="00791587">
            <w:pPr>
              <w:spacing w:after="0" w:line="240" w:lineRule="auto"/>
              <w:jc w:val="right"/>
              <w:rPr>
                <w:rFonts w:ascii="Calibri" w:eastAsia="Times New Roman" w:hAnsi="Calibri" w:cs="Calibri"/>
                <w:lang w:eastAsia="es-MX"/>
              </w:rPr>
            </w:pPr>
            <w:r w:rsidRPr="009E5A30">
              <w:rPr>
                <w:rFonts w:ascii="Calibri" w:eastAsia="Times New Roman" w:hAnsi="Calibri" w:cs="Calibri"/>
                <w:lang w:eastAsia="es-MX"/>
              </w:rPr>
              <w:t>144</w:t>
            </w:r>
          </w:p>
        </w:tc>
      </w:tr>
      <w:tr w:rsidR="007F2530" w:rsidRPr="009E5A30" w14:paraId="439EB18E" w14:textId="77777777" w:rsidTr="00791587">
        <w:trPr>
          <w:trHeight w:val="288"/>
          <w:jc w:val="center"/>
        </w:trPr>
        <w:tc>
          <w:tcPr>
            <w:tcW w:w="1240" w:type="dxa"/>
            <w:tcBorders>
              <w:top w:val="nil"/>
              <w:left w:val="single" w:sz="8" w:space="0" w:color="auto"/>
              <w:bottom w:val="single" w:sz="4" w:space="0" w:color="auto"/>
              <w:right w:val="single" w:sz="8" w:space="0" w:color="auto"/>
            </w:tcBorders>
            <w:shd w:val="clear" w:color="auto" w:fill="auto"/>
            <w:noWrap/>
            <w:hideMark/>
          </w:tcPr>
          <w:p w14:paraId="0995D8B8" w14:textId="77777777" w:rsidR="007F2530" w:rsidRPr="009E5A30" w:rsidRDefault="007F2530" w:rsidP="00791587">
            <w:pPr>
              <w:spacing w:after="0" w:line="240" w:lineRule="auto"/>
              <w:rPr>
                <w:rFonts w:ascii="Calibri" w:eastAsia="Times New Roman" w:hAnsi="Calibri" w:cs="Calibri"/>
                <w:lang w:eastAsia="es-MX"/>
              </w:rPr>
            </w:pPr>
            <w:r w:rsidRPr="009E5A30">
              <w:rPr>
                <w:rFonts w:ascii="Arial Narrow" w:hAnsi="Arial Narrow" w:cs="Arial"/>
                <w:color w:val="000000" w:themeColor="text1"/>
                <w:sz w:val="20"/>
                <w:szCs w:val="20"/>
              </w:rPr>
              <w:t>Veracruz</w:t>
            </w:r>
          </w:p>
        </w:tc>
        <w:tc>
          <w:tcPr>
            <w:tcW w:w="2578" w:type="dxa"/>
            <w:tcBorders>
              <w:top w:val="nil"/>
              <w:left w:val="single" w:sz="8" w:space="0" w:color="auto"/>
              <w:bottom w:val="single" w:sz="4" w:space="0" w:color="auto"/>
              <w:right w:val="single" w:sz="8" w:space="0" w:color="auto"/>
            </w:tcBorders>
            <w:shd w:val="clear" w:color="auto" w:fill="auto"/>
            <w:noWrap/>
            <w:vAlign w:val="bottom"/>
            <w:hideMark/>
          </w:tcPr>
          <w:p w14:paraId="54A7C789" w14:textId="77777777" w:rsidR="007F2530" w:rsidRPr="009E5A30" w:rsidRDefault="007F2530" w:rsidP="00791587">
            <w:pPr>
              <w:spacing w:after="0" w:line="240" w:lineRule="auto"/>
              <w:jc w:val="right"/>
              <w:rPr>
                <w:rFonts w:ascii="Calibri" w:eastAsia="Times New Roman" w:hAnsi="Calibri" w:cs="Calibri"/>
                <w:lang w:eastAsia="es-MX"/>
              </w:rPr>
            </w:pPr>
            <w:r w:rsidRPr="009E5A30">
              <w:rPr>
                <w:rFonts w:ascii="Calibri" w:eastAsia="Times New Roman" w:hAnsi="Calibri" w:cs="Calibri"/>
                <w:lang w:eastAsia="es-MX"/>
              </w:rPr>
              <w:t>720</w:t>
            </w:r>
          </w:p>
        </w:tc>
      </w:tr>
      <w:tr w:rsidR="007F2530" w:rsidRPr="009E5A30" w14:paraId="0D612808" w14:textId="77777777" w:rsidTr="00791587">
        <w:trPr>
          <w:trHeight w:val="288"/>
          <w:jc w:val="center"/>
        </w:trPr>
        <w:tc>
          <w:tcPr>
            <w:tcW w:w="1240" w:type="dxa"/>
            <w:tcBorders>
              <w:top w:val="nil"/>
              <w:left w:val="single" w:sz="8" w:space="0" w:color="auto"/>
              <w:bottom w:val="single" w:sz="4" w:space="0" w:color="auto"/>
              <w:right w:val="single" w:sz="8" w:space="0" w:color="auto"/>
            </w:tcBorders>
            <w:shd w:val="clear" w:color="auto" w:fill="auto"/>
            <w:noWrap/>
            <w:hideMark/>
          </w:tcPr>
          <w:p w14:paraId="3A0E65CF" w14:textId="77777777" w:rsidR="007F2530" w:rsidRPr="009E5A30" w:rsidRDefault="007F2530" w:rsidP="00791587">
            <w:pPr>
              <w:spacing w:after="0" w:line="240" w:lineRule="auto"/>
              <w:rPr>
                <w:rFonts w:ascii="Calibri" w:eastAsia="Times New Roman" w:hAnsi="Calibri" w:cs="Calibri"/>
                <w:lang w:eastAsia="es-MX"/>
              </w:rPr>
            </w:pPr>
            <w:r w:rsidRPr="009E5A30">
              <w:rPr>
                <w:rFonts w:ascii="Arial Narrow" w:hAnsi="Arial Narrow" w:cs="Arial"/>
                <w:color w:val="000000" w:themeColor="text1"/>
                <w:sz w:val="20"/>
                <w:szCs w:val="20"/>
              </w:rPr>
              <w:t>Yucatán</w:t>
            </w:r>
          </w:p>
        </w:tc>
        <w:tc>
          <w:tcPr>
            <w:tcW w:w="2578" w:type="dxa"/>
            <w:tcBorders>
              <w:top w:val="nil"/>
              <w:left w:val="single" w:sz="8" w:space="0" w:color="auto"/>
              <w:bottom w:val="single" w:sz="4" w:space="0" w:color="auto"/>
              <w:right w:val="single" w:sz="8" w:space="0" w:color="auto"/>
            </w:tcBorders>
            <w:shd w:val="clear" w:color="auto" w:fill="auto"/>
            <w:noWrap/>
            <w:vAlign w:val="bottom"/>
            <w:hideMark/>
          </w:tcPr>
          <w:p w14:paraId="55648C24" w14:textId="77777777" w:rsidR="007F2530" w:rsidRPr="009E5A30" w:rsidRDefault="007F2530" w:rsidP="00791587">
            <w:pPr>
              <w:spacing w:after="0" w:line="240" w:lineRule="auto"/>
              <w:jc w:val="right"/>
              <w:rPr>
                <w:rFonts w:ascii="Calibri" w:eastAsia="Times New Roman" w:hAnsi="Calibri" w:cs="Calibri"/>
                <w:lang w:eastAsia="es-MX"/>
              </w:rPr>
            </w:pPr>
            <w:r w:rsidRPr="009E5A30">
              <w:rPr>
                <w:rFonts w:ascii="Calibri" w:eastAsia="Times New Roman" w:hAnsi="Calibri" w:cs="Calibri"/>
                <w:lang w:eastAsia="es-MX"/>
              </w:rPr>
              <w:t>252</w:t>
            </w:r>
          </w:p>
        </w:tc>
      </w:tr>
      <w:tr w:rsidR="007F2530" w:rsidRPr="009E5A30" w14:paraId="6AF62DAC" w14:textId="77777777" w:rsidTr="00791587">
        <w:trPr>
          <w:trHeight w:val="300"/>
          <w:jc w:val="center"/>
        </w:trPr>
        <w:tc>
          <w:tcPr>
            <w:tcW w:w="1240" w:type="dxa"/>
            <w:tcBorders>
              <w:top w:val="nil"/>
              <w:left w:val="single" w:sz="8" w:space="0" w:color="auto"/>
              <w:bottom w:val="nil"/>
              <w:right w:val="single" w:sz="8" w:space="0" w:color="auto"/>
            </w:tcBorders>
            <w:shd w:val="clear" w:color="auto" w:fill="auto"/>
            <w:noWrap/>
            <w:hideMark/>
          </w:tcPr>
          <w:p w14:paraId="63498469" w14:textId="77777777" w:rsidR="007F2530" w:rsidRPr="009E5A30" w:rsidRDefault="007F2530" w:rsidP="00791587">
            <w:pPr>
              <w:spacing w:after="0" w:line="240" w:lineRule="auto"/>
              <w:rPr>
                <w:rFonts w:ascii="Calibri" w:eastAsia="Times New Roman" w:hAnsi="Calibri" w:cs="Calibri"/>
                <w:lang w:eastAsia="es-MX"/>
              </w:rPr>
            </w:pPr>
            <w:r w:rsidRPr="009E5A30">
              <w:rPr>
                <w:rFonts w:ascii="Arial Narrow" w:hAnsi="Arial Narrow" w:cs="Arial"/>
                <w:color w:val="000000" w:themeColor="text1"/>
                <w:sz w:val="20"/>
                <w:szCs w:val="20"/>
              </w:rPr>
              <w:t>Zacatecas</w:t>
            </w:r>
          </w:p>
        </w:tc>
        <w:tc>
          <w:tcPr>
            <w:tcW w:w="2578" w:type="dxa"/>
            <w:tcBorders>
              <w:top w:val="nil"/>
              <w:left w:val="single" w:sz="8" w:space="0" w:color="auto"/>
              <w:bottom w:val="nil"/>
              <w:right w:val="single" w:sz="8" w:space="0" w:color="auto"/>
            </w:tcBorders>
            <w:shd w:val="clear" w:color="auto" w:fill="auto"/>
            <w:noWrap/>
            <w:vAlign w:val="bottom"/>
            <w:hideMark/>
          </w:tcPr>
          <w:p w14:paraId="16699141" w14:textId="77777777" w:rsidR="007F2530" w:rsidRPr="009E5A30" w:rsidRDefault="007F2530" w:rsidP="00791587">
            <w:pPr>
              <w:spacing w:after="0" w:line="240" w:lineRule="auto"/>
              <w:jc w:val="right"/>
              <w:rPr>
                <w:rFonts w:ascii="Calibri" w:eastAsia="Times New Roman" w:hAnsi="Calibri" w:cs="Calibri"/>
                <w:lang w:eastAsia="es-MX"/>
              </w:rPr>
            </w:pPr>
            <w:r w:rsidRPr="009E5A30">
              <w:rPr>
                <w:rFonts w:ascii="Calibri" w:eastAsia="Times New Roman" w:hAnsi="Calibri" w:cs="Calibri"/>
                <w:lang w:eastAsia="es-MX"/>
              </w:rPr>
              <w:t>180</w:t>
            </w:r>
          </w:p>
        </w:tc>
      </w:tr>
      <w:tr w:rsidR="007F2530" w:rsidRPr="009E5A30" w14:paraId="4379B3F8" w14:textId="77777777" w:rsidTr="00791587">
        <w:trPr>
          <w:trHeight w:val="300"/>
          <w:jc w:val="center"/>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1430F22" w14:textId="77777777" w:rsidR="007F2530" w:rsidRPr="009E5A30" w:rsidRDefault="007F2530" w:rsidP="00791587">
            <w:pPr>
              <w:spacing w:after="0" w:line="240" w:lineRule="auto"/>
              <w:rPr>
                <w:rFonts w:ascii="Calibri" w:eastAsia="Times New Roman" w:hAnsi="Calibri" w:cs="Calibri"/>
                <w:lang w:eastAsia="es-MX"/>
              </w:rPr>
            </w:pPr>
            <w:r w:rsidRPr="009E5A30">
              <w:rPr>
                <w:rFonts w:ascii="Calibri" w:eastAsia="Times New Roman" w:hAnsi="Calibri" w:cs="Calibri"/>
                <w:lang w:eastAsia="es-MX"/>
              </w:rPr>
              <w:t>Total general</w:t>
            </w:r>
          </w:p>
        </w:tc>
        <w:tc>
          <w:tcPr>
            <w:tcW w:w="257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4A83158" w14:textId="77777777" w:rsidR="007F2530" w:rsidRPr="009E5A30" w:rsidRDefault="007F2530" w:rsidP="00791587">
            <w:pPr>
              <w:spacing w:after="0" w:line="240" w:lineRule="auto"/>
              <w:jc w:val="right"/>
              <w:rPr>
                <w:rFonts w:ascii="Calibri" w:eastAsia="Times New Roman" w:hAnsi="Calibri" w:cs="Calibri"/>
                <w:lang w:eastAsia="es-MX"/>
              </w:rPr>
            </w:pPr>
            <w:r w:rsidRPr="009E5A30">
              <w:rPr>
                <w:rFonts w:ascii="Calibri" w:eastAsia="Times New Roman" w:hAnsi="Calibri" w:cs="Calibri"/>
                <w:lang w:eastAsia="es-MX"/>
              </w:rPr>
              <w:t xml:space="preserve"> 11,952</w:t>
            </w:r>
          </w:p>
        </w:tc>
      </w:tr>
    </w:tbl>
    <w:p w14:paraId="7E9067CE" w14:textId="1C0D5589" w:rsidR="006D58E0" w:rsidRPr="009E5A30" w:rsidRDefault="007F2530" w:rsidP="006D58E0">
      <w:pPr>
        <w:spacing w:line="276" w:lineRule="auto"/>
        <w:rPr>
          <w:rFonts w:ascii="Arial" w:hAnsi="Arial" w:cs="Arial"/>
          <w:b/>
          <w:bCs/>
          <w:color w:val="7030A0"/>
          <w:sz w:val="24"/>
          <w:szCs w:val="24"/>
        </w:rPr>
      </w:pPr>
      <w:r w:rsidRPr="009E5A30">
        <w:rPr>
          <w:rFonts w:ascii="Arial" w:hAnsi="Arial" w:cs="Arial"/>
          <w:b/>
          <w:bCs/>
          <w:color w:val="7030A0"/>
          <w:sz w:val="24"/>
          <w:szCs w:val="24"/>
        </w:rPr>
        <w:t xml:space="preserve"> </w:t>
      </w:r>
    </w:p>
    <w:p w14:paraId="30511578" w14:textId="77777777" w:rsidR="007F2530" w:rsidRPr="009E5A30" w:rsidRDefault="007F2530" w:rsidP="006D58E0">
      <w:pPr>
        <w:spacing w:line="276" w:lineRule="auto"/>
        <w:rPr>
          <w:rFonts w:ascii="Arial" w:hAnsi="Arial" w:cs="Arial"/>
          <w:b/>
          <w:bCs/>
          <w:color w:val="7030A0"/>
          <w:sz w:val="24"/>
          <w:szCs w:val="24"/>
        </w:rPr>
      </w:pPr>
    </w:p>
    <w:p w14:paraId="04EB4D44" w14:textId="77777777" w:rsidR="006D58E0" w:rsidRPr="009E5A30" w:rsidRDefault="006D58E0" w:rsidP="006D58E0">
      <w:pPr>
        <w:spacing w:line="276" w:lineRule="auto"/>
        <w:jc w:val="both"/>
        <w:rPr>
          <w:rFonts w:ascii="Arial" w:hAnsi="Arial" w:cs="Arial"/>
          <w:b/>
          <w:bCs/>
          <w:color w:val="7030A0"/>
          <w:sz w:val="24"/>
          <w:szCs w:val="24"/>
        </w:rPr>
      </w:pPr>
      <w:r w:rsidRPr="009E5A30">
        <w:rPr>
          <w:rFonts w:ascii="Arial" w:hAnsi="Arial" w:cs="Arial"/>
          <w:b/>
          <w:bCs/>
          <w:color w:val="7030A0"/>
          <w:sz w:val="24"/>
          <w:szCs w:val="24"/>
        </w:rPr>
        <w:t>Foros Informativos y Foros de Inclusión</w:t>
      </w:r>
    </w:p>
    <w:p w14:paraId="51FFCDE5" w14:textId="77777777" w:rsidR="006D58E0" w:rsidRPr="009E5A30" w:rsidRDefault="006D58E0" w:rsidP="006D58E0">
      <w:pPr>
        <w:spacing w:line="276" w:lineRule="auto"/>
        <w:jc w:val="both"/>
        <w:rPr>
          <w:rFonts w:ascii="Arial" w:hAnsi="Arial" w:cs="Arial"/>
          <w:sz w:val="24"/>
          <w:szCs w:val="24"/>
        </w:rPr>
      </w:pPr>
      <w:r w:rsidRPr="009E5A30">
        <w:rPr>
          <w:rFonts w:ascii="Arial" w:hAnsi="Arial" w:cs="Arial"/>
          <w:sz w:val="24"/>
          <w:szCs w:val="24"/>
        </w:rPr>
        <w:t xml:space="preserve">Se estimó organizar 2 foros informativos por JLE (uno por bimestre febrero-marzo y abril-mayo), así como 3 foros de inclusión por JLE (uno mensual de marzo a mayo) </w:t>
      </w:r>
    </w:p>
    <w:p w14:paraId="5D8A99C4" w14:textId="7878DAFC" w:rsidR="006D58E0" w:rsidRPr="009E5A30" w:rsidRDefault="006D58E0" w:rsidP="006D58E0">
      <w:pPr>
        <w:spacing w:line="276" w:lineRule="auto"/>
        <w:jc w:val="both"/>
        <w:rPr>
          <w:rFonts w:ascii="Arial" w:hAnsi="Arial" w:cs="Arial"/>
          <w:sz w:val="24"/>
          <w:szCs w:val="24"/>
        </w:rPr>
      </w:pPr>
      <w:r w:rsidRPr="009E5A30">
        <w:rPr>
          <w:rFonts w:ascii="Arial" w:hAnsi="Arial" w:cs="Arial"/>
          <w:sz w:val="24"/>
          <w:szCs w:val="24"/>
        </w:rPr>
        <w:t>Se estimó un p</w:t>
      </w:r>
      <w:r w:rsidR="002F3667" w:rsidRPr="009E5A30">
        <w:rPr>
          <w:rFonts w:ascii="Arial" w:hAnsi="Arial" w:cs="Arial"/>
          <w:sz w:val="24"/>
          <w:szCs w:val="24"/>
        </w:rPr>
        <w:t>r</w:t>
      </w:r>
      <w:r w:rsidRPr="009E5A30">
        <w:rPr>
          <w:rFonts w:ascii="Arial" w:hAnsi="Arial" w:cs="Arial"/>
          <w:sz w:val="24"/>
          <w:szCs w:val="24"/>
        </w:rPr>
        <w:t xml:space="preserve">omedio de asistentes a los foros a partir del histórico de atención directa para foros similares; 50 personas son el promedio de asistencia a los diferentes foros implementados en Programas de Promoción de la Participación Ciudadana. </w:t>
      </w:r>
    </w:p>
    <w:p w14:paraId="2939CA4C" w14:textId="77777777" w:rsidR="006D58E0" w:rsidRPr="009E5A30" w:rsidRDefault="006D58E0" w:rsidP="006D58E0">
      <w:pPr>
        <w:spacing w:line="276" w:lineRule="auto"/>
        <w:jc w:val="both"/>
        <w:rPr>
          <w:rFonts w:ascii="Arial" w:hAnsi="Arial" w:cs="Arial"/>
          <w:sz w:val="24"/>
          <w:szCs w:val="24"/>
        </w:rPr>
      </w:pPr>
      <w:r w:rsidRPr="009E5A30">
        <w:rPr>
          <w:rFonts w:ascii="Arial" w:hAnsi="Arial" w:cs="Arial"/>
          <w:sz w:val="24"/>
          <w:szCs w:val="24"/>
        </w:rPr>
        <w:t xml:space="preserve">Por lo tanto, la cantidad promedio de asistentes se multiplica por la cantidad de foros, 64 para los foros informativos (2 foros por entidad federativa) y 96 foros de inclusión (3 foros por entidad federativa). </w:t>
      </w:r>
    </w:p>
    <w:p w14:paraId="29129423" w14:textId="77777777" w:rsidR="006D58E0" w:rsidRPr="009E5A30" w:rsidRDefault="006D58E0" w:rsidP="006D58E0">
      <w:pPr>
        <w:spacing w:line="276" w:lineRule="auto"/>
        <w:jc w:val="both"/>
        <w:rPr>
          <w:rFonts w:ascii="Arial" w:hAnsi="Arial" w:cs="Arial"/>
          <w:sz w:val="24"/>
          <w:szCs w:val="24"/>
        </w:rPr>
      </w:pPr>
      <w:r w:rsidRPr="009E5A30">
        <w:rPr>
          <w:rFonts w:ascii="Arial" w:hAnsi="Arial" w:cs="Arial"/>
          <w:sz w:val="24"/>
          <w:szCs w:val="24"/>
        </w:rPr>
        <w:t>Foros a nivel Distrital.</w:t>
      </w:r>
    </w:p>
    <w:p w14:paraId="48C9C3FA" w14:textId="77777777" w:rsidR="006D58E0" w:rsidRPr="009E5A30" w:rsidRDefault="006D58E0" w:rsidP="006D58E0">
      <w:pPr>
        <w:spacing w:line="276" w:lineRule="auto"/>
        <w:jc w:val="both"/>
        <w:rPr>
          <w:rFonts w:ascii="Arial" w:hAnsi="Arial" w:cs="Arial"/>
          <w:sz w:val="24"/>
          <w:szCs w:val="24"/>
        </w:rPr>
      </w:pPr>
      <w:r w:rsidRPr="009E5A30">
        <w:rPr>
          <w:rFonts w:ascii="Arial" w:hAnsi="Arial" w:cs="Arial"/>
          <w:sz w:val="24"/>
          <w:szCs w:val="24"/>
        </w:rPr>
        <w:t xml:space="preserve">Por otro lado, los foros de inclusión a nivel distrital serán implementados a partir de la coordinación entre las Juntas Locales y Distritales, con el fin de atender una gama más amplia de personas participantes. Por lo tanto, la cantidad de foros a nivel distrital se definirá en la fase de operación del Programa, conforme las condiciones logísticas y operativas se definan por los </w:t>
      </w:r>
      <w:proofErr w:type="spellStart"/>
      <w:r w:rsidRPr="009E5A30">
        <w:rPr>
          <w:rFonts w:ascii="Arial" w:hAnsi="Arial" w:cs="Arial"/>
          <w:sz w:val="24"/>
          <w:szCs w:val="24"/>
        </w:rPr>
        <w:t>VCEyEC</w:t>
      </w:r>
      <w:proofErr w:type="spellEnd"/>
      <w:r w:rsidRPr="009E5A30">
        <w:rPr>
          <w:rFonts w:ascii="Arial" w:hAnsi="Arial" w:cs="Arial"/>
          <w:sz w:val="24"/>
          <w:szCs w:val="24"/>
        </w:rPr>
        <w:t xml:space="preserve">. </w:t>
      </w:r>
    </w:p>
    <w:p w14:paraId="7F702FAC" w14:textId="77777777" w:rsidR="006D58E0" w:rsidRPr="009E5A30" w:rsidRDefault="006D58E0" w:rsidP="006D58E0">
      <w:pPr>
        <w:spacing w:line="276" w:lineRule="auto"/>
        <w:jc w:val="both"/>
        <w:rPr>
          <w:rFonts w:ascii="Arial" w:hAnsi="Arial" w:cs="Arial"/>
          <w:sz w:val="24"/>
          <w:szCs w:val="24"/>
        </w:rPr>
      </w:pPr>
      <w:r w:rsidRPr="009E5A30">
        <w:rPr>
          <w:rFonts w:ascii="Arial" w:hAnsi="Arial" w:cs="Arial"/>
          <w:sz w:val="24"/>
          <w:szCs w:val="24"/>
        </w:rPr>
        <w:t xml:space="preserve">Mientras que la meta de 30 participantes en estos Foros se tomó a partir del seguimiento operativo de foros Distritales implementados en otros Programas de Participación Ciudadana.  </w:t>
      </w:r>
    </w:p>
    <w:p w14:paraId="0DE1E23B" w14:textId="77777777" w:rsidR="006D58E0" w:rsidRPr="009E5A30" w:rsidRDefault="006D58E0" w:rsidP="006D58E0">
      <w:pPr>
        <w:spacing w:line="276" w:lineRule="auto"/>
        <w:rPr>
          <w:rFonts w:ascii="Arial" w:hAnsi="Arial" w:cs="Arial"/>
          <w:b/>
          <w:bCs/>
          <w:color w:val="7030A0"/>
          <w:sz w:val="24"/>
          <w:szCs w:val="24"/>
        </w:rPr>
      </w:pPr>
      <w:r w:rsidRPr="009E5A30">
        <w:rPr>
          <w:rFonts w:ascii="Arial" w:hAnsi="Arial" w:cs="Arial"/>
          <w:b/>
          <w:bCs/>
          <w:color w:val="7030A0"/>
          <w:sz w:val="24"/>
          <w:szCs w:val="24"/>
        </w:rPr>
        <w:t>Encuentros deportivos</w:t>
      </w:r>
    </w:p>
    <w:p w14:paraId="6FB374F9" w14:textId="77777777" w:rsidR="00623A25" w:rsidRPr="009E5A30" w:rsidRDefault="00623A25" w:rsidP="006D58E0">
      <w:pPr>
        <w:spacing w:line="276" w:lineRule="auto"/>
        <w:jc w:val="both"/>
        <w:rPr>
          <w:rFonts w:ascii="Arial" w:hAnsi="Arial" w:cs="Arial"/>
          <w:sz w:val="24"/>
          <w:szCs w:val="24"/>
        </w:rPr>
      </w:pPr>
    </w:p>
    <w:p w14:paraId="7FA67FAD" w14:textId="74FCB4A6" w:rsidR="00623A25" w:rsidRPr="009E5A30" w:rsidRDefault="006D58E0" w:rsidP="006D58E0">
      <w:pPr>
        <w:spacing w:line="276" w:lineRule="auto"/>
        <w:jc w:val="both"/>
        <w:rPr>
          <w:rFonts w:ascii="Arial" w:hAnsi="Arial" w:cs="Arial"/>
          <w:sz w:val="24"/>
          <w:szCs w:val="24"/>
        </w:rPr>
      </w:pPr>
      <w:r w:rsidRPr="009E5A30">
        <w:rPr>
          <w:rFonts w:ascii="Arial" w:hAnsi="Arial" w:cs="Arial"/>
          <w:sz w:val="24"/>
          <w:szCs w:val="24"/>
        </w:rPr>
        <w:lastRenderedPageBreak/>
        <w:t xml:space="preserve">Se realizarán 130 torneos derivado de que se realizó una categorización de las entidades a partir de la cantidad de Distritos Electorales Federales y una vez definidos, se les asignó un número “par” de torneos de futbol; </w:t>
      </w:r>
      <w:r w:rsidR="00623A25" w:rsidRPr="009E5A30">
        <w:rPr>
          <w:rFonts w:ascii="Arial" w:hAnsi="Arial" w:cs="Arial"/>
          <w:sz w:val="24"/>
          <w:szCs w:val="24"/>
        </w:rPr>
        <w:t>que podrán ser de hombres, mujeres y mixtos.</w:t>
      </w:r>
      <w:r w:rsidRPr="009E5A30">
        <w:rPr>
          <w:rFonts w:ascii="Arial" w:hAnsi="Arial" w:cs="Arial"/>
          <w:sz w:val="24"/>
          <w:szCs w:val="24"/>
        </w:rPr>
        <w:t xml:space="preserve"> </w:t>
      </w:r>
    </w:p>
    <w:p w14:paraId="6F8D6F77" w14:textId="72CEB945" w:rsidR="006D58E0" w:rsidRPr="009E5A30" w:rsidRDefault="006D58E0" w:rsidP="006D58E0">
      <w:pPr>
        <w:spacing w:line="276" w:lineRule="auto"/>
        <w:jc w:val="both"/>
        <w:rPr>
          <w:rFonts w:ascii="Arial" w:hAnsi="Arial" w:cs="Arial"/>
          <w:sz w:val="24"/>
          <w:szCs w:val="24"/>
        </w:rPr>
      </w:pPr>
      <w:r w:rsidRPr="009E5A30">
        <w:rPr>
          <w:rFonts w:ascii="Arial" w:hAnsi="Arial" w:cs="Arial"/>
          <w:sz w:val="24"/>
          <w:szCs w:val="24"/>
        </w:rPr>
        <w:t>La categorización de las entidades por número de DEF quedó de la siguiente manera, entidades con: 2 a 4 DEF: 2 torneos, ,5 a 9 DEF: 4 torneos, 10 a 19 DEF: 6 torneos, 20 DEF o más: 8 torneos.</w:t>
      </w:r>
    </w:p>
    <w:p w14:paraId="1FFA1D0C" w14:textId="77777777" w:rsidR="006D58E0" w:rsidRPr="009E5A30" w:rsidRDefault="006D58E0" w:rsidP="006D58E0">
      <w:pPr>
        <w:spacing w:line="276" w:lineRule="auto"/>
        <w:jc w:val="both"/>
        <w:rPr>
          <w:rFonts w:ascii="Arial" w:hAnsi="Arial" w:cs="Arial"/>
          <w:sz w:val="24"/>
          <w:szCs w:val="24"/>
        </w:rPr>
      </w:pPr>
      <w:r w:rsidRPr="009E5A30">
        <w:rPr>
          <w:rFonts w:ascii="Arial" w:hAnsi="Arial" w:cs="Arial"/>
          <w:sz w:val="24"/>
          <w:szCs w:val="24"/>
        </w:rPr>
        <w:t>Por lo tanto, la cantidad de torneos por cada entidad quedó de la siguiente manera:</w:t>
      </w:r>
    </w:p>
    <w:p w14:paraId="59390FBA" w14:textId="77777777" w:rsidR="006D58E0" w:rsidRPr="009E5A30" w:rsidRDefault="006D58E0" w:rsidP="006D58E0">
      <w:pPr>
        <w:spacing w:line="276" w:lineRule="auto"/>
        <w:rPr>
          <w:rFonts w:ascii="Arial" w:hAnsi="Arial" w:cs="Arial"/>
          <w:b/>
          <w:bCs/>
          <w:sz w:val="24"/>
          <w:szCs w:val="24"/>
        </w:rPr>
      </w:pPr>
      <w:r w:rsidRPr="009E5A30">
        <w:rPr>
          <w:rFonts w:ascii="Arial" w:hAnsi="Arial" w:cs="Arial"/>
          <w:b/>
          <w:bCs/>
          <w:sz w:val="24"/>
          <w:szCs w:val="24"/>
        </w:rPr>
        <w:t>Tabla 3</w:t>
      </w:r>
      <w:r w:rsidRPr="009E5A30">
        <w:rPr>
          <w:rFonts w:ascii="Arial" w:hAnsi="Arial" w:cs="Arial"/>
          <w:sz w:val="24"/>
          <w:szCs w:val="24"/>
        </w:rPr>
        <w:t xml:space="preserve">. </w:t>
      </w:r>
      <w:r w:rsidRPr="009E5A30">
        <w:rPr>
          <w:rFonts w:ascii="Arial" w:hAnsi="Arial" w:cs="Arial"/>
          <w:b/>
          <w:bCs/>
          <w:sz w:val="24"/>
          <w:szCs w:val="24"/>
        </w:rPr>
        <w:t>Número de equipos por entidad federativa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1938"/>
        <w:gridCol w:w="1418"/>
        <w:gridCol w:w="1418"/>
      </w:tblGrid>
      <w:tr w:rsidR="006D58E0" w:rsidRPr="009E5A30" w14:paraId="2420C068" w14:textId="77777777" w:rsidTr="004A0A0F">
        <w:trPr>
          <w:trHeight w:val="256"/>
          <w:jc w:val="center"/>
        </w:trPr>
        <w:tc>
          <w:tcPr>
            <w:tcW w:w="999" w:type="dxa"/>
            <w:shd w:val="clear" w:color="auto" w:fill="FFCCFF"/>
            <w:noWrap/>
            <w:hideMark/>
          </w:tcPr>
          <w:p w14:paraId="7D1D3F83"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No.</w:t>
            </w:r>
          </w:p>
        </w:tc>
        <w:tc>
          <w:tcPr>
            <w:tcW w:w="1938" w:type="dxa"/>
            <w:shd w:val="clear" w:color="auto" w:fill="FFCCFF"/>
            <w:noWrap/>
            <w:hideMark/>
          </w:tcPr>
          <w:p w14:paraId="661A88D6"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Entidad Federativa</w:t>
            </w:r>
          </w:p>
        </w:tc>
        <w:tc>
          <w:tcPr>
            <w:tcW w:w="1418" w:type="dxa"/>
            <w:shd w:val="clear" w:color="auto" w:fill="FFCCFF"/>
            <w:noWrap/>
            <w:hideMark/>
          </w:tcPr>
          <w:p w14:paraId="23006A83"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DEF</w:t>
            </w:r>
          </w:p>
        </w:tc>
        <w:tc>
          <w:tcPr>
            <w:tcW w:w="1418" w:type="dxa"/>
            <w:shd w:val="clear" w:color="auto" w:fill="FFCCFF"/>
            <w:noWrap/>
            <w:hideMark/>
          </w:tcPr>
          <w:p w14:paraId="6202E53A"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Torneos</w:t>
            </w:r>
          </w:p>
        </w:tc>
      </w:tr>
      <w:tr w:rsidR="006D58E0" w:rsidRPr="009E5A30" w14:paraId="32FEB619" w14:textId="77777777" w:rsidTr="004A0A0F">
        <w:trPr>
          <w:trHeight w:val="256"/>
          <w:jc w:val="center"/>
        </w:trPr>
        <w:tc>
          <w:tcPr>
            <w:tcW w:w="999" w:type="dxa"/>
            <w:noWrap/>
            <w:hideMark/>
          </w:tcPr>
          <w:p w14:paraId="1782238F"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1</w:t>
            </w:r>
          </w:p>
        </w:tc>
        <w:tc>
          <w:tcPr>
            <w:tcW w:w="1938" w:type="dxa"/>
            <w:hideMark/>
          </w:tcPr>
          <w:p w14:paraId="769AED41"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Aguascalientes</w:t>
            </w:r>
          </w:p>
        </w:tc>
        <w:tc>
          <w:tcPr>
            <w:tcW w:w="1418" w:type="dxa"/>
            <w:hideMark/>
          </w:tcPr>
          <w:p w14:paraId="308CBB51"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3</w:t>
            </w:r>
          </w:p>
        </w:tc>
        <w:tc>
          <w:tcPr>
            <w:tcW w:w="1418" w:type="dxa"/>
            <w:hideMark/>
          </w:tcPr>
          <w:p w14:paraId="21FAF110"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2</w:t>
            </w:r>
          </w:p>
        </w:tc>
      </w:tr>
      <w:tr w:rsidR="006D58E0" w:rsidRPr="009E5A30" w14:paraId="11CF64C6" w14:textId="77777777" w:rsidTr="004A0A0F">
        <w:trPr>
          <w:trHeight w:val="256"/>
          <w:jc w:val="center"/>
        </w:trPr>
        <w:tc>
          <w:tcPr>
            <w:tcW w:w="999" w:type="dxa"/>
            <w:noWrap/>
            <w:hideMark/>
          </w:tcPr>
          <w:p w14:paraId="709CBB44"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2</w:t>
            </w:r>
          </w:p>
        </w:tc>
        <w:tc>
          <w:tcPr>
            <w:tcW w:w="1938" w:type="dxa"/>
            <w:hideMark/>
          </w:tcPr>
          <w:p w14:paraId="47C905E8"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Baja California</w:t>
            </w:r>
          </w:p>
        </w:tc>
        <w:tc>
          <w:tcPr>
            <w:tcW w:w="1418" w:type="dxa"/>
            <w:hideMark/>
          </w:tcPr>
          <w:p w14:paraId="05F465D5"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9</w:t>
            </w:r>
          </w:p>
        </w:tc>
        <w:tc>
          <w:tcPr>
            <w:tcW w:w="1418" w:type="dxa"/>
            <w:hideMark/>
          </w:tcPr>
          <w:p w14:paraId="0BF359F9"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4</w:t>
            </w:r>
          </w:p>
        </w:tc>
      </w:tr>
      <w:tr w:rsidR="006D58E0" w:rsidRPr="009E5A30" w14:paraId="7035D939" w14:textId="77777777" w:rsidTr="004A0A0F">
        <w:trPr>
          <w:trHeight w:val="256"/>
          <w:jc w:val="center"/>
        </w:trPr>
        <w:tc>
          <w:tcPr>
            <w:tcW w:w="999" w:type="dxa"/>
            <w:noWrap/>
            <w:hideMark/>
          </w:tcPr>
          <w:p w14:paraId="5C59C610"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3</w:t>
            </w:r>
          </w:p>
        </w:tc>
        <w:tc>
          <w:tcPr>
            <w:tcW w:w="1938" w:type="dxa"/>
            <w:hideMark/>
          </w:tcPr>
          <w:p w14:paraId="7B102E3F"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Baja California Sur</w:t>
            </w:r>
          </w:p>
        </w:tc>
        <w:tc>
          <w:tcPr>
            <w:tcW w:w="1418" w:type="dxa"/>
            <w:hideMark/>
          </w:tcPr>
          <w:p w14:paraId="36CB304E"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2</w:t>
            </w:r>
          </w:p>
        </w:tc>
        <w:tc>
          <w:tcPr>
            <w:tcW w:w="1418" w:type="dxa"/>
            <w:hideMark/>
          </w:tcPr>
          <w:p w14:paraId="2C08FF46"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2</w:t>
            </w:r>
          </w:p>
        </w:tc>
      </w:tr>
      <w:tr w:rsidR="006D58E0" w:rsidRPr="009E5A30" w14:paraId="4E286158" w14:textId="77777777" w:rsidTr="004A0A0F">
        <w:trPr>
          <w:trHeight w:val="256"/>
          <w:jc w:val="center"/>
        </w:trPr>
        <w:tc>
          <w:tcPr>
            <w:tcW w:w="999" w:type="dxa"/>
            <w:noWrap/>
            <w:hideMark/>
          </w:tcPr>
          <w:p w14:paraId="5CDB53C5"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4</w:t>
            </w:r>
          </w:p>
        </w:tc>
        <w:tc>
          <w:tcPr>
            <w:tcW w:w="1938" w:type="dxa"/>
            <w:hideMark/>
          </w:tcPr>
          <w:p w14:paraId="65299457"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Campeche</w:t>
            </w:r>
          </w:p>
        </w:tc>
        <w:tc>
          <w:tcPr>
            <w:tcW w:w="1418" w:type="dxa"/>
            <w:hideMark/>
          </w:tcPr>
          <w:p w14:paraId="072CBD67"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2</w:t>
            </w:r>
          </w:p>
        </w:tc>
        <w:tc>
          <w:tcPr>
            <w:tcW w:w="1418" w:type="dxa"/>
            <w:hideMark/>
          </w:tcPr>
          <w:p w14:paraId="5A6ACC31"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2</w:t>
            </w:r>
          </w:p>
        </w:tc>
      </w:tr>
      <w:tr w:rsidR="006D58E0" w:rsidRPr="009E5A30" w14:paraId="1C370261" w14:textId="77777777" w:rsidTr="004A0A0F">
        <w:trPr>
          <w:trHeight w:val="295"/>
          <w:jc w:val="center"/>
        </w:trPr>
        <w:tc>
          <w:tcPr>
            <w:tcW w:w="999" w:type="dxa"/>
            <w:noWrap/>
            <w:hideMark/>
          </w:tcPr>
          <w:p w14:paraId="7E2B5C3C"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5</w:t>
            </w:r>
          </w:p>
        </w:tc>
        <w:tc>
          <w:tcPr>
            <w:tcW w:w="1938" w:type="dxa"/>
            <w:hideMark/>
          </w:tcPr>
          <w:p w14:paraId="607E5FE2"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Coahuila de Zaragoza</w:t>
            </w:r>
          </w:p>
        </w:tc>
        <w:tc>
          <w:tcPr>
            <w:tcW w:w="1418" w:type="dxa"/>
            <w:hideMark/>
          </w:tcPr>
          <w:p w14:paraId="6B314521"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8</w:t>
            </w:r>
          </w:p>
        </w:tc>
        <w:tc>
          <w:tcPr>
            <w:tcW w:w="1418" w:type="dxa"/>
            <w:hideMark/>
          </w:tcPr>
          <w:p w14:paraId="5C35EFA2"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4</w:t>
            </w:r>
          </w:p>
        </w:tc>
      </w:tr>
      <w:tr w:rsidR="006D58E0" w:rsidRPr="009E5A30" w14:paraId="58CAC59B" w14:textId="77777777" w:rsidTr="004A0A0F">
        <w:trPr>
          <w:trHeight w:val="256"/>
          <w:jc w:val="center"/>
        </w:trPr>
        <w:tc>
          <w:tcPr>
            <w:tcW w:w="999" w:type="dxa"/>
            <w:noWrap/>
            <w:hideMark/>
          </w:tcPr>
          <w:p w14:paraId="056305A1"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6</w:t>
            </w:r>
          </w:p>
        </w:tc>
        <w:tc>
          <w:tcPr>
            <w:tcW w:w="1938" w:type="dxa"/>
            <w:hideMark/>
          </w:tcPr>
          <w:p w14:paraId="42DBA26B"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Colima</w:t>
            </w:r>
          </w:p>
        </w:tc>
        <w:tc>
          <w:tcPr>
            <w:tcW w:w="1418" w:type="dxa"/>
            <w:hideMark/>
          </w:tcPr>
          <w:p w14:paraId="7EF2ADCC"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2</w:t>
            </w:r>
          </w:p>
        </w:tc>
        <w:tc>
          <w:tcPr>
            <w:tcW w:w="1418" w:type="dxa"/>
            <w:hideMark/>
          </w:tcPr>
          <w:p w14:paraId="3F025D86"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2</w:t>
            </w:r>
          </w:p>
        </w:tc>
      </w:tr>
      <w:tr w:rsidR="006D58E0" w:rsidRPr="009E5A30" w14:paraId="0A931370" w14:textId="77777777" w:rsidTr="004A0A0F">
        <w:trPr>
          <w:trHeight w:val="256"/>
          <w:jc w:val="center"/>
        </w:trPr>
        <w:tc>
          <w:tcPr>
            <w:tcW w:w="999" w:type="dxa"/>
            <w:noWrap/>
            <w:hideMark/>
          </w:tcPr>
          <w:p w14:paraId="760BA2AC"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7</w:t>
            </w:r>
          </w:p>
        </w:tc>
        <w:tc>
          <w:tcPr>
            <w:tcW w:w="1938" w:type="dxa"/>
            <w:hideMark/>
          </w:tcPr>
          <w:p w14:paraId="376C98BF"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Chiapas</w:t>
            </w:r>
          </w:p>
        </w:tc>
        <w:tc>
          <w:tcPr>
            <w:tcW w:w="1418" w:type="dxa"/>
            <w:hideMark/>
          </w:tcPr>
          <w:p w14:paraId="5C2C9F64"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13</w:t>
            </w:r>
          </w:p>
        </w:tc>
        <w:tc>
          <w:tcPr>
            <w:tcW w:w="1418" w:type="dxa"/>
            <w:hideMark/>
          </w:tcPr>
          <w:p w14:paraId="36EBAE86"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6</w:t>
            </w:r>
          </w:p>
        </w:tc>
      </w:tr>
      <w:tr w:rsidR="006D58E0" w:rsidRPr="009E5A30" w14:paraId="52B8D977" w14:textId="77777777" w:rsidTr="004A0A0F">
        <w:trPr>
          <w:trHeight w:val="256"/>
          <w:jc w:val="center"/>
        </w:trPr>
        <w:tc>
          <w:tcPr>
            <w:tcW w:w="999" w:type="dxa"/>
            <w:noWrap/>
            <w:hideMark/>
          </w:tcPr>
          <w:p w14:paraId="475D7179"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8</w:t>
            </w:r>
          </w:p>
        </w:tc>
        <w:tc>
          <w:tcPr>
            <w:tcW w:w="1938" w:type="dxa"/>
            <w:hideMark/>
          </w:tcPr>
          <w:p w14:paraId="66D71B3A"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Chihuahua</w:t>
            </w:r>
          </w:p>
        </w:tc>
        <w:tc>
          <w:tcPr>
            <w:tcW w:w="1418" w:type="dxa"/>
            <w:hideMark/>
          </w:tcPr>
          <w:p w14:paraId="653C6BF7"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9</w:t>
            </w:r>
          </w:p>
        </w:tc>
        <w:tc>
          <w:tcPr>
            <w:tcW w:w="1418" w:type="dxa"/>
            <w:hideMark/>
          </w:tcPr>
          <w:p w14:paraId="5A06D226"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4</w:t>
            </w:r>
          </w:p>
        </w:tc>
      </w:tr>
      <w:tr w:rsidR="006D58E0" w:rsidRPr="009E5A30" w14:paraId="36E43EFD" w14:textId="77777777" w:rsidTr="004A0A0F">
        <w:trPr>
          <w:trHeight w:val="256"/>
          <w:jc w:val="center"/>
        </w:trPr>
        <w:tc>
          <w:tcPr>
            <w:tcW w:w="999" w:type="dxa"/>
            <w:noWrap/>
            <w:hideMark/>
          </w:tcPr>
          <w:p w14:paraId="187B8605"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9</w:t>
            </w:r>
          </w:p>
        </w:tc>
        <w:tc>
          <w:tcPr>
            <w:tcW w:w="1938" w:type="dxa"/>
            <w:hideMark/>
          </w:tcPr>
          <w:p w14:paraId="55D134D9"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Ciudad de México</w:t>
            </w:r>
          </w:p>
        </w:tc>
        <w:tc>
          <w:tcPr>
            <w:tcW w:w="1418" w:type="dxa"/>
            <w:hideMark/>
          </w:tcPr>
          <w:p w14:paraId="55E54A2A"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22</w:t>
            </w:r>
          </w:p>
        </w:tc>
        <w:tc>
          <w:tcPr>
            <w:tcW w:w="1418" w:type="dxa"/>
            <w:hideMark/>
          </w:tcPr>
          <w:p w14:paraId="585B0539"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8</w:t>
            </w:r>
          </w:p>
        </w:tc>
      </w:tr>
      <w:tr w:rsidR="006D58E0" w:rsidRPr="009E5A30" w14:paraId="47B7AFB7" w14:textId="77777777" w:rsidTr="004A0A0F">
        <w:trPr>
          <w:trHeight w:val="256"/>
          <w:jc w:val="center"/>
        </w:trPr>
        <w:tc>
          <w:tcPr>
            <w:tcW w:w="999" w:type="dxa"/>
            <w:noWrap/>
            <w:hideMark/>
          </w:tcPr>
          <w:p w14:paraId="6D513D3C"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10</w:t>
            </w:r>
          </w:p>
        </w:tc>
        <w:tc>
          <w:tcPr>
            <w:tcW w:w="1938" w:type="dxa"/>
            <w:hideMark/>
          </w:tcPr>
          <w:p w14:paraId="60A71205"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Durango</w:t>
            </w:r>
          </w:p>
        </w:tc>
        <w:tc>
          <w:tcPr>
            <w:tcW w:w="1418" w:type="dxa"/>
            <w:hideMark/>
          </w:tcPr>
          <w:p w14:paraId="046B20F6"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4</w:t>
            </w:r>
          </w:p>
        </w:tc>
        <w:tc>
          <w:tcPr>
            <w:tcW w:w="1418" w:type="dxa"/>
            <w:hideMark/>
          </w:tcPr>
          <w:p w14:paraId="1CDC3A5C"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2</w:t>
            </w:r>
          </w:p>
        </w:tc>
      </w:tr>
      <w:tr w:rsidR="006D58E0" w:rsidRPr="009E5A30" w14:paraId="62CFEAB7" w14:textId="77777777" w:rsidTr="004A0A0F">
        <w:trPr>
          <w:trHeight w:val="256"/>
          <w:jc w:val="center"/>
        </w:trPr>
        <w:tc>
          <w:tcPr>
            <w:tcW w:w="999" w:type="dxa"/>
            <w:noWrap/>
            <w:hideMark/>
          </w:tcPr>
          <w:p w14:paraId="6CDCE694"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11</w:t>
            </w:r>
          </w:p>
        </w:tc>
        <w:tc>
          <w:tcPr>
            <w:tcW w:w="1938" w:type="dxa"/>
            <w:hideMark/>
          </w:tcPr>
          <w:p w14:paraId="7186B991"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Guanajuato</w:t>
            </w:r>
          </w:p>
        </w:tc>
        <w:tc>
          <w:tcPr>
            <w:tcW w:w="1418" w:type="dxa"/>
            <w:hideMark/>
          </w:tcPr>
          <w:p w14:paraId="5889EEFA"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15</w:t>
            </w:r>
          </w:p>
        </w:tc>
        <w:tc>
          <w:tcPr>
            <w:tcW w:w="1418" w:type="dxa"/>
            <w:hideMark/>
          </w:tcPr>
          <w:p w14:paraId="3EA1DE0A"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6</w:t>
            </w:r>
          </w:p>
        </w:tc>
      </w:tr>
      <w:tr w:rsidR="006D58E0" w:rsidRPr="009E5A30" w14:paraId="1E1FEF18" w14:textId="77777777" w:rsidTr="004A0A0F">
        <w:trPr>
          <w:trHeight w:val="256"/>
          <w:jc w:val="center"/>
        </w:trPr>
        <w:tc>
          <w:tcPr>
            <w:tcW w:w="999" w:type="dxa"/>
            <w:noWrap/>
            <w:hideMark/>
          </w:tcPr>
          <w:p w14:paraId="5D6C5A73"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12</w:t>
            </w:r>
          </w:p>
        </w:tc>
        <w:tc>
          <w:tcPr>
            <w:tcW w:w="1938" w:type="dxa"/>
            <w:hideMark/>
          </w:tcPr>
          <w:p w14:paraId="20D6E42B"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Guerrero</w:t>
            </w:r>
          </w:p>
        </w:tc>
        <w:tc>
          <w:tcPr>
            <w:tcW w:w="1418" w:type="dxa"/>
            <w:hideMark/>
          </w:tcPr>
          <w:p w14:paraId="6EFBF8CB"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8</w:t>
            </w:r>
          </w:p>
        </w:tc>
        <w:tc>
          <w:tcPr>
            <w:tcW w:w="1418" w:type="dxa"/>
            <w:hideMark/>
          </w:tcPr>
          <w:p w14:paraId="53848645"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4</w:t>
            </w:r>
          </w:p>
        </w:tc>
      </w:tr>
      <w:tr w:rsidR="006D58E0" w:rsidRPr="009E5A30" w14:paraId="28882594" w14:textId="77777777" w:rsidTr="004A0A0F">
        <w:trPr>
          <w:trHeight w:val="256"/>
          <w:jc w:val="center"/>
        </w:trPr>
        <w:tc>
          <w:tcPr>
            <w:tcW w:w="999" w:type="dxa"/>
            <w:noWrap/>
            <w:hideMark/>
          </w:tcPr>
          <w:p w14:paraId="4A242005"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13</w:t>
            </w:r>
          </w:p>
        </w:tc>
        <w:tc>
          <w:tcPr>
            <w:tcW w:w="1938" w:type="dxa"/>
            <w:hideMark/>
          </w:tcPr>
          <w:p w14:paraId="66ED3169"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Hidalgo</w:t>
            </w:r>
          </w:p>
        </w:tc>
        <w:tc>
          <w:tcPr>
            <w:tcW w:w="1418" w:type="dxa"/>
            <w:hideMark/>
          </w:tcPr>
          <w:p w14:paraId="348D81EE"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7</w:t>
            </w:r>
          </w:p>
        </w:tc>
        <w:tc>
          <w:tcPr>
            <w:tcW w:w="1418" w:type="dxa"/>
            <w:hideMark/>
          </w:tcPr>
          <w:p w14:paraId="33BE59CF"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4</w:t>
            </w:r>
          </w:p>
        </w:tc>
      </w:tr>
      <w:tr w:rsidR="006D58E0" w:rsidRPr="009E5A30" w14:paraId="3D5F0952" w14:textId="77777777" w:rsidTr="004A0A0F">
        <w:trPr>
          <w:trHeight w:val="256"/>
          <w:jc w:val="center"/>
        </w:trPr>
        <w:tc>
          <w:tcPr>
            <w:tcW w:w="999" w:type="dxa"/>
            <w:noWrap/>
            <w:hideMark/>
          </w:tcPr>
          <w:p w14:paraId="0A166E45"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14</w:t>
            </w:r>
          </w:p>
        </w:tc>
        <w:tc>
          <w:tcPr>
            <w:tcW w:w="1938" w:type="dxa"/>
            <w:hideMark/>
          </w:tcPr>
          <w:p w14:paraId="1990F5D4"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Jalisco</w:t>
            </w:r>
          </w:p>
        </w:tc>
        <w:tc>
          <w:tcPr>
            <w:tcW w:w="1418" w:type="dxa"/>
            <w:hideMark/>
          </w:tcPr>
          <w:p w14:paraId="693398A9"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20</w:t>
            </w:r>
          </w:p>
        </w:tc>
        <w:tc>
          <w:tcPr>
            <w:tcW w:w="1418" w:type="dxa"/>
            <w:hideMark/>
          </w:tcPr>
          <w:p w14:paraId="7B7472A4"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6</w:t>
            </w:r>
          </w:p>
        </w:tc>
      </w:tr>
      <w:tr w:rsidR="006D58E0" w:rsidRPr="009E5A30" w14:paraId="4E33566B" w14:textId="77777777" w:rsidTr="004A0A0F">
        <w:trPr>
          <w:trHeight w:val="256"/>
          <w:jc w:val="center"/>
        </w:trPr>
        <w:tc>
          <w:tcPr>
            <w:tcW w:w="999" w:type="dxa"/>
            <w:noWrap/>
            <w:hideMark/>
          </w:tcPr>
          <w:p w14:paraId="01F55F7E"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15</w:t>
            </w:r>
          </w:p>
        </w:tc>
        <w:tc>
          <w:tcPr>
            <w:tcW w:w="1938" w:type="dxa"/>
            <w:hideMark/>
          </w:tcPr>
          <w:p w14:paraId="3D5D09F0"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México</w:t>
            </w:r>
          </w:p>
        </w:tc>
        <w:tc>
          <w:tcPr>
            <w:tcW w:w="1418" w:type="dxa"/>
            <w:hideMark/>
          </w:tcPr>
          <w:p w14:paraId="355319A0"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40</w:t>
            </w:r>
          </w:p>
        </w:tc>
        <w:tc>
          <w:tcPr>
            <w:tcW w:w="1418" w:type="dxa"/>
            <w:hideMark/>
          </w:tcPr>
          <w:p w14:paraId="500AED02"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8</w:t>
            </w:r>
          </w:p>
        </w:tc>
      </w:tr>
      <w:tr w:rsidR="006D58E0" w:rsidRPr="009E5A30" w14:paraId="2CE000B5" w14:textId="77777777" w:rsidTr="004A0A0F">
        <w:trPr>
          <w:trHeight w:val="236"/>
          <w:jc w:val="center"/>
        </w:trPr>
        <w:tc>
          <w:tcPr>
            <w:tcW w:w="999" w:type="dxa"/>
            <w:noWrap/>
            <w:hideMark/>
          </w:tcPr>
          <w:p w14:paraId="228727E8"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16</w:t>
            </w:r>
          </w:p>
        </w:tc>
        <w:tc>
          <w:tcPr>
            <w:tcW w:w="1938" w:type="dxa"/>
            <w:hideMark/>
          </w:tcPr>
          <w:p w14:paraId="3612AB60"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 xml:space="preserve">Michoacán </w:t>
            </w:r>
          </w:p>
        </w:tc>
        <w:tc>
          <w:tcPr>
            <w:tcW w:w="1418" w:type="dxa"/>
            <w:hideMark/>
          </w:tcPr>
          <w:p w14:paraId="05454F48"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11</w:t>
            </w:r>
          </w:p>
        </w:tc>
        <w:tc>
          <w:tcPr>
            <w:tcW w:w="1418" w:type="dxa"/>
            <w:hideMark/>
          </w:tcPr>
          <w:p w14:paraId="4EFF229F"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6</w:t>
            </w:r>
          </w:p>
        </w:tc>
      </w:tr>
      <w:tr w:rsidR="006D58E0" w:rsidRPr="009E5A30" w14:paraId="2E440B2F" w14:textId="77777777" w:rsidTr="004A0A0F">
        <w:trPr>
          <w:trHeight w:val="256"/>
          <w:jc w:val="center"/>
        </w:trPr>
        <w:tc>
          <w:tcPr>
            <w:tcW w:w="999" w:type="dxa"/>
            <w:noWrap/>
            <w:hideMark/>
          </w:tcPr>
          <w:p w14:paraId="2887FC84"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17</w:t>
            </w:r>
          </w:p>
        </w:tc>
        <w:tc>
          <w:tcPr>
            <w:tcW w:w="1938" w:type="dxa"/>
            <w:hideMark/>
          </w:tcPr>
          <w:p w14:paraId="03EF28DA"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Morelos</w:t>
            </w:r>
          </w:p>
        </w:tc>
        <w:tc>
          <w:tcPr>
            <w:tcW w:w="1418" w:type="dxa"/>
            <w:hideMark/>
          </w:tcPr>
          <w:p w14:paraId="08FEDEF5"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5</w:t>
            </w:r>
          </w:p>
        </w:tc>
        <w:tc>
          <w:tcPr>
            <w:tcW w:w="1418" w:type="dxa"/>
            <w:hideMark/>
          </w:tcPr>
          <w:p w14:paraId="34BC137A"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2</w:t>
            </w:r>
          </w:p>
        </w:tc>
      </w:tr>
      <w:tr w:rsidR="006D58E0" w:rsidRPr="009E5A30" w14:paraId="6EB99A6F" w14:textId="77777777" w:rsidTr="004A0A0F">
        <w:trPr>
          <w:trHeight w:val="256"/>
          <w:jc w:val="center"/>
        </w:trPr>
        <w:tc>
          <w:tcPr>
            <w:tcW w:w="999" w:type="dxa"/>
            <w:noWrap/>
            <w:hideMark/>
          </w:tcPr>
          <w:p w14:paraId="036DD814"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18</w:t>
            </w:r>
          </w:p>
        </w:tc>
        <w:tc>
          <w:tcPr>
            <w:tcW w:w="1938" w:type="dxa"/>
            <w:hideMark/>
          </w:tcPr>
          <w:p w14:paraId="28072E1D"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Nayarit</w:t>
            </w:r>
          </w:p>
        </w:tc>
        <w:tc>
          <w:tcPr>
            <w:tcW w:w="1418" w:type="dxa"/>
            <w:hideMark/>
          </w:tcPr>
          <w:p w14:paraId="3680E6E0"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3</w:t>
            </w:r>
          </w:p>
        </w:tc>
        <w:tc>
          <w:tcPr>
            <w:tcW w:w="1418" w:type="dxa"/>
            <w:hideMark/>
          </w:tcPr>
          <w:p w14:paraId="0A25FF23"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2</w:t>
            </w:r>
          </w:p>
        </w:tc>
      </w:tr>
      <w:tr w:rsidR="006D58E0" w:rsidRPr="009E5A30" w14:paraId="4CFF5AD1" w14:textId="77777777" w:rsidTr="004A0A0F">
        <w:trPr>
          <w:trHeight w:val="256"/>
          <w:jc w:val="center"/>
        </w:trPr>
        <w:tc>
          <w:tcPr>
            <w:tcW w:w="999" w:type="dxa"/>
            <w:noWrap/>
            <w:hideMark/>
          </w:tcPr>
          <w:p w14:paraId="6166816B"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19</w:t>
            </w:r>
          </w:p>
        </w:tc>
        <w:tc>
          <w:tcPr>
            <w:tcW w:w="1938" w:type="dxa"/>
            <w:hideMark/>
          </w:tcPr>
          <w:p w14:paraId="347FD1B2"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Nuevo León</w:t>
            </w:r>
          </w:p>
        </w:tc>
        <w:tc>
          <w:tcPr>
            <w:tcW w:w="1418" w:type="dxa"/>
            <w:hideMark/>
          </w:tcPr>
          <w:p w14:paraId="269C5BC1"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14</w:t>
            </w:r>
          </w:p>
        </w:tc>
        <w:tc>
          <w:tcPr>
            <w:tcW w:w="1418" w:type="dxa"/>
            <w:hideMark/>
          </w:tcPr>
          <w:p w14:paraId="5778B688"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6</w:t>
            </w:r>
          </w:p>
        </w:tc>
      </w:tr>
      <w:tr w:rsidR="006D58E0" w:rsidRPr="009E5A30" w14:paraId="200E2926" w14:textId="77777777" w:rsidTr="004A0A0F">
        <w:trPr>
          <w:trHeight w:val="256"/>
          <w:jc w:val="center"/>
        </w:trPr>
        <w:tc>
          <w:tcPr>
            <w:tcW w:w="999" w:type="dxa"/>
            <w:noWrap/>
            <w:hideMark/>
          </w:tcPr>
          <w:p w14:paraId="7B4BF4D7"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20</w:t>
            </w:r>
          </w:p>
        </w:tc>
        <w:tc>
          <w:tcPr>
            <w:tcW w:w="1938" w:type="dxa"/>
            <w:hideMark/>
          </w:tcPr>
          <w:p w14:paraId="2BFCD20B"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Oaxaca</w:t>
            </w:r>
          </w:p>
        </w:tc>
        <w:tc>
          <w:tcPr>
            <w:tcW w:w="1418" w:type="dxa"/>
            <w:hideMark/>
          </w:tcPr>
          <w:p w14:paraId="1D12C63E"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10</w:t>
            </w:r>
          </w:p>
        </w:tc>
        <w:tc>
          <w:tcPr>
            <w:tcW w:w="1418" w:type="dxa"/>
            <w:hideMark/>
          </w:tcPr>
          <w:p w14:paraId="744BEE9E"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6</w:t>
            </w:r>
          </w:p>
        </w:tc>
      </w:tr>
      <w:tr w:rsidR="006D58E0" w:rsidRPr="009E5A30" w14:paraId="2D74312C" w14:textId="77777777" w:rsidTr="004A0A0F">
        <w:trPr>
          <w:trHeight w:val="256"/>
          <w:jc w:val="center"/>
        </w:trPr>
        <w:tc>
          <w:tcPr>
            <w:tcW w:w="999" w:type="dxa"/>
            <w:noWrap/>
            <w:hideMark/>
          </w:tcPr>
          <w:p w14:paraId="5A4D531F"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21</w:t>
            </w:r>
          </w:p>
        </w:tc>
        <w:tc>
          <w:tcPr>
            <w:tcW w:w="1938" w:type="dxa"/>
            <w:hideMark/>
          </w:tcPr>
          <w:p w14:paraId="637AAE91"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Puebla</w:t>
            </w:r>
          </w:p>
        </w:tc>
        <w:tc>
          <w:tcPr>
            <w:tcW w:w="1418" w:type="dxa"/>
            <w:hideMark/>
          </w:tcPr>
          <w:p w14:paraId="7487D680"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16</w:t>
            </w:r>
          </w:p>
        </w:tc>
        <w:tc>
          <w:tcPr>
            <w:tcW w:w="1418" w:type="dxa"/>
            <w:hideMark/>
          </w:tcPr>
          <w:p w14:paraId="1A3CE6EF"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6</w:t>
            </w:r>
          </w:p>
        </w:tc>
      </w:tr>
      <w:tr w:rsidR="006D58E0" w:rsidRPr="009E5A30" w14:paraId="312B1FBF" w14:textId="77777777" w:rsidTr="004A0A0F">
        <w:trPr>
          <w:trHeight w:val="256"/>
          <w:jc w:val="center"/>
        </w:trPr>
        <w:tc>
          <w:tcPr>
            <w:tcW w:w="999" w:type="dxa"/>
            <w:noWrap/>
            <w:hideMark/>
          </w:tcPr>
          <w:p w14:paraId="5D8F305C"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22</w:t>
            </w:r>
          </w:p>
        </w:tc>
        <w:tc>
          <w:tcPr>
            <w:tcW w:w="1938" w:type="dxa"/>
            <w:hideMark/>
          </w:tcPr>
          <w:p w14:paraId="593F2F48"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Querétaro</w:t>
            </w:r>
          </w:p>
        </w:tc>
        <w:tc>
          <w:tcPr>
            <w:tcW w:w="1418" w:type="dxa"/>
            <w:hideMark/>
          </w:tcPr>
          <w:p w14:paraId="6805D2A4"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6</w:t>
            </w:r>
          </w:p>
        </w:tc>
        <w:tc>
          <w:tcPr>
            <w:tcW w:w="1418" w:type="dxa"/>
            <w:hideMark/>
          </w:tcPr>
          <w:p w14:paraId="426ED696"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2</w:t>
            </w:r>
          </w:p>
        </w:tc>
      </w:tr>
      <w:tr w:rsidR="006D58E0" w:rsidRPr="009E5A30" w14:paraId="2DF921F3" w14:textId="77777777" w:rsidTr="004A0A0F">
        <w:trPr>
          <w:trHeight w:val="256"/>
          <w:jc w:val="center"/>
        </w:trPr>
        <w:tc>
          <w:tcPr>
            <w:tcW w:w="999" w:type="dxa"/>
            <w:noWrap/>
            <w:hideMark/>
          </w:tcPr>
          <w:p w14:paraId="5E6DA166"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23</w:t>
            </w:r>
          </w:p>
        </w:tc>
        <w:tc>
          <w:tcPr>
            <w:tcW w:w="1938" w:type="dxa"/>
            <w:hideMark/>
          </w:tcPr>
          <w:p w14:paraId="2ED5BD0B"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Quintana Roo</w:t>
            </w:r>
          </w:p>
        </w:tc>
        <w:tc>
          <w:tcPr>
            <w:tcW w:w="1418" w:type="dxa"/>
            <w:hideMark/>
          </w:tcPr>
          <w:p w14:paraId="58C2138E"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4</w:t>
            </w:r>
          </w:p>
        </w:tc>
        <w:tc>
          <w:tcPr>
            <w:tcW w:w="1418" w:type="dxa"/>
            <w:hideMark/>
          </w:tcPr>
          <w:p w14:paraId="28751025"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2</w:t>
            </w:r>
          </w:p>
        </w:tc>
      </w:tr>
      <w:tr w:rsidR="006D58E0" w:rsidRPr="009E5A30" w14:paraId="78197A8A" w14:textId="77777777" w:rsidTr="004A0A0F">
        <w:trPr>
          <w:trHeight w:val="256"/>
          <w:jc w:val="center"/>
        </w:trPr>
        <w:tc>
          <w:tcPr>
            <w:tcW w:w="999" w:type="dxa"/>
            <w:noWrap/>
            <w:hideMark/>
          </w:tcPr>
          <w:p w14:paraId="49983E32"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24</w:t>
            </w:r>
          </w:p>
        </w:tc>
        <w:tc>
          <w:tcPr>
            <w:tcW w:w="1938" w:type="dxa"/>
            <w:hideMark/>
          </w:tcPr>
          <w:p w14:paraId="7096D29D"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San Luis Potosí</w:t>
            </w:r>
          </w:p>
        </w:tc>
        <w:tc>
          <w:tcPr>
            <w:tcW w:w="1418" w:type="dxa"/>
            <w:hideMark/>
          </w:tcPr>
          <w:p w14:paraId="651AB1B1"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7</w:t>
            </w:r>
          </w:p>
        </w:tc>
        <w:tc>
          <w:tcPr>
            <w:tcW w:w="1418" w:type="dxa"/>
            <w:hideMark/>
          </w:tcPr>
          <w:p w14:paraId="4C1FB96D"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4</w:t>
            </w:r>
          </w:p>
        </w:tc>
      </w:tr>
      <w:tr w:rsidR="006D58E0" w:rsidRPr="009E5A30" w14:paraId="57E39A4B" w14:textId="77777777" w:rsidTr="004A0A0F">
        <w:trPr>
          <w:trHeight w:val="256"/>
          <w:jc w:val="center"/>
        </w:trPr>
        <w:tc>
          <w:tcPr>
            <w:tcW w:w="999" w:type="dxa"/>
            <w:noWrap/>
            <w:hideMark/>
          </w:tcPr>
          <w:p w14:paraId="047EE836"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25</w:t>
            </w:r>
          </w:p>
        </w:tc>
        <w:tc>
          <w:tcPr>
            <w:tcW w:w="1938" w:type="dxa"/>
            <w:hideMark/>
          </w:tcPr>
          <w:p w14:paraId="139F1EA3"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Sinaloa</w:t>
            </w:r>
          </w:p>
        </w:tc>
        <w:tc>
          <w:tcPr>
            <w:tcW w:w="1418" w:type="dxa"/>
            <w:hideMark/>
          </w:tcPr>
          <w:p w14:paraId="5A66FD79"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7</w:t>
            </w:r>
          </w:p>
        </w:tc>
        <w:tc>
          <w:tcPr>
            <w:tcW w:w="1418" w:type="dxa"/>
            <w:hideMark/>
          </w:tcPr>
          <w:p w14:paraId="3C16F5E1"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4</w:t>
            </w:r>
          </w:p>
        </w:tc>
      </w:tr>
      <w:tr w:rsidR="006D58E0" w:rsidRPr="009E5A30" w14:paraId="306F2355" w14:textId="77777777" w:rsidTr="004A0A0F">
        <w:trPr>
          <w:trHeight w:val="256"/>
          <w:jc w:val="center"/>
        </w:trPr>
        <w:tc>
          <w:tcPr>
            <w:tcW w:w="999" w:type="dxa"/>
            <w:noWrap/>
            <w:hideMark/>
          </w:tcPr>
          <w:p w14:paraId="51A31C1E"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26</w:t>
            </w:r>
          </w:p>
        </w:tc>
        <w:tc>
          <w:tcPr>
            <w:tcW w:w="1938" w:type="dxa"/>
            <w:hideMark/>
          </w:tcPr>
          <w:p w14:paraId="797A81D0"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Sonora</w:t>
            </w:r>
          </w:p>
        </w:tc>
        <w:tc>
          <w:tcPr>
            <w:tcW w:w="1418" w:type="dxa"/>
            <w:hideMark/>
          </w:tcPr>
          <w:p w14:paraId="6BD2FD60"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7</w:t>
            </w:r>
          </w:p>
        </w:tc>
        <w:tc>
          <w:tcPr>
            <w:tcW w:w="1418" w:type="dxa"/>
            <w:hideMark/>
          </w:tcPr>
          <w:p w14:paraId="184F2C9C"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4</w:t>
            </w:r>
          </w:p>
        </w:tc>
      </w:tr>
      <w:tr w:rsidR="006D58E0" w:rsidRPr="009E5A30" w14:paraId="4A20B84F" w14:textId="77777777" w:rsidTr="004A0A0F">
        <w:trPr>
          <w:trHeight w:val="256"/>
          <w:jc w:val="center"/>
        </w:trPr>
        <w:tc>
          <w:tcPr>
            <w:tcW w:w="999" w:type="dxa"/>
            <w:noWrap/>
            <w:hideMark/>
          </w:tcPr>
          <w:p w14:paraId="32AB325F"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27</w:t>
            </w:r>
          </w:p>
        </w:tc>
        <w:tc>
          <w:tcPr>
            <w:tcW w:w="1938" w:type="dxa"/>
            <w:hideMark/>
          </w:tcPr>
          <w:p w14:paraId="6CB82CB8"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Tabasco</w:t>
            </w:r>
          </w:p>
        </w:tc>
        <w:tc>
          <w:tcPr>
            <w:tcW w:w="1418" w:type="dxa"/>
            <w:hideMark/>
          </w:tcPr>
          <w:p w14:paraId="7098703F"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6</w:t>
            </w:r>
          </w:p>
        </w:tc>
        <w:tc>
          <w:tcPr>
            <w:tcW w:w="1418" w:type="dxa"/>
            <w:hideMark/>
          </w:tcPr>
          <w:p w14:paraId="23172630"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4</w:t>
            </w:r>
          </w:p>
        </w:tc>
      </w:tr>
      <w:tr w:rsidR="006D58E0" w:rsidRPr="009E5A30" w14:paraId="62D440E6" w14:textId="77777777" w:rsidTr="004A0A0F">
        <w:trPr>
          <w:trHeight w:val="256"/>
          <w:jc w:val="center"/>
        </w:trPr>
        <w:tc>
          <w:tcPr>
            <w:tcW w:w="999" w:type="dxa"/>
            <w:noWrap/>
            <w:hideMark/>
          </w:tcPr>
          <w:p w14:paraId="644B835E"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28</w:t>
            </w:r>
          </w:p>
        </w:tc>
        <w:tc>
          <w:tcPr>
            <w:tcW w:w="1938" w:type="dxa"/>
            <w:hideMark/>
          </w:tcPr>
          <w:p w14:paraId="3FFB90BA"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Tamaulipas</w:t>
            </w:r>
          </w:p>
        </w:tc>
        <w:tc>
          <w:tcPr>
            <w:tcW w:w="1418" w:type="dxa"/>
            <w:hideMark/>
          </w:tcPr>
          <w:p w14:paraId="30EC18C5"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8</w:t>
            </w:r>
          </w:p>
        </w:tc>
        <w:tc>
          <w:tcPr>
            <w:tcW w:w="1418" w:type="dxa"/>
            <w:hideMark/>
          </w:tcPr>
          <w:p w14:paraId="6C7F184D"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4</w:t>
            </w:r>
          </w:p>
        </w:tc>
      </w:tr>
      <w:tr w:rsidR="006D58E0" w:rsidRPr="009E5A30" w14:paraId="628381FE" w14:textId="77777777" w:rsidTr="004A0A0F">
        <w:trPr>
          <w:trHeight w:val="256"/>
          <w:jc w:val="center"/>
        </w:trPr>
        <w:tc>
          <w:tcPr>
            <w:tcW w:w="999" w:type="dxa"/>
            <w:noWrap/>
            <w:hideMark/>
          </w:tcPr>
          <w:p w14:paraId="03CAAC5F"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29</w:t>
            </w:r>
          </w:p>
        </w:tc>
        <w:tc>
          <w:tcPr>
            <w:tcW w:w="1938" w:type="dxa"/>
            <w:hideMark/>
          </w:tcPr>
          <w:p w14:paraId="114372CF"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Tlaxcala</w:t>
            </w:r>
          </w:p>
        </w:tc>
        <w:tc>
          <w:tcPr>
            <w:tcW w:w="1418" w:type="dxa"/>
            <w:hideMark/>
          </w:tcPr>
          <w:p w14:paraId="63982ED0"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3</w:t>
            </w:r>
          </w:p>
        </w:tc>
        <w:tc>
          <w:tcPr>
            <w:tcW w:w="1418" w:type="dxa"/>
            <w:hideMark/>
          </w:tcPr>
          <w:p w14:paraId="6048C391"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2</w:t>
            </w:r>
          </w:p>
        </w:tc>
      </w:tr>
      <w:tr w:rsidR="006D58E0" w:rsidRPr="009E5A30" w14:paraId="0389D625" w14:textId="77777777" w:rsidTr="004A0A0F">
        <w:trPr>
          <w:trHeight w:val="161"/>
          <w:jc w:val="center"/>
        </w:trPr>
        <w:tc>
          <w:tcPr>
            <w:tcW w:w="999" w:type="dxa"/>
            <w:noWrap/>
            <w:hideMark/>
          </w:tcPr>
          <w:p w14:paraId="6A1ED1D3"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30</w:t>
            </w:r>
          </w:p>
        </w:tc>
        <w:tc>
          <w:tcPr>
            <w:tcW w:w="1938" w:type="dxa"/>
            <w:hideMark/>
          </w:tcPr>
          <w:p w14:paraId="3B6482B7"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 xml:space="preserve">Veracruz </w:t>
            </w:r>
          </w:p>
        </w:tc>
        <w:tc>
          <w:tcPr>
            <w:tcW w:w="1418" w:type="dxa"/>
            <w:hideMark/>
          </w:tcPr>
          <w:p w14:paraId="19F77203"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19</w:t>
            </w:r>
          </w:p>
        </w:tc>
        <w:tc>
          <w:tcPr>
            <w:tcW w:w="1418" w:type="dxa"/>
            <w:hideMark/>
          </w:tcPr>
          <w:p w14:paraId="44DD942A"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6</w:t>
            </w:r>
          </w:p>
        </w:tc>
      </w:tr>
      <w:tr w:rsidR="006D58E0" w:rsidRPr="009E5A30" w14:paraId="2624FDD2" w14:textId="77777777" w:rsidTr="004A0A0F">
        <w:trPr>
          <w:trHeight w:val="256"/>
          <w:jc w:val="center"/>
        </w:trPr>
        <w:tc>
          <w:tcPr>
            <w:tcW w:w="999" w:type="dxa"/>
            <w:noWrap/>
            <w:hideMark/>
          </w:tcPr>
          <w:p w14:paraId="59E8F679"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31</w:t>
            </w:r>
          </w:p>
        </w:tc>
        <w:tc>
          <w:tcPr>
            <w:tcW w:w="1938" w:type="dxa"/>
            <w:hideMark/>
          </w:tcPr>
          <w:p w14:paraId="5944602A"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Yucatán</w:t>
            </w:r>
          </w:p>
        </w:tc>
        <w:tc>
          <w:tcPr>
            <w:tcW w:w="1418" w:type="dxa"/>
            <w:hideMark/>
          </w:tcPr>
          <w:p w14:paraId="2F2A0DCA"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6</w:t>
            </w:r>
          </w:p>
        </w:tc>
        <w:tc>
          <w:tcPr>
            <w:tcW w:w="1418" w:type="dxa"/>
            <w:hideMark/>
          </w:tcPr>
          <w:p w14:paraId="7B5FD2C0"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4</w:t>
            </w:r>
          </w:p>
        </w:tc>
      </w:tr>
      <w:tr w:rsidR="006D58E0" w:rsidRPr="009E5A30" w14:paraId="4730820E" w14:textId="77777777" w:rsidTr="004A0A0F">
        <w:trPr>
          <w:trHeight w:val="256"/>
          <w:jc w:val="center"/>
        </w:trPr>
        <w:tc>
          <w:tcPr>
            <w:tcW w:w="999" w:type="dxa"/>
            <w:noWrap/>
            <w:hideMark/>
          </w:tcPr>
          <w:p w14:paraId="742A34AE"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32</w:t>
            </w:r>
          </w:p>
        </w:tc>
        <w:tc>
          <w:tcPr>
            <w:tcW w:w="1938" w:type="dxa"/>
            <w:hideMark/>
          </w:tcPr>
          <w:p w14:paraId="1233FDC9"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Zacatecas</w:t>
            </w:r>
          </w:p>
        </w:tc>
        <w:tc>
          <w:tcPr>
            <w:tcW w:w="1418" w:type="dxa"/>
            <w:hideMark/>
          </w:tcPr>
          <w:p w14:paraId="6F9BC42F"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4</w:t>
            </w:r>
          </w:p>
        </w:tc>
        <w:tc>
          <w:tcPr>
            <w:tcW w:w="1418" w:type="dxa"/>
            <w:hideMark/>
          </w:tcPr>
          <w:p w14:paraId="45C239CF" w14:textId="77777777" w:rsidR="006D58E0" w:rsidRPr="009E5A30" w:rsidRDefault="006D58E0" w:rsidP="004A0A0F">
            <w:pPr>
              <w:spacing w:after="0" w:line="276" w:lineRule="auto"/>
              <w:jc w:val="center"/>
              <w:rPr>
                <w:rFonts w:ascii="Arial Narrow" w:hAnsi="Arial Narrow" w:cs="Arial"/>
                <w:sz w:val="20"/>
                <w:szCs w:val="20"/>
              </w:rPr>
            </w:pPr>
            <w:r w:rsidRPr="009E5A30">
              <w:rPr>
                <w:rFonts w:ascii="Arial Narrow" w:hAnsi="Arial Narrow" w:cs="Arial"/>
                <w:sz w:val="20"/>
                <w:szCs w:val="20"/>
              </w:rPr>
              <w:t>2</w:t>
            </w:r>
          </w:p>
        </w:tc>
      </w:tr>
      <w:tr w:rsidR="006D58E0" w:rsidRPr="009E5A30" w14:paraId="0A03484E" w14:textId="77777777" w:rsidTr="004A0A0F">
        <w:trPr>
          <w:trHeight w:val="256"/>
          <w:jc w:val="center"/>
        </w:trPr>
        <w:tc>
          <w:tcPr>
            <w:tcW w:w="2937" w:type="dxa"/>
            <w:gridSpan w:val="2"/>
            <w:noWrap/>
          </w:tcPr>
          <w:p w14:paraId="2AFA3458" w14:textId="77777777" w:rsidR="006D58E0" w:rsidRPr="009E5A30" w:rsidRDefault="006D58E0" w:rsidP="004A0A0F">
            <w:pPr>
              <w:spacing w:after="0" w:line="276" w:lineRule="auto"/>
              <w:rPr>
                <w:rFonts w:ascii="Arial Narrow" w:hAnsi="Arial Narrow" w:cs="Arial"/>
                <w:b/>
                <w:bCs/>
                <w:sz w:val="20"/>
                <w:szCs w:val="20"/>
              </w:rPr>
            </w:pPr>
            <w:r w:rsidRPr="009E5A30">
              <w:rPr>
                <w:rFonts w:ascii="Arial Narrow" w:hAnsi="Arial Narrow" w:cs="Arial"/>
                <w:b/>
                <w:bCs/>
                <w:sz w:val="20"/>
                <w:szCs w:val="20"/>
              </w:rPr>
              <w:lastRenderedPageBreak/>
              <w:t>Total</w:t>
            </w:r>
          </w:p>
        </w:tc>
        <w:tc>
          <w:tcPr>
            <w:tcW w:w="1418" w:type="dxa"/>
          </w:tcPr>
          <w:p w14:paraId="5BB6E4F7"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b/>
                <w:bCs/>
                <w:sz w:val="20"/>
                <w:szCs w:val="20"/>
              </w:rPr>
              <w:t>300</w:t>
            </w:r>
          </w:p>
        </w:tc>
        <w:tc>
          <w:tcPr>
            <w:tcW w:w="1418" w:type="dxa"/>
          </w:tcPr>
          <w:p w14:paraId="127ABF22"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b/>
                <w:bCs/>
                <w:sz w:val="20"/>
                <w:szCs w:val="20"/>
              </w:rPr>
              <w:t>130</w:t>
            </w:r>
          </w:p>
        </w:tc>
      </w:tr>
    </w:tbl>
    <w:p w14:paraId="3AF9A0B8" w14:textId="77777777" w:rsidR="006D58E0" w:rsidRPr="009E5A30" w:rsidRDefault="006D58E0" w:rsidP="006D58E0">
      <w:pPr>
        <w:spacing w:line="276" w:lineRule="auto"/>
        <w:rPr>
          <w:rFonts w:ascii="Arial" w:hAnsi="Arial" w:cs="Arial"/>
          <w:sz w:val="24"/>
          <w:szCs w:val="24"/>
        </w:rPr>
      </w:pPr>
    </w:p>
    <w:p w14:paraId="15977828" w14:textId="77777777" w:rsidR="006D58E0" w:rsidRPr="009E5A30" w:rsidRDefault="006D58E0" w:rsidP="006D58E0">
      <w:pPr>
        <w:spacing w:line="276" w:lineRule="auto"/>
        <w:jc w:val="both"/>
        <w:rPr>
          <w:rFonts w:ascii="Arial" w:hAnsi="Arial" w:cs="Arial"/>
          <w:sz w:val="24"/>
          <w:szCs w:val="24"/>
        </w:rPr>
      </w:pPr>
      <w:r w:rsidRPr="009E5A30">
        <w:rPr>
          <w:rFonts w:ascii="Arial" w:hAnsi="Arial" w:cs="Arial"/>
          <w:sz w:val="24"/>
          <w:szCs w:val="24"/>
        </w:rPr>
        <w:t xml:space="preserve">Por otro lado, los 60 participantes considerados para cada Encuentro Deportivo son los espectadores mínimos que se atenderán directamente, considerando la cantidad de equipos y torneos. </w:t>
      </w:r>
    </w:p>
    <w:p w14:paraId="6EE94AAE" w14:textId="77777777" w:rsidR="006D58E0" w:rsidRPr="009E5A30" w:rsidRDefault="006D58E0" w:rsidP="006D58E0">
      <w:pPr>
        <w:pStyle w:val="Prrafodelista"/>
        <w:spacing w:after="120" w:line="276" w:lineRule="auto"/>
        <w:rPr>
          <w:rFonts w:ascii="Arial" w:hAnsi="Arial" w:cs="Arial"/>
          <w:b/>
          <w:bCs/>
          <w:color w:val="7030A0"/>
          <w:sz w:val="24"/>
          <w:szCs w:val="24"/>
        </w:rPr>
      </w:pPr>
    </w:p>
    <w:p w14:paraId="06E2DF3D" w14:textId="77777777" w:rsidR="006D58E0" w:rsidRPr="009E5A30" w:rsidRDefault="006D58E0" w:rsidP="006D58E0">
      <w:pPr>
        <w:spacing w:line="276" w:lineRule="auto"/>
        <w:jc w:val="both"/>
        <w:rPr>
          <w:rFonts w:ascii="Arial" w:hAnsi="Arial" w:cs="Arial"/>
          <w:b/>
          <w:bCs/>
          <w:color w:val="7030A0"/>
          <w:sz w:val="24"/>
          <w:szCs w:val="24"/>
        </w:rPr>
      </w:pPr>
      <w:r w:rsidRPr="009E5A30">
        <w:rPr>
          <w:rFonts w:ascii="Arial" w:hAnsi="Arial" w:cs="Arial"/>
          <w:b/>
          <w:bCs/>
          <w:color w:val="7030A0"/>
          <w:sz w:val="24"/>
          <w:szCs w:val="24"/>
        </w:rPr>
        <w:t xml:space="preserve">Actividades territoriales </w:t>
      </w:r>
    </w:p>
    <w:p w14:paraId="489ADB89" w14:textId="514BC027" w:rsidR="006D58E0" w:rsidRPr="009E5A30" w:rsidRDefault="006D58E0" w:rsidP="006D58E0">
      <w:pPr>
        <w:spacing w:line="276" w:lineRule="auto"/>
        <w:jc w:val="both"/>
        <w:rPr>
          <w:rFonts w:ascii="Arial" w:hAnsi="Arial" w:cs="Arial"/>
          <w:sz w:val="24"/>
          <w:szCs w:val="24"/>
        </w:rPr>
      </w:pPr>
      <w:r w:rsidRPr="009E5A30">
        <w:rPr>
          <w:rFonts w:ascii="Arial" w:hAnsi="Arial" w:cs="Arial"/>
          <w:sz w:val="24"/>
          <w:szCs w:val="24"/>
        </w:rPr>
        <w:t xml:space="preserve">Las actividades territoriales consisten en una feria con típicos mexicanos adaptados para que sean informativos. </w:t>
      </w:r>
      <w:r w:rsidRPr="009E5A30">
        <w:rPr>
          <w:rFonts w:ascii="Arial" w:hAnsi="Arial" w:cs="Arial"/>
          <w:b/>
          <w:bCs/>
          <w:sz w:val="24"/>
          <w:szCs w:val="24"/>
        </w:rPr>
        <w:t xml:space="preserve">Estas acciones se llevarán a cabo en tres diferentes ocasiones en cada una de las 32 </w:t>
      </w:r>
      <w:r w:rsidR="00857E14" w:rsidRPr="009E5A30">
        <w:rPr>
          <w:rFonts w:ascii="Arial" w:hAnsi="Arial" w:cs="Arial"/>
          <w:b/>
          <w:bCs/>
          <w:sz w:val="24"/>
          <w:szCs w:val="24"/>
        </w:rPr>
        <w:t>e</w:t>
      </w:r>
      <w:r w:rsidRPr="009E5A30">
        <w:rPr>
          <w:rFonts w:ascii="Arial" w:hAnsi="Arial" w:cs="Arial"/>
          <w:b/>
          <w:bCs/>
          <w:sz w:val="24"/>
          <w:szCs w:val="24"/>
        </w:rPr>
        <w:t>ntidades federativas.</w:t>
      </w:r>
      <w:r w:rsidRPr="009E5A30">
        <w:rPr>
          <w:rFonts w:ascii="Arial" w:hAnsi="Arial" w:cs="Arial"/>
          <w:sz w:val="24"/>
          <w:szCs w:val="24"/>
        </w:rPr>
        <w:t xml:space="preserve"> </w:t>
      </w:r>
    </w:p>
    <w:p w14:paraId="77E4EF55" w14:textId="77777777" w:rsidR="006D58E0" w:rsidRPr="009E5A30" w:rsidRDefault="006D58E0" w:rsidP="006D58E0">
      <w:pPr>
        <w:pStyle w:val="Prrafodelista"/>
        <w:numPr>
          <w:ilvl w:val="0"/>
          <w:numId w:val="48"/>
        </w:numPr>
        <w:spacing w:after="0" w:line="276" w:lineRule="auto"/>
        <w:jc w:val="both"/>
        <w:rPr>
          <w:rFonts w:ascii="Arial" w:hAnsi="Arial" w:cs="Arial"/>
          <w:sz w:val="24"/>
          <w:szCs w:val="24"/>
        </w:rPr>
      </w:pPr>
      <w:r w:rsidRPr="009E5A30">
        <w:rPr>
          <w:rFonts w:ascii="Arial" w:hAnsi="Arial" w:cs="Arial"/>
          <w:sz w:val="24"/>
          <w:szCs w:val="24"/>
        </w:rPr>
        <w:t xml:space="preserve">En esta acción se habilitarán carpas en espacios públicos los cuales contendrán en su interior módulos con juegos típicos mexicanos dirigidos a proporcionar al público asistente de una manera lúdica, información y conocimiento sobre el Proceso Electoral Concurrente.  </w:t>
      </w:r>
    </w:p>
    <w:p w14:paraId="24BE848B" w14:textId="77777777" w:rsidR="006D58E0" w:rsidRPr="009E5A30" w:rsidRDefault="006D58E0" w:rsidP="006D58E0">
      <w:pPr>
        <w:pStyle w:val="Prrafodelista"/>
        <w:numPr>
          <w:ilvl w:val="0"/>
          <w:numId w:val="47"/>
        </w:numPr>
        <w:spacing w:after="0" w:line="276" w:lineRule="auto"/>
        <w:jc w:val="both"/>
        <w:rPr>
          <w:rFonts w:ascii="Arial" w:hAnsi="Arial" w:cs="Arial"/>
          <w:sz w:val="24"/>
          <w:szCs w:val="24"/>
        </w:rPr>
      </w:pPr>
      <w:r w:rsidRPr="009E5A30">
        <w:rPr>
          <w:rFonts w:ascii="Arial" w:hAnsi="Arial" w:cs="Arial"/>
          <w:sz w:val="24"/>
          <w:szCs w:val="24"/>
        </w:rPr>
        <w:t>Se llevarán a cabo acciones previas de difusión del evento para invitar a la población a participar.</w:t>
      </w:r>
    </w:p>
    <w:p w14:paraId="3BEF9B4B" w14:textId="77777777" w:rsidR="006D58E0" w:rsidRPr="009E5A30" w:rsidRDefault="006D58E0" w:rsidP="006D58E0">
      <w:pPr>
        <w:pStyle w:val="Prrafodelista"/>
        <w:numPr>
          <w:ilvl w:val="0"/>
          <w:numId w:val="47"/>
        </w:numPr>
        <w:spacing w:after="0" w:line="276" w:lineRule="auto"/>
        <w:jc w:val="both"/>
        <w:rPr>
          <w:rFonts w:ascii="Arial" w:hAnsi="Arial" w:cs="Arial"/>
          <w:sz w:val="24"/>
          <w:szCs w:val="24"/>
        </w:rPr>
      </w:pPr>
      <w:r w:rsidRPr="009E5A30">
        <w:rPr>
          <w:rFonts w:ascii="Arial" w:hAnsi="Arial" w:cs="Arial"/>
          <w:sz w:val="24"/>
          <w:szCs w:val="24"/>
        </w:rPr>
        <w:t>En la carpa personal del Instituto fungirá como anfitriones y orientará a las y los participantes sobre los juegos típicos.</w:t>
      </w:r>
    </w:p>
    <w:p w14:paraId="72255B11" w14:textId="77777777" w:rsidR="006D58E0" w:rsidRPr="009E5A30" w:rsidRDefault="006D58E0" w:rsidP="006D58E0">
      <w:pPr>
        <w:pStyle w:val="Prrafodelista"/>
        <w:numPr>
          <w:ilvl w:val="0"/>
          <w:numId w:val="47"/>
        </w:numPr>
        <w:spacing w:after="0" w:line="276" w:lineRule="auto"/>
        <w:jc w:val="both"/>
        <w:rPr>
          <w:rFonts w:ascii="Arial" w:hAnsi="Arial" w:cs="Arial"/>
          <w:sz w:val="24"/>
          <w:szCs w:val="24"/>
        </w:rPr>
      </w:pPr>
      <w:r w:rsidRPr="009E5A30">
        <w:rPr>
          <w:rFonts w:ascii="Arial" w:hAnsi="Arial" w:cs="Arial"/>
          <w:sz w:val="24"/>
          <w:szCs w:val="24"/>
        </w:rPr>
        <w:t xml:space="preserve">Personal del INE supervisará la actividad y brindará unas palabras de presentación al evento al inicio </w:t>
      </w:r>
      <w:proofErr w:type="gramStart"/>
      <w:r w:rsidRPr="009E5A30">
        <w:rPr>
          <w:rFonts w:ascii="Arial" w:hAnsi="Arial" w:cs="Arial"/>
          <w:sz w:val="24"/>
          <w:szCs w:val="24"/>
        </w:rPr>
        <w:t>del mismo</w:t>
      </w:r>
      <w:proofErr w:type="gramEnd"/>
      <w:r w:rsidRPr="009E5A30">
        <w:rPr>
          <w:rFonts w:ascii="Arial" w:hAnsi="Arial" w:cs="Arial"/>
          <w:sz w:val="24"/>
          <w:szCs w:val="24"/>
        </w:rPr>
        <w:t>.</w:t>
      </w:r>
    </w:p>
    <w:p w14:paraId="1E239EAD" w14:textId="77777777" w:rsidR="006D58E0" w:rsidRPr="009E5A30" w:rsidRDefault="006D58E0" w:rsidP="006D58E0">
      <w:pPr>
        <w:pStyle w:val="Prrafodelista"/>
        <w:numPr>
          <w:ilvl w:val="0"/>
          <w:numId w:val="47"/>
        </w:numPr>
        <w:spacing w:after="0" w:line="276" w:lineRule="auto"/>
        <w:jc w:val="both"/>
        <w:rPr>
          <w:rFonts w:ascii="Arial" w:hAnsi="Arial" w:cs="Arial"/>
          <w:sz w:val="24"/>
          <w:szCs w:val="24"/>
        </w:rPr>
      </w:pPr>
      <w:r w:rsidRPr="009E5A30">
        <w:rPr>
          <w:rFonts w:ascii="Arial" w:hAnsi="Arial" w:cs="Arial"/>
          <w:sz w:val="24"/>
          <w:szCs w:val="24"/>
        </w:rPr>
        <w:t>Cada juego tendrá un carácter pedagógico en la que se proporcionará información el proceso electoral concurrente.</w:t>
      </w:r>
    </w:p>
    <w:p w14:paraId="578B244B" w14:textId="77777777" w:rsidR="006D58E0" w:rsidRPr="009E5A30" w:rsidRDefault="006D58E0" w:rsidP="006D58E0">
      <w:pPr>
        <w:pStyle w:val="Prrafodelista"/>
        <w:numPr>
          <w:ilvl w:val="0"/>
          <w:numId w:val="47"/>
        </w:numPr>
        <w:spacing w:after="0" w:line="276" w:lineRule="auto"/>
        <w:jc w:val="both"/>
        <w:rPr>
          <w:rFonts w:ascii="Arial" w:hAnsi="Arial" w:cs="Arial"/>
          <w:sz w:val="24"/>
          <w:szCs w:val="24"/>
        </w:rPr>
      </w:pPr>
      <w:r w:rsidRPr="009E5A30">
        <w:rPr>
          <w:rFonts w:ascii="Arial" w:hAnsi="Arial" w:cs="Arial"/>
          <w:sz w:val="24"/>
          <w:szCs w:val="24"/>
        </w:rPr>
        <w:t xml:space="preserve">Se entregarán incentivos a las y los participantes de los juegos (gorras, cilindros, libros, playeras y figuras). </w:t>
      </w:r>
    </w:p>
    <w:p w14:paraId="0FFC3C19" w14:textId="77777777" w:rsidR="006D58E0" w:rsidRPr="009E5A30" w:rsidRDefault="006D58E0" w:rsidP="006D58E0">
      <w:pPr>
        <w:pStyle w:val="Prrafodelista"/>
        <w:numPr>
          <w:ilvl w:val="0"/>
          <w:numId w:val="47"/>
        </w:numPr>
        <w:spacing w:after="0" w:line="276" w:lineRule="auto"/>
        <w:jc w:val="both"/>
        <w:rPr>
          <w:rFonts w:ascii="Arial" w:hAnsi="Arial" w:cs="Arial"/>
          <w:sz w:val="24"/>
          <w:szCs w:val="24"/>
        </w:rPr>
      </w:pPr>
      <w:r w:rsidRPr="009E5A30">
        <w:rPr>
          <w:rFonts w:ascii="Arial" w:hAnsi="Arial" w:cs="Arial"/>
          <w:sz w:val="24"/>
          <w:szCs w:val="24"/>
        </w:rPr>
        <w:t xml:space="preserve">Se levantará audio y video para la difusión en redes sociales de la Junta Local del INE. </w:t>
      </w:r>
    </w:p>
    <w:p w14:paraId="5A9A3F4E" w14:textId="77777777" w:rsidR="006D58E0" w:rsidRPr="009E5A30" w:rsidRDefault="006D58E0" w:rsidP="006D58E0">
      <w:pPr>
        <w:pStyle w:val="Prrafodelista"/>
        <w:numPr>
          <w:ilvl w:val="0"/>
          <w:numId w:val="47"/>
        </w:numPr>
        <w:spacing w:after="0" w:line="276" w:lineRule="auto"/>
        <w:jc w:val="both"/>
        <w:rPr>
          <w:rFonts w:ascii="Arial" w:hAnsi="Arial" w:cs="Arial"/>
          <w:sz w:val="24"/>
          <w:szCs w:val="24"/>
        </w:rPr>
      </w:pPr>
      <w:r w:rsidRPr="009E5A30">
        <w:rPr>
          <w:rFonts w:ascii="Arial" w:hAnsi="Arial" w:cs="Arial"/>
          <w:sz w:val="24"/>
          <w:szCs w:val="24"/>
        </w:rPr>
        <w:t>Se ofrecerá música y animadores para garantizar una asistencia más nutrida al evento.</w:t>
      </w:r>
    </w:p>
    <w:p w14:paraId="6A7B8453" w14:textId="77777777" w:rsidR="006D58E0" w:rsidRPr="009E5A30" w:rsidRDefault="006D58E0" w:rsidP="006D58E0">
      <w:pPr>
        <w:pStyle w:val="Prrafodelista"/>
        <w:numPr>
          <w:ilvl w:val="0"/>
          <w:numId w:val="47"/>
        </w:numPr>
        <w:spacing w:after="0" w:line="276" w:lineRule="auto"/>
        <w:jc w:val="both"/>
        <w:rPr>
          <w:rFonts w:ascii="Arial" w:hAnsi="Arial" w:cs="Arial"/>
          <w:sz w:val="24"/>
          <w:szCs w:val="24"/>
        </w:rPr>
      </w:pPr>
      <w:r w:rsidRPr="009E5A30">
        <w:rPr>
          <w:rFonts w:ascii="Arial" w:hAnsi="Arial" w:cs="Arial"/>
          <w:sz w:val="24"/>
          <w:szCs w:val="24"/>
        </w:rPr>
        <w:t xml:space="preserve">Se convocará a la prensa local para cubrir el evento. </w:t>
      </w:r>
    </w:p>
    <w:p w14:paraId="1F90610F" w14:textId="77777777" w:rsidR="006D58E0" w:rsidRPr="009E5A30" w:rsidRDefault="006D58E0" w:rsidP="006D58E0">
      <w:pPr>
        <w:pStyle w:val="Prrafodelista"/>
        <w:numPr>
          <w:ilvl w:val="0"/>
          <w:numId w:val="47"/>
        </w:numPr>
        <w:spacing w:after="0" w:line="276" w:lineRule="auto"/>
        <w:jc w:val="both"/>
        <w:rPr>
          <w:rFonts w:ascii="Arial" w:hAnsi="Arial" w:cs="Arial"/>
          <w:sz w:val="24"/>
          <w:szCs w:val="24"/>
        </w:rPr>
      </w:pPr>
      <w:r w:rsidRPr="009E5A30">
        <w:rPr>
          <w:rFonts w:ascii="Arial" w:hAnsi="Arial" w:cs="Arial"/>
          <w:sz w:val="24"/>
          <w:szCs w:val="24"/>
        </w:rPr>
        <w:t xml:space="preserve">Se presentarán bailables típicos, duelos musicales, teatro callejero en función del presupuesto. </w:t>
      </w:r>
    </w:p>
    <w:p w14:paraId="00E84E6D" w14:textId="77777777" w:rsidR="006D58E0" w:rsidRPr="009E5A30" w:rsidRDefault="006D58E0" w:rsidP="006D58E0">
      <w:pPr>
        <w:spacing w:line="276" w:lineRule="auto"/>
        <w:jc w:val="both"/>
        <w:rPr>
          <w:rFonts w:ascii="Arial" w:hAnsi="Arial" w:cs="Arial"/>
          <w:sz w:val="24"/>
          <w:szCs w:val="24"/>
        </w:rPr>
      </w:pPr>
      <w:r w:rsidRPr="009E5A30">
        <w:rPr>
          <w:rFonts w:ascii="Arial" w:hAnsi="Arial" w:cs="Arial"/>
          <w:sz w:val="24"/>
          <w:szCs w:val="24"/>
        </w:rPr>
        <w:t xml:space="preserve">Además, derivado de experiencias operativas similares en distintas entidades federativas, llevadas a cabo durante anteriores Programas de Promoción de la Participación Ciudadana; se ha identificado una cantidad promedio de 55 personas asistentes de manera directa. </w:t>
      </w:r>
    </w:p>
    <w:p w14:paraId="2C498075" w14:textId="77777777" w:rsidR="006D58E0" w:rsidRPr="009E5A30" w:rsidRDefault="006D58E0" w:rsidP="006D58E0">
      <w:pPr>
        <w:spacing w:line="276" w:lineRule="auto"/>
        <w:rPr>
          <w:rFonts w:ascii="Arial" w:hAnsi="Arial" w:cs="Arial"/>
          <w:b/>
          <w:bCs/>
          <w:color w:val="7030A0"/>
          <w:sz w:val="24"/>
          <w:szCs w:val="24"/>
        </w:rPr>
      </w:pPr>
      <w:r w:rsidRPr="009E5A30">
        <w:rPr>
          <w:rFonts w:ascii="Arial" w:hAnsi="Arial" w:cs="Arial"/>
          <w:b/>
          <w:bCs/>
          <w:color w:val="7030A0"/>
          <w:sz w:val="24"/>
          <w:szCs w:val="24"/>
        </w:rPr>
        <w:lastRenderedPageBreak/>
        <w:t>Diálogos Universitarios</w:t>
      </w:r>
    </w:p>
    <w:p w14:paraId="1AD1E14C" w14:textId="77777777" w:rsidR="006D58E0" w:rsidRPr="009E5A30" w:rsidRDefault="006D58E0" w:rsidP="006D58E0">
      <w:pPr>
        <w:spacing w:after="120" w:line="276" w:lineRule="auto"/>
        <w:jc w:val="both"/>
        <w:rPr>
          <w:rFonts w:ascii="Arial" w:hAnsi="Arial" w:cs="Arial"/>
          <w:sz w:val="24"/>
          <w:szCs w:val="24"/>
        </w:rPr>
      </w:pPr>
      <w:r w:rsidRPr="009E5A30">
        <w:rPr>
          <w:rFonts w:ascii="Arial" w:hAnsi="Arial" w:cs="Arial"/>
          <w:sz w:val="24"/>
          <w:szCs w:val="24"/>
        </w:rPr>
        <w:t>Para la estimación del trabajo operativo de los Diálogos Universitarios se utilizó una ponderación proporcional al peso de cada entidad federativa que consideró dos variables: Distritos Electorales Federales (50%) y No. de Instituciones de Educación Superior (50%).</w:t>
      </w:r>
    </w:p>
    <w:p w14:paraId="00BCDD75" w14:textId="77777777" w:rsidR="006D58E0" w:rsidRPr="009E5A30" w:rsidRDefault="006D58E0" w:rsidP="006D58E0">
      <w:pPr>
        <w:spacing w:after="120" w:line="276" w:lineRule="auto"/>
        <w:jc w:val="both"/>
        <w:rPr>
          <w:rFonts w:ascii="Arial" w:hAnsi="Arial" w:cs="Arial"/>
          <w:sz w:val="24"/>
          <w:szCs w:val="24"/>
        </w:rPr>
      </w:pPr>
      <w:r w:rsidRPr="009E5A30">
        <w:rPr>
          <w:rFonts w:ascii="Arial" w:hAnsi="Arial" w:cs="Arial"/>
          <w:sz w:val="24"/>
          <w:szCs w:val="24"/>
        </w:rPr>
        <w:t>En este sentido, se elaborar un rol del personal de órganos desconcentrados, particularmente del área de capacitación electoral y educación cívica, que pueda asistir a los diálogos. Se sugiere la realización de, al menos, 320 eventos de acuerdo con el peso demográfico de cada Entidad.  De igual manera, se logró identificar centros de enseñanza a nivel superior a nivel distrital de una variedad de perfiles y especialidades en los que puedan realizarse los diálogos y deliberación con, al menos, 50 participantes por sede. (Se deberá realizar los eventos abarcando Universidades públicas, Universidades privadas, Politécnicos, Tecnológicos)</w:t>
      </w:r>
    </w:p>
    <w:p w14:paraId="6888717F" w14:textId="77777777" w:rsidR="006D58E0" w:rsidRPr="009E5A30" w:rsidRDefault="006D58E0" w:rsidP="006D58E0">
      <w:pPr>
        <w:spacing w:line="276" w:lineRule="auto"/>
        <w:rPr>
          <w:rFonts w:ascii="Arial" w:hAnsi="Arial" w:cs="Arial"/>
          <w:b/>
          <w:bCs/>
          <w:sz w:val="24"/>
          <w:szCs w:val="24"/>
        </w:rPr>
      </w:pPr>
      <w:r w:rsidRPr="009E5A30">
        <w:rPr>
          <w:rFonts w:ascii="Arial" w:hAnsi="Arial" w:cs="Arial"/>
          <w:b/>
          <w:bCs/>
          <w:sz w:val="24"/>
          <w:szCs w:val="24"/>
        </w:rPr>
        <w:t>Tabla 4. Estimación de la cantidad de Diálogos Universitarios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759"/>
        <w:gridCol w:w="1206"/>
        <w:gridCol w:w="1161"/>
        <w:gridCol w:w="1328"/>
        <w:gridCol w:w="1340"/>
        <w:gridCol w:w="917"/>
      </w:tblGrid>
      <w:tr w:rsidR="006D58E0" w:rsidRPr="009E5A30" w14:paraId="6B74CCA4" w14:textId="77777777" w:rsidTr="004A0A0F">
        <w:trPr>
          <w:trHeight w:val="881"/>
          <w:jc w:val="center"/>
        </w:trPr>
        <w:tc>
          <w:tcPr>
            <w:tcW w:w="528" w:type="dxa"/>
            <w:shd w:val="clear" w:color="auto" w:fill="FFCCFF"/>
            <w:vAlign w:val="center"/>
          </w:tcPr>
          <w:p w14:paraId="5577047B"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No.</w:t>
            </w:r>
          </w:p>
        </w:tc>
        <w:tc>
          <w:tcPr>
            <w:tcW w:w="1759" w:type="dxa"/>
            <w:shd w:val="clear" w:color="auto" w:fill="FFCCFF"/>
            <w:vAlign w:val="center"/>
          </w:tcPr>
          <w:p w14:paraId="51F3C4D7"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entidad federativa</w:t>
            </w:r>
          </w:p>
        </w:tc>
        <w:tc>
          <w:tcPr>
            <w:tcW w:w="1206" w:type="dxa"/>
            <w:shd w:val="clear" w:color="auto" w:fill="FFCCFF"/>
            <w:vAlign w:val="center"/>
          </w:tcPr>
          <w:p w14:paraId="0FD34400"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Distritos Electorales Federales</w:t>
            </w:r>
          </w:p>
        </w:tc>
        <w:tc>
          <w:tcPr>
            <w:tcW w:w="1161" w:type="dxa"/>
            <w:shd w:val="clear" w:color="auto" w:fill="FFCCFF"/>
            <w:vAlign w:val="center"/>
          </w:tcPr>
          <w:p w14:paraId="36E469F3"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Municipios</w:t>
            </w:r>
          </w:p>
        </w:tc>
        <w:tc>
          <w:tcPr>
            <w:tcW w:w="1328" w:type="dxa"/>
            <w:shd w:val="clear" w:color="auto" w:fill="FFCCFF"/>
            <w:vAlign w:val="center"/>
          </w:tcPr>
          <w:p w14:paraId="73C160B9"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No. Instituciones de Educación Superior</w:t>
            </w:r>
          </w:p>
        </w:tc>
        <w:tc>
          <w:tcPr>
            <w:tcW w:w="1340" w:type="dxa"/>
            <w:shd w:val="clear" w:color="auto" w:fill="FFCCFF"/>
          </w:tcPr>
          <w:p w14:paraId="5CA8840E"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Ponderación de Eventos por realizar (320)</w:t>
            </w:r>
          </w:p>
        </w:tc>
        <w:tc>
          <w:tcPr>
            <w:tcW w:w="917" w:type="dxa"/>
            <w:shd w:val="clear" w:color="auto" w:fill="FFCCFF"/>
          </w:tcPr>
          <w:p w14:paraId="47DEE7D3"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Total de eventos</w:t>
            </w:r>
          </w:p>
          <w:p w14:paraId="4D706238" w14:textId="77777777" w:rsidR="006D58E0" w:rsidRPr="009E5A30" w:rsidRDefault="006D58E0" w:rsidP="004A0A0F">
            <w:pPr>
              <w:spacing w:after="0" w:line="276" w:lineRule="auto"/>
              <w:rPr>
                <w:rFonts w:ascii="Arial Narrow" w:hAnsi="Arial Narrow" w:cs="Arial"/>
                <w:sz w:val="20"/>
                <w:szCs w:val="20"/>
              </w:rPr>
            </w:pPr>
            <w:r w:rsidRPr="009E5A30">
              <w:rPr>
                <w:rFonts w:ascii="Arial Narrow" w:hAnsi="Arial Narrow" w:cs="Arial"/>
                <w:sz w:val="20"/>
                <w:szCs w:val="20"/>
              </w:rPr>
              <w:t>(285)</w:t>
            </w:r>
          </w:p>
        </w:tc>
      </w:tr>
      <w:tr w:rsidR="006D58E0" w:rsidRPr="009E5A30" w14:paraId="12C96807" w14:textId="77777777" w:rsidTr="004A0A0F">
        <w:trPr>
          <w:trHeight w:val="211"/>
          <w:jc w:val="center"/>
        </w:trPr>
        <w:tc>
          <w:tcPr>
            <w:tcW w:w="528" w:type="dxa"/>
            <w:vAlign w:val="bottom"/>
          </w:tcPr>
          <w:p w14:paraId="7ADBA8A9"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1</w:t>
            </w:r>
          </w:p>
        </w:tc>
        <w:tc>
          <w:tcPr>
            <w:tcW w:w="1759" w:type="dxa"/>
            <w:vAlign w:val="center"/>
          </w:tcPr>
          <w:p w14:paraId="57E2499D" w14:textId="77777777" w:rsidR="006D58E0" w:rsidRPr="009E5A30" w:rsidRDefault="006D58E0" w:rsidP="004A0A0F">
            <w:pPr>
              <w:spacing w:after="0" w:line="276" w:lineRule="auto"/>
              <w:rPr>
                <w:rFonts w:ascii="Arial Narrow" w:hAnsi="Arial Narrow" w:cs="Arial"/>
                <w:b/>
                <w:bCs/>
                <w:sz w:val="20"/>
                <w:szCs w:val="20"/>
              </w:rPr>
            </w:pPr>
            <w:r w:rsidRPr="009E5A30">
              <w:rPr>
                <w:rFonts w:ascii="Arial Narrow" w:hAnsi="Arial Narrow" w:cs="Arial"/>
                <w:color w:val="000000" w:themeColor="text1"/>
                <w:sz w:val="20"/>
                <w:szCs w:val="20"/>
              </w:rPr>
              <w:t>Aguascalientes</w:t>
            </w:r>
          </w:p>
        </w:tc>
        <w:tc>
          <w:tcPr>
            <w:tcW w:w="1206" w:type="dxa"/>
            <w:shd w:val="clear" w:color="auto" w:fill="auto"/>
            <w:vAlign w:val="center"/>
          </w:tcPr>
          <w:p w14:paraId="1F2EED5F"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3</w:t>
            </w:r>
          </w:p>
        </w:tc>
        <w:tc>
          <w:tcPr>
            <w:tcW w:w="1161" w:type="dxa"/>
            <w:shd w:val="clear" w:color="auto" w:fill="auto"/>
            <w:vAlign w:val="center"/>
          </w:tcPr>
          <w:p w14:paraId="6655071D"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11</w:t>
            </w:r>
          </w:p>
        </w:tc>
        <w:tc>
          <w:tcPr>
            <w:tcW w:w="1328" w:type="dxa"/>
            <w:vAlign w:val="center"/>
          </w:tcPr>
          <w:p w14:paraId="66FEC6D0"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63</w:t>
            </w:r>
          </w:p>
        </w:tc>
        <w:tc>
          <w:tcPr>
            <w:tcW w:w="1340" w:type="dxa"/>
            <w:shd w:val="clear" w:color="auto" w:fill="auto"/>
            <w:vAlign w:val="bottom"/>
          </w:tcPr>
          <w:p w14:paraId="571E0D40"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3</w:t>
            </w:r>
          </w:p>
        </w:tc>
        <w:tc>
          <w:tcPr>
            <w:tcW w:w="917" w:type="dxa"/>
          </w:tcPr>
          <w:p w14:paraId="36EF3B79"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5</w:t>
            </w:r>
          </w:p>
        </w:tc>
      </w:tr>
      <w:tr w:rsidR="006D58E0" w:rsidRPr="009E5A30" w14:paraId="6E984217" w14:textId="77777777" w:rsidTr="004A0A0F">
        <w:trPr>
          <w:trHeight w:val="211"/>
          <w:jc w:val="center"/>
        </w:trPr>
        <w:tc>
          <w:tcPr>
            <w:tcW w:w="528" w:type="dxa"/>
            <w:vAlign w:val="bottom"/>
          </w:tcPr>
          <w:p w14:paraId="53A88A91"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2</w:t>
            </w:r>
          </w:p>
        </w:tc>
        <w:tc>
          <w:tcPr>
            <w:tcW w:w="1759" w:type="dxa"/>
            <w:vAlign w:val="center"/>
          </w:tcPr>
          <w:p w14:paraId="03D8B518" w14:textId="77777777" w:rsidR="006D58E0" w:rsidRPr="009E5A30" w:rsidRDefault="006D58E0" w:rsidP="004A0A0F">
            <w:pPr>
              <w:spacing w:after="0" w:line="276" w:lineRule="auto"/>
              <w:rPr>
                <w:rFonts w:ascii="Arial Narrow" w:hAnsi="Arial Narrow" w:cs="Arial"/>
                <w:b/>
                <w:bCs/>
                <w:sz w:val="20"/>
                <w:szCs w:val="20"/>
              </w:rPr>
            </w:pPr>
            <w:r w:rsidRPr="009E5A30">
              <w:rPr>
                <w:rFonts w:ascii="Arial Narrow" w:hAnsi="Arial Narrow" w:cs="Arial"/>
                <w:color w:val="000000" w:themeColor="text1"/>
                <w:sz w:val="20"/>
                <w:szCs w:val="20"/>
              </w:rPr>
              <w:t>Baja California</w:t>
            </w:r>
          </w:p>
        </w:tc>
        <w:tc>
          <w:tcPr>
            <w:tcW w:w="1206" w:type="dxa"/>
            <w:shd w:val="clear" w:color="auto" w:fill="auto"/>
            <w:vAlign w:val="center"/>
          </w:tcPr>
          <w:p w14:paraId="2BA81A15"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9</w:t>
            </w:r>
          </w:p>
        </w:tc>
        <w:tc>
          <w:tcPr>
            <w:tcW w:w="1161" w:type="dxa"/>
            <w:shd w:val="clear" w:color="auto" w:fill="auto"/>
            <w:vAlign w:val="center"/>
          </w:tcPr>
          <w:p w14:paraId="6AFD7297"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7</w:t>
            </w:r>
          </w:p>
        </w:tc>
        <w:tc>
          <w:tcPr>
            <w:tcW w:w="1328" w:type="dxa"/>
            <w:vAlign w:val="center"/>
          </w:tcPr>
          <w:p w14:paraId="1821F854"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171</w:t>
            </w:r>
          </w:p>
        </w:tc>
        <w:tc>
          <w:tcPr>
            <w:tcW w:w="1340" w:type="dxa"/>
            <w:shd w:val="clear" w:color="auto" w:fill="auto"/>
            <w:vAlign w:val="bottom"/>
          </w:tcPr>
          <w:p w14:paraId="6A407086"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9</w:t>
            </w:r>
          </w:p>
        </w:tc>
        <w:tc>
          <w:tcPr>
            <w:tcW w:w="917" w:type="dxa"/>
          </w:tcPr>
          <w:p w14:paraId="4529C5DB"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7</w:t>
            </w:r>
          </w:p>
        </w:tc>
      </w:tr>
      <w:tr w:rsidR="006D58E0" w:rsidRPr="009E5A30" w14:paraId="7D3ED9B7" w14:textId="77777777" w:rsidTr="004A0A0F">
        <w:trPr>
          <w:trHeight w:val="227"/>
          <w:jc w:val="center"/>
        </w:trPr>
        <w:tc>
          <w:tcPr>
            <w:tcW w:w="528" w:type="dxa"/>
            <w:vAlign w:val="bottom"/>
          </w:tcPr>
          <w:p w14:paraId="622C5CE5"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3</w:t>
            </w:r>
          </w:p>
        </w:tc>
        <w:tc>
          <w:tcPr>
            <w:tcW w:w="1759" w:type="dxa"/>
            <w:vAlign w:val="center"/>
          </w:tcPr>
          <w:p w14:paraId="5AF4B6CC" w14:textId="77777777" w:rsidR="006D58E0" w:rsidRPr="009E5A30" w:rsidRDefault="006D58E0" w:rsidP="004A0A0F">
            <w:pPr>
              <w:spacing w:after="0" w:line="276" w:lineRule="auto"/>
              <w:rPr>
                <w:rFonts w:ascii="Arial Narrow" w:hAnsi="Arial Narrow" w:cs="Arial"/>
                <w:b/>
                <w:bCs/>
                <w:sz w:val="20"/>
                <w:szCs w:val="20"/>
              </w:rPr>
            </w:pPr>
            <w:r w:rsidRPr="009E5A30">
              <w:rPr>
                <w:rFonts w:ascii="Arial Narrow" w:hAnsi="Arial Narrow" w:cs="Arial"/>
                <w:color w:val="000000" w:themeColor="text1"/>
                <w:sz w:val="20"/>
                <w:szCs w:val="20"/>
              </w:rPr>
              <w:t>Baja California Sur</w:t>
            </w:r>
          </w:p>
        </w:tc>
        <w:tc>
          <w:tcPr>
            <w:tcW w:w="1206" w:type="dxa"/>
            <w:shd w:val="clear" w:color="auto" w:fill="auto"/>
            <w:vAlign w:val="center"/>
          </w:tcPr>
          <w:p w14:paraId="7915A8BE"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2</w:t>
            </w:r>
          </w:p>
        </w:tc>
        <w:tc>
          <w:tcPr>
            <w:tcW w:w="1161" w:type="dxa"/>
            <w:shd w:val="clear" w:color="auto" w:fill="auto"/>
            <w:vAlign w:val="center"/>
          </w:tcPr>
          <w:p w14:paraId="4EF76BCC"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5</w:t>
            </w:r>
          </w:p>
        </w:tc>
        <w:tc>
          <w:tcPr>
            <w:tcW w:w="1328" w:type="dxa"/>
            <w:vAlign w:val="center"/>
          </w:tcPr>
          <w:p w14:paraId="04EF44CF"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43</w:t>
            </w:r>
          </w:p>
        </w:tc>
        <w:tc>
          <w:tcPr>
            <w:tcW w:w="1340" w:type="dxa"/>
            <w:shd w:val="clear" w:color="auto" w:fill="auto"/>
            <w:vAlign w:val="bottom"/>
          </w:tcPr>
          <w:p w14:paraId="6A2F688D"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2</w:t>
            </w:r>
          </w:p>
        </w:tc>
        <w:tc>
          <w:tcPr>
            <w:tcW w:w="917" w:type="dxa"/>
          </w:tcPr>
          <w:p w14:paraId="37CAE1A2"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5</w:t>
            </w:r>
          </w:p>
        </w:tc>
      </w:tr>
      <w:tr w:rsidR="006D58E0" w:rsidRPr="009E5A30" w14:paraId="7769F883" w14:textId="77777777" w:rsidTr="004A0A0F">
        <w:trPr>
          <w:trHeight w:val="211"/>
          <w:jc w:val="center"/>
        </w:trPr>
        <w:tc>
          <w:tcPr>
            <w:tcW w:w="528" w:type="dxa"/>
            <w:vAlign w:val="bottom"/>
          </w:tcPr>
          <w:p w14:paraId="6F3347D3"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4</w:t>
            </w:r>
          </w:p>
        </w:tc>
        <w:tc>
          <w:tcPr>
            <w:tcW w:w="1759" w:type="dxa"/>
            <w:vAlign w:val="center"/>
          </w:tcPr>
          <w:p w14:paraId="1D575DB8" w14:textId="77777777" w:rsidR="006D58E0" w:rsidRPr="009E5A30" w:rsidRDefault="006D58E0" w:rsidP="004A0A0F">
            <w:pPr>
              <w:spacing w:after="0" w:line="276" w:lineRule="auto"/>
              <w:rPr>
                <w:rFonts w:ascii="Arial Narrow" w:hAnsi="Arial Narrow" w:cs="Arial"/>
                <w:b/>
                <w:bCs/>
                <w:sz w:val="20"/>
                <w:szCs w:val="20"/>
              </w:rPr>
            </w:pPr>
            <w:r w:rsidRPr="009E5A30">
              <w:rPr>
                <w:rFonts w:ascii="Arial Narrow" w:hAnsi="Arial Narrow" w:cs="Arial"/>
                <w:color w:val="000000" w:themeColor="text1"/>
                <w:sz w:val="20"/>
                <w:szCs w:val="20"/>
              </w:rPr>
              <w:t>Campeche</w:t>
            </w:r>
          </w:p>
        </w:tc>
        <w:tc>
          <w:tcPr>
            <w:tcW w:w="1206" w:type="dxa"/>
            <w:shd w:val="clear" w:color="auto" w:fill="auto"/>
            <w:vAlign w:val="center"/>
          </w:tcPr>
          <w:p w14:paraId="3BB31D42"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2</w:t>
            </w:r>
          </w:p>
        </w:tc>
        <w:tc>
          <w:tcPr>
            <w:tcW w:w="1161" w:type="dxa"/>
            <w:shd w:val="clear" w:color="auto" w:fill="auto"/>
            <w:vAlign w:val="center"/>
          </w:tcPr>
          <w:p w14:paraId="61763668"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13</w:t>
            </w:r>
          </w:p>
        </w:tc>
        <w:tc>
          <w:tcPr>
            <w:tcW w:w="1328" w:type="dxa"/>
            <w:vAlign w:val="center"/>
          </w:tcPr>
          <w:p w14:paraId="0F120DEC"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71</w:t>
            </w:r>
          </w:p>
        </w:tc>
        <w:tc>
          <w:tcPr>
            <w:tcW w:w="1340" w:type="dxa"/>
            <w:shd w:val="clear" w:color="auto" w:fill="auto"/>
            <w:vAlign w:val="bottom"/>
          </w:tcPr>
          <w:p w14:paraId="42ACDDEB"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3</w:t>
            </w:r>
          </w:p>
        </w:tc>
        <w:tc>
          <w:tcPr>
            <w:tcW w:w="917" w:type="dxa"/>
          </w:tcPr>
          <w:p w14:paraId="7CCA4946"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5</w:t>
            </w:r>
          </w:p>
        </w:tc>
      </w:tr>
      <w:tr w:rsidR="006D58E0" w:rsidRPr="009E5A30" w14:paraId="2458ADC2" w14:textId="77777777" w:rsidTr="004A0A0F">
        <w:trPr>
          <w:trHeight w:val="211"/>
          <w:jc w:val="center"/>
        </w:trPr>
        <w:tc>
          <w:tcPr>
            <w:tcW w:w="528" w:type="dxa"/>
            <w:vAlign w:val="bottom"/>
          </w:tcPr>
          <w:p w14:paraId="376FC3FC"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5</w:t>
            </w:r>
          </w:p>
        </w:tc>
        <w:tc>
          <w:tcPr>
            <w:tcW w:w="1759" w:type="dxa"/>
            <w:vAlign w:val="center"/>
          </w:tcPr>
          <w:p w14:paraId="55BE60E7" w14:textId="77777777" w:rsidR="006D58E0" w:rsidRPr="009E5A30" w:rsidRDefault="006D58E0" w:rsidP="004A0A0F">
            <w:pPr>
              <w:spacing w:after="0" w:line="276" w:lineRule="auto"/>
              <w:rPr>
                <w:rFonts w:ascii="Arial Narrow" w:hAnsi="Arial Narrow" w:cs="Arial"/>
                <w:b/>
                <w:bCs/>
                <w:sz w:val="20"/>
                <w:szCs w:val="20"/>
              </w:rPr>
            </w:pPr>
            <w:r w:rsidRPr="009E5A30">
              <w:rPr>
                <w:rFonts w:ascii="Arial Narrow" w:hAnsi="Arial Narrow" w:cs="Arial"/>
                <w:color w:val="000000" w:themeColor="text1"/>
                <w:sz w:val="20"/>
                <w:szCs w:val="20"/>
              </w:rPr>
              <w:t xml:space="preserve">Coahuila </w:t>
            </w:r>
          </w:p>
        </w:tc>
        <w:tc>
          <w:tcPr>
            <w:tcW w:w="1206" w:type="dxa"/>
            <w:shd w:val="clear" w:color="auto" w:fill="auto"/>
            <w:vAlign w:val="center"/>
          </w:tcPr>
          <w:p w14:paraId="03986D44"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8</w:t>
            </w:r>
          </w:p>
        </w:tc>
        <w:tc>
          <w:tcPr>
            <w:tcW w:w="1161" w:type="dxa"/>
            <w:shd w:val="clear" w:color="auto" w:fill="auto"/>
            <w:vAlign w:val="center"/>
          </w:tcPr>
          <w:p w14:paraId="09A47A09"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38</w:t>
            </w:r>
          </w:p>
        </w:tc>
        <w:tc>
          <w:tcPr>
            <w:tcW w:w="1328" w:type="dxa"/>
            <w:vAlign w:val="center"/>
          </w:tcPr>
          <w:p w14:paraId="05EA64D1"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187</w:t>
            </w:r>
          </w:p>
        </w:tc>
        <w:tc>
          <w:tcPr>
            <w:tcW w:w="1340" w:type="dxa"/>
            <w:shd w:val="clear" w:color="auto" w:fill="auto"/>
            <w:vAlign w:val="bottom"/>
          </w:tcPr>
          <w:p w14:paraId="0C2A6C96"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9</w:t>
            </w:r>
          </w:p>
        </w:tc>
        <w:tc>
          <w:tcPr>
            <w:tcW w:w="917" w:type="dxa"/>
          </w:tcPr>
          <w:p w14:paraId="529474FB"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9</w:t>
            </w:r>
          </w:p>
        </w:tc>
      </w:tr>
      <w:tr w:rsidR="006D58E0" w:rsidRPr="009E5A30" w14:paraId="3EC5FF90" w14:textId="77777777" w:rsidTr="004A0A0F">
        <w:trPr>
          <w:trHeight w:val="227"/>
          <w:jc w:val="center"/>
        </w:trPr>
        <w:tc>
          <w:tcPr>
            <w:tcW w:w="528" w:type="dxa"/>
            <w:vAlign w:val="bottom"/>
          </w:tcPr>
          <w:p w14:paraId="790EA684"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6</w:t>
            </w:r>
          </w:p>
        </w:tc>
        <w:tc>
          <w:tcPr>
            <w:tcW w:w="1759" w:type="dxa"/>
            <w:vAlign w:val="center"/>
          </w:tcPr>
          <w:p w14:paraId="42171B40" w14:textId="77777777" w:rsidR="006D58E0" w:rsidRPr="009E5A30" w:rsidRDefault="006D58E0" w:rsidP="004A0A0F">
            <w:pPr>
              <w:spacing w:after="0" w:line="276" w:lineRule="auto"/>
              <w:rPr>
                <w:rFonts w:ascii="Arial Narrow" w:hAnsi="Arial Narrow" w:cs="Arial"/>
                <w:b/>
                <w:bCs/>
                <w:sz w:val="20"/>
                <w:szCs w:val="20"/>
              </w:rPr>
            </w:pPr>
            <w:r w:rsidRPr="009E5A30">
              <w:rPr>
                <w:rFonts w:ascii="Arial Narrow" w:hAnsi="Arial Narrow" w:cs="Arial"/>
                <w:color w:val="000000" w:themeColor="text1"/>
                <w:sz w:val="20"/>
                <w:szCs w:val="20"/>
              </w:rPr>
              <w:t>Colima</w:t>
            </w:r>
          </w:p>
        </w:tc>
        <w:tc>
          <w:tcPr>
            <w:tcW w:w="1206" w:type="dxa"/>
            <w:shd w:val="clear" w:color="auto" w:fill="auto"/>
            <w:vAlign w:val="center"/>
          </w:tcPr>
          <w:p w14:paraId="0B7D457D"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2</w:t>
            </w:r>
          </w:p>
        </w:tc>
        <w:tc>
          <w:tcPr>
            <w:tcW w:w="1161" w:type="dxa"/>
            <w:shd w:val="clear" w:color="auto" w:fill="auto"/>
            <w:vAlign w:val="center"/>
          </w:tcPr>
          <w:p w14:paraId="5FDF7AB7"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10</w:t>
            </w:r>
          </w:p>
        </w:tc>
        <w:tc>
          <w:tcPr>
            <w:tcW w:w="1328" w:type="dxa"/>
            <w:vAlign w:val="center"/>
          </w:tcPr>
          <w:p w14:paraId="1B73A210"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49</w:t>
            </w:r>
          </w:p>
        </w:tc>
        <w:tc>
          <w:tcPr>
            <w:tcW w:w="1340" w:type="dxa"/>
            <w:shd w:val="clear" w:color="auto" w:fill="auto"/>
            <w:vAlign w:val="bottom"/>
          </w:tcPr>
          <w:p w14:paraId="3E1D02A6"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2</w:t>
            </w:r>
          </w:p>
        </w:tc>
        <w:tc>
          <w:tcPr>
            <w:tcW w:w="917" w:type="dxa"/>
          </w:tcPr>
          <w:p w14:paraId="79FB750A"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5</w:t>
            </w:r>
          </w:p>
        </w:tc>
      </w:tr>
      <w:tr w:rsidR="006D58E0" w:rsidRPr="009E5A30" w14:paraId="259FF24C" w14:textId="77777777" w:rsidTr="004A0A0F">
        <w:trPr>
          <w:trHeight w:val="211"/>
          <w:jc w:val="center"/>
        </w:trPr>
        <w:tc>
          <w:tcPr>
            <w:tcW w:w="528" w:type="dxa"/>
            <w:vAlign w:val="bottom"/>
          </w:tcPr>
          <w:p w14:paraId="4CEA05C3"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7</w:t>
            </w:r>
          </w:p>
        </w:tc>
        <w:tc>
          <w:tcPr>
            <w:tcW w:w="1759" w:type="dxa"/>
            <w:vAlign w:val="center"/>
          </w:tcPr>
          <w:p w14:paraId="48EBEA7F" w14:textId="77777777" w:rsidR="006D58E0" w:rsidRPr="009E5A30" w:rsidRDefault="006D58E0" w:rsidP="004A0A0F">
            <w:pPr>
              <w:spacing w:after="0" w:line="276" w:lineRule="auto"/>
              <w:rPr>
                <w:rFonts w:ascii="Arial Narrow" w:hAnsi="Arial Narrow" w:cs="Arial"/>
                <w:b/>
                <w:bCs/>
                <w:sz w:val="20"/>
                <w:szCs w:val="20"/>
              </w:rPr>
            </w:pPr>
            <w:r w:rsidRPr="009E5A30">
              <w:rPr>
                <w:rFonts w:ascii="Arial Narrow" w:hAnsi="Arial Narrow" w:cs="Arial"/>
                <w:color w:val="000000" w:themeColor="text1"/>
                <w:sz w:val="20"/>
                <w:szCs w:val="20"/>
              </w:rPr>
              <w:t>Chiapas</w:t>
            </w:r>
          </w:p>
        </w:tc>
        <w:tc>
          <w:tcPr>
            <w:tcW w:w="1206" w:type="dxa"/>
            <w:shd w:val="clear" w:color="auto" w:fill="auto"/>
            <w:vAlign w:val="center"/>
          </w:tcPr>
          <w:p w14:paraId="1D8FF01E"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13</w:t>
            </w:r>
          </w:p>
        </w:tc>
        <w:tc>
          <w:tcPr>
            <w:tcW w:w="1161" w:type="dxa"/>
            <w:shd w:val="clear" w:color="auto" w:fill="auto"/>
            <w:vAlign w:val="center"/>
          </w:tcPr>
          <w:p w14:paraId="35FB6A8B"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125</w:t>
            </w:r>
          </w:p>
        </w:tc>
        <w:tc>
          <w:tcPr>
            <w:tcW w:w="1328" w:type="dxa"/>
            <w:vAlign w:val="center"/>
          </w:tcPr>
          <w:p w14:paraId="09332074"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220</w:t>
            </w:r>
          </w:p>
        </w:tc>
        <w:tc>
          <w:tcPr>
            <w:tcW w:w="1340" w:type="dxa"/>
            <w:shd w:val="clear" w:color="auto" w:fill="auto"/>
            <w:vAlign w:val="bottom"/>
          </w:tcPr>
          <w:p w14:paraId="0970C056"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13</w:t>
            </w:r>
          </w:p>
        </w:tc>
        <w:tc>
          <w:tcPr>
            <w:tcW w:w="917" w:type="dxa"/>
          </w:tcPr>
          <w:p w14:paraId="458F4D94"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13</w:t>
            </w:r>
          </w:p>
        </w:tc>
      </w:tr>
      <w:tr w:rsidR="006D58E0" w:rsidRPr="009E5A30" w14:paraId="65C73A42" w14:textId="77777777" w:rsidTr="004A0A0F">
        <w:trPr>
          <w:trHeight w:val="211"/>
          <w:jc w:val="center"/>
        </w:trPr>
        <w:tc>
          <w:tcPr>
            <w:tcW w:w="528" w:type="dxa"/>
            <w:vAlign w:val="bottom"/>
          </w:tcPr>
          <w:p w14:paraId="041F04B0"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8</w:t>
            </w:r>
          </w:p>
        </w:tc>
        <w:tc>
          <w:tcPr>
            <w:tcW w:w="1759" w:type="dxa"/>
            <w:vAlign w:val="center"/>
          </w:tcPr>
          <w:p w14:paraId="35037475" w14:textId="77777777" w:rsidR="006D58E0" w:rsidRPr="009E5A30" w:rsidRDefault="006D58E0" w:rsidP="004A0A0F">
            <w:pPr>
              <w:spacing w:after="0" w:line="276" w:lineRule="auto"/>
              <w:rPr>
                <w:rFonts w:ascii="Arial Narrow" w:hAnsi="Arial Narrow" w:cs="Arial"/>
                <w:b/>
                <w:bCs/>
                <w:sz w:val="20"/>
                <w:szCs w:val="20"/>
              </w:rPr>
            </w:pPr>
            <w:r w:rsidRPr="009E5A30">
              <w:rPr>
                <w:rFonts w:ascii="Arial Narrow" w:hAnsi="Arial Narrow" w:cs="Arial"/>
                <w:color w:val="000000" w:themeColor="text1"/>
                <w:sz w:val="20"/>
                <w:szCs w:val="20"/>
              </w:rPr>
              <w:t>Chihuahua</w:t>
            </w:r>
          </w:p>
        </w:tc>
        <w:tc>
          <w:tcPr>
            <w:tcW w:w="1206" w:type="dxa"/>
            <w:shd w:val="clear" w:color="auto" w:fill="auto"/>
            <w:vAlign w:val="center"/>
          </w:tcPr>
          <w:p w14:paraId="60977FE6"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9</w:t>
            </w:r>
          </w:p>
        </w:tc>
        <w:tc>
          <w:tcPr>
            <w:tcW w:w="1161" w:type="dxa"/>
            <w:shd w:val="clear" w:color="auto" w:fill="auto"/>
            <w:vAlign w:val="center"/>
          </w:tcPr>
          <w:p w14:paraId="2F127AC4"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67</w:t>
            </w:r>
          </w:p>
        </w:tc>
        <w:tc>
          <w:tcPr>
            <w:tcW w:w="1328" w:type="dxa"/>
            <w:vAlign w:val="center"/>
          </w:tcPr>
          <w:p w14:paraId="72FC6D5E"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161</w:t>
            </w:r>
          </w:p>
        </w:tc>
        <w:tc>
          <w:tcPr>
            <w:tcW w:w="1340" w:type="dxa"/>
            <w:shd w:val="clear" w:color="auto" w:fill="auto"/>
            <w:vAlign w:val="bottom"/>
          </w:tcPr>
          <w:p w14:paraId="58FCA9E1"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9</w:t>
            </w:r>
          </w:p>
        </w:tc>
        <w:tc>
          <w:tcPr>
            <w:tcW w:w="917" w:type="dxa"/>
          </w:tcPr>
          <w:p w14:paraId="700E0AF5"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9</w:t>
            </w:r>
          </w:p>
        </w:tc>
      </w:tr>
      <w:tr w:rsidR="006D58E0" w:rsidRPr="009E5A30" w14:paraId="48A29FFD" w14:textId="77777777" w:rsidTr="004A0A0F">
        <w:trPr>
          <w:trHeight w:val="211"/>
          <w:jc w:val="center"/>
        </w:trPr>
        <w:tc>
          <w:tcPr>
            <w:tcW w:w="528" w:type="dxa"/>
            <w:vAlign w:val="bottom"/>
          </w:tcPr>
          <w:p w14:paraId="2712ED7D"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9</w:t>
            </w:r>
          </w:p>
        </w:tc>
        <w:tc>
          <w:tcPr>
            <w:tcW w:w="1759" w:type="dxa"/>
            <w:vAlign w:val="center"/>
          </w:tcPr>
          <w:p w14:paraId="1C2DA363" w14:textId="77777777" w:rsidR="006D58E0" w:rsidRPr="009E5A30" w:rsidRDefault="006D58E0" w:rsidP="004A0A0F">
            <w:pPr>
              <w:spacing w:after="0" w:line="276" w:lineRule="auto"/>
              <w:rPr>
                <w:rFonts w:ascii="Arial Narrow" w:hAnsi="Arial Narrow" w:cs="Arial"/>
                <w:b/>
                <w:bCs/>
                <w:sz w:val="20"/>
                <w:szCs w:val="20"/>
              </w:rPr>
            </w:pPr>
            <w:r w:rsidRPr="009E5A30">
              <w:rPr>
                <w:rFonts w:ascii="Arial Narrow" w:hAnsi="Arial Narrow" w:cs="Arial"/>
                <w:color w:val="000000" w:themeColor="text1"/>
                <w:sz w:val="20"/>
                <w:szCs w:val="20"/>
              </w:rPr>
              <w:t>Ciudad de México</w:t>
            </w:r>
          </w:p>
        </w:tc>
        <w:tc>
          <w:tcPr>
            <w:tcW w:w="1206" w:type="dxa"/>
            <w:shd w:val="clear" w:color="auto" w:fill="auto"/>
            <w:vAlign w:val="center"/>
          </w:tcPr>
          <w:p w14:paraId="1DE1D1AD"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22</w:t>
            </w:r>
          </w:p>
        </w:tc>
        <w:tc>
          <w:tcPr>
            <w:tcW w:w="1161" w:type="dxa"/>
            <w:shd w:val="clear" w:color="auto" w:fill="auto"/>
            <w:vAlign w:val="center"/>
          </w:tcPr>
          <w:p w14:paraId="7B35A2F9"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16</w:t>
            </w:r>
          </w:p>
        </w:tc>
        <w:tc>
          <w:tcPr>
            <w:tcW w:w="1328" w:type="dxa"/>
            <w:vAlign w:val="center"/>
          </w:tcPr>
          <w:p w14:paraId="53BA3573"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528</w:t>
            </w:r>
          </w:p>
        </w:tc>
        <w:tc>
          <w:tcPr>
            <w:tcW w:w="1340" w:type="dxa"/>
            <w:shd w:val="clear" w:color="auto" w:fill="auto"/>
            <w:vAlign w:val="bottom"/>
          </w:tcPr>
          <w:p w14:paraId="29A15485"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26</w:t>
            </w:r>
          </w:p>
        </w:tc>
        <w:tc>
          <w:tcPr>
            <w:tcW w:w="917" w:type="dxa"/>
          </w:tcPr>
          <w:p w14:paraId="2D3440B1"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15</w:t>
            </w:r>
          </w:p>
        </w:tc>
      </w:tr>
      <w:tr w:rsidR="006D58E0" w:rsidRPr="009E5A30" w14:paraId="2E865FAC" w14:textId="77777777" w:rsidTr="004A0A0F">
        <w:trPr>
          <w:trHeight w:val="227"/>
          <w:jc w:val="center"/>
        </w:trPr>
        <w:tc>
          <w:tcPr>
            <w:tcW w:w="528" w:type="dxa"/>
            <w:vAlign w:val="bottom"/>
          </w:tcPr>
          <w:p w14:paraId="21E09703"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10</w:t>
            </w:r>
          </w:p>
        </w:tc>
        <w:tc>
          <w:tcPr>
            <w:tcW w:w="1759" w:type="dxa"/>
            <w:vAlign w:val="center"/>
          </w:tcPr>
          <w:p w14:paraId="400E095C" w14:textId="77777777" w:rsidR="006D58E0" w:rsidRPr="009E5A30" w:rsidRDefault="006D58E0" w:rsidP="004A0A0F">
            <w:pPr>
              <w:spacing w:after="0" w:line="276" w:lineRule="auto"/>
              <w:rPr>
                <w:rFonts w:ascii="Arial Narrow" w:hAnsi="Arial Narrow" w:cs="Arial"/>
                <w:b/>
                <w:bCs/>
                <w:sz w:val="20"/>
                <w:szCs w:val="20"/>
              </w:rPr>
            </w:pPr>
            <w:r w:rsidRPr="009E5A30">
              <w:rPr>
                <w:rFonts w:ascii="Arial Narrow" w:hAnsi="Arial Narrow" w:cs="Arial"/>
                <w:color w:val="000000" w:themeColor="text1"/>
                <w:sz w:val="20"/>
                <w:szCs w:val="20"/>
              </w:rPr>
              <w:t>Durango</w:t>
            </w:r>
          </w:p>
        </w:tc>
        <w:tc>
          <w:tcPr>
            <w:tcW w:w="1206" w:type="dxa"/>
            <w:shd w:val="clear" w:color="auto" w:fill="auto"/>
            <w:vAlign w:val="center"/>
          </w:tcPr>
          <w:p w14:paraId="7589DBE5"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4</w:t>
            </w:r>
          </w:p>
        </w:tc>
        <w:tc>
          <w:tcPr>
            <w:tcW w:w="1161" w:type="dxa"/>
            <w:shd w:val="clear" w:color="auto" w:fill="auto"/>
            <w:vAlign w:val="center"/>
          </w:tcPr>
          <w:p w14:paraId="44C5D95A"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39</w:t>
            </w:r>
          </w:p>
        </w:tc>
        <w:tc>
          <w:tcPr>
            <w:tcW w:w="1328" w:type="dxa"/>
            <w:vAlign w:val="center"/>
          </w:tcPr>
          <w:p w14:paraId="75302098"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104</w:t>
            </w:r>
          </w:p>
        </w:tc>
        <w:tc>
          <w:tcPr>
            <w:tcW w:w="1340" w:type="dxa"/>
            <w:shd w:val="clear" w:color="auto" w:fill="auto"/>
            <w:vAlign w:val="bottom"/>
          </w:tcPr>
          <w:p w14:paraId="525F4B52"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5</w:t>
            </w:r>
          </w:p>
        </w:tc>
        <w:tc>
          <w:tcPr>
            <w:tcW w:w="917" w:type="dxa"/>
          </w:tcPr>
          <w:p w14:paraId="2CD97C68"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5</w:t>
            </w:r>
          </w:p>
        </w:tc>
      </w:tr>
      <w:tr w:rsidR="006D58E0" w:rsidRPr="009E5A30" w14:paraId="64D8D8D4" w14:textId="77777777" w:rsidTr="004A0A0F">
        <w:trPr>
          <w:trHeight w:val="211"/>
          <w:jc w:val="center"/>
        </w:trPr>
        <w:tc>
          <w:tcPr>
            <w:tcW w:w="528" w:type="dxa"/>
            <w:vAlign w:val="bottom"/>
          </w:tcPr>
          <w:p w14:paraId="741124AB"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11</w:t>
            </w:r>
          </w:p>
        </w:tc>
        <w:tc>
          <w:tcPr>
            <w:tcW w:w="1759" w:type="dxa"/>
            <w:vAlign w:val="center"/>
          </w:tcPr>
          <w:p w14:paraId="50B8B67F" w14:textId="77777777" w:rsidR="006D58E0" w:rsidRPr="009E5A30" w:rsidRDefault="006D58E0" w:rsidP="004A0A0F">
            <w:pPr>
              <w:spacing w:after="0" w:line="276" w:lineRule="auto"/>
              <w:rPr>
                <w:rFonts w:ascii="Arial Narrow" w:hAnsi="Arial Narrow" w:cs="Arial"/>
                <w:b/>
                <w:bCs/>
                <w:sz w:val="20"/>
                <w:szCs w:val="20"/>
              </w:rPr>
            </w:pPr>
            <w:r w:rsidRPr="009E5A30">
              <w:rPr>
                <w:rFonts w:ascii="Arial Narrow" w:hAnsi="Arial Narrow" w:cs="Arial"/>
                <w:color w:val="000000" w:themeColor="text1"/>
                <w:sz w:val="20"/>
                <w:szCs w:val="20"/>
              </w:rPr>
              <w:t>Guanajuato</w:t>
            </w:r>
          </w:p>
        </w:tc>
        <w:tc>
          <w:tcPr>
            <w:tcW w:w="1206" w:type="dxa"/>
            <w:shd w:val="clear" w:color="auto" w:fill="auto"/>
            <w:vAlign w:val="center"/>
          </w:tcPr>
          <w:p w14:paraId="593E0213"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15</w:t>
            </w:r>
          </w:p>
        </w:tc>
        <w:tc>
          <w:tcPr>
            <w:tcW w:w="1161" w:type="dxa"/>
            <w:shd w:val="clear" w:color="auto" w:fill="auto"/>
            <w:vAlign w:val="center"/>
          </w:tcPr>
          <w:p w14:paraId="3AE267DF"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46</w:t>
            </w:r>
          </w:p>
        </w:tc>
        <w:tc>
          <w:tcPr>
            <w:tcW w:w="1328" w:type="dxa"/>
            <w:vAlign w:val="center"/>
          </w:tcPr>
          <w:p w14:paraId="1AB7AF1B"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260</w:t>
            </w:r>
          </w:p>
        </w:tc>
        <w:tc>
          <w:tcPr>
            <w:tcW w:w="1340" w:type="dxa"/>
            <w:shd w:val="clear" w:color="auto" w:fill="auto"/>
            <w:vAlign w:val="bottom"/>
          </w:tcPr>
          <w:p w14:paraId="13C5512A"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15</w:t>
            </w:r>
          </w:p>
        </w:tc>
        <w:tc>
          <w:tcPr>
            <w:tcW w:w="917" w:type="dxa"/>
          </w:tcPr>
          <w:p w14:paraId="13C76E22"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15</w:t>
            </w:r>
          </w:p>
        </w:tc>
      </w:tr>
      <w:tr w:rsidR="006D58E0" w:rsidRPr="009E5A30" w14:paraId="04031EB1" w14:textId="77777777" w:rsidTr="004A0A0F">
        <w:trPr>
          <w:trHeight w:val="211"/>
          <w:jc w:val="center"/>
        </w:trPr>
        <w:tc>
          <w:tcPr>
            <w:tcW w:w="528" w:type="dxa"/>
            <w:vAlign w:val="bottom"/>
          </w:tcPr>
          <w:p w14:paraId="6E032BFB"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12</w:t>
            </w:r>
          </w:p>
        </w:tc>
        <w:tc>
          <w:tcPr>
            <w:tcW w:w="1759" w:type="dxa"/>
            <w:vAlign w:val="center"/>
          </w:tcPr>
          <w:p w14:paraId="0ABB3CC4" w14:textId="77777777" w:rsidR="006D58E0" w:rsidRPr="009E5A30" w:rsidRDefault="006D58E0" w:rsidP="004A0A0F">
            <w:pPr>
              <w:spacing w:after="0" w:line="276" w:lineRule="auto"/>
              <w:rPr>
                <w:rFonts w:ascii="Arial Narrow" w:hAnsi="Arial Narrow" w:cs="Arial"/>
                <w:b/>
                <w:bCs/>
                <w:sz w:val="20"/>
                <w:szCs w:val="20"/>
              </w:rPr>
            </w:pPr>
            <w:r w:rsidRPr="009E5A30">
              <w:rPr>
                <w:rFonts w:ascii="Arial Narrow" w:hAnsi="Arial Narrow" w:cs="Arial"/>
                <w:color w:val="000000" w:themeColor="text1"/>
                <w:sz w:val="20"/>
                <w:szCs w:val="20"/>
              </w:rPr>
              <w:t>Guerrero</w:t>
            </w:r>
          </w:p>
        </w:tc>
        <w:tc>
          <w:tcPr>
            <w:tcW w:w="1206" w:type="dxa"/>
            <w:shd w:val="clear" w:color="auto" w:fill="auto"/>
            <w:vAlign w:val="center"/>
          </w:tcPr>
          <w:p w14:paraId="4C16D2FD"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8</w:t>
            </w:r>
          </w:p>
        </w:tc>
        <w:tc>
          <w:tcPr>
            <w:tcW w:w="1161" w:type="dxa"/>
            <w:shd w:val="clear" w:color="auto" w:fill="auto"/>
            <w:vAlign w:val="center"/>
          </w:tcPr>
          <w:p w14:paraId="22A91F0F"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85</w:t>
            </w:r>
          </w:p>
        </w:tc>
        <w:tc>
          <w:tcPr>
            <w:tcW w:w="1328" w:type="dxa"/>
            <w:vAlign w:val="center"/>
          </w:tcPr>
          <w:p w14:paraId="4D19528C"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185</w:t>
            </w:r>
          </w:p>
        </w:tc>
        <w:tc>
          <w:tcPr>
            <w:tcW w:w="1340" w:type="dxa"/>
            <w:shd w:val="clear" w:color="auto" w:fill="auto"/>
            <w:vAlign w:val="bottom"/>
          </w:tcPr>
          <w:p w14:paraId="5F80A55E"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9</w:t>
            </w:r>
          </w:p>
        </w:tc>
        <w:tc>
          <w:tcPr>
            <w:tcW w:w="917" w:type="dxa"/>
          </w:tcPr>
          <w:p w14:paraId="6554DF30"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9</w:t>
            </w:r>
          </w:p>
        </w:tc>
      </w:tr>
      <w:tr w:rsidR="006D58E0" w:rsidRPr="009E5A30" w14:paraId="6F2A3CCC" w14:textId="77777777" w:rsidTr="004A0A0F">
        <w:trPr>
          <w:trHeight w:val="227"/>
          <w:jc w:val="center"/>
        </w:trPr>
        <w:tc>
          <w:tcPr>
            <w:tcW w:w="528" w:type="dxa"/>
            <w:vAlign w:val="bottom"/>
          </w:tcPr>
          <w:p w14:paraId="06BD0F25"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13</w:t>
            </w:r>
          </w:p>
        </w:tc>
        <w:tc>
          <w:tcPr>
            <w:tcW w:w="1759" w:type="dxa"/>
            <w:vAlign w:val="center"/>
          </w:tcPr>
          <w:p w14:paraId="1DFAC3AD" w14:textId="77777777" w:rsidR="006D58E0" w:rsidRPr="009E5A30" w:rsidRDefault="006D58E0" w:rsidP="004A0A0F">
            <w:pPr>
              <w:spacing w:after="0" w:line="276" w:lineRule="auto"/>
              <w:rPr>
                <w:rFonts w:ascii="Arial Narrow" w:hAnsi="Arial Narrow" w:cs="Arial"/>
                <w:b/>
                <w:bCs/>
                <w:sz w:val="20"/>
                <w:szCs w:val="20"/>
              </w:rPr>
            </w:pPr>
            <w:r w:rsidRPr="009E5A30">
              <w:rPr>
                <w:rFonts w:ascii="Arial Narrow" w:hAnsi="Arial Narrow" w:cs="Arial"/>
                <w:color w:val="000000" w:themeColor="text1"/>
                <w:sz w:val="20"/>
                <w:szCs w:val="20"/>
              </w:rPr>
              <w:t>Hidalgo</w:t>
            </w:r>
          </w:p>
        </w:tc>
        <w:tc>
          <w:tcPr>
            <w:tcW w:w="1206" w:type="dxa"/>
            <w:shd w:val="clear" w:color="auto" w:fill="auto"/>
            <w:vAlign w:val="center"/>
          </w:tcPr>
          <w:p w14:paraId="38319765"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7</w:t>
            </w:r>
          </w:p>
        </w:tc>
        <w:tc>
          <w:tcPr>
            <w:tcW w:w="1161" w:type="dxa"/>
            <w:shd w:val="clear" w:color="auto" w:fill="auto"/>
            <w:vAlign w:val="center"/>
          </w:tcPr>
          <w:p w14:paraId="6189C579"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84</w:t>
            </w:r>
          </w:p>
        </w:tc>
        <w:tc>
          <w:tcPr>
            <w:tcW w:w="1328" w:type="dxa"/>
            <w:vAlign w:val="center"/>
          </w:tcPr>
          <w:p w14:paraId="7D698D3E"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139</w:t>
            </w:r>
          </w:p>
        </w:tc>
        <w:tc>
          <w:tcPr>
            <w:tcW w:w="1340" w:type="dxa"/>
            <w:shd w:val="clear" w:color="auto" w:fill="auto"/>
            <w:vAlign w:val="bottom"/>
          </w:tcPr>
          <w:p w14:paraId="555C7F01"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8</w:t>
            </w:r>
          </w:p>
        </w:tc>
        <w:tc>
          <w:tcPr>
            <w:tcW w:w="917" w:type="dxa"/>
          </w:tcPr>
          <w:p w14:paraId="58813063"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8</w:t>
            </w:r>
          </w:p>
        </w:tc>
      </w:tr>
      <w:tr w:rsidR="006D58E0" w:rsidRPr="009E5A30" w14:paraId="0F0D8CAE" w14:textId="77777777" w:rsidTr="004A0A0F">
        <w:trPr>
          <w:trHeight w:val="211"/>
          <w:jc w:val="center"/>
        </w:trPr>
        <w:tc>
          <w:tcPr>
            <w:tcW w:w="528" w:type="dxa"/>
            <w:vAlign w:val="bottom"/>
          </w:tcPr>
          <w:p w14:paraId="426B6175"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14</w:t>
            </w:r>
          </w:p>
        </w:tc>
        <w:tc>
          <w:tcPr>
            <w:tcW w:w="1759" w:type="dxa"/>
            <w:vAlign w:val="center"/>
          </w:tcPr>
          <w:p w14:paraId="2C86AF61" w14:textId="77777777" w:rsidR="006D58E0" w:rsidRPr="009E5A30" w:rsidRDefault="006D58E0" w:rsidP="004A0A0F">
            <w:pPr>
              <w:spacing w:after="0" w:line="276" w:lineRule="auto"/>
              <w:rPr>
                <w:rFonts w:ascii="Arial Narrow" w:hAnsi="Arial Narrow" w:cs="Arial"/>
                <w:b/>
                <w:bCs/>
                <w:sz w:val="20"/>
                <w:szCs w:val="20"/>
              </w:rPr>
            </w:pPr>
            <w:r w:rsidRPr="009E5A30">
              <w:rPr>
                <w:rFonts w:ascii="Arial Narrow" w:hAnsi="Arial Narrow" w:cs="Arial"/>
                <w:color w:val="000000" w:themeColor="text1"/>
                <w:sz w:val="20"/>
                <w:szCs w:val="20"/>
              </w:rPr>
              <w:t>Jalisco</w:t>
            </w:r>
          </w:p>
        </w:tc>
        <w:tc>
          <w:tcPr>
            <w:tcW w:w="1206" w:type="dxa"/>
            <w:shd w:val="clear" w:color="auto" w:fill="auto"/>
            <w:vAlign w:val="center"/>
          </w:tcPr>
          <w:p w14:paraId="4602E8F7"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20</w:t>
            </w:r>
          </w:p>
        </w:tc>
        <w:tc>
          <w:tcPr>
            <w:tcW w:w="1161" w:type="dxa"/>
            <w:shd w:val="clear" w:color="auto" w:fill="auto"/>
            <w:vAlign w:val="center"/>
          </w:tcPr>
          <w:p w14:paraId="78B02591"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125</w:t>
            </w:r>
          </w:p>
        </w:tc>
        <w:tc>
          <w:tcPr>
            <w:tcW w:w="1328" w:type="dxa"/>
            <w:vAlign w:val="center"/>
          </w:tcPr>
          <w:p w14:paraId="189E23B7"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307</w:t>
            </w:r>
          </w:p>
        </w:tc>
        <w:tc>
          <w:tcPr>
            <w:tcW w:w="1340" w:type="dxa"/>
            <w:shd w:val="clear" w:color="auto" w:fill="auto"/>
            <w:vAlign w:val="bottom"/>
          </w:tcPr>
          <w:p w14:paraId="05CCD6A9"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19</w:t>
            </w:r>
          </w:p>
        </w:tc>
        <w:tc>
          <w:tcPr>
            <w:tcW w:w="917" w:type="dxa"/>
          </w:tcPr>
          <w:p w14:paraId="1E53C732"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15</w:t>
            </w:r>
          </w:p>
        </w:tc>
      </w:tr>
      <w:tr w:rsidR="006D58E0" w:rsidRPr="009E5A30" w14:paraId="629E4F09" w14:textId="77777777" w:rsidTr="004A0A0F">
        <w:trPr>
          <w:trHeight w:val="211"/>
          <w:jc w:val="center"/>
        </w:trPr>
        <w:tc>
          <w:tcPr>
            <w:tcW w:w="528" w:type="dxa"/>
            <w:vAlign w:val="bottom"/>
          </w:tcPr>
          <w:p w14:paraId="15DA9594"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15</w:t>
            </w:r>
          </w:p>
        </w:tc>
        <w:tc>
          <w:tcPr>
            <w:tcW w:w="1759" w:type="dxa"/>
            <w:vAlign w:val="center"/>
          </w:tcPr>
          <w:p w14:paraId="7DA9023D" w14:textId="77777777" w:rsidR="006D58E0" w:rsidRPr="009E5A30" w:rsidRDefault="006D58E0" w:rsidP="004A0A0F">
            <w:pPr>
              <w:spacing w:after="0" w:line="276" w:lineRule="auto"/>
              <w:rPr>
                <w:rFonts w:ascii="Arial Narrow" w:hAnsi="Arial Narrow" w:cs="Arial"/>
                <w:b/>
                <w:bCs/>
                <w:sz w:val="20"/>
                <w:szCs w:val="20"/>
              </w:rPr>
            </w:pPr>
            <w:r w:rsidRPr="009E5A30">
              <w:rPr>
                <w:rFonts w:ascii="Arial Narrow" w:hAnsi="Arial Narrow" w:cs="Arial"/>
                <w:color w:val="000000" w:themeColor="text1"/>
                <w:sz w:val="20"/>
                <w:szCs w:val="20"/>
              </w:rPr>
              <w:t>México</w:t>
            </w:r>
          </w:p>
        </w:tc>
        <w:tc>
          <w:tcPr>
            <w:tcW w:w="1206" w:type="dxa"/>
            <w:shd w:val="clear" w:color="auto" w:fill="auto"/>
            <w:vAlign w:val="center"/>
          </w:tcPr>
          <w:p w14:paraId="57C7D632"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40</w:t>
            </w:r>
          </w:p>
        </w:tc>
        <w:tc>
          <w:tcPr>
            <w:tcW w:w="1161" w:type="dxa"/>
            <w:shd w:val="clear" w:color="auto" w:fill="auto"/>
            <w:vAlign w:val="center"/>
          </w:tcPr>
          <w:p w14:paraId="287115B5"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125</w:t>
            </w:r>
          </w:p>
        </w:tc>
        <w:tc>
          <w:tcPr>
            <w:tcW w:w="1328" w:type="dxa"/>
            <w:vAlign w:val="center"/>
          </w:tcPr>
          <w:p w14:paraId="155A768E"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565</w:t>
            </w:r>
          </w:p>
        </w:tc>
        <w:tc>
          <w:tcPr>
            <w:tcW w:w="1340" w:type="dxa"/>
            <w:shd w:val="clear" w:color="auto" w:fill="auto"/>
            <w:vAlign w:val="bottom"/>
          </w:tcPr>
          <w:p w14:paraId="4A82E919"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37</w:t>
            </w:r>
          </w:p>
        </w:tc>
        <w:tc>
          <w:tcPr>
            <w:tcW w:w="917" w:type="dxa"/>
          </w:tcPr>
          <w:p w14:paraId="1B3530D0"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15</w:t>
            </w:r>
          </w:p>
        </w:tc>
      </w:tr>
      <w:tr w:rsidR="006D58E0" w:rsidRPr="009E5A30" w14:paraId="7F2B2CB1" w14:textId="77777777" w:rsidTr="004A0A0F">
        <w:trPr>
          <w:trHeight w:val="227"/>
          <w:jc w:val="center"/>
        </w:trPr>
        <w:tc>
          <w:tcPr>
            <w:tcW w:w="528" w:type="dxa"/>
            <w:vAlign w:val="bottom"/>
          </w:tcPr>
          <w:p w14:paraId="6E4B044D"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16</w:t>
            </w:r>
          </w:p>
        </w:tc>
        <w:tc>
          <w:tcPr>
            <w:tcW w:w="1759" w:type="dxa"/>
            <w:vAlign w:val="center"/>
          </w:tcPr>
          <w:p w14:paraId="4EF0FDBA" w14:textId="77777777" w:rsidR="006D58E0" w:rsidRPr="009E5A30" w:rsidRDefault="006D58E0" w:rsidP="004A0A0F">
            <w:pPr>
              <w:spacing w:after="0" w:line="276" w:lineRule="auto"/>
              <w:rPr>
                <w:rFonts w:ascii="Arial Narrow" w:hAnsi="Arial Narrow" w:cs="Arial"/>
                <w:b/>
                <w:bCs/>
                <w:sz w:val="20"/>
                <w:szCs w:val="20"/>
              </w:rPr>
            </w:pPr>
            <w:r w:rsidRPr="009E5A30">
              <w:rPr>
                <w:rFonts w:ascii="Arial Narrow" w:hAnsi="Arial Narrow" w:cs="Arial"/>
                <w:color w:val="000000" w:themeColor="text1"/>
                <w:sz w:val="20"/>
                <w:szCs w:val="20"/>
              </w:rPr>
              <w:t xml:space="preserve">Michoacán </w:t>
            </w:r>
          </w:p>
        </w:tc>
        <w:tc>
          <w:tcPr>
            <w:tcW w:w="1206" w:type="dxa"/>
            <w:shd w:val="clear" w:color="auto" w:fill="auto"/>
            <w:vAlign w:val="center"/>
          </w:tcPr>
          <w:p w14:paraId="0E4296E0"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11</w:t>
            </w:r>
          </w:p>
        </w:tc>
        <w:tc>
          <w:tcPr>
            <w:tcW w:w="1161" w:type="dxa"/>
            <w:shd w:val="clear" w:color="auto" w:fill="auto"/>
            <w:vAlign w:val="center"/>
          </w:tcPr>
          <w:p w14:paraId="2BA2BBBC"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113</w:t>
            </w:r>
          </w:p>
        </w:tc>
        <w:tc>
          <w:tcPr>
            <w:tcW w:w="1328" w:type="dxa"/>
            <w:vAlign w:val="center"/>
          </w:tcPr>
          <w:p w14:paraId="1D08E328"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276</w:t>
            </w:r>
          </w:p>
        </w:tc>
        <w:tc>
          <w:tcPr>
            <w:tcW w:w="1340" w:type="dxa"/>
            <w:shd w:val="clear" w:color="auto" w:fill="auto"/>
            <w:vAlign w:val="bottom"/>
          </w:tcPr>
          <w:p w14:paraId="78FF306C"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13</w:t>
            </w:r>
          </w:p>
        </w:tc>
        <w:tc>
          <w:tcPr>
            <w:tcW w:w="917" w:type="dxa"/>
          </w:tcPr>
          <w:p w14:paraId="70F19698"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13</w:t>
            </w:r>
          </w:p>
        </w:tc>
      </w:tr>
      <w:tr w:rsidR="006D58E0" w:rsidRPr="009E5A30" w14:paraId="7FC4C123" w14:textId="77777777" w:rsidTr="004A0A0F">
        <w:trPr>
          <w:trHeight w:val="211"/>
          <w:jc w:val="center"/>
        </w:trPr>
        <w:tc>
          <w:tcPr>
            <w:tcW w:w="528" w:type="dxa"/>
            <w:vAlign w:val="bottom"/>
          </w:tcPr>
          <w:p w14:paraId="365E7CA9"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17</w:t>
            </w:r>
          </w:p>
        </w:tc>
        <w:tc>
          <w:tcPr>
            <w:tcW w:w="1759" w:type="dxa"/>
            <w:vAlign w:val="center"/>
          </w:tcPr>
          <w:p w14:paraId="61E12AB2" w14:textId="77777777" w:rsidR="006D58E0" w:rsidRPr="009E5A30" w:rsidRDefault="006D58E0" w:rsidP="004A0A0F">
            <w:pPr>
              <w:spacing w:after="0" w:line="276" w:lineRule="auto"/>
              <w:rPr>
                <w:rFonts w:ascii="Arial Narrow" w:hAnsi="Arial Narrow" w:cs="Arial"/>
                <w:b/>
                <w:bCs/>
                <w:sz w:val="20"/>
                <w:szCs w:val="20"/>
              </w:rPr>
            </w:pPr>
            <w:r w:rsidRPr="009E5A30">
              <w:rPr>
                <w:rFonts w:ascii="Arial Narrow" w:hAnsi="Arial Narrow" w:cs="Arial"/>
                <w:color w:val="000000" w:themeColor="text1"/>
                <w:sz w:val="20"/>
                <w:szCs w:val="20"/>
              </w:rPr>
              <w:t>Morelos</w:t>
            </w:r>
          </w:p>
        </w:tc>
        <w:tc>
          <w:tcPr>
            <w:tcW w:w="1206" w:type="dxa"/>
            <w:shd w:val="clear" w:color="auto" w:fill="auto"/>
            <w:vAlign w:val="center"/>
          </w:tcPr>
          <w:p w14:paraId="162FDD90"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5</w:t>
            </w:r>
          </w:p>
        </w:tc>
        <w:tc>
          <w:tcPr>
            <w:tcW w:w="1161" w:type="dxa"/>
            <w:shd w:val="clear" w:color="auto" w:fill="auto"/>
            <w:vAlign w:val="center"/>
          </w:tcPr>
          <w:p w14:paraId="45538A32"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36</w:t>
            </w:r>
          </w:p>
        </w:tc>
        <w:tc>
          <w:tcPr>
            <w:tcW w:w="1328" w:type="dxa"/>
            <w:vAlign w:val="center"/>
          </w:tcPr>
          <w:p w14:paraId="30E97270"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159</w:t>
            </w:r>
          </w:p>
        </w:tc>
        <w:tc>
          <w:tcPr>
            <w:tcW w:w="1340" w:type="dxa"/>
            <w:shd w:val="clear" w:color="auto" w:fill="auto"/>
            <w:vAlign w:val="bottom"/>
          </w:tcPr>
          <w:p w14:paraId="06D7F71A"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7</w:t>
            </w:r>
          </w:p>
        </w:tc>
        <w:tc>
          <w:tcPr>
            <w:tcW w:w="917" w:type="dxa"/>
          </w:tcPr>
          <w:p w14:paraId="262F4DB4"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7</w:t>
            </w:r>
          </w:p>
        </w:tc>
      </w:tr>
      <w:tr w:rsidR="006D58E0" w:rsidRPr="009E5A30" w14:paraId="5B18A3C2" w14:textId="77777777" w:rsidTr="004A0A0F">
        <w:trPr>
          <w:trHeight w:val="211"/>
          <w:jc w:val="center"/>
        </w:trPr>
        <w:tc>
          <w:tcPr>
            <w:tcW w:w="528" w:type="dxa"/>
            <w:vAlign w:val="bottom"/>
          </w:tcPr>
          <w:p w14:paraId="3A32583F"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18</w:t>
            </w:r>
          </w:p>
        </w:tc>
        <w:tc>
          <w:tcPr>
            <w:tcW w:w="1759" w:type="dxa"/>
            <w:vAlign w:val="center"/>
          </w:tcPr>
          <w:p w14:paraId="38703E88" w14:textId="77777777" w:rsidR="006D58E0" w:rsidRPr="009E5A30" w:rsidRDefault="006D58E0" w:rsidP="004A0A0F">
            <w:pPr>
              <w:spacing w:after="0" w:line="276" w:lineRule="auto"/>
              <w:rPr>
                <w:rFonts w:ascii="Arial Narrow" w:hAnsi="Arial Narrow" w:cs="Arial"/>
                <w:b/>
                <w:bCs/>
                <w:sz w:val="20"/>
                <w:szCs w:val="20"/>
              </w:rPr>
            </w:pPr>
            <w:r w:rsidRPr="009E5A30">
              <w:rPr>
                <w:rFonts w:ascii="Arial Narrow" w:hAnsi="Arial Narrow" w:cs="Arial"/>
                <w:color w:val="000000" w:themeColor="text1"/>
                <w:sz w:val="20"/>
                <w:szCs w:val="20"/>
              </w:rPr>
              <w:t>Nayarit</w:t>
            </w:r>
          </w:p>
        </w:tc>
        <w:tc>
          <w:tcPr>
            <w:tcW w:w="1206" w:type="dxa"/>
            <w:shd w:val="clear" w:color="auto" w:fill="auto"/>
            <w:vAlign w:val="center"/>
          </w:tcPr>
          <w:p w14:paraId="451BB27C"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3</w:t>
            </w:r>
          </w:p>
        </w:tc>
        <w:tc>
          <w:tcPr>
            <w:tcW w:w="1161" w:type="dxa"/>
            <w:shd w:val="clear" w:color="auto" w:fill="auto"/>
            <w:vAlign w:val="center"/>
          </w:tcPr>
          <w:p w14:paraId="529B1909"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20</w:t>
            </w:r>
          </w:p>
        </w:tc>
        <w:tc>
          <w:tcPr>
            <w:tcW w:w="1328" w:type="dxa"/>
            <w:vAlign w:val="center"/>
          </w:tcPr>
          <w:p w14:paraId="231C4DE1"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52</w:t>
            </w:r>
          </w:p>
        </w:tc>
        <w:tc>
          <w:tcPr>
            <w:tcW w:w="1340" w:type="dxa"/>
            <w:shd w:val="clear" w:color="auto" w:fill="auto"/>
            <w:vAlign w:val="bottom"/>
          </w:tcPr>
          <w:p w14:paraId="0FE481E4"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3</w:t>
            </w:r>
          </w:p>
        </w:tc>
        <w:tc>
          <w:tcPr>
            <w:tcW w:w="917" w:type="dxa"/>
          </w:tcPr>
          <w:p w14:paraId="4C57B070"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5</w:t>
            </w:r>
          </w:p>
        </w:tc>
      </w:tr>
      <w:tr w:rsidR="006D58E0" w:rsidRPr="009E5A30" w14:paraId="218648D4" w14:textId="77777777" w:rsidTr="004A0A0F">
        <w:trPr>
          <w:trHeight w:val="211"/>
          <w:jc w:val="center"/>
        </w:trPr>
        <w:tc>
          <w:tcPr>
            <w:tcW w:w="528" w:type="dxa"/>
            <w:vAlign w:val="bottom"/>
          </w:tcPr>
          <w:p w14:paraId="5B4F38F8"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19</w:t>
            </w:r>
          </w:p>
        </w:tc>
        <w:tc>
          <w:tcPr>
            <w:tcW w:w="1759" w:type="dxa"/>
            <w:vAlign w:val="center"/>
          </w:tcPr>
          <w:p w14:paraId="094966BA" w14:textId="77777777" w:rsidR="006D58E0" w:rsidRPr="009E5A30" w:rsidRDefault="006D58E0" w:rsidP="004A0A0F">
            <w:pPr>
              <w:spacing w:after="0" w:line="276" w:lineRule="auto"/>
              <w:rPr>
                <w:rFonts w:ascii="Arial Narrow" w:hAnsi="Arial Narrow" w:cs="Arial"/>
                <w:b/>
                <w:bCs/>
                <w:sz w:val="20"/>
                <w:szCs w:val="20"/>
              </w:rPr>
            </w:pPr>
            <w:r w:rsidRPr="009E5A30">
              <w:rPr>
                <w:rFonts w:ascii="Arial Narrow" w:hAnsi="Arial Narrow" w:cs="Arial"/>
                <w:color w:val="000000" w:themeColor="text1"/>
                <w:sz w:val="20"/>
                <w:szCs w:val="20"/>
              </w:rPr>
              <w:t>Nuevo León</w:t>
            </w:r>
          </w:p>
        </w:tc>
        <w:tc>
          <w:tcPr>
            <w:tcW w:w="1206" w:type="dxa"/>
            <w:shd w:val="clear" w:color="auto" w:fill="auto"/>
            <w:vAlign w:val="center"/>
          </w:tcPr>
          <w:p w14:paraId="5FF69EDF"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14</w:t>
            </w:r>
          </w:p>
        </w:tc>
        <w:tc>
          <w:tcPr>
            <w:tcW w:w="1161" w:type="dxa"/>
            <w:shd w:val="clear" w:color="auto" w:fill="auto"/>
            <w:vAlign w:val="center"/>
          </w:tcPr>
          <w:p w14:paraId="1339BEC9"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51</w:t>
            </w:r>
          </w:p>
        </w:tc>
        <w:tc>
          <w:tcPr>
            <w:tcW w:w="1328" w:type="dxa"/>
            <w:vAlign w:val="center"/>
          </w:tcPr>
          <w:p w14:paraId="2958DC78"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247</w:t>
            </w:r>
          </w:p>
        </w:tc>
        <w:tc>
          <w:tcPr>
            <w:tcW w:w="1340" w:type="dxa"/>
            <w:shd w:val="clear" w:color="auto" w:fill="auto"/>
            <w:vAlign w:val="bottom"/>
          </w:tcPr>
          <w:p w14:paraId="510EAAF4"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14</w:t>
            </w:r>
          </w:p>
        </w:tc>
        <w:tc>
          <w:tcPr>
            <w:tcW w:w="917" w:type="dxa"/>
          </w:tcPr>
          <w:p w14:paraId="3AC137CB"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14</w:t>
            </w:r>
          </w:p>
        </w:tc>
      </w:tr>
      <w:tr w:rsidR="006D58E0" w:rsidRPr="009E5A30" w14:paraId="6008B0AB" w14:textId="77777777" w:rsidTr="004A0A0F">
        <w:trPr>
          <w:trHeight w:val="227"/>
          <w:jc w:val="center"/>
        </w:trPr>
        <w:tc>
          <w:tcPr>
            <w:tcW w:w="528" w:type="dxa"/>
            <w:vAlign w:val="bottom"/>
          </w:tcPr>
          <w:p w14:paraId="37A4BDF0"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20</w:t>
            </w:r>
          </w:p>
        </w:tc>
        <w:tc>
          <w:tcPr>
            <w:tcW w:w="1759" w:type="dxa"/>
            <w:vAlign w:val="center"/>
          </w:tcPr>
          <w:p w14:paraId="4617809F" w14:textId="77777777" w:rsidR="006D58E0" w:rsidRPr="009E5A30" w:rsidRDefault="006D58E0" w:rsidP="004A0A0F">
            <w:pPr>
              <w:spacing w:after="0" w:line="276" w:lineRule="auto"/>
              <w:rPr>
                <w:rFonts w:ascii="Arial Narrow" w:hAnsi="Arial Narrow" w:cs="Arial"/>
                <w:b/>
                <w:bCs/>
                <w:sz w:val="20"/>
                <w:szCs w:val="20"/>
              </w:rPr>
            </w:pPr>
            <w:r w:rsidRPr="009E5A30">
              <w:rPr>
                <w:rFonts w:ascii="Arial Narrow" w:hAnsi="Arial Narrow" w:cs="Arial"/>
                <w:color w:val="000000" w:themeColor="text1"/>
                <w:sz w:val="20"/>
                <w:szCs w:val="20"/>
              </w:rPr>
              <w:t>Oaxaca</w:t>
            </w:r>
          </w:p>
        </w:tc>
        <w:tc>
          <w:tcPr>
            <w:tcW w:w="1206" w:type="dxa"/>
            <w:shd w:val="clear" w:color="auto" w:fill="auto"/>
            <w:vAlign w:val="center"/>
          </w:tcPr>
          <w:p w14:paraId="0EAE24D6"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10</w:t>
            </w:r>
          </w:p>
        </w:tc>
        <w:tc>
          <w:tcPr>
            <w:tcW w:w="1161" w:type="dxa"/>
            <w:shd w:val="clear" w:color="auto" w:fill="auto"/>
            <w:vAlign w:val="center"/>
          </w:tcPr>
          <w:p w14:paraId="49C7EDBF"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570</w:t>
            </w:r>
          </w:p>
        </w:tc>
        <w:tc>
          <w:tcPr>
            <w:tcW w:w="1328" w:type="dxa"/>
            <w:vAlign w:val="center"/>
          </w:tcPr>
          <w:p w14:paraId="15F8A795"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156</w:t>
            </w:r>
          </w:p>
        </w:tc>
        <w:tc>
          <w:tcPr>
            <w:tcW w:w="1340" w:type="dxa"/>
            <w:shd w:val="clear" w:color="auto" w:fill="auto"/>
            <w:vAlign w:val="bottom"/>
          </w:tcPr>
          <w:p w14:paraId="7F41C7E1"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10</w:t>
            </w:r>
          </w:p>
        </w:tc>
        <w:tc>
          <w:tcPr>
            <w:tcW w:w="917" w:type="dxa"/>
          </w:tcPr>
          <w:p w14:paraId="199E1141"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10</w:t>
            </w:r>
          </w:p>
        </w:tc>
      </w:tr>
      <w:tr w:rsidR="006D58E0" w:rsidRPr="009E5A30" w14:paraId="71D736BF" w14:textId="77777777" w:rsidTr="004A0A0F">
        <w:trPr>
          <w:trHeight w:val="211"/>
          <w:jc w:val="center"/>
        </w:trPr>
        <w:tc>
          <w:tcPr>
            <w:tcW w:w="528" w:type="dxa"/>
            <w:vAlign w:val="bottom"/>
          </w:tcPr>
          <w:p w14:paraId="486E89F4"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21</w:t>
            </w:r>
          </w:p>
        </w:tc>
        <w:tc>
          <w:tcPr>
            <w:tcW w:w="1759" w:type="dxa"/>
            <w:vAlign w:val="center"/>
          </w:tcPr>
          <w:p w14:paraId="53AF3CD1" w14:textId="77777777" w:rsidR="006D58E0" w:rsidRPr="009E5A30" w:rsidRDefault="006D58E0" w:rsidP="004A0A0F">
            <w:pPr>
              <w:spacing w:after="0" w:line="276" w:lineRule="auto"/>
              <w:rPr>
                <w:rFonts w:ascii="Arial Narrow" w:hAnsi="Arial Narrow" w:cs="Arial"/>
                <w:b/>
                <w:bCs/>
                <w:sz w:val="20"/>
                <w:szCs w:val="20"/>
              </w:rPr>
            </w:pPr>
            <w:r w:rsidRPr="009E5A30">
              <w:rPr>
                <w:rFonts w:ascii="Arial Narrow" w:hAnsi="Arial Narrow" w:cs="Arial"/>
                <w:color w:val="000000" w:themeColor="text1"/>
                <w:sz w:val="20"/>
                <w:szCs w:val="20"/>
              </w:rPr>
              <w:t>Puebla</w:t>
            </w:r>
          </w:p>
        </w:tc>
        <w:tc>
          <w:tcPr>
            <w:tcW w:w="1206" w:type="dxa"/>
            <w:shd w:val="clear" w:color="auto" w:fill="auto"/>
            <w:vAlign w:val="center"/>
          </w:tcPr>
          <w:p w14:paraId="04BCFC57"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16</w:t>
            </w:r>
          </w:p>
        </w:tc>
        <w:tc>
          <w:tcPr>
            <w:tcW w:w="1161" w:type="dxa"/>
            <w:shd w:val="clear" w:color="auto" w:fill="auto"/>
            <w:vAlign w:val="center"/>
          </w:tcPr>
          <w:p w14:paraId="612943FC"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217</w:t>
            </w:r>
          </w:p>
        </w:tc>
        <w:tc>
          <w:tcPr>
            <w:tcW w:w="1328" w:type="dxa"/>
            <w:vAlign w:val="center"/>
          </w:tcPr>
          <w:p w14:paraId="07220519"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353</w:t>
            </w:r>
          </w:p>
        </w:tc>
        <w:tc>
          <w:tcPr>
            <w:tcW w:w="1340" w:type="dxa"/>
            <w:shd w:val="clear" w:color="auto" w:fill="auto"/>
            <w:vAlign w:val="bottom"/>
          </w:tcPr>
          <w:p w14:paraId="3F2A4ECC"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18</w:t>
            </w:r>
          </w:p>
        </w:tc>
        <w:tc>
          <w:tcPr>
            <w:tcW w:w="917" w:type="dxa"/>
          </w:tcPr>
          <w:p w14:paraId="551DC339"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15</w:t>
            </w:r>
          </w:p>
        </w:tc>
      </w:tr>
      <w:tr w:rsidR="006D58E0" w:rsidRPr="009E5A30" w14:paraId="274164DF" w14:textId="77777777" w:rsidTr="004A0A0F">
        <w:trPr>
          <w:trHeight w:val="211"/>
          <w:jc w:val="center"/>
        </w:trPr>
        <w:tc>
          <w:tcPr>
            <w:tcW w:w="528" w:type="dxa"/>
            <w:vAlign w:val="bottom"/>
          </w:tcPr>
          <w:p w14:paraId="685C43CE"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22</w:t>
            </w:r>
          </w:p>
        </w:tc>
        <w:tc>
          <w:tcPr>
            <w:tcW w:w="1759" w:type="dxa"/>
            <w:vAlign w:val="center"/>
          </w:tcPr>
          <w:p w14:paraId="36A230F2" w14:textId="77777777" w:rsidR="006D58E0" w:rsidRPr="009E5A30" w:rsidRDefault="006D58E0" w:rsidP="004A0A0F">
            <w:pPr>
              <w:spacing w:after="0" w:line="276" w:lineRule="auto"/>
              <w:rPr>
                <w:rFonts w:ascii="Arial Narrow" w:hAnsi="Arial Narrow" w:cs="Arial"/>
                <w:b/>
                <w:bCs/>
                <w:sz w:val="20"/>
                <w:szCs w:val="20"/>
              </w:rPr>
            </w:pPr>
            <w:r w:rsidRPr="009E5A30">
              <w:rPr>
                <w:rFonts w:ascii="Arial Narrow" w:hAnsi="Arial Narrow" w:cs="Arial"/>
                <w:color w:val="000000" w:themeColor="text1"/>
                <w:sz w:val="20"/>
                <w:szCs w:val="20"/>
              </w:rPr>
              <w:t>Querétaro</w:t>
            </w:r>
          </w:p>
        </w:tc>
        <w:tc>
          <w:tcPr>
            <w:tcW w:w="1206" w:type="dxa"/>
            <w:shd w:val="clear" w:color="auto" w:fill="auto"/>
            <w:vAlign w:val="center"/>
          </w:tcPr>
          <w:p w14:paraId="073C781A"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6</w:t>
            </w:r>
          </w:p>
        </w:tc>
        <w:tc>
          <w:tcPr>
            <w:tcW w:w="1161" w:type="dxa"/>
            <w:shd w:val="clear" w:color="auto" w:fill="auto"/>
            <w:vAlign w:val="center"/>
          </w:tcPr>
          <w:p w14:paraId="35D83C29"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18</w:t>
            </w:r>
          </w:p>
        </w:tc>
        <w:tc>
          <w:tcPr>
            <w:tcW w:w="1328" w:type="dxa"/>
            <w:vAlign w:val="center"/>
          </w:tcPr>
          <w:p w14:paraId="4388CC02"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114</w:t>
            </w:r>
          </w:p>
        </w:tc>
        <w:tc>
          <w:tcPr>
            <w:tcW w:w="1340" w:type="dxa"/>
            <w:shd w:val="clear" w:color="auto" w:fill="auto"/>
            <w:vAlign w:val="bottom"/>
          </w:tcPr>
          <w:p w14:paraId="72073DC4"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6</w:t>
            </w:r>
          </w:p>
        </w:tc>
        <w:tc>
          <w:tcPr>
            <w:tcW w:w="917" w:type="dxa"/>
          </w:tcPr>
          <w:p w14:paraId="1AD98EA1"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6</w:t>
            </w:r>
          </w:p>
        </w:tc>
      </w:tr>
      <w:tr w:rsidR="006D58E0" w:rsidRPr="009E5A30" w14:paraId="16C8C684" w14:textId="77777777" w:rsidTr="004A0A0F">
        <w:trPr>
          <w:trHeight w:val="227"/>
          <w:jc w:val="center"/>
        </w:trPr>
        <w:tc>
          <w:tcPr>
            <w:tcW w:w="528" w:type="dxa"/>
            <w:vAlign w:val="bottom"/>
          </w:tcPr>
          <w:p w14:paraId="12C78333"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23</w:t>
            </w:r>
          </w:p>
        </w:tc>
        <w:tc>
          <w:tcPr>
            <w:tcW w:w="1759" w:type="dxa"/>
            <w:vAlign w:val="center"/>
          </w:tcPr>
          <w:p w14:paraId="0B00FA3F" w14:textId="77777777" w:rsidR="006D58E0" w:rsidRPr="009E5A30" w:rsidRDefault="006D58E0" w:rsidP="004A0A0F">
            <w:pPr>
              <w:spacing w:after="0" w:line="276" w:lineRule="auto"/>
              <w:rPr>
                <w:rFonts w:ascii="Arial Narrow" w:hAnsi="Arial Narrow" w:cs="Arial"/>
                <w:b/>
                <w:bCs/>
                <w:sz w:val="20"/>
                <w:szCs w:val="20"/>
              </w:rPr>
            </w:pPr>
            <w:r w:rsidRPr="009E5A30">
              <w:rPr>
                <w:rFonts w:ascii="Arial Narrow" w:hAnsi="Arial Narrow" w:cs="Arial"/>
                <w:color w:val="000000" w:themeColor="text1"/>
                <w:sz w:val="20"/>
                <w:szCs w:val="20"/>
              </w:rPr>
              <w:t>Quintana Roo</w:t>
            </w:r>
          </w:p>
        </w:tc>
        <w:tc>
          <w:tcPr>
            <w:tcW w:w="1206" w:type="dxa"/>
            <w:shd w:val="clear" w:color="auto" w:fill="auto"/>
            <w:vAlign w:val="center"/>
          </w:tcPr>
          <w:p w14:paraId="3F8CF7A3"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4</w:t>
            </w:r>
          </w:p>
        </w:tc>
        <w:tc>
          <w:tcPr>
            <w:tcW w:w="1161" w:type="dxa"/>
            <w:shd w:val="clear" w:color="auto" w:fill="auto"/>
            <w:vAlign w:val="center"/>
          </w:tcPr>
          <w:p w14:paraId="1E04FD43"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11</w:t>
            </w:r>
          </w:p>
        </w:tc>
        <w:tc>
          <w:tcPr>
            <w:tcW w:w="1328" w:type="dxa"/>
            <w:vAlign w:val="center"/>
          </w:tcPr>
          <w:p w14:paraId="4074AD09"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66</w:t>
            </w:r>
          </w:p>
        </w:tc>
        <w:tc>
          <w:tcPr>
            <w:tcW w:w="1340" w:type="dxa"/>
            <w:shd w:val="clear" w:color="auto" w:fill="auto"/>
            <w:vAlign w:val="bottom"/>
          </w:tcPr>
          <w:p w14:paraId="571F06DD"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4</w:t>
            </w:r>
          </w:p>
        </w:tc>
        <w:tc>
          <w:tcPr>
            <w:tcW w:w="917" w:type="dxa"/>
          </w:tcPr>
          <w:p w14:paraId="5C5728E5"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4</w:t>
            </w:r>
          </w:p>
        </w:tc>
      </w:tr>
      <w:tr w:rsidR="006D58E0" w:rsidRPr="009E5A30" w14:paraId="0D737FE5" w14:textId="77777777" w:rsidTr="004A0A0F">
        <w:trPr>
          <w:trHeight w:val="211"/>
          <w:jc w:val="center"/>
        </w:trPr>
        <w:tc>
          <w:tcPr>
            <w:tcW w:w="528" w:type="dxa"/>
            <w:vAlign w:val="bottom"/>
          </w:tcPr>
          <w:p w14:paraId="2F7469F4"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24</w:t>
            </w:r>
          </w:p>
        </w:tc>
        <w:tc>
          <w:tcPr>
            <w:tcW w:w="1759" w:type="dxa"/>
            <w:vAlign w:val="center"/>
          </w:tcPr>
          <w:p w14:paraId="201191BB" w14:textId="77777777" w:rsidR="006D58E0" w:rsidRPr="009E5A30" w:rsidRDefault="006D58E0" w:rsidP="004A0A0F">
            <w:pPr>
              <w:spacing w:after="0" w:line="276" w:lineRule="auto"/>
              <w:rPr>
                <w:rFonts w:ascii="Arial Narrow" w:hAnsi="Arial Narrow" w:cs="Arial"/>
                <w:b/>
                <w:bCs/>
                <w:sz w:val="20"/>
                <w:szCs w:val="20"/>
              </w:rPr>
            </w:pPr>
            <w:r w:rsidRPr="009E5A30">
              <w:rPr>
                <w:rFonts w:ascii="Arial Narrow" w:hAnsi="Arial Narrow" w:cs="Arial"/>
                <w:color w:val="000000" w:themeColor="text1"/>
                <w:sz w:val="20"/>
                <w:szCs w:val="20"/>
              </w:rPr>
              <w:t>San Luis Potosí</w:t>
            </w:r>
          </w:p>
        </w:tc>
        <w:tc>
          <w:tcPr>
            <w:tcW w:w="1206" w:type="dxa"/>
            <w:shd w:val="clear" w:color="auto" w:fill="auto"/>
            <w:vAlign w:val="center"/>
          </w:tcPr>
          <w:p w14:paraId="5D106F79"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7</w:t>
            </w:r>
          </w:p>
        </w:tc>
        <w:tc>
          <w:tcPr>
            <w:tcW w:w="1161" w:type="dxa"/>
            <w:shd w:val="clear" w:color="auto" w:fill="auto"/>
            <w:vAlign w:val="center"/>
          </w:tcPr>
          <w:p w14:paraId="5A916C2B"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58</w:t>
            </w:r>
          </w:p>
        </w:tc>
        <w:tc>
          <w:tcPr>
            <w:tcW w:w="1328" w:type="dxa"/>
            <w:vAlign w:val="center"/>
          </w:tcPr>
          <w:p w14:paraId="17EF8717"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108</w:t>
            </w:r>
          </w:p>
        </w:tc>
        <w:tc>
          <w:tcPr>
            <w:tcW w:w="1340" w:type="dxa"/>
            <w:shd w:val="clear" w:color="auto" w:fill="auto"/>
            <w:vAlign w:val="bottom"/>
          </w:tcPr>
          <w:p w14:paraId="5B1E2C2F"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7</w:t>
            </w:r>
          </w:p>
        </w:tc>
        <w:tc>
          <w:tcPr>
            <w:tcW w:w="917" w:type="dxa"/>
          </w:tcPr>
          <w:p w14:paraId="2F91F512"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7</w:t>
            </w:r>
          </w:p>
        </w:tc>
      </w:tr>
      <w:tr w:rsidR="006D58E0" w:rsidRPr="009E5A30" w14:paraId="276AD2B1" w14:textId="77777777" w:rsidTr="004A0A0F">
        <w:trPr>
          <w:trHeight w:val="211"/>
          <w:jc w:val="center"/>
        </w:trPr>
        <w:tc>
          <w:tcPr>
            <w:tcW w:w="528" w:type="dxa"/>
            <w:vAlign w:val="bottom"/>
          </w:tcPr>
          <w:p w14:paraId="22FE2B31"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lastRenderedPageBreak/>
              <w:t>25</w:t>
            </w:r>
          </w:p>
        </w:tc>
        <w:tc>
          <w:tcPr>
            <w:tcW w:w="1759" w:type="dxa"/>
            <w:vAlign w:val="center"/>
          </w:tcPr>
          <w:p w14:paraId="0BCBB6B8" w14:textId="77777777" w:rsidR="006D58E0" w:rsidRPr="009E5A30" w:rsidRDefault="006D58E0" w:rsidP="004A0A0F">
            <w:pPr>
              <w:spacing w:after="0" w:line="276" w:lineRule="auto"/>
              <w:rPr>
                <w:rFonts w:ascii="Arial Narrow" w:hAnsi="Arial Narrow" w:cs="Arial"/>
                <w:b/>
                <w:bCs/>
                <w:sz w:val="20"/>
                <w:szCs w:val="20"/>
              </w:rPr>
            </w:pPr>
            <w:r w:rsidRPr="009E5A30">
              <w:rPr>
                <w:rFonts w:ascii="Arial Narrow" w:hAnsi="Arial Narrow" w:cs="Arial"/>
                <w:color w:val="000000" w:themeColor="text1"/>
                <w:sz w:val="20"/>
                <w:szCs w:val="20"/>
              </w:rPr>
              <w:t>Sinaloa</w:t>
            </w:r>
          </w:p>
        </w:tc>
        <w:tc>
          <w:tcPr>
            <w:tcW w:w="1206" w:type="dxa"/>
            <w:shd w:val="clear" w:color="auto" w:fill="auto"/>
            <w:vAlign w:val="center"/>
          </w:tcPr>
          <w:p w14:paraId="212D6200"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7</w:t>
            </w:r>
          </w:p>
        </w:tc>
        <w:tc>
          <w:tcPr>
            <w:tcW w:w="1161" w:type="dxa"/>
            <w:shd w:val="clear" w:color="auto" w:fill="auto"/>
            <w:vAlign w:val="center"/>
          </w:tcPr>
          <w:p w14:paraId="65155378"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18</w:t>
            </w:r>
          </w:p>
        </w:tc>
        <w:tc>
          <w:tcPr>
            <w:tcW w:w="1328" w:type="dxa"/>
            <w:vAlign w:val="center"/>
          </w:tcPr>
          <w:p w14:paraId="7E3008A5"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140</w:t>
            </w:r>
          </w:p>
        </w:tc>
        <w:tc>
          <w:tcPr>
            <w:tcW w:w="1340" w:type="dxa"/>
            <w:shd w:val="clear" w:color="auto" w:fill="auto"/>
            <w:vAlign w:val="bottom"/>
          </w:tcPr>
          <w:p w14:paraId="13C88AEB"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8</w:t>
            </w:r>
          </w:p>
        </w:tc>
        <w:tc>
          <w:tcPr>
            <w:tcW w:w="917" w:type="dxa"/>
          </w:tcPr>
          <w:p w14:paraId="0F861F48"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8</w:t>
            </w:r>
          </w:p>
        </w:tc>
      </w:tr>
      <w:tr w:rsidR="006D58E0" w:rsidRPr="009E5A30" w14:paraId="5082AF53" w14:textId="77777777" w:rsidTr="004A0A0F">
        <w:trPr>
          <w:trHeight w:val="227"/>
          <w:jc w:val="center"/>
        </w:trPr>
        <w:tc>
          <w:tcPr>
            <w:tcW w:w="528" w:type="dxa"/>
            <w:vAlign w:val="bottom"/>
          </w:tcPr>
          <w:p w14:paraId="4821995B"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26</w:t>
            </w:r>
          </w:p>
        </w:tc>
        <w:tc>
          <w:tcPr>
            <w:tcW w:w="1759" w:type="dxa"/>
            <w:vAlign w:val="center"/>
          </w:tcPr>
          <w:p w14:paraId="4C0515B8" w14:textId="77777777" w:rsidR="006D58E0" w:rsidRPr="009E5A30" w:rsidRDefault="006D58E0" w:rsidP="004A0A0F">
            <w:pPr>
              <w:spacing w:after="0" w:line="276" w:lineRule="auto"/>
              <w:rPr>
                <w:rFonts w:ascii="Arial Narrow" w:hAnsi="Arial Narrow" w:cs="Arial"/>
                <w:b/>
                <w:bCs/>
                <w:sz w:val="20"/>
                <w:szCs w:val="20"/>
              </w:rPr>
            </w:pPr>
            <w:r w:rsidRPr="009E5A30">
              <w:rPr>
                <w:rFonts w:ascii="Arial Narrow" w:hAnsi="Arial Narrow" w:cs="Arial"/>
                <w:color w:val="000000" w:themeColor="text1"/>
                <w:sz w:val="20"/>
                <w:szCs w:val="20"/>
              </w:rPr>
              <w:t>Sonora</w:t>
            </w:r>
          </w:p>
        </w:tc>
        <w:tc>
          <w:tcPr>
            <w:tcW w:w="1206" w:type="dxa"/>
            <w:shd w:val="clear" w:color="auto" w:fill="auto"/>
            <w:vAlign w:val="center"/>
          </w:tcPr>
          <w:p w14:paraId="7A1F0FA1"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7</w:t>
            </w:r>
          </w:p>
        </w:tc>
        <w:tc>
          <w:tcPr>
            <w:tcW w:w="1161" w:type="dxa"/>
            <w:shd w:val="clear" w:color="auto" w:fill="auto"/>
            <w:vAlign w:val="center"/>
          </w:tcPr>
          <w:p w14:paraId="14A780E3"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72</w:t>
            </w:r>
          </w:p>
        </w:tc>
        <w:tc>
          <w:tcPr>
            <w:tcW w:w="1328" w:type="dxa"/>
            <w:vAlign w:val="center"/>
          </w:tcPr>
          <w:p w14:paraId="79083F6E"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159</w:t>
            </w:r>
          </w:p>
        </w:tc>
        <w:tc>
          <w:tcPr>
            <w:tcW w:w="1340" w:type="dxa"/>
            <w:shd w:val="clear" w:color="auto" w:fill="auto"/>
            <w:vAlign w:val="bottom"/>
          </w:tcPr>
          <w:p w14:paraId="4C765D4A"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8</w:t>
            </w:r>
          </w:p>
        </w:tc>
        <w:tc>
          <w:tcPr>
            <w:tcW w:w="917" w:type="dxa"/>
          </w:tcPr>
          <w:p w14:paraId="73E5C34F"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8</w:t>
            </w:r>
          </w:p>
        </w:tc>
      </w:tr>
      <w:tr w:rsidR="006D58E0" w:rsidRPr="009E5A30" w14:paraId="2CE94A14" w14:textId="77777777" w:rsidTr="004A0A0F">
        <w:trPr>
          <w:trHeight w:val="211"/>
          <w:jc w:val="center"/>
        </w:trPr>
        <w:tc>
          <w:tcPr>
            <w:tcW w:w="528" w:type="dxa"/>
            <w:vAlign w:val="bottom"/>
          </w:tcPr>
          <w:p w14:paraId="408CE648"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27</w:t>
            </w:r>
          </w:p>
        </w:tc>
        <w:tc>
          <w:tcPr>
            <w:tcW w:w="1759" w:type="dxa"/>
            <w:vAlign w:val="center"/>
          </w:tcPr>
          <w:p w14:paraId="786B3DE8" w14:textId="77777777" w:rsidR="006D58E0" w:rsidRPr="009E5A30" w:rsidRDefault="006D58E0" w:rsidP="004A0A0F">
            <w:pPr>
              <w:spacing w:after="0" w:line="276" w:lineRule="auto"/>
              <w:rPr>
                <w:rFonts w:ascii="Arial Narrow" w:hAnsi="Arial Narrow" w:cs="Arial"/>
                <w:b/>
                <w:bCs/>
                <w:sz w:val="20"/>
                <w:szCs w:val="20"/>
              </w:rPr>
            </w:pPr>
            <w:r w:rsidRPr="009E5A30">
              <w:rPr>
                <w:rFonts w:ascii="Arial Narrow" w:hAnsi="Arial Narrow" w:cs="Arial"/>
                <w:color w:val="000000" w:themeColor="text1"/>
                <w:sz w:val="20"/>
                <w:szCs w:val="20"/>
              </w:rPr>
              <w:t>Tabasco</w:t>
            </w:r>
          </w:p>
        </w:tc>
        <w:tc>
          <w:tcPr>
            <w:tcW w:w="1206" w:type="dxa"/>
            <w:shd w:val="clear" w:color="auto" w:fill="auto"/>
            <w:vAlign w:val="center"/>
          </w:tcPr>
          <w:p w14:paraId="4532E0BF"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6</w:t>
            </w:r>
          </w:p>
        </w:tc>
        <w:tc>
          <w:tcPr>
            <w:tcW w:w="1161" w:type="dxa"/>
            <w:shd w:val="clear" w:color="auto" w:fill="auto"/>
            <w:vAlign w:val="center"/>
          </w:tcPr>
          <w:p w14:paraId="4BE4D5C7"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17</w:t>
            </w:r>
          </w:p>
        </w:tc>
        <w:tc>
          <w:tcPr>
            <w:tcW w:w="1328" w:type="dxa"/>
            <w:vAlign w:val="center"/>
          </w:tcPr>
          <w:p w14:paraId="24EA1DB1"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87</w:t>
            </w:r>
          </w:p>
        </w:tc>
        <w:tc>
          <w:tcPr>
            <w:tcW w:w="1340" w:type="dxa"/>
            <w:shd w:val="clear" w:color="auto" w:fill="auto"/>
            <w:vAlign w:val="bottom"/>
          </w:tcPr>
          <w:p w14:paraId="4481E671"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6</w:t>
            </w:r>
          </w:p>
        </w:tc>
        <w:tc>
          <w:tcPr>
            <w:tcW w:w="917" w:type="dxa"/>
          </w:tcPr>
          <w:p w14:paraId="46726068"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6</w:t>
            </w:r>
          </w:p>
        </w:tc>
      </w:tr>
      <w:tr w:rsidR="006D58E0" w:rsidRPr="009E5A30" w14:paraId="79A2411E" w14:textId="77777777" w:rsidTr="004A0A0F">
        <w:trPr>
          <w:trHeight w:val="211"/>
          <w:jc w:val="center"/>
        </w:trPr>
        <w:tc>
          <w:tcPr>
            <w:tcW w:w="528" w:type="dxa"/>
            <w:vAlign w:val="bottom"/>
          </w:tcPr>
          <w:p w14:paraId="0CCBA202"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28</w:t>
            </w:r>
          </w:p>
        </w:tc>
        <w:tc>
          <w:tcPr>
            <w:tcW w:w="1759" w:type="dxa"/>
            <w:vAlign w:val="center"/>
          </w:tcPr>
          <w:p w14:paraId="7B12D7CD" w14:textId="77777777" w:rsidR="006D58E0" w:rsidRPr="009E5A30" w:rsidRDefault="006D58E0" w:rsidP="004A0A0F">
            <w:pPr>
              <w:spacing w:after="0" w:line="276" w:lineRule="auto"/>
              <w:rPr>
                <w:rFonts w:ascii="Arial Narrow" w:hAnsi="Arial Narrow" w:cs="Arial"/>
                <w:b/>
                <w:bCs/>
                <w:sz w:val="20"/>
                <w:szCs w:val="20"/>
              </w:rPr>
            </w:pPr>
            <w:r w:rsidRPr="009E5A30">
              <w:rPr>
                <w:rFonts w:ascii="Arial Narrow" w:hAnsi="Arial Narrow" w:cs="Arial"/>
                <w:color w:val="000000" w:themeColor="text1"/>
                <w:sz w:val="20"/>
                <w:szCs w:val="20"/>
              </w:rPr>
              <w:t>Tamaulipas</w:t>
            </w:r>
          </w:p>
        </w:tc>
        <w:tc>
          <w:tcPr>
            <w:tcW w:w="1206" w:type="dxa"/>
            <w:shd w:val="clear" w:color="auto" w:fill="auto"/>
            <w:vAlign w:val="center"/>
          </w:tcPr>
          <w:p w14:paraId="1CEDD2B4"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8</w:t>
            </w:r>
          </w:p>
        </w:tc>
        <w:tc>
          <w:tcPr>
            <w:tcW w:w="1161" w:type="dxa"/>
            <w:shd w:val="clear" w:color="auto" w:fill="auto"/>
            <w:vAlign w:val="center"/>
          </w:tcPr>
          <w:p w14:paraId="6AB90759"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43</w:t>
            </w:r>
          </w:p>
        </w:tc>
        <w:tc>
          <w:tcPr>
            <w:tcW w:w="1328" w:type="dxa"/>
            <w:vAlign w:val="center"/>
          </w:tcPr>
          <w:p w14:paraId="575BD7DE"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204</w:t>
            </w:r>
          </w:p>
        </w:tc>
        <w:tc>
          <w:tcPr>
            <w:tcW w:w="1340" w:type="dxa"/>
            <w:shd w:val="clear" w:color="auto" w:fill="auto"/>
            <w:vAlign w:val="bottom"/>
          </w:tcPr>
          <w:p w14:paraId="7975471F"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10</w:t>
            </w:r>
          </w:p>
        </w:tc>
        <w:tc>
          <w:tcPr>
            <w:tcW w:w="917" w:type="dxa"/>
          </w:tcPr>
          <w:p w14:paraId="23366A8C"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10</w:t>
            </w:r>
          </w:p>
        </w:tc>
      </w:tr>
      <w:tr w:rsidR="006D58E0" w:rsidRPr="009E5A30" w14:paraId="452C4D88" w14:textId="77777777" w:rsidTr="004A0A0F">
        <w:trPr>
          <w:trHeight w:val="211"/>
          <w:jc w:val="center"/>
        </w:trPr>
        <w:tc>
          <w:tcPr>
            <w:tcW w:w="528" w:type="dxa"/>
            <w:vAlign w:val="bottom"/>
          </w:tcPr>
          <w:p w14:paraId="60A907F2"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29</w:t>
            </w:r>
          </w:p>
        </w:tc>
        <w:tc>
          <w:tcPr>
            <w:tcW w:w="1759" w:type="dxa"/>
            <w:vAlign w:val="center"/>
          </w:tcPr>
          <w:p w14:paraId="4FA2A60E" w14:textId="77777777" w:rsidR="006D58E0" w:rsidRPr="009E5A30" w:rsidRDefault="006D58E0" w:rsidP="004A0A0F">
            <w:pPr>
              <w:spacing w:after="0" w:line="276" w:lineRule="auto"/>
              <w:rPr>
                <w:rFonts w:ascii="Arial Narrow" w:hAnsi="Arial Narrow" w:cs="Arial"/>
                <w:b/>
                <w:bCs/>
                <w:sz w:val="20"/>
                <w:szCs w:val="20"/>
              </w:rPr>
            </w:pPr>
            <w:r w:rsidRPr="009E5A30">
              <w:rPr>
                <w:rFonts w:ascii="Arial Narrow" w:hAnsi="Arial Narrow" w:cs="Arial"/>
                <w:color w:val="000000" w:themeColor="text1"/>
                <w:sz w:val="20"/>
                <w:szCs w:val="20"/>
              </w:rPr>
              <w:t>Tlaxcala</w:t>
            </w:r>
          </w:p>
        </w:tc>
        <w:tc>
          <w:tcPr>
            <w:tcW w:w="1206" w:type="dxa"/>
            <w:shd w:val="clear" w:color="auto" w:fill="auto"/>
            <w:vAlign w:val="center"/>
          </w:tcPr>
          <w:p w14:paraId="2DC94A71"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3</w:t>
            </w:r>
          </w:p>
        </w:tc>
        <w:tc>
          <w:tcPr>
            <w:tcW w:w="1161" w:type="dxa"/>
            <w:shd w:val="clear" w:color="auto" w:fill="auto"/>
            <w:vAlign w:val="center"/>
          </w:tcPr>
          <w:p w14:paraId="1E39A559"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60</w:t>
            </w:r>
          </w:p>
        </w:tc>
        <w:tc>
          <w:tcPr>
            <w:tcW w:w="1328" w:type="dxa"/>
            <w:vAlign w:val="center"/>
          </w:tcPr>
          <w:p w14:paraId="24890812"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63</w:t>
            </w:r>
          </w:p>
        </w:tc>
        <w:tc>
          <w:tcPr>
            <w:tcW w:w="1340" w:type="dxa"/>
            <w:shd w:val="clear" w:color="auto" w:fill="auto"/>
            <w:vAlign w:val="bottom"/>
          </w:tcPr>
          <w:p w14:paraId="380771FB"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3</w:t>
            </w:r>
          </w:p>
        </w:tc>
        <w:tc>
          <w:tcPr>
            <w:tcW w:w="917" w:type="dxa"/>
          </w:tcPr>
          <w:p w14:paraId="10AC830D"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5</w:t>
            </w:r>
          </w:p>
        </w:tc>
      </w:tr>
      <w:tr w:rsidR="006D58E0" w:rsidRPr="009E5A30" w14:paraId="7556F96C" w14:textId="77777777" w:rsidTr="004A0A0F">
        <w:trPr>
          <w:trHeight w:val="211"/>
          <w:jc w:val="center"/>
        </w:trPr>
        <w:tc>
          <w:tcPr>
            <w:tcW w:w="528" w:type="dxa"/>
            <w:vAlign w:val="bottom"/>
          </w:tcPr>
          <w:p w14:paraId="4FA74301"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30</w:t>
            </w:r>
          </w:p>
        </w:tc>
        <w:tc>
          <w:tcPr>
            <w:tcW w:w="1759" w:type="dxa"/>
            <w:vAlign w:val="center"/>
          </w:tcPr>
          <w:p w14:paraId="5EC26D14" w14:textId="77777777" w:rsidR="006D58E0" w:rsidRPr="009E5A30" w:rsidRDefault="006D58E0" w:rsidP="004A0A0F">
            <w:pPr>
              <w:spacing w:after="0" w:line="276" w:lineRule="auto"/>
              <w:rPr>
                <w:rFonts w:ascii="Arial Narrow" w:hAnsi="Arial Narrow" w:cs="Arial"/>
                <w:b/>
                <w:bCs/>
                <w:sz w:val="20"/>
                <w:szCs w:val="20"/>
              </w:rPr>
            </w:pPr>
            <w:r w:rsidRPr="009E5A30">
              <w:rPr>
                <w:rFonts w:ascii="Arial Narrow" w:hAnsi="Arial Narrow" w:cs="Arial"/>
                <w:color w:val="000000" w:themeColor="text1"/>
                <w:sz w:val="20"/>
                <w:szCs w:val="20"/>
              </w:rPr>
              <w:t xml:space="preserve">Veracruz </w:t>
            </w:r>
          </w:p>
        </w:tc>
        <w:tc>
          <w:tcPr>
            <w:tcW w:w="1206" w:type="dxa"/>
            <w:shd w:val="clear" w:color="auto" w:fill="auto"/>
            <w:vAlign w:val="center"/>
          </w:tcPr>
          <w:p w14:paraId="63DF91CC"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19</w:t>
            </w:r>
          </w:p>
        </w:tc>
        <w:tc>
          <w:tcPr>
            <w:tcW w:w="1161" w:type="dxa"/>
            <w:shd w:val="clear" w:color="auto" w:fill="auto"/>
            <w:vAlign w:val="center"/>
          </w:tcPr>
          <w:p w14:paraId="12E930C7"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212</w:t>
            </w:r>
          </w:p>
        </w:tc>
        <w:tc>
          <w:tcPr>
            <w:tcW w:w="1328" w:type="dxa"/>
            <w:vAlign w:val="center"/>
          </w:tcPr>
          <w:p w14:paraId="17010AD4"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389</w:t>
            </w:r>
          </w:p>
        </w:tc>
        <w:tc>
          <w:tcPr>
            <w:tcW w:w="1340" w:type="dxa"/>
            <w:shd w:val="clear" w:color="auto" w:fill="auto"/>
            <w:vAlign w:val="bottom"/>
          </w:tcPr>
          <w:p w14:paraId="1E0913E6"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21</w:t>
            </w:r>
          </w:p>
        </w:tc>
        <w:tc>
          <w:tcPr>
            <w:tcW w:w="917" w:type="dxa"/>
          </w:tcPr>
          <w:p w14:paraId="5D4D30D3"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15</w:t>
            </w:r>
          </w:p>
        </w:tc>
      </w:tr>
      <w:tr w:rsidR="006D58E0" w:rsidRPr="009E5A30" w14:paraId="28FA7A2E" w14:textId="77777777" w:rsidTr="004A0A0F">
        <w:trPr>
          <w:trHeight w:val="227"/>
          <w:jc w:val="center"/>
        </w:trPr>
        <w:tc>
          <w:tcPr>
            <w:tcW w:w="528" w:type="dxa"/>
            <w:vAlign w:val="bottom"/>
          </w:tcPr>
          <w:p w14:paraId="24AB9E38"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31</w:t>
            </w:r>
          </w:p>
        </w:tc>
        <w:tc>
          <w:tcPr>
            <w:tcW w:w="1759" w:type="dxa"/>
            <w:vAlign w:val="center"/>
          </w:tcPr>
          <w:p w14:paraId="66E19917" w14:textId="77777777" w:rsidR="006D58E0" w:rsidRPr="009E5A30" w:rsidRDefault="006D58E0" w:rsidP="004A0A0F">
            <w:pPr>
              <w:spacing w:after="0" w:line="276" w:lineRule="auto"/>
              <w:rPr>
                <w:rFonts w:ascii="Arial Narrow" w:hAnsi="Arial Narrow" w:cs="Arial"/>
                <w:b/>
                <w:bCs/>
                <w:sz w:val="20"/>
                <w:szCs w:val="20"/>
              </w:rPr>
            </w:pPr>
            <w:r w:rsidRPr="009E5A30">
              <w:rPr>
                <w:rFonts w:ascii="Arial Narrow" w:hAnsi="Arial Narrow" w:cs="Arial"/>
                <w:color w:val="000000" w:themeColor="text1"/>
                <w:sz w:val="20"/>
                <w:szCs w:val="20"/>
              </w:rPr>
              <w:t>Yucatán</w:t>
            </w:r>
          </w:p>
        </w:tc>
        <w:tc>
          <w:tcPr>
            <w:tcW w:w="1206" w:type="dxa"/>
            <w:shd w:val="clear" w:color="auto" w:fill="auto"/>
            <w:vAlign w:val="center"/>
          </w:tcPr>
          <w:p w14:paraId="77BB03E2"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6</w:t>
            </w:r>
          </w:p>
        </w:tc>
        <w:tc>
          <w:tcPr>
            <w:tcW w:w="1161" w:type="dxa"/>
            <w:shd w:val="clear" w:color="auto" w:fill="auto"/>
            <w:vAlign w:val="center"/>
          </w:tcPr>
          <w:p w14:paraId="5C90F0F5"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106</w:t>
            </w:r>
          </w:p>
        </w:tc>
        <w:tc>
          <w:tcPr>
            <w:tcW w:w="1328" w:type="dxa"/>
            <w:vAlign w:val="center"/>
          </w:tcPr>
          <w:p w14:paraId="3F78CA95"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141</w:t>
            </w:r>
          </w:p>
        </w:tc>
        <w:tc>
          <w:tcPr>
            <w:tcW w:w="1340" w:type="dxa"/>
            <w:shd w:val="clear" w:color="auto" w:fill="auto"/>
            <w:vAlign w:val="bottom"/>
          </w:tcPr>
          <w:p w14:paraId="18009F55"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7</w:t>
            </w:r>
          </w:p>
        </w:tc>
        <w:tc>
          <w:tcPr>
            <w:tcW w:w="917" w:type="dxa"/>
          </w:tcPr>
          <w:p w14:paraId="6AED3440"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7</w:t>
            </w:r>
          </w:p>
        </w:tc>
      </w:tr>
      <w:tr w:rsidR="006D58E0" w:rsidRPr="009E5A30" w14:paraId="01A53709" w14:textId="77777777" w:rsidTr="004A0A0F">
        <w:trPr>
          <w:trHeight w:val="211"/>
          <w:jc w:val="center"/>
        </w:trPr>
        <w:tc>
          <w:tcPr>
            <w:tcW w:w="528" w:type="dxa"/>
            <w:vAlign w:val="bottom"/>
          </w:tcPr>
          <w:p w14:paraId="2C2E052A"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32</w:t>
            </w:r>
          </w:p>
        </w:tc>
        <w:tc>
          <w:tcPr>
            <w:tcW w:w="1759" w:type="dxa"/>
            <w:vAlign w:val="center"/>
          </w:tcPr>
          <w:p w14:paraId="7C88D68C" w14:textId="77777777" w:rsidR="006D58E0" w:rsidRPr="009E5A30" w:rsidRDefault="006D58E0" w:rsidP="004A0A0F">
            <w:pPr>
              <w:spacing w:after="0" w:line="276" w:lineRule="auto"/>
              <w:rPr>
                <w:rFonts w:ascii="Arial Narrow" w:hAnsi="Arial Narrow" w:cs="Arial"/>
                <w:b/>
                <w:bCs/>
                <w:sz w:val="20"/>
                <w:szCs w:val="20"/>
              </w:rPr>
            </w:pPr>
            <w:r w:rsidRPr="009E5A30">
              <w:rPr>
                <w:rFonts w:ascii="Arial Narrow" w:hAnsi="Arial Narrow" w:cs="Arial"/>
                <w:color w:val="000000" w:themeColor="text1"/>
                <w:sz w:val="20"/>
                <w:szCs w:val="20"/>
              </w:rPr>
              <w:t>Zacatecas</w:t>
            </w:r>
          </w:p>
        </w:tc>
        <w:tc>
          <w:tcPr>
            <w:tcW w:w="1206" w:type="dxa"/>
            <w:shd w:val="clear" w:color="auto" w:fill="auto"/>
            <w:vAlign w:val="center"/>
          </w:tcPr>
          <w:p w14:paraId="289BC534"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4</w:t>
            </w:r>
          </w:p>
        </w:tc>
        <w:tc>
          <w:tcPr>
            <w:tcW w:w="1161" w:type="dxa"/>
            <w:shd w:val="clear" w:color="auto" w:fill="auto"/>
            <w:vAlign w:val="center"/>
          </w:tcPr>
          <w:p w14:paraId="7AE9179B"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58</w:t>
            </w:r>
          </w:p>
        </w:tc>
        <w:tc>
          <w:tcPr>
            <w:tcW w:w="1328" w:type="dxa"/>
            <w:vAlign w:val="center"/>
          </w:tcPr>
          <w:p w14:paraId="5B3B8C98" w14:textId="77777777" w:rsidR="006D58E0" w:rsidRPr="009E5A30" w:rsidRDefault="006D58E0" w:rsidP="004A0A0F">
            <w:pPr>
              <w:spacing w:after="0" w:line="276" w:lineRule="auto"/>
              <w:jc w:val="center"/>
              <w:rPr>
                <w:rFonts w:ascii="Arial Narrow" w:hAnsi="Arial Narrow" w:cs="Arial"/>
                <w:b/>
                <w:bCs/>
                <w:sz w:val="20"/>
                <w:szCs w:val="20"/>
              </w:rPr>
            </w:pPr>
            <w:r w:rsidRPr="009E5A30">
              <w:rPr>
                <w:rFonts w:ascii="Arial Narrow" w:hAnsi="Arial Narrow" w:cs="Arial"/>
                <w:color w:val="000000" w:themeColor="text1"/>
                <w:sz w:val="20"/>
                <w:szCs w:val="20"/>
              </w:rPr>
              <w:t>79</w:t>
            </w:r>
          </w:p>
        </w:tc>
        <w:tc>
          <w:tcPr>
            <w:tcW w:w="1340" w:type="dxa"/>
            <w:shd w:val="clear" w:color="auto" w:fill="auto"/>
            <w:vAlign w:val="bottom"/>
          </w:tcPr>
          <w:p w14:paraId="168D83A8"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4</w:t>
            </w:r>
          </w:p>
        </w:tc>
        <w:tc>
          <w:tcPr>
            <w:tcW w:w="917" w:type="dxa"/>
          </w:tcPr>
          <w:p w14:paraId="4E006EBD" w14:textId="77777777" w:rsidR="006D58E0" w:rsidRPr="009E5A30" w:rsidRDefault="006D58E0" w:rsidP="004A0A0F">
            <w:pPr>
              <w:spacing w:after="0" w:line="276" w:lineRule="auto"/>
              <w:jc w:val="center"/>
              <w:rPr>
                <w:rFonts w:ascii="Arial Narrow" w:hAnsi="Arial Narrow" w:cs="Arial"/>
                <w:color w:val="000000" w:themeColor="text1"/>
                <w:sz w:val="20"/>
                <w:szCs w:val="20"/>
              </w:rPr>
            </w:pPr>
            <w:r w:rsidRPr="009E5A30">
              <w:rPr>
                <w:rFonts w:ascii="Arial Narrow" w:hAnsi="Arial Narrow" w:cs="Arial"/>
                <w:color w:val="000000" w:themeColor="text1"/>
                <w:sz w:val="20"/>
                <w:szCs w:val="20"/>
              </w:rPr>
              <w:t>5</w:t>
            </w:r>
          </w:p>
        </w:tc>
      </w:tr>
    </w:tbl>
    <w:p w14:paraId="3A3CF6BD" w14:textId="77777777" w:rsidR="006D58E0" w:rsidRPr="009E5A30" w:rsidRDefault="006D58E0" w:rsidP="006D58E0">
      <w:pPr>
        <w:pStyle w:val="Prrafodelista"/>
        <w:numPr>
          <w:ilvl w:val="0"/>
          <w:numId w:val="46"/>
        </w:numPr>
        <w:spacing w:before="120" w:after="0" w:line="276" w:lineRule="auto"/>
        <w:rPr>
          <w:rFonts w:ascii="Arial Narrow" w:hAnsi="Arial Narrow" w:cs="Arial"/>
          <w:b/>
          <w:bCs/>
          <w:sz w:val="20"/>
          <w:szCs w:val="20"/>
        </w:rPr>
      </w:pPr>
      <w:r w:rsidRPr="009E5A30">
        <w:rPr>
          <w:rFonts w:ascii="Arial Narrow" w:hAnsi="Arial Narrow" w:cs="Arial"/>
          <w:b/>
          <w:bCs/>
          <w:sz w:val="20"/>
          <w:szCs w:val="20"/>
        </w:rPr>
        <w:t xml:space="preserve">Nota: </w:t>
      </w:r>
      <w:r w:rsidRPr="009E5A30">
        <w:rPr>
          <w:rFonts w:ascii="Arial Narrow" w:hAnsi="Arial Narrow" w:cs="Arial"/>
          <w:sz w:val="20"/>
          <w:szCs w:val="20"/>
        </w:rPr>
        <w:t>Para la asignación del número de eventos s utilizó una ponderación proporcional al peso de cada entidad federativa que consideró dos variables: Distritos Electorales Federales (50%) y No. de Instituciones de Educación Superior (50%).</w:t>
      </w:r>
      <w:r w:rsidRPr="009E5A30">
        <w:rPr>
          <w:rFonts w:ascii="Arial Narrow" w:hAnsi="Arial Narrow" w:cs="Arial"/>
          <w:b/>
          <w:bCs/>
          <w:sz w:val="20"/>
          <w:szCs w:val="20"/>
        </w:rPr>
        <w:t xml:space="preserve"> </w:t>
      </w:r>
      <w:r w:rsidRPr="009E5A30">
        <w:rPr>
          <w:rFonts w:ascii="Arial Narrow" w:hAnsi="Arial Narrow" w:cs="Arial"/>
          <w:sz w:val="20"/>
          <w:szCs w:val="20"/>
        </w:rPr>
        <w:t>Columna Total de eventos. mínimo 5 máximo 15</w:t>
      </w:r>
    </w:p>
    <w:p w14:paraId="4FD2796B" w14:textId="77777777" w:rsidR="006D58E0" w:rsidRPr="009E5A30" w:rsidRDefault="006D58E0" w:rsidP="006D58E0">
      <w:pPr>
        <w:pStyle w:val="Prrafodelista"/>
        <w:numPr>
          <w:ilvl w:val="0"/>
          <w:numId w:val="46"/>
        </w:numPr>
        <w:spacing w:before="120" w:after="0" w:line="276" w:lineRule="auto"/>
        <w:jc w:val="both"/>
        <w:rPr>
          <w:rFonts w:ascii="Arial Narrow" w:hAnsi="Arial Narrow" w:cs="Arial"/>
          <w:sz w:val="20"/>
          <w:szCs w:val="20"/>
        </w:rPr>
      </w:pPr>
      <w:r w:rsidRPr="009E5A30">
        <w:rPr>
          <w:rFonts w:ascii="Arial Narrow" w:hAnsi="Arial Narrow" w:cs="Arial"/>
          <w:b/>
          <w:bCs/>
          <w:sz w:val="20"/>
          <w:szCs w:val="20"/>
        </w:rPr>
        <w:t xml:space="preserve">Fuente: </w:t>
      </w:r>
      <w:r w:rsidRPr="009E5A30">
        <w:rPr>
          <w:rFonts w:ascii="Arial Narrow" w:hAnsi="Arial Narrow" w:cs="Arial"/>
          <w:sz w:val="20"/>
          <w:szCs w:val="20"/>
        </w:rPr>
        <w:t xml:space="preserve">Instituto Nacional de Estadística y Geografía, “Maestros y escuelas por entidad federativa según nivel educativo, ciclos escolares seleccionados de 2000/2001 a 2021/2022”, disponible en: </w:t>
      </w:r>
      <w:hyperlink r:id="rId34">
        <w:r w:rsidRPr="009E5A30">
          <w:rPr>
            <w:rStyle w:val="Hipervnculo"/>
            <w:rFonts w:ascii="Arial Narrow" w:hAnsi="Arial Narrow" w:cs="Arial"/>
            <w:sz w:val="20"/>
            <w:szCs w:val="20"/>
          </w:rPr>
          <w:t>https://www.inegi.org.mx/app/tabulados/interactivos/?px=Educacion_07&amp;bd=Educacion</w:t>
        </w:r>
      </w:hyperlink>
      <w:r w:rsidRPr="009E5A30">
        <w:rPr>
          <w:rFonts w:ascii="Arial Narrow" w:hAnsi="Arial Narrow" w:cs="Arial"/>
          <w:sz w:val="20"/>
          <w:szCs w:val="20"/>
        </w:rPr>
        <w:t xml:space="preserve"> (Fecha de consulta: 7 de junio de 2023). </w:t>
      </w:r>
    </w:p>
    <w:p w14:paraId="5888CB1F" w14:textId="77777777" w:rsidR="006D58E0" w:rsidRPr="009E5A30" w:rsidRDefault="006D58E0" w:rsidP="006D58E0">
      <w:pPr>
        <w:spacing w:line="276" w:lineRule="auto"/>
        <w:rPr>
          <w:rFonts w:ascii="Arial" w:hAnsi="Arial" w:cs="Arial"/>
          <w:sz w:val="24"/>
          <w:szCs w:val="24"/>
        </w:rPr>
      </w:pPr>
    </w:p>
    <w:p w14:paraId="12E54885" w14:textId="77777777" w:rsidR="006D58E0" w:rsidRPr="009E5A30" w:rsidRDefault="006D58E0" w:rsidP="006D58E0">
      <w:pPr>
        <w:spacing w:line="276" w:lineRule="auto"/>
        <w:rPr>
          <w:rFonts w:ascii="Arial" w:hAnsi="Arial" w:cs="Arial"/>
          <w:b/>
          <w:bCs/>
          <w:color w:val="7030A0"/>
          <w:sz w:val="24"/>
          <w:szCs w:val="24"/>
        </w:rPr>
      </w:pPr>
      <w:proofErr w:type="spellStart"/>
      <w:r w:rsidRPr="009E5A30">
        <w:rPr>
          <w:rFonts w:ascii="Arial" w:hAnsi="Arial" w:cs="Arial"/>
          <w:b/>
          <w:bCs/>
          <w:color w:val="7030A0"/>
          <w:sz w:val="24"/>
          <w:szCs w:val="24"/>
        </w:rPr>
        <w:t>APPrende</w:t>
      </w:r>
      <w:proofErr w:type="spellEnd"/>
      <w:r w:rsidRPr="009E5A30">
        <w:rPr>
          <w:rFonts w:ascii="Arial" w:hAnsi="Arial" w:cs="Arial"/>
          <w:b/>
          <w:bCs/>
          <w:color w:val="7030A0"/>
          <w:sz w:val="24"/>
          <w:szCs w:val="24"/>
        </w:rPr>
        <w:t xml:space="preserve"> INE</w:t>
      </w:r>
    </w:p>
    <w:p w14:paraId="011BCB25" w14:textId="77777777" w:rsidR="006D58E0" w:rsidRPr="009E5A30" w:rsidRDefault="006D58E0" w:rsidP="006D58E0">
      <w:pPr>
        <w:spacing w:line="276" w:lineRule="auto"/>
        <w:jc w:val="both"/>
        <w:rPr>
          <w:rFonts w:ascii="Arial" w:hAnsi="Arial" w:cs="Arial"/>
          <w:sz w:val="24"/>
          <w:szCs w:val="24"/>
        </w:rPr>
      </w:pPr>
      <w:proofErr w:type="spellStart"/>
      <w:r w:rsidRPr="009E5A30">
        <w:rPr>
          <w:rFonts w:ascii="Arial" w:hAnsi="Arial" w:cs="Arial"/>
          <w:sz w:val="24"/>
          <w:szCs w:val="24"/>
        </w:rPr>
        <w:t>APPrende</w:t>
      </w:r>
      <w:proofErr w:type="spellEnd"/>
      <w:r w:rsidRPr="009E5A30">
        <w:rPr>
          <w:rFonts w:ascii="Arial" w:hAnsi="Arial" w:cs="Arial"/>
          <w:sz w:val="24"/>
          <w:szCs w:val="24"/>
        </w:rPr>
        <w:t xml:space="preserve"> INE es una aplicación móvil lúdica que permite generar métricas de manera automática y esto ha permitido que durante anteriores Programas de Promoción de la Participación Ciudadana se obtenga información muy puntual de aspectos operativos que quizá requerirían un esfuerzo operativo mayor en otra modalidad. En este sentido, con base en información histórica, se elaboró una tabla con los promedios de alcance operativo que se han obtenido por cada entidad federativa. </w:t>
      </w:r>
    </w:p>
    <w:p w14:paraId="224D0018" w14:textId="77777777" w:rsidR="006D58E0" w:rsidRPr="009E5A30" w:rsidRDefault="006D58E0" w:rsidP="006D58E0">
      <w:pPr>
        <w:spacing w:line="276" w:lineRule="auto"/>
        <w:rPr>
          <w:rFonts w:ascii="Arial" w:hAnsi="Arial" w:cs="Arial"/>
          <w:b/>
          <w:bCs/>
          <w:sz w:val="24"/>
          <w:szCs w:val="24"/>
        </w:rPr>
      </w:pPr>
      <w:r w:rsidRPr="009E5A30">
        <w:rPr>
          <w:rFonts w:ascii="Arial" w:hAnsi="Arial" w:cs="Arial"/>
          <w:sz w:val="24"/>
          <w:szCs w:val="24"/>
        </w:rPr>
        <w:t xml:space="preserve"> </w:t>
      </w:r>
      <w:r w:rsidRPr="009E5A30">
        <w:rPr>
          <w:rFonts w:ascii="Arial" w:hAnsi="Arial" w:cs="Arial"/>
          <w:b/>
          <w:bCs/>
          <w:sz w:val="24"/>
          <w:szCs w:val="24"/>
        </w:rPr>
        <w:t xml:space="preserve">Tabla 5. Registros promedio por entidad federativa </w:t>
      </w:r>
    </w:p>
    <w:tbl>
      <w:tblPr>
        <w:tblStyle w:val="Tablaconcuadrcula1clara"/>
        <w:tblW w:w="4172" w:type="dxa"/>
        <w:jc w:val="center"/>
        <w:tblLook w:val="04A0" w:firstRow="1" w:lastRow="0" w:firstColumn="1" w:lastColumn="0" w:noHBand="0" w:noVBand="1"/>
      </w:tblPr>
      <w:tblGrid>
        <w:gridCol w:w="481"/>
        <w:gridCol w:w="2014"/>
        <w:gridCol w:w="1757"/>
      </w:tblGrid>
      <w:tr w:rsidR="006D58E0" w:rsidRPr="009E5A30" w14:paraId="35AB7C68" w14:textId="77777777" w:rsidTr="004A0A0F">
        <w:trPr>
          <w:cnfStyle w:val="100000000000" w:firstRow="1" w:lastRow="0" w:firstColumn="0" w:lastColumn="0" w:oddVBand="0" w:evenVBand="0" w:oddHBand="0" w:evenHBand="0" w:firstRowFirstColumn="0" w:firstRowLastColumn="0" w:lastRowFirstColumn="0" w:lastRowLastColumn="0"/>
          <w:trHeight w:val="38"/>
          <w:jc w:val="center"/>
        </w:trPr>
        <w:tc>
          <w:tcPr>
            <w:cnfStyle w:val="001000000000" w:firstRow="0" w:lastRow="0" w:firstColumn="1" w:lastColumn="0" w:oddVBand="0" w:evenVBand="0" w:oddHBand="0" w:evenHBand="0" w:firstRowFirstColumn="0" w:firstRowLastColumn="0" w:lastRowFirstColumn="0" w:lastRowLastColumn="0"/>
            <w:tcW w:w="451" w:type="dxa"/>
            <w:shd w:val="clear" w:color="auto" w:fill="FFCCFF"/>
          </w:tcPr>
          <w:p w14:paraId="7F094E4A" w14:textId="77777777" w:rsidR="006D58E0" w:rsidRPr="009E5A30" w:rsidRDefault="006D58E0" w:rsidP="004A0A0F">
            <w:pPr>
              <w:spacing w:line="276" w:lineRule="auto"/>
              <w:jc w:val="center"/>
              <w:rPr>
                <w:rFonts w:ascii="Arial Narrow" w:hAnsi="Arial Narrow" w:cs="Arial"/>
                <w:sz w:val="20"/>
                <w:szCs w:val="20"/>
              </w:rPr>
            </w:pPr>
            <w:r w:rsidRPr="009E5A30">
              <w:rPr>
                <w:rFonts w:ascii="Arial Narrow" w:hAnsi="Arial Narrow" w:cs="Arial"/>
                <w:sz w:val="20"/>
                <w:szCs w:val="20"/>
              </w:rPr>
              <w:t>No.</w:t>
            </w:r>
          </w:p>
        </w:tc>
        <w:tc>
          <w:tcPr>
            <w:tcW w:w="2014" w:type="dxa"/>
            <w:shd w:val="clear" w:color="auto" w:fill="FFCCFF"/>
            <w:noWrap/>
            <w:hideMark/>
          </w:tcPr>
          <w:p w14:paraId="230D73B8" w14:textId="77777777" w:rsidR="006D58E0" w:rsidRPr="009E5A30" w:rsidRDefault="006D58E0" w:rsidP="004A0A0F">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0"/>
                <w:szCs w:val="20"/>
              </w:rPr>
            </w:pPr>
            <w:r w:rsidRPr="009E5A30">
              <w:rPr>
                <w:rFonts w:ascii="Arial Narrow" w:hAnsi="Arial Narrow" w:cs="Arial"/>
                <w:sz w:val="20"/>
                <w:szCs w:val="20"/>
              </w:rPr>
              <w:t>Entidad</w:t>
            </w:r>
          </w:p>
        </w:tc>
        <w:tc>
          <w:tcPr>
            <w:tcW w:w="0" w:type="auto"/>
            <w:shd w:val="clear" w:color="auto" w:fill="FFCCFF"/>
            <w:noWrap/>
            <w:hideMark/>
          </w:tcPr>
          <w:p w14:paraId="561D1B41" w14:textId="77777777" w:rsidR="006D58E0" w:rsidRPr="009E5A30" w:rsidRDefault="006D58E0" w:rsidP="004A0A0F">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20"/>
                <w:szCs w:val="20"/>
              </w:rPr>
            </w:pPr>
            <w:r w:rsidRPr="009E5A30">
              <w:rPr>
                <w:rFonts w:ascii="Arial Narrow" w:hAnsi="Arial Narrow" w:cs="Arial"/>
                <w:sz w:val="20"/>
                <w:szCs w:val="20"/>
              </w:rPr>
              <w:t>Registros en la App</w:t>
            </w:r>
          </w:p>
        </w:tc>
      </w:tr>
      <w:tr w:rsidR="006D58E0" w:rsidRPr="009E5A30" w14:paraId="66121E97" w14:textId="77777777" w:rsidTr="004A0A0F">
        <w:trPr>
          <w:trHeight w:val="16"/>
          <w:jc w:val="center"/>
        </w:trPr>
        <w:tc>
          <w:tcPr>
            <w:cnfStyle w:val="001000000000" w:firstRow="0" w:lastRow="0" w:firstColumn="1" w:lastColumn="0" w:oddVBand="0" w:evenVBand="0" w:oddHBand="0" w:evenHBand="0" w:firstRowFirstColumn="0" w:firstRowLastColumn="0" w:lastRowFirstColumn="0" w:lastRowLastColumn="0"/>
            <w:tcW w:w="0" w:type="auto"/>
          </w:tcPr>
          <w:p w14:paraId="0ED07BEC" w14:textId="77777777" w:rsidR="006D58E0" w:rsidRPr="009E5A30" w:rsidRDefault="006D58E0" w:rsidP="004A0A0F">
            <w:pPr>
              <w:spacing w:line="276" w:lineRule="auto"/>
              <w:rPr>
                <w:rFonts w:ascii="Arial Narrow" w:eastAsia="Times New Roman" w:hAnsi="Arial Narrow" w:cs="Arial"/>
                <w:color w:val="000000"/>
                <w:sz w:val="20"/>
                <w:szCs w:val="20"/>
                <w:lang w:eastAsia="es-MX"/>
              </w:rPr>
            </w:pPr>
            <w:r w:rsidRPr="009E5A30">
              <w:rPr>
                <w:rFonts w:ascii="Arial Narrow" w:hAnsi="Arial Narrow" w:cs="Arial"/>
                <w:sz w:val="20"/>
                <w:szCs w:val="20"/>
              </w:rPr>
              <w:t>1</w:t>
            </w:r>
          </w:p>
        </w:tc>
        <w:tc>
          <w:tcPr>
            <w:tcW w:w="0" w:type="auto"/>
            <w:noWrap/>
          </w:tcPr>
          <w:p w14:paraId="6F2ED3EA" w14:textId="77777777" w:rsidR="006D58E0" w:rsidRPr="009E5A30" w:rsidRDefault="006D58E0" w:rsidP="004A0A0F">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Aguascalientes</w:t>
            </w:r>
          </w:p>
        </w:tc>
        <w:tc>
          <w:tcPr>
            <w:tcW w:w="0" w:type="auto"/>
            <w:noWrap/>
          </w:tcPr>
          <w:p w14:paraId="7284A746" w14:textId="77777777" w:rsidR="006D58E0" w:rsidRPr="009E5A30" w:rsidRDefault="006D58E0" w:rsidP="004A0A0F">
            <w:pPr>
              <w:spacing w:after="160"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274</w:t>
            </w:r>
          </w:p>
        </w:tc>
      </w:tr>
      <w:tr w:rsidR="006D58E0" w:rsidRPr="009E5A30" w14:paraId="63DC3DB6" w14:textId="77777777" w:rsidTr="004A0A0F">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14:paraId="602C71ED" w14:textId="77777777" w:rsidR="006D58E0" w:rsidRPr="009E5A30" w:rsidRDefault="006D58E0" w:rsidP="004A0A0F">
            <w:pPr>
              <w:spacing w:line="276" w:lineRule="auto"/>
              <w:rPr>
                <w:rFonts w:ascii="Arial Narrow" w:eastAsia="Times New Roman" w:hAnsi="Arial Narrow" w:cs="Arial"/>
                <w:color w:val="000000"/>
                <w:sz w:val="20"/>
                <w:szCs w:val="20"/>
                <w:lang w:eastAsia="es-MX"/>
              </w:rPr>
            </w:pPr>
            <w:r w:rsidRPr="009E5A30">
              <w:rPr>
                <w:rFonts w:ascii="Arial Narrow" w:hAnsi="Arial Narrow" w:cs="Arial"/>
                <w:sz w:val="20"/>
                <w:szCs w:val="20"/>
              </w:rPr>
              <w:t>2</w:t>
            </w:r>
          </w:p>
        </w:tc>
        <w:tc>
          <w:tcPr>
            <w:tcW w:w="0" w:type="auto"/>
            <w:noWrap/>
          </w:tcPr>
          <w:p w14:paraId="241B8098" w14:textId="77777777" w:rsidR="006D58E0" w:rsidRPr="009E5A30" w:rsidRDefault="006D58E0" w:rsidP="004A0A0F">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Baja California</w:t>
            </w:r>
          </w:p>
        </w:tc>
        <w:tc>
          <w:tcPr>
            <w:tcW w:w="0" w:type="auto"/>
            <w:noWrap/>
          </w:tcPr>
          <w:p w14:paraId="4E21057C" w14:textId="77777777" w:rsidR="006D58E0" w:rsidRPr="009E5A30" w:rsidRDefault="006D58E0" w:rsidP="004A0A0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949</w:t>
            </w:r>
          </w:p>
        </w:tc>
      </w:tr>
      <w:tr w:rsidR="006D58E0" w:rsidRPr="009E5A30" w14:paraId="3A806666" w14:textId="77777777" w:rsidTr="004A0A0F">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14:paraId="13385CE4" w14:textId="77777777" w:rsidR="006D58E0" w:rsidRPr="009E5A30" w:rsidRDefault="006D58E0" w:rsidP="004A0A0F">
            <w:pPr>
              <w:spacing w:line="276" w:lineRule="auto"/>
              <w:rPr>
                <w:rFonts w:ascii="Arial Narrow" w:eastAsia="Times New Roman" w:hAnsi="Arial Narrow" w:cs="Arial"/>
                <w:color w:val="000000"/>
                <w:sz w:val="20"/>
                <w:szCs w:val="20"/>
                <w:lang w:eastAsia="es-MX"/>
              </w:rPr>
            </w:pPr>
            <w:r w:rsidRPr="009E5A30">
              <w:rPr>
                <w:rFonts w:ascii="Arial Narrow" w:hAnsi="Arial Narrow" w:cs="Arial"/>
                <w:sz w:val="20"/>
                <w:szCs w:val="20"/>
              </w:rPr>
              <w:t>3</w:t>
            </w:r>
          </w:p>
        </w:tc>
        <w:tc>
          <w:tcPr>
            <w:tcW w:w="0" w:type="auto"/>
            <w:noWrap/>
          </w:tcPr>
          <w:p w14:paraId="74504E46" w14:textId="77777777" w:rsidR="006D58E0" w:rsidRPr="009E5A30" w:rsidRDefault="006D58E0" w:rsidP="004A0A0F">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Baja California Sur</w:t>
            </w:r>
          </w:p>
        </w:tc>
        <w:tc>
          <w:tcPr>
            <w:tcW w:w="0" w:type="auto"/>
            <w:noWrap/>
          </w:tcPr>
          <w:p w14:paraId="47D7BD27" w14:textId="77777777" w:rsidR="006D58E0" w:rsidRPr="009E5A30" w:rsidRDefault="006D58E0" w:rsidP="004A0A0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202</w:t>
            </w:r>
          </w:p>
        </w:tc>
      </w:tr>
      <w:tr w:rsidR="006D58E0" w:rsidRPr="009E5A30" w14:paraId="087F295E" w14:textId="77777777" w:rsidTr="004A0A0F">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14:paraId="6AE519BD" w14:textId="77777777" w:rsidR="006D58E0" w:rsidRPr="009E5A30" w:rsidRDefault="006D58E0" w:rsidP="004A0A0F">
            <w:pPr>
              <w:spacing w:line="276" w:lineRule="auto"/>
              <w:rPr>
                <w:rFonts w:ascii="Arial Narrow" w:eastAsia="Times New Roman" w:hAnsi="Arial Narrow" w:cs="Arial"/>
                <w:color w:val="000000"/>
                <w:sz w:val="20"/>
                <w:szCs w:val="20"/>
                <w:lang w:eastAsia="es-MX"/>
              </w:rPr>
            </w:pPr>
            <w:r w:rsidRPr="009E5A30">
              <w:rPr>
                <w:rFonts w:ascii="Arial Narrow" w:hAnsi="Arial Narrow" w:cs="Arial"/>
                <w:sz w:val="20"/>
                <w:szCs w:val="20"/>
              </w:rPr>
              <w:t>4</w:t>
            </w:r>
          </w:p>
        </w:tc>
        <w:tc>
          <w:tcPr>
            <w:tcW w:w="0" w:type="auto"/>
            <w:noWrap/>
          </w:tcPr>
          <w:p w14:paraId="72195AD2" w14:textId="77777777" w:rsidR="006D58E0" w:rsidRPr="009E5A30" w:rsidRDefault="006D58E0" w:rsidP="004A0A0F">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Campeche</w:t>
            </w:r>
          </w:p>
        </w:tc>
        <w:tc>
          <w:tcPr>
            <w:tcW w:w="0" w:type="auto"/>
            <w:noWrap/>
          </w:tcPr>
          <w:p w14:paraId="51BE3189" w14:textId="77777777" w:rsidR="006D58E0" w:rsidRPr="009E5A30" w:rsidRDefault="006D58E0" w:rsidP="004A0A0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173</w:t>
            </w:r>
          </w:p>
        </w:tc>
      </w:tr>
      <w:tr w:rsidR="006D58E0" w:rsidRPr="009E5A30" w14:paraId="2D6F3C3B" w14:textId="77777777" w:rsidTr="004A0A0F">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14:paraId="1162B166" w14:textId="77777777" w:rsidR="006D58E0" w:rsidRPr="009E5A30" w:rsidRDefault="006D58E0" w:rsidP="004A0A0F">
            <w:pPr>
              <w:spacing w:line="276" w:lineRule="auto"/>
              <w:rPr>
                <w:rFonts w:ascii="Arial Narrow" w:eastAsia="Times New Roman" w:hAnsi="Arial Narrow" w:cs="Arial"/>
                <w:color w:val="000000"/>
                <w:sz w:val="20"/>
                <w:szCs w:val="20"/>
                <w:lang w:eastAsia="es-MX"/>
              </w:rPr>
            </w:pPr>
            <w:r w:rsidRPr="009E5A30">
              <w:rPr>
                <w:rFonts w:ascii="Arial Narrow" w:hAnsi="Arial Narrow" w:cs="Arial"/>
                <w:sz w:val="20"/>
                <w:szCs w:val="20"/>
              </w:rPr>
              <w:t>5</w:t>
            </w:r>
          </w:p>
        </w:tc>
        <w:tc>
          <w:tcPr>
            <w:tcW w:w="0" w:type="auto"/>
            <w:noWrap/>
          </w:tcPr>
          <w:p w14:paraId="123C5D04" w14:textId="77777777" w:rsidR="006D58E0" w:rsidRPr="009E5A30" w:rsidRDefault="006D58E0" w:rsidP="004A0A0F">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Chiapas</w:t>
            </w:r>
          </w:p>
        </w:tc>
        <w:tc>
          <w:tcPr>
            <w:tcW w:w="0" w:type="auto"/>
            <w:noWrap/>
          </w:tcPr>
          <w:p w14:paraId="30C91674" w14:textId="77777777" w:rsidR="006D58E0" w:rsidRPr="009E5A30" w:rsidRDefault="006D58E0" w:rsidP="004A0A0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480</w:t>
            </w:r>
          </w:p>
        </w:tc>
      </w:tr>
      <w:tr w:rsidR="006D58E0" w:rsidRPr="009E5A30" w14:paraId="042FDEB1" w14:textId="77777777" w:rsidTr="004A0A0F">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14:paraId="1F665FFA" w14:textId="77777777" w:rsidR="006D58E0" w:rsidRPr="009E5A30" w:rsidRDefault="006D58E0" w:rsidP="004A0A0F">
            <w:pPr>
              <w:spacing w:line="276" w:lineRule="auto"/>
              <w:rPr>
                <w:rFonts w:ascii="Arial Narrow" w:eastAsia="Times New Roman" w:hAnsi="Arial Narrow" w:cs="Arial"/>
                <w:color w:val="000000"/>
                <w:sz w:val="20"/>
                <w:szCs w:val="20"/>
                <w:lang w:eastAsia="es-MX"/>
              </w:rPr>
            </w:pPr>
            <w:r w:rsidRPr="009E5A30">
              <w:rPr>
                <w:rFonts w:ascii="Arial Narrow" w:hAnsi="Arial Narrow" w:cs="Arial"/>
                <w:sz w:val="20"/>
                <w:szCs w:val="20"/>
              </w:rPr>
              <w:t>6</w:t>
            </w:r>
          </w:p>
        </w:tc>
        <w:tc>
          <w:tcPr>
            <w:tcW w:w="0" w:type="auto"/>
            <w:noWrap/>
          </w:tcPr>
          <w:p w14:paraId="357CCAAB" w14:textId="77777777" w:rsidR="006D58E0" w:rsidRPr="009E5A30" w:rsidRDefault="006D58E0" w:rsidP="004A0A0F">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Chihuahua</w:t>
            </w:r>
          </w:p>
        </w:tc>
        <w:tc>
          <w:tcPr>
            <w:tcW w:w="0" w:type="auto"/>
            <w:noWrap/>
          </w:tcPr>
          <w:p w14:paraId="0F77DB97" w14:textId="77777777" w:rsidR="006D58E0" w:rsidRPr="009E5A30" w:rsidRDefault="006D58E0" w:rsidP="004A0A0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1,298</w:t>
            </w:r>
          </w:p>
        </w:tc>
      </w:tr>
      <w:tr w:rsidR="006D58E0" w:rsidRPr="009E5A30" w14:paraId="420FF137" w14:textId="77777777" w:rsidTr="004A0A0F">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14:paraId="3B7ECD92" w14:textId="77777777" w:rsidR="006D58E0" w:rsidRPr="009E5A30" w:rsidRDefault="006D58E0" w:rsidP="004A0A0F">
            <w:pPr>
              <w:spacing w:line="276" w:lineRule="auto"/>
              <w:rPr>
                <w:rFonts w:ascii="Arial Narrow" w:eastAsia="Times New Roman" w:hAnsi="Arial Narrow" w:cs="Arial"/>
                <w:color w:val="000000"/>
                <w:sz w:val="20"/>
                <w:szCs w:val="20"/>
                <w:lang w:eastAsia="es-MX"/>
              </w:rPr>
            </w:pPr>
            <w:r w:rsidRPr="009E5A30">
              <w:rPr>
                <w:rFonts w:ascii="Arial Narrow" w:hAnsi="Arial Narrow" w:cs="Arial"/>
                <w:sz w:val="20"/>
                <w:szCs w:val="20"/>
              </w:rPr>
              <w:t>7</w:t>
            </w:r>
          </w:p>
        </w:tc>
        <w:tc>
          <w:tcPr>
            <w:tcW w:w="0" w:type="auto"/>
            <w:noWrap/>
          </w:tcPr>
          <w:p w14:paraId="0AA12665" w14:textId="77777777" w:rsidR="006D58E0" w:rsidRPr="009E5A30" w:rsidRDefault="006D58E0" w:rsidP="004A0A0F">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Ciudad De México</w:t>
            </w:r>
          </w:p>
        </w:tc>
        <w:tc>
          <w:tcPr>
            <w:tcW w:w="0" w:type="auto"/>
            <w:noWrap/>
          </w:tcPr>
          <w:p w14:paraId="634AA7B0" w14:textId="77777777" w:rsidR="006D58E0" w:rsidRPr="009E5A30" w:rsidRDefault="006D58E0" w:rsidP="004A0A0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2,767</w:t>
            </w:r>
          </w:p>
        </w:tc>
      </w:tr>
      <w:tr w:rsidR="006D58E0" w:rsidRPr="009E5A30" w14:paraId="6508AD49" w14:textId="77777777" w:rsidTr="004A0A0F">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14:paraId="78A5A27E" w14:textId="77777777" w:rsidR="006D58E0" w:rsidRPr="009E5A30" w:rsidRDefault="006D58E0" w:rsidP="004A0A0F">
            <w:pPr>
              <w:spacing w:line="276" w:lineRule="auto"/>
              <w:rPr>
                <w:rFonts w:ascii="Arial Narrow" w:eastAsia="Times New Roman" w:hAnsi="Arial Narrow" w:cs="Arial"/>
                <w:color w:val="000000"/>
                <w:sz w:val="20"/>
                <w:szCs w:val="20"/>
                <w:lang w:eastAsia="es-MX"/>
              </w:rPr>
            </w:pPr>
            <w:r w:rsidRPr="009E5A30">
              <w:rPr>
                <w:rFonts w:ascii="Arial Narrow" w:hAnsi="Arial Narrow" w:cs="Arial"/>
                <w:sz w:val="20"/>
                <w:szCs w:val="20"/>
              </w:rPr>
              <w:t>8</w:t>
            </w:r>
          </w:p>
        </w:tc>
        <w:tc>
          <w:tcPr>
            <w:tcW w:w="0" w:type="auto"/>
            <w:noWrap/>
          </w:tcPr>
          <w:p w14:paraId="0557C1F9" w14:textId="77777777" w:rsidR="006D58E0" w:rsidRPr="009E5A30" w:rsidRDefault="006D58E0" w:rsidP="004A0A0F">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Coahuila</w:t>
            </w:r>
          </w:p>
        </w:tc>
        <w:tc>
          <w:tcPr>
            <w:tcW w:w="0" w:type="auto"/>
            <w:noWrap/>
          </w:tcPr>
          <w:p w14:paraId="12B92D39" w14:textId="77777777" w:rsidR="006D58E0" w:rsidRPr="009E5A30" w:rsidRDefault="006D58E0" w:rsidP="004A0A0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706</w:t>
            </w:r>
          </w:p>
        </w:tc>
      </w:tr>
      <w:tr w:rsidR="006D58E0" w:rsidRPr="009E5A30" w14:paraId="19E3D2ED" w14:textId="77777777" w:rsidTr="004A0A0F">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14:paraId="18ECB199" w14:textId="77777777" w:rsidR="006D58E0" w:rsidRPr="009E5A30" w:rsidRDefault="006D58E0" w:rsidP="004A0A0F">
            <w:pPr>
              <w:spacing w:line="276" w:lineRule="auto"/>
              <w:rPr>
                <w:rFonts w:ascii="Arial Narrow" w:eastAsia="Times New Roman" w:hAnsi="Arial Narrow" w:cs="Arial"/>
                <w:color w:val="000000"/>
                <w:sz w:val="20"/>
                <w:szCs w:val="20"/>
                <w:lang w:eastAsia="es-MX"/>
              </w:rPr>
            </w:pPr>
            <w:r w:rsidRPr="009E5A30">
              <w:rPr>
                <w:rFonts w:ascii="Arial Narrow" w:hAnsi="Arial Narrow" w:cs="Arial"/>
                <w:sz w:val="20"/>
                <w:szCs w:val="20"/>
              </w:rPr>
              <w:t>9</w:t>
            </w:r>
          </w:p>
        </w:tc>
        <w:tc>
          <w:tcPr>
            <w:tcW w:w="0" w:type="auto"/>
            <w:noWrap/>
          </w:tcPr>
          <w:p w14:paraId="4B65F985" w14:textId="77777777" w:rsidR="006D58E0" w:rsidRPr="009E5A30" w:rsidRDefault="006D58E0" w:rsidP="004A0A0F">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Colima</w:t>
            </w:r>
          </w:p>
        </w:tc>
        <w:tc>
          <w:tcPr>
            <w:tcW w:w="0" w:type="auto"/>
            <w:noWrap/>
          </w:tcPr>
          <w:p w14:paraId="22225356" w14:textId="77777777" w:rsidR="006D58E0" w:rsidRPr="009E5A30" w:rsidRDefault="006D58E0" w:rsidP="004A0A0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158</w:t>
            </w:r>
          </w:p>
        </w:tc>
      </w:tr>
      <w:tr w:rsidR="006D58E0" w:rsidRPr="009E5A30" w14:paraId="0B654F59" w14:textId="77777777" w:rsidTr="004A0A0F">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14:paraId="541F88EA" w14:textId="77777777" w:rsidR="006D58E0" w:rsidRPr="009E5A30" w:rsidRDefault="006D58E0" w:rsidP="004A0A0F">
            <w:pPr>
              <w:spacing w:line="276" w:lineRule="auto"/>
              <w:rPr>
                <w:rFonts w:ascii="Arial Narrow" w:eastAsia="Times New Roman" w:hAnsi="Arial Narrow" w:cs="Arial"/>
                <w:color w:val="000000"/>
                <w:sz w:val="20"/>
                <w:szCs w:val="20"/>
                <w:lang w:eastAsia="es-MX"/>
              </w:rPr>
            </w:pPr>
            <w:r w:rsidRPr="009E5A30">
              <w:rPr>
                <w:rFonts w:ascii="Arial Narrow" w:hAnsi="Arial Narrow" w:cs="Arial"/>
                <w:sz w:val="20"/>
                <w:szCs w:val="20"/>
              </w:rPr>
              <w:t>10</w:t>
            </w:r>
          </w:p>
        </w:tc>
        <w:tc>
          <w:tcPr>
            <w:tcW w:w="0" w:type="auto"/>
            <w:noWrap/>
          </w:tcPr>
          <w:p w14:paraId="58D46966" w14:textId="77777777" w:rsidR="006D58E0" w:rsidRPr="009E5A30" w:rsidRDefault="006D58E0" w:rsidP="004A0A0F">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Durango</w:t>
            </w:r>
          </w:p>
        </w:tc>
        <w:tc>
          <w:tcPr>
            <w:tcW w:w="0" w:type="auto"/>
            <w:noWrap/>
          </w:tcPr>
          <w:p w14:paraId="67DC5993" w14:textId="77777777" w:rsidR="006D58E0" w:rsidRPr="009E5A30" w:rsidRDefault="006D58E0" w:rsidP="004A0A0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361</w:t>
            </w:r>
          </w:p>
        </w:tc>
      </w:tr>
      <w:tr w:rsidR="006D58E0" w:rsidRPr="009E5A30" w14:paraId="0A025E02" w14:textId="77777777" w:rsidTr="004A0A0F">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14:paraId="48A1AEDF" w14:textId="77777777" w:rsidR="006D58E0" w:rsidRPr="009E5A30" w:rsidRDefault="006D58E0" w:rsidP="004A0A0F">
            <w:pPr>
              <w:spacing w:line="276" w:lineRule="auto"/>
              <w:rPr>
                <w:rFonts w:ascii="Arial Narrow" w:eastAsia="Times New Roman" w:hAnsi="Arial Narrow" w:cs="Arial"/>
                <w:color w:val="000000"/>
                <w:sz w:val="20"/>
                <w:szCs w:val="20"/>
                <w:lang w:eastAsia="es-MX"/>
              </w:rPr>
            </w:pPr>
            <w:r w:rsidRPr="009E5A30">
              <w:rPr>
                <w:rFonts w:ascii="Arial Narrow" w:hAnsi="Arial Narrow" w:cs="Arial"/>
                <w:sz w:val="20"/>
                <w:szCs w:val="20"/>
              </w:rPr>
              <w:t>11</w:t>
            </w:r>
          </w:p>
        </w:tc>
        <w:tc>
          <w:tcPr>
            <w:tcW w:w="0" w:type="auto"/>
            <w:noWrap/>
          </w:tcPr>
          <w:p w14:paraId="7DBE7AEC" w14:textId="77777777" w:rsidR="006D58E0" w:rsidRPr="009E5A30" w:rsidRDefault="006D58E0" w:rsidP="004A0A0F">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Guanajuato</w:t>
            </w:r>
          </w:p>
        </w:tc>
        <w:tc>
          <w:tcPr>
            <w:tcW w:w="0" w:type="auto"/>
            <w:noWrap/>
          </w:tcPr>
          <w:p w14:paraId="0F7EAEBE" w14:textId="77777777" w:rsidR="006D58E0" w:rsidRPr="009E5A30" w:rsidRDefault="006D58E0" w:rsidP="004A0A0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1,050</w:t>
            </w:r>
          </w:p>
        </w:tc>
      </w:tr>
      <w:tr w:rsidR="006D58E0" w:rsidRPr="009E5A30" w14:paraId="4435BF0F" w14:textId="77777777" w:rsidTr="004A0A0F">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14:paraId="17DD21EF" w14:textId="77777777" w:rsidR="006D58E0" w:rsidRPr="009E5A30" w:rsidRDefault="006D58E0" w:rsidP="004A0A0F">
            <w:pPr>
              <w:spacing w:line="276" w:lineRule="auto"/>
              <w:rPr>
                <w:rFonts w:ascii="Arial Narrow" w:eastAsia="Times New Roman" w:hAnsi="Arial Narrow" w:cs="Arial"/>
                <w:color w:val="000000"/>
                <w:sz w:val="20"/>
                <w:szCs w:val="20"/>
                <w:lang w:eastAsia="es-MX"/>
              </w:rPr>
            </w:pPr>
            <w:r w:rsidRPr="009E5A30">
              <w:rPr>
                <w:rFonts w:ascii="Arial Narrow" w:hAnsi="Arial Narrow" w:cs="Arial"/>
                <w:sz w:val="20"/>
                <w:szCs w:val="20"/>
              </w:rPr>
              <w:t>12</w:t>
            </w:r>
          </w:p>
        </w:tc>
        <w:tc>
          <w:tcPr>
            <w:tcW w:w="0" w:type="auto"/>
            <w:noWrap/>
          </w:tcPr>
          <w:p w14:paraId="196B91F0" w14:textId="77777777" w:rsidR="006D58E0" w:rsidRPr="009E5A30" w:rsidRDefault="006D58E0" w:rsidP="004A0A0F">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Guerrero</w:t>
            </w:r>
          </w:p>
        </w:tc>
        <w:tc>
          <w:tcPr>
            <w:tcW w:w="0" w:type="auto"/>
            <w:noWrap/>
          </w:tcPr>
          <w:p w14:paraId="4ECA5BEF" w14:textId="77777777" w:rsidR="006D58E0" w:rsidRPr="009E5A30" w:rsidRDefault="006D58E0" w:rsidP="004A0A0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530</w:t>
            </w:r>
          </w:p>
        </w:tc>
      </w:tr>
      <w:tr w:rsidR="006D58E0" w:rsidRPr="009E5A30" w14:paraId="4560DB0E" w14:textId="77777777" w:rsidTr="004A0A0F">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14:paraId="5CEF771E" w14:textId="77777777" w:rsidR="006D58E0" w:rsidRPr="009E5A30" w:rsidRDefault="006D58E0" w:rsidP="004A0A0F">
            <w:pPr>
              <w:spacing w:line="276" w:lineRule="auto"/>
              <w:rPr>
                <w:rFonts w:ascii="Arial Narrow" w:eastAsia="Times New Roman" w:hAnsi="Arial Narrow" w:cs="Arial"/>
                <w:color w:val="000000"/>
                <w:sz w:val="20"/>
                <w:szCs w:val="20"/>
                <w:lang w:eastAsia="es-MX"/>
              </w:rPr>
            </w:pPr>
            <w:r w:rsidRPr="009E5A30">
              <w:rPr>
                <w:rFonts w:ascii="Arial Narrow" w:hAnsi="Arial Narrow" w:cs="Arial"/>
                <w:sz w:val="20"/>
                <w:szCs w:val="20"/>
              </w:rPr>
              <w:t>13</w:t>
            </w:r>
          </w:p>
        </w:tc>
        <w:tc>
          <w:tcPr>
            <w:tcW w:w="0" w:type="auto"/>
            <w:noWrap/>
          </w:tcPr>
          <w:p w14:paraId="69B99D7A" w14:textId="77777777" w:rsidR="006D58E0" w:rsidRPr="009E5A30" w:rsidRDefault="006D58E0" w:rsidP="004A0A0F">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Hidalgo</w:t>
            </w:r>
          </w:p>
        </w:tc>
        <w:tc>
          <w:tcPr>
            <w:tcW w:w="0" w:type="auto"/>
            <w:noWrap/>
          </w:tcPr>
          <w:p w14:paraId="10DB3A86" w14:textId="77777777" w:rsidR="006D58E0" w:rsidRPr="009E5A30" w:rsidRDefault="006D58E0" w:rsidP="004A0A0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355</w:t>
            </w:r>
          </w:p>
        </w:tc>
      </w:tr>
      <w:tr w:rsidR="006D58E0" w:rsidRPr="009E5A30" w14:paraId="24B699C9" w14:textId="77777777" w:rsidTr="004A0A0F">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14:paraId="2FC080A7" w14:textId="77777777" w:rsidR="006D58E0" w:rsidRPr="009E5A30" w:rsidRDefault="006D58E0" w:rsidP="004A0A0F">
            <w:pPr>
              <w:spacing w:line="276" w:lineRule="auto"/>
              <w:rPr>
                <w:rFonts w:ascii="Arial Narrow" w:eastAsia="Times New Roman" w:hAnsi="Arial Narrow" w:cs="Arial"/>
                <w:color w:val="000000"/>
                <w:sz w:val="20"/>
                <w:szCs w:val="20"/>
                <w:lang w:eastAsia="es-MX"/>
              </w:rPr>
            </w:pPr>
            <w:r w:rsidRPr="009E5A30">
              <w:rPr>
                <w:rFonts w:ascii="Arial Narrow" w:hAnsi="Arial Narrow" w:cs="Arial"/>
                <w:sz w:val="20"/>
                <w:szCs w:val="20"/>
              </w:rPr>
              <w:lastRenderedPageBreak/>
              <w:t>14</w:t>
            </w:r>
          </w:p>
        </w:tc>
        <w:tc>
          <w:tcPr>
            <w:tcW w:w="0" w:type="auto"/>
            <w:noWrap/>
          </w:tcPr>
          <w:p w14:paraId="071454F9" w14:textId="77777777" w:rsidR="006D58E0" w:rsidRPr="009E5A30" w:rsidRDefault="006D58E0" w:rsidP="004A0A0F">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Jalisco</w:t>
            </w:r>
          </w:p>
        </w:tc>
        <w:tc>
          <w:tcPr>
            <w:tcW w:w="0" w:type="auto"/>
            <w:noWrap/>
          </w:tcPr>
          <w:p w14:paraId="320C80D1" w14:textId="77777777" w:rsidR="006D58E0" w:rsidRPr="009E5A30" w:rsidRDefault="006D58E0" w:rsidP="004A0A0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1,470</w:t>
            </w:r>
          </w:p>
        </w:tc>
      </w:tr>
      <w:tr w:rsidR="006D58E0" w:rsidRPr="009E5A30" w14:paraId="1C487D28" w14:textId="77777777" w:rsidTr="004A0A0F">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14:paraId="0C366EEB" w14:textId="77777777" w:rsidR="006D58E0" w:rsidRPr="009E5A30" w:rsidRDefault="006D58E0" w:rsidP="004A0A0F">
            <w:pPr>
              <w:spacing w:line="276" w:lineRule="auto"/>
              <w:rPr>
                <w:rFonts w:ascii="Arial Narrow" w:eastAsia="Times New Roman" w:hAnsi="Arial Narrow" w:cs="Arial"/>
                <w:color w:val="000000"/>
                <w:sz w:val="20"/>
                <w:szCs w:val="20"/>
                <w:lang w:eastAsia="es-MX"/>
              </w:rPr>
            </w:pPr>
            <w:r w:rsidRPr="009E5A30">
              <w:rPr>
                <w:rFonts w:ascii="Arial Narrow" w:hAnsi="Arial Narrow" w:cs="Arial"/>
                <w:sz w:val="20"/>
                <w:szCs w:val="20"/>
              </w:rPr>
              <w:t>15</w:t>
            </w:r>
          </w:p>
        </w:tc>
        <w:tc>
          <w:tcPr>
            <w:tcW w:w="0" w:type="auto"/>
            <w:noWrap/>
          </w:tcPr>
          <w:p w14:paraId="1F49D802" w14:textId="77777777" w:rsidR="006D58E0" w:rsidRPr="009E5A30" w:rsidRDefault="006D58E0" w:rsidP="004A0A0F">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México</w:t>
            </w:r>
          </w:p>
        </w:tc>
        <w:tc>
          <w:tcPr>
            <w:tcW w:w="0" w:type="auto"/>
            <w:noWrap/>
          </w:tcPr>
          <w:p w14:paraId="6EF085C3" w14:textId="77777777" w:rsidR="006D58E0" w:rsidRPr="009E5A30" w:rsidRDefault="006D58E0" w:rsidP="004A0A0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2,729</w:t>
            </w:r>
          </w:p>
        </w:tc>
      </w:tr>
      <w:tr w:rsidR="006D58E0" w:rsidRPr="009E5A30" w14:paraId="45330B6A" w14:textId="77777777" w:rsidTr="004A0A0F">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14:paraId="23F62FFD" w14:textId="77777777" w:rsidR="006D58E0" w:rsidRPr="009E5A30" w:rsidRDefault="006D58E0" w:rsidP="004A0A0F">
            <w:pPr>
              <w:spacing w:line="276" w:lineRule="auto"/>
              <w:rPr>
                <w:rFonts w:ascii="Arial Narrow" w:eastAsia="Times New Roman" w:hAnsi="Arial Narrow" w:cs="Arial"/>
                <w:color w:val="000000"/>
                <w:sz w:val="20"/>
                <w:szCs w:val="20"/>
                <w:lang w:eastAsia="es-MX"/>
              </w:rPr>
            </w:pPr>
            <w:r w:rsidRPr="009E5A30">
              <w:rPr>
                <w:rFonts w:ascii="Arial Narrow" w:hAnsi="Arial Narrow" w:cs="Arial"/>
                <w:sz w:val="20"/>
                <w:szCs w:val="20"/>
              </w:rPr>
              <w:t>16</w:t>
            </w:r>
          </w:p>
        </w:tc>
        <w:tc>
          <w:tcPr>
            <w:tcW w:w="0" w:type="auto"/>
            <w:noWrap/>
          </w:tcPr>
          <w:p w14:paraId="369BC930" w14:textId="77777777" w:rsidR="006D58E0" w:rsidRPr="009E5A30" w:rsidRDefault="006D58E0" w:rsidP="004A0A0F">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Michoacán</w:t>
            </w:r>
          </w:p>
        </w:tc>
        <w:tc>
          <w:tcPr>
            <w:tcW w:w="0" w:type="auto"/>
            <w:noWrap/>
          </w:tcPr>
          <w:p w14:paraId="11820CD5" w14:textId="77777777" w:rsidR="006D58E0" w:rsidRPr="009E5A30" w:rsidRDefault="006D58E0" w:rsidP="004A0A0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845</w:t>
            </w:r>
          </w:p>
        </w:tc>
      </w:tr>
      <w:tr w:rsidR="006D58E0" w:rsidRPr="009E5A30" w14:paraId="2B9B251E" w14:textId="77777777" w:rsidTr="004A0A0F">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14:paraId="5249B8A6" w14:textId="77777777" w:rsidR="006D58E0" w:rsidRPr="009E5A30" w:rsidRDefault="006D58E0" w:rsidP="004A0A0F">
            <w:pPr>
              <w:spacing w:line="276" w:lineRule="auto"/>
              <w:rPr>
                <w:rFonts w:ascii="Arial Narrow" w:eastAsia="Times New Roman" w:hAnsi="Arial Narrow" w:cs="Arial"/>
                <w:color w:val="000000"/>
                <w:sz w:val="20"/>
                <w:szCs w:val="20"/>
                <w:lang w:eastAsia="es-MX"/>
              </w:rPr>
            </w:pPr>
            <w:r w:rsidRPr="009E5A30">
              <w:rPr>
                <w:rFonts w:ascii="Arial Narrow" w:hAnsi="Arial Narrow" w:cs="Arial"/>
                <w:sz w:val="20"/>
                <w:szCs w:val="20"/>
              </w:rPr>
              <w:t>17</w:t>
            </w:r>
          </w:p>
        </w:tc>
        <w:tc>
          <w:tcPr>
            <w:tcW w:w="0" w:type="auto"/>
            <w:noWrap/>
          </w:tcPr>
          <w:p w14:paraId="713D9BA8" w14:textId="77777777" w:rsidR="006D58E0" w:rsidRPr="009E5A30" w:rsidRDefault="006D58E0" w:rsidP="004A0A0F">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Morelos</w:t>
            </w:r>
          </w:p>
        </w:tc>
        <w:tc>
          <w:tcPr>
            <w:tcW w:w="0" w:type="auto"/>
            <w:noWrap/>
          </w:tcPr>
          <w:p w14:paraId="638976B0" w14:textId="77777777" w:rsidR="006D58E0" w:rsidRPr="009E5A30" w:rsidRDefault="006D58E0" w:rsidP="004A0A0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406</w:t>
            </w:r>
          </w:p>
        </w:tc>
      </w:tr>
      <w:tr w:rsidR="006D58E0" w:rsidRPr="009E5A30" w14:paraId="40BC68B7" w14:textId="77777777" w:rsidTr="004A0A0F">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14:paraId="79EBA7F1" w14:textId="77777777" w:rsidR="006D58E0" w:rsidRPr="009E5A30" w:rsidRDefault="006D58E0" w:rsidP="004A0A0F">
            <w:pPr>
              <w:spacing w:line="276" w:lineRule="auto"/>
              <w:rPr>
                <w:rFonts w:ascii="Arial Narrow" w:eastAsia="Times New Roman" w:hAnsi="Arial Narrow" w:cs="Arial"/>
                <w:color w:val="000000"/>
                <w:sz w:val="20"/>
                <w:szCs w:val="20"/>
                <w:lang w:eastAsia="es-MX"/>
              </w:rPr>
            </w:pPr>
            <w:r w:rsidRPr="009E5A30">
              <w:rPr>
                <w:rFonts w:ascii="Arial Narrow" w:hAnsi="Arial Narrow" w:cs="Arial"/>
                <w:sz w:val="20"/>
                <w:szCs w:val="20"/>
              </w:rPr>
              <w:t>18</w:t>
            </w:r>
          </w:p>
        </w:tc>
        <w:tc>
          <w:tcPr>
            <w:tcW w:w="0" w:type="auto"/>
            <w:noWrap/>
          </w:tcPr>
          <w:p w14:paraId="6096C3A8" w14:textId="77777777" w:rsidR="006D58E0" w:rsidRPr="009E5A30" w:rsidRDefault="006D58E0" w:rsidP="004A0A0F">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Nayarit</w:t>
            </w:r>
          </w:p>
        </w:tc>
        <w:tc>
          <w:tcPr>
            <w:tcW w:w="0" w:type="auto"/>
            <w:noWrap/>
          </w:tcPr>
          <w:p w14:paraId="12DCEEA8" w14:textId="77777777" w:rsidR="006D58E0" w:rsidRPr="009E5A30" w:rsidRDefault="006D58E0" w:rsidP="004A0A0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319</w:t>
            </w:r>
          </w:p>
        </w:tc>
      </w:tr>
      <w:tr w:rsidR="006D58E0" w:rsidRPr="009E5A30" w14:paraId="4CD1AB92" w14:textId="77777777" w:rsidTr="004A0A0F">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14:paraId="170A0B7A" w14:textId="77777777" w:rsidR="006D58E0" w:rsidRPr="009E5A30" w:rsidRDefault="006D58E0" w:rsidP="004A0A0F">
            <w:pPr>
              <w:spacing w:line="276" w:lineRule="auto"/>
              <w:rPr>
                <w:rFonts w:ascii="Arial Narrow" w:eastAsia="Times New Roman" w:hAnsi="Arial Narrow" w:cs="Arial"/>
                <w:color w:val="000000"/>
                <w:sz w:val="20"/>
                <w:szCs w:val="20"/>
                <w:lang w:eastAsia="es-MX"/>
              </w:rPr>
            </w:pPr>
            <w:r w:rsidRPr="009E5A30">
              <w:rPr>
                <w:rFonts w:ascii="Arial Narrow" w:hAnsi="Arial Narrow" w:cs="Arial"/>
                <w:sz w:val="20"/>
                <w:szCs w:val="20"/>
              </w:rPr>
              <w:t>19</w:t>
            </w:r>
          </w:p>
        </w:tc>
        <w:tc>
          <w:tcPr>
            <w:tcW w:w="0" w:type="auto"/>
            <w:noWrap/>
          </w:tcPr>
          <w:p w14:paraId="7766F65F" w14:textId="77777777" w:rsidR="006D58E0" w:rsidRPr="009E5A30" w:rsidRDefault="006D58E0" w:rsidP="004A0A0F">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Nuevo León</w:t>
            </w:r>
          </w:p>
        </w:tc>
        <w:tc>
          <w:tcPr>
            <w:tcW w:w="0" w:type="auto"/>
            <w:noWrap/>
          </w:tcPr>
          <w:p w14:paraId="44069D69" w14:textId="77777777" w:rsidR="006D58E0" w:rsidRPr="009E5A30" w:rsidRDefault="006D58E0" w:rsidP="004A0A0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1,265</w:t>
            </w:r>
          </w:p>
        </w:tc>
      </w:tr>
      <w:tr w:rsidR="006D58E0" w:rsidRPr="009E5A30" w14:paraId="057BD46D" w14:textId="77777777" w:rsidTr="004A0A0F">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14:paraId="22AFE57E" w14:textId="77777777" w:rsidR="006D58E0" w:rsidRPr="009E5A30" w:rsidRDefault="006D58E0" w:rsidP="004A0A0F">
            <w:pPr>
              <w:spacing w:line="276" w:lineRule="auto"/>
              <w:rPr>
                <w:rFonts w:ascii="Arial Narrow" w:eastAsia="Times New Roman" w:hAnsi="Arial Narrow" w:cs="Arial"/>
                <w:color w:val="000000"/>
                <w:sz w:val="20"/>
                <w:szCs w:val="20"/>
                <w:lang w:eastAsia="es-MX"/>
              </w:rPr>
            </w:pPr>
            <w:r w:rsidRPr="009E5A30">
              <w:rPr>
                <w:rFonts w:ascii="Arial Narrow" w:hAnsi="Arial Narrow" w:cs="Arial"/>
                <w:sz w:val="20"/>
                <w:szCs w:val="20"/>
              </w:rPr>
              <w:t>20</w:t>
            </w:r>
          </w:p>
        </w:tc>
        <w:tc>
          <w:tcPr>
            <w:tcW w:w="0" w:type="auto"/>
            <w:noWrap/>
          </w:tcPr>
          <w:p w14:paraId="5103EA5D" w14:textId="77777777" w:rsidR="006D58E0" w:rsidRPr="009E5A30" w:rsidRDefault="006D58E0" w:rsidP="004A0A0F">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Oaxaca</w:t>
            </w:r>
          </w:p>
        </w:tc>
        <w:tc>
          <w:tcPr>
            <w:tcW w:w="0" w:type="auto"/>
            <w:noWrap/>
          </w:tcPr>
          <w:p w14:paraId="1E42D897" w14:textId="77777777" w:rsidR="006D58E0" w:rsidRPr="009E5A30" w:rsidRDefault="006D58E0" w:rsidP="004A0A0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757</w:t>
            </w:r>
          </w:p>
        </w:tc>
      </w:tr>
      <w:tr w:rsidR="006D58E0" w:rsidRPr="009E5A30" w14:paraId="629A0ED0" w14:textId="77777777" w:rsidTr="004A0A0F">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14:paraId="7A911C95" w14:textId="77777777" w:rsidR="006D58E0" w:rsidRPr="009E5A30" w:rsidRDefault="006D58E0" w:rsidP="004A0A0F">
            <w:pPr>
              <w:spacing w:line="276" w:lineRule="auto"/>
              <w:rPr>
                <w:rFonts w:ascii="Arial Narrow" w:eastAsia="Times New Roman" w:hAnsi="Arial Narrow" w:cs="Arial"/>
                <w:color w:val="000000"/>
                <w:sz w:val="20"/>
                <w:szCs w:val="20"/>
                <w:lang w:eastAsia="es-MX"/>
              </w:rPr>
            </w:pPr>
            <w:r w:rsidRPr="009E5A30">
              <w:rPr>
                <w:rFonts w:ascii="Arial Narrow" w:hAnsi="Arial Narrow" w:cs="Arial"/>
                <w:sz w:val="20"/>
                <w:szCs w:val="20"/>
              </w:rPr>
              <w:t>21</w:t>
            </w:r>
          </w:p>
        </w:tc>
        <w:tc>
          <w:tcPr>
            <w:tcW w:w="0" w:type="auto"/>
            <w:noWrap/>
          </w:tcPr>
          <w:p w14:paraId="2C0268CE" w14:textId="77777777" w:rsidR="006D58E0" w:rsidRPr="009E5A30" w:rsidRDefault="006D58E0" w:rsidP="004A0A0F">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Puebla</w:t>
            </w:r>
          </w:p>
        </w:tc>
        <w:tc>
          <w:tcPr>
            <w:tcW w:w="0" w:type="auto"/>
            <w:noWrap/>
          </w:tcPr>
          <w:p w14:paraId="737B773B" w14:textId="77777777" w:rsidR="006D58E0" w:rsidRPr="009E5A30" w:rsidRDefault="006D58E0" w:rsidP="004A0A0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957</w:t>
            </w:r>
          </w:p>
        </w:tc>
      </w:tr>
      <w:tr w:rsidR="006D58E0" w:rsidRPr="009E5A30" w14:paraId="397232F4" w14:textId="77777777" w:rsidTr="004A0A0F">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14:paraId="4B372F7B" w14:textId="77777777" w:rsidR="006D58E0" w:rsidRPr="009E5A30" w:rsidRDefault="006D58E0" w:rsidP="004A0A0F">
            <w:pPr>
              <w:spacing w:line="276" w:lineRule="auto"/>
              <w:rPr>
                <w:rFonts w:ascii="Arial Narrow" w:eastAsia="Times New Roman" w:hAnsi="Arial Narrow" w:cs="Arial"/>
                <w:color w:val="000000"/>
                <w:sz w:val="20"/>
                <w:szCs w:val="20"/>
                <w:lang w:eastAsia="es-MX"/>
              </w:rPr>
            </w:pPr>
            <w:r w:rsidRPr="009E5A30">
              <w:rPr>
                <w:rFonts w:ascii="Arial Narrow" w:hAnsi="Arial Narrow" w:cs="Arial"/>
                <w:sz w:val="20"/>
                <w:szCs w:val="20"/>
              </w:rPr>
              <w:t>22</w:t>
            </w:r>
          </w:p>
        </w:tc>
        <w:tc>
          <w:tcPr>
            <w:tcW w:w="0" w:type="auto"/>
            <w:noWrap/>
          </w:tcPr>
          <w:p w14:paraId="1F256D6F" w14:textId="77777777" w:rsidR="006D58E0" w:rsidRPr="009E5A30" w:rsidRDefault="006D58E0" w:rsidP="004A0A0F">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Querétaro</w:t>
            </w:r>
          </w:p>
        </w:tc>
        <w:tc>
          <w:tcPr>
            <w:tcW w:w="0" w:type="auto"/>
            <w:noWrap/>
          </w:tcPr>
          <w:p w14:paraId="79E3F670" w14:textId="77777777" w:rsidR="006D58E0" w:rsidRPr="009E5A30" w:rsidRDefault="006D58E0" w:rsidP="004A0A0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348</w:t>
            </w:r>
          </w:p>
        </w:tc>
      </w:tr>
      <w:tr w:rsidR="006D58E0" w:rsidRPr="009E5A30" w14:paraId="4DD8FCFD" w14:textId="77777777" w:rsidTr="004A0A0F">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14:paraId="6D1995AD" w14:textId="77777777" w:rsidR="006D58E0" w:rsidRPr="009E5A30" w:rsidRDefault="006D58E0" w:rsidP="004A0A0F">
            <w:pPr>
              <w:spacing w:line="276" w:lineRule="auto"/>
              <w:rPr>
                <w:rFonts w:ascii="Arial Narrow" w:eastAsia="Times New Roman" w:hAnsi="Arial Narrow" w:cs="Arial"/>
                <w:color w:val="000000"/>
                <w:sz w:val="20"/>
                <w:szCs w:val="20"/>
                <w:lang w:eastAsia="es-MX"/>
              </w:rPr>
            </w:pPr>
            <w:r w:rsidRPr="009E5A30">
              <w:rPr>
                <w:rFonts w:ascii="Arial Narrow" w:hAnsi="Arial Narrow" w:cs="Arial"/>
                <w:sz w:val="20"/>
                <w:szCs w:val="20"/>
              </w:rPr>
              <w:t>23</w:t>
            </w:r>
          </w:p>
        </w:tc>
        <w:tc>
          <w:tcPr>
            <w:tcW w:w="0" w:type="auto"/>
            <w:noWrap/>
          </w:tcPr>
          <w:p w14:paraId="0990024A" w14:textId="77777777" w:rsidR="006D58E0" w:rsidRPr="009E5A30" w:rsidRDefault="006D58E0" w:rsidP="004A0A0F">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Quintana Roo</w:t>
            </w:r>
          </w:p>
        </w:tc>
        <w:tc>
          <w:tcPr>
            <w:tcW w:w="0" w:type="auto"/>
            <w:noWrap/>
          </w:tcPr>
          <w:p w14:paraId="74B48ED8" w14:textId="77777777" w:rsidR="006D58E0" w:rsidRPr="009E5A30" w:rsidRDefault="006D58E0" w:rsidP="004A0A0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472</w:t>
            </w:r>
          </w:p>
        </w:tc>
      </w:tr>
      <w:tr w:rsidR="006D58E0" w:rsidRPr="009E5A30" w14:paraId="6ABB457B" w14:textId="77777777" w:rsidTr="004A0A0F">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14:paraId="186E4DF4" w14:textId="77777777" w:rsidR="006D58E0" w:rsidRPr="009E5A30" w:rsidRDefault="006D58E0" w:rsidP="004A0A0F">
            <w:pPr>
              <w:spacing w:line="276" w:lineRule="auto"/>
              <w:rPr>
                <w:rFonts w:ascii="Arial Narrow" w:eastAsia="Times New Roman" w:hAnsi="Arial Narrow" w:cs="Arial"/>
                <w:color w:val="000000"/>
                <w:sz w:val="20"/>
                <w:szCs w:val="20"/>
                <w:lang w:eastAsia="es-MX"/>
              </w:rPr>
            </w:pPr>
            <w:r w:rsidRPr="009E5A30">
              <w:rPr>
                <w:rFonts w:ascii="Arial Narrow" w:hAnsi="Arial Narrow" w:cs="Arial"/>
                <w:sz w:val="20"/>
                <w:szCs w:val="20"/>
              </w:rPr>
              <w:t>24</w:t>
            </w:r>
          </w:p>
        </w:tc>
        <w:tc>
          <w:tcPr>
            <w:tcW w:w="0" w:type="auto"/>
            <w:noWrap/>
          </w:tcPr>
          <w:p w14:paraId="5AB14D86" w14:textId="77777777" w:rsidR="006D58E0" w:rsidRPr="009E5A30" w:rsidRDefault="006D58E0" w:rsidP="004A0A0F">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San Luis Potosí</w:t>
            </w:r>
          </w:p>
        </w:tc>
        <w:tc>
          <w:tcPr>
            <w:tcW w:w="0" w:type="auto"/>
            <w:noWrap/>
          </w:tcPr>
          <w:p w14:paraId="5EF7FD3F" w14:textId="77777777" w:rsidR="006D58E0" w:rsidRPr="009E5A30" w:rsidRDefault="006D58E0" w:rsidP="004A0A0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418</w:t>
            </w:r>
          </w:p>
        </w:tc>
      </w:tr>
      <w:tr w:rsidR="006D58E0" w:rsidRPr="009E5A30" w14:paraId="7C20C1FF" w14:textId="77777777" w:rsidTr="004A0A0F">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14:paraId="2D657998" w14:textId="77777777" w:rsidR="006D58E0" w:rsidRPr="009E5A30" w:rsidRDefault="006D58E0" w:rsidP="004A0A0F">
            <w:pPr>
              <w:spacing w:line="276" w:lineRule="auto"/>
              <w:rPr>
                <w:rFonts w:ascii="Arial Narrow" w:eastAsia="Times New Roman" w:hAnsi="Arial Narrow" w:cs="Arial"/>
                <w:color w:val="000000"/>
                <w:sz w:val="20"/>
                <w:szCs w:val="20"/>
                <w:lang w:eastAsia="es-MX"/>
              </w:rPr>
            </w:pPr>
            <w:r w:rsidRPr="009E5A30">
              <w:rPr>
                <w:rFonts w:ascii="Arial Narrow" w:hAnsi="Arial Narrow" w:cs="Arial"/>
                <w:sz w:val="20"/>
                <w:szCs w:val="20"/>
              </w:rPr>
              <w:t>25</w:t>
            </w:r>
          </w:p>
        </w:tc>
        <w:tc>
          <w:tcPr>
            <w:tcW w:w="0" w:type="auto"/>
            <w:noWrap/>
          </w:tcPr>
          <w:p w14:paraId="28F68400" w14:textId="77777777" w:rsidR="006D58E0" w:rsidRPr="009E5A30" w:rsidRDefault="006D58E0" w:rsidP="004A0A0F">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Sinaloa</w:t>
            </w:r>
          </w:p>
        </w:tc>
        <w:tc>
          <w:tcPr>
            <w:tcW w:w="0" w:type="auto"/>
            <w:noWrap/>
          </w:tcPr>
          <w:p w14:paraId="1432CE4B" w14:textId="77777777" w:rsidR="006D58E0" w:rsidRPr="009E5A30" w:rsidRDefault="006D58E0" w:rsidP="004A0A0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1,398</w:t>
            </w:r>
          </w:p>
        </w:tc>
      </w:tr>
      <w:tr w:rsidR="006D58E0" w:rsidRPr="009E5A30" w14:paraId="7F5C6460" w14:textId="77777777" w:rsidTr="004A0A0F">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14:paraId="0FBF6108" w14:textId="77777777" w:rsidR="006D58E0" w:rsidRPr="009E5A30" w:rsidRDefault="006D58E0" w:rsidP="004A0A0F">
            <w:pPr>
              <w:spacing w:line="276" w:lineRule="auto"/>
              <w:rPr>
                <w:rFonts w:ascii="Arial Narrow" w:eastAsia="Times New Roman" w:hAnsi="Arial Narrow" w:cs="Arial"/>
                <w:color w:val="000000"/>
                <w:sz w:val="20"/>
                <w:szCs w:val="20"/>
                <w:lang w:eastAsia="es-MX"/>
              </w:rPr>
            </w:pPr>
            <w:r w:rsidRPr="009E5A30">
              <w:rPr>
                <w:rFonts w:ascii="Arial Narrow" w:hAnsi="Arial Narrow" w:cs="Arial"/>
                <w:sz w:val="20"/>
                <w:szCs w:val="20"/>
              </w:rPr>
              <w:t>26</w:t>
            </w:r>
          </w:p>
        </w:tc>
        <w:tc>
          <w:tcPr>
            <w:tcW w:w="0" w:type="auto"/>
            <w:noWrap/>
          </w:tcPr>
          <w:p w14:paraId="3BFA1A17" w14:textId="77777777" w:rsidR="006D58E0" w:rsidRPr="009E5A30" w:rsidRDefault="006D58E0" w:rsidP="004A0A0F">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Sonora</w:t>
            </w:r>
          </w:p>
        </w:tc>
        <w:tc>
          <w:tcPr>
            <w:tcW w:w="0" w:type="auto"/>
            <w:noWrap/>
          </w:tcPr>
          <w:p w14:paraId="04C7C850" w14:textId="77777777" w:rsidR="006D58E0" w:rsidRPr="009E5A30" w:rsidRDefault="006D58E0" w:rsidP="004A0A0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626</w:t>
            </w:r>
          </w:p>
        </w:tc>
      </w:tr>
      <w:tr w:rsidR="006D58E0" w:rsidRPr="009E5A30" w14:paraId="1FDD09AA" w14:textId="77777777" w:rsidTr="004A0A0F">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14:paraId="1683A360" w14:textId="77777777" w:rsidR="006D58E0" w:rsidRPr="009E5A30" w:rsidRDefault="006D58E0" w:rsidP="004A0A0F">
            <w:pPr>
              <w:spacing w:line="276" w:lineRule="auto"/>
              <w:rPr>
                <w:rFonts w:ascii="Arial Narrow" w:eastAsia="Times New Roman" w:hAnsi="Arial Narrow" w:cs="Arial"/>
                <w:color w:val="000000"/>
                <w:sz w:val="20"/>
                <w:szCs w:val="20"/>
                <w:lang w:eastAsia="es-MX"/>
              </w:rPr>
            </w:pPr>
            <w:r w:rsidRPr="009E5A30">
              <w:rPr>
                <w:rFonts w:ascii="Arial Narrow" w:hAnsi="Arial Narrow" w:cs="Arial"/>
                <w:sz w:val="20"/>
                <w:szCs w:val="20"/>
              </w:rPr>
              <w:t>27</w:t>
            </w:r>
          </w:p>
        </w:tc>
        <w:tc>
          <w:tcPr>
            <w:tcW w:w="0" w:type="auto"/>
            <w:noWrap/>
          </w:tcPr>
          <w:p w14:paraId="531F4DF3" w14:textId="77777777" w:rsidR="006D58E0" w:rsidRPr="009E5A30" w:rsidRDefault="006D58E0" w:rsidP="004A0A0F">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Tabasco</w:t>
            </w:r>
          </w:p>
        </w:tc>
        <w:tc>
          <w:tcPr>
            <w:tcW w:w="0" w:type="auto"/>
            <w:noWrap/>
          </w:tcPr>
          <w:p w14:paraId="72FE4654" w14:textId="77777777" w:rsidR="006D58E0" w:rsidRPr="009E5A30" w:rsidRDefault="006D58E0" w:rsidP="004A0A0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310</w:t>
            </w:r>
          </w:p>
        </w:tc>
      </w:tr>
      <w:tr w:rsidR="006D58E0" w:rsidRPr="009E5A30" w14:paraId="7C6F0778" w14:textId="77777777" w:rsidTr="004A0A0F">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14:paraId="7DC8900D" w14:textId="77777777" w:rsidR="006D58E0" w:rsidRPr="009E5A30" w:rsidRDefault="006D58E0" w:rsidP="004A0A0F">
            <w:pPr>
              <w:spacing w:line="276" w:lineRule="auto"/>
              <w:rPr>
                <w:rFonts w:ascii="Arial Narrow" w:eastAsia="Times New Roman" w:hAnsi="Arial Narrow" w:cs="Arial"/>
                <w:color w:val="000000"/>
                <w:sz w:val="20"/>
                <w:szCs w:val="20"/>
                <w:lang w:eastAsia="es-MX"/>
              </w:rPr>
            </w:pPr>
            <w:r w:rsidRPr="009E5A30">
              <w:rPr>
                <w:rFonts w:ascii="Arial Narrow" w:hAnsi="Arial Narrow" w:cs="Arial"/>
                <w:sz w:val="20"/>
                <w:szCs w:val="20"/>
              </w:rPr>
              <w:t>28</w:t>
            </w:r>
          </w:p>
        </w:tc>
        <w:tc>
          <w:tcPr>
            <w:tcW w:w="0" w:type="auto"/>
            <w:noWrap/>
          </w:tcPr>
          <w:p w14:paraId="124B4600" w14:textId="77777777" w:rsidR="006D58E0" w:rsidRPr="009E5A30" w:rsidRDefault="006D58E0" w:rsidP="004A0A0F">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Tamaulipas</w:t>
            </w:r>
          </w:p>
        </w:tc>
        <w:tc>
          <w:tcPr>
            <w:tcW w:w="0" w:type="auto"/>
            <w:noWrap/>
          </w:tcPr>
          <w:p w14:paraId="6CC92A77" w14:textId="77777777" w:rsidR="006D58E0" w:rsidRPr="009E5A30" w:rsidRDefault="006D58E0" w:rsidP="004A0A0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842</w:t>
            </w:r>
          </w:p>
        </w:tc>
      </w:tr>
      <w:tr w:rsidR="006D58E0" w:rsidRPr="009E5A30" w14:paraId="67DFF22B" w14:textId="77777777" w:rsidTr="004A0A0F">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14:paraId="4A7E8AB1" w14:textId="77777777" w:rsidR="006D58E0" w:rsidRPr="009E5A30" w:rsidRDefault="006D58E0" w:rsidP="004A0A0F">
            <w:pPr>
              <w:spacing w:line="276" w:lineRule="auto"/>
              <w:rPr>
                <w:rFonts w:ascii="Arial Narrow" w:eastAsia="Times New Roman" w:hAnsi="Arial Narrow" w:cs="Arial"/>
                <w:color w:val="000000"/>
                <w:sz w:val="20"/>
                <w:szCs w:val="20"/>
                <w:lang w:eastAsia="es-MX"/>
              </w:rPr>
            </w:pPr>
            <w:r w:rsidRPr="009E5A30">
              <w:rPr>
                <w:rFonts w:ascii="Arial Narrow" w:hAnsi="Arial Narrow" w:cs="Arial"/>
                <w:sz w:val="20"/>
                <w:szCs w:val="20"/>
              </w:rPr>
              <w:t>29</w:t>
            </w:r>
          </w:p>
        </w:tc>
        <w:tc>
          <w:tcPr>
            <w:tcW w:w="0" w:type="auto"/>
            <w:noWrap/>
          </w:tcPr>
          <w:p w14:paraId="739B8B21" w14:textId="77777777" w:rsidR="006D58E0" w:rsidRPr="009E5A30" w:rsidRDefault="006D58E0" w:rsidP="004A0A0F">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Tlaxcala</w:t>
            </w:r>
          </w:p>
        </w:tc>
        <w:tc>
          <w:tcPr>
            <w:tcW w:w="0" w:type="auto"/>
            <w:noWrap/>
          </w:tcPr>
          <w:p w14:paraId="3135613B" w14:textId="77777777" w:rsidR="006D58E0" w:rsidRPr="009E5A30" w:rsidRDefault="006D58E0" w:rsidP="004A0A0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246</w:t>
            </w:r>
          </w:p>
        </w:tc>
      </w:tr>
      <w:tr w:rsidR="006D58E0" w:rsidRPr="009E5A30" w14:paraId="5B6FBF08" w14:textId="77777777" w:rsidTr="004A0A0F">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14:paraId="155A3E61" w14:textId="77777777" w:rsidR="006D58E0" w:rsidRPr="009E5A30" w:rsidRDefault="006D58E0" w:rsidP="004A0A0F">
            <w:pPr>
              <w:spacing w:line="276" w:lineRule="auto"/>
              <w:rPr>
                <w:rFonts w:ascii="Arial Narrow" w:eastAsia="Times New Roman" w:hAnsi="Arial Narrow" w:cs="Arial"/>
                <w:color w:val="000000"/>
                <w:sz w:val="20"/>
                <w:szCs w:val="20"/>
                <w:lang w:eastAsia="es-MX"/>
              </w:rPr>
            </w:pPr>
            <w:r w:rsidRPr="009E5A30">
              <w:rPr>
                <w:rFonts w:ascii="Arial Narrow" w:hAnsi="Arial Narrow" w:cs="Arial"/>
                <w:sz w:val="20"/>
                <w:szCs w:val="20"/>
              </w:rPr>
              <w:t>30</w:t>
            </w:r>
          </w:p>
        </w:tc>
        <w:tc>
          <w:tcPr>
            <w:tcW w:w="0" w:type="auto"/>
            <w:noWrap/>
          </w:tcPr>
          <w:p w14:paraId="4217D226" w14:textId="77777777" w:rsidR="006D58E0" w:rsidRPr="009E5A30" w:rsidRDefault="006D58E0" w:rsidP="004A0A0F">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Veracruz</w:t>
            </w:r>
          </w:p>
        </w:tc>
        <w:tc>
          <w:tcPr>
            <w:tcW w:w="0" w:type="auto"/>
            <w:noWrap/>
          </w:tcPr>
          <w:p w14:paraId="26E5DD83" w14:textId="77777777" w:rsidR="006D58E0" w:rsidRPr="009E5A30" w:rsidRDefault="006D58E0" w:rsidP="004A0A0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1,497</w:t>
            </w:r>
          </w:p>
        </w:tc>
      </w:tr>
      <w:tr w:rsidR="006D58E0" w:rsidRPr="009E5A30" w14:paraId="761F5BEF" w14:textId="77777777" w:rsidTr="004A0A0F">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14:paraId="69008AF1" w14:textId="77777777" w:rsidR="006D58E0" w:rsidRPr="009E5A30" w:rsidRDefault="006D58E0" w:rsidP="004A0A0F">
            <w:pPr>
              <w:spacing w:line="276" w:lineRule="auto"/>
              <w:rPr>
                <w:rFonts w:ascii="Arial Narrow" w:eastAsia="Times New Roman" w:hAnsi="Arial Narrow" w:cs="Arial"/>
                <w:color w:val="000000"/>
                <w:sz w:val="20"/>
                <w:szCs w:val="20"/>
                <w:lang w:eastAsia="es-MX"/>
              </w:rPr>
            </w:pPr>
            <w:r w:rsidRPr="009E5A30">
              <w:rPr>
                <w:rFonts w:ascii="Arial Narrow" w:hAnsi="Arial Narrow" w:cs="Arial"/>
                <w:sz w:val="20"/>
                <w:szCs w:val="20"/>
              </w:rPr>
              <w:t>31</w:t>
            </w:r>
          </w:p>
        </w:tc>
        <w:tc>
          <w:tcPr>
            <w:tcW w:w="0" w:type="auto"/>
            <w:noWrap/>
          </w:tcPr>
          <w:p w14:paraId="54DF351D" w14:textId="77777777" w:rsidR="006D58E0" w:rsidRPr="009E5A30" w:rsidRDefault="006D58E0" w:rsidP="004A0A0F">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Yucatán</w:t>
            </w:r>
          </w:p>
        </w:tc>
        <w:tc>
          <w:tcPr>
            <w:tcW w:w="0" w:type="auto"/>
            <w:noWrap/>
          </w:tcPr>
          <w:p w14:paraId="12057327" w14:textId="77777777" w:rsidR="006D58E0" w:rsidRPr="009E5A30" w:rsidRDefault="006D58E0" w:rsidP="004A0A0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482</w:t>
            </w:r>
          </w:p>
        </w:tc>
      </w:tr>
      <w:tr w:rsidR="006D58E0" w:rsidRPr="009E5A30" w14:paraId="5BBC4FF1" w14:textId="77777777" w:rsidTr="004A0A0F">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14:paraId="2C16C594" w14:textId="77777777" w:rsidR="006D58E0" w:rsidRPr="009E5A30" w:rsidRDefault="006D58E0" w:rsidP="004A0A0F">
            <w:pPr>
              <w:spacing w:line="276" w:lineRule="auto"/>
              <w:rPr>
                <w:rFonts w:ascii="Arial Narrow" w:eastAsia="Times New Roman" w:hAnsi="Arial Narrow" w:cs="Arial"/>
                <w:color w:val="000000"/>
                <w:sz w:val="20"/>
                <w:szCs w:val="20"/>
                <w:lang w:eastAsia="es-MX"/>
              </w:rPr>
            </w:pPr>
            <w:r w:rsidRPr="009E5A30">
              <w:rPr>
                <w:rFonts w:ascii="Arial Narrow" w:hAnsi="Arial Narrow" w:cs="Arial"/>
                <w:sz w:val="20"/>
                <w:szCs w:val="20"/>
              </w:rPr>
              <w:t>32</w:t>
            </w:r>
          </w:p>
        </w:tc>
        <w:tc>
          <w:tcPr>
            <w:tcW w:w="0" w:type="auto"/>
            <w:noWrap/>
          </w:tcPr>
          <w:p w14:paraId="00A68C05" w14:textId="77777777" w:rsidR="006D58E0" w:rsidRPr="009E5A30" w:rsidRDefault="006D58E0" w:rsidP="004A0A0F">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Zacatecas</w:t>
            </w:r>
          </w:p>
        </w:tc>
        <w:tc>
          <w:tcPr>
            <w:tcW w:w="0" w:type="auto"/>
            <w:noWrap/>
          </w:tcPr>
          <w:p w14:paraId="105659B6" w14:textId="77777777" w:rsidR="006D58E0" w:rsidRPr="009E5A30" w:rsidRDefault="006D58E0" w:rsidP="004A0A0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hAnsi="Arial Narrow" w:cs="Arial"/>
                <w:color w:val="000000" w:themeColor="text1"/>
                <w:sz w:val="20"/>
                <w:szCs w:val="20"/>
              </w:rPr>
              <w:t>455</w:t>
            </w:r>
          </w:p>
        </w:tc>
      </w:tr>
      <w:tr w:rsidR="006D58E0" w:rsidRPr="009E5A30" w14:paraId="221DA79D" w14:textId="77777777" w:rsidTr="004A0A0F">
        <w:trPr>
          <w:trHeight w:val="12"/>
          <w:jc w:val="center"/>
        </w:trPr>
        <w:tc>
          <w:tcPr>
            <w:cnfStyle w:val="001000000000" w:firstRow="0" w:lastRow="0" w:firstColumn="1" w:lastColumn="0" w:oddVBand="0" w:evenVBand="0" w:oddHBand="0" w:evenHBand="0" w:firstRowFirstColumn="0" w:firstRowLastColumn="0" w:lastRowFirstColumn="0" w:lastRowLastColumn="0"/>
            <w:tcW w:w="0" w:type="auto"/>
          </w:tcPr>
          <w:p w14:paraId="6253B810" w14:textId="77777777" w:rsidR="006D58E0" w:rsidRPr="009E5A30" w:rsidRDefault="006D58E0" w:rsidP="004A0A0F">
            <w:pPr>
              <w:spacing w:line="276" w:lineRule="auto"/>
              <w:rPr>
                <w:rFonts w:ascii="Arial Narrow" w:eastAsia="Times New Roman" w:hAnsi="Arial Narrow" w:cs="Arial"/>
                <w:color w:val="000000"/>
                <w:sz w:val="20"/>
                <w:szCs w:val="20"/>
                <w:lang w:eastAsia="es-MX"/>
              </w:rPr>
            </w:pPr>
          </w:p>
        </w:tc>
        <w:tc>
          <w:tcPr>
            <w:tcW w:w="0" w:type="auto"/>
            <w:noWrap/>
            <w:hideMark/>
          </w:tcPr>
          <w:p w14:paraId="40C9285C" w14:textId="77777777" w:rsidR="006D58E0" w:rsidRPr="009E5A30" w:rsidRDefault="006D58E0" w:rsidP="004A0A0F">
            <w:pPr>
              <w:spacing w:line="276"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MX"/>
              </w:rPr>
            </w:pPr>
            <w:r w:rsidRPr="009E5A30">
              <w:rPr>
                <w:rFonts w:ascii="Arial Narrow" w:eastAsia="Times New Roman" w:hAnsi="Arial Narrow" w:cs="Arial"/>
                <w:color w:val="000000" w:themeColor="text1"/>
                <w:sz w:val="20"/>
                <w:szCs w:val="20"/>
                <w:lang w:eastAsia="es-MX"/>
              </w:rPr>
              <w:t>Total</w:t>
            </w:r>
          </w:p>
        </w:tc>
        <w:tc>
          <w:tcPr>
            <w:tcW w:w="0" w:type="auto"/>
            <w:noWrap/>
            <w:hideMark/>
          </w:tcPr>
          <w:p w14:paraId="001E3681" w14:textId="77777777" w:rsidR="006D58E0" w:rsidRPr="009E5A30" w:rsidRDefault="006D58E0" w:rsidP="004A0A0F">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eastAsia="es-MX"/>
              </w:rPr>
            </w:pPr>
            <w:r w:rsidRPr="009E5A30">
              <w:rPr>
                <w:rFonts w:ascii="Arial Narrow" w:eastAsia="Times New Roman" w:hAnsi="Arial Narrow" w:cs="Arial"/>
                <w:b/>
                <w:bCs/>
                <w:color w:val="000000" w:themeColor="text1"/>
                <w:sz w:val="20"/>
                <w:szCs w:val="20"/>
                <w:lang w:eastAsia="es-MX"/>
              </w:rPr>
              <w:t>25,145</w:t>
            </w:r>
          </w:p>
        </w:tc>
      </w:tr>
    </w:tbl>
    <w:p w14:paraId="66B40714" w14:textId="77777777" w:rsidR="006D58E0" w:rsidRPr="009E5A30" w:rsidRDefault="006D58E0" w:rsidP="006D58E0">
      <w:pPr>
        <w:spacing w:after="0" w:line="276" w:lineRule="auto"/>
        <w:rPr>
          <w:rFonts w:ascii="Arial" w:hAnsi="Arial" w:cs="Arial"/>
          <w:sz w:val="24"/>
          <w:szCs w:val="24"/>
        </w:rPr>
      </w:pPr>
    </w:p>
    <w:p w14:paraId="238078B6" w14:textId="77777777" w:rsidR="006D58E0" w:rsidRPr="009E5A30" w:rsidRDefault="006D58E0" w:rsidP="006D58E0">
      <w:pPr>
        <w:spacing w:after="0" w:line="276" w:lineRule="auto"/>
        <w:jc w:val="both"/>
        <w:rPr>
          <w:rFonts w:ascii="Arial" w:hAnsi="Arial" w:cs="Arial"/>
          <w:sz w:val="24"/>
          <w:szCs w:val="24"/>
        </w:rPr>
      </w:pPr>
      <w:r w:rsidRPr="009E5A30">
        <w:rPr>
          <w:rFonts w:ascii="Arial" w:hAnsi="Arial" w:cs="Arial"/>
          <w:sz w:val="24"/>
          <w:szCs w:val="24"/>
        </w:rPr>
        <w:t xml:space="preserve">Por otro lado, respecto a la tasa de crecimiento de los conocimientos de la ciudadanía en temas políticos-electorales, como se comentó, de manera automática la aplicación elabora una prueba diagnóstica y final. La tasa de crecimiento se calcula bajo la siguiente formula: </w:t>
      </w:r>
    </w:p>
    <w:p w14:paraId="12A3ADEB" w14:textId="77777777" w:rsidR="006D58E0" w:rsidRPr="009E5A30" w:rsidRDefault="006D58E0" w:rsidP="006D58E0">
      <w:pPr>
        <w:spacing w:after="0" w:line="276" w:lineRule="auto"/>
        <w:jc w:val="both"/>
        <w:rPr>
          <w:rFonts w:ascii="Arial" w:hAnsi="Arial" w:cs="Arial"/>
          <w:sz w:val="24"/>
          <w:szCs w:val="24"/>
        </w:rPr>
      </w:pPr>
    </w:p>
    <w:p w14:paraId="2C53D502" w14:textId="77777777" w:rsidR="006D58E0" w:rsidRPr="009E5A30" w:rsidRDefault="006D58E0" w:rsidP="006D58E0">
      <w:pPr>
        <w:spacing w:after="0" w:line="276" w:lineRule="auto"/>
        <w:jc w:val="both"/>
        <w:rPr>
          <w:rFonts w:ascii="Arial" w:hAnsi="Arial" w:cs="Arial"/>
          <w:sz w:val="16"/>
          <w:szCs w:val="16"/>
        </w:rPr>
      </w:pPr>
      <m:oMathPara>
        <m:oMath>
          <m:r>
            <w:rPr>
              <w:rFonts w:ascii="Cambria Math" w:hAnsi="Cambria Math" w:cs="Arial"/>
              <w:sz w:val="16"/>
              <w:szCs w:val="16"/>
            </w:rPr>
            <m:t>Tasa</m:t>
          </m:r>
          <m:r>
            <m:rPr>
              <m:sty m:val="p"/>
            </m:rPr>
            <w:rPr>
              <w:rFonts w:ascii="Cambria Math" w:hAnsi="Cambria Math" w:cs="Arial"/>
              <w:sz w:val="16"/>
              <w:szCs w:val="16"/>
            </w:rPr>
            <m:t xml:space="preserve"> </m:t>
          </m:r>
          <m:r>
            <w:rPr>
              <w:rFonts w:ascii="Cambria Math" w:hAnsi="Cambria Math" w:cs="Arial"/>
              <w:sz w:val="16"/>
              <w:szCs w:val="16"/>
            </w:rPr>
            <m:t>de</m:t>
          </m:r>
          <m:r>
            <m:rPr>
              <m:sty m:val="p"/>
            </m:rPr>
            <w:rPr>
              <w:rFonts w:ascii="Cambria Math" w:hAnsi="Cambria Math" w:cs="Arial"/>
              <w:sz w:val="16"/>
              <w:szCs w:val="16"/>
            </w:rPr>
            <m:t xml:space="preserve"> </m:t>
          </m:r>
          <m:r>
            <w:rPr>
              <w:rFonts w:ascii="Cambria Math" w:hAnsi="Cambria Math" w:cs="Arial"/>
              <w:sz w:val="16"/>
              <w:szCs w:val="16"/>
            </w:rPr>
            <m:t>crecimiento</m:t>
          </m:r>
          <m:r>
            <m:rPr>
              <m:sty m:val="p"/>
            </m:rPr>
            <w:rPr>
              <w:rFonts w:ascii="Cambria Math" w:hAnsi="Cambria Math" w:cs="Arial"/>
              <w:sz w:val="16"/>
              <w:szCs w:val="16"/>
            </w:rPr>
            <m:t>=</m:t>
          </m:r>
          <m:f>
            <m:fPr>
              <m:ctrlPr>
                <w:rPr>
                  <w:rFonts w:ascii="Cambria Math" w:hAnsi="Cambria Math" w:cs="Arial"/>
                  <w:sz w:val="16"/>
                  <w:szCs w:val="16"/>
                </w:rPr>
              </m:ctrlPr>
            </m:fPr>
            <m:num>
              <m:r>
                <m:rPr>
                  <m:sty m:val="p"/>
                </m:rPr>
                <w:rPr>
                  <w:rFonts w:ascii="Cambria Math" w:hAnsi="Cambria Math" w:cs="Arial"/>
                  <w:sz w:val="16"/>
                  <w:szCs w:val="16"/>
                </w:rPr>
                <m:t>(</m:t>
              </m:r>
              <m:r>
                <w:rPr>
                  <w:rFonts w:ascii="Cambria Math" w:hAnsi="Cambria Math" w:cs="Arial"/>
                  <w:sz w:val="16"/>
                  <w:szCs w:val="16"/>
                </w:rPr>
                <m:t>Valor</m:t>
              </m:r>
              <m:r>
                <m:rPr>
                  <m:sty m:val="p"/>
                </m:rPr>
                <w:rPr>
                  <w:rFonts w:ascii="Cambria Math" w:hAnsi="Cambria Math" w:cs="Arial"/>
                  <w:sz w:val="16"/>
                  <w:szCs w:val="16"/>
                </w:rPr>
                <m:t xml:space="preserve"> </m:t>
              </m:r>
              <m:r>
                <w:rPr>
                  <w:rFonts w:ascii="Cambria Math" w:hAnsi="Cambria Math" w:cs="Arial"/>
                  <w:sz w:val="16"/>
                  <w:szCs w:val="16"/>
                </w:rPr>
                <m:t>promedio</m:t>
              </m:r>
              <m:r>
                <m:rPr>
                  <m:sty m:val="p"/>
                </m:rPr>
                <w:rPr>
                  <w:rFonts w:ascii="Cambria Math" w:hAnsi="Cambria Math" w:cs="Arial"/>
                  <w:sz w:val="16"/>
                  <w:szCs w:val="16"/>
                </w:rPr>
                <m:t xml:space="preserve"> </m:t>
              </m:r>
              <m:r>
                <w:rPr>
                  <w:rFonts w:ascii="Cambria Math" w:hAnsi="Cambria Math" w:cs="Arial"/>
                  <w:sz w:val="16"/>
                  <w:szCs w:val="16"/>
                </w:rPr>
                <m:t>de</m:t>
              </m:r>
              <m:r>
                <m:rPr>
                  <m:sty m:val="p"/>
                </m:rPr>
                <w:rPr>
                  <w:rFonts w:ascii="Cambria Math" w:hAnsi="Cambria Math" w:cs="Arial"/>
                  <w:sz w:val="16"/>
                  <w:szCs w:val="16"/>
                </w:rPr>
                <m:t xml:space="preserve"> </m:t>
              </m:r>
              <m:r>
                <w:rPr>
                  <w:rFonts w:ascii="Cambria Math" w:hAnsi="Cambria Math" w:cs="Arial"/>
                  <w:sz w:val="16"/>
                  <w:szCs w:val="16"/>
                </w:rPr>
                <m:t>la</m:t>
              </m:r>
              <m:r>
                <m:rPr>
                  <m:sty m:val="p"/>
                </m:rPr>
                <w:rPr>
                  <w:rFonts w:ascii="Cambria Math" w:hAnsi="Cambria Math" w:cs="Arial"/>
                  <w:sz w:val="16"/>
                  <w:szCs w:val="16"/>
                </w:rPr>
                <m:t xml:space="preserve"> </m:t>
              </m:r>
              <m:r>
                <w:rPr>
                  <w:rFonts w:ascii="Cambria Math" w:hAnsi="Cambria Math" w:cs="Arial"/>
                  <w:sz w:val="16"/>
                  <w:szCs w:val="16"/>
                </w:rPr>
                <m:t>evaluaci</m:t>
              </m:r>
              <m:r>
                <m:rPr>
                  <m:sty m:val="p"/>
                </m:rPr>
                <w:rPr>
                  <w:rFonts w:ascii="Cambria Math" w:hAnsi="Cambria Math" w:cs="Arial"/>
                  <w:sz w:val="16"/>
                  <w:szCs w:val="16"/>
                </w:rPr>
                <m:t>ó</m:t>
              </m:r>
              <m:r>
                <w:rPr>
                  <w:rFonts w:ascii="Cambria Math" w:hAnsi="Cambria Math" w:cs="Arial"/>
                  <w:sz w:val="16"/>
                  <w:szCs w:val="16"/>
                </w:rPr>
                <m:t>n</m:t>
              </m:r>
              <m:r>
                <m:rPr>
                  <m:sty m:val="p"/>
                </m:rPr>
                <w:rPr>
                  <w:rFonts w:ascii="Cambria Math" w:hAnsi="Cambria Math" w:cs="Arial"/>
                  <w:sz w:val="16"/>
                  <w:szCs w:val="16"/>
                </w:rPr>
                <m:t xml:space="preserve"> </m:t>
              </m:r>
              <m:r>
                <w:rPr>
                  <w:rFonts w:ascii="Cambria Math" w:hAnsi="Cambria Math" w:cs="Arial"/>
                  <w:sz w:val="16"/>
                  <w:szCs w:val="16"/>
                </w:rPr>
                <m:t>final</m:t>
              </m:r>
              <m:r>
                <m:rPr>
                  <m:sty m:val="p"/>
                </m:rPr>
                <w:rPr>
                  <w:rFonts w:ascii="Cambria Math" w:hAnsi="Cambria Math" w:cs="Arial"/>
                  <w:sz w:val="16"/>
                  <w:szCs w:val="16"/>
                </w:rPr>
                <m:t>-</m:t>
              </m:r>
              <m:r>
                <w:rPr>
                  <w:rFonts w:ascii="Cambria Math" w:hAnsi="Cambria Math" w:cs="Arial"/>
                  <w:sz w:val="16"/>
                  <w:szCs w:val="16"/>
                </w:rPr>
                <m:t>Valor</m:t>
              </m:r>
              <m:r>
                <m:rPr>
                  <m:sty m:val="p"/>
                </m:rPr>
                <w:rPr>
                  <w:rFonts w:ascii="Cambria Math" w:hAnsi="Cambria Math" w:cs="Arial"/>
                  <w:sz w:val="16"/>
                  <w:szCs w:val="16"/>
                </w:rPr>
                <m:t xml:space="preserve"> </m:t>
              </m:r>
              <m:r>
                <w:rPr>
                  <w:rFonts w:ascii="Cambria Math" w:hAnsi="Cambria Math" w:cs="Arial"/>
                  <w:sz w:val="16"/>
                  <w:szCs w:val="16"/>
                </w:rPr>
                <m:t>promedio</m:t>
              </m:r>
              <m:r>
                <m:rPr>
                  <m:sty m:val="p"/>
                </m:rPr>
                <w:rPr>
                  <w:rFonts w:ascii="Cambria Math" w:hAnsi="Cambria Math" w:cs="Arial"/>
                  <w:sz w:val="16"/>
                  <w:szCs w:val="16"/>
                </w:rPr>
                <m:t xml:space="preserve"> </m:t>
              </m:r>
              <m:r>
                <w:rPr>
                  <w:rFonts w:ascii="Cambria Math" w:hAnsi="Cambria Math" w:cs="Arial"/>
                  <w:sz w:val="16"/>
                  <w:szCs w:val="16"/>
                </w:rPr>
                <m:t>de</m:t>
              </m:r>
              <m:r>
                <m:rPr>
                  <m:sty m:val="p"/>
                </m:rPr>
                <w:rPr>
                  <w:rFonts w:ascii="Cambria Math" w:hAnsi="Cambria Math" w:cs="Arial"/>
                  <w:sz w:val="16"/>
                  <w:szCs w:val="16"/>
                </w:rPr>
                <m:t xml:space="preserve"> </m:t>
              </m:r>
              <m:r>
                <w:rPr>
                  <w:rFonts w:ascii="Cambria Math" w:hAnsi="Cambria Math" w:cs="Arial"/>
                  <w:sz w:val="16"/>
                  <w:szCs w:val="16"/>
                </w:rPr>
                <m:t>la</m:t>
              </m:r>
              <m:r>
                <m:rPr>
                  <m:sty m:val="p"/>
                </m:rPr>
                <w:rPr>
                  <w:rFonts w:ascii="Cambria Math" w:hAnsi="Cambria Math" w:cs="Arial"/>
                  <w:sz w:val="16"/>
                  <w:szCs w:val="16"/>
                </w:rPr>
                <m:t xml:space="preserve"> </m:t>
              </m:r>
              <m:r>
                <w:rPr>
                  <w:rFonts w:ascii="Cambria Math" w:hAnsi="Cambria Math" w:cs="Arial"/>
                  <w:sz w:val="16"/>
                  <w:szCs w:val="16"/>
                </w:rPr>
                <m:t>evaluaci</m:t>
              </m:r>
              <m:r>
                <m:rPr>
                  <m:sty m:val="p"/>
                </m:rPr>
                <w:rPr>
                  <w:rFonts w:ascii="Cambria Math" w:hAnsi="Cambria Math" w:cs="Arial"/>
                  <w:sz w:val="16"/>
                  <w:szCs w:val="16"/>
                </w:rPr>
                <m:t>ó</m:t>
              </m:r>
              <m:r>
                <w:rPr>
                  <w:rFonts w:ascii="Cambria Math" w:hAnsi="Cambria Math" w:cs="Arial"/>
                  <w:sz w:val="16"/>
                  <w:szCs w:val="16"/>
                </w:rPr>
                <m:t>n</m:t>
              </m:r>
              <m:r>
                <m:rPr>
                  <m:sty m:val="p"/>
                </m:rPr>
                <w:rPr>
                  <w:rFonts w:ascii="Cambria Math" w:hAnsi="Cambria Math" w:cs="Arial"/>
                  <w:sz w:val="16"/>
                  <w:szCs w:val="16"/>
                </w:rPr>
                <m:t xml:space="preserve"> </m:t>
              </m:r>
              <m:r>
                <w:rPr>
                  <w:rFonts w:ascii="Cambria Math" w:hAnsi="Cambria Math" w:cs="Arial"/>
                  <w:sz w:val="16"/>
                  <w:szCs w:val="16"/>
                </w:rPr>
                <m:t>inicial</m:t>
              </m:r>
              <m:r>
                <m:rPr>
                  <m:sty m:val="p"/>
                </m:rPr>
                <w:rPr>
                  <w:rFonts w:ascii="Cambria Math" w:hAnsi="Cambria Math" w:cs="Arial"/>
                  <w:sz w:val="16"/>
                  <w:szCs w:val="16"/>
                </w:rPr>
                <m:t>)</m:t>
              </m:r>
            </m:num>
            <m:den>
              <m:r>
                <w:rPr>
                  <w:rFonts w:ascii="Cambria Math" w:hAnsi="Cambria Math" w:cs="Arial"/>
                  <w:sz w:val="16"/>
                  <w:szCs w:val="16"/>
                </w:rPr>
                <m:t>Valor</m:t>
              </m:r>
              <m:r>
                <m:rPr>
                  <m:sty m:val="p"/>
                </m:rPr>
                <w:rPr>
                  <w:rFonts w:ascii="Cambria Math" w:hAnsi="Cambria Math" w:cs="Arial"/>
                  <w:sz w:val="16"/>
                  <w:szCs w:val="16"/>
                </w:rPr>
                <m:t xml:space="preserve"> </m:t>
              </m:r>
              <m:r>
                <w:rPr>
                  <w:rFonts w:ascii="Cambria Math" w:hAnsi="Cambria Math" w:cs="Arial"/>
                  <w:sz w:val="16"/>
                  <w:szCs w:val="16"/>
                </w:rPr>
                <m:t>promedio</m:t>
              </m:r>
              <m:r>
                <m:rPr>
                  <m:sty m:val="p"/>
                </m:rPr>
                <w:rPr>
                  <w:rFonts w:ascii="Cambria Math" w:hAnsi="Cambria Math" w:cs="Arial"/>
                  <w:sz w:val="16"/>
                  <w:szCs w:val="16"/>
                </w:rPr>
                <m:t xml:space="preserve"> </m:t>
              </m:r>
              <m:r>
                <w:rPr>
                  <w:rFonts w:ascii="Cambria Math" w:hAnsi="Cambria Math" w:cs="Arial"/>
                  <w:sz w:val="16"/>
                  <w:szCs w:val="16"/>
                </w:rPr>
                <m:t>de</m:t>
              </m:r>
              <m:r>
                <m:rPr>
                  <m:sty m:val="p"/>
                </m:rPr>
                <w:rPr>
                  <w:rFonts w:ascii="Cambria Math" w:hAnsi="Cambria Math" w:cs="Arial"/>
                  <w:sz w:val="16"/>
                  <w:szCs w:val="16"/>
                </w:rPr>
                <m:t xml:space="preserve"> </m:t>
              </m:r>
              <m:r>
                <w:rPr>
                  <w:rFonts w:ascii="Cambria Math" w:hAnsi="Cambria Math" w:cs="Arial"/>
                  <w:sz w:val="16"/>
                  <w:szCs w:val="16"/>
                </w:rPr>
                <m:t>la</m:t>
              </m:r>
              <m:r>
                <m:rPr>
                  <m:sty m:val="p"/>
                </m:rPr>
                <w:rPr>
                  <w:rFonts w:ascii="Cambria Math" w:hAnsi="Cambria Math" w:cs="Arial"/>
                  <w:sz w:val="16"/>
                  <w:szCs w:val="16"/>
                </w:rPr>
                <m:t xml:space="preserve"> </m:t>
              </m:r>
              <m:r>
                <w:rPr>
                  <w:rFonts w:ascii="Cambria Math" w:hAnsi="Cambria Math" w:cs="Arial"/>
                  <w:sz w:val="16"/>
                  <w:szCs w:val="16"/>
                </w:rPr>
                <m:t>evaluaci</m:t>
              </m:r>
              <m:r>
                <m:rPr>
                  <m:sty m:val="p"/>
                </m:rPr>
                <w:rPr>
                  <w:rFonts w:ascii="Cambria Math" w:hAnsi="Cambria Math" w:cs="Arial"/>
                  <w:sz w:val="16"/>
                  <w:szCs w:val="16"/>
                </w:rPr>
                <m:t>ó</m:t>
              </m:r>
              <m:r>
                <w:rPr>
                  <w:rFonts w:ascii="Cambria Math" w:hAnsi="Cambria Math" w:cs="Arial"/>
                  <w:sz w:val="16"/>
                  <w:szCs w:val="16"/>
                </w:rPr>
                <m:t>n</m:t>
              </m:r>
              <m:r>
                <m:rPr>
                  <m:sty m:val="p"/>
                </m:rPr>
                <w:rPr>
                  <w:rFonts w:ascii="Cambria Math" w:hAnsi="Cambria Math" w:cs="Arial"/>
                  <w:sz w:val="16"/>
                  <w:szCs w:val="16"/>
                </w:rPr>
                <m:t xml:space="preserve"> </m:t>
              </m:r>
              <m:r>
                <w:rPr>
                  <w:rFonts w:ascii="Cambria Math" w:hAnsi="Cambria Math" w:cs="Arial"/>
                  <w:sz w:val="16"/>
                  <w:szCs w:val="16"/>
                </w:rPr>
                <m:t>inicial</m:t>
              </m:r>
            </m:den>
          </m:f>
          <m:r>
            <w:rPr>
              <w:rFonts w:ascii="Cambria Math" w:hAnsi="Cambria Math" w:cs="Arial"/>
              <w:sz w:val="16"/>
              <w:szCs w:val="16"/>
            </w:rPr>
            <m:t>*100</m:t>
          </m:r>
        </m:oMath>
      </m:oMathPara>
    </w:p>
    <w:p w14:paraId="271F6FE4" w14:textId="77777777" w:rsidR="006D58E0" w:rsidRPr="009E5A30" w:rsidRDefault="006D58E0" w:rsidP="006D58E0">
      <w:pPr>
        <w:spacing w:after="0" w:line="276" w:lineRule="auto"/>
        <w:jc w:val="both"/>
        <w:rPr>
          <w:rFonts w:ascii="Arial" w:hAnsi="Arial" w:cs="Arial"/>
          <w:sz w:val="24"/>
          <w:szCs w:val="24"/>
        </w:rPr>
      </w:pPr>
    </w:p>
    <w:p w14:paraId="7C144036" w14:textId="7076D242" w:rsidR="006D58E0" w:rsidRPr="00544237" w:rsidRDefault="006D58E0" w:rsidP="006D58E0">
      <w:pPr>
        <w:spacing w:after="0" w:line="276" w:lineRule="auto"/>
        <w:jc w:val="both"/>
        <w:rPr>
          <w:rFonts w:ascii="Arial" w:hAnsi="Arial" w:cs="Arial"/>
          <w:sz w:val="24"/>
          <w:szCs w:val="24"/>
        </w:rPr>
      </w:pPr>
      <w:r w:rsidRPr="009E5A30">
        <w:rPr>
          <w:rFonts w:ascii="Arial" w:hAnsi="Arial" w:cs="Arial"/>
          <w:sz w:val="24"/>
          <w:szCs w:val="24"/>
        </w:rPr>
        <w:t>Finalmente, respecto a las competiciones con grupos objetivo para promocionar la descarga de la aplicación, se tomó en cuenta trabajos operativos de Educación Cívica similares con grupos escolares, el promedio de asistentes ha sido de 35 alumnos.</w:t>
      </w:r>
      <w:r w:rsidRPr="00544237">
        <w:rPr>
          <w:rFonts w:ascii="Arial" w:hAnsi="Arial" w:cs="Arial"/>
          <w:sz w:val="24"/>
          <w:szCs w:val="24"/>
        </w:rPr>
        <w:t xml:space="preserve"> </w:t>
      </w:r>
    </w:p>
    <w:p w14:paraId="2FF05546" w14:textId="77777777" w:rsidR="006D58E0" w:rsidRPr="00544237" w:rsidRDefault="006D58E0" w:rsidP="006D58E0">
      <w:pPr>
        <w:spacing w:line="276" w:lineRule="auto"/>
        <w:rPr>
          <w:rFonts w:ascii="Arial" w:hAnsi="Arial" w:cs="Arial"/>
          <w:sz w:val="24"/>
          <w:szCs w:val="24"/>
        </w:rPr>
      </w:pPr>
    </w:p>
    <w:p w14:paraId="67F099CF" w14:textId="117F6E58" w:rsidR="191B2323" w:rsidRPr="00544237" w:rsidRDefault="191B2323">
      <w:pPr>
        <w:rPr>
          <w:rFonts w:ascii="Arial" w:eastAsia="Yu Mincho Light" w:hAnsi="Arial" w:cs="Arial"/>
          <w:sz w:val="24"/>
          <w:szCs w:val="24"/>
        </w:rPr>
      </w:pPr>
    </w:p>
    <w:sectPr w:rsidR="191B2323" w:rsidRPr="00544237" w:rsidSect="007F2530">
      <w:pgSz w:w="12240" w:h="15840"/>
      <w:pgMar w:top="1701" w:right="1701" w:bottom="1418" w:left="170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16DCA" w14:textId="77777777" w:rsidR="00265225" w:rsidRDefault="00265225" w:rsidP="00A95C9A">
      <w:pPr>
        <w:spacing w:after="0" w:line="240" w:lineRule="auto"/>
      </w:pPr>
      <w:r>
        <w:separator/>
      </w:r>
    </w:p>
  </w:endnote>
  <w:endnote w:type="continuationSeparator" w:id="0">
    <w:p w14:paraId="38EE5482" w14:textId="77777777" w:rsidR="00265225" w:rsidRDefault="00265225" w:rsidP="00A95C9A">
      <w:pPr>
        <w:spacing w:after="0" w:line="240" w:lineRule="auto"/>
      </w:pPr>
      <w:r>
        <w:continuationSeparator/>
      </w:r>
    </w:p>
  </w:endnote>
  <w:endnote w:type="continuationNotice" w:id="1">
    <w:p w14:paraId="161D0C83" w14:textId="77777777" w:rsidR="00265225" w:rsidRDefault="002652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Light">
    <w:charset w:val="80"/>
    <w:family w:val="roman"/>
    <w:pitch w:val="variable"/>
    <w:sig w:usb0="800002E7" w:usb1="2AC7FCFF" w:usb2="00000012" w:usb3="00000000" w:csb0="0002009F" w:csb1="00000000"/>
  </w:font>
  <w:font w:name="Calibri">
    <w:altName w:val="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007405DB" w14:paraId="781D81B2" w14:textId="77777777" w:rsidTr="445A685F">
      <w:trPr>
        <w:trHeight w:val="300"/>
      </w:trPr>
      <w:tc>
        <w:tcPr>
          <w:tcW w:w="2945" w:type="dxa"/>
        </w:tcPr>
        <w:p w14:paraId="36AB0DF9" w14:textId="51C8503F" w:rsidR="007405DB" w:rsidRDefault="007405DB" w:rsidP="445A685F">
          <w:pPr>
            <w:pStyle w:val="Encabezado"/>
            <w:ind w:left="-115"/>
          </w:pPr>
        </w:p>
      </w:tc>
      <w:tc>
        <w:tcPr>
          <w:tcW w:w="2945" w:type="dxa"/>
        </w:tcPr>
        <w:p w14:paraId="24CD6809" w14:textId="2777AAE4" w:rsidR="007405DB" w:rsidRDefault="007405DB" w:rsidP="445A685F">
          <w:pPr>
            <w:pStyle w:val="Encabezado"/>
            <w:jc w:val="center"/>
          </w:pPr>
        </w:p>
      </w:tc>
      <w:tc>
        <w:tcPr>
          <w:tcW w:w="2945" w:type="dxa"/>
        </w:tcPr>
        <w:p w14:paraId="7998BDE2" w14:textId="7A9EE959" w:rsidR="007405DB" w:rsidRDefault="007405DB" w:rsidP="445A685F">
          <w:pPr>
            <w:pStyle w:val="Encabezado"/>
            <w:ind w:right="-115"/>
            <w:jc w:val="right"/>
          </w:pPr>
        </w:p>
      </w:tc>
    </w:tr>
  </w:tbl>
  <w:p w14:paraId="7EC25E4B" w14:textId="2929F3ED" w:rsidR="007405DB" w:rsidRDefault="007405DB" w:rsidP="445A685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Borders>
        <w:insideV w:val="single" w:sz="4" w:space="0" w:color="808080" w:themeColor="background1" w:themeShade="80"/>
      </w:tblBorders>
      <w:tblLook w:val="04A0" w:firstRow="1" w:lastRow="0" w:firstColumn="1" w:lastColumn="0" w:noHBand="0" w:noVBand="1"/>
    </w:tblPr>
    <w:tblGrid>
      <w:gridCol w:w="7088"/>
      <w:gridCol w:w="1740"/>
    </w:tblGrid>
    <w:tr w:rsidR="007405DB" w:rsidRPr="00CE1E3F" w14:paraId="5804CBEE" w14:textId="77777777" w:rsidTr="006F60FE">
      <w:trPr>
        <w:trHeight w:val="291"/>
        <w:jc w:val="right"/>
      </w:trPr>
      <w:tc>
        <w:tcPr>
          <w:tcW w:w="7088" w:type="dxa"/>
          <w:tcBorders>
            <w:right w:val="single" w:sz="4" w:space="0" w:color="F94892"/>
          </w:tcBorders>
          <w:vAlign w:val="bottom"/>
        </w:tcPr>
        <w:p w14:paraId="13206CB2" w14:textId="44C127D0" w:rsidR="007405DB" w:rsidRPr="00FE2B07" w:rsidRDefault="007405DB" w:rsidP="007C1E24">
          <w:pPr>
            <w:pStyle w:val="Piedepgina"/>
            <w:jc w:val="right"/>
            <w:rPr>
              <w:rFonts w:asciiTheme="majorHAnsi" w:hAnsiTheme="majorHAnsi" w:cstheme="majorHAnsi"/>
              <w:i/>
              <w:iCs/>
              <w:sz w:val="18"/>
              <w:szCs w:val="18"/>
            </w:rPr>
          </w:pPr>
          <w:r w:rsidRPr="006D027F">
            <w:rPr>
              <w:rFonts w:asciiTheme="majorHAnsi" w:hAnsiTheme="majorHAnsi" w:cstheme="majorHAnsi"/>
              <w:i/>
              <w:iCs/>
              <w:sz w:val="18"/>
              <w:szCs w:val="18"/>
            </w:rPr>
            <w:t>Programa de Promoción de la Participación Ciudadana en el Proceso Electoral Concurrente 2023-2024</w:t>
          </w:r>
        </w:p>
      </w:tc>
      <w:tc>
        <w:tcPr>
          <w:tcW w:w="1740" w:type="dxa"/>
          <w:tcBorders>
            <w:left w:val="single" w:sz="4" w:space="0" w:color="F94892"/>
          </w:tcBorders>
          <w:vAlign w:val="center"/>
        </w:tcPr>
        <w:p w14:paraId="5DF696D2" w14:textId="19037F64" w:rsidR="007405DB" w:rsidRPr="00CE1E3F" w:rsidRDefault="007405DB" w:rsidP="007C1E24">
          <w:pPr>
            <w:pStyle w:val="Encabezado"/>
          </w:pPr>
          <w:r w:rsidRPr="00CE1E3F">
            <w:rPr>
              <w:lang w:val="es-ES"/>
            </w:rPr>
            <w:t xml:space="preserve">Página </w:t>
          </w:r>
          <w:r w:rsidRPr="00CE1E3F">
            <w:rPr>
              <w:color w:val="B5176D"/>
              <w:lang w:val="es-ES"/>
            </w:rPr>
            <w:fldChar w:fldCharType="begin"/>
          </w:r>
          <w:r w:rsidRPr="00CE1E3F">
            <w:rPr>
              <w:color w:val="B5176D"/>
              <w:lang w:val="es-ES"/>
            </w:rPr>
            <w:instrText xml:space="preserve"> PAGE   \* MERGEFORMAT </w:instrText>
          </w:r>
          <w:r w:rsidRPr="00CE1E3F">
            <w:rPr>
              <w:color w:val="B5176D"/>
              <w:lang w:val="es-ES"/>
            </w:rPr>
            <w:fldChar w:fldCharType="separate"/>
          </w:r>
          <w:r w:rsidR="005F6727">
            <w:rPr>
              <w:noProof/>
              <w:color w:val="B5176D"/>
              <w:lang w:val="es-ES"/>
            </w:rPr>
            <w:t>3</w:t>
          </w:r>
          <w:r w:rsidRPr="00CE1E3F">
            <w:rPr>
              <w:color w:val="B5176D"/>
              <w:lang w:val="es-ES"/>
            </w:rPr>
            <w:fldChar w:fldCharType="end"/>
          </w:r>
          <w:r w:rsidRPr="00CE1E3F">
            <w:rPr>
              <w:lang w:val="es-ES"/>
            </w:rPr>
            <w:t xml:space="preserve"> de</w:t>
          </w:r>
          <w:r w:rsidR="00B26B38">
            <w:rPr>
              <w:lang w:val="es-ES"/>
            </w:rPr>
            <w:t xml:space="preserve"> </w:t>
          </w:r>
          <w:r w:rsidR="008C0975">
            <w:rPr>
              <w:color w:val="B5176D"/>
              <w:lang w:val="es-ES"/>
            </w:rPr>
            <w:fldChar w:fldCharType="begin"/>
          </w:r>
          <w:r w:rsidR="008C0975">
            <w:rPr>
              <w:color w:val="B5176D"/>
              <w:lang w:val="es-ES"/>
            </w:rPr>
            <w:instrText xml:space="preserve"> SECTIONPAGES   \* MERGEFORMAT </w:instrText>
          </w:r>
          <w:r w:rsidR="008C0975">
            <w:rPr>
              <w:color w:val="B5176D"/>
              <w:lang w:val="es-ES"/>
            </w:rPr>
            <w:fldChar w:fldCharType="separate"/>
          </w:r>
          <w:r w:rsidR="00411565">
            <w:rPr>
              <w:noProof/>
              <w:color w:val="B5176D"/>
              <w:lang w:val="es-ES"/>
            </w:rPr>
            <w:t>2</w:t>
          </w:r>
          <w:r w:rsidR="008C0975">
            <w:rPr>
              <w:color w:val="B5176D"/>
              <w:lang w:val="es-ES"/>
            </w:rPr>
            <w:fldChar w:fldCharType="end"/>
          </w:r>
        </w:p>
      </w:tc>
    </w:tr>
  </w:tbl>
  <w:p w14:paraId="6D5DF7FF" w14:textId="77777777" w:rsidR="007405DB" w:rsidRDefault="007405D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insideV w:val="single" w:sz="4" w:space="0" w:color="808080" w:themeColor="background1" w:themeShade="80"/>
      </w:tblBorders>
      <w:tblLook w:val="04A0" w:firstRow="1" w:lastRow="0" w:firstColumn="1" w:lastColumn="0" w:noHBand="0" w:noVBand="1"/>
    </w:tblPr>
    <w:tblGrid>
      <w:gridCol w:w="7088"/>
      <w:gridCol w:w="1740"/>
    </w:tblGrid>
    <w:tr w:rsidR="007405DB" w:rsidRPr="00446A7C" w14:paraId="468AD309" w14:textId="77777777" w:rsidTr="418992B3">
      <w:trPr>
        <w:trHeight w:val="291"/>
      </w:trPr>
      <w:tc>
        <w:tcPr>
          <w:tcW w:w="7088" w:type="dxa"/>
          <w:tcBorders>
            <w:right w:val="single" w:sz="4" w:space="0" w:color="F94892"/>
          </w:tcBorders>
          <w:vAlign w:val="bottom"/>
        </w:tcPr>
        <w:p w14:paraId="2EE2C06E" w14:textId="55AB602E" w:rsidR="007405DB" w:rsidRPr="00FE2B07" w:rsidRDefault="418992B3" w:rsidP="418992B3">
          <w:pPr>
            <w:pStyle w:val="Piedepgina"/>
            <w:rPr>
              <w:rFonts w:asciiTheme="majorHAnsi" w:hAnsiTheme="majorHAnsi" w:cstheme="majorBidi"/>
              <w:i/>
              <w:iCs/>
              <w:sz w:val="18"/>
              <w:szCs w:val="18"/>
            </w:rPr>
          </w:pPr>
          <w:r w:rsidRPr="418992B3">
            <w:rPr>
              <w:rFonts w:asciiTheme="majorHAnsi" w:hAnsiTheme="majorHAnsi" w:cstheme="majorBidi"/>
              <w:i/>
              <w:iCs/>
              <w:sz w:val="18"/>
              <w:szCs w:val="18"/>
            </w:rPr>
            <w:t>Programa de Promoción de la Participación Ciudadana en el Proceso Electoral Concurrente 2023-2024</w:t>
          </w:r>
        </w:p>
      </w:tc>
      <w:tc>
        <w:tcPr>
          <w:tcW w:w="1740" w:type="dxa"/>
          <w:tcBorders>
            <w:left w:val="single" w:sz="4" w:space="0" w:color="F94892"/>
          </w:tcBorders>
          <w:vAlign w:val="center"/>
        </w:tcPr>
        <w:p w14:paraId="4BFD113B" w14:textId="4425ED69" w:rsidR="007405DB" w:rsidRPr="00446A7C" w:rsidRDefault="007405DB" w:rsidP="004715F2">
          <w:pPr>
            <w:pStyle w:val="Encabezado"/>
          </w:pPr>
          <w:r w:rsidRPr="00446A7C">
            <w:rPr>
              <w:lang w:val="es-ES"/>
            </w:rPr>
            <w:t xml:space="preserve">Página </w:t>
          </w:r>
          <w:r w:rsidRPr="00446A7C">
            <w:rPr>
              <w:color w:val="B5176D"/>
              <w:lang w:val="es-ES"/>
            </w:rPr>
            <w:fldChar w:fldCharType="begin"/>
          </w:r>
          <w:r w:rsidRPr="00446A7C">
            <w:rPr>
              <w:color w:val="B5176D"/>
              <w:lang w:val="es-ES"/>
            </w:rPr>
            <w:instrText xml:space="preserve"> PAGE   \* MERGEFORMAT </w:instrText>
          </w:r>
          <w:r w:rsidRPr="00446A7C">
            <w:rPr>
              <w:color w:val="B5176D"/>
              <w:lang w:val="es-ES"/>
            </w:rPr>
            <w:fldChar w:fldCharType="separate"/>
          </w:r>
          <w:r w:rsidR="005F6727">
            <w:rPr>
              <w:noProof/>
              <w:color w:val="B5176D"/>
              <w:lang w:val="es-ES"/>
            </w:rPr>
            <w:t>20</w:t>
          </w:r>
          <w:r w:rsidRPr="00446A7C">
            <w:rPr>
              <w:color w:val="B5176D"/>
              <w:lang w:val="es-ES"/>
            </w:rPr>
            <w:fldChar w:fldCharType="end"/>
          </w:r>
          <w:r w:rsidRPr="00446A7C">
            <w:rPr>
              <w:lang w:val="es-ES"/>
            </w:rPr>
            <w:t xml:space="preserve"> de</w:t>
          </w:r>
          <w:r w:rsidR="007342AA">
            <w:rPr>
              <w:color w:val="B5176D"/>
              <w:lang w:val="es-ES"/>
            </w:rPr>
            <w:t xml:space="preserve"> </w:t>
          </w:r>
          <w:r w:rsidR="007F2530">
            <w:rPr>
              <w:color w:val="B5176D"/>
              <w:lang w:val="es-ES"/>
            </w:rPr>
            <w:t>8</w:t>
          </w:r>
          <w:r w:rsidR="008F6511">
            <w:rPr>
              <w:color w:val="B5176D"/>
              <w:lang w:val="es-ES"/>
            </w:rPr>
            <w:t>7</w:t>
          </w:r>
        </w:p>
      </w:tc>
    </w:tr>
  </w:tbl>
  <w:p w14:paraId="371E3522" w14:textId="77777777" w:rsidR="007405DB" w:rsidRDefault="007405DB" w:rsidP="00C24EA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Borders>
        <w:insideV w:val="single" w:sz="4" w:space="0" w:color="808080" w:themeColor="background1" w:themeShade="80"/>
      </w:tblBorders>
      <w:tblLook w:val="04A0" w:firstRow="1" w:lastRow="0" w:firstColumn="1" w:lastColumn="0" w:noHBand="0" w:noVBand="1"/>
    </w:tblPr>
    <w:tblGrid>
      <w:gridCol w:w="7088"/>
      <w:gridCol w:w="1740"/>
    </w:tblGrid>
    <w:tr w:rsidR="008C0975" w:rsidRPr="00CE1E3F" w14:paraId="6ED9C1A1" w14:textId="77777777" w:rsidTr="006F60FE">
      <w:trPr>
        <w:trHeight w:val="291"/>
        <w:jc w:val="right"/>
      </w:trPr>
      <w:tc>
        <w:tcPr>
          <w:tcW w:w="7088" w:type="dxa"/>
          <w:tcBorders>
            <w:right w:val="single" w:sz="4" w:space="0" w:color="F94892"/>
          </w:tcBorders>
          <w:vAlign w:val="bottom"/>
        </w:tcPr>
        <w:p w14:paraId="6DA3A40E" w14:textId="77777777" w:rsidR="008C0975" w:rsidRPr="00FE2B07" w:rsidRDefault="008C0975" w:rsidP="007C1E24">
          <w:pPr>
            <w:pStyle w:val="Piedepgina"/>
            <w:jc w:val="right"/>
            <w:rPr>
              <w:rFonts w:asciiTheme="majorHAnsi" w:hAnsiTheme="majorHAnsi" w:cstheme="majorHAnsi"/>
              <w:i/>
              <w:iCs/>
              <w:sz w:val="18"/>
              <w:szCs w:val="18"/>
            </w:rPr>
          </w:pPr>
          <w:r w:rsidRPr="006D027F">
            <w:rPr>
              <w:rFonts w:asciiTheme="majorHAnsi" w:hAnsiTheme="majorHAnsi" w:cstheme="majorHAnsi"/>
              <w:i/>
              <w:iCs/>
              <w:sz w:val="18"/>
              <w:szCs w:val="18"/>
            </w:rPr>
            <w:t>Programa de Promoción de la Participación Ciudadana en el Proceso Electoral Concurrente 2023-2024</w:t>
          </w:r>
        </w:p>
      </w:tc>
      <w:tc>
        <w:tcPr>
          <w:tcW w:w="1740" w:type="dxa"/>
          <w:tcBorders>
            <w:left w:val="single" w:sz="4" w:space="0" w:color="F94892"/>
          </w:tcBorders>
          <w:vAlign w:val="center"/>
        </w:tcPr>
        <w:p w14:paraId="39D9AD4A" w14:textId="7083F182" w:rsidR="008C0975" w:rsidRPr="00CE1E3F" w:rsidRDefault="008C0975" w:rsidP="007C1E24">
          <w:pPr>
            <w:pStyle w:val="Encabezado"/>
          </w:pPr>
          <w:r w:rsidRPr="00CE1E3F">
            <w:rPr>
              <w:lang w:val="es-ES"/>
            </w:rPr>
            <w:t xml:space="preserve">Página </w:t>
          </w:r>
          <w:r w:rsidRPr="00CE1E3F">
            <w:rPr>
              <w:color w:val="B5176D"/>
              <w:lang w:val="es-ES"/>
            </w:rPr>
            <w:fldChar w:fldCharType="begin"/>
          </w:r>
          <w:r w:rsidRPr="00CE1E3F">
            <w:rPr>
              <w:color w:val="B5176D"/>
              <w:lang w:val="es-ES"/>
            </w:rPr>
            <w:instrText xml:space="preserve"> PAGE   \* MERGEFORMAT </w:instrText>
          </w:r>
          <w:r w:rsidRPr="00CE1E3F">
            <w:rPr>
              <w:color w:val="B5176D"/>
              <w:lang w:val="es-ES"/>
            </w:rPr>
            <w:fldChar w:fldCharType="separate"/>
          </w:r>
          <w:r>
            <w:rPr>
              <w:noProof/>
              <w:color w:val="B5176D"/>
              <w:lang w:val="es-ES"/>
            </w:rPr>
            <w:t>3</w:t>
          </w:r>
          <w:r w:rsidRPr="00CE1E3F">
            <w:rPr>
              <w:color w:val="B5176D"/>
              <w:lang w:val="es-ES"/>
            </w:rPr>
            <w:fldChar w:fldCharType="end"/>
          </w:r>
          <w:r w:rsidRPr="00CE1E3F">
            <w:rPr>
              <w:lang w:val="es-ES"/>
            </w:rPr>
            <w:t xml:space="preserve"> de</w:t>
          </w:r>
          <w:r>
            <w:rPr>
              <w:lang w:val="es-ES"/>
            </w:rPr>
            <w:t xml:space="preserve"> </w:t>
          </w:r>
          <w:r w:rsidR="00A21CA3">
            <w:rPr>
              <w:color w:val="B5176D"/>
              <w:lang w:val="es-ES"/>
            </w:rPr>
            <w:t>88</w:t>
          </w:r>
        </w:p>
      </w:tc>
    </w:tr>
  </w:tbl>
  <w:p w14:paraId="32E61DD9" w14:textId="77777777" w:rsidR="008C0975" w:rsidRDefault="008C09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D066D" w14:textId="77777777" w:rsidR="00265225" w:rsidRDefault="00265225" w:rsidP="00A95C9A">
      <w:pPr>
        <w:spacing w:after="0" w:line="240" w:lineRule="auto"/>
      </w:pPr>
      <w:r>
        <w:separator/>
      </w:r>
    </w:p>
  </w:footnote>
  <w:footnote w:type="continuationSeparator" w:id="0">
    <w:p w14:paraId="169B6B95" w14:textId="77777777" w:rsidR="00265225" w:rsidRDefault="00265225" w:rsidP="00A95C9A">
      <w:pPr>
        <w:spacing w:after="0" w:line="240" w:lineRule="auto"/>
      </w:pPr>
      <w:r>
        <w:continuationSeparator/>
      </w:r>
    </w:p>
  </w:footnote>
  <w:footnote w:type="continuationNotice" w:id="1">
    <w:p w14:paraId="7F351FB9" w14:textId="77777777" w:rsidR="00265225" w:rsidRDefault="00265225">
      <w:pPr>
        <w:spacing w:after="0" w:line="240" w:lineRule="auto"/>
      </w:pPr>
    </w:p>
  </w:footnote>
  <w:footnote w:id="2">
    <w:p w14:paraId="50D73900" w14:textId="2CFA546A" w:rsidR="1358CDAB" w:rsidRPr="009E5A30" w:rsidRDefault="1358CDAB" w:rsidP="675958A4">
      <w:pPr>
        <w:pStyle w:val="Textonotapie"/>
        <w:jc w:val="both"/>
        <w:rPr>
          <w:rFonts w:ascii="Arial Narrow" w:hAnsi="Arial Narrow"/>
          <w:sz w:val="22"/>
          <w:szCs w:val="22"/>
        </w:rPr>
      </w:pPr>
      <w:r w:rsidRPr="009E5A30">
        <w:rPr>
          <w:rStyle w:val="Refdenotaalpie"/>
          <w:rFonts w:ascii="Arial Narrow" w:eastAsia="Arial Narrow" w:hAnsi="Arial Narrow" w:cs="Arial Narrow"/>
          <w:sz w:val="22"/>
          <w:szCs w:val="22"/>
        </w:rPr>
        <w:footnoteRef/>
      </w:r>
      <w:r w:rsidR="675958A4" w:rsidRPr="009E5A30">
        <w:rPr>
          <w:rFonts w:ascii="Arial Narrow" w:eastAsia="Arial Narrow" w:hAnsi="Arial Narrow" w:cs="Arial Narrow"/>
          <w:sz w:val="22"/>
          <w:szCs w:val="22"/>
        </w:rPr>
        <w:t xml:space="preserve"> Programa de las Naciones Unidad para el Desarrollo, </w:t>
      </w:r>
      <w:r w:rsidR="675958A4" w:rsidRPr="009E5A30">
        <w:rPr>
          <w:rFonts w:ascii="Arial Narrow" w:eastAsia="Arial Narrow" w:hAnsi="Arial Narrow" w:cs="Arial Narrow"/>
          <w:sz w:val="22"/>
          <w:szCs w:val="22"/>
          <w:u w:val="single"/>
        </w:rPr>
        <w:t>Nuestra democracia</w:t>
      </w:r>
      <w:r w:rsidR="675958A4" w:rsidRPr="009E5A30">
        <w:rPr>
          <w:rFonts w:ascii="Arial Narrow" w:eastAsia="Arial Narrow" w:hAnsi="Arial Narrow" w:cs="Arial Narrow"/>
          <w:sz w:val="22"/>
          <w:szCs w:val="22"/>
        </w:rPr>
        <w:t>, Fondo de Cultura Económica-PNUD, México, 2010, p. 42</w:t>
      </w:r>
    </w:p>
  </w:footnote>
  <w:footnote w:id="3">
    <w:p w14:paraId="18B398F4" w14:textId="21607442" w:rsidR="1358CDAB" w:rsidRPr="009E5A30" w:rsidRDefault="1358CDAB" w:rsidP="675958A4">
      <w:pPr>
        <w:pStyle w:val="Textonotapie"/>
        <w:jc w:val="both"/>
        <w:rPr>
          <w:rFonts w:ascii="Arial Narrow" w:hAnsi="Arial Narrow"/>
          <w:sz w:val="22"/>
          <w:szCs w:val="22"/>
        </w:rPr>
      </w:pPr>
      <w:r w:rsidRPr="009E5A30">
        <w:rPr>
          <w:rStyle w:val="Refdenotaalpie"/>
          <w:rFonts w:ascii="Arial Narrow" w:eastAsia="Arial Narrow" w:hAnsi="Arial Narrow" w:cs="Arial Narrow"/>
          <w:sz w:val="22"/>
          <w:szCs w:val="22"/>
        </w:rPr>
        <w:footnoteRef/>
      </w:r>
      <w:r w:rsidR="675958A4" w:rsidRPr="009E5A30">
        <w:rPr>
          <w:rFonts w:ascii="Arial Narrow" w:eastAsia="Arial Narrow" w:hAnsi="Arial Narrow" w:cs="Arial Narrow"/>
          <w:sz w:val="22"/>
          <w:szCs w:val="22"/>
        </w:rPr>
        <w:t xml:space="preserve"> Keane John,” ¿Democracia monitorizada? La historia secreta de la democracia desde 1945”, pp. 2-3. Consultado en http://www.johnkeane.net/wpcontent/uploads/2009/02/ johnkeane_Democracia_ monitorizada _5_feb_2009.pdf</w:t>
      </w:r>
    </w:p>
  </w:footnote>
  <w:footnote w:id="4">
    <w:p w14:paraId="32E212A2" w14:textId="46405499" w:rsidR="1358CDAB" w:rsidRPr="009E5A30" w:rsidRDefault="1358CDAB" w:rsidP="675958A4">
      <w:pPr>
        <w:pStyle w:val="Textonotapie"/>
        <w:jc w:val="both"/>
        <w:rPr>
          <w:rFonts w:ascii="Arial Narrow" w:hAnsi="Arial Narrow"/>
          <w:sz w:val="22"/>
          <w:szCs w:val="22"/>
        </w:rPr>
      </w:pPr>
      <w:r w:rsidRPr="009E5A30">
        <w:rPr>
          <w:rStyle w:val="Refdenotaalpie"/>
          <w:rFonts w:ascii="Arial Narrow" w:eastAsia="Arial Narrow" w:hAnsi="Arial Narrow" w:cs="Arial Narrow"/>
          <w:sz w:val="22"/>
          <w:szCs w:val="22"/>
        </w:rPr>
        <w:footnoteRef/>
      </w:r>
      <w:r w:rsidR="675958A4" w:rsidRPr="009E5A30">
        <w:rPr>
          <w:rFonts w:ascii="Arial Narrow" w:eastAsia="Arial Narrow" w:hAnsi="Arial Narrow" w:cs="Arial Narrow"/>
          <w:sz w:val="22"/>
          <w:szCs w:val="22"/>
        </w:rPr>
        <w:t xml:space="preserve"> Instituto Nacional Electoral. </w:t>
      </w:r>
      <w:r w:rsidR="675958A4" w:rsidRPr="009E5A30">
        <w:rPr>
          <w:rFonts w:ascii="Arial Narrow" w:eastAsia="Arial Narrow" w:hAnsi="Arial Narrow" w:cs="Arial Narrow"/>
          <w:sz w:val="22"/>
          <w:szCs w:val="22"/>
          <w:u w:val="single"/>
        </w:rPr>
        <w:t>Informe País 2020. El curso de la democracia en México</w:t>
      </w:r>
      <w:r w:rsidR="675958A4" w:rsidRPr="009E5A30">
        <w:rPr>
          <w:rFonts w:ascii="Arial Narrow" w:eastAsia="Arial Narrow" w:hAnsi="Arial Narrow" w:cs="Arial Narrow"/>
          <w:sz w:val="22"/>
          <w:szCs w:val="22"/>
        </w:rPr>
        <w:t>, INE, México, 2022, p. 51</w:t>
      </w:r>
    </w:p>
  </w:footnote>
  <w:footnote w:id="5">
    <w:p w14:paraId="686D5390" w14:textId="7C2D24D0" w:rsidR="1358CDAB" w:rsidRPr="00D00CA7" w:rsidRDefault="1358CDAB" w:rsidP="675958A4">
      <w:pPr>
        <w:pStyle w:val="Textonotapie"/>
        <w:jc w:val="both"/>
        <w:rPr>
          <w:rFonts w:ascii="Arial Narrow" w:hAnsi="Arial Narrow"/>
          <w:sz w:val="22"/>
          <w:szCs w:val="22"/>
          <w:highlight w:val="yellow"/>
        </w:rPr>
      </w:pPr>
      <w:r w:rsidRPr="009E5A30">
        <w:rPr>
          <w:rStyle w:val="Refdenotaalpie"/>
          <w:rFonts w:ascii="Arial Narrow" w:eastAsia="Arial Narrow" w:hAnsi="Arial Narrow" w:cs="Arial Narrow"/>
          <w:sz w:val="22"/>
          <w:szCs w:val="22"/>
        </w:rPr>
        <w:footnoteRef/>
      </w:r>
      <w:r w:rsidR="675958A4" w:rsidRPr="009E5A30">
        <w:rPr>
          <w:rFonts w:ascii="Arial Narrow" w:eastAsia="Arial Narrow" w:hAnsi="Arial Narrow" w:cs="Arial Narrow"/>
          <w:sz w:val="22"/>
          <w:szCs w:val="22"/>
        </w:rPr>
        <w:t xml:space="preserve"> Thomson, José “El abstencionismo electoral: Algunos dilemas derivados de su existencia para el derecho y la administración electoral” en </w:t>
      </w:r>
      <w:r w:rsidR="675958A4" w:rsidRPr="009E5A30">
        <w:rPr>
          <w:rFonts w:ascii="Arial Narrow" w:eastAsia="Arial Narrow" w:hAnsi="Arial Narrow" w:cs="Arial Narrow"/>
          <w:sz w:val="22"/>
          <w:szCs w:val="22"/>
          <w:u w:val="single"/>
        </w:rPr>
        <w:t>Cultura Democrática. Abstencionismo y participación. Memoria IV Congreso Nacional de Tribunales y Salas Estatales Electorales</w:t>
      </w:r>
      <w:r w:rsidR="675958A4" w:rsidRPr="009E5A30">
        <w:rPr>
          <w:rFonts w:ascii="Arial Narrow" w:eastAsia="Arial Narrow" w:hAnsi="Arial Narrow" w:cs="Arial Narrow"/>
          <w:sz w:val="22"/>
          <w:szCs w:val="22"/>
        </w:rPr>
        <w:t>, México 2002, p. 5</w:t>
      </w:r>
    </w:p>
  </w:footnote>
  <w:footnote w:id="6">
    <w:p w14:paraId="24E929B2" w14:textId="1493A2BB" w:rsidR="1358CDAB" w:rsidRPr="009E5A30" w:rsidRDefault="1358CDAB" w:rsidP="007C3417">
      <w:pPr>
        <w:pStyle w:val="Textonotapie"/>
        <w:jc w:val="both"/>
        <w:rPr>
          <w:rFonts w:ascii="Arial Narrow" w:hAnsi="Arial Narrow"/>
          <w:sz w:val="22"/>
          <w:szCs w:val="22"/>
        </w:rPr>
      </w:pPr>
      <w:r w:rsidRPr="009E5A30">
        <w:rPr>
          <w:rStyle w:val="Refdenotaalpie"/>
          <w:rFonts w:ascii="Arial Narrow" w:eastAsia="Arial Narrow" w:hAnsi="Arial Narrow" w:cs="Arial Narrow"/>
          <w:sz w:val="22"/>
          <w:szCs w:val="22"/>
        </w:rPr>
        <w:footnoteRef/>
      </w:r>
      <w:r w:rsidR="675958A4" w:rsidRPr="009E5A30">
        <w:rPr>
          <w:rFonts w:ascii="Arial Narrow" w:eastAsia="Arial Narrow" w:hAnsi="Arial Narrow" w:cs="Arial Narrow"/>
          <w:sz w:val="22"/>
          <w:szCs w:val="22"/>
        </w:rPr>
        <w:t xml:space="preserve"> Instituto Nacional Electoral, </w:t>
      </w:r>
      <w:r w:rsidR="675958A4" w:rsidRPr="009E5A30">
        <w:rPr>
          <w:rFonts w:ascii="Arial Narrow" w:eastAsia="Arial Narrow" w:hAnsi="Arial Narrow" w:cs="Arial Narrow"/>
          <w:i/>
          <w:iCs/>
          <w:sz w:val="22"/>
          <w:szCs w:val="22"/>
        </w:rPr>
        <w:t>op.cit,</w:t>
      </w:r>
      <w:r w:rsidR="675958A4" w:rsidRPr="009E5A30">
        <w:rPr>
          <w:rFonts w:ascii="Arial Narrow" w:eastAsia="Arial Narrow" w:hAnsi="Arial Narrow" w:cs="Arial Narrow"/>
          <w:sz w:val="22"/>
          <w:szCs w:val="22"/>
        </w:rPr>
        <w:t xml:space="preserve"> p. 52</w:t>
      </w:r>
    </w:p>
  </w:footnote>
  <w:footnote w:id="7">
    <w:p w14:paraId="05EBA2EA" w14:textId="49EDEE03" w:rsidR="1358CDAB" w:rsidRPr="009E5A30" w:rsidRDefault="1358CDAB" w:rsidP="007C3417">
      <w:pPr>
        <w:pStyle w:val="Textonotapie"/>
        <w:jc w:val="both"/>
        <w:rPr>
          <w:rFonts w:ascii="Arial Narrow" w:hAnsi="Arial Narrow"/>
          <w:sz w:val="22"/>
          <w:szCs w:val="22"/>
        </w:rPr>
      </w:pPr>
      <w:r w:rsidRPr="009E5A30">
        <w:rPr>
          <w:rStyle w:val="Refdenotaalpie"/>
          <w:rFonts w:ascii="Arial Narrow" w:eastAsia="Arial Narrow" w:hAnsi="Arial Narrow" w:cs="Arial Narrow"/>
          <w:sz w:val="22"/>
          <w:szCs w:val="22"/>
        </w:rPr>
        <w:footnoteRef/>
      </w:r>
      <w:r w:rsidR="675958A4" w:rsidRPr="009E5A30">
        <w:rPr>
          <w:rFonts w:ascii="Arial Narrow" w:eastAsia="Arial Narrow" w:hAnsi="Arial Narrow" w:cs="Arial Narrow"/>
          <w:sz w:val="22"/>
          <w:szCs w:val="22"/>
        </w:rPr>
        <w:t xml:space="preserve"> Instituto Nacional Electoral, </w:t>
      </w:r>
      <w:r w:rsidR="675958A4" w:rsidRPr="009E5A30">
        <w:rPr>
          <w:rFonts w:ascii="Arial Narrow" w:eastAsia="Arial Narrow" w:hAnsi="Arial Narrow" w:cs="Arial Narrow"/>
          <w:i/>
          <w:iCs/>
          <w:sz w:val="22"/>
          <w:szCs w:val="22"/>
        </w:rPr>
        <w:t>op cit</w:t>
      </w:r>
      <w:r w:rsidR="675958A4" w:rsidRPr="009E5A30">
        <w:rPr>
          <w:rFonts w:ascii="Arial Narrow" w:eastAsia="Arial Narrow" w:hAnsi="Arial Narrow" w:cs="Arial Narrow"/>
          <w:sz w:val="22"/>
          <w:szCs w:val="22"/>
        </w:rPr>
        <w:t>, p.11</w:t>
      </w:r>
    </w:p>
  </w:footnote>
  <w:footnote w:id="8">
    <w:p w14:paraId="3E610A0D" w14:textId="5E591B1F" w:rsidR="1358CDAB" w:rsidRPr="009E5A30" w:rsidRDefault="1358CDAB" w:rsidP="007C3417">
      <w:pPr>
        <w:spacing w:after="0"/>
        <w:jc w:val="both"/>
        <w:rPr>
          <w:rFonts w:ascii="Arial Narrow" w:hAnsi="Arial Narrow"/>
        </w:rPr>
      </w:pPr>
      <w:r w:rsidRPr="009E5A30">
        <w:rPr>
          <w:rStyle w:val="Refdenotaalpie"/>
          <w:rFonts w:ascii="Arial Narrow" w:eastAsia="Arial Narrow" w:hAnsi="Arial Narrow" w:cs="Arial Narrow"/>
        </w:rPr>
        <w:footnoteRef/>
      </w:r>
      <w:r w:rsidR="675958A4" w:rsidRPr="009E5A30">
        <w:rPr>
          <w:rFonts w:ascii="Arial Narrow" w:eastAsia="Arial Narrow" w:hAnsi="Arial Narrow" w:cs="Arial Narrow"/>
        </w:rPr>
        <w:t xml:space="preserve"> Instituto Nacional Electoral, Plan Estratégico del Instituto Nacional Electoral 2016-2026, INE, México, 2016, p. 33 Consultado en https://portalanterior.ine.mx/archivos2/DS/recopilacion/JGEor201612-19ac_01P05-03xPLAN.pdf</w:t>
      </w:r>
    </w:p>
  </w:footnote>
  <w:footnote w:id="9">
    <w:p w14:paraId="2E5ECFBC" w14:textId="69075CF0" w:rsidR="1358CDAB" w:rsidRPr="00D00CA7" w:rsidRDefault="1358CDAB" w:rsidP="007C3417">
      <w:pPr>
        <w:pStyle w:val="Textonotapie"/>
        <w:jc w:val="both"/>
        <w:rPr>
          <w:rFonts w:ascii="Arial Narrow" w:hAnsi="Arial Narrow" w:cs="Yu Mincho Light"/>
          <w:sz w:val="22"/>
          <w:szCs w:val="22"/>
          <w:highlight w:val="yellow"/>
        </w:rPr>
      </w:pPr>
      <w:r w:rsidRPr="009E5A30">
        <w:rPr>
          <w:rStyle w:val="Refdenotaalpie"/>
          <w:rFonts w:ascii="Arial Narrow" w:eastAsia="Arial Narrow" w:hAnsi="Arial Narrow" w:cs="Arial Narrow"/>
          <w:sz w:val="22"/>
          <w:szCs w:val="22"/>
        </w:rPr>
        <w:footnoteRef/>
      </w:r>
      <w:r w:rsidR="675958A4" w:rsidRPr="009E5A30">
        <w:rPr>
          <w:rFonts w:ascii="Arial Narrow" w:eastAsia="Arial Narrow" w:hAnsi="Arial Narrow" w:cs="Arial Narrow"/>
          <w:sz w:val="22"/>
          <w:szCs w:val="22"/>
        </w:rPr>
        <w:t xml:space="preserve"> Así como con los Convenios de Coordinación y Colaboración y sus anexos técnicos que serán firmados a más tardar el 15 de enero de 2024.</w:t>
      </w:r>
    </w:p>
  </w:footnote>
  <w:footnote w:id="10">
    <w:p w14:paraId="7B08BEB3" w14:textId="352C46E3" w:rsidR="602DF8F9" w:rsidRPr="00D00CA7" w:rsidRDefault="602DF8F9" w:rsidP="0094788C">
      <w:pPr>
        <w:pStyle w:val="Textonotapie"/>
        <w:jc w:val="both"/>
        <w:rPr>
          <w:rFonts w:ascii="Arial Narrow" w:hAnsi="Arial Narrow"/>
          <w:sz w:val="22"/>
          <w:szCs w:val="22"/>
          <w:highlight w:val="yellow"/>
        </w:rPr>
      </w:pPr>
      <w:r w:rsidRPr="007C35B9">
        <w:rPr>
          <w:rStyle w:val="Refdenotaalpie"/>
          <w:rFonts w:ascii="Arial Narrow" w:hAnsi="Arial Narrow"/>
          <w:sz w:val="22"/>
          <w:szCs w:val="22"/>
        </w:rPr>
        <w:footnoteRef/>
      </w:r>
      <w:r w:rsidRPr="007C35B9">
        <w:rPr>
          <w:rFonts w:ascii="Arial Narrow" w:hAnsi="Arial Narrow"/>
          <w:sz w:val="22"/>
          <w:szCs w:val="22"/>
        </w:rPr>
        <w:t xml:space="preserve"> Cabe mencionar que las acciones del </w:t>
      </w:r>
      <w:r w:rsidR="72C02026" w:rsidRPr="007C35B9">
        <w:rPr>
          <w:rFonts w:ascii="Arial Narrow" w:hAnsi="Arial Narrow"/>
          <w:sz w:val="22"/>
          <w:szCs w:val="22"/>
        </w:rPr>
        <w:t xml:space="preserve">presente </w:t>
      </w:r>
      <w:r w:rsidRPr="007C35B9">
        <w:rPr>
          <w:rFonts w:ascii="Arial Narrow" w:hAnsi="Arial Narrow"/>
          <w:sz w:val="22"/>
          <w:szCs w:val="22"/>
        </w:rPr>
        <w:t xml:space="preserve">Programa están enmarcadas dentro del proyecto F156110 de la Cartera Institucional de Proyectos del Anteproyecto de </w:t>
      </w:r>
      <w:r w:rsidR="004F3180" w:rsidRPr="007C35B9">
        <w:rPr>
          <w:rFonts w:ascii="Arial Narrow" w:hAnsi="Arial Narrow"/>
          <w:sz w:val="22"/>
          <w:szCs w:val="22"/>
        </w:rPr>
        <w:t>P</w:t>
      </w:r>
      <w:r w:rsidRPr="007C35B9">
        <w:rPr>
          <w:rFonts w:ascii="Arial Narrow" w:hAnsi="Arial Narrow"/>
          <w:sz w:val="22"/>
          <w:szCs w:val="22"/>
        </w:rPr>
        <w:t xml:space="preserve">resupuesto </w:t>
      </w:r>
      <w:r w:rsidR="0FA38C22" w:rsidRPr="007C35B9">
        <w:rPr>
          <w:rFonts w:ascii="Arial Narrow" w:hAnsi="Arial Narrow"/>
          <w:sz w:val="22"/>
          <w:szCs w:val="22"/>
        </w:rPr>
        <w:t>2024</w:t>
      </w:r>
      <w:r w:rsidRPr="007C35B9">
        <w:rPr>
          <w:rFonts w:ascii="Arial Narrow" w:hAnsi="Arial Narrow"/>
          <w:sz w:val="22"/>
          <w:szCs w:val="22"/>
        </w:rPr>
        <w:t xml:space="preserve"> del Instituto Nacional Electoral, aprobado por el Consejo </w:t>
      </w:r>
      <w:r w:rsidR="0FA38C22" w:rsidRPr="007C35B9">
        <w:rPr>
          <w:rFonts w:ascii="Arial Narrow" w:hAnsi="Arial Narrow"/>
          <w:sz w:val="22"/>
          <w:szCs w:val="22"/>
        </w:rPr>
        <w:t>General el</w:t>
      </w:r>
      <w:r w:rsidRPr="007C35B9">
        <w:rPr>
          <w:rFonts w:ascii="Arial Narrow" w:hAnsi="Arial Narrow"/>
          <w:sz w:val="22"/>
          <w:szCs w:val="22"/>
        </w:rPr>
        <w:t xml:space="preserve"> </w:t>
      </w:r>
      <w:r w:rsidR="759AD08C" w:rsidRPr="007C35B9">
        <w:rPr>
          <w:rFonts w:ascii="Arial Narrow" w:hAnsi="Arial Narrow"/>
          <w:sz w:val="22"/>
          <w:szCs w:val="22"/>
        </w:rPr>
        <w:t xml:space="preserve">18 de agosto de 2023 mediante </w:t>
      </w:r>
      <w:r w:rsidR="006312A2" w:rsidRPr="007C35B9">
        <w:rPr>
          <w:rFonts w:ascii="Arial Narrow" w:hAnsi="Arial Narrow"/>
          <w:sz w:val="22"/>
          <w:szCs w:val="22"/>
        </w:rPr>
        <w:t>e</w:t>
      </w:r>
      <w:r w:rsidR="759AD08C" w:rsidRPr="007C35B9">
        <w:rPr>
          <w:rFonts w:ascii="Arial Narrow" w:hAnsi="Arial Narrow"/>
          <w:sz w:val="22"/>
          <w:szCs w:val="22"/>
        </w:rPr>
        <w:t xml:space="preserve">l acuerdo </w:t>
      </w:r>
      <w:r w:rsidR="72C02026" w:rsidRPr="007C35B9">
        <w:rPr>
          <w:rFonts w:ascii="Arial Narrow" w:hAnsi="Arial Narrow"/>
          <w:sz w:val="22"/>
          <w:szCs w:val="22"/>
        </w:rPr>
        <w:t>INE/CG490/2023</w:t>
      </w:r>
      <w:r w:rsidR="006312A2" w:rsidRPr="007C35B9">
        <w:rPr>
          <w:rFonts w:ascii="Arial Narrow" w:hAnsi="Arial Narrow"/>
          <w:sz w:val="22"/>
          <w:szCs w:val="22"/>
        </w:rPr>
        <w:t>.</w:t>
      </w:r>
    </w:p>
  </w:footnote>
  <w:footnote w:id="11">
    <w:p w14:paraId="3B3EB69A" w14:textId="18C3B495" w:rsidR="007405DB" w:rsidRPr="007C35B9" w:rsidRDefault="007405DB" w:rsidP="675958A4">
      <w:pPr>
        <w:pStyle w:val="Textonotapie"/>
        <w:jc w:val="both"/>
        <w:rPr>
          <w:rFonts w:ascii="Arial Narrow" w:hAnsi="Arial Narrow"/>
          <w:sz w:val="22"/>
          <w:szCs w:val="22"/>
        </w:rPr>
      </w:pPr>
      <w:r w:rsidRPr="007C35B9">
        <w:rPr>
          <w:rStyle w:val="Refdenotaalpie"/>
          <w:rFonts w:ascii="Arial Narrow" w:eastAsia="Arial Narrow" w:hAnsi="Arial Narrow" w:cs="Arial Narrow"/>
          <w:sz w:val="22"/>
          <w:szCs w:val="22"/>
        </w:rPr>
        <w:footnoteRef/>
      </w:r>
      <w:r w:rsidR="675958A4" w:rsidRPr="007C35B9">
        <w:rPr>
          <w:rFonts w:ascii="Arial Narrow" w:eastAsia="Arial Narrow" w:hAnsi="Arial Narrow" w:cs="Arial Narrow"/>
          <w:sz w:val="22"/>
          <w:szCs w:val="22"/>
        </w:rPr>
        <w:t xml:space="preserve"> Daniel Gaxie, “Le vote comme disputation et comme transaction”, en Daniel Gaxie (ed.), Explication du vote: un bilon des études électorales en France, París, Presses de la Fondation Nationale des Sciences Politiques, 1989 citado en María Fernanda Somuano y David Corcho, “Reflexiones sobre la participación ciudadana en México: las elecciones de 2018” en Instituto Nacional Electoral, 2021</w:t>
      </w:r>
    </w:p>
  </w:footnote>
  <w:footnote w:id="12">
    <w:p w14:paraId="60A4CB26" w14:textId="59F6E976" w:rsidR="0F5F0055" w:rsidRPr="007C35B9" w:rsidRDefault="0F5F0055" w:rsidP="675958A4">
      <w:pPr>
        <w:pStyle w:val="Textonotapie"/>
        <w:jc w:val="both"/>
        <w:rPr>
          <w:rFonts w:ascii="Arial Narrow" w:hAnsi="Arial Narrow"/>
          <w:sz w:val="22"/>
          <w:szCs w:val="22"/>
        </w:rPr>
      </w:pPr>
      <w:r w:rsidRPr="007C35B9">
        <w:rPr>
          <w:rStyle w:val="Refdenotaalpie"/>
          <w:rFonts w:ascii="Arial Narrow" w:eastAsia="Arial Narrow" w:hAnsi="Arial Narrow" w:cs="Arial Narrow"/>
          <w:sz w:val="22"/>
          <w:szCs w:val="22"/>
        </w:rPr>
        <w:footnoteRef/>
      </w:r>
      <w:r w:rsidR="675958A4" w:rsidRPr="007C35B9">
        <w:rPr>
          <w:rFonts w:ascii="Arial Narrow" w:eastAsia="Arial Narrow" w:hAnsi="Arial Narrow" w:cs="Arial Narrow"/>
          <w:sz w:val="22"/>
          <w:szCs w:val="22"/>
        </w:rPr>
        <w:t xml:space="preserve"> La Encuesta Nacional de Cultura Cívica (ENCUCI) 2020 es un proyecto realizado por el Instituto Nacional Electoral y el Instituto Nacional de Estadística y Geografía (INEGI), con el propósito de recabar información estadística de las creencias, valores, actitudes y prácticas que estructuran y modelan la relación de la relación de las personas de 15 años y más con el poder público, con diferentes formas asociativas y con otros individuos, así como el sentido de pertinencia y el reconocimiento de derechos y obligaciones como ciudadano(a) mexicano(a). El tamaño muestral de la encuesta comprendió 25,113 viviendas e incluyó la población de 15 años y más en las 32 entidades federativas </w:t>
      </w:r>
    </w:p>
  </w:footnote>
  <w:footnote w:id="13">
    <w:p w14:paraId="6FF00124" w14:textId="77777777" w:rsidR="007405DB" w:rsidRPr="00D00CA7" w:rsidRDefault="007405DB" w:rsidP="675958A4">
      <w:pPr>
        <w:pStyle w:val="Textonotapie"/>
        <w:jc w:val="both"/>
        <w:rPr>
          <w:rFonts w:ascii="Arial Narrow" w:hAnsi="Arial Narrow"/>
          <w:sz w:val="22"/>
          <w:szCs w:val="22"/>
          <w:highlight w:val="yellow"/>
        </w:rPr>
      </w:pPr>
      <w:r w:rsidRPr="007C35B9">
        <w:rPr>
          <w:rStyle w:val="Refdenotaalpie"/>
          <w:rFonts w:ascii="Arial Narrow" w:eastAsia="Arial Narrow" w:hAnsi="Arial Narrow" w:cs="Arial Narrow"/>
          <w:sz w:val="22"/>
          <w:szCs w:val="22"/>
        </w:rPr>
        <w:footnoteRef/>
      </w:r>
      <w:r w:rsidR="675958A4" w:rsidRPr="007C35B9">
        <w:rPr>
          <w:rFonts w:ascii="Arial Narrow" w:eastAsia="Arial Narrow" w:hAnsi="Arial Narrow" w:cs="Arial Narrow"/>
          <w:sz w:val="22"/>
          <w:szCs w:val="22"/>
        </w:rPr>
        <w:t xml:space="preserve"> INE-PNUD, </w:t>
      </w:r>
      <w:r w:rsidR="675958A4" w:rsidRPr="007C35B9">
        <w:rPr>
          <w:rFonts w:ascii="Arial Narrow" w:eastAsia="Arial Narrow" w:hAnsi="Arial Narrow" w:cs="Arial Narrow"/>
          <w:i/>
          <w:iCs/>
          <w:sz w:val="22"/>
          <w:szCs w:val="22"/>
        </w:rPr>
        <w:t>Informe País 2020: El curso de la democracia en México, Resumen Ejecutivo</w:t>
      </w:r>
      <w:r w:rsidR="675958A4" w:rsidRPr="007C35B9">
        <w:rPr>
          <w:rFonts w:ascii="Arial Narrow" w:eastAsia="Arial Narrow" w:hAnsi="Arial Narrow" w:cs="Arial Narrow"/>
          <w:sz w:val="22"/>
          <w:szCs w:val="22"/>
        </w:rPr>
        <w:t>, Instituto Nacional Electoral, 2022, pág. 33</w:t>
      </w:r>
    </w:p>
  </w:footnote>
  <w:footnote w:id="14">
    <w:p w14:paraId="6568C20E" w14:textId="2590E6A7" w:rsidR="007405DB" w:rsidRPr="007C35B9" w:rsidRDefault="007405DB" w:rsidP="675958A4">
      <w:pPr>
        <w:pStyle w:val="Textonotapie"/>
        <w:rPr>
          <w:rFonts w:ascii="Arial Narrow" w:hAnsi="Arial Narrow"/>
          <w:sz w:val="22"/>
          <w:szCs w:val="22"/>
        </w:rPr>
      </w:pPr>
      <w:r w:rsidRPr="007C35B9">
        <w:rPr>
          <w:rStyle w:val="Refdenotaalpie"/>
          <w:rFonts w:ascii="Arial Narrow" w:eastAsia="Arial Narrow" w:hAnsi="Arial Narrow" w:cs="Arial Narrow"/>
          <w:sz w:val="22"/>
          <w:szCs w:val="22"/>
        </w:rPr>
        <w:footnoteRef/>
      </w:r>
      <w:r w:rsidR="675958A4" w:rsidRPr="007C35B9">
        <w:rPr>
          <w:rFonts w:ascii="Arial Narrow" w:eastAsia="Arial Narrow" w:hAnsi="Arial Narrow" w:cs="Arial Narrow"/>
          <w:sz w:val="22"/>
          <w:szCs w:val="22"/>
        </w:rPr>
        <w:t xml:space="preserve"> Conteos Censales de Participación Ciudadana (2009-2021).</w:t>
      </w:r>
    </w:p>
  </w:footnote>
  <w:footnote w:id="15">
    <w:p w14:paraId="44C40DBD" w14:textId="4A24E40D" w:rsidR="0F5F0055" w:rsidRPr="007C35B9" w:rsidRDefault="0F5F0055" w:rsidP="00EC31FB">
      <w:pPr>
        <w:pStyle w:val="Textonotapie"/>
        <w:jc w:val="both"/>
        <w:rPr>
          <w:rFonts w:ascii="Arial Narrow" w:eastAsia="Arial Narrow" w:hAnsi="Arial Narrow" w:cs="Arial Narrow"/>
          <w:sz w:val="22"/>
          <w:szCs w:val="22"/>
        </w:rPr>
      </w:pPr>
      <w:r w:rsidRPr="007C35B9">
        <w:rPr>
          <w:rStyle w:val="Refdenotaalpie"/>
          <w:rFonts w:ascii="Arial Narrow" w:eastAsia="Arial Narrow" w:hAnsi="Arial Narrow" w:cs="Arial Narrow"/>
          <w:sz w:val="22"/>
          <w:szCs w:val="22"/>
        </w:rPr>
        <w:footnoteRef/>
      </w:r>
      <w:r w:rsidR="675958A4" w:rsidRPr="007C35B9">
        <w:rPr>
          <w:rFonts w:ascii="Arial Narrow" w:eastAsia="Arial Narrow" w:hAnsi="Arial Narrow" w:cs="Arial Narrow"/>
          <w:sz w:val="22"/>
          <w:szCs w:val="22"/>
        </w:rPr>
        <w:t xml:space="preserve"> Las investigaciones de las personas autoras Jinhee Jo, Jinyoung Lee, Yeawon Kim, de Esben Hogh y Martin Vinæs Larse y de Daniel Stockemer y Francois Rocher citadas en el Programa de Promoción de la Participación Ciudadana en el Proceso Electoral Concurrente 2020-2021 sugieren que entre mayor es el conocimiento de las y los ciudadanos, mayor es la probabilidad de votar y realizar otras acciones de carácter político</w:t>
      </w:r>
      <w:r w:rsidR="00630DDE" w:rsidRPr="007C35B9">
        <w:rPr>
          <w:rFonts w:ascii="Arial Narrow" w:eastAsia="Arial Narrow" w:hAnsi="Arial Narrow" w:cs="Arial Narrow"/>
          <w:sz w:val="22"/>
          <w:szCs w:val="22"/>
        </w:rPr>
        <w:t>.</w:t>
      </w:r>
    </w:p>
  </w:footnote>
  <w:footnote w:id="16">
    <w:p w14:paraId="009B4F45" w14:textId="26F62293" w:rsidR="0F5F0055" w:rsidRPr="00D00CA7" w:rsidRDefault="0F5F0055" w:rsidP="00EC31FB">
      <w:pPr>
        <w:pStyle w:val="Textonotapie"/>
        <w:jc w:val="both"/>
        <w:rPr>
          <w:rFonts w:ascii="Arial Narrow" w:hAnsi="Arial Narrow"/>
          <w:sz w:val="22"/>
          <w:szCs w:val="22"/>
          <w:highlight w:val="yellow"/>
        </w:rPr>
      </w:pPr>
      <w:r w:rsidRPr="007C35B9">
        <w:rPr>
          <w:rStyle w:val="Refdenotaalpie"/>
          <w:rFonts w:ascii="Arial Narrow" w:eastAsia="Arial Narrow" w:hAnsi="Arial Narrow" w:cs="Arial Narrow"/>
          <w:sz w:val="22"/>
          <w:szCs w:val="22"/>
        </w:rPr>
        <w:footnoteRef/>
      </w:r>
      <w:r w:rsidR="675958A4" w:rsidRPr="007C35B9">
        <w:rPr>
          <w:rFonts w:ascii="Arial Narrow" w:eastAsia="Arial Narrow" w:hAnsi="Arial Narrow" w:cs="Arial Narrow"/>
          <w:sz w:val="22"/>
          <w:szCs w:val="22"/>
        </w:rPr>
        <w:t xml:space="preserve"> Programa de las Naciones Unidas para el Desarrollo, </w:t>
      </w:r>
      <w:r w:rsidR="675958A4" w:rsidRPr="007C35B9">
        <w:rPr>
          <w:rFonts w:ascii="Arial Narrow" w:eastAsia="Arial Narrow" w:hAnsi="Arial Narrow" w:cs="Arial Narrow"/>
          <w:sz w:val="22"/>
          <w:szCs w:val="22"/>
          <w:u w:val="single"/>
        </w:rPr>
        <w:t>¿Votar o no votar? Entendiendo las razones que explican el abstencionismo electoral</w:t>
      </w:r>
      <w:r w:rsidR="675958A4" w:rsidRPr="007C35B9">
        <w:rPr>
          <w:rFonts w:ascii="Arial Narrow" w:eastAsia="Arial Narrow" w:hAnsi="Arial Narrow" w:cs="Arial Narrow"/>
          <w:sz w:val="22"/>
          <w:szCs w:val="22"/>
        </w:rPr>
        <w:t>. Chile 2021, p. 18</w:t>
      </w:r>
    </w:p>
  </w:footnote>
  <w:footnote w:id="17">
    <w:p w14:paraId="1909067C" w14:textId="1020BA9E" w:rsidR="007405DB" w:rsidRPr="00D00CA7" w:rsidRDefault="007405DB" w:rsidP="675958A4">
      <w:pPr>
        <w:pStyle w:val="Textonotapie"/>
        <w:jc w:val="both"/>
        <w:rPr>
          <w:rFonts w:ascii="Arial Narrow" w:eastAsia="Arial Narrow" w:hAnsi="Arial Narrow" w:cs="Arial Narrow"/>
          <w:sz w:val="22"/>
          <w:szCs w:val="22"/>
          <w:highlight w:val="yellow"/>
        </w:rPr>
      </w:pPr>
      <w:r w:rsidRPr="007C35B9">
        <w:rPr>
          <w:rStyle w:val="Refdenotaalpie"/>
          <w:rFonts w:ascii="Arial Narrow" w:eastAsia="Arial Narrow" w:hAnsi="Arial Narrow" w:cs="Arial Narrow"/>
          <w:sz w:val="22"/>
          <w:szCs w:val="22"/>
        </w:rPr>
        <w:footnoteRef/>
      </w:r>
      <w:r w:rsidR="675958A4" w:rsidRPr="007C35B9">
        <w:rPr>
          <w:rFonts w:ascii="Arial Narrow" w:eastAsia="Arial Narrow" w:hAnsi="Arial Narrow" w:cs="Arial Narrow"/>
          <w:sz w:val="22"/>
          <w:szCs w:val="22"/>
        </w:rPr>
        <w:t xml:space="preserve"> Se excluyen de los porcentajes presentados las respuestas</w:t>
      </w:r>
      <w:r w:rsidR="00B514FE" w:rsidRPr="007C35B9">
        <w:rPr>
          <w:rFonts w:ascii="Arial Narrow" w:eastAsia="Arial Narrow" w:hAnsi="Arial Narrow" w:cs="Arial Narrow"/>
          <w:sz w:val="22"/>
          <w:szCs w:val="22"/>
        </w:rPr>
        <w:t>:</w:t>
      </w:r>
      <w:r w:rsidR="009071AE" w:rsidRPr="007C35B9">
        <w:rPr>
          <w:rFonts w:ascii="Arial Narrow" w:eastAsia="Arial Narrow" w:hAnsi="Arial Narrow" w:cs="Arial Narrow"/>
          <w:sz w:val="22"/>
          <w:szCs w:val="22"/>
        </w:rPr>
        <w:t xml:space="preserve"> “</w:t>
      </w:r>
      <w:r w:rsidR="00B514FE" w:rsidRPr="007C35B9">
        <w:rPr>
          <w:rFonts w:ascii="Arial Narrow" w:eastAsia="Arial Narrow" w:hAnsi="Arial Narrow" w:cs="Arial Narrow"/>
          <w:sz w:val="22"/>
          <w:szCs w:val="22"/>
        </w:rPr>
        <w:t>No</w:t>
      </w:r>
      <w:r w:rsidR="675958A4" w:rsidRPr="007C35B9">
        <w:rPr>
          <w:rFonts w:ascii="Arial Narrow" w:eastAsia="Arial Narrow" w:hAnsi="Arial Narrow" w:cs="Arial Narrow"/>
          <w:sz w:val="22"/>
          <w:szCs w:val="22"/>
        </w:rPr>
        <w:t xml:space="preserve"> sabe” </w:t>
      </w:r>
      <w:r w:rsidR="00B514FE" w:rsidRPr="007C35B9">
        <w:rPr>
          <w:rFonts w:ascii="Arial Narrow" w:eastAsia="Arial Narrow" w:hAnsi="Arial Narrow" w:cs="Arial Narrow"/>
          <w:sz w:val="22"/>
          <w:szCs w:val="22"/>
        </w:rPr>
        <w:t>y” No</w:t>
      </w:r>
      <w:r w:rsidR="675958A4" w:rsidRPr="007C35B9">
        <w:rPr>
          <w:rFonts w:ascii="Arial Narrow" w:eastAsia="Arial Narrow" w:hAnsi="Arial Narrow" w:cs="Arial Narrow"/>
          <w:sz w:val="22"/>
          <w:szCs w:val="22"/>
        </w:rPr>
        <w:t xml:space="preserve"> responde”, a menos que se indique lo contrario. </w:t>
      </w:r>
    </w:p>
  </w:footnote>
  <w:footnote w:id="18">
    <w:p w14:paraId="09631063" w14:textId="38A2D1CF" w:rsidR="675958A4" w:rsidRPr="007C35B9" w:rsidRDefault="675958A4" w:rsidP="005B6A2D">
      <w:pPr>
        <w:pStyle w:val="Textonotapie"/>
        <w:jc w:val="both"/>
        <w:rPr>
          <w:rFonts w:ascii="Arial Narrow" w:hAnsi="Arial Narrow"/>
          <w:sz w:val="22"/>
          <w:szCs w:val="22"/>
        </w:rPr>
      </w:pPr>
      <w:r w:rsidRPr="007C35B9">
        <w:rPr>
          <w:rStyle w:val="Refdenotaalpie"/>
          <w:rFonts w:ascii="Arial Narrow" w:hAnsi="Arial Narrow"/>
          <w:sz w:val="22"/>
          <w:szCs w:val="22"/>
        </w:rPr>
        <w:footnoteRef/>
      </w:r>
      <w:r w:rsidRPr="007C35B9">
        <w:rPr>
          <w:rFonts w:ascii="Arial Narrow" w:hAnsi="Arial Narrow"/>
          <w:sz w:val="22"/>
          <w:szCs w:val="22"/>
        </w:rPr>
        <w:t xml:space="preserve"> INE-INEGI, Encuesta Nacional de Cultura Cívica 2020, “Presentación </w:t>
      </w:r>
      <w:r w:rsidR="007951C3" w:rsidRPr="007C35B9">
        <w:rPr>
          <w:rFonts w:ascii="Arial Narrow" w:hAnsi="Arial Narrow"/>
          <w:sz w:val="22"/>
          <w:szCs w:val="22"/>
        </w:rPr>
        <w:t>Ejecutiva, https://www.inegi.org.mx/contenidos/programas/encuci/2020/doc/ENCUCI_2020_Presentacion_Ejecutiva.pdf</w:t>
      </w:r>
      <w:r w:rsidRPr="007C35B9">
        <w:rPr>
          <w:rFonts w:ascii="Arial Narrow" w:hAnsi="Arial Narrow"/>
          <w:sz w:val="22"/>
          <w:szCs w:val="22"/>
        </w:rPr>
        <w:t xml:space="preserve">, lámina 264  </w:t>
      </w:r>
    </w:p>
    <w:p w14:paraId="3C7401A2" w14:textId="19E3CCB3" w:rsidR="675958A4" w:rsidRPr="00D00CA7" w:rsidRDefault="675958A4" w:rsidP="675958A4">
      <w:pPr>
        <w:pStyle w:val="Textonotapie"/>
        <w:rPr>
          <w:rFonts w:ascii="Arial Narrow" w:hAnsi="Arial Narrow"/>
          <w:sz w:val="22"/>
          <w:szCs w:val="22"/>
          <w:highlight w:val="yellow"/>
        </w:rPr>
      </w:pPr>
    </w:p>
  </w:footnote>
  <w:footnote w:id="19">
    <w:p w14:paraId="40209C3F" w14:textId="21C5764F" w:rsidR="675958A4" w:rsidRPr="00D00CA7" w:rsidRDefault="675958A4" w:rsidP="675958A4">
      <w:pPr>
        <w:pStyle w:val="Textonotapie"/>
        <w:rPr>
          <w:rFonts w:ascii="Arial Narrow" w:hAnsi="Arial Narrow"/>
          <w:sz w:val="22"/>
          <w:szCs w:val="22"/>
          <w:highlight w:val="yellow"/>
        </w:rPr>
      </w:pPr>
      <w:r w:rsidRPr="007C35B9">
        <w:rPr>
          <w:rStyle w:val="Refdenotaalpie"/>
          <w:rFonts w:ascii="Arial Narrow" w:eastAsia="Arial Narrow" w:hAnsi="Arial Narrow" w:cs="Arial Narrow"/>
          <w:sz w:val="22"/>
          <w:szCs w:val="22"/>
        </w:rPr>
        <w:footnoteRef/>
      </w:r>
      <w:r w:rsidRPr="007C35B9">
        <w:rPr>
          <w:rFonts w:ascii="Arial Narrow" w:eastAsia="Arial Narrow" w:hAnsi="Arial Narrow" w:cs="Arial Narrow"/>
          <w:sz w:val="22"/>
          <w:szCs w:val="22"/>
        </w:rPr>
        <w:t xml:space="preserve"> </w:t>
      </w:r>
      <w:r w:rsidRPr="007C35B9">
        <w:rPr>
          <w:rFonts w:ascii="Arial Narrow" w:eastAsia="Arial Narrow" w:hAnsi="Arial Narrow" w:cs="Arial Narrow"/>
          <w:color w:val="000000" w:themeColor="text1"/>
          <w:sz w:val="22"/>
          <w:szCs w:val="22"/>
        </w:rPr>
        <w:t>ENCUCI 2020, tabulado IV “Participación” tabla 4.13</w:t>
      </w:r>
      <w:r w:rsidR="002376AF" w:rsidRPr="007C35B9">
        <w:rPr>
          <w:rFonts w:ascii="Arial Narrow" w:eastAsia="Arial Narrow" w:hAnsi="Arial Narrow" w:cs="Arial Narrow"/>
          <w:color w:val="000000" w:themeColor="text1"/>
          <w:sz w:val="22"/>
          <w:szCs w:val="22"/>
        </w:rPr>
        <w:t xml:space="preserve"> </w:t>
      </w:r>
      <w:r w:rsidRPr="007C35B9">
        <w:rPr>
          <w:rFonts w:ascii="Arial Narrow" w:eastAsia="Arial Narrow" w:hAnsi="Arial Narrow" w:cs="Arial Narrow"/>
          <w:color w:val="000000" w:themeColor="text1"/>
          <w:sz w:val="22"/>
          <w:szCs w:val="22"/>
        </w:rPr>
        <w:t>(</w:t>
      </w:r>
      <w:hyperlink r:id="rId1" w:anchor="tabulados">
        <w:r w:rsidRPr="007C35B9">
          <w:rPr>
            <w:rStyle w:val="Hipervnculo"/>
            <w:rFonts w:ascii="Arial Narrow" w:eastAsia="Arial Narrow" w:hAnsi="Arial Narrow" w:cs="Arial Narrow"/>
            <w:sz w:val="22"/>
            <w:szCs w:val="22"/>
          </w:rPr>
          <w:t>https://www.inegi.org.mx/programas/encuci/2020/#tabulados</w:t>
        </w:r>
      </w:hyperlink>
      <w:r w:rsidRPr="007C35B9">
        <w:rPr>
          <w:rFonts w:ascii="Arial Narrow" w:eastAsia="Arial Narrow" w:hAnsi="Arial Narrow" w:cs="Arial Narrow"/>
          <w:color w:val="000000" w:themeColor="text1"/>
          <w:sz w:val="22"/>
          <w:szCs w:val="22"/>
        </w:rPr>
        <w:t xml:space="preserve">) </w:t>
      </w:r>
    </w:p>
  </w:footnote>
  <w:footnote w:id="20">
    <w:p w14:paraId="17F895D2" w14:textId="21CE7F98" w:rsidR="000801EA" w:rsidRPr="007C35B9" w:rsidRDefault="000801EA" w:rsidP="675958A4">
      <w:pPr>
        <w:pStyle w:val="Textonotapie"/>
        <w:jc w:val="both"/>
        <w:rPr>
          <w:rFonts w:ascii="Arial Narrow" w:hAnsi="Arial Narrow"/>
          <w:sz w:val="22"/>
          <w:szCs w:val="22"/>
        </w:rPr>
      </w:pPr>
      <w:r w:rsidRPr="007C35B9">
        <w:rPr>
          <w:rStyle w:val="Refdenotaalpie"/>
          <w:rFonts w:ascii="Arial Narrow" w:eastAsia="Arial Narrow" w:hAnsi="Arial Narrow" w:cs="Arial Narrow"/>
          <w:sz w:val="22"/>
          <w:szCs w:val="22"/>
        </w:rPr>
        <w:footnoteRef/>
      </w:r>
      <w:r w:rsidR="675958A4" w:rsidRPr="007C35B9">
        <w:rPr>
          <w:rFonts w:ascii="Arial Narrow" w:eastAsia="Arial Narrow" w:hAnsi="Arial Narrow" w:cs="Arial Narrow"/>
          <w:sz w:val="22"/>
          <w:szCs w:val="22"/>
        </w:rPr>
        <w:t xml:space="preserve"> A fin de conocer a mayor detalle la metodología, implementación, participantes y resultados de la </w:t>
      </w:r>
      <w:r w:rsidR="75C4A5A4" w:rsidRPr="007C35B9">
        <w:rPr>
          <w:rFonts w:ascii="Arial Narrow" w:eastAsia="Arial Narrow" w:hAnsi="Arial Narrow" w:cs="Arial Narrow"/>
          <w:sz w:val="22"/>
          <w:szCs w:val="22"/>
        </w:rPr>
        <w:t>CoR</w:t>
      </w:r>
      <w:r w:rsidR="675958A4" w:rsidRPr="007C35B9">
        <w:rPr>
          <w:rFonts w:ascii="Arial Narrow" w:eastAsia="Arial Narrow" w:hAnsi="Arial Narrow" w:cs="Arial Narrow"/>
          <w:sz w:val="22"/>
          <w:szCs w:val="22"/>
        </w:rPr>
        <w:t xml:space="preserve">, se recomienda consultar el documento </w:t>
      </w:r>
      <w:r w:rsidR="675958A4" w:rsidRPr="007C35B9">
        <w:rPr>
          <w:rFonts w:ascii="Arial Narrow" w:eastAsia="Arial Narrow" w:hAnsi="Arial Narrow" w:cs="Arial Narrow"/>
          <w:i/>
          <w:iCs/>
          <w:sz w:val="22"/>
          <w:szCs w:val="22"/>
        </w:rPr>
        <w:t>Comunidad de reflexión sobre factores socio políticos y culturales que inciden en la participación ciudadana e identificación de experiencias exitosas para su promoción. Informe de resultados</w:t>
      </w:r>
      <w:r w:rsidR="675958A4" w:rsidRPr="007C35B9">
        <w:rPr>
          <w:rFonts w:ascii="Arial Narrow" w:eastAsia="Arial Narrow" w:hAnsi="Arial Narrow" w:cs="Arial Narrow"/>
          <w:sz w:val="22"/>
          <w:szCs w:val="22"/>
        </w:rPr>
        <w:t xml:space="preserve">, el cual se encuentra anexo al Programa. </w:t>
      </w:r>
    </w:p>
  </w:footnote>
  <w:footnote w:id="21">
    <w:p w14:paraId="69789C61" w14:textId="73C7D2E1" w:rsidR="675958A4" w:rsidRPr="00D00CA7" w:rsidRDefault="675958A4" w:rsidP="00B10C00">
      <w:pPr>
        <w:pStyle w:val="Textonotapie"/>
        <w:jc w:val="both"/>
        <w:rPr>
          <w:rFonts w:ascii="Arial Narrow" w:eastAsia="Arial Narrow" w:hAnsi="Arial Narrow" w:cs="Arial Narrow"/>
          <w:color w:val="000000" w:themeColor="text1"/>
          <w:sz w:val="22"/>
          <w:szCs w:val="22"/>
          <w:highlight w:val="yellow"/>
        </w:rPr>
      </w:pPr>
      <w:r w:rsidRPr="007C35B9">
        <w:rPr>
          <w:rStyle w:val="Refdenotaalpie"/>
          <w:rFonts w:ascii="Arial Narrow" w:eastAsia="Arial Narrow" w:hAnsi="Arial Narrow" w:cs="Arial Narrow"/>
          <w:sz w:val="22"/>
          <w:szCs w:val="22"/>
        </w:rPr>
        <w:footnoteRef/>
      </w:r>
      <w:r w:rsidRPr="007C35B9">
        <w:rPr>
          <w:rFonts w:ascii="Arial Narrow" w:eastAsia="Arial Narrow" w:hAnsi="Arial Narrow" w:cs="Arial Narrow"/>
          <w:sz w:val="22"/>
          <w:szCs w:val="22"/>
        </w:rPr>
        <w:t xml:space="preserve"> </w:t>
      </w:r>
      <w:r w:rsidRPr="007C35B9">
        <w:rPr>
          <w:rFonts w:ascii="Arial Narrow" w:eastAsia="Arial Narrow" w:hAnsi="Arial Narrow" w:cs="Arial Narrow"/>
          <w:color w:val="000000" w:themeColor="text1"/>
          <w:sz w:val="22"/>
          <w:szCs w:val="22"/>
        </w:rPr>
        <w:t xml:space="preserve">José Woldenberg “Razones y sinrazones del desencanto democrático” en </w:t>
      </w:r>
      <w:r w:rsidRPr="007C35B9">
        <w:rPr>
          <w:rFonts w:ascii="Arial Narrow" w:eastAsia="Arial Narrow" w:hAnsi="Arial Narrow" w:cs="Arial Narrow"/>
          <w:i/>
          <w:iCs/>
          <w:color w:val="000000" w:themeColor="text1"/>
          <w:sz w:val="22"/>
          <w:szCs w:val="22"/>
        </w:rPr>
        <w:t>Andamios Vol. 14 No. 35</w:t>
      </w:r>
      <w:r w:rsidRPr="007C35B9">
        <w:rPr>
          <w:rFonts w:ascii="Arial Narrow" w:eastAsia="Arial Narrow" w:hAnsi="Arial Narrow" w:cs="Arial Narrow"/>
          <w:color w:val="000000" w:themeColor="text1"/>
          <w:sz w:val="22"/>
          <w:szCs w:val="22"/>
        </w:rPr>
        <w:t xml:space="preserve"> Ciudad de México (</w:t>
      </w:r>
      <w:r w:rsidR="00B514FE" w:rsidRPr="007C35B9">
        <w:rPr>
          <w:rFonts w:ascii="Arial Narrow" w:eastAsia="Arial Narrow" w:hAnsi="Arial Narrow" w:cs="Arial Narrow"/>
          <w:color w:val="000000" w:themeColor="text1"/>
          <w:sz w:val="22"/>
          <w:szCs w:val="22"/>
        </w:rPr>
        <w:t>septiembre</w:t>
      </w:r>
      <w:r w:rsidRPr="007C35B9">
        <w:rPr>
          <w:rFonts w:ascii="Arial Narrow" w:eastAsia="Arial Narrow" w:hAnsi="Arial Narrow" w:cs="Arial Narrow"/>
          <w:color w:val="000000" w:themeColor="text1"/>
          <w:sz w:val="22"/>
          <w:szCs w:val="22"/>
        </w:rPr>
        <w:t>-</w:t>
      </w:r>
      <w:r w:rsidR="00B514FE" w:rsidRPr="007C35B9">
        <w:rPr>
          <w:rFonts w:ascii="Arial Narrow" w:eastAsia="Arial Narrow" w:hAnsi="Arial Narrow" w:cs="Arial Narrow"/>
          <w:color w:val="000000" w:themeColor="text1"/>
          <w:sz w:val="22"/>
          <w:szCs w:val="22"/>
        </w:rPr>
        <w:t>diciembre</w:t>
      </w:r>
      <w:r w:rsidRPr="007C35B9">
        <w:rPr>
          <w:rFonts w:ascii="Arial Narrow" w:eastAsia="Arial Narrow" w:hAnsi="Arial Narrow" w:cs="Arial Narrow"/>
          <w:color w:val="000000" w:themeColor="text1"/>
          <w:sz w:val="22"/>
          <w:szCs w:val="22"/>
        </w:rPr>
        <w:t xml:space="preserve"> 2017) </w:t>
      </w:r>
    </w:p>
  </w:footnote>
  <w:footnote w:id="22">
    <w:p w14:paraId="2AAFB21F" w14:textId="4BF6ECC2" w:rsidR="51C941D3" w:rsidRPr="00D00CA7" w:rsidRDefault="51C941D3" w:rsidP="00B72936">
      <w:pPr>
        <w:pStyle w:val="Textonotapie"/>
        <w:jc w:val="both"/>
        <w:rPr>
          <w:rFonts w:ascii="Arial Narrow" w:hAnsi="Arial Narrow"/>
          <w:sz w:val="22"/>
          <w:szCs w:val="22"/>
          <w:highlight w:val="yellow"/>
        </w:rPr>
      </w:pPr>
      <w:r w:rsidRPr="007C35B9">
        <w:rPr>
          <w:rStyle w:val="Refdenotaalpie"/>
          <w:rFonts w:ascii="Arial Narrow" w:eastAsia="Arial Narrow" w:hAnsi="Arial Narrow" w:cs="Arial Narrow"/>
          <w:sz w:val="22"/>
          <w:szCs w:val="22"/>
        </w:rPr>
        <w:footnoteRef/>
      </w:r>
      <w:r w:rsidR="675958A4" w:rsidRPr="007C35B9">
        <w:rPr>
          <w:rFonts w:ascii="Arial Narrow" w:eastAsia="Arial Narrow" w:hAnsi="Arial Narrow" w:cs="Arial Narrow"/>
          <w:sz w:val="22"/>
          <w:szCs w:val="22"/>
        </w:rPr>
        <w:t xml:space="preserve"> Este reto se plantea afrontar en años próximos.</w:t>
      </w:r>
    </w:p>
  </w:footnote>
  <w:footnote w:id="23">
    <w:p w14:paraId="5E1A2BF6" w14:textId="263A99B9" w:rsidR="000734C1" w:rsidRPr="00D00CA7" w:rsidRDefault="000734C1" w:rsidP="00C70145">
      <w:pPr>
        <w:pStyle w:val="Textonotapie"/>
        <w:jc w:val="both"/>
        <w:rPr>
          <w:rFonts w:ascii="Arial Narrow" w:hAnsi="Arial Narrow"/>
          <w:sz w:val="22"/>
          <w:szCs w:val="22"/>
          <w:highlight w:val="yellow"/>
        </w:rPr>
      </w:pPr>
      <w:r w:rsidRPr="007C35B9">
        <w:rPr>
          <w:rStyle w:val="Refdenotaalpie"/>
          <w:rFonts w:ascii="Arial Narrow" w:eastAsia="Arial Narrow" w:hAnsi="Arial Narrow" w:cs="Arial Narrow"/>
          <w:sz w:val="22"/>
          <w:szCs w:val="22"/>
        </w:rPr>
        <w:footnoteRef/>
      </w:r>
      <w:r w:rsidR="675958A4" w:rsidRPr="007C35B9">
        <w:rPr>
          <w:rFonts w:ascii="Arial Narrow" w:eastAsia="Arial Narrow" w:hAnsi="Arial Narrow" w:cs="Arial Narrow"/>
          <w:sz w:val="22"/>
          <w:szCs w:val="22"/>
        </w:rPr>
        <w:t xml:space="preserve"> Con corte al 8 de septiembre de 2023, la Lista Nominal de Electores estaba constituida por un total de 96,815,831 registros, de los cuales 26,431,045 constituyen ciudadanas y ciudadanos de 18 a 29 años, es decir el 27.30%</w:t>
      </w:r>
    </w:p>
  </w:footnote>
  <w:footnote w:id="24">
    <w:p w14:paraId="20ED44C9" w14:textId="6F14B8D3" w:rsidR="675958A4" w:rsidRPr="00D00CA7" w:rsidRDefault="675958A4" w:rsidP="005B5203">
      <w:pPr>
        <w:pStyle w:val="Textonotapie"/>
        <w:jc w:val="both"/>
        <w:rPr>
          <w:rFonts w:ascii="Arial Narrow" w:hAnsi="Arial Narrow"/>
          <w:sz w:val="22"/>
          <w:szCs w:val="22"/>
          <w:highlight w:val="yellow"/>
        </w:rPr>
      </w:pPr>
      <w:r w:rsidRPr="007C35B9">
        <w:rPr>
          <w:rStyle w:val="Refdenotaalpie"/>
          <w:rFonts w:ascii="Arial Narrow" w:eastAsia="Arial Narrow" w:hAnsi="Arial Narrow" w:cs="Arial Narrow"/>
          <w:sz w:val="22"/>
          <w:szCs w:val="22"/>
        </w:rPr>
        <w:footnoteRef/>
      </w:r>
      <w:r w:rsidRPr="007C35B9">
        <w:rPr>
          <w:rFonts w:ascii="Arial Narrow" w:eastAsia="Arial Narrow" w:hAnsi="Arial Narrow" w:cs="Arial Narrow"/>
          <w:sz w:val="22"/>
          <w:szCs w:val="22"/>
        </w:rPr>
        <w:t xml:space="preserve"> Las líneas de acción ayudan a definir el alcance y las prioridades estratégicas, mientras que las acciones son actividades concretas que se toman para llevar a cabo el programa en cada una de las áreas identificadas.</w:t>
      </w:r>
    </w:p>
  </w:footnote>
  <w:footnote w:id="25">
    <w:p w14:paraId="4B9F5256" w14:textId="294FD848" w:rsidR="00E57AAF" w:rsidRPr="00D00CA7" w:rsidRDefault="00E57AAF" w:rsidP="00E57AAF">
      <w:pPr>
        <w:pStyle w:val="Textonotapie"/>
        <w:jc w:val="both"/>
        <w:rPr>
          <w:rFonts w:ascii="Arial Narrow" w:hAnsi="Arial Narrow"/>
          <w:sz w:val="22"/>
          <w:szCs w:val="22"/>
          <w:highlight w:val="yellow"/>
        </w:rPr>
      </w:pPr>
      <w:r w:rsidRPr="007C35B9">
        <w:rPr>
          <w:rStyle w:val="Refdenotaalpie"/>
          <w:rFonts w:ascii="Arial Narrow" w:hAnsi="Arial Narrow"/>
          <w:sz w:val="22"/>
          <w:szCs w:val="22"/>
        </w:rPr>
        <w:footnoteRef/>
      </w:r>
      <w:r w:rsidRPr="007C35B9">
        <w:rPr>
          <w:rFonts w:ascii="Arial Narrow" w:hAnsi="Arial Narrow"/>
          <w:sz w:val="22"/>
          <w:szCs w:val="22"/>
        </w:rPr>
        <w:t xml:space="preserve"> Los contenidos se centrarán en la calidad de la información y en la promoción de una participación ciudadana significativa y constructiva, no en contenido polémico para tener más reacciones positivas.</w:t>
      </w:r>
    </w:p>
  </w:footnote>
  <w:footnote w:id="26">
    <w:p w14:paraId="0559940F" w14:textId="1CC10C64" w:rsidR="675958A4" w:rsidRPr="00D00CA7" w:rsidRDefault="675958A4" w:rsidP="00E57AAF">
      <w:pPr>
        <w:pStyle w:val="Textonotapie"/>
        <w:jc w:val="both"/>
        <w:rPr>
          <w:rFonts w:ascii="Arial Narrow" w:hAnsi="Arial Narrow"/>
          <w:sz w:val="22"/>
          <w:szCs w:val="22"/>
          <w:highlight w:val="yellow"/>
        </w:rPr>
      </w:pPr>
      <w:r w:rsidRPr="007C35B9">
        <w:rPr>
          <w:rStyle w:val="Refdenotaalpie"/>
          <w:rFonts w:ascii="Arial Narrow" w:hAnsi="Arial Narrow"/>
          <w:sz w:val="22"/>
          <w:szCs w:val="22"/>
        </w:rPr>
        <w:footnoteRef/>
      </w:r>
      <w:r w:rsidRPr="007C35B9">
        <w:rPr>
          <w:rStyle w:val="Refdenotaalpie"/>
          <w:rFonts w:ascii="Arial Narrow" w:hAnsi="Arial Narrow"/>
          <w:sz w:val="22"/>
          <w:szCs w:val="22"/>
        </w:rPr>
        <w:t xml:space="preserve"> </w:t>
      </w:r>
      <w:r w:rsidRPr="007C35B9">
        <w:rPr>
          <w:rFonts w:ascii="Arial Narrow" w:hAnsi="Arial Narrow"/>
          <w:sz w:val="22"/>
          <w:szCs w:val="22"/>
        </w:rPr>
        <w:t>Aquellas con mayor número de hablantes.</w:t>
      </w:r>
      <w:r w:rsidRPr="007C35B9">
        <w:rPr>
          <w:rFonts w:ascii="Arial Narrow" w:eastAsia="Arial Narrow" w:hAnsi="Arial Narrow" w:cs="Arial Narrow"/>
          <w:sz w:val="22"/>
          <w:szCs w:val="22"/>
        </w:rPr>
        <w:t xml:space="preserve">   </w:t>
      </w:r>
    </w:p>
  </w:footnote>
  <w:footnote w:id="27">
    <w:p w14:paraId="72475E72" w14:textId="29B7FDDA" w:rsidR="1B363534" w:rsidRPr="00D00CA7" w:rsidRDefault="1B363534" w:rsidP="007C35B9">
      <w:pPr>
        <w:pStyle w:val="Textonotapie"/>
        <w:jc w:val="both"/>
        <w:rPr>
          <w:rFonts w:ascii="Arial Narrow" w:hAnsi="Arial Narrow"/>
          <w:sz w:val="22"/>
          <w:szCs w:val="22"/>
          <w:highlight w:val="yellow"/>
        </w:rPr>
      </w:pPr>
      <w:r w:rsidRPr="007C35B9">
        <w:rPr>
          <w:rStyle w:val="Refdenotaalpie"/>
          <w:rFonts w:ascii="Arial Narrow" w:hAnsi="Arial Narrow"/>
          <w:sz w:val="22"/>
          <w:szCs w:val="22"/>
        </w:rPr>
        <w:footnoteRef/>
      </w:r>
      <w:r w:rsidRPr="007C35B9">
        <w:rPr>
          <w:rFonts w:ascii="Arial Narrow" w:hAnsi="Arial Narrow"/>
          <w:sz w:val="22"/>
          <w:szCs w:val="22"/>
        </w:rPr>
        <w:t xml:space="preserve"> De conformidad con lo establecido en los Lineamientos para la organización del voto anticipado en el Proceso Electoral Concurrente 2023-2024 aprobados por el CG del INE el 20 de julio de 2023 mediante al Acuerdo INE/CG436/2023</w:t>
      </w:r>
    </w:p>
  </w:footnote>
  <w:footnote w:id="28">
    <w:p w14:paraId="0645BA6E" w14:textId="741294A2" w:rsidR="0F5F0055" w:rsidRPr="00ED2F97" w:rsidRDefault="0F5F0055" w:rsidP="00B46315">
      <w:pPr>
        <w:pStyle w:val="Textonotapie"/>
        <w:jc w:val="both"/>
        <w:rPr>
          <w:rFonts w:ascii="Arial Narrow" w:hAnsi="Arial Narrow"/>
          <w:sz w:val="22"/>
          <w:szCs w:val="22"/>
        </w:rPr>
      </w:pPr>
      <w:r w:rsidRPr="00ED2F97">
        <w:rPr>
          <w:rStyle w:val="Refdenotaalpie"/>
          <w:rFonts w:ascii="Arial Narrow" w:eastAsia="Arial Narrow" w:hAnsi="Arial Narrow" w:cs="Arial Narrow"/>
          <w:sz w:val="22"/>
          <w:szCs w:val="22"/>
        </w:rPr>
        <w:footnoteRef/>
      </w:r>
      <w:r w:rsidR="675958A4" w:rsidRPr="00ED2F97">
        <w:rPr>
          <w:rFonts w:ascii="Arial Narrow" w:eastAsia="Arial Narrow" w:hAnsi="Arial Narrow" w:cs="Arial Narrow"/>
          <w:sz w:val="22"/>
          <w:szCs w:val="22"/>
        </w:rPr>
        <w:t xml:space="preserve"> En sí mismo, las actividades deportivas promueven valores democráticos, tales como la honestidad, el respeto y la tolerancia. Entre otras cosas, fomentan el trabajo en equipo y la igualdad democrática. La organización de este tipo de acciones pueden ser un espacio para promover la inclusión y la diversidad social. La convivencia generada por las competencias deportivas puede reforzar, a su vez, el respeto y el apego a su comunidad de las y los participantes. </w:t>
      </w:r>
    </w:p>
    <w:p w14:paraId="38552C49" w14:textId="2A06B2DA" w:rsidR="0F5F0055" w:rsidRPr="00ED2F97" w:rsidRDefault="675958A4" w:rsidP="00B46315">
      <w:pPr>
        <w:pStyle w:val="Textonotapie"/>
        <w:jc w:val="both"/>
        <w:rPr>
          <w:rFonts w:ascii="Arial Narrow" w:hAnsi="Arial Narrow"/>
          <w:sz w:val="22"/>
          <w:szCs w:val="22"/>
        </w:rPr>
      </w:pPr>
      <w:r w:rsidRPr="00ED2F97">
        <w:rPr>
          <w:rFonts w:ascii="Arial Narrow" w:eastAsia="Arial Narrow" w:hAnsi="Arial Narrow" w:cs="Arial Narrow"/>
          <w:sz w:val="22"/>
          <w:szCs w:val="22"/>
        </w:rPr>
        <w:t xml:space="preserve">“El deporte tiene el poder de proporcionar un marco universal para el aprendizaje de valores, contribuyendo así al desarrollo de habilidades blandas necesarias para una ciudadanía responsable.” </w:t>
      </w:r>
    </w:p>
    <w:p w14:paraId="67DA49FE" w14:textId="79C66E29" w:rsidR="0F5F0055" w:rsidRPr="00D00CA7" w:rsidRDefault="675958A4" w:rsidP="675958A4">
      <w:pPr>
        <w:pStyle w:val="Textonotapie"/>
        <w:rPr>
          <w:rFonts w:ascii="Arial Narrow" w:hAnsi="Arial Narrow"/>
          <w:sz w:val="22"/>
          <w:szCs w:val="22"/>
          <w:highlight w:val="yellow"/>
        </w:rPr>
      </w:pPr>
      <w:r w:rsidRPr="00D00CA7">
        <w:rPr>
          <w:rFonts w:ascii="Arial Narrow" w:eastAsia="Arial Narrow" w:hAnsi="Arial Narrow" w:cs="Arial Narrow"/>
          <w:sz w:val="22"/>
          <w:szCs w:val="22"/>
          <w:highlight w:val="yellow"/>
        </w:rPr>
        <w:t xml:space="preserve">  </w:t>
      </w:r>
    </w:p>
    <w:p w14:paraId="6DB74896" w14:textId="7379C4F8" w:rsidR="0F5F0055" w:rsidRPr="00D00CA7" w:rsidRDefault="0F5F0055" w:rsidP="675958A4">
      <w:pPr>
        <w:pStyle w:val="Textonotapie"/>
        <w:rPr>
          <w:rFonts w:ascii="Arial Narrow" w:hAnsi="Arial Narrow"/>
          <w:sz w:val="22"/>
          <w:szCs w:val="22"/>
          <w:highlight w:val="yellow"/>
        </w:rPr>
      </w:pPr>
    </w:p>
  </w:footnote>
  <w:footnote w:id="29">
    <w:p w14:paraId="72084EAE" w14:textId="01ECD242" w:rsidR="0F5F0055" w:rsidRPr="00ED2F97" w:rsidRDefault="0F5F0055" w:rsidP="675958A4">
      <w:pPr>
        <w:pStyle w:val="Textonotapie"/>
        <w:rPr>
          <w:rFonts w:ascii="Arial Narrow" w:hAnsi="Arial Narrow"/>
          <w:sz w:val="22"/>
          <w:szCs w:val="22"/>
        </w:rPr>
      </w:pPr>
      <w:r w:rsidRPr="00ED2F97">
        <w:rPr>
          <w:rStyle w:val="Refdenotaalpie"/>
          <w:rFonts w:ascii="Arial Narrow" w:eastAsia="Arial Narrow" w:hAnsi="Arial Narrow" w:cs="Arial Narrow"/>
          <w:sz w:val="22"/>
          <w:szCs w:val="22"/>
        </w:rPr>
        <w:footnoteRef/>
      </w:r>
      <w:r w:rsidR="675958A4" w:rsidRPr="00ED2F97">
        <w:rPr>
          <w:rFonts w:ascii="Arial Narrow" w:eastAsia="Arial Narrow" w:hAnsi="Arial Narrow" w:cs="Arial Narrow"/>
          <w:sz w:val="22"/>
          <w:szCs w:val="22"/>
        </w:rPr>
        <w:t xml:space="preserve"> Según lo dispuesto en el artículo 130, numeral 2 del RE.</w:t>
      </w:r>
    </w:p>
  </w:footnote>
  <w:footnote w:id="30">
    <w:p w14:paraId="7AD092C9" w14:textId="77777777" w:rsidR="00FA34BC" w:rsidRPr="00ED2F97" w:rsidRDefault="0F5F0055" w:rsidP="675958A4">
      <w:pPr>
        <w:pStyle w:val="Textonotapie"/>
        <w:jc w:val="both"/>
        <w:rPr>
          <w:rFonts w:ascii="Arial Narrow" w:eastAsia="Yu Mincho Light" w:hAnsi="Arial Narrow"/>
          <w:sz w:val="22"/>
          <w:szCs w:val="22"/>
        </w:rPr>
      </w:pPr>
      <w:r w:rsidRPr="00ED2F97">
        <w:rPr>
          <w:rStyle w:val="Refdenotaalpie"/>
          <w:rFonts w:ascii="Arial Narrow" w:eastAsia="Arial Narrow" w:hAnsi="Arial Narrow" w:cs="Arial Narrow"/>
          <w:sz w:val="22"/>
          <w:szCs w:val="22"/>
        </w:rPr>
        <w:footnoteRef/>
      </w:r>
      <w:r w:rsidR="675958A4" w:rsidRPr="00ED2F97">
        <w:rPr>
          <w:rFonts w:ascii="Arial Narrow" w:eastAsia="Arial Narrow" w:hAnsi="Arial Narrow" w:cs="Arial Narrow"/>
          <w:sz w:val="22"/>
          <w:szCs w:val="22"/>
        </w:rPr>
        <w:t xml:space="preserve"> El número de personal auxiliar para cada entidad federativa se calculó con base en un índice ponderado, es decir, en una medida estadística que combina varios elementos en proporciones específicas.  </w:t>
      </w:r>
    </w:p>
    <w:p w14:paraId="2E9C1285" w14:textId="316AE6C0" w:rsidR="00FA34BC" w:rsidRPr="00ED2F97" w:rsidRDefault="007951C3" w:rsidP="675958A4">
      <w:pPr>
        <w:pStyle w:val="Textonotapie"/>
        <w:jc w:val="both"/>
        <w:rPr>
          <w:rFonts w:ascii="Arial Narrow" w:eastAsia="Yu Mincho Light" w:hAnsi="Arial Narrow"/>
          <w:sz w:val="22"/>
          <w:szCs w:val="22"/>
        </w:rPr>
      </w:pPr>
      <w:r w:rsidRPr="00ED2F97">
        <w:rPr>
          <w:rFonts w:ascii="Arial Narrow" w:eastAsia="Arial Narrow" w:hAnsi="Arial Narrow" w:cs="Arial Narrow"/>
          <w:sz w:val="22"/>
          <w:szCs w:val="22"/>
        </w:rPr>
        <w:t>Las variables consideradas</w:t>
      </w:r>
      <w:r w:rsidR="675958A4" w:rsidRPr="00ED2F97">
        <w:rPr>
          <w:rFonts w:ascii="Arial Narrow" w:eastAsia="Arial Narrow" w:hAnsi="Arial Narrow" w:cs="Arial Narrow"/>
          <w:sz w:val="22"/>
          <w:szCs w:val="22"/>
        </w:rPr>
        <w:t xml:space="preserve"> fueron las siguientes:  1. grado de complejidad operativa de la entidad (características estructurales de la geografía física y humana que dificultan las labores operativas del INE y que es proporcionada por la DERFE); 2. densidad poblacional (cantidad de habitantes por km</w:t>
      </w:r>
      <w:r w:rsidR="675958A4" w:rsidRPr="00ED2F97">
        <w:rPr>
          <w:rFonts w:ascii="Arial Narrow" w:eastAsia="Arial Narrow" w:hAnsi="Arial Narrow" w:cs="Arial Narrow"/>
          <w:sz w:val="22"/>
          <w:szCs w:val="22"/>
          <w:vertAlign w:val="superscript"/>
        </w:rPr>
        <w:t>2</w:t>
      </w:r>
      <w:r w:rsidR="675958A4" w:rsidRPr="00ED2F97">
        <w:rPr>
          <w:rFonts w:ascii="Arial Narrow" w:eastAsia="Arial Narrow" w:hAnsi="Arial Narrow" w:cs="Arial Narrow"/>
          <w:sz w:val="22"/>
          <w:szCs w:val="22"/>
        </w:rPr>
        <w:t xml:space="preserve">); 3. cantidad de ciudades pequeñas (localidades con población superior a los 15 mil habitantes) y 4. cantidad de zonas de influencia (ciudades con más de 100 mil habitantes). </w:t>
      </w:r>
    </w:p>
    <w:p w14:paraId="4F8658FF" w14:textId="76E40AB1" w:rsidR="0F5F0055" w:rsidRPr="00D00CA7" w:rsidRDefault="675958A4" w:rsidP="675958A4">
      <w:pPr>
        <w:pStyle w:val="Textonotapie"/>
        <w:jc w:val="both"/>
        <w:rPr>
          <w:rFonts w:ascii="Arial Narrow" w:eastAsia="Yu Mincho Light" w:hAnsi="Arial Narrow"/>
          <w:sz w:val="22"/>
          <w:szCs w:val="22"/>
          <w:highlight w:val="yellow"/>
        </w:rPr>
      </w:pPr>
      <w:r w:rsidRPr="00ED2F97">
        <w:rPr>
          <w:rFonts w:ascii="Arial Narrow" w:eastAsia="Arial Narrow" w:hAnsi="Arial Narrow" w:cs="Arial Narrow"/>
          <w:sz w:val="22"/>
          <w:szCs w:val="22"/>
        </w:rPr>
        <w:t xml:space="preserve">Una vez determinadas las variables y con el fin de obtener un índice promedio, se asignó un valor a cada una y se dividió entre cuatro. El resultado se redondeó y se </w:t>
      </w:r>
      <w:r w:rsidR="007951C3" w:rsidRPr="00ED2F97">
        <w:rPr>
          <w:rFonts w:ascii="Arial Narrow" w:eastAsia="Arial Narrow" w:hAnsi="Arial Narrow" w:cs="Arial Narrow"/>
          <w:sz w:val="22"/>
          <w:szCs w:val="22"/>
        </w:rPr>
        <w:t>obtuvo el</w:t>
      </w:r>
      <w:r w:rsidRPr="00ED2F97">
        <w:rPr>
          <w:rFonts w:ascii="Arial Narrow" w:eastAsia="Arial Narrow" w:hAnsi="Arial Narrow" w:cs="Arial Narrow"/>
          <w:sz w:val="22"/>
          <w:szCs w:val="22"/>
        </w:rPr>
        <w:t xml:space="preserve"> número ideal de promotores por entidad.                                  </w:t>
      </w:r>
    </w:p>
  </w:footnote>
  <w:footnote w:id="31">
    <w:p w14:paraId="74511AB0" w14:textId="1C2FA3B9" w:rsidR="0F5F0055" w:rsidRPr="00D00CA7" w:rsidRDefault="0F5F0055" w:rsidP="675958A4">
      <w:pPr>
        <w:pStyle w:val="Textonotapie"/>
        <w:rPr>
          <w:rFonts w:ascii="Arial Narrow" w:hAnsi="Arial Narrow"/>
          <w:sz w:val="22"/>
          <w:szCs w:val="22"/>
          <w:highlight w:val="yellow"/>
        </w:rPr>
      </w:pPr>
      <w:r w:rsidRPr="00ED2F97">
        <w:rPr>
          <w:rStyle w:val="Refdenotaalpie"/>
          <w:rFonts w:ascii="Arial Narrow" w:eastAsia="Arial Narrow" w:hAnsi="Arial Narrow" w:cs="Arial Narrow"/>
          <w:sz w:val="22"/>
          <w:szCs w:val="22"/>
        </w:rPr>
        <w:footnoteRef/>
      </w:r>
      <w:r w:rsidR="675958A4" w:rsidRPr="00ED2F97">
        <w:rPr>
          <w:rFonts w:ascii="Arial Narrow" w:eastAsia="Arial Narrow" w:hAnsi="Arial Narrow" w:cs="Arial Narrow"/>
          <w:sz w:val="22"/>
          <w:szCs w:val="22"/>
        </w:rPr>
        <w:t xml:space="preserve"> Reglamento de Elecciones, artículo 123 párrafo 1. </w:t>
      </w:r>
    </w:p>
  </w:footnote>
  <w:footnote w:id="32">
    <w:p w14:paraId="6B463C31" w14:textId="12962260" w:rsidR="00BD7AD3" w:rsidRPr="00D00CA7" w:rsidRDefault="00BD7AD3" w:rsidP="00BD7AD3">
      <w:pPr>
        <w:pStyle w:val="Textonotapie"/>
        <w:jc w:val="both"/>
        <w:rPr>
          <w:rFonts w:ascii="Arial Narrow" w:hAnsi="Arial Narrow"/>
          <w:sz w:val="22"/>
          <w:szCs w:val="22"/>
          <w:highlight w:val="yellow"/>
        </w:rPr>
      </w:pPr>
      <w:r w:rsidRPr="00ED2F97">
        <w:rPr>
          <w:rStyle w:val="Refdenotaalpie"/>
          <w:rFonts w:ascii="Arial Narrow" w:hAnsi="Arial Narrow"/>
          <w:sz w:val="22"/>
          <w:szCs w:val="22"/>
        </w:rPr>
        <w:footnoteRef/>
      </w:r>
      <w:r w:rsidRPr="00ED2F97">
        <w:rPr>
          <w:rFonts w:ascii="Arial Narrow" w:hAnsi="Arial Narrow"/>
          <w:sz w:val="22"/>
          <w:szCs w:val="22"/>
        </w:rPr>
        <w:t xml:space="preserve">   El trabajo en medios digitales, más allá de las reacciones positivas en redes sociales, implica que las personas se involucren activamente en asuntos públicos, ya sea asistiendo a eventos, votando, donando tiempo o recursos, o bien, participando en diálogos constructivos. Por lo tanto, se van a complementar estas métricas con datos más sustanciales que reflejen el compromiso activo y las acciones concretas de la audiencia en relación con el Proceso electoral concurrente.</w:t>
      </w:r>
    </w:p>
  </w:footnote>
  <w:footnote w:id="33">
    <w:p w14:paraId="668BA3FC" w14:textId="3AAF3270" w:rsidR="191B2323" w:rsidRPr="009C0A67" w:rsidRDefault="191B2323" w:rsidP="675958A4">
      <w:pPr>
        <w:spacing w:after="0" w:line="240" w:lineRule="auto"/>
        <w:jc w:val="both"/>
        <w:rPr>
          <w:rFonts w:ascii="Arial Narrow" w:hAnsi="Arial Narrow" w:cs="Calibri"/>
        </w:rPr>
      </w:pPr>
      <w:r w:rsidRPr="009C0A67">
        <w:rPr>
          <w:rStyle w:val="Refdenotaalpie"/>
          <w:rFonts w:ascii="Arial Narrow" w:eastAsia="Arial Narrow" w:hAnsi="Arial Narrow" w:cs="Arial Narrow"/>
        </w:rPr>
        <w:footnoteRef/>
      </w:r>
      <w:r w:rsidR="675958A4" w:rsidRPr="009C0A67">
        <w:rPr>
          <w:rFonts w:ascii="Arial Narrow" w:eastAsia="Arial Narrow" w:hAnsi="Arial Narrow" w:cs="Arial Narrow"/>
          <w:color w:val="000000" w:themeColor="text1"/>
        </w:rPr>
        <w:t xml:space="preserve">De acuerdo con diversos estudios en temas electorales, mayores niveles de conocimiento y competencias para el ejercicio del voto coinciden con una mayor probabilidad de ir a votar. Adicionalmente, un mayor conocimiento sobre temas político-electorales permite a las y los electores diferenciar plataformas y propuestas de las candidaturas, así como orienta el voto en mayor medida hacia consideraciones programáticas características de una relación sólida entre los actores políticos y la ciudadanía. También se ha identificado que las experiencias políticas en las cuales se adquiere conocimiento en la materia incrementan la posibilidad de votar, así como de participar en otras actividades de naturaleza política </w:t>
      </w:r>
      <w:r w:rsidR="675958A4" w:rsidRPr="009C0A67">
        <w:rPr>
          <w:rFonts w:ascii="Arial Narrow" w:eastAsia="Arial Narrow" w:hAnsi="Arial Narrow" w:cs="Arial Narrow"/>
        </w:rPr>
        <w:t>Instituto Nacional Electoral, “Programa de Promoción de la Participación Ciudadana para el Proceso Electoral Concurrente 2020-2021, INE 2020, p. 21. Disponible en:</w:t>
      </w:r>
    </w:p>
    <w:p w14:paraId="73FA6EAB" w14:textId="77777777" w:rsidR="191B2323" w:rsidRPr="009C0A67" w:rsidRDefault="675958A4" w:rsidP="675958A4">
      <w:pPr>
        <w:pStyle w:val="Textonotapie"/>
        <w:jc w:val="both"/>
        <w:rPr>
          <w:rFonts w:ascii="Arial Narrow" w:hAnsi="Arial Narrow" w:cs="Yu Mincho Light"/>
          <w:sz w:val="22"/>
          <w:szCs w:val="22"/>
        </w:rPr>
      </w:pPr>
      <w:r w:rsidRPr="009C0A67">
        <w:rPr>
          <w:rFonts w:ascii="Arial Narrow" w:eastAsia="Arial Narrow" w:hAnsi="Arial Narrow" w:cs="Arial Narrow"/>
          <w:sz w:val="22"/>
          <w:szCs w:val="22"/>
        </w:rPr>
        <w:t>https://repositoriodocumental.ine.mx/xmlui/bitstream/handle/123456789/114664/CGor202009-30-ap-18-pp.pdf</w:t>
      </w:r>
    </w:p>
  </w:footnote>
  <w:footnote w:id="34">
    <w:p w14:paraId="6520C178" w14:textId="1201B6DE" w:rsidR="191B2323" w:rsidRPr="009C0A67" w:rsidRDefault="191B2323" w:rsidP="008A7BAB">
      <w:pPr>
        <w:spacing w:after="0" w:line="240" w:lineRule="auto"/>
        <w:jc w:val="both"/>
        <w:rPr>
          <w:rFonts w:ascii="Arial Narrow" w:eastAsia="Yu Mincho Light" w:hAnsi="Arial Narrow"/>
        </w:rPr>
      </w:pPr>
      <w:r w:rsidRPr="009C0A67">
        <w:rPr>
          <w:rStyle w:val="Refdenotaalpie"/>
          <w:rFonts w:ascii="Arial Narrow" w:eastAsia="Arial Narrow" w:hAnsi="Arial Narrow" w:cs="Arial Narrow"/>
        </w:rPr>
        <w:footnoteRef/>
      </w:r>
      <w:r w:rsidR="675958A4" w:rsidRPr="009C0A67">
        <w:rPr>
          <w:rFonts w:ascii="Arial Narrow" w:eastAsia="Arial Narrow" w:hAnsi="Arial Narrow" w:cs="Arial Narrow"/>
        </w:rPr>
        <w:t xml:space="preserve"> El INE propone adoptar este enfoque para transitar de un esquema de brindar información para la participación razonada hacia un modelo en el que se pongan en práctica competencias cívicas. En estos ejercicios se propone que las personas pongan en práctica valores democráticos como la tolerancia, el reconocimiento de la pluralidad, la deliberación y el aprecio por la participación a través del voto entre otras herramientas. Estos enfoques enriquecen el Programa, en comparación con los diseños anteriores, al poner el acento en el desarrollo de competencias.</w:t>
      </w:r>
    </w:p>
  </w:footnote>
  <w:footnote w:id="35">
    <w:p w14:paraId="52F734B5" w14:textId="7AF53AD6" w:rsidR="191B2323" w:rsidRPr="009C0A67" w:rsidRDefault="191B2323" w:rsidP="008A7BAB">
      <w:pPr>
        <w:pStyle w:val="Textonotapie"/>
        <w:jc w:val="both"/>
        <w:rPr>
          <w:rFonts w:ascii="Arial Narrow" w:hAnsi="Arial Narrow"/>
          <w:i/>
          <w:iCs/>
          <w:sz w:val="22"/>
          <w:szCs w:val="22"/>
          <w:lang w:val="en-US"/>
        </w:rPr>
      </w:pPr>
      <w:r w:rsidRPr="009C0A67">
        <w:rPr>
          <w:rStyle w:val="Refdenotaalpie"/>
          <w:rFonts w:ascii="Arial Narrow" w:eastAsia="Arial Narrow" w:hAnsi="Arial Narrow" w:cs="Arial Narrow"/>
          <w:sz w:val="22"/>
          <w:szCs w:val="22"/>
        </w:rPr>
        <w:footnoteRef/>
      </w:r>
      <w:r w:rsidR="675958A4" w:rsidRPr="009C0A67">
        <w:rPr>
          <w:rFonts w:ascii="Arial Narrow" w:eastAsia="Arial Narrow" w:hAnsi="Arial Narrow" w:cs="Arial Narrow"/>
          <w:sz w:val="22"/>
          <w:szCs w:val="22"/>
          <w:lang w:val="en-US"/>
        </w:rPr>
        <w:t xml:space="preserve"> Sidney Verba, Kay Lehman Schlozman y Henry E. Brady, </w:t>
      </w:r>
      <w:r w:rsidR="675958A4" w:rsidRPr="009C0A67">
        <w:rPr>
          <w:rFonts w:ascii="Arial Narrow" w:eastAsia="Arial Narrow" w:hAnsi="Arial Narrow" w:cs="Arial Narrow"/>
          <w:i/>
          <w:iCs/>
          <w:sz w:val="22"/>
          <w:szCs w:val="22"/>
          <w:lang w:val="en-US"/>
        </w:rPr>
        <w:t xml:space="preserve">Voice and Equality: Civic voluntarism in American Politics, </w:t>
      </w:r>
      <w:r w:rsidR="675958A4" w:rsidRPr="009C0A67">
        <w:rPr>
          <w:rFonts w:ascii="Arial Narrow" w:eastAsia="Arial Narrow" w:hAnsi="Arial Narrow" w:cs="Arial Narrow"/>
          <w:sz w:val="22"/>
          <w:szCs w:val="22"/>
          <w:lang w:val="en-US"/>
        </w:rPr>
        <w:t>Cambridge [Massachussets], Harvard University Press 1995, p. 309.</w:t>
      </w:r>
    </w:p>
  </w:footnote>
  <w:footnote w:id="36">
    <w:p w14:paraId="7A8148AA" w14:textId="76546CE8" w:rsidR="191B2323" w:rsidRPr="009C0A67" w:rsidRDefault="191B2323" w:rsidP="008A7BAB">
      <w:pPr>
        <w:pStyle w:val="Textonotapie"/>
        <w:jc w:val="both"/>
        <w:rPr>
          <w:rFonts w:ascii="Arial Narrow" w:hAnsi="Arial Narrow"/>
          <w:sz w:val="22"/>
          <w:szCs w:val="22"/>
        </w:rPr>
      </w:pPr>
      <w:r w:rsidRPr="009C0A67">
        <w:rPr>
          <w:rStyle w:val="Refdenotaalpie"/>
          <w:rFonts w:ascii="Arial Narrow" w:eastAsia="Arial Narrow" w:hAnsi="Arial Narrow" w:cs="Arial Narrow"/>
          <w:sz w:val="22"/>
          <w:szCs w:val="22"/>
        </w:rPr>
        <w:footnoteRef/>
      </w:r>
      <w:r w:rsidR="675958A4" w:rsidRPr="009C0A67">
        <w:rPr>
          <w:rFonts w:ascii="Arial Narrow" w:eastAsia="Arial Narrow" w:hAnsi="Arial Narrow" w:cs="Arial Narrow"/>
          <w:sz w:val="22"/>
          <w:szCs w:val="22"/>
        </w:rPr>
        <w:t xml:space="preserve"> Por ejemplo, el </w:t>
      </w:r>
      <w:r w:rsidR="675958A4" w:rsidRPr="009C0A67">
        <w:rPr>
          <w:rFonts w:ascii="Arial Narrow" w:eastAsia="Arial Narrow" w:hAnsi="Arial Narrow" w:cs="Arial Narrow"/>
          <w:i/>
          <w:iCs/>
          <w:sz w:val="22"/>
          <w:szCs w:val="22"/>
        </w:rPr>
        <w:t>Informe País 2020</w:t>
      </w:r>
      <w:r w:rsidR="675958A4" w:rsidRPr="009C0A67">
        <w:rPr>
          <w:rFonts w:ascii="Arial Narrow" w:eastAsia="Arial Narrow" w:hAnsi="Arial Narrow" w:cs="Arial Narrow"/>
          <w:sz w:val="22"/>
          <w:szCs w:val="22"/>
        </w:rPr>
        <w:t xml:space="preserve"> refiere que: “Cuando la discriminación se focaliza histórica y sistemáticamente contra personas pertenecientes a segmentos sociales específicos y determinados, puede establecerse la existencia de grupos en situación de discriminación que, al tener constantemente menores oportunidades y un acceso restringido a derechos, se encuentran en una situación de desventaja respecto del resto de la sociedad.” Instituto Nacional Electoral, </w:t>
      </w:r>
      <w:r w:rsidR="675958A4" w:rsidRPr="009C0A67">
        <w:rPr>
          <w:rFonts w:ascii="Arial Narrow" w:eastAsia="Arial Narrow" w:hAnsi="Arial Narrow" w:cs="Arial Narrow"/>
          <w:i/>
          <w:iCs/>
          <w:sz w:val="22"/>
          <w:szCs w:val="22"/>
        </w:rPr>
        <w:t>Informe País 2020. El curso de la democracia en México</w:t>
      </w:r>
      <w:r w:rsidR="675958A4" w:rsidRPr="009C0A67">
        <w:rPr>
          <w:rFonts w:ascii="Arial Narrow" w:eastAsia="Arial Narrow" w:hAnsi="Arial Narrow" w:cs="Arial Narrow"/>
          <w:sz w:val="22"/>
          <w:szCs w:val="22"/>
        </w:rPr>
        <w:t>, INE-PNUD, 2022, p. 146.</w:t>
      </w:r>
    </w:p>
  </w:footnote>
  <w:footnote w:id="37">
    <w:p w14:paraId="2EFCE1DF" w14:textId="7B56FB54" w:rsidR="191B2323" w:rsidRPr="009C0A67" w:rsidRDefault="191B2323" w:rsidP="008A7BAB">
      <w:pPr>
        <w:pStyle w:val="Ttulo2"/>
        <w:spacing w:before="0" w:line="240" w:lineRule="auto"/>
        <w:jc w:val="both"/>
        <w:rPr>
          <w:rFonts w:ascii="Arial Narrow" w:eastAsia="Yu Mincho Light" w:hAnsi="Arial Narrow" w:cs="Calibri"/>
          <w:color w:val="auto"/>
          <w:sz w:val="22"/>
          <w:szCs w:val="22"/>
        </w:rPr>
      </w:pPr>
      <w:r w:rsidRPr="009C0A67">
        <w:rPr>
          <w:rStyle w:val="Refdenotaalpie"/>
          <w:rFonts w:ascii="Arial Narrow" w:eastAsia="Arial Narrow" w:hAnsi="Arial Narrow" w:cs="Arial Narrow"/>
          <w:color w:val="auto"/>
          <w:sz w:val="22"/>
          <w:szCs w:val="22"/>
        </w:rPr>
        <w:footnoteRef/>
      </w:r>
      <w:r w:rsidR="675958A4" w:rsidRPr="009C0A67">
        <w:rPr>
          <w:rFonts w:ascii="Arial Narrow" w:eastAsia="Arial Narrow" w:hAnsi="Arial Narrow" w:cs="Arial Narrow"/>
          <w:color w:val="auto"/>
          <w:sz w:val="22"/>
          <w:szCs w:val="22"/>
        </w:rPr>
        <w:t xml:space="preserve"> Ver: “Protocolo</w:t>
      </w:r>
      <w:r w:rsidR="00F92435" w:rsidRPr="009C0A67">
        <w:rPr>
          <w:rFonts w:ascii="Arial Narrow" w:eastAsia="Arial Narrow" w:hAnsi="Arial Narrow" w:cs="Arial Narrow"/>
          <w:color w:val="auto"/>
          <w:sz w:val="22"/>
          <w:szCs w:val="22"/>
        </w:rPr>
        <w:t xml:space="preserve"> del Instituto Nacional Electoral para la atención a víctimas y la elaboración del análisis de riesgo en los casos de violencia política contra las mujeres en razón de género</w:t>
      </w:r>
      <w:r w:rsidR="675958A4" w:rsidRPr="009C0A67">
        <w:rPr>
          <w:rFonts w:ascii="Arial Narrow" w:eastAsia="Arial Narrow" w:hAnsi="Arial Narrow" w:cs="Arial Narrow"/>
          <w:color w:val="auto"/>
          <w:sz w:val="22"/>
          <w:szCs w:val="22"/>
        </w:rPr>
        <w:t xml:space="preserve">”; “Protocolo para Adoptar las Medidas Tendientes a Garantizar a las Personas Trans y el “Ejercicio del Voto en Igualdad de Condiciones y sin Discriminación en todos los Tipos de Elección y Mecanismos de Participación Ciudadana”. </w:t>
      </w:r>
    </w:p>
  </w:footnote>
  <w:footnote w:id="38">
    <w:p w14:paraId="237EC21D" w14:textId="35382FCC" w:rsidR="191B2323" w:rsidRPr="00D00CA7" w:rsidRDefault="191B2323" w:rsidP="675958A4">
      <w:pPr>
        <w:pStyle w:val="Textonotapie"/>
        <w:rPr>
          <w:rFonts w:ascii="Arial Narrow" w:hAnsi="Arial Narrow"/>
          <w:sz w:val="22"/>
          <w:szCs w:val="22"/>
          <w:highlight w:val="yellow"/>
        </w:rPr>
      </w:pPr>
      <w:r w:rsidRPr="009C0A67">
        <w:rPr>
          <w:rStyle w:val="Refdenotaalpie"/>
          <w:rFonts w:ascii="Arial Narrow" w:eastAsia="Arial Narrow" w:hAnsi="Arial Narrow" w:cs="Arial Narrow"/>
          <w:sz w:val="22"/>
          <w:szCs w:val="22"/>
        </w:rPr>
        <w:footnoteRef/>
      </w:r>
      <w:r w:rsidR="675958A4" w:rsidRPr="009C0A67">
        <w:rPr>
          <w:rFonts w:ascii="Arial Narrow" w:eastAsia="Arial Narrow" w:hAnsi="Arial Narrow" w:cs="Arial Narrow"/>
          <w:sz w:val="22"/>
          <w:szCs w:val="22"/>
        </w:rPr>
        <w:t xml:space="preserve">Artículo 41 fracción V, Apartado C inciso II. </w:t>
      </w:r>
    </w:p>
  </w:footnote>
  <w:footnote w:id="39">
    <w:p w14:paraId="3D32D485" w14:textId="77777777" w:rsidR="00DD06CF" w:rsidRPr="00A60544" w:rsidRDefault="00DD06CF" w:rsidP="00DD06CF">
      <w:pPr>
        <w:pStyle w:val="Textonotapie"/>
        <w:rPr>
          <w:rFonts w:ascii="Arial Narrow" w:hAnsi="Arial Narrow"/>
          <w:sz w:val="22"/>
          <w:szCs w:val="22"/>
          <w:lang w:val="en-US"/>
        </w:rPr>
      </w:pPr>
      <w:r w:rsidRPr="00A60544">
        <w:rPr>
          <w:rStyle w:val="Refdenotaalpie"/>
          <w:rFonts w:ascii="Arial Narrow" w:hAnsi="Arial Narrow"/>
          <w:sz w:val="22"/>
          <w:szCs w:val="22"/>
        </w:rPr>
        <w:footnoteRef/>
      </w:r>
      <w:r w:rsidRPr="00A60544">
        <w:rPr>
          <w:rFonts w:ascii="Arial Narrow" w:hAnsi="Arial Narrow"/>
          <w:sz w:val="22"/>
          <w:szCs w:val="22"/>
        </w:rPr>
        <w:t xml:space="preserve"> De acuerdo con los estudios clásico en materia de cultura política, las personas que tienen un mayor nivel de confianza interpersonal e </w:t>
      </w:r>
      <w:r w:rsidRPr="00A60544">
        <w:rPr>
          <w:rFonts w:ascii="Arial Narrow" w:hAnsi="Arial Narrow"/>
          <w:sz w:val="22"/>
          <w:szCs w:val="22"/>
        </w:rPr>
        <w:t xml:space="preserve">institucional, tienden a participar más en asuntos públicos y en la resolución de problemas de su comunidad. </w:t>
      </w:r>
      <w:r w:rsidRPr="00A60544">
        <w:rPr>
          <w:rFonts w:ascii="Arial Narrow" w:hAnsi="Arial Narrow"/>
          <w:sz w:val="22"/>
          <w:szCs w:val="22"/>
          <w:lang w:val="en-US"/>
        </w:rPr>
        <w:t xml:space="preserve">Vease </w:t>
      </w:r>
    </w:p>
    <w:p w14:paraId="620FBBE5" w14:textId="77777777" w:rsidR="00DD06CF" w:rsidRPr="00A60544" w:rsidRDefault="00DD06CF" w:rsidP="00DD06CF">
      <w:pPr>
        <w:pStyle w:val="Textonotapie"/>
        <w:rPr>
          <w:rFonts w:ascii="Arial Narrow" w:hAnsi="Arial Narrow"/>
          <w:sz w:val="22"/>
          <w:szCs w:val="22"/>
        </w:rPr>
      </w:pPr>
      <w:r w:rsidRPr="00A60544">
        <w:rPr>
          <w:rFonts w:ascii="Arial Narrow" w:hAnsi="Arial Narrow"/>
          <w:sz w:val="22"/>
          <w:szCs w:val="22"/>
          <w:lang w:val="en-US"/>
        </w:rPr>
        <w:t xml:space="preserve">Verba, Lehman,  Brady </w:t>
      </w:r>
      <w:r w:rsidRPr="00A60544">
        <w:rPr>
          <w:rFonts w:ascii="Arial Narrow" w:hAnsi="Arial Narrow"/>
          <w:i/>
          <w:iCs/>
          <w:sz w:val="22"/>
          <w:szCs w:val="22"/>
          <w:lang w:val="en-US"/>
        </w:rPr>
        <w:t>Voice and Equiality. Civic voluntarism in american politics</w:t>
      </w:r>
      <w:r w:rsidRPr="00A60544">
        <w:rPr>
          <w:rFonts w:ascii="Arial Narrow" w:hAnsi="Arial Narrow"/>
          <w:sz w:val="22"/>
          <w:szCs w:val="22"/>
          <w:lang w:val="en-US"/>
        </w:rPr>
        <w:t xml:space="preserve">. </w:t>
      </w:r>
      <w:r w:rsidRPr="00A60544">
        <w:rPr>
          <w:rFonts w:ascii="Arial Narrow" w:hAnsi="Arial Narrow"/>
          <w:sz w:val="22"/>
          <w:szCs w:val="22"/>
        </w:rPr>
        <w:t>Harvard University Press, Englannd 1995</w:t>
      </w:r>
    </w:p>
  </w:footnote>
  <w:footnote w:id="40">
    <w:p w14:paraId="10A82845" w14:textId="77777777" w:rsidR="00DD06CF" w:rsidRPr="00D00CA7" w:rsidRDefault="00DD06CF" w:rsidP="00DD06CF">
      <w:pPr>
        <w:spacing w:line="257" w:lineRule="auto"/>
        <w:jc w:val="both"/>
        <w:rPr>
          <w:rFonts w:ascii="Arial Narrow" w:hAnsi="Arial Narrow"/>
        </w:rPr>
      </w:pPr>
      <w:r w:rsidRPr="00A60544">
        <w:rPr>
          <w:rStyle w:val="Refdenotaalpie"/>
          <w:rFonts w:ascii="Arial Narrow" w:hAnsi="Arial Narrow"/>
        </w:rPr>
        <w:footnoteRef/>
      </w:r>
      <w:r w:rsidRPr="00A60544">
        <w:rPr>
          <w:rFonts w:ascii="Arial Narrow" w:hAnsi="Arial Narrow"/>
        </w:rPr>
        <w:t xml:space="preserve"> </w:t>
      </w:r>
      <w:r w:rsidRPr="00A60544">
        <w:rPr>
          <w:rFonts w:ascii="Arial Narrow" w:eastAsia="Calibri" w:hAnsi="Arial Narrow" w:cs="Calibri"/>
        </w:rPr>
        <w:t>“Cinco ideas que fomentan el deporte como espacio para el respeto mutuo en la infancia”, Ciudades amigas de la infancia. Fondo de las Naciones Unidas para la Infancia (UNICEF). Consultado en:</w:t>
      </w:r>
      <w:r w:rsidRPr="00A60544">
        <w:rPr>
          <w:rFonts w:ascii="Arial Narrow" w:hAnsi="Arial Narrow"/>
        </w:rPr>
        <w:t xml:space="preserve"> </w:t>
      </w:r>
      <w:hyperlink r:id="rId2" w:history="1">
        <w:r w:rsidRPr="00A60544">
          <w:rPr>
            <w:rStyle w:val="Hipervnculo"/>
            <w:rFonts w:ascii="Arial Narrow" w:eastAsia="Calibri" w:hAnsi="Arial Narrow" w:cs="Calibri"/>
          </w:rPr>
          <w:t>https://ciudadesamigas.org/cinco-ideas-para-hacer-del-deporte-un-espacio-para-el-respeto-mutuo/</w:t>
        </w:r>
      </w:hyperlink>
    </w:p>
  </w:footnote>
  <w:footnote w:id="41">
    <w:p w14:paraId="358E7162" w14:textId="77777777" w:rsidR="006D58E0" w:rsidRPr="00D63BD1" w:rsidRDefault="006D58E0" w:rsidP="006D58E0">
      <w:pPr>
        <w:pStyle w:val="Textonotapie"/>
        <w:rPr>
          <w:lang w:val="en-US"/>
        </w:rPr>
      </w:pPr>
      <w:r>
        <w:rPr>
          <w:rStyle w:val="Refdenotaalpie"/>
        </w:rPr>
        <w:footnoteRef/>
      </w:r>
      <w:r w:rsidRPr="00D63BD1">
        <w:rPr>
          <w:lang w:val="en-US"/>
        </w:rPr>
        <w:t xml:space="preserve">  Fullview, “CSAT Benchmarks By Industry: What’s A Good Score In 2023? Find out how your company stands against customer satisfaction (CSAT) industry benchmarks”. </w:t>
      </w:r>
    </w:p>
  </w:footnote>
  <w:footnote w:id="42">
    <w:p w14:paraId="34A08AD4" w14:textId="77777777" w:rsidR="006D58E0" w:rsidRPr="00D63BD1" w:rsidRDefault="006D58E0" w:rsidP="006D58E0">
      <w:pPr>
        <w:pStyle w:val="Textonotapie"/>
        <w:rPr>
          <w:lang w:val="en-US"/>
        </w:rPr>
      </w:pPr>
      <w:r>
        <w:rPr>
          <w:rStyle w:val="Refdenotaalpie"/>
        </w:rPr>
        <w:footnoteRef/>
      </w:r>
      <w:r w:rsidRPr="00D63BD1">
        <w:rPr>
          <w:lang w:val="en-US"/>
        </w:rPr>
        <w:t xml:space="preserve">  Ídem</w:t>
      </w:r>
    </w:p>
  </w:footnote>
  <w:footnote w:id="43">
    <w:p w14:paraId="0DFAB2C6" w14:textId="77777777" w:rsidR="006D58E0" w:rsidRPr="00D63BD1" w:rsidRDefault="006D58E0" w:rsidP="006D58E0">
      <w:pPr>
        <w:pStyle w:val="Textonotapie"/>
        <w:rPr>
          <w:lang w:val="en-US"/>
        </w:rPr>
      </w:pPr>
      <w:r>
        <w:rPr>
          <w:rStyle w:val="Refdenotaalpie"/>
        </w:rPr>
        <w:footnoteRef/>
      </w:r>
      <w:r w:rsidRPr="00D63BD1">
        <w:rPr>
          <w:lang w:val="en-US"/>
        </w:rPr>
        <w:t xml:space="preserve">  Ídem</w:t>
      </w:r>
    </w:p>
  </w:footnote>
  <w:footnote w:id="44">
    <w:p w14:paraId="65A8FB8B" w14:textId="77777777" w:rsidR="006D58E0" w:rsidRPr="00D63BD1" w:rsidRDefault="006D58E0" w:rsidP="006D58E0">
      <w:pPr>
        <w:pStyle w:val="Textonotapie"/>
        <w:rPr>
          <w:lang w:val="en-US"/>
        </w:rPr>
      </w:pPr>
      <w:r>
        <w:rPr>
          <w:rStyle w:val="Refdenotaalpie"/>
        </w:rPr>
        <w:footnoteRef/>
      </w:r>
      <w:r w:rsidRPr="00D63BD1">
        <w:rPr>
          <w:lang w:val="en-US"/>
        </w:rPr>
        <w:t xml:space="preserve">  ídem</w:t>
      </w:r>
    </w:p>
  </w:footnote>
  <w:footnote w:id="45">
    <w:p w14:paraId="1EC6E461" w14:textId="77777777" w:rsidR="006D58E0" w:rsidRPr="00D63BD1" w:rsidRDefault="006D58E0" w:rsidP="006D58E0">
      <w:pPr>
        <w:pStyle w:val="Textonotapie"/>
        <w:rPr>
          <w:lang w:val="en-US"/>
        </w:rPr>
      </w:pPr>
      <w:r>
        <w:rPr>
          <w:rStyle w:val="Refdenotaalpie"/>
        </w:rPr>
        <w:footnoteRef/>
      </w:r>
      <w:r w:rsidRPr="00D63BD1">
        <w:rPr>
          <w:lang w:val="en-US"/>
        </w:rPr>
        <w:t xml:space="preserve">  Ídem</w:t>
      </w:r>
    </w:p>
  </w:footnote>
  <w:footnote w:id="46">
    <w:p w14:paraId="4F3431C2" w14:textId="77777777" w:rsidR="006D58E0" w:rsidRPr="00D63BD1" w:rsidRDefault="006D58E0" w:rsidP="006D58E0">
      <w:pPr>
        <w:pStyle w:val="Textonotapie"/>
        <w:rPr>
          <w:lang w:val="en-US"/>
        </w:rPr>
      </w:pPr>
      <w:r>
        <w:rPr>
          <w:rStyle w:val="Refdenotaalpie"/>
        </w:rPr>
        <w:footnoteRef/>
      </w:r>
      <w:r w:rsidRPr="00D63BD1">
        <w:rPr>
          <w:lang w:val="en-US"/>
        </w:rPr>
        <w:t xml:space="preserve">  Ídem</w:t>
      </w:r>
    </w:p>
  </w:footnote>
  <w:footnote w:id="47">
    <w:p w14:paraId="2065B51F" w14:textId="77777777" w:rsidR="006D58E0" w:rsidRPr="00D63BD1" w:rsidRDefault="006D58E0" w:rsidP="006D58E0">
      <w:pPr>
        <w:pStyle w:val="Textonotapie"/>
        <w:rPr>
          <w:lang w:val="en-US"/>
        </w:rPr>
      </w:pPr>
      <w:r>
        <w:rPr>
          <w:rStyle w:val="Refdenotaalpie"/>
        </w:rPr>
        <w:footnoteRef/>
      </w:r>
      <w:r w:rsidRPr="00D63BD1">
        <w:rPr>
          <w:lang w:val="en-US"/>
        </w:rPr>
        <w:t xml:space="preserve">  Ídem</w:t>
      </w:r>
    </w:p>
  </w:footnote>
  <w:footnote w:id="48">
    <w:p w14:paraId="78E23156" w14:textId="77777777" w:rsidR="006D58E0" w:rsidRDefault="006D58E0" w:rsidP="006D58E0">
      <w:pPr>
        <w:pStyle w:val="Textonotapie"/>
      </w:pPr>
      <w:r>
        <w:rPr>
          <w:rStyle w:val="Refdenotaalpie"/>
        </w:rPr>
        <w:footnoteRef/>
      </w:r>
      <w:r>
        <w:t xml:space="preserve">  Ídem</w:t>
      </w:r>
    </w:p>
  </w:footnote>
  <w:footnote w:id="49">
    <w:p w14:paraId="188BB099" w14:textId="77777777" w:rsidR="006D58E0" w:rsidRDefault="006D58E0" w:rsidP="006D58E0">
      <w:pPr>
        <w:pStyle w:val="Textonotapie"/>
      </w:pPr>
      <w:r>
        <w:rPr>
          <w:rStyle w:val="Refdenotaalpie"/>
        </w:rPr>
        <w:footnoteRef/>
      </w:r>
      <w:r>
        <w:t xml:space="preserve">  Ídem </w:t>
      </w:r>
    </w:p>
  </w:footnote>
  <w:footnote w:id="50">
    <w:p w14:paraId="420296E7" w14:textId="77777777" w:rsidR="006D58E0" w:rsidRDefault="006D58E0" w:rsidP="006D58E0">
      <w:pPr>
        <w:pStyle w:val="Textonotapie"/>
      </w:pPr>
      <w:r>
        <w:rPr>
          <w:rStyle w:val="Refdenotaalpie"/>
        </w:rPr>
        <w:footnoteRef/>
      </w:r>
      <w:r>
        <w:t xml:space="preserve">  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007405DB" w14:paraId="01A9194F" w14:textId="77777777" w:rsidTr="445A685F">
      <w:trPr>
        <w:trHeight w:val="300"/>
      </w:trPr>
      <w:tc>
        <w:tcPr>
          <w:tcW w:w="2945" w:type="dxa"/>
        </w:tcPr>
        <w:p w14:paraId="284ADB93" w14:textId="61C8B990" w:rsidR="007405DB" w:rsidRDefault="007405DB" w:rsidP="445A685F">
          <w:pPr>
            <w:pStyle w:val="Encabezado"/>
            <w:ind w:left="-115"/>
          </w:pPr>
        </w:p>
      </w:tc>
      <w:tc>
        <w:tcPr>
          <w:tcW w:w="2945" w:type="dxa"/>
        </w:tcPr>
        <w:p w14:paraId="598F6A4D" w14:textId="5757BE20" w:rsidR="007405DB" w:rsidRDefault="007405DB" w:rsidP="445A685F">
          <w:pPr>
            <w:pStyle w:val="Encabezado"/>
            <w:jc w:val="center"/>
          </w:pPr>
        </w:p>
      </w:tc>
      <w:tc>
        <w:tcPr>
          <w:tcW w:w="2945" w:type="dxa"/>
        </w:tcPr>
        <w:p w14:paraId="44CAA749" w14:textId="16B520CC" w:rsidR="007405DB" w:rsidRDefault="007405DB" w:rsidP="445A685F">
          <w:pPr>
            <w:pStyle w:val="Encabezado"/>
            <w:ind w:right="-115"/>
            <w:jc w:val="right"/>
          </w:pPr>
        </w:p>
      </w:tc>
    </w:tr>
  </w:tbl>
  <w:p w14:paraId="73CE3598" w14:textId="132D2594" w:rsidR="007405DB" w:rsidRDefault="007405DB" w:rsidP="445A685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BDDEB" w14:textId="468B88DC" w:rsidR="007405DB" w:rsidRDefault="007405DB">
    <w:pPr>
      <w:pStyle w:val="Encabezado"/>
    </w:pPr>
    <w:r>
      <w:rPr>
        <w:noProof/>
        <w:lang w:eastAsia="es-MX"/>
      </w:rPr>
      <w:drawing>
        <wp:anchor distT="0" distB="0" distL="114300" distR="114300" simplePos="0" relativeHeight="251658240" behindDoc="0" locked="0" layoutInCell="1" allowOverlap="1" wp14:anchorId="6F94479A" wp14:editId="4F1377DB">
          <wp:simplePos x="0" y="0"/>
          <wp:positionH relativeFrom="column">
            <wp:posOffset>4177665</wp:posOffset>
          </wp:positionH>
          <wp:positionV relativeFrom="paragraph">
            <wp:posOffset>-586740</wp:posOffset>
          </wp:positionV>
          <wp:extent cx="2156460" cy="21564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65242" name="Picture 20993652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56460" cy="21564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C2A60" w14:textId="169B991E" w:rsidR="007405DB" w:rsidRDefault="007405DB" w:rsidP="00C24EA3">
    <w:pPr>
      <w:pStyle w:val="Encabezado"/>
    </w:pPr>
    <w:r>
      <w:rPr>
        <w:noProof/>
        <w:lang w:eastAsia="es-MX"/>
      </w:rPr>
      <w:drawing>
        <wp:anchor distT="0" distB="0" distL="114300" distR="114300" simplePos="0" relativeHeight="251658241" behindDoc="0" locked="0" layoutInCell="1" allowOverlap="1" wp14:anchorId="7A1581CC" wp14:editId="66C338A5">
          <wp:simplePos x="0" y="0"/>
          <wp:positionH relativeFrom="column">
            <wp:posOffset>4291965</wp:posOffset>
          </wp:positionH>
          <wp:positionV relativeFrom="page">
            <wp:posOffset>-510540</wp:posOffset>
          </wp:positionV>
          <wp:extent cx="2138680" cy="2138680"/>
          <wp:effectExtent l="0" t="0" r="0" b="0"/>
          <wp:wrapNone/>
          <wp:docPr id="255526618" name="Picture 25552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00215" name="Imagen 166760021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8680" cy="21386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0FAE4" w14:textId="77777777" w:rsidR="00D504CA" w:rsidRDefault="000F3AD9">
    <w:pPr>
      <w:pStyle w:val="Encabezado"/>
    </w:pPr>
    <w:r>
      <w:rPr>
        <w:noProof/>
      </w:rPr>
      <w:drawing>
        <wp:anchor distT="0" distB="0" distL="114300" distR="114300" simplePos="0" relativeHeight="251658242" behindDoc="1" locked="0" layoutInCell="1" allowOverlap="1" wp14:anchorId="322ADAEB" wp14:editId="311D3A4B">
          <wp:simplePos x="0" y="0"/>
          <wp:positionH relativeFrom="margin">
            <wp:align>left</wp:align>
          </wp:positionH>
          <wp:positionV relativeFrom="paragraph">
            <wp:posOffset>635</wp:posOffset>
          </wp:positionV>
          <wp:extent cx="880110" cy="427355"/>
          <wp:effectExtent l="0" t="0" r="0" b="0"/>
          <wp:wrapTight wrapText="bothSides">
            <wp:wrapPolygon edited="0">
              <wp:start x="1870" y="1926"/>
              <wp:lineTo x="0" y="9629"/>
              <wp:lineTo x="0" y="18294"/>
              <wp:lineTo x="21039" y="18294"/>
              <wp:lineTo x="21039" y="3851"/>
              <wp:lineTo x="4675" y="1926"/>
              <wp:lineTo x="1870" y="192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110" cy="427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58243" behindDoc="0" locked="0" layoutInCell="1" allowOverlap="1" wp14:anchorId="49522FAE" wp14:editId="70FBF748">
          <wp:simplePos x="0" y="0"/>
          <wp:positionH relativeFrom="column">
            <wp:posOffset>4474210</wp:posOffset>
          </wp:positionH>
          <wp:positionV relativeFrom="page">
            <wp:posOffset>-238760</wp:posOffset>
          </wp:positionV>
          <wp:extent cx="1572260" cy="1572260"/>
          <wp:effectExtent l="0" t="0" r="889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00215" name="Imagen 166760021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72260" cy="15722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Ki3jofUEcKqAcm" int2:id="g8ob5a8S">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8D6C"/>
    <w:multiLevelType w:val="hybridMultilevel"/>
    <w:tmpl w:val="FFFFFFFF"/>
    <w:lvl w:ilvl="0" w:tplc="E37A74C2">
      <w:start w:val="1"/>
      <w:numFmt w:val="decimal"/>
      <w:lvlText w:val="%1."/>
      <w:lvlJc w:val="left"/>
      <w:pPr>
        <w:ind w:left="720" w:hanging="360"/>
      </w:pPr>
    </w:lvl>
    <w:lvl w:ilvl="1" w:tplc="D04A4FE0">
      <w:start w:val="1"/>
      <w:numFmt w:val="lowerLetter"/>
      <w:lvlText w:val="%2."/>
      <w:lvlJc w:val="left"/>
      <w:pPr>
        <w:ind w:left="1440" w:hanging="360"/>
      </w:pPr>
    </w:lvl>
    <w:lvl w:ilvl="2" w:tplc="D2B2B440">
      <w:start w:val="1"/>
      <w:numFmt w:val="lowerRoman"/>
      <w:lvlText w:val="%3."/>
      <w:lvlJc w:val="right"/>
      <w:pPr>
        <w:ind w:left="2160" w:hanging="180"/>
      </w:pPr>
    </w:lvl>
    <w:lvl w:ilvl="3" w:tplc="9AE60B44">
      <w:start w:val="1"/>
      <w:numFmt w:val="decimal"/>
      <w:lvlText w:val="%4."/>
      <w:lvlJc w:val="left"/>
      <w:pPr>
        <w:ind w:left="2880" w:hanging="360"/>
      </w:pPr>
    </w:lvl>
    <w:lvl w:ilvl="4" w:tplc="8BCEE272">
      <w:start w:val="1"/>
      <w:numFmt w:val="lowerLetter"/>
      <w:lvlText w:val="%5."/>
      <w:lvlJc w:val="left"/>
      <w:pPr>
        <w:ind w:left="3600" w:hanging="360"/>
      </w:pPr>
    </w:lvl>
    <w:lvl w:ilvl="5" w:tplc="F3DAAF3A">
      <w:start w:val="1"/>
      <w:numFmt w:val="lowerRoman"/>
      <w:lvlText w:val="%6."/>
      <w:lvlJc w:val="right"/>
      <w:pPr>
        <w:ind w:left="4320" w:hanging="180"/>
      </w:pPr>
    </w:lvl>
    <w:lvl w:ilvl="6" w:tplc="FA3697FA">
      <w:start w:val="1"/>
      <w:numFmt w:val="decimal"/>
      <w:lvlText w:val="%7."/>
      <w:lvlJc w:val="left"/>
      <w:pPr>
        <w:ind w:left="5040" w:hanging="360"/>
      </w:pPr>
    </w:lvl>
    <w:lvl w:ilvl="7" w:tplc="0064481A">
      <w:start w:val="1"/>
      <w:numFmt w:val="lowerLetter"/>
      <w:lvlText w:val="%8."/>
      <w:lvlJc w:val="left"/>
      <w:pPr>
        <w:ind w:left="5760" w:hanging="360"/>
      </w:pPr>
    </w:lvl>
    <w:lvl w:ilvl="8" w:tplc="7F30FC78">
      <w:start w:val="1"/>
      <w:numFmt w:val="lowerRoman"/>
      <w:lvlText w:val="%9."/>
      <w:lvlJc w:val="right"/>
      <w:pPr>
        <w:ind w:left="6480" w:hanging="180"/>
      </w:pPr>
    </w:lvl>
  </w:abstractNum>
  <w:abstractNum w:abstractNumId="1" w15:restartNumberingAfterBreak="0">
    <w:nsid w:val="010D318C"/>
    <w:multiLevelType w:val="hybridMultilevel"/>
    <w:tmpl w:val="FFFFFFFF"/>
    <w:lvl w:ilvl="0" w:tplc="1994AD3C">
      <w:start w:val="1"/>
      <w:numFmt w:val="decimal"/>
      <w:lvlText w:val="%1."/>
      <w:lvlJc w:val="left"/>
      <w:pPr>
        <w:ind w:left="720" w:hanging="360"/>
      </w:pPr>
    </w:lvl>
    <w:lvl w:ilvl="1" w:tplc="796A6016">
      <w:start w:val="1"/>
      <w:numFmt w:val="lowerLetter"/>
      <w:lvlText w:val="%2."/>
      <w:lvlJc w:val="left"/>
      <w:pPr>
        <w:ind w:left="1440" w:hanging="360"/>
      </w:pPr>
    </w:lvl>
    <w:lvl w:ilvl="2" w:tplc="8CDC6F26">
      <w:start w:val="1"/>
      <w:numFmt w:val="lowerRoman"/>
      <w:lvlText w:val="%3."/>
      <w:lvlJc w:val="right"/>
      <w:pPr>
        <w:ind w:left="2160" w:hanging="180"/>
      </w:pPr>
    </w:lvl>
    <w:lvl w:ilvl="3" w:tplc="7D3CC9F4">
      <w:start w:val="1"/>
      <w:numFmt w:val="decimal"/>
      <w:lvlText w:val="%4."/>
      <w:lvlJc w:val="left"/>
      <w:pPr>
        <w:ind w:left="2880" w:hanging="360"/>
      </w:pPr>
    </w:lvl>
    <w:lvl w:ilvl="4" w:tplc="2D7A2BC0">
      <w:start w:val="1"/>
      <w:numFmt w:val="lowerLetter"/>
      <w:lvlText w:val="%5."/>
      <w:lvlJc w:val="left"/>
      <w:pPr>
        <w:ind w:left="3600" w:hanging="360"/>
      </w:pPr>
    </w:lvl>
    <w:lvl w:ilvl="5" w:tplc="CBE6D572">
      <w:start w:val="1"/>
      <w:numFmt w:val="lowerRoman"/>
      <w:lvlText w:val="%6."/>
      <w:lvlJc w:val="right"/>
      <w:pPr>
        <w:ind w:left="4320" w:hanging="180"/>
      </w:pPr>
    </w:lvl>
    <w:lvl w:ilvl="6" w:tplc="12B2961E">
      <w:start w:val="1"/>
      <w:numFmt w:val="decimal"/>
      <w:lvlText w:val="%7."/>
      <w:lvlJc w:val="left"/>
      <w:pPr>
        <w:ind w:left="5040" w:hanging="360"/>
      </w:pPr>
    </w:lvl>
    <w:lvl w:ilvl="7" w:tplc="80DAA7BE">
      <w:start w:val="1"/>
      <w:numFmt w:val="lowerLetter"/>
      <w:lvlText w:val="%8."/>
      <w:lvlJc w:val="left"/>
      <w:pPr>
        <w:ind w:left="5760" w:hanging="360"/>
      </w:pPr>
    </w:lvl>
    <w:lvl w:ilvl="8" w:tplc="9C14475A">
      <w:start w:val="1"/>
      <w:numFmt w:val="lowerRoman"/>
      <w:lvlText w:val="%9."/>
      <w:lvlJc w:val="right"/>
      <w:pPr>
        <w:ind w:left="6480" w:hanging="180"/>
      </w:pPr>
    </w:lvl>
  </w:abstractNum>
  <w:abstractNum w:abstractNumId="2" w15:restartNumberingAfterBreak="0">
    <w:nsid w:val="0A31AFFE"/>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0B0F7297"/>
    <w:multiLevelType w:val="hybridMultilevel"/>
    <w:tmpl w:val="0A605ADA"/>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89F1F9"/>
    <w:multiLevelType w:val="hybridMultilevel"/>
    <w:tmpl w:val="FFFFFFFF"/>
    <w:lvl w:ilvl="0" w:tplc="52D4E1AC">
      <w:start w:val="1"/>
      <w:numFmt w:val="decimal"/>
      <w:lvlText w:val="%1."/>
      <w:lvlJc w:val="left"/>
      <w:pPr>
        <w:ind w:left="720" w:hanging="360"/>
      </w:pPr>
    </w:lvl>
    <w:lvl w:ilvl="1" w:tplc="0C1E539E">
      <w:start w:val="1"/>
      <w:numFmt w:val="lowerLetter"/>
      <w:lvlText w:val="%2."/>
      <w:lvlJc w:val="left"/>
      <w:pPr>
        <w:ind w:left="1440" w:hanging="360"/>
      </w:pPr>
    </w:lvl>
    <w:lvl w:ilvl="2" w:tplc="2D069D7C">
      <w:start w:val="1"/>
      <w:numFmt w:val="lowerRoman"/>
      <w:lvlText w:val="%3."/>
      <w:lvlJc w:val="right"/>
      <w:pPr>
        <w:ind w:left="2160" w:hanging="180"/>
      </w:pPr>
    </w:lvl>
    <w:lvl w:ilvl="3" w:tplc="40521C86">
      <w:start w:val="1"/>
      <w:numFmt w:val="decimal"/>
      <w:lvlText w:val="%4."/>
      <w:lvlJc w:val="left"/>
      <w:pPr>
        <w:ind w:left="2880" w:hanging="360"/>
      </w:pPr>
    </w:lvl>
    <w:lvl w:ilvl="4" w:tplc="C53E827E">
      <w:start w:val="1"/>
      <w:numFmt w:val="lowerLetter"/>
      <w:lvlText w:val="%5."/>
      <w:lvlJc w:val="left"/>
      <w:pPr>
        <w:ind w:left="3600" w:hanging="360"/>
      </w:pPr>
    </w:lvl>
    <w:lvl w:ilvl="5" w:tplc="B3E62428">
      <w:start w:val="1"/>
      <w:numFmt w:val="lowerRoman"/>
      <w:lvlText w:val="%6."/>
      <w:lvlJc w:val="right"/>
      <w:pPr>
        <w:ind w:left="4320" w:hanging="180"/>
      </w:pPr>
    </w:lvl>
    <w:lvl w:ilvl="6" w:tplc="55646D3C">
      <w:start w:val="1"/>
      <w:numFmt w:val="decimal"/>
      <w:lvlText w:val="%7."/>
      <w:lvlJc w:val="left"/>
      <w:pPr>
        <w:ind w:left="5040" w:hanging="360"/>
      </w:pPr>
    </w:lvl>
    <w:lvl w:ilvl="7" w:tplc="1344848E">
      <w:start w:val="1"/>
      <w:numFmt w:val="lowerLetter"/>
      <w:lvlText w:val="%8."/>
      <w:lvlJc w:val="left"/>
      <w:pPr>
        <w:ind w:left="5760" w:hanging="360"/>
      </w:pPr>
    </w:lvl>
    <w:lvl w:ilvl="8" w:tplc="BBD2E3F6">
      <w:start w:val="1"/>
      <w:numFmt w:val="lowerRoman"/>
      <w:lvlText w:val="%9."/>
      <w:lvlJc w:val="right"/>
      <w:pPr>
        <w:ind w:left="6480" w:hanging="180"/>
      </w:pPr>
    </w:lvl>
  </w:abstractNum>
  <w:abstractNum w:abstractNumId="5" w15:restartNumberingAfterBreak="0">
    <w:nsid w:val="11632907"/>
    <w:multiLevelType w:val="hybridMultilevel"/>
    <w:tmpl w:val="16029C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466D41"/>
    <w:multiLevelType w:val="hybridMultilevel"/>
    <w:tmpl w:val="51162FE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171D5E0E"/>
    <w:multiLevelType w:val="hybridMultilevel"/>
    <w:tmpl w:val="1FF2DC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A31AFC"/>
    <w:multiLevelType w:val="hybridMultilevel"/>
    <w:tmpl w:val="B748FA8A"/>
    <w:lvl w:ilvl="0" w:tplc="0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Yu Mincho Light" w:hAnsi="Yu Mincho Light" w:hint="default"/>
      </w:rPr>
    </w:lvl>
    <w:lvl w:ilvl="2" w:tplc="FFFFFFFF">
      <w:start w:val="1"/>
      <w:numFmt w:val="bullet"/>
      <w:lvlText w:val=""/>
      <w:lvlJc w:val="left"/>
      <w:pPr>
        <w:ind w:left="2160" w:hanging="360"/>
      </w:pPr>
      <w:rPr>
        <w:rFonts w:ascii="Yu Mincho Light" w:hAnsi="Yu Mincho Light" w:hint="default"/>
      </w:rPr>
    </w:lvl>
    <w:lvl w:ilvl="3" w:tplc="FFFFFFFF">
      <w:start w:val="1"/>
      <w:numFmt w:val="bullet"/>
      <w:lvlText w:val=""/>
      <w:lvlJc w:val="left"/>
      <w:pPr>
        <w:ind w:left="2880" w:hanging="360"/>
      </w:pPr>
      <w:rPr>
        <w:rFonts w:ascii="Yu Mincho Light" w:hAnsi="Yu Mincho Light" w:hint="default"/>
      </w:rPr>
    </w:lvl>
    <w:lvl w:ilvl="4" w:tplc="FFFFFFFF">
      <w:start w:val="1"/>
      <w:numFmt w:val="bullet"/>
      <w:lvlText w:val="o"/>
      <w:lvlJc w:val="left"/>
      <w:pPr>
        <w:ind w:left="3600" w:hanging="360"/>
      </w:pPr>
      <w:rPr>
        <w:rFonts w:ascii="Yu Mincho Light" w:hAnsi="Yu Mincho Light" w:hint="default"/>
      </w:rPr>
    </w:lvl>
    <w:lvl w:ilvl="5" w:tplc="FFFFFFFF">
      <w:start w:val="1"/>
      <w:numFmt w:val="bullet"/>
      <w:lvlText w:val=""/>
      <w:lvlJc w:val="left"/>
      <w:pPr>
        <w:ind w:left="4320" w:hanging="360"/>
      </w:pPr>
      <w:rPr>
        <w:rFonts w:ascii="Yu Mincho Light" w:hAnsi="Yu Mincho Light" w:hint="default"/>
      </w:rPr>
    </w:lvl>
    <w:lvl w:ilvl="6" w:tplc="FFFFFFFF">
      <w:start w:val="1"/>
      <w:numFmt w:val="bullet"/>
      <w:lvlText w:val=""/>
      <w:lvlJc w:val="left"/>
      <w:pPr>
        <w:ind w:left="5040" w:hanging="360"/>
      </w:pPr>
      <w:rPr>
        <w:rFonts w:ascii="Yu Mincho Light" w:hAnsi="Yu Mincho Light" w:hint="default"/>
      </w:rPr>
    </w:lvl>
    <w:lvl w:ilvl="7" w:tplc="FFFFFFFF">
      <w:start w:val="1"/>
      <w:numFmt w:val="bullet"/>
      <w:lvlText w:val="o"/>
      <w:lvlJc w:val="left"/>
      <w:pPr>
        <w:ind w:left="5760" w:hanging="360"/>
      </w:pPr>
      <w:rPr>
        <w:rFonts w:ascii="Yu Mincho Light" w:hAnsi="Yu Mincho Light" w:hint="default"/>
      </w:rPr>
    </w:lvl>
    <w:lvl w:ilvl="8" w:tplc="FFFFFFFF">
      <w:start w:val="1"/>
      <w:numFmt w:val="bullet"/>
      <w:lvlText w:val=""/>
      <w:lvlJc w:val="left"/>
      <w:pPr>
        <w:ind w:left="6480" w:hanging="360"/>
      </w:pPr>
      <w:rPr>
        <w:rFonts w:ascii="Yu Mincho Light" w:hAnsi="Yu Mincho Light" w:hint="default"/>
      </w:rPr>
    </w:lvl>
  </w:abstractNum>
  <w:abstractNum w:abstractNumId="9" w15:restartNumberingAfterBreak="0">
    <w:nsid w:val="1B856769"/>
    <w:multiLevelType w:val="hybridMultilevel"/>
    <w:tmpl w:val="B032E032"/>
    <w:lvl w:ilvl="0" w:tplc="0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Yu Mincho Light" w:hAnsi="Yu Mincho Light" w:hint="default"/>
      </w:rPr>
    </w:lvl>
    <w:lvl w:ilvl="2" w:tplc="FFFFFFFF">
      <w:start w:val="1"/>
      <w:numFmt w:val="bullet"/>
      <w:lvlText w:val=""/>
      <w:lvlJc w:val="left"/>
      <w:pPr>
        <w:ind w:left="2160" w:hanging="360"/>
      </w:pPr>
      <w:rPr>
        <w:rFonts w:ascii="Yu Mincho Light" w:hAnsi="Yu Mincho Light" w:hint="default"/>
      </w:rPr>
    </w:lvl>
    <w:lvl w:ilvl="3" w:tplc="FFFFFFFF">
      <w:start w:val="1"/>
      <w:numFmt w:val="bullet"/>
      <w:lvlText w:val=""/>
      <w:lvlJc w:val="left"/>
      <w:pPr>
        <w:ind w:left="2880" w:hanging="360"/>
      </w:pPr>
      <w:rPr>
        <w:rFonts w:ascii="Yu Mincho Light" w:hAnsi="Yu Mincho Light" w:hint="default"/>
      </w:rPr>
    </w:lvl>
    <w:lvl w:ilvl="4" w:tplc="FFFFFFFF">
      <w:start w:val="1"/>
      <w:numFmt w:val="bullet"/>
      <w:lvlText w:val="o"/>
      <w:lvlJc w:val="left"/>
      <w:pPr>
        <w:ind w:left="3600" w:hanging="360"/>
      </w:pPr>
      <w:rPr>
        <w:rFonts w:ascii="Yu Mincho Light" w:hAnsi="Yu Mincho Light" w:hint="default"/>
      </w:rPr>
    </w:lvl>
    <w:lvl w:ilvl="5" w:tplc="FFFFFFFF">
      <w:start w:val="1"/>
      <w:numFmt w:val="bullet"/>
      <w:lvlText w:val=""/>
      <w:lvlJc w:val="left"/>
      <w:pPr>
        <w:ind w:left="4320" w:hanging="360"/>
      </w:pPr>
      <w:rPr>
        <w:rFonts w:ascii="Yu Mincho Light" w:hAnsi="Yu Mincho Light" w:hint="default"/>
      </w:rPr>
    </w:lvl>
    <w:lvl w:ilvl="6" w:tplc="FFFFFFFF">
      <w:start w:val="1"/>
      <w:numFmt w:val="bullet"/>
      <w:lvlText w:val=""/>
      <w:lvlJc w:val="left"/>
      <w:pPr>
        <w:ind w:left="5040" w:hanging="360"/>
      </w:pPr>
      <w:rPr>
        <w:rFonts w:ascii="Yu Mincho Light" w:hAnsi="Yu Mincho Light" w:hint="default"/>
      </w:rPr>
    </w:lvl>
    <w:lvl w:ilvl="7" w:tplc="FFFFFFFF">
      <w:start w:val="1"/>
      <w:numFmt w:val="bullet"/>
      <w:lvlText w:val="o"/>
      <w:lvlJc w:val="left"/>
      <w:pPr>
        <w:ind w:left="5760" w:hanging="360"/>
      </w:pPr>
      <w:rPr>
        <w:rFonts w:ascii="Yu Mincho Light" w:hAnsi="Yu Mincho Light" w:hint="default"/>
      </w:rPr>
    </w:lvl>
    <w:lvl w:ilvl="8" w:tplc="FFFFFFFF">
      <w:start w:val="1"/>
      <w:numFmt w:val="bullet"/>
      <w:lvlText w:val=""/>
      <w:lvlJc w:val="left"/>
      <w:pPr>
        <w:ind w:left="6480" w:hanging="360"/>
      </w:pPr>
      <w:rPr>
        <w:rFonts w:ascii="Yu Mincho Light" w:hAnsi="Yu Mincho Light" w:hint="default"/>
      </w:rPr>
    </w:lvl>
  </w:abstractNum>
  <w:abstractNum w:abstractNumId="10" w15:restartNumberingAfterBreak="0">
    <w:nsid w:val="1BBA155F"/>
    <w:multiLevelType w:val="hybridMultilevel"/>
    <w:tmpl w:val="FFFFFFFF"/>
    <w:lvl w:ilvl="0" w:tplc="B68A443A">
      <w:start w:val="1"/>
      <w:numFmt w:val="decimal"/>
      <w:lvlText w:val="%1."/>
      <w:lvlJc w:val="left"/>
      <w:pPr>
        <w:ind w:left="720" w:hanging="360"/>
      </w:pPr>
    </w:lvl>
    <w:lvl w:ilvl="1" w:tplc="EA3820F2">
      <w:start w:val="1"/>
      <w:numFmt w:val="lowerLetter"/>
      <w:lvlText w:val="%2."/>
      <w:lvlJc w:val="left"/>
      <w:pPr>
        <w:ind w:left="1440" w:hanging="360"/>
      </w:pPr>
    </w:lvl>
    <w:lvl w:ilvl="2" w:tplc="414201E2">
      <w:start w:val="1"/>
      <w:numFmt w:val="lowerRoman"/>
      <w:lvlText w:val="%3."/>
      <w:lvlJc w:val="right"/>
      <w:pPr>
        <w:ind w:left="2160" w:hanging="180"/>
      </w:pPr>
    </w:lvl>
    <w:lvl w:ilvl="3" w:tplc="84CE73B2">
      <w:start w:val="1"/>
      <w:numFmt w:val="decimal"/>
      <w:lvlText w:val="%4."/>
      <w:lvlJc w:val="left"/>
      <w:pPr>
        <w:ind w:left="2880" w:hanging="360"/>
      </w:pPr>
    </w:lvl>
    <w:lvl w:ilvl="4" w:tplc="18282BCC">
      <w:start w:val="1"/>
      <w:numFmt w:val="lowerLetter"/>
      <w:lvlText w:val="%5."/>
      <w:lvlJc w:val="left"/>
      <w:pPr>
        <w:ind w:left="3600" w:hanging="360"/>
      </w:pPr>
    </w:lvl>
    <w:lvl w:ilvl="5" w:tplc="7AA0CF3E">
      <w:start w:val="1"/>
      <w:numFmt w:val="lowerRoman"/>
      <w:lvlText w:val="%6."/>
      <w:lvlJc w:val="right"/>
      <w:pPr>
        <w:ind w:left="4320" w:hanging="180"/>
      </w:pPr>
    </w:lvl>
    <w:lvl w:ilvl="6" w:tplc="F932976C">
      <w:start w:val="1"/>
      <w:numFmt w:val="decimal"/>
      <w:lvlText w:val="%7."/>
      <w:lvlJc w:val="left"/>
      <w:pPr>
        <w:ind w:left="5040" w:hanging="360"/>
      </w:pPr>
    </w:lvl>
    <w:lvl w:ilvl="7" w:tplc="8EB2DDC0">
      <w:start w:val="1"/>
      <w:numFmt w:val="lowerLetter"/>
      <w:lvlText w:val="%8."/>
      <w:lvlJc w:val="left"/>
      <w:pPr>
        <w:ind w:left="5760" w:hanging="360"/>
      </w:pPr>
    </w:lvl>
    <w:lvl w:ilvl="8" w:tplc="99DCF1D2">
      <w:start w:val="1"/>
      <w:numFmt w:val="lowerRoman"/>
      <w:lvlText w:val="%9."/>
      <w:lvlJc w:val="right"/>
      <w:pPr>
        <w:ind w:left="6480" w:hanging="180"/>
      </w:pPr>
    </w:lvl>
  </w:abstractNum>
  <w:abstractNum w:abstractNumId="11" w15:restartNumberingAfterBreak="0">
    <w:nsid w:val="1C46BEBE"/>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2" w15:restartNumberingAfterBreak="0">
    <w:nsid w:val="1C5344C9"/>
    <w:multiLevelType w:val="hybridMultilevel"/>
    <w:tmpl w:val="F88C9FE2"/>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1C9DE573"/>
    <w:multiLevelType w:val="hybridMultilevel"/>
    <w:tmpl w:val="FFFFFFFF"/>
    <w:lvl w:ilvl="0" w:tplc="5F48E6E8">
      <w:start w:val="1"/>
      <w:numFmt w:val="decimal"/>
      <w:lvlText w:val="%1."/>
      <w:lvlJc w:val="left"/>
      <w:pPr>
        <w:ind w:left="720" w:hanging="360"/>
      </w:pPr>
    </w:lvl>
    <w:lvl w:ilvl="1" w:tplc="DA36E580">
      <w:start w:val="1"/>
      <w:numFmt w:val="lowerLetter"/>
      <w:lvlText w:val="%2."/>
      <w:lvlJc w:val="left"/>
      <w:pPr>
        <w:ind w:left="1440" w:hanging="360"/>
      </w:pPr>
    </w:lvl>
    <w:lvl w:ilvl="2" w:tplc="E2325DF6">
      <w:start w:val="1"/>
      <w:numFmt w:val="lowerRoman"/>
      <w:lvlText w:val="%3."/>
      <w:lvlJc w:val="right"/>
      <w:pPr>
        <w:ind w:left="2160" w:hanging="180"/>
      </w:pPr>
    </w:lvl>
    <w:lvl w:ilvl="3" w:tplc="00B80788">
      <w:start w:val="1"/>
      <w:numFmt w:val="decimal"/>
      <w:lvlText w:val="%4."/>
      <w:lvlJc w:val="left"/>
      <w:pPr>
        <w:ind w:left="2880" w:hanging="360"/>
      </w:pPr>
    </w:lvl>
    <w:lvl w:ilvl="4" w:tplc="3C560882">
      <w:start w:val="1"/>
      <w:numFmt w:val="lowerLetter"/>
      <w:lvlText w:val="%5."/>
      <w:lvlJc w:val="left"/>
      <w:pPr>
        <w:ind w:left="3600" w:hanging="360"/>
      </w:pPr>
    </w:lvl>
    <w:lvl w:ilvl="5" w:tplc="AB8A5668">
      <w:start w:val="1"/>
      <w:numFmt w:val="lowerRoman"/>
      <w:lvlText w:val="%6."/>
      <w:lvlJc w:val="right"/>
      <w:pPr>
        <w:ind w:left="4320" w:hanging="180"/>
      </w:pPr>
    </w:lvl>
    <w:lvl w:ilvl="6" w:tplc="275C6924">
      <w:start w:val="1"/>
      <w:numFmt w:val="decimal"/>
      <w:lvlText w:val="%7."/>
      <w:lvlJc w:val="left"/>
      <w:pPr>
        <w:ind w:left="5040" w:hanging="360"/>
      </w:pPr>
    </w:lvl>
    <w:lvl w:ilvl="7" w:tplc="F1F4BE6C">
      <w:start w:val="1"/>
      <w:numFmt w:val="lowerLetter"/>
      <w:lvlText w:val="%8."/>
      <w:lvlJc w:val="left"/>
      <w:pPr>
        <w:ind w:left="5760" w:hanging="360"/>
      </w:pPr>
    </w:lvl>
    <w:lvl w:ilvl="8" w:tplc="CCE63912">
      <w:start w:val="1"/>
      <w:numFmt w:val="lowerRoman"/>
      <w:lvlText w:val="%9."/>
      <w:lvlJc w:val="right"/>
      <w:pPr>
        <w:ind w:left="6480" w:hanging="180"/>
      </w:pPr>
    </w:lvl>
  </w:abstractNum>
  <w:abstractNum w:abstractNumId="14" w15:restartNumberingAfterBreak="0">
    <w:nsid w:val="1D242591"/>
    <w:multiLevelType w:val="hybridMultilevel"/>
    <w:tmpl w:val="283CF9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80A0001">
      <w:start w:val="1"/>
      <w:numFmt w:val="bullet"/>
      <w:lvlText w:val=""/>
      <w:lvlJc w:val="left"/>
      <w:pPr>
        <w:ind w:left="720" w:hanging="360"/>
      </w:pPr>
      <w:rPr>
        <w:rFonts w:ascii="Symbol" w:hAnsi="Symbol"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08122AB"/>
    <w:multiLevelType w:val="hybridMultilevel"/>
    <w:tmpl w:val="06A42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0B7474"/>
    <w:multiLevelType w:val="hybridMultilevel"/>
    <w:tmpl w:val="4976ACC0"/>
    <w:lvl w:ilvl="0" w:tplc="CFE40CB4">
      <w:start w:val="1"/>
      <w:numFmt w:val="decimal"/>
      <w:lvlText w:val="%1."/>
      <w:lvlJc w:val="left"/>
      <w:pPr>
        <w:ind w:left="1080" w:hanging="360"/>
      </w:pPr>
      <w:rPr>
        <w:rFonts w:hint="default"/>
        <w:color w:val="7030A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0B44328"/>
    <w:multiLevelType w:val="hybridMultilevel"/>
    <w:tmpl w:val="2312C450"/>
    <w:lvl w:ilvl="0" w:tplc="080A0001">
      <w:start w:val="1"/>
      <w:numFmt w:val="bullet"/>
      <w:lvlText w:val=""/>
      <w:lvlJc w:val="left"/>
      <w:pPr>
        <w:ind w:left="720" w:hanging="360"/>
      </w:pPr>
      <w:rPr>
        <w:rFonts w:ascii="Symbol" w:hAnsi="Symbol" w:hint="default"/>
      </w:rPr>
    </w:lvl>
    <w:lvl w:ilvl="1" w:tplc="ED2653E8">
      <w:start w:val="1"/>
      <w:numFmt w:val="bullet"/>
      <w:lvlText w:val="o"/>
      <w:lvlJc w:val="left"/>
      <w:pPr>
        <w:ind w:left="1440" w:hanging="360"/>
      </w:pPr>
      <w:rPr>
        <w:rFonts w:ascii="Yu Mincho Light" w:hAnsi="Yu Mincho Light" w:hint="default"/>
      </w:rPr>
    </w:lvl>
    <w:lvl w:ilvl="2" w:tplc="40902BFA">
      <w:start w:val="1"/>
      <w:numFmt w:val="bullet"/>
      <w:lvlText w:val=""/>
      <w:lvlJc w:val="left"/>
      <w:pPr>
        <w:ind w:left="2160" w:hanging="360"/>
      </w:pPr>
      <w:rPr>
        <w:rFonts w:ascii="Yu Mincho Light" w:hAnsi="Yu Mincho Light" w:hint="default"/>
      </w:rPr>
    </w:lvl>
    <w:lvl w:ilvl="3" w:tplc="6B6A29BE">
      <w:start w:val="1"/>
      <w:numFmt w:val="bullet"/>
      <w:lvlText w:val=""/>
      <w:lvlJc w:val="left"/>
      <w:pPr>
        <w:ind w:left="2880" w:hanging="360"/>
      </w:pPr>
      <w:rPr>
        <w:rFonts w:ascii="Yu Mincho Light" w:hAnsi="Yu Mincho Light" w:hint="default"/>
      </w:rPr>
    </w:lvl>
    <w:lvl w:ilvl="4" w:tplc="CD80292E">
      <w:start w:val="1"/>
      <w:numFmt w:val="bullet"/>
      <w:lvlText w:val="o"/>
      <w:lvlJc w:val="left"/>
      <w:pPr>
        <w:ind w:left="3600" w:hanging="360"/>
      </w:pPr>
      <w:rPr>
        <w:rFonts w:ascii="Yu Mincho Light" w:hAnsi="Yu Mincho Light" w:hint="default"/>
      </w:rPr>
    </w:lvl>
    <w:lvl w:ilvl="5" w:tplc="35C04FB4">
      <w:start w:val="1"/>
      <w:numFmt w:val="bullet"/>
      <w:lvlText w:val=""/>
      <w:lvlJc w:val="left"/>
      <w:pPr>
        <w:ind w:left="4320" w:hanging="360"/>
      </w:pPr>
      <w:rPr>
        <w:rFonts w:ascii="Yu Mincho Light" w:hAnsi="Yu Mincho Light" w:hint="default"/>
      </w:rPr>
    </w:lvl>
    <w:lvl w:ilvl="6" w:tplc="3C0619EC">
      <w:start w:val="1"/>
      <w:numFmt w:val="bullet"/>
      <w:lvlText w:val=""/>
      <w:lvlJc w:val="left"/>
      <w:pPr>
        <w:ind w:left="5040" w:hanging="360"/>
      </w:pPr>
      <w:rPr>
        <w:rFonts w:ascii="Yu Mincho Light" w:hAnsi="Yu Mincho Light" w:hint="default"/>
      </w:rPr>
    </w:lvl>
    <w:lvl w:ilvl="7" w:tplc="D61452F0">
      <w:start w:val="1"/>
      <w:numFmt w:val="bullet"/>
      <w:lvlText w:val="o"/>
      <w:lvlJc w:val="left"/>
      <w:pPr>
        <w:ind w:left="5760" w:hanging="360"/>
      </w:pPr>
      <w:rPr>
        <w:rFonts w:ascii="Yu Mincho Light" w:hAnsi="Yu Mincho Light" w:hint="default"/>
      </w:rPr>
    </w:lvl>
    <w:lvl w:ilvl="8" w:tplc="4202D95C">
      <w:start w:val="1"/>
      <w:numFmt w:val="bullet"/>
      <w:lvlText w:val=""/>
      <w:lvlJc w:val="left"/>
      <w:pPr>
        <w:ind w:left="6480" w:hanging="360"/>
      </w:pPr>
      <w:rPr>
        <w:rFonts w:ascii="Yu Mincho Light" w:hAnsi="Yu Mincho Light" w:hint="default"/>
      </w:rPr>
    </w:lvl>
  </w:abstractNum>
  <w:abstractNum w:abstractNumId="18" w15:restartNumberingAfterBreak="0">
    <w:nsid w:val="32FE7041"/>
    <w:multiLevelType w:val="hybridMultilevel"/>
    <w:tmpl w:val="331C1B64"/>
    <w:lvl w:ilvl="0" w:tplc="FFFFFFFF">
      <w:start w:val="1"/>
      <w:numFmt w:val="upperRoman"/>
      <w:lvlText w:val="%1."/>
      <w:lvlJc w:val="left"/>
      <w:pPr>
        <w:ind w:left="1080" w:hanging="72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55FB34"/>
    <w:multiLevelType w:val="hybridMultilevel"/>
    <w:tmpl w:val="FFFFFFFF"/>
    <w:lvl w:ilvl="0" w:tplc="F88CCDD4">
      <w:start w:val="1"/>
      <w:numFmt w:val="decimal"/>
      <w:lvlText w:val="%1."/>
      <w:lvlJc w:val="left"/>
      <w:pPr>
        <w:ind w:left="720" w:hanging="360"/>
      </w:pPr>
    </w:lvl>
    <w:lvl w:ilvl="1" w:tplc="C4D4AC84">
      <w:start w:val="1"/>
      <w:numFmt w:val="lowerLetter"/>
      <w:lvlText w:val="%2."/>
      <w:lvlJc w:val="left"/>
      <w:pPr>
        <w:ind w:left="1440" w:hanging="360"/>
      </w:pPr>
    </w:lvl>
    <w:lvl w:ilvl="2" w:tplc="EFC04C9E">
      <w:start w:val="1"/>
      <w:numFmt w:val="lowerRoman"/>
      <w:lvlText w:val="%3."/>
      <w:lvlJc w:val="right"/>
      <w:pPr>
        <w:ind w:left="2160" w:hanging="180"/>
      </w:pPr>
    </w:lvl>
    <w:lvl w:ilvl="3" w:tplc="9F46D29E">
      <w:start w:val="1"/>
      <w:numFmt w:val="decimal"/>
      <w:lvlText w:val="%4."/>
      <w:lvlJc w:val="left"/>
      <w:pPr>
        <w:ind w:left="2880" w:hanging="360"/>
      </w:pPr>
    </w:lvl>
    <w:lvl w:ilvl="4" w:tplc="9A4E23E2">
      <w:start w:val="1"/>
      <w:numFmt w:val="lowerLetter"/>
      <w:lvlText w:val="%5."/>
      <w:lvlJc w:val="left"/>
      <w:pPr>
        <w:ind w:left="3600" w:hanging="360"/>
      </w:pPr>
    </w:lvl>
    <w:lvl w:ilvl="5" w:tplc="DCC28D44">
      <w:start w:val="1"/>
      <w:numFmt w:val="lowerRoman"/>
      <w:lvlText w:val="%6."/>
      <w:lvlJc w:val="right"/>
      <w:pPr>
        <w:ind w:left="4320" w:hanging="180"/>
      </w:pPr>
    </w:lvl>
    <w:lvl w:ilvl="6" w:tplc="040468C8">
      <w:start w:val="1"/>
      <w:numFmt w:val="decimal"/>
      <w:lvlText w:val="%7."/>
      <w:lvlJc w:val="left"/>
      <w:pPr>
        <w:ind w:left="5040" w:hanging="360"/>
      </w:pPr>
    </w:lvl>
    <w:lvl w:ilvl="7" w:tplc="3E5E0C80">
      <w:start w:val="1"/>
      <w:numFmt w:val="lowerLetter"/>
      <w:lvlText w:val="%8."/>
      <w:lvlJc w:val="left"/>
      <w:pPr>
        <w:ind w:left="5760" w:hanging="360"/>
      </w:pPr>
    </w:lvl>
    <w:lvl w:ilvl="8" w:tplc="CD9466F0">
      <w:start w:val="1"/>
      <w:numFmt w:val="lowerRoman"/>
      <w:lvlText w:val="%9."/>
      <w:lvlJc w:val="right"/>
      <w:pPr>
        <w:ind w:left="6480" w:hanging="180"/>
      </w:pPr>
    </w:lvl>
  </w:abstractNum>
  <w:abstractNum w:abstractNumId="20" w15:restartNumberingAfterBreak="0">
    <w:nsid w:val="364E6410"/>
    <w:multiLevelType w:val="hybridMultilevel"/>
    <w:tmpl w:val="FFFFFFFF"/>
    <w:lvl w:ilvl="0" w:tplc="9BEA02BE">
      <w:start w:val="1"/>
      <w:numFmt w:val="decimal"/>
      <w:lvlText w:val="%1."/>
      <w:lvlJc w:val="left"/>
      <w:pPr>
        <w:ind w:left="720" w:hanging="360"/>
      </w:pPr>
    </w:lvl>
    <w:lvl w:ilvl="1" w:tplc="A5589D84">
      <w:start w:val="1"/>
      <w:numFmt w:val="lowerLetter"/>
      <w:lvlText w:val="%2."/>
      <w:lvlJc w:val="left"/>
      <w:pPr>
        <w:ind w:left="1440" w:hanging="360"/>
      </w:pPr>
    </w:lvl>
    <w:lvl w:ilvl="2" w:tplc="44E8C892">
      <w:start w:val="1"/>
      <w:numFmt w:val="lowerRoman"/>
      <w:lvlText w:val="%3."/>
      <w:lvlJc w:val="right"/>
      <w:pPr>
        <w:ind w:left="2160" w:hanging="180"/>
      </w:pPr>
    </w:lvl>
    <w:lvl w:ilvl="3" w:tplc="41140480">
      <w:start w:val="1"/>
      <w:numFmt w:val="decimal"/>
      <w:lvlText w:val="%4."/>
      <w:lvlJc w:val="left"/>
      <w:pPr>
        <w:ind w:left="2880" w:hanging="360"/>
      </w:pPr>
    </w:lvl>
    <w:lvl w:ilvl="4" w:tplc="1A440C7E">
      <w:start w:val="1"/>
      <w:numFmt w:val="lowerLetter"/>
      <w:lvlText w:val="%5."/>
      <w:lvlJc w:val="left"/>
      <w:pPr>
        <w:ind w:left="3600" w:hanging="360"/>
      </w:pPr>
    </w:lvl>
    <w:lvl w:ilvl="5" w:tplc="8D8818A8">
      <w:start w:val="1"/>
      <w:numFmt w:val="lowerRoman"/>
      <w:lvlText w:val="%6."/>
      <w:lvlJc w:val="right"/>
      <w:pPr>
        <w:ind w:left="4320" w:hanging="180"/>
      </w:pPr>
    </w:lvl>
    <w:lvl w:ilvl="6" w:tplc="51BC30E6">
      <w:start w:val="1"/>
      <w:numFmt w:val="decimal"/>
      <w:lvlText w:val="%7."/>
      <w:lvlJc w:val="left"/>
      <w:pPr>
        <w:ind w:left="5040" w:hanging="360"/>
      </w:pPr>
    </w:lvl>
    <w:lvl w:ilvl="7" w:tplc="48DEC6BE">
      <w:start w:val="1"/>
      <w:numFmt w:val="lowerLetter"/>
      <w:lvlText w:val="%8."/>
      <w:lvlJc w:val="left"/>
      <w:pPr>
        <w:ind w:left="5760" w:hanging="360"/>
      </w:pPr>
    </w:lvl>
    <w:lvl w:ilvl="8" w:tplc="F90621E4">
      <w:start w:val="1"/>
      <w:numFmt w:val="lowerRoman"/>
      <w:lvlText w:val="%9."/>
      <w:lvlJc w:val="right"/>
      <w:pPr>
        <w:ind w:left="6480" w:hanging="180"/>
      </w:pPr>
    </w:lvl>
  </w:abstractNum>
  <w:abstractNum w:abstractNumId="21" w15:restartNumberingAfterBreak="0">
    <w:nsid w:val="37807AC5"/>
    <w:multiLevelType w:val="hybridMultilevel"/>
    <w:tmpl w:val="2F96F2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8A0756"/>
    <w:multiLevelType w:val="hybridMultilevel"/>
    <w:tmpl w:val="8BCC71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9E30C8"/>
    <w:multiLevelType w:val="hybridMultilevel"/>
    <w:tmpl w:val="3ADEAE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3CC34188"/>
    <w:multiLevelType w:val="hybridMultilevel"/>
    <w:tmpl w:val="494EADFC"/>
    <w:lvl w:ilvl="0" w:tplc="080A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Yu Mincho Light" w:hAnsi="Yu Mincho Light" w:hint="default"/>
      </w:rPr>
    </w:lvl>
    <w:lvl w:ilvl="2" w:tplc="FFFFFFFF">
      <w:start w:val="1"/>
      <w:numFmt w:val="bullet"/>
      <w:lvlText w:val=""/>
      <w:lvlJc w:val="left"/>
      <w:pPr>
        <w:ind w:left="2160" w:hanging="360"/>
      </w:pPr>
      <w:rPr>
        <w:rFonts w:ascii="Yu Mincho Light" w:hAnsi="Yu Mincho Light" w:hint="default"/>
      </w:rPr>
    </w:lvl>
    <w:lvl w:ilvl="3" w:tplc="FFFFFFFF">
      <w:start w:val="1"/>
      <w:numFmt w:val="bullet"/>
      <w:lvlText w:val=""/>
      <w:lvlJc w:val="left"/>
      <w:pPr>
        <w:ind w:left="2880" w:hanging="360"/>
      </w:pPr>
      <w:rPr>
        <w:rFonts w:ascii="Yu Mincho Light" w:hAnsi="Yu Mincho Light" w:hint="default"/>
      </w:rPr>
    </w:lvl>
    <w:lvl w:ilvl="4" w:tplc="FFFFFFFF">
      <w:start w:val="1"/>
      <w:numFmt w:val="bullet"/>
      <w:lvlText w:val="o"/>
      <w:lvlJc w:val="left"/>
      <w:pPr>
        <w:ind w:left="3600" w:hanging="360"/>
      </w:pPr>
      <w:rPr>
        <w:rFonts w:ascii="Yu Mincho Light" w:hAnsi="Yu Mincho Light" w:hint="default"/>
      </w:rPr>
    </w:lvl>
    <w:lvl w:ilvl="5" w:tplc="FFFFFFFF">
      <w:start w:val="1"/>
      <w:numFmt w:val="bullet"/>
      <w:lvlText w:val=""/>
      <w:lvlJc w:val="left"/>
      <w:pPr>
        <w:ind w:left="4320" w:hanging="360"/>
      </w:pPr>
      <w:rPr>
        <w:rFonts w:ascii="Yu Mincho Light" w:hAnsi="Yu Mincho Light" w:hint="default"/>
      </w:rPr>
    </w:lvl>
    <w:lvl w:ilvl="6" w:tplc="FFFFFFFF">
      <w:start w:val="1"/>
      <w:numFmt w:val="bullet"/>
      <w:lvlText w:val=""/>
      <w:lvlJc w:val="left"/>
      <w:pPr>
        <w:ind w:left="5040" w:hanging="360"/>
      </w:pPr>
      <w:rPr>
        <w:rFonts w:ascii="Yu Mincho Light" w:hAnsi="Yu Mincho Light" w:hint="default"/>
      </w:rPr>
    </w:lvl>
    <w:lvl w:ilvl="7" w:tplc="FFFFFFFF">
      <w:start w:val="1"/>
      <w:numFmt w:val="bullet"/>
      <w:lvlText w:val="o"/>
      <w:lvlJc w:val="left"/>
      <w:pPr>
        <w:ind w:left="5760" w:hanging="360"/>
      </w:pPr>
      <w:rPr>
        <w:rFonts w:ascii="Yu Mincho Light" w:hAnsi="Yu Mincho Light" w:hint="default"/>
      </w:rPr>
    </w:lvl>
    <w:lvl w:ilvl="8" w:tplc="FFFFFFFF">
      <w:start w:val="1"/>
      <w:numFmt w:val="bullet"/>
      <w:lvlText w:val=""/>
      <w:lvlJc w:val="left"/>
      <w:pPr>
        <w:ind w:left="6480" w:hanging="360"/>
      </w:pPr>
      <w:rPr>
        <w:rFonts w:ascii="Yu Mincho Light" w:hAnsi="Yu Mincho Light" w:hint="default"/>
      </w:rPr>
    </w:lvl>
  </w:abstractNum>
  <w:abstractNum w:abstractNumId="25" w15:restartNumberingAfterBreak="0">
    <w:nsid w:val="40C627A1"/>
    <w:multiLevelType w:val="hybridMultilevel"/>
    <w:tmpl w:val="F7EE1830"/>
    <w:lvl w:ilvl="0" w:tplc="0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Yu Mincho Light" w:hAnsi="Yu Mincho Light" w:hint="default"/>
      </w:rPr>
    </w:lvl>
    <w:lvl w:ilvl="2" w:tplc="FFFFFFFF">
      <w:start w:val="1"/>
      <w:numFmt w:val="bullet"/>
      <w:lvlText w:val=""/>
      <w:lvlJc w:val="left"/>
      <w:pPr>
        <w:ind w:left="2160" w:hanging="360"/>
      </w:pPr>
      <w:rPr>
        <w:rFonts w:ascii="Yu Mincho Light" w:hAnsi="Yu Mincho Light" w:hint="default"/>
      </w:rPr>
    </w:lvl>
    <w:lvl w:ilvl="3" w:tplc="FFFFFFFF">
      <w:start w:val="1"/>
      <w:numFmt w:val="bullet"/>
      <w:lvlText w:val=""/>
      <w:lvlJc w:val="left"/>
      <w:pPr>
        <w:ind w:left="2880" w:hanging="360"/>
      </w:pPr>
      <w:rPr>
        <w:rFonts w:ascii="Yu Mincho Light" w:hAnsi="Yu Mincho Light" w:hint="default"/>
      </w:rPr>
    </w:lvl>
    <w:lvl w:ilvl="4" w:tplc="FFFFFFFF">
      <w:start w:val="1"/>
      <w:numFmt w:val="bullet"/>
      <w:lvlText w:val="o"/>
      <w:lvlJc w:val="left"/>
      <w:pPr>
        <w:ind w:left="3600" w:hanging="360"/>
      </w:pPr>
      <w:rPr>
        <w:rFonts w:ascii="Yu Mincho Light" w:hAnsi="Yu Mincho Light" w:hint="default"/>
      </w:rPr>
    </w:lvl>
    <w:lvl w:ilvl="5" w:tplc="FFFFFFFF">
      <w:start w:val="1"/>
      <w:numFmt w:val="bullet"/>
      <w:lvlText w:val=""/>
      <w:lvlJc w:val="left"/>
      <w:pPr>
        <w:ind w:left="4320" w:hanging="360"/>
      </w:pPr>
      <w:rPr>
        <w:rFonts w:ascii="Yu Mincho Light" w:hAnsi="Yu Mincho Light" w:hint="default"/>
      </w:rPr>
    </w:lvl>
    <w:lvl w:ilvl="6" w:tplc="FFFFFFFF">
      <w:start w:val="1"/>
      <w:numFmt w:val="bullet"/>
      <w:lvlText w:val=""/>
      <w:lvlJc w:val="left"/>
      <w:pPr>
        <w:ind w:left="5040" w:hanging="360"/>
      </w:pPr>
      <w:rPr>
        <w:rFonts w:ascii="Yu Mincho Light" w:hAnsi="Yu Mincho Light" w:hint="default"/>
      </w:rPr>
    </w:lvl>
    <w:lvl w:ilvl="7" w:tplc="FFFFFFFF">
      <w:start w:val="1"/>
      <w:numFmt w:val="bullet"/>
      <w:lvlText w:val="o"/>
      <w:lvlJc w:val="left"/>
      <w:pPr>
        <w:ind w:left="5760" w:hanging="360"/>
      </w:pPr>
      <w:rPr>
        <w:rFonts w:ascii="Yu Mincho Light" w:hAnsi="Yu Mincho Light" w:hint="default"/>
      </w:rPr>
    </w:lvl>
    <w:lvl w:ilvl="8" w:tplc="FFFFFFFF">
      <w:start w:val="1"/>
      <w:numFmt w:val="bullet"/>
      <w:lvlText w:val=""/>
      <w:lvlJc w:val="left"/>
      <w:pPr>
        <w:ind w:left="6480" w:hanging="360"/>
      </w:pPr>
      <w:rPr>
        <w:rFonts w:ascii="Yu Mincho Light" w:hAnsi="Yu Mincho Light" w:hint="default"/>
      </w:rPr>
    </w:lvl>
  </w:abstractNum>
  <w:abstractNum w:abstractNumId="26" w15:restartNumberingAfterBreak="0">
    <w:nsid w:val="4923F082"/>
    <w:multiLevelType w:val="hybridMultilevel"/>
    <w:tmpl w:val="A8FC7EB6"/>
    <w:lvl w:ilvl="0" w:tplc="6E08AD32">
      <w:start w:val="1"/>
      <w:numFmt w:val="bullet"/>
      <w:lvlText w:val=""/>
      <w:lvlJc w:val="left"/>
      <w:pPr>
        <w:ind w:left="720" w:hanging="360"/>
      </w:pPr>
      <w:rPr>
        <w:rFonts w:ascii="Symbol" w:hAnsi="Symbol" w:hint="default"/>
      </w:rPr>
    </w:lvl>
    <w:lvl w:ilvl="1" w:tplc="C4AA556E">
      <w:start w:val="1"/>
      <w:numFmt w:val="bullet"/>
      <w:lvlText w:val="o"/>
      <w:lvlJc w:val="left"/>
      <w:pPr>
        <w:ind w:left="1440" w:hanging="360"/>
      </w:pPr>
      <w:rPr>
        <w:rFonts w:ascii="Courier New" w:hAnsi="Courier New" w:hint="default"/>
      </w:rPr>
    </w:lvl>
    <w:lvl w:ilvl="2" w:tplc="E1B46CFA">
      <w:start w:val="1"/>
      <w:numFmt w:val="bullet"/>
      <w:lvlText w:val=""/>
      <w:lvlJc w:val="left"/>
      <w:pPr>
        <w:ind w:left="2160" w:hanging="360"/>
      </w:pPr>
      <w:rPr>
        <w:rFonts w:ascii="Wingdings" w:hAnsi="Wingdings" w:hint="default"/>
      </w:rPr>
    </w:lvl>
    <w:lvl w:ilvl="3" w:tplc="173CA050">
      <w:start w:val="1"/>
      <w:numFmt w:val="bullet"/>
      <w:lvlText w:val=""/>
      <w:lvlJc w:val="left"/>
      <w:pPr>
        <w:ind w:left="2880" w:hanging="360"/>
      </w:pPr>
      <w:rPr>
        <w:rFonts w:ascii="Symbol" w:hAnsi="Symbol" w:hint="default"/>
      </w:rPr>
    </w:lvl>
    <w:lvl w:ilvl="4" w:tplc="A17A33A0">
      <w:start w:val="1"/>
      <w:numFmt w:val="bullet"/>
      <w:lvlText w:val="o"/>
      <w:lvlJc w:val="left"/>
      <w:pPr>
        <w:ind w:left="3600" w:hanging="360"/>
      </w:pPr>
      <w:rPr>
        <w:rFonts w:ascii="Courier New" w:hAnsi="Courier New" w:hint="default"/>
      </w:rPr>
    </w:lvl>
    <w:lvl w:ilvl="5" w:tplc="C8365918">
      <w:start w:val="1"/>
      <w:numFmt w:val="bullet"/>
      <w:lvlText w:val=""/>
      <w:lvlJc w:val="left"/>
      <w:pPr>
        <w:ind w:left="4320" w:hanging="360"/>
      </w:pPr>
      <w:rPr>
        <w:rFonts w:ascii="Wingdings" w:hAnsi="Wingdings" w:hint="default"/>
      </w:rPr>
    </w:lvl>
    <w:lvl w:ilvl="6" w:tplc="756885CE">
      <w:start w:val="1"/>
      <w:numFmt w:val="bullet"/>
      <w:lvlText w:val=""/>
      <w:lvlJc w:val="left"/>
      <w:pPr>
        <w:ind w:left="5040" w:hanging="360"/>
      </w:pPr>
      <w:rPr>
        <w:rFonts w:ascii="Symbol" w:hAnsi="Symbol" w:hint="default"/>
      </w:rPr>
    </w:lvl>
    <w:lvl w:ilvl="7" w:tplc="DA0489B2">
      <w:start w:val="1"/>
      <w:numFmt w:val="bullet"/>
      <w:lvlText w:val="o"/>
      <w:lvlJc w:val="left"/>
      <w:pPr>
        <w:ind w:left="5760" w:hanging="360"/>
      </w:pPr>
      <w:rPr>
        <w:rFonts w:ascii="Courier New" w:hAnsi="Courier New" w:hint="default"/>
      </w:rPr>
    </w:lvl>
    <w:lvl w:ilvl="8" w:tplc="04BCF91E">
      <w:start w:val="1"/>
      <w:numFmt w:val="bullet"/>
      <w:lvlText w:val=""/>
      <w:lvlJc w:val="left"/>
      <w:pPr>
        <w:ind w:left="6480" w:hanging="360"/>
      </w:pPr>
      <w:rPr>
        <w:rFonts w:ascii="Wingdings" w:hAnsi="Wingdings" w:hint="default"/>
      </w:rPr>
    </w:lvl>
  </w:abstractNum>
  <w:abstractNum w:abstractNumId="27" w15:restartNumberingAfterBreak="0">
    <w:nsid w:val="4C423E4E"/>
    <w:multiLevelType w:val="hybridMultilevel"/>
    <w:tmpl w:val="E752E62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4F7155A1"/>
    <w:multiLevelType w:val="hybridMultilevel"/>
    <w:tmpl w:val="76307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4BD1287"/>
    <w:multiLevelType w:val="hybridMultilevel"/>
    <w:tmpl w:val="E7F64FE6"/>
    <w:lvl w:ilvl="0" w:tplc="0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Yu Mincho Light" w:hAnsi="Yu Mincho Light" w:hint="default"/>
      </w:rPr>
    </w:lvl>
    <w:lvl w:ilvl="2" w:tplc="FFFFFFFF">
      <w:start w:val="1"/>
      <w:numFmt w:val="bullet"/>
      <w:lvlText w:val=""/>
      <w:lvlJc w:val="left"/>
      <w:pPr>
        <w:ind w:left="2160" w:hanging="360"/>
      </w:pPr>
      <w:rPr>
        <w:rFonts w:ascii="Yu Mincho Light" w:hAnsi="Yu Mincho Light" w:hint="default"/>
      </w:rPr>
    </w:lvl>
    <w:lvl w:ilvl="3" w:tplc="FFFFFFFF">
      <w:start w:val="1"/>
      <w:numFmt w:val="bullet"/>
      <w:lvlText w:val=""/>
      <w:lvlJc w:val="left"/>
      <w:pPr>
        <w:ind w:left="2880" w:hanging="360"/>
      </w:pPr>
      <w:rPr>
        <w:rFonts w:ascii="Yu Mincho Light" w:hAnsi="Yu Mincho Light" w:hint="default"/>
      </w:rPr>
    </w:lvl>
    <w:lvl w:ilvl="4" w:tplc="FFFFFFFF">
      <w:start w:val="1"/>
      <w:numFmt w:val="bullet"/>
      <w:lvlText w:val="o"/>
      <w:lvlJc w:val="left"/>
      <w:pPr>
        <w:ind w:left="3600" w:hanging="360"/>
      </w:pPr>
      <w:rPr>
        <w:rFonts w:ascii="Yu Mincho Light" w:hAnsi="Yu Mincho Light" w:hint="default"/>
      </w:rPr>
    </w:lvl>
    <w:lvl w:ilvl="5" w:tplc="FFFFFFFF">
      <w:start w:val="1"/>
      <w:numFmt w:val="bullet"/>
      <w:lvlText w:val=""/>
      <w:lvlJc w:val="left"/>
      <w:pPr>
        <w:ind w:left="4320" w:hanging="360"/>
      </w:pPr>
      <w:rPr>
        <w:rFonts w:ascii="Yu Mincho Light" w:hAnsi="Yu Mincho Light" w:hint="default"/>
      </w:rPr>
    </w:lvl>
    <w:lvl w:ilvl="6" w:tplc="FFFFFFFF">
      <w:start w:val="1"/>
      <w:numFmt w:val="bullet"/>
      <w:lvlText w:val=""/>
      <w:lvlJc w:val="left"/>
      <w:pPr>
        <w:ind w:left="5040" w:hanging="360"/>
      </w:pPr>
      <w:rPr>
        <w:rFonts w:ascii="Yu Mincho Light" w:hAnsi="Yu Mincho Light" w:hint="default"/>
      </w:rPr>
    </w:lvl>
    <w:lvl w:ilvl="7" w:tplc="FFFFFFFF">
      <w:start w:val="1"/>
      <w:numFmt w:val="bullet"/>
      <w:lvlText w:val="o"/>
      <w:lvlJc w:val="left"/>
      <w:pPr>
        <w:ind w:left="5760" w:hanging="360"/>
      </w:pPr>
      <w:rPr>
        <w:rFonts w:ascii="Yu Mincho Light" w:hAnsi="Yu Mincho Light" w:hint="default"/>
      </w:rPr>
    </w:lvl>
    <w:lvl w:ilvl="8" w:tplc="FFFFFFFF">
      <w:start w:val="1"/>
      <w:numFmt w:val="bullet"/>
      <w:lvlText w:val=""/>
      <w:lvlJc w:val="left"/>
      <w:pPr>
        <w:ind w:left="6480" w:hanging="360"/>
      </w:pPr>
      <w:rPr>
        <w:rFonts w:ascii="Yu Mincho Light" w:hAnsi="Yu Mincho Light" w:hint="default"/>
      </w:rPr>
    </w:lvl>
  </w:abstractNum>
  <w:abstractNum w:abstractNumId="30" w15:restartNumberingAfterBreak="0">
    <w:nsid w:val="56775A32"/>
    <w:multiLevelType w:val="hybridMultilevel"/>
    <w:tmpl w:val="FC18C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065EF8F"/>
    <w:multiLevelType w:val="hybridMultilevel"/>
    <w:tmpl w:val="61D2380A"/>
    <w:lvl w:ilvl="0" w:tplc="080A0001">
      <w:start w:val="1"/>
      <w:numFmt w:val="bullet"/>
      <w:lvlText w:val=""/>
      <w:lvlJc w:val="left"/>
      <w:pPr>
        <w:ind w:left="720" w:hanging="360"/>
      </w:pPr>
      <w:rPr>
        <w:rFonts w:ascii="Symbol" w:hAnsi="Symbol" w:hint="default"/>
      </w:rPr>
    </w:lvl>
    <w:lvl w:ilvl="1" w:tplc="833298A8">
      <w:start w:val="1"/>
      <w:numFmt w:val="bullet"/>
      <w:lvlText w:val="o"/>
      <w:lvlJc w:val="left"/>
      <w:pPr>
        <w:ind w:left="1440" w:hanging="360"/>
      </w:pPr>
      <w:rPr>
        <w:rFonts w:ascii="Yu Mincho Light" w:hAnsi="Yu Mincho Light" w:hint="default"/>
      </w:rPr>
    </w:lvl>
    <w:lvl w:ilvl="2" w:tplc="EB72F50A">
      <w:start w:val="1"/>
      <w:numFmt w:val="bullet"/>
      <w:lvlText w:val=""/>
      <w:lvlJc w:val="left"/>
      <w:pPr>
        <w:ind w:left="2160" w:hanging="360"/>
      </w:pPr>
      <w:rPr>
        <w:rFonts w:ascii="Yu Mincho Light" w:hAnsi="Yu Mincho Light" w:hint="default"/>
      </w:rPr>
    </w:lvl>
    <w:lvl w:ilvl="3" w:tplc="397E1BB6">
      <w:start w:val="1"/>
      <w:numFmt w:val="bullet"/>
      <w:lvlText w:val=""/>
      <w:lvlJc w:val="left"/>
      <w:pPr>
        <w:ind w:left="2880" w:hanging="360"/>
      </w:pPr>
      <w:rPr>
        <w:rFonts w:ascii="Yu Mincho Light" w:hAnsi="Yu Mincho Light" w:hint="default"/>
      </w:rPr>
    </w:lvl>
    <w:lvl w:ilvl="4" w:tplc="6688F0A8">
      <w:start w:val="1"/>
      <w:numFmt w:val="bullet"/>
      <w:lvlText w:val="o"/>
      <w:lvlJc w:val="left"/>
      <w:pPr>
        <w:ind w:left="3600" w:hanging="360"/>
      </w:pPr>
      <w:rPr>
        <w:rFonts w:ascii="Yu Mincho Light" w:hAnsi="Yu Mincho Light" w:hint="default"/>
      </w:rPr>
    </w:lvl>
    <w:lvl w:ilvl="5" w:tplc="03BA5192">
      <w:start w:val="1"/>
      <w:numFmt w:val="bullet"/>
      <w:lvlText w:val=""/>
      <w:lvlJc w:val="left"/>
      <w:pPr>
        <w:ind w:left="4320" w:hanging="360"/>
      </w:pPr>
      <w:rPr>
        <w:rFonts w:ascii="Yu Mincho Light" w:hAnsi="Yu Mincho Light" w:hint="default"/>
      </w:rPr>
    </w:lvl>
    <w:lvl w:ilvl="6" w:tplc="D98A1E2E">
      <w:start w:val="1"/>
      <w:numFmt w:val="bullet"/>
      <w:lvlText w:val=""/>
      <w:lvlJc w:val="left"/>
      <w:pPr>
        <w:ind w:left="5040" w:hanging="360"/>
      </w:pPr>
      <w:rPr>
        <w:rFonts w:ascii="Yu Mincho Light" w:hAnsi="Yu Mincho Light" w:hint="default"/>
      </w:rPr>
    </w:lvl>
    <w:lvl w:ilvl="7" w:tplc="36ACCF92">
      <w:start w:val="1"/>
      <w:numFmt w:val="bullet"/>
      <w:lvlText w:val="o"/>
      <w:lvlJc w:val="left"/>
      <w:pPr>
        <w:ind w:left="5760" w:hanging="360"/>
      </w:pPr>
      <w:rPr>
        <w:rFonts w:ascii="Yu Mincho Light" w:hAnsi="Yu Mincho Light" w:hint="default"/>
      </w:rPr>
    </w:lvl>
    <w:lvl w:ilvl="8" w:tplc="B63EF372">
      <w:start w:val="1"/>
      <w:numFmt w:val="bullet"/>
      <w:lvlText w:val=""/>
      <w:lvlJc w:val="left"/>
      <w:pPr>
        <w:ind w:left="6480" w:hanging="360"/>
      </w:pPr>
      <w:rPr>
        <w:rFonts w:ascii="Yu Mincho Light" w:hAnsi="Yu Mincho Light" w:hint="default"/>
      </w:rPr>
    </w:lvl>
  </w:abstractNum>
  <w:abstractNum w:abstractNumId="32" w15:restartNumberingAfterBreak="0">
    <w:nsid w:val="62CEF456"/>
    <w:multiLevelType w:val="hybridMultilevel"/>
    <w:tmpl w:val="0428B856"/>
    <w:lvl w:ilvl="0" w:tplc="3CD659F6">
      <w:start w:val="1"/>
      <w:numFmt w:val="bullet"/>
      <w:lvlText w:val=""/>
      <w:lvlJc w:val="left"/>
      <w:pPr>
        <w:ind w:left="720" w:hanging="360"/>
      </w:pPr>
      <w:rPr>
        <w:rFonts w:ascii="Symbol" w:hAnsi="Symbol" w:hint="default"/>
      </w:rPr>
    </w:lvl>
    <w:lvl w:ilvl="1" w:tplc="9EC0BE94">
      <w:start w:val="1"/>
      <w:numFmt w:val="bullet"/>
      <w:lvlText w:val="o"/>
      <w:lvlJc w:val="left"/>
      <w:pPr>
        <w:ind w:left="1440" w:hanging="360"/>
      </w:pPr>
      <w:rPr>
        <w:rFonts w:ascii="Courier New" w:hAnsi="Courier New" w:hint="default"/>
      </w:rPr>
    </w:lvl>
    <w:lvl w:ilvl="2" w:tplc="BB4AA112">
      <w:start w:val="1"/>
      <w:numFmt w:val="bullet"/>
      <w:lvlText w:val=""/>
      <w:lvlJc w:val="left"/>
      <w:pPr>
        <w:ind w:left="2160" w:hanging="360"/>
      </w:pPr>
      <w:rPr>
        <w:rFonts w:ascii="Wingdings" w:hAnsi="Wingdings" w:hint="default"/>
      </w:rPr>
    </w:lvl>
    <w:lvl w:ilvl="3" w:tplc="D9E84012">
      <w:start w:val="1"/>
      <w:numFmt w:val="bullet"/>
      <w:lvlText w:val=""/>
      <w:lvlJc w:val="left"/>
      <w:pPr>
        <w:ind w:left="2880" w:hanging="360"/>
      </w:pPr>
      <w:rPr>
        <w:rFonts w:ascii="Symbol" w:hAnsi="Symbol" w:hint="default"/>
      </w:rPr>
    </w:lvl>
    <w:lvl w:ilvl="4" w:tplc="7A627C2C">
      <w:start w:val="1"/>
      <w:numFmt w:val="bullet"/>
      <w:lvlText w:val="o"/>
      <w:lvlJc w:val="left"/>
      <w:pPr>
        <w:ind w:left="3600" w:hanging="360"/>
      </w:pPr>
      <w:rPr>
        <w:rFonts w:ascii="Courier New" w:hAnsi="Courier New" w:hint="default"/>
      </w:rPr>
    </w:lvl>
    <w:lvl w:ilvl="5" w:tplc="258A9B9E">
      <w:start w:val="1"/>
      <w:numFmt w:val="bullet"/>
      <w:lvlText w:val=""/>
      <w:lvlJc w:val="left"/>
      <w:pPr>
        <w:ind w:left="4320" w:hanging="360"/>
      </w:pPr>
      <w:rPr>
        <w:rFonts w:ascii="Wingdings" w:hAnsi="Wingdings" w:hint="default"/>
      </w:rPr>
    </w:lvl>
    <w:lvl w:ilvl="6" w:tplc="882C61B8">
      <w:start w:val="1"/>
      <w:numFmt w:val="bullet"/>
      <w:lvlText w:val=""/>
      <w:lvlJc w:val="left"/>
      <w:pPr>
        <w:ind w:left="5040" w:hanging="360"/>
      </w:pPr>
      <w:rPr>
        <w:rFonts w:ascii="Symbol" w:hAnsi="Symbol" w:hint="default"/>
      </w:rPr>
    </w:lvl>
    <w:lvl w:ilvl="7" w:tplc="486E04E6">
      <w:start w:val="1"/>
      <w:numFmt w:val="bullet"/>
      <w:lvlText w:val="o"/>
      <w:lvlJc w:val="left"/>
      <w:pPr>
        <w:ind w:left="5760" w:hanging="360"/>
      </w:pPr>
      <w:rPr>
        <w:rFonts w:ascii="Courier New" w:hAnsi="Courier New" w:hint="default"/>
      </w:rPr>
    </w:lvl>
    <w:lvl w:ilvl="8" w:tplc="55C0114C">
      <w:start w:val="1"/>
      <w:numFmt w:val="bullet"/>
      <w:lvlText w:val=""/>
      <w:lvlJc w:val="left"/>
      <w:pPr>
        <w:ind w:left="6480" w:hanging="360"/>
      </w:pPr>
      <w:rPr>
        <w:rFonts w:ascii="Wingdings" w:hAnsi="Wingdings" w:hint="default"/>
      </w:rPr>
    </w:lvl>
  </w:abstractNum>
  <w:abstractNum w:abstractNumId="33" w15:restartNumberingAfterBreak="0">
    <w:nsid w:val="644F7B16"/>
    <w:multiLevelType w:val="hybridMultilevel"/>
    <w:tmpl w:val="70888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Yu Mincho Light" w:hAnsi="Yu Mincho Light" w:cs="Yu Mincho Light" w:hint="default"/>
      </w:rPr>
    </w:lvl>
    <w:lvl w:ilvl="2" w:tplc="080A0005" w:tentative="1">
      <w:start w:val="1"/>
      <w:numFmt w:val="bullet"/>
      <w:lvlText w:val=""/>
      <w:lvlJc w:val="left"/>
      <w:pPr>
        <w:ind w:left="2160" w:hanging="360"/>
      </w:pPr>
      <w:rPr>
        <w:rFonts w:ascii="Yu Mincho Light" w:hAnsi="Yu Mincho Light" w:hint="default"/>
      </w:rPr>
    </w:lvl>
    <w:lvl w:ilvl="3" w:tplc="080A0001" w:tentative="1">
      <w:start w:val="1"/>
      <w:numFmt w:val="bullet"/>
      <w:lvlText w:val=""/>
      <w:lvlJc w:val="left"/>
      <w:pPr>
        <w:ind w:left="2880" w:hanging="360"/>
      </w:pPr>
      <w:rPr>
        <w:rFonts w:ascii="Yu Mincho Light" w:hAnsi="Yu Mincho Light" w:hint="default"/>
      </w:rPr>
    </w:lvl>
    <w:lvl w:ilvl="4" w:tplc="080A0003" w:tentative="1">
      <w:start w:val="1"/>
      <w:numFmt w:val="bullet"/>
      <w:lvlText w:val="o"/>
      <w:lvlJc w:val="left"/>
      <w:pPr>
        <w:ind w:left="3600" w:hanging="360"/>
      </w:pPr>
      <w:rPr>
        <w:rFonts w:ascii="Yu Mincho Light" w:hAnsi="Yu Mincho Light" w:cs="Yu Mincho Light" w:hint="default"/>
      </w:rPr>
    </w:lvl>
    <w:lvl w:ilvl="5" w:tplc="080A0005" w:tentative="1">
      <w:start w:val="1"/>
      <w:numFmt w:val="bullet"/>
      <w:lvlText w:val=""/>
      <w:lvlJc w:val="left"/>
      <w:pPr>
        <w:ind w:left="4320" w:hanging="360"/>
      </w:pPr>
      <w:rPr>
        <w:rFonts w:ascii="Yu Mincho Light" w:hAnsi="Yu Mincho Light" w:hint="default"/>
      </w:rPr>
    </w:lvl>
    <w:lvl w:ilvl="6" w:tplc="080A0001" w:tentative="1">
      <w:start w:val="1"/>
      <w:numFmt w:val="bullet"/>
      <w:lvlText w:val=""/>
      <w:lvlJc w:val="left"/>
      <w:pPr>
        <w:ind w:left="5040" w:hanging="360"/>
      </w:pPr>
      <w:rPr>
        <w:rFonts w:ascii="Yu Mincho Light" w:hAnsi="Yu Mincho Light" w:hint="default"/>
      </w:rPr>
    </w:lvl>
    <w:lvl w:ilvl="7" w:tplc="080A0003" w:tentative="1">
      <w:start w:val="1"/>
      <w:numFmt w:val="bullet"/>
      <w:lvlText w:val="o"/>
      <w:lvlJc w:val="left"/>
      <w:pPr>
        <w:ind w:left="5760" w:hanging="360"/>
      </w:pPr>
      <w:rPr>
        <w:rFonts w:ascii="Yu Mincho Light" w:hAnsi="Yu Mincho Light" w:cs="Yu Mincho Light" w:hint="default"/>
      </w:rPr>
    </w:lvl>
    <w:lvl w:ilvl="8" w:tplc="080A0005" w:tentative="1">
      <w:start w:val="1"/>
      <w:numFmt w:val="bullet"/>
      <w:lvlText w:val=""/>
      <w:lvlJc w:val="left"/>
      <w:pPr>
        <w:ind w:left="6480" w:hanging="360"/>
      </w:pPr>
      <w:rPr>
        <w:rFonts w:ascii="Yu Mincho Light" w:hAnsi="Yu Mincho Light" w:hint="default"/>
      </w:rPr>
    </w:lvl>
  </w:abstractNum>
  <w:abstractNum w:abstractNumId="34" w15:restartNumberingAfterBreak="0">
    <w:nsid w:val="64964582"/>
    <w:multiLevelType w:val="hybridMultilevel"/>
    <w:tmpl w:val="4FB8D15C"/>
    <w:lvl w:ilvl="0" w:tplc="080A0001">
      <w:start w:val="1"/>
      <w:numFmt w:val="bullet"/>
      <w:lvlText w:val=""/>
      <w:lvlJc w:val="left"/>
      <w:pPr>
        <w:ind w:left="720" w:hanging="360"/>
      </w:pPr>
      <w:rPr>
        <w:rFonts w:ascii="Symbol" w:hAnsi="Symbol" w:hint="default"/>
      </w:rPr>
    </w:lvl>
    <w:lvl w:ilvl="1" w:tplc="79B6C3D6">
      <w:start w:val="1"/>
      <w:numFmt w:val="bullet"/>
      <w:lvlText w:val="o"/>
      <w:lvlJc w:val="left"/>
      <w:pPr>
        <w:ind w:left="1440" w:hanging="360"/>
      </w:pPr>
      <w:rPr>
        <w:rFonts w:ascii="Yu Mincho Light" w:hAnsi="Yu Mincho Light" w:hint="default"/>
      </w:rPr>
    </w:lvl>
    <w:lvl w:ilvl="2" w:tplc="5A8865DE">
      <w:start w:val="1"/>
      <w:numFmt w:val="bullet"/>
      <w:lvlText w:val=""/>
      <w:lvlJc w:val="left"/>
      <w:pPr>
        <w:ind w:left="2160" w:hanging="360"/>
      </w:pPr>
      <w:rPr>
        <w:rFonts w:ascii="Yu Mincho Light" w:hAnsi="Yu Mincho Light" w:hint="default"/>
      </w:rPr>
    </w:lvl>
    <w:lvl w:ilvl="3" w:tplc="51C68078">
      <w:start w:val="1"/>
      <w:numFmt w:val="bullet"/>
      <w:lvlText w:val=""/>
      <w:lvlJc w:val="left"/>
      <w:pPr>
        <w:ind w:left="2880" w:hanging="360"/>
      </w:pPr>
      <w:rPr>
        <w:rFonts w:ascii="Yu Mincho Light" w:hAnsi="Yu Mincho Light" w:hint="default"/>
      </w:rPr>
    </w:lvl>
    <w:lvl w:ilvl="4" w:tplc="FB1059E8">
      <w:start w:val="1"/>
      <w:numFmt w:val="bullet"/>
      <w:lvlText w:val="o"/>
      <w:lvlJc w:val="left"/>
      <w:pPr>
        <w:ind w:left="3600" w:hanging="360"/>
      </w:pPr>
      <w:rPr>
        <w:rFonts w:ascii="Yu Mincho Light" w:hAnsi="Yu Mincho Light" w:hint="default"/>
      </w:rPr>
    </w:lvl>
    <w:lvl w:ilvl="5" w:tplc="AB5ED6C4">
      <w:start w:val="1"/>
      <w:numFmt w:val="bullet"/>
      <w:lvlText w:val=""/>
      <w:lvlJc w:val="left"/>
      <w:pPr>
        <w:ind w:left="4320" w:hanging="360"/>
      </w:pPr>
      <w:rPr>
        <w:rFonts w:ascii="Yu Mincho Light" w:hAnsi="Yu Mincho Light" w:hint="default"/>
      </w:rPr>
    </w:lvl>
    <w:lvl w:ilvl="6" w:tplc="CC268052">
      <w:start w:val="1"/>
      <w:numFmt w:val="bullet"/>
      <w:lvlText w:val=""/>
      <w:lvlJc w:val="left"/>
      <w:pPr>
        <w:ind w:left="5040" w:hanging="360"/>
      </w:pPr>
      <w:rPr>
        <w:rFonts w:ascii="Yu Mincho Light" w:hAnsi="Yu Mincho Light" w:hint="default"/>
      </w:rPr>
    </w:lvl>
    <w:lvl w:ilvl="7" w:tplc="55B8E026">
      <w:start w:val="1"/>
      <w:numFmt w:val="bullet"/>
      <w:lvlText w:val="o"/>
      <w:lvlJc w:val="left"/>
      <w:pPr>
        <w:ind w:left="5760" w:hanging="360"/>
      </w:pPr>
      <w:rPr>
        <w:rFonts w:ascii="Yu Mincho Light" w:hAnsi="Yu Mincho Light" w:hint="default"/>
      </w:rPr>
    </w:lvl>
    <w:lvl w:ilvl="8" w:tplc="CCECF608">
      <w:start w:val="1"/>
      <w:numFmt w:val="bullet"/>
      <w:lvlText w:val=""/>
      <w:lvlJc w:val="left"/>
      <w:pPr>
        <w:ind w:left="6480" w:hanging="360"/>
      </w:pPr>
      <w:rPr>
        <w:rFonts w:ascii="Yu Mincho Light" w:hAnsi="Yu Mincho Light" w:hint="default"/>
      </w:rPr>
    </w:lvl>
  </w:abstractNum>
  <w:abstractNum w:abstractNumId="35" w15:restartNumberingAfterBreak="0">
    <w:nsid w:val="64D28622"/>
    <w:multiLevelType w:val="hybridMultilevel"/>
    <w:tmpl w:val="FFFFFFFF"/>
    <w:lvl w:ilvl="0" w:tplc="9BACB5CE">
      <w:start w:val="1"/>
      <w:numFmt w:val="decimal"/>
      <w:lvlText w:val="%1."/>
      <w:lvlJc w:val="left"/>
      <w:pPr>
        <w:ind w:left="720" w:hanging="360"/>
      </w:pPr>
    </w:lvl>
    <w:lvl w:ilvl="1" w:tplc="4484FE3A">
      <w:start w:val="1"/>
      <w:numFmt w:val="lowerLetter"/>
      <w:lvlText w:val="%2."/>
      <w:lvlJc w:val="left"/>
      <w:pPr>
        <w:ind w:left="1440" w:hanging="360"/>
      </w:pPr>
    </w:lvl>
    <w:lvl w:ilvl="2" w:tplc="8FDEC8E8">
      <w:start w:val="1"/>
      <w:numFmt w:val="lowerRoman"/>
      <w:lvlText w:val="%3."/>
      <w:lvlJc w:val="right"/>
      <w:pPr>
        <w:ind w:left="2160" w:hanging="180"/>
      </w:pPr>
    </w:lvl>
    <w:lvl w:ilvl="3" w:tplc="EA5EA11C">
      <w:start w:val="1"/>
      <w:numFmt w:val="decimal"/>
      <w:lvlText w:val="%4."/>
      <w:lvlJc w:val="left"/>
      <w:pPr>
        <w:ind w:left="2880" w:hanging="360"/>
      </w:pPr>
    </w:lvl>
    <w:lvl w:ilvl="4" w:tplc="360E1E40">
      <w:start w:val="1"/>
      <w:numFmt w:val="lowerLetter"/>
      <w:lvlText w:val="%5."/>
      <w:lvlJc w:val="left"/>
      <w:pPr>
        <w:ind w:left="3600" w:hanging="360"/>
      </w:pPr>
    </w:lvl>
    <w:lvl w:ilvl="5" w:tplc="FD927866">
      <w:start w:val="1"/>
      <w:numFmt w:val="lowerRoman"/>
      <w:lvlText w:val="%6."/>
      <w:lvlJc w:val="right"/>
      <w:pPr>
        <w:ind w:left="4320" w:hanging="180"/>
      </w:pPr>
    </w:lvl>
    <w:lvl w:ilvl="6" w:tplc="6030AF12">
      <w:start w:val="1"/>
      <w:numFmt w:val="decimal"/>
      <w:lvlText w:val="%7."/>
      <w:lvlJc w:val="left"/>
      <w:pPr>
        <w:ind w:left="5040" w:hanging="360"/>
      </w:pPr>
    </w:lvl>
    <w:lvl w:ilvl="7" w:tplc="D6204AC2">
      <w:start w:val="1"/>
      <w:numFmt w:val="lowerLetter"/>
      <w:lvlText w:val="%8."/>
      <w:lvlJc w:val="left"/>
      <w:pPr>
        <w:ind w:left="5760" w:hanging="360"/>
      </w:pPr>
    </w:lvl>
    <w:lvl w:ilvl="8" w:tplc="8B0AA834">
      <w:start w:val="1"/>
      <w:numFmt w:val="lowerRoman"/>
      <w:lvlText w:val="%9."/>
      <w:lvlJc w:val="right"/>
      <w:pPr>
        <w:ind w:left="6480" w:hanging="180"/>
      </w:pPr>
    </w:lvl>
  </w:abstractNum>
  <w:abstractNum w:abstractNumId="36" w15:restartNumberingAfterBreak="0">
    <w:nsid w:val="67F20740"/>
    <w:multiLevelType w:val="hybridMultilevel"/>
    <w:tmpl w:val="23E0AFE2"/>
    <w:lvl w:ilvl="0" w:tplc="0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Yu Mincho Light" w:hAnsi="Yu Mincho Light" w:hint="default"/>
      </w:rPr>
    </w:lvl>
    <w:lvl w:ilvl="2" w:tplc="FFFFFFFF">
      <w:start w:val="1"/>
      <w:numFmt w:val="bullet"/>
      <w:lvlText w:val=""/>
      <w:lvlJc w:val="left"/>
      <w:pPr>
        <w:ind w:left="2160" w:hanging="360"/>
      </w:pPr>
      <w:rPr>
        <w:rFonts w:ascii="Yu Mincho Light" w:hAnsi="Yu Mincho Light" w:hint="default"/>
      </w:rPr>
    </w:lvl>
    <w:lvl w:ilvl="3" w:tplc="FFFFFFFF">
      <w:start w:val="1"/>
      <w:numFmt w:val="bullet"/>
      <w:lvlText w:val=""/>
      <w:lvlJc w:val="left"/>
      <w:pPr>
        <w:ind w:left="2880" w:hanging="360"/>
      </w:pPr>
      <w:rPr>
        <w:rFonts w:ascii="Yu Mincho Light" w:hAnsi="Yu Mincho Light" w:hint="default"/>
      </w:rPr>
    </w:lvl>
    <w:lvl w:ilvl="4" w:tplc="FFFFFFFF">
      <w:start w:val="1"/>
      <w:numFmt w:val="bullet"/>
      <w:lvlText w:val="o"/>
      <w:lvlJc w:val="left"/>
      <w:pPr>
        <w:ind w:left="3600" w:hanging="360"/>
      </w:pPr>
      <w:rPr>
        <w:rFonts w:ascii="Yu Mincho Light" w:hAnsi="Yu Mincho Light" w:hint="default"/>
      </w:rPr>
    </w:lvl>
    <w:lvl w:ilvl="5" w:tplc="FFFFFFFF">
      <w:start w:val="1"/>
      <w:numFmt w:val="bullet"/>
      <w:lvlText w:val=""/>
      <w:lvlJc w:val="left"/>
      <w:pPr>
        <w:ind w:left="4320" w:hanging="360"/>
      </w:pPr>
      <w:rPr>
        <w:rFonts w:ascii="Yu Mincho Light" w:hAnsi="Yu Mincho Light" w:hint="default"/>
      </w:rPr>
    </w:lvl>
    <w:lvl w:ilvl="6" w:tplc="FFFFFFFF">
      <w:start w:val="1"/>
      <w:numFmt w:val="bullet"/>
      <w:lvlText w:val=""/>
      <w:lvlJc w:val="left"/>
      <w:pPr>
        <w:ind w:left="5040" w:hanging="360"/>
      </w:pPr>
      <w:rPr>
        <w:rFonts w:ascii="Yu Mincho Light" w:hAnsi="Yu Mincho Light" w:hint="default"/>
      </w:rPr>
    </w:lvl>
    <w:lvl w:ilvl="7" w:tplc="FFFFFFFF">
      <w:start w:val="1"/>
      <w:numFmt w:val="bullet"/>
      <w:lvlText w:val="o"/>
      <w:lvlJc w:val="left"/>
      <w:pPr>
        <w:ind w:left="5760" w:hanging="360"/>
      </w:pPr>
      <w:rPr>
        <w:rFonts w:ascii="Yu Mincho Light" w:hAnsi="Yu Mincho Light" w:hint="default"/>
      </w:rPr>
    </w:lvl>
    <w:lvl w:ilvl="8" w:tplc="FFFFFFFF">
      <w:start w:val="1"/>
      <w:numFmt w:val="bullet"/>
      <w:lvlText w:val=""/>
      <w:lvlJc w:val="left"/>
      <w:pPr>
        <w:ind w:left="6480" w:hanging="360"/>
      </w:pPr>
      <w:rPr>
        <w:rFonts w:ascii="Yu Mincho Light" w:hAnsi="Yu Mincho Light" w:hint="default"/>
      </w:rPr>
    </w:lvl>
  </w:abstractNum>
  <w:abstractNum w:abstractNumId="37" w15:restartNumberingAfterBreak="0">
    <w:nsid w:val="69605D88"/>
    <w:multiLevelType w:val="hybridMultilevel"/>
    <w:tmpl w:val="FFFFFFFF"/>
    <w:lvl w:ilvl="0" w:tplc="62664E00">
      <w:start w:val="1"/>
      <w:numFmt w:val="decimal"/>
      <w:lvlText w:val="%1."/>
      <w:lvlJc w:val="left"/>
      <w:pPr>
        <w:ind w:left="720" w:hanging="360"/>
      </w:pPr>
    </w:lvl>
    <w:lvl w:ilvl="1" w:tplc="E8F24990">
      <w:start w:val="1"/>
      <w:numFmt w:val="lowerLetter"/>
      <w:lvlText w:val="%2."/>
      <w:lvlJc w:val="left"/>
      <w:pPr>
        <w:ind w:left="1440" w:hanging="360"/>
      </w:pPr>
    </w:lvl>
    <w:lvl w:ilvl="2" w:tplc="8F7E4692">
      <w:start w:val="1"/>
      <w:numFmt w:val="lowerRoman"/>
      <w:lvlText w:val="%3."/>
      <w:lvlJc w:val="right"/>
      <w:pPr>
        <w:ind w:left="2160" w:hanging="180"/>
      </w:pPr>
    </w:lvl>
    <w:lvl w:ilvl="3" w:tplc="DDD849E8">
      <w:start w:val="1"/>
      <w:numFmt w:val="decimal"/>
      <w:lvlText w:val="%4."/>
      <w:lvlJc w:val="left"/>
      <w:pPr>
        <w:ind w:left="2880" w:hanging="360"/>
      </w:pPr>
    </w:lvl>
    <w:lvl w:ilvl="4" w:tplc="A3D0FBB8">
      <w:start w:val="1"/>
      <w:numFmt w:val="lowerLetter"/>
      <w:lvlText w:val="%5."/>
      <w:lvlJc w:val="left"/>
      <w:pPr>
        <w:ind w:left="3600" w:hanging="360"/>
      </w:pPr>
    </w:lvl>
    <w:lvl w:ilvl="5" w:tplc="49E8A5B2">
      <w:start w:val="1"/>
      <w:numFmt w:val="lowerRoman"/>
      <w:lvlText w:val="%6."/>
      <w:lvlJc w:val="right"/>
      <w:pPr>
        <w:ind w:left="4320" w:hanging="180"/>
      </w:pPr>
    </w:lvl>
    <w:lvl w:ilvl="6" w:tplc="26F4CB3E">
      <w:start w:val="1"/>
      <w:numFmt w:val="decimal"/>
      <w:lvlText w:val="%7."/>
      <w:lvlJc w:val="left"/>
      <w:pPr>
        <w:ind w:left="5040" w:hanging="360"/>
      </w:pPr>
    </w:lvl>
    <w:lvl w:ilvl="7" w:tplc="81E21D9E">
      <w:start w:val="1"/>
      <w:numFmt w:val="lowerLetter"/>
      <w:lvlText w:val="%8."/>
      <w:lvlJc w:val="left"/>
      <w:pPr>
        <w:ind w:left="5760" w:hanging="360"/>
      </w:pPr>
    </w:lvl>
    <w:lvl w:ilvl="8" w:tplc="BEC4F992">
      <w:start w:val="1"/>
      <w:numFmt w:val="lowerRoman"/>
      <w:lvlText w:val="%9."/>
      <w:lvlJc w:val="right"/>
      <w:pPr>
        <w:ind w:left="6480" w:hanging="180"/>
      </w:pPr>
    </w:lvl>
  </w:abstractNum>
  <w:abstractNum w:abstractNumId="38" w15:restartNumberingAfterBreak="0">
    <w:nsid w:val="6A894D5C"/>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9" w15:restartNumberingAfterBreak="0">
    <w:nsid w:val="6D6D3E85"/>
    <w:multiLevelType w:val="hybridMultilevel"/>
    <w:tmpl w:val="8DA68106"/>
    <w:lvl w:ilvl="0" w:tplc="327E7DAE">
      <w:start w:val="1"/>
      <w:numFmt w:val="decimal"/>
      <w:lvlText w:val="%1."/>
      <w:lvlJc w:val="left"/>
      <w:pPr>
        <w:ind w:left="720" w:hanging="360"/>
      </w:pPr>
    </w:lvl>
    <w:lvl w:ilvl="1" w:tplc="E662BC60">
      <w:start w:val="1"/>
      <w:numFmt w:val="lowerLetter"/>
      <w:lvlText w:val="%2."/>
      <w:lvlJc w:val="left"/>
      <w:pPr>
        <w:ind w:left="1440" w:hanging="360"/>
      </w:pPr>
    </w:lvl>
    <w:lvl w:ilvl="2" w:tplc="25BE55A6">
      <w:start w:val="1"/>
      <w:numFmt w:val="lowerRoman"/>
      <w:lvlText w:val="%3."/>
      <w:lvlJc w:val="right"/>
      <w:pPr>
        <w:ind w:left="2160" w:hanging="180"/>
      </w:pPr>
    </w:lvl>
    <w:lvl w:ilvl="3" w:tplc="50369320">
      <w:start w:val="1"/>
      <w:numFmt w:val="decimal"/>
      <w:lvlText w:val="%4."/>
      <w:lvlJc w:val="left"/>
      <w:pPr>
        <w:ind w:left="2880" w:hanging="360"/>
      </w:pPr>
    </w:lvl>
    <w:lvl w:ilvl="4" w:tplc="B72CC176">
      <w:start w:val="1"/>
      <w:numFmt w:val="lowerLetter"/>
      <w:lvlText w:val="%5."/>
      <w:lvlJc w:val="left"/>
      <w:pPr>
        <w:ind w:left="3600" w:hanging="360"/>
      </w:pPr>
    </w:lvl>
    <w:lvl w:ilvl="5" w:tplc="49C47930">
      <w:start w:val="1"/>
      <w:numFmt w:val="lowerRoman"/>
      <w:lvlText w:val="%6."/>
      <w:lvlJc w:val="right"/>
      <w:pPr>
        <w:ind w:left="4320" w:hanging="180"/>
      </w:pPr>
    </w:lvl>
    <w:lvl w:ilvl="6" w:tplc="AF7E2A1E">
      <w:start w:val="1"/>
      <w:numFmt w:val="decimal"/>
      <w:lvlText w:val="%7."/>
      <w:lvlJc w:val="left"/>
      <w:pPr>
        <w:ind w:left="5040" w:hanging="360"/>
      </w:pPr>
    </w:lvl>
    <w:lvl w:ilvl="7" w:tplc="1452ED82">
      <w:start w:val="1"/>
      <w:numFmt w:val="lowerLetter"/>
      <w:lvlText w:val="%8."/>
      <w:lvlJc w:val="left"/>
      <w:pPr>
        <w:ind w:left="5760" w:hanging="360"/>
      </w:pPr>
    </w:lvl>
    <w:lvl w:ilvl="8" w:tplc="184A0D32">
      <w:start w:val="1"/>
      <w:numFmt w:val="lowerRoman"/>
      <w:lvlText w:val="%9."/>
      <w:lvlJc w:val="right"/>
      <w:pPr>
        <w:ind w:left="6480" w:hanging="180"/>
      </w:pPr>
    </w:lvl>
  </w:abstractNum>
  <w:abstractNum w:abstractNumId="40" w15:restartNumberingAfterBreak="0">
    <w:nsid w:val="725B4FC1"/>
    <w:multiLevelType w:val="hybridMultilevel"/>
    <w:tmpl w:val="CB203DE2"/>
    <w:lvl w:ilvl="0" w:tplc="080A0001">
      <w:start w:val="1"/>
      <w:numFmt w:val="bullet"/>
      <w:lvlText w:val=""/>
      <w:lvlJc w:val="left"/>
      <w:pPr>
        <w:ind w:left="720" w:hanging="360"/>
      </w:pPr>
      <w:rPr>
        <w:rFonts w:ascii="Symbol" w:hAnsi="Symbol" w:hint="default"/>
      </w:rPr>
    </w:lvl>
    <w:lvl w:ilvl="1" w:tplc="34B2DD08">
      <w:start w:val="1"/>
      <w:numFmt w:val="bullet"/>
      <w:lvlText w:val="o"/>
      <w:lvlJc w:val="left"/>
      <w:pPr>
        <w:ind w:left="1440" w:hanging="360"/>
      </w:pPr>
      <w:rPr>
        <w:rFonts w:ascii="Yu Mincho Light" w:hAnsi="Yu Mincho Light" w:hint="default"/>
      </w:rPr>
    </w:lvl>
    <w:lvl w:ilvl="2" w:tplc="1C88F820">
      <w:start w:val="1"/>
      <w:numFmt w:val="bullet"/>
      <w:lvlText w:val=""/>
      <w:lvlJc w:val="left"/>
      <w:pPr>
        <w:ind w:left="2160" w:hanging="360"/>
      </w:pPr>
      <w:rPr>
        <w:rFonts w:ascii="Yu Mincho Light" w:hAnsi="Yu Mincho Light" w:hint="default"/>
      </w:rPr>
    </w:lvl>
    <w:lvl w:ilvl="3" w:tplc="AAB0935E">
      <w:start w:val="1"/>
      <w:numFmt w:val="bullet"/>
      <w:lvlText w:val=""/>
      <w:lvlJc w:val="left"/>
      <w:pPr>
        <w:ind w:left="2880" w:hanging="360"/>
      </w:pPr>
      <w:rPr>
        <w:rFonts w:ascii="Yu Mincho Light" w:hAnsi="Yu Mincho Light" w:hint="default"/>
      </w:rPr>
    </w:lvl>
    <w:lvl w:ilvl="4" w:tplc="04A0A9E2">
      <w:start w:val="1"/>
      <w:numFmt w:val="bullet"/>
      <w:lvlText w:val="o"/>
      <w:lvlJc w:val="left"/>
      <w:pPr>
        <w:ind w:left="3600" w:hanging="360"/>
      </w:pPr>
      <w:rPr>
        <w:rFonts w:ascii="Yu Mincho Light" w:hAnsi="Yu Mincho Light" w:hint="default"/>
      </w:rPr>
    </w:lvl>
    <w:lvl w:ilvl="5" w:tplc="F7448DB0">
      <w:start w:val="1"/>
      <w:numFmt w:val="bullet"/>
      <w:lvlText w:val=""/>
      <w:lvlJc w:val="left"/>
      <w:pPr>
        <w:ind w:left="4320" w:hanging="360"/>
      </w:pPr>
      <w:rPr>
        <w:rFonts w:ascii="Yu Mincho Light" w:hAnsi="Yu Mincho Light" w:hint="default"/>
      </w:rPr>
    </w:lvl>
    <w:lvl w:ilvl="6" w:tplc="41605470">
      <w:start w:val="1"/>
      <w:numFmt w:val="bullet"/>
      <w:lvlText w:val=""/>
      <w:lvlJc w:val="left"/>
      <w:pPr>
        <w:ind w:left="5040" w:hanging="360"/>
      </w:pPr>
      <w:rPr>
        <w:rFonts w:ascii="Yu Mincho Light" w:hAnsi="Yu Mincho Light" w:hint="default"/>
      </w:rPr>
    </w:lvl>
    <w:lvl w:ilvl="7" w:tplc="A8149CBC">
      <w:start w:val="1"/>
      <w:numFmt w:val="bullet"/>
      <w:lvlText w:val="o"/>
      <w:lvlJc w:val="left"/>
      <w:pPr>
        <w:ind w:left="5760" w:hanging="360"/>
      </w:pPr>
      <w:rPr>
        <w:rFonts w:ascii="Yu Mincho Light" w:hAnsi="Yu Mincho Light" w:hint="default"/>
      </w:rPr>
    </w:lvl>
    <w:lvl w:ilvl="8" w:tplc="84AE6B82">
      <w:start w:val="1"/>
      <w:numFmt w:val="bullet"/>
      <w:lvlText w:val=""/>
      <w:lvlJc w:val="left"/>
      <w:pPr>
        <w:ind w:left="6480" w:hanging="360"/>
      </w:pPr>
      <w:rPr>
        <w:rFonts w:ascii="Yu Mincho Light" w:hAnsi="Yu Mincho Light" w:hint="default"/>
      </w:rPr>
    </w:lvl>
  </w:abstractNum>
  <w:abstractNum w:abstractNumId="41" w15:restartNumberingAfterBreak="0">
    <w:nsid w:val="74F77DB7"/>
    <w:multiLevelType w:val="hybridMultilevel"/>
    <w:tmpl w:val="4DC0511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2" w15:restartNumberingAfterBreak="0">
    <w:nsid w:val="75FE62B7"/>
    <w:multiLevelType w:val="hybridMultilevel"/>
    <w:tmpl w:val="D786AC92"/>
    <w:lvl w:ilvl="0" w:tplc="0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Yu Mincho Light" w:hAnsi="Yu Mincho Light" w:hint="default"/>
      </w:rPr>
    </w:lvl>
    <w:lvl w:ilvl="2" w:tplc="FFFFFFFF">
      <w:start w:val="1"/>
      <w:numFmt w:val="bullet"/>
      <w:lvlText w:val=""/>
      <w:lvlJc w:val="left"/>
      <w:pPr>
        <w:ind w:left="2160" w:hanging="360"/>
      </w:pPr>
      <w:rPr>
        <w:rFonts w:ascii="Yu Mincho Light" w:hAnsi="Yu Mincho Light" w:hint="default"/>
      </w:rPr>
    </w:lvl>
    <w:lvl w:ilvl="3" w:tplc="FFFFFFFF">
      <w:start w:val="1"/>
      <w:numFmt w:val="bullet"/>
      <w:lvlText w:val=""/>
      <w:lvlJc w:val="left"/>
      <w:pPr>
        <w:ind w:left="2880" w:hanging="360"/>
      </w:pPr>
      <w:rPr>
        <w:rFonts w:ascii="Yu Mincho Light" w:hAnsi="Yu Mincho Light" w:hint="default"/>
      </w:rPr>
    </w:lvl>
    <w:lvl w:ilvl="4" w:tplc="FFFFFFFF">
      <w:start w:val="1"/>
      <w:numFmt w:val="bullet"/>
      <w:lvlText w:val="o"/>
      <w:lvlJc w:val="left"/>
      <w:pPr>
        <w:ind w:left="3600" w:hanging="360"/>
      </w:pPr>
      <w:rPr>
        <w:rFonts w:ascii="Yu Mincho Light" w:hAnsi="Yu Mincho Light" w:hint="default"/>
      </w:rPr>
    </w:lvl>
    <w:lvl w:ilvl="5" w:tplc="FFFFFFFF">
      <w:start w:val="1"/>
      <w:numFmt w:val="bullet"/>
      <w:lvlText w:val=""/>
      <w:lvlJc w:val="left"/>
      <w:pPr>
        <w:ind w:left="4320" w:hanging="360"/>
      </w:pPr>
      <w:rPr>
        <w:rFonts w:ascii="Yu Mincho Light" w:hAnsi="Yu Mincho Light" w:hint="default"/>
      </w:rPr>
    </w:lvl>
    <w:lvl w:ilvl="6" w:tplc="FFFFFFFF">
      <w:start w:val="1"/>
      <w:numFmt w:val="bullet"/>
      <w:lvlText w:val=""/>
      <w:lvlJc w:val="left"/>
      <w:pPr>
        <w:ind w:left="5040" w:hanging="360"/>
      </w:pPr>
      <w:rPr>
        <w:rFonts w:ascii="Yu Mincho Light" w:hAnsi="Yu Mincho Light" w:hint="default"/>
      </w:rPr>
    </w:lvl>
    <w:lvl w:ilvl="7" w:tplc="FFFFFFFF">
      <w:start w:val="1"/>
      <w:numFmt w:val="bullet"/>
      <w:lvlText w:val="o"/>
      <w:lvlJc w:val="left"/>
      <w:pPr>
        <w:ind w:left="5760" w:hanging="360"/>
      </w:pPr>
      <w:rPr>
        <w:rFonts w:ascii="Yu Mincho Light" w:hAnsi="Yu Mincho Light" w:hint="default"/>
      </w:rPr>
    </w:lvl>
    <w:lvl w:ilvl="8" w:tplc="FFFFFFFF">
      <w:start w:val="1"/>
      <w:numFmt w:val="bullet"/>
      <w:lvlText w:val=""/>
      <w:lvlJc w:val="left"/>
      <w:pPr>
        <w:ind w:left="6480" w:hanging="360"/>
      </w:pPr>
      <w:rPr>
        <w:rFonts w:ascii="Yu Mincho Light" w:hAnsi="Yu Mincho Light" w:hint="default"/>
      </w:rPr>
    </w:lvl>
  </w:abstractNum>
  <w:abstractNum w:abstractNumId="43" w15:restartNumberingAfterBreak="0">
    <w:nsid w:val="76256D4E"/>
    <w:multiLevelType w:val="hybridMultilevel"/>
    <w:tmpl w:val="FFFFFFFF"/>
    <w:lvl w:ilvl="0" w:tplc="9A54F75C">
      <w:start w:val="1"/>
      <w:numFmt w:val="decimal"/>
      <w:lvlText w:val="%1."/>
      <w:lvlJc w:val="left"/>
      <w:pPr>
        <w:ind w:left="720" w:hanging="360"/>
      </w:pPr>
    </w:lvl>
    <w:lvl w:ilvl="1" w:tplc="317AA440">
      <w:start w:val="1"/>
      <w:numFmt w:val="lowerLetter"/>
      <w:lvlText w:val="%2."/>
      <w:lvlJc w:val="left"/>
      <w:pPr>
        <w:ind w:left="1440" w:hanging="360"/>
      </w:pPr>
    </w:lvl>
    <w:lvl w:ilvl="2" w:tplc="A356B4F8">
      <w:start w:val="1"/>
      <w:numFmt w:val="lowerRoman"/>
      <w:lvlText w:val="%3."/>
      <w:lvlJc w:val="right"/>
      <w:pPr>
        <w:ind w:left="2160" w:hanging="180"/>
      </w:pPr>
    </w:lvl>
    <w:lvl w:ilvl="3" w:tplc="0E704496">
      <w:start w:val="1"/>
      <w:numFmt w:val="decimal"/>
      <w:lvlText w:val="%4."/>
      <w:lvlJc w:val="left"/>
      <w:pPr>
        <w:ind w:left="2880" w:hanging="360"/>
      </w:pPr>
    </w:lvl>
    <w:lvl w:ilvl="4" w:tplc="8D2EB856">
      <w:start w:val="1"/>
      <w:numFmt w:val="lowerLetter"/>
      <w:lvlText w:val="%5."/>
      <w:lvlJc w:val="left"/>
      <w:pPr>
        <w:ind w:left="3600" w:hanging="360"/>
      </w:pPr>
    </w:lvl>
    <w:lvl w:ilvl="5" w:tplc="7248D054">
      <w:start w:val="1"/>
      <w:numFmt w:val="lowerRoman"/>
      <w:lvlText w:val="%6."/>
      <w:lvlJc w:val="right"/>
      <w:pPr>
        <w:ind w:left="4320" w:hanging="180"/>
      </w:pPr>
    </w:lvl>
    <w:lvl w:ilvl="6" w:tplc="B226F664">
      <w:start w:val="1"/>
      <w:numFmt w:val="decimal"/>
      <w:lvlText w:val="%7."/>
      <w:lvlJc w:val="left"/>
      <w:pPr>
        <w:ind w:left="5040" w:hanging="360"/>
      </w:pPr>
    </w:lvl>
    <w:lvl w:ilvl="7" w:tplc="05DAE97E">
      <w:start w:val="1"/>
      <w:numFmt w:val="lowerLetter"/>
      <w:lvlText w:val="%8."/>
      <w:lvlJc w:val="left"/>
      <w:pPr>
        <w:ind w:left="5760" w:hanging="360"/>
      </w:pPr>
    </w:lvl>
    <w:lvl w:ilvl="8" w:tplc="45FADA70">
      <w:start w:val="1"/>
      <w:numFmt w:val="lowerRoman"/>
      <w:lvlText w:val="%9."/>
      <w:lvlJc w:val="right"/>
      <w:pPr>
        <w:ind w:left="6480" w:hanging="180"/>
      </w:pPr>
    </w:lvl>
  </w:abstractNum>
  <w:abstractNum w:abstractNumId="44" w15:restartNumberingAfterBreak="0">
    <w:nsid w:val="7672443A"/>
    <w:multiLevelType w:val="hybridMultilevel"/>
    <w:tmpl w:val="6BC28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7CE58DF"/>
    <w:multiLevelType w:val="hybridMultilevel"/>
    <w:tmpl w:val="5C76B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D7714E6"/>
    <w:multiLevelType w:val="hybridMultilevel"/>
    <w:tmpl w:val="E1482A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7" w15:restartNumberingAfterBreak="0">
    <w:nsid w:val="7DF8B7DF"/>
    <w:multiLevelType w:val="hybridMultilevel"/>
    <w:tmpl w:val="4D844E62"/>
    <w:lvl w:ilvl="0" w:tplc="080A0001">
      <w:start w:val="1"/>
      <w:numFmt w:val="bullet"/>
      <w:lvlText w:val=""/>
      <w:lvlJc w:val="left"/>
      <w:pPr>
        <w:ind w:left="720" w:hanging="360"/>
      </w:pPr>
      <w:rPr>
        <w:rFonts w:ascii="Symbol" w:hAnsi="Symbol" w:hint="default"/>
      </w:rPr>
    </w:lvl>
    <w:lvl w:ilvl="1" w:tplc="1FAC5448">
      <w:start w:val="1"/>
      <w:numFmt w:val="bullet"/>
      <w:lvlText w:val="o"/>
      <w:lvlJc w:val="left"/>
      <w:pPr>
        <w:ind w:left="1440" w:hanging="360"/>
      </w:pPr>
      <w:rPr>
        <w:rFonts w:ascii="Yu Mincho Light" w:hAnsi="Yu Mincho Light" w:hint="default"/>
      </w:rPr>
    </w:lvl>
    <w:lvl w:ilvl="2" w:tplc="AC6E9B30">
      <w:start w:val="1"/>
      <w:numFmt w:val="bullet"/>
      <w:lvlText w:val=""/>
      <w:lvlJc w:val="left"/>
      <w:pPr>
        <w:ind w:left="2160" w:hanging="360"/>
      </w:pPr>
      <w:rPr>
        <w:rFonts w:ascii="Yu Mincho Light" w:hAnsi="Yu Mincho Light" w:hint="default"/>
      </w:rPr>
    </w:lvl>
    <w:lvl w:ilvl="3" w:tplc="0A2A5588">
      <w:start w:val="1"/>
      <w:numFmt w:val="bullet"/>
      <w:lvlText w:val=""/>
      <w:lvlJc w:val="left"/>
      <w:pPr>
        <w:ind w:left="2880" w:hanging="360"/>
      </w:pPr>
      <w:rPr>
        <w:rFonts w:ascii="Yu Mincho Light" w:hAnsi="Yu Mincho Light" w:hint="default"/>
      </w:rPr>
    </w:lvl>
    <w:lvl w:ilvl="4" w:tplc="D30C24E8">
      <w:start w:val="1"/>
      <w:numFmt w:val="bullet"/>
      <w:lvlText w:val="o"/>
      <w:lvlJc w:val="left"/>
      <w:pPr>
        <w:ind w:left="3600" w:hanging="360"/>
      </w:pPr>
      <w:rPr>
        <w:rFonts w:ascii="Yu Mincho Light" w:hAnsi="Yu Mincho Light" w:hint="default"/>
      </w:rPr>
    </w:lvl>
    <w:lvl w:ilvl="5" w:tplc="49EC6172">
      <w:start w:val="1"/>
      <w:numFmt w:val="bullet"/>
      <w:lvlText w:val=""/>
      <w:lvlJc w:val="left"/>
      <w:pPr>
        <w:ind w:left="4320" w:hanging="360"/>
      </w:pPr>
      <w:rPr>
        <w:rFonts w:ascii="Yu Mincho Light" w:hAnsi="Yu Mincho Light" w:hint="default"/>
      </w:rPr>
    </w:lvl>
    <w:lvl w:ilvl="6" w:tplc="A8AA2082">
      <w:start w:val="1"/>
      <w:numFmt w:val="bullet"/>
      <w:lvlText w:val=""/>
      <w:lvlJc w:val="left"/>
      <w:pPr>
        <w:ind w:left="5040" w:hanging="360"/>
      </w:pPr>
      <w:rPr>
        <w:rFonts w:ascii="Yu Mincho Light" w:hAnsi="Yu Mincho Light" w:hint="default"/>
      </w:rPr>
    </w:lvl>
    <w:lvl w:ilvl="7" w:tplc="8DC674D8">
      <w:start w:val="1"/>
      <w:numFmt w:val="bullet"/>
      <w:lvlText w:val="o"/>
      <w:lvlJc w:val="left"/>
      <w:pPr>
        <w:ind w:left="5760" w:hanging="360"/>
      </w:pPr>
      <w:rPr>
        <w:rFonts w:ascii="Yu Mincho Light" w:hAnsi="Yu Mincho Light" w:hint="default"/>
      </w:rPr>
    </w:lvl>
    <w:lvl w:ilvl="8" w:tplc="1D942088">
      <w:start w:val="1"/>
      <w:numFmt w:val="bullet"/>
      <w:lvlText w:val=""/>
      <w:lvlJc w:val="left"/>
      <w:pPr>
        <w:ind w:left="6480" w:hanging="360"/>
      </w:pPr>
      <w:rPr>
        <w:rFonts w:ascii="Yu Mincho Light" w:hAnsi="Yu Mincho Light" w:hint="default"/>
      </w:rPr>
    </w:lvl>
  </w:abstractNum>
  <w:num w:numId="1" w16cid:durableId="1264873406">
    <w:abstractNumId w:val="32"/>
  </w:num>
  <w:num w:numId="2" w16cid:durableId="979071078">
    <w:abstractNumId w:val="47"/>
  </w:num>
  <w:num w:numId="3" w16cid:durableId="1059591165">
    <w:abstractNumId w:val="40"/>
  </w:num>
  <w:num w:numId="4" w16cid:durableId="1763377660">
    <w:abstractNumId w:val="17"/>
  </w:num>
  <w:num w:numId="5" w16cid:durableId="1341735631">
    <w:abstractNumId w:val="39"/>
  </w:num>
  <w:num w:numId="6" w16cid:durableId="1371999588">
    <w:abstractNumId w:val="31"/>
  </w:num>
  <w:num w:numId="7" w16cid:durableId="320428645">
    <w:abstractNumId w:val="34"/>
  </w:num>
  <w:num w:numId="8" w16cid:durableId="792091213">
    <w:abstractNumId w:val="18"/>
  </w:num>
  <w:num w:numId="9" w16cid:durableId="1278637333">
    <w:abstractNumId w:val="24"/>
  </w:num>
  <w:num w:numId="10" w16cid:durableId="987636479">
    <w:abstractNumId w:val="16"/>
  </w:num>
  <w:num w:numId="11" w16cid:durableId="1334606441">
    <w:abstractNumId w:val="33"/>
  </w:num>
  <w:num w:numId="12" w16cid:durableId="831871931">
    <w:abstractNumId w:val="38"/>
  </w:num>
  <w:num w:numId="13" w16cid:durableId="313872916">
    <w:abstractNumId w:val="21"/>
  </w:num>
  <w:num w:numId="14" w16cid:durableId="796266691">
    <w:abstractNumId w:val="4"/>
  </w:num>
  <w:num w:numId="15" w16cid:durableId="1259294544">
    <w:abstractNumId w:val="2"/>
  </w:num>
  <w:num w:numId="16" w16cid:durableId="2085452144">
    <w:abstractNumId w:val="11"/>
  </w:num>
  <w:num w:numId="17" w16cid:durableId="1471174034">
    <w:abstractNumId w:val="20"/>
  </w:num>
  <w:num w:numId="18" w16cid:durableId="2080052597">
    <w:abstractNumId w:val="9"/>
  </w:num>
  <w:num w:numId="19" w16cid:durableId="2055541697">
    <w:abstractNumId w:val="25"/>
  </w:num>
  <w:num w:numId="20" w16cid:durableId="1139691094">
    <w:abstractNumId w:val="36"/>
  </w:num>
  <w:num w:numId="21" w16cid:durableId="1868711471">
    <w:abstractNumId w:val="23"/>
  </w:num>
  <w:num w:numId="22" w16cid:durableId="1153177831">
    <w:abstractNumId w:val="42"/>
  </w:num>
  <w:num w:numId="23" w16cid:durableId="1957758315">
    <w:abstractNumId w:val="46"/>
  </w:num>
  <w:num w:numId="24" w16cid:durableId="1288197862">
    <w:abstractNumId w:val="45"/>
  </w:num>
  <w:num w:numId="25" w16cid:durableId="2123183003">
    <w:abstractNumId w:val="41"/>
  </w:num>
  <w:num w:numId="26" w16cid:durableId="159275847">
    <w:abstractNumId w:val="29"/>
  </w:num>
  <w:num w:numId="27" w16cid:durableId="1779376332">
    <w:abstractNumId w:val="8"/>
  </w:num>
  <w:num w:numId="28" w16cid:durableId="517280135">
    <w:abstractNumId w:val="6"/>
  </w:num>
  <w:num w:numId="29" w16cid:durableId="1518694192">
    <w:abstractNumId w:val="27"/>
  </w:num>
  <w:num w:numId="30" w16cid:durableId="388916093">
    <w:abstractNumId w:val="12"/>
  </w:num>
  <w:num w:numId="31" w16cid:durableId="1997758407">
    <w:abstractNumId w:val="7"/>
  </w:num>
  <w:num w:numId="32" w16cid:durableId="1842545151">
    <w:abstractNumId w:val="28"/>
  </w:num>
  <w:num w:numId="33" w16cid:durableId="2017688634">
    <w:abstractNumId w:val="14"/>
  </w:num>
  <w:num w:numId="34" w16cid:durableId="829519245">
    <w:abstractNumId w:val="43"/>
  </w:num>
  <w:num w:numId="35" w16cid:durableId="1876766422">
    <w:abstractNumId w:val="13"/>
  </w:num>
  <w:num w:numId="36" w16cid:durableId="835923002">
    <w:abstractNumId w:val="19"/>
  </w:num>
  <w:num w:numId="37" w16cid:durableId="1695501000">
    <w:abstractNumId w:val="35"/>
  </w:num>
  <w:num w:numId="38" w16cid:durableId="771631362">
    <w:abstractNumId w:val="0"/>
  </w:num>
  <w:num w:numId="39" w16cid:durableId="1752001124">
    <w:abstractNumId w:val="1"/>
  </w:num>
  <w:num w:numId="40" w16cid:durableId="1169060082">
    <w:abstractNumId w:val="10"/>
  </w:num>
  <w:num w:numId="41" w16cid:durableId="210118782">
    <w:abstractNumId w:val="15"/>
  </w:num>
  <w:num w:numId="42" w16cid:durableId="1562129751">
    <w:abstractNumId w:val="3"/>
  </w:num>
  <w:num w:numId="43" w16cid:durableId="449512249">
    <w:abstractNumId w:val="37"/>
  </w:num>
  <w:num w:numId="44" w16cid:durableId="677119045">
    <w:abstractNumId w:val="22"/>
  </w:num>
  <w:num w:numId="45" w16cid:durableId="1739594708">
    <w:abstractNumId w:val="30"/>
  </w:num>
  <w:num w:numId="46" w16cid:durableId="1491360054">
    <w:abstractNumId w:val="44"/>
  </w:num>
  <w:num w:numId="47" w16cid:durableId="1191261842">
    <w:abstractNumId w:val="26"/>
  </w:num>
  <w:num w:numId="48" w16cid:durableId="874083051">
    <w:abstractNumId w:val="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C9A"/>
    <w:rsid w:val="00000095"/>
    <w:rsid w:val="00000425"/>
    <w:rsid w:val="00000D06"/>
    <w:rsid w:val="000019B5"/>
    <w:rsid w:val="000025CF"/>
    <w:rsid w:val="00003167"/>
    <w:rsid w:val="00003435"/>
    <w:rsid w:val="000035C7"/>
    <w:rsid w:val="00003C2F"/>
    <w:rsid w:val="00004921"/>
    <w:rsid w:val="00005599"/>
    <w:rsid w:val="000058E5"/>
    <w:rsid w:val="0000608F"/>
    <w:rsid w:val="000063A6"/>
    <w:rsid w:val="00006B7E"/>
    <w:rsid w:val="00006CAA"/>
    <w:rsid w:val="00006E52"/>
    <w:rsid w:val="00007383"/>
    <w:rsid w:val="00007590"/>
    <w:rsid w:val="00007978"/>
    <w:rsid w:val="00007AE3"/>
    <w:rsid w:val="00010454"/>
    <w:rsid w:val="00011A7D"/>
    <w:rsid w:val="00011A84"/>
    <w:rsid w:val="00011D12"/>
    <w:rsid w:val="000122E2"/>
    <w:rsid w:val="0001240D"/>
    <w:rsid w:val="00012795"/>
    <w:rsid w:val="00012C34"/>
    <w:rsid w:val="000138C4"/>
    <w:rsid w:val="00013C7A"/>
    <w:rsid w:val="0001431F"/>
    <w:rsid w:val="00014A06"/>
    <w:rsid w:val="0001542B"/>
    <w:rsid w:val="0001557D"/>
    <w:rsid w:val="00015D1B"/>
    <w:rsid w:val="00015DF9"/>
    <w:rsid w:val="000162D2"/>
    <w:rsid w:val="00016631"/>
    <w:rsid w:val="00016C43"/>
    <w:rsid w:val="00016EA5"/>
    <w:rsid w:val="00017777"/>
    <w:rsid w:val="00017A0A"/>
    <w:rsid w:val="00020908"/>
    <w:rsid w:val="00020A0A"/>
    <w:rsid w:val="00020A34"/>
    <w:rsid w:val="00020D2C"/>
    <w:rsid w:val="00020D48"/>
    <w:rsid w:val="00020D64"/>
    <w:rsid w:val="000215A8"/>
    <w:rsid w:val="00021B76"/>
    <w:rsid w:val="00021B90"/>
    <w:rsid w:val="00021D77"/>
    <w:rsid w:val="00021FC5"/>
    <w:rsid w:val="00022A41"/>
    <w:rsid w:val="000232B6"/>
    <w:rsid w:val="00023615"/>
    <w:rsid w:val="00023B67"/>
    <w:rsid w:val="00023D96"/>
    <w:rsid w:val="00024656"/>
    <w:rsid w:val="00024A55"/>
    <w:rsid w:val="00024A64"/>
    <w:rsid w:val="0002680C"/>
    <w:rsid w:val="00026FBC"/>
    <w:rsid w:val="00027140"/>
    <w:rsid w:val="000275B5"/>
    <w:rsid w:val="00027A1D"/>
    <w:rsid w:val="00027E8C"/>
    <w:rsid w:val="00030658"/>
    <w:rsid w:val="000309AB"/>
    <w:rsid w:val="00030BB4"/>
    <w:rsid w:val="00030C7A"/>
    <w:rsid w:val="00030EF3"/>
    <w:rsid w:val="000319E5"/>
    <w:rsid w:val="00031AF6"/>
    <w:rsid w:val="00032387"/>
    <w:rsid w:val="0003240A"/>
    <w:rsid w:val="000326D6"/>
    <w:rsid w:val="000327E8"/>
    <w:rsid w:val="00032D08"/>
    <w:rsid w:val="00032ECE"/>
    <w:rsid w:val="00033597"/>
    <w:rsid w:val="00033F1D"/>
    <w:rsid w:val="00034052"/>
    <w:rsid w:val="000340CD"/>
    <w:rsid w:val="00034473"/>
    <w:rsid w:val="00035087"/>
    <w:rsid w:val="000352E8"/>
    <w:rsid w:val="0003557E"/>
    <w:rsid w:val="00035672"/>
    <w:rsid w:val="00035A3C"/>
    <w:rsid w:val="00035C05"/>
    <w:rsid w:val="00036489"/>
    <w:rsid w:val="000374DD"/>
    <w:rsid w:val="00037A82"/>
    <w:rsid w:val="00037D91"/>
    <w:rsid w:val="00037F4B"/>
    <w:rsid w:val="00040C7B"/>
    <w:rsid w:val="00040D4C"/>
    <w:rsid w:val="00040D99"/>
    <w:rsid w:val="0004205A"/>
    <w:rsid w:val="00042165"/>
    <w:rsid w:val="00042910"/>
    <w:rsid w:val="000430DD"/>
    <w:rsid w:val="00044CD8"/>
    <w:rsid w:val="00044E49"/>
    <w:rsid w:val="00045217"/>
    <w:rsid w:val="00045345"/>
    <w:rsid w:val="000454C1"/>
    <w:rsid w:val="0004672F"/>
    <w:rsid w:val="0004676E"/>
    <w:rsid w:val="0004703C"/>
    <w:rsid w:val="00047355"/>
    <w:rsid w:val="00047D7F"/>
    <w:rsid w:val="00050032"/>
    <w:rsid w:val="0005041C"/>
    <w:rsid w:val="0005096F"/>
    <w:rsid w:val="00050AB9"/>
    <w:rsid w:val="00050AC1"/>
    <w:rsid w:val="0005124B"/>
    <w:rsid w:val="00051250"/>
    <w:rsid w:val="0005151C"/>
    <w:rsid w:val="00051985"/>
    <w:rsid w:val="000522FB"/>
    <w:rsid w:val="00052334"/>
    <w:rsid w:val="000524D8"/>
    <w:rsid w:val="00052AC5"/>
    <w:rsid w:val="00052C7C"/>
    <w:rsid w:val="00053149"/>
    <w:rsid w:val="00053163"/>
    <w:rsid w:val="000538EA"/>
    <w:rsid w:val="0005539B"/>
    <w:rsid w:val="00055A8D"/>
    <w:rsid w:val="00056293"/>
    <w:rsid w:val="000567B4"/>
    <w:rsid w:val="00056B31"/>
    <w:rsid w:val="00056D54"/>
    <w:rsid w:val="0005716B"/>
    <w:rsid w:val="00057857"/>
    <w:rsid w:val="0006004A"/>
    <w:rsid w:val="0006022E"/>
    <w:rsid w:val="00060353"/>
    <w:rsid w:val="000603D8"/>
    <w:rsid w:val="00060A40"/>
    <w:rsid w:val="00060E72"/>
    <w:rsid w:val="00061015"/>
    <w:rsid w:val="00061264"/>
    <w:rsid w:val="00061595"/>
    <w:rsid w:val="000617FC"/>
    <w:rsid w:val="00062CD6"/>
    <w:rsid w:val="00062E34"/>
    <w:rsid w:val="0006344B"/>
    <w:rsid w:val="00063C80"/>
    <w:rsid w:val="00063E15"/>
    <w:rsid w:val="00064CFD"/>
    <w:rsid w:val="00065827"/>
    <w:rsid w:val="00065901"/>
    <w:rsid w:val="00065EB1"/>
    <w:rsid w:val="0006601F"/>
    <w:rsid w:val="00066261"/>
    <w:rsid w:val="000666B8"/>
    <w:rsid w:val="00066881"/>
    <w:rsid w:val="00066C5A"/>
    <w:rsid w:val="00066E4E"/>
    <w:rsid w:val="00066EF5"/>
    <w:rsid w:val="000673BA"/>
    <w:rsid w:val="0006769F"/>
    <w:rsid w:val="00067856"/>
    <w:rsid w:val="0007008C"/>
    <w:rsid w:val="000708C9"/>
    <w:rsid w:val="00070935"/>
    <w:rsid w:val="00070DD9"/>
    <w:rsid w:val="00070ED7"/>
    <w:rsid w:val="0007189E"/>
    <w:rsid w:val="00071C9F"/>
    <w:rsid w:val="00071FAD"/>
    <w:rsid w:val="0007215F"/>
    <w:rsid w:val="000731A3"/>
    <w:rsid w:val="000734C1"/>
    <w:rsid w:val="00073CB2"/>
    <w:rsid w:val="000740CC"/>
    <w:rsid w:val="000742C3"/>
    <w:rsid w:val="0007444E"/>
    <w:rsid w:val="0007497E"/>
    <w:rsid w:val="00074A7C"/>
    <w:rsid w:val="00074FBB"/>
    <w:rsid w:val="00075C1B"/>
    <w:rsid w:val="00075CAA"/>
    <w:rsid w:val="000762A7"/>
    <w:rsid w:val="00076607"/>
    <w:rsid w:val="000766B2"/>
    <w:rsid w:val="0007694F"/>
    <w:rsid w:val="00076A29"/>
    <w:rsid w:val="000771C9"/>
    <w:rsid w:val="0007725A"/>
    <w:rsid w:val="00077E63"/>
    <w:rsid w:val="000801EA"/>
    <w:rsid w:val="00080245"/>
    <w:rsid w:val="000804F6"/>
    <w:rsid w:val="00080AED"/>
    <w:rsid w:val="00080B0A"/>
    <w:rsid w:val="00080B3C"/>
    <w:rsid w:val="00080B95"/>
    <w:rsid w:val="000811E5"/>
    <w:rsid w:val="000811F3"/>
    <w:rsid w:val="00081323"/>
    <w:rsid w:val="00081CC0"/>
    <w:rsid w:val="00082094"/>
    <w:rsid w:val="0008243A"/>
    <w:rsid w:val="0008283D"/>
    <w:rsid w:val="00083401"/>
    <w:rsid w:val="00083487"/>
    <w:rsid w:val="000838DA"/>
    <w:rsid w:val="00083C35"/>
    <w:rsid w:val="00083EF8"/>
    <w:rsid w:val="00083FBD"/>
    <w:rsid w:val="000843E9"/>
    <w:rsid w:val="00084603"/>
    <w:rsid w:val="00084F84"/>
    <w:rsid w:val="00085120"/>
    <w:rsid w:val="0008527A"/>
    <w:rsid w:val="00085541"/>
    <w:rsid w:val="0008591D"/>
    <w:rsid w:val="00085BA9"/>
    <w:rsid w:val="00085F7C"/>
    <w:rsid w:val="00086DBD"/>
    <w:rsid w:val="0008706B"/>
    <w:rsid w:val="000870BA"/>
    <w:rsid w:val="00087223"/>
    <w:rsid w:val="00087EA0"/>
    <w:rsid w:val="000901C0"/>
    <w:rsid w:val="00090236"/>
    <w:rsid w:val="000902F1"/>
    <w:rsid w:val="0009041A"/>
    <w:rsid w:val="00090A97"/>
    <w:rsid w:val="00090C92"/>
    <w:rsid w:val="00091975"/>
    <w:rsid w:val="000919D3"/>
    <w:rsid w:val="0009229C"/>
    <w:rsid w:val="00092E68"/>
    <w:rsid w:val="0009310A"/>
    <w:rsid w:val="00093669"/>
    <w:rsid w:val="000939DB"/>
    <w:rsid w:val="00093C51"/>
    <w:rsid w:val="00093C81"/>
    <w:rsid w:val="00093EFE"/>
    <w:rsid w:val="0009424A"/>
    <w:rsid w:val="00094866"/>
    <w:rsid w:val="00094D82"/>
    <w:rsid w:val="00095DB8"/>
    <w:rsid w:val="00096266"/>
    <w:rsid w:val="00096E72"/>
    <w:rsid w:val="000970F5"/>
    <w:rsid w:val="000A0216"/>
    <w:rsid w:val="000A0529"/>
    <w:rsid w:val="000A0606"/>
    <w:rsid w:val="000A0618"/>
    <w:rsid w:val="000A1548"/>
    <w:rsid w:val="000A1628"/>
    <w:rsid w:val="000A1A1F"/>
    <w:rsid w:val="000A1AD7"/>
    <w:rsid w:val="000A1DD6"/>
    <w:rsid w:val="000A2471"/>
    <w:rsid w:val="000A24DF"/>
    <w:rsid w:val="000A339A"/>
    <w:rsid w:val="000A3D8D"/>
    <w:rsid w:val="000A4084"/>
    <w:rsid w:val="000A47E0"/>
    <w:rsid w:val="000A5442"/>
    <w:rsid w:val="000A593B"/>
    <w:rsid w:val="000A609E"/>
    <w:rsid w:val="000A64AD"/>
    <w:rsid w:val="000A6C7A"/>
    <w:rsid w:val="000A7FD3"/>
    <w:rsid w:val="000B0096"/>
    <w:rsid w:val="000B0221"/>
    <w:rsid w:val="000B066F"/>
    <w:rsid w:val="000B06CF"/>
    <w:rsid w:val="000B0D56"/>
    <w:rsid w:val="000B1347"/>
    <w:rsid w:val="000B137A"/>
    <w:rsid w:val="000B1884"/>
    <w:rsid w:val="000B24E5"/>
    <w:rsid w:val="000B258A"/>
    <w:rsid w:val="000B2764"/>
    <w:rsid w:val="000B2FFA"/>
    <w:rsid w:val="000B313F"/>
    <w:rsid w:val="000B3237"/>
    <w:rsid w:val="000B3F7A"/>
    <w:rsid w:val="000B4921"/>
    <w:rsid w:val="000B4BC8"/>
    <w:rsid w:val="000B5596"/>
    <w:rsid w:val="000B5ABF"/>
    <w:rsid w:val="000B691B"/>
    <w:rsid w:val="000B6CD0"/>
    <w:rsid w:val="000B71BD"/>
    <w:rsid w:val="000B7382"/>
    <w:rsid w:val="000B79C8"/>
    <w:rsid w:val="000B7CFF"/>
    <w:rsid w:val="000B7F8F"/>
    <w:rsid w:val="000BDC7F"/>
    <w:rsid w:val="000C0013"/>
    <w:rsid w:val="000C002D"/>
    <w:rsid w:val="000C27BB"/>
    <w:rsid w:val="000C27E8"/>
    <w:rsid w:val="000C2893"/>
    <w:rsid w:val="000C31D3"/>
    <w:rsid w:val="000C35B5"/>
    <w:rsid w:val="000C3927"/>
    <w:rsid w:val="000C3D28"/>
    <w:rsid w:val="000C3D88"/>
    <w:rsid w:val="000C406E"/>
    <w:rsid w:val="000C4088"/>
    <w:rsid w:val="000C46B6"/>
    <w:rsid w:val="000C47D0"/>
    <w:rsid w:val="000C4956"/>
    <w:rsid w:val="000C49BE"/>
    <w:rsid w:val="000C4DDF"/>
    <w:rsid w:val="000C4F3E"/>
    <w:rsid w:val="000C5B82"/>
    <w:rsid w:val="000C76FE"/>
    <w:rsid w:val="000D093D"/>
    <w:rsid w:val="000D17D6"/>
    <w:rsid w:val="000D1BA0"/>
    <w:rsid w:val="000D1DBE"/>
    <w:rsid w:val="000D2031"/>
    <w:rsid w:val="000D2389"/>
    <w:rsid w:val="000D2551"/>
    <w:rsid w:val="000D38CC"/>
    <w:rsid w:val="000D3BA3"/>
    <w:rsid w:val="000D4193"/>
    <w:rsid w:val="000D42AB"/>
    <w:rsid w:val="000D468F"/>
    <w:rsid w:val="000D50DC"/>
    <w:rsid w:val="000D54F7"/>
    <w:rsid w:val="000D5A73"/>
    <w:rsid w:val="000D5BA7"/>
    <w:rsid w:val="000D62E1"/>
    <w:rsid w:val="000D63AA"/>
    <w:rsid w:val="000D6771"/>
    <w:rsid w:val="000D678B"/>
    <w:rsid w:val="000D6B55"/>
    <w:rsid w:val="000D7F4F"/>
    <w:rsid w:val="000E046F"/>
    <w:rsid w:val="000E0762"/>
    <w:rsid w:val="000E0812"/>
    <w:rsid w:val="000E098E"/>
    <w:rsid w:val="000E11F2"/>
    <w:rsid w:val="000E15AA"/>
    <w:rsid w:val="000E16BA"/>
    <w:rsid w:val="000E1B11"/>
    <w:rsid w:val="000E207B"/>
    <w:rsid w:val="000E209A"/>
    <w:rsid w:val="000E26DC"/>
    <w:rsid w:val="000E2EF3"/>
    <w:rsid w:val="000E3171"/>
    <w:rsid w:val="000E3852"/>
    <w:rsid w:val="000E3913"/>
    <w:rsid w:val="000E42D1"/>
    <w:rsid w:val="000E43D5"/>
    <w:rsid w:val="000E5587"/>
    <w:rsid w:val="000E5A07"/>
    <w:rsid w:val="000E60CC"/>
    <w:rsid w:val="000E6313"/>
    <w:rsid w:val="000E703C"/>
    <w:rsid w:val="000E7D75"/>
    <w:rsid w:val="000E7D7D"/>
    <w:rsid w:val="000E7DE0"/>
    <w:rsid w:val="000E7F6E"/>
    <w:rsid w:val="000EC9F1"/>
    <w:rsid w:val="000F0A73"/>
    <w:rsid w:val="000F0B97"/>
    <w:rsid w:val="000F0C44"/>
    <w:rsid w:val="000F0D85"/>
    <w:rsid w:val="000F164C"/>
    <w:rsid w:val="000F1875"/>
    <w:rsid w:val="000F18E1"/>
    <w:rsid w:val="000F208A"/>
    <w:rsid w:val="000F22D2"/>
    <w:rsid w:val="000F2DC2"/>
    <w:rsid w:val="000F3AD9"/>
    <w:rsid w:val="000F4AB4"/>
    <w:rsid w:val="000F5592"/>
    <w:rsid w:val="000F6014"/>
    <w:rsid w:val="000F61F5"/>
    <w:rsid w:val="000F6FEB"/>
    <w:rsid w:val="000F73BD"/>
    <w:rsid w:val="000F7940"/>
    <w:rsid w:val="000F7C45"/>
    <w:rsid w:val="000FE230"/>
    <w:rsid w:val="001000F9"/>
    <w:rsid w:val="001007DD"/>
    <w:rsid w:val="00100B7D"/>
    <w:rsid w:val="001016C1"/>
    <w:rsid w:val="00101E93"/>
    <w:rsid w:val="00102204"/>
    <w:rsid w:val="00102E9B"/>
    <w:rsid w:val="0010392F"/>
    <w:rsid w:val="001040B1"/>
    <w:rsid w:val="00104A90"/>
    <w:rsid w:val="0010595D"/>
    <w:rsid w:val="00106156"/>
    <w:rsid w:val="001065E8"/>
    <w:rsid w:val="001066BE"/>
    <w:rsid w:val="00106FAF"/>
    <w:rsid w:val="001070CE"/>
    <w:rsid w:val="001072DD"/>
    <w:rsid w:val="001079D0"/>
    <w:rsid w:val="00107A31"/>
    <w:rsid w:val="00107EEC"/>
    <w:rsid w:val="0010E45D"/>
    <w:rsid w:val="001108A6"/>
    <w:rsid w:val="00111160"/>
    <w:rsid w:val="00111493"/>
    <w:rsid w:val="00111502"/>
    <w:rsid w:val="0011164D"/>
    <w:rsid w:val="0011187E"/>
    <w:rsid w:val="001128BB"/>
    <w:rsid w:val="00112B4E"/>
    <w:rsid w:val="00112DA2"/>
    <w:rsid w:val="00112DC4"/>
    <w:rsid w:val="0011314B"/>
    <w:rsid w:val="00113929"/>
    <w:rsid w:val="00113C30"/>
    <w:rsid w:val="00114539"/>
    <w:rsid w:val="0011466E"/>
    <w:rsid w:val="001150A7"/>
    <w:rsid w:val="0011574A"/>
    <w:rsid w:val="001169F3"/>
    <w:rsid w:val="00116AE0"/>
    <w:rsid w:val="00116F58"/>
    <w:rsid w:val="0011CFD6"/>
    <w:rsid w:val="00120543"/>
    <w:rsid w:val="00121D4D"/>
    <w:rsid w:val="00122226"/>
    <w:rsid w:val="00123259"/>
    <w:rsid w:val="00124D3C"/>
    <w:rsid w:val="00125297"/>
    <w:rsid w:val="00125B06"/>
    <w:rsid w:val="00125D9F"/>
    <w:rsid w:val="001266C9"/>
    <w:rsid w:val="00126E99"/>
    <w:rsid w:val="00127009"/>
    <w:rsid w:val="001270F1"/>
    <w:rsid w:val="001271D2"/>
    <w:rsid w:val="001273AA"/>
    <w:rsid w:val="001277A6"/>
    <w:rsid w:val="00130344"/>
    <w:rsid w:val="0013086E"/>
    <w:rsid w:val="0013143D"/>
    <w:rsid w:val="001318A4"/>
    <w:rsid w:val="00131C81"/>
    <w:rsid w:val="0013216C"/>
    <w:rsid w:val="001327A4"/>
    <w:rsid w:val="00132CA5"/>
    <w:rsid w:val="00133132"/>
    <w:rsid w:val="0013355E"/>
    <w:rsid w:val="0013369B"/>
    <w:rsid w:val="001337F7"/>
    <w:rsid w:val="00134328"/>
    <w:rsid w:val="001346A8"/>
    <w:rsid w:val="00134E31"/>
    <w:rsid w:val="00135549"/>
    <w:rsid w:val="00135830"/>
    <w:rsid w:val="0013584E"/>
    <w:rsid w:val="00135B9D"/>
    <w:rsid w:val="00135C9A"/>
    <w:rsid w:val="0013672E"/>
    <w:rsid w:val="001373C0"/>
    <w:rsid w:val="001374DB"/>
    <w:rsid w:val="00137594"/>
    <w:rsid w:val="0013779F"/>
    <w:rsid w:val="00137D9F"/>
    <w:rsid w:val="0014085F"/>
    <w:rsid w:val="00140E4F"/>
    <w:rsid w:val="00140F7F"/>
    <w:rsid w:val="00141A59"/>
    <w:rsid w:val="00142284"/>
    <w:rsid w:val="00143106"/>
    <w:rsid w:val="00143267"/>
    <w:rsid w:val="00143404"/>
    <w:rsid w:val="0014391D"/>
    <w:rsid w:val="00143AAA"/>
    <w:rsid w:val="001444FA"/>
    <w:rsid w:val="00145E55"/>
    <w:rsid w:val="00146035"/>
    <w:rsid w:val="00146090"/>
    <w:rsid w:val="00146B0F"/>
    <w:rsid w:val="00147044"/>
    <w:rsid w:val="001474A1"/>
    <w:rsid w:val="001479D8"/>
    <w:rsid w:val="00147D00"/>
    <w:rsid w:val="00150009"/>
    <w:rsid w:val="0015039C"/>
    <w:rsid w:val="0015085E"/>
    <w:rsid w:val="00150B53"/>
    <w:rsid w:val="00151132"/>
    <w:rsid w:val="00151553"/>
    <w:rsid w:val="00151C86"/>
    <w:rsid w:val="001524FA"/>
    <w:rsid w:val="0015277A"/>
    <w:rsid w:val="00152DB5"/>
    <w:rsid w:val="00152DC2"/>
    <w:rsid w:val="00152F42"/>
    <w:rsid w:val="0015316D"/>
    <w:rsid w:val="001531A7"/>
    <w:rsid w:val="00153206"/>
    <w:rsid w:val="00153346"/>
    <w:rsid w:val="00153612"/>
    <w:rsid w:val="00153999"/>
    <w:rsid w:val="001539E0"/>
    <w:rsid w:val="00153E93"/>
    <w:rsid w:val="00153E9D"/>
    <w:rsid w:val="00153F29"/>
    <w:rsid w:val="00153F68"/>
    <w:rsid w:val="00154190"/>
    <w:rsid w:val="00154237"/>
    <w:rsid w:val="00154A1F"/>
    <w:rsid w:val="00154DB2"/>
    <w:rsid w:val="0015500A"/>
    <w:rsid w:val="0015638E"/>
    <w:rsid w:val="00156496"/>
    <w:rsid w:val="0015674B"/>
    <w:rsid w:val="00156CCD"/>
    <w:rsid w:val="0015728E"/>
    <w:rsid w:val="00157797"/>
    <w:rsid w:val="001577E9"/>
    <w:rsid w:val="00157B9F"/>
    <w:rsid w:val="0015B056"/>
    <w:rsid w:val="001600B5"/>
    <w:rsid w:val="001605FA"/>
    <w:rsid w:val="0016077C"/>
    <w:rsid w:val="0016098E"/>
    <w:rsid w:val="0016123D"/>
    <w:rsid w:val="00163001"/>
    <w:rsid w:val="0016343C"/>
    <w:rsid w:val="00163853"/>
    <w:rsid w:val="00164129"/>
    <w:rsid w:val="00164303"/>
    <w:rsid w:val="00164528"/>
    <w:rsid w:val="00164733"/>
    <w:rsid w:val="00164A8A"/>
    <w:rsid w:val="00165613"/>
    <w:rsid w:val="001662CB"/>
    <w:rsid w:val="0016640B"/>
    <w:rsid w:val="0016671A"/>
    <w:rsid w:val="00166C37"/>
    <w:rsid w:val="001675A6"/>
    <w:rsid w:val="001676FB"/>
    <w:rsid w:val="0017031C"/>
    <w:rsid w:val="001703A1"/>
    <w:rsid w:val="00170F68"/>
    <w:rsid w:val="00171239"/>
    <w:rsid w:val="00171511"/>
    <w:rsid w:val="00171541"/>
    <w:rsid w:val="001716EF"/>
    <w:rsid w:val="00171D7C"/>
    <w:rsid w:val="00171DE0"/>
    <w:rsid w:val="00172464"/>
    <w:rsid w:val="0017264B"/>
    <w:rsid w:val="001727CF"/>
    <w:rsid w:val="00173908"/>
    <w:rsid w:val="00173BA1"/>
    <w:rsid w:val="001741B3"/>
    <w:rsid w:val="0017459D"/>
    <w:rsid w:val="001756D2"/>
    <w:rsid w:val="00175A8E"/>
    <w:rsid w:val="00175EBB"/>
    <w:rsid w:val="0017646B"/>
    <w:rsid w:val="0017674C"/>
    <w:rsid w:val="00176D2D"/>
    <w:rsid w:val="00176DAB"/>
    <w:rsid w:val="00176F58"/>
    <w:rsid w:val="00177044"/>
    <w:rsid w:val="001773CD"/>
    <w:rsid w:val="001774DA"/>
    <w:rsid w:val="00180720"/>
    <w:rsid w:val="00180A44"/>
    <w:rsid w:val="00180A5B"/>
    <w:rsid w:val="00180B25"/>
    <w:rsid w:val="00181686"/>
    <w:rsid w:val="0018173F"/>
    <w:rsid w:val="00181850"/>
    <w:rsid w:val="00181908"/>
    <w:rsid w:val="00181A75"/>
    <w:rsid w:val="00181B27"/>
    <w:rsid w:val="00181DCC"/>
    <w:rsid w:val="00182517"/>
    <w:rsid w:val="001825BE"/>
    <w:rsid w:val="001826F5"/>
    <w:rsid w:val="00182D56"/>
    <w:rsid w:val="0018394F"/>
    <w:rsid w:val="001840D4"/>
    <w:rsid w:val="001848ED"/>
    <w:rsid w:val="0018496F"/>
    <w:rsid w:val="001849C6"/>
    <w:rsid w:val="00184A7C"/>
    <w:rsid w:val="00184DC0"/>
    <w:rsid w:val="00184E9E"/>
    <w:rsid w:val="001855B0"/>
    <w:rsid w:val="0018624E"/>
    <w:rsid w:val="00186365"/>
    <w:rsid w:val="00186F5C"/>
    <w:rsid w:val="001874B0"/>
    <w:rsid w:val="001877DF"/>
    <w:rsid w:val="00187846"/>
    <w:rsid w:val="001878DA"/>
    <w:rsid w:val="00187B58"/>
    <w:rsid w:val="00187DBB"/>
    <w:rsid w:val="001903BC"/>
    <w:rsid w:val="001911B1"/>
    <w:rsid w:val="001911CD"/>
    <w:rsid w:val="0019168E"/>
    <w:rsid w:val="00191753"/>
    <w:rsid w:val="00191775"/>
    <w:rsid w:val="00192731"/>
    <w:rsid w:val="0019369B"/>
    <w:rsid w:val="001940E0"/>
    <w:rsid w:val="001945BA"/>
    <w:rsid w:val="00194A67"/>
    <w:rsid w:val="00194B05"/>
    <w:rsid w:val="00195509"/>
    <w:rsid w:val="00196343"/>
    <w:rsid w:val="00196899"/>
    <w:rsid w:val="00196DF3"/>
    <w:rsid w:val="00197D1B"/>
    <w:rsid w:val="001A074F"/>
    <w:rsid w:val="001A0E7C"/>
    <w:rsid w:val="001A0FAD"/>
    <w:rsid w:val="001A1131"/>
    <w:rsid w:val="001A1164"/>
    <w:rsid w:val="001A149A"/>
    <w:rsid w:val="001A15AB"/>
    <w:rsid w:val="001A2403"/>
    <w:rsid w:val="001A297B"/>
    <w:rsid w:val="001A2CA5"/>
    <w:rsid w:val="001A3888"/>
    <w:rsid w:val="001A414F"/>
    <w:rsid w:val="001A4595"/>
    <w:rsid w:val="001A4878"/>
    <w:rsid w:val="001A4ED8"/>
    <w:rsid w:val="001A4F60"/>
    <w:rsid w:val="001A5D81"/>
    <w:rsid w:val="001A68D1"/>
    <w:rsid w:val="001A6A13"/>
    <w:rsid w:val="001A7431"/>
    <w:rsid w:val="001A7794"/>
    <w:rsid w:val="001A7933"/>
    <w:rsid w:val="001A7F71"/>
    <w:rsid w:val="001B0494"/>
    <w:rsid w:val="001B061E"/>
    <w:rsid w:val="001B0900"/>
    <w:rsid w:val="001B0DEC"/>
    <w:rsid w:val="001B113E"/>
    <w:rsid w:val="001B11BD"/>
    <w:rsid w:val="001B190E"/>
    <w:rsid w:val="001B2206"/>
    <w:rsid w:val="001B236D"/>
    <w:rsid w:val="001B2BAF"/>
    <w:rsid w:val="001B31B4"/>
    <w:rsid w:val="001B33B0"/>
    <w:rsid w:val="001B39F3"/>
    <w:rsid w:val="001B3A49"/>
    <w:rsid w:val="001B4570"/>
    <w:rsid w:val="001B48BB"/>
    <w:rsid w:val="001B525F"/>
    <w:rsid w:val="001B55C5"/>
    <w:rsid w:val="001B5773"/>
    <w:rsid w:val="001B5D98"/>
    <w:rsid w:val="001B6969"/>
    <w:rsid w:val="001B7192"/>
    <w:rsid w:val="001B7283"/>
    <w:rsid w:val="001B772D"/>
    <w:rsid w:val="001B78B3"/>
    <w:rsid w:val="001B7ABC"/>
    <w:rsid w:val="001B7CBE"/>
    <w:rsid w:val="001B7E62"/>
    <w:rsid w:val="001C0553"/>
    <w:rsid w:val="001C08C8"/>
    <w:rsid w:val="001C17D8"/>
    <w:rsid w:val="001C196B"/>
    <w:rsid w:val="001C2A8D"/>
    <w:rsid w:val="001C2C0A"/>
    <w:rsid w:val="001C2E6E"/>
    <w:rsid w:val="001C3CFA"/>
    <w:rsid w:val="001C47DE"/>
    <w:rsid w:val="001C49D5"/>
    <w:rsid w:val="001C4AA1"/>
    <w:rsid w:val="001C4EB7"/>
    <w:rsid w:val="001C53A4"/>
    <w:rsid w:val="001C5663"/>
    <w:rsid w:val="001C5FA2"/>
    <w:rsid w:val="001C6067"/>
    <w:rsid w:val="001C6C10"/>
    <w:rsid w:val="001C6F0C"/>
    <w:rsid w:val="001C783B"/>
    <w:rsid w:val="001D045F"/>
    <w:rsid w:val="001D06ED"/>
    <w:rsid w:val="001D0B4A"/>
    <w:rsid w:val="001D0E3F"/>
    <w:rsid w:val="001D0E45"/>
    <w:rsid w:val="001D0F0F"/>
    <w:rsid w:val="001D0F44"/>
    <w:rsid w:val="001D0F9A"/>
    <w:rsid w:val="001D1956"/>
    <w:rsid w:val="001D1A0D"/>
    <w:rsid w:val="001D1E9E"/>
    <w:rsid w:val="001D20E0"/>
    <w:rsid w:val="001D2F20"/>
    <w:rsid w:val="001D3170"/>
    <w:rsid w:val="001D3643"/>
    <w:rsid w:val="001D3EE0"/>
    <w:rsid w:val="001D4641"/>
    <w:rsid w:val="001D4817"/>
    <w:rsid w:val="001D4A63"/>
    <w:rsid w:val="001D5045"/>
    <w:rsid w:val="001D575F"/>
    <w:rsid w:val="001D5F9B"/>
    <w:rsid w:val="001D640B"/>
    <w:rsid w:val="001D6480"/>
    <w:rsid w:val="001D6546"/>
    <w:rsid w:val="001D69E8"/>
    <w:rsid w:val="001D70B9"/>
    <w:rsid w:val="001D7C4E"/>
    <w:rsid w:val="001D7C4F"/>
    <w:rsid w:val="001E02D5"/>
    <w:rsid w:val="001E06F5"/>
    <w:rsid w:val="001E0A41"/>
    <w:rsid w:val="001E0D19"/>
    <w:rsid w:val="001E1079"/>
    <w:rsid w:val="001E1C63"/>
    <w:rsid w:val="001E2820"/>
    <w:rsid w:val="001E2F4A"/>
    <w:rsid w:val="001E35C7"/>
    <w:rsid w:val="001E403C"/>
    <w:rsid w:val="001E4124"/>
    <w:rsid w:val="001E481E"/>
    <w:rsid w:val="001E4D00"/>
    <w:rsid w:val="001E5580"/>
    <w:rsid w:val="001E5658"/>
    <w:rsid w:val="001E5B57"/>
    <w:rsid w:val="001E612A"/>
    <w:rsid w:val="001E6760"/>
    <w:rsid w:val="001E6775"/>
    <w:rsid w:val="001E6956"/>
    <w:rsid w:val="001E765B"/>
    <w:rsid w:val="001E7B36"/>
    <w:rsid w:val="001E7B6F"/>
    <w:rsid w:val="001E7BC6"/>
    <w:rsid w:val="001E7D29"/>
    <w:rsid w:val="001E7FF1"/>
    <w:rsid w:val="001F054D"/>
    <w:rsid w:val="001F09D9"/>
    <w:rsid w:val="001F0C76"/>
    <w:rsid w:val="001F0D5F"/>
    <w:rsid w:val="001F0EBF"/>
    <w:rsid w:val="001F137D"/>
    <w:rsid w:val="001F13A3"/>
    <w:rsid w:val="001F1B31"/>
    <w:rsid w:val="001F23B8"/>
    <w:rsid w:val="001F27A3"/>
    <w:rsid w:val="001F29A9"/>
    <w:rsid w:val="001F2C2F"/>
    <w:rsid w:val="001F2D50"/>
    <w:rsid w:val="001F2DED"/>
    <w:rsid w:val="001F39E7"/>
    <w:rsid w:val="001F451E"/>
    <w:rsid w:val="001F465A"/>
    <w:rsid w:val="001F4B52"/>
    <w:rsid w:val="001F4D54"/>
    <w:rsid w:val="001F5536"/>
    <w:rsid w:val="001F55D9"/>
    <w:rsid w:val="001F57B9"/>
    <w:rsid w:val="001F62C9"/>
    <w:rsid w:val="001F6B35"/>
    <w:rsid w:val="001F7A5D"/>
    <w:rsid w:val="00200052"/>
    <w:rsid w:val="00200D65"/>
    <w:rsid w:val="00201830"/>
    <w:rsid w:val="002018AA"/>
    <w:rsid w:val="00201D22"/>
    <w:rsid w:val="0020264F"/>
    <w:rsid w:val="0020275E"/>
    <w:rsid w:val="00202B21"/>
    <w:rsid w:val="00203563"/>
    <w:rsid w:val="002037F8"/>
    <w:rsid w:val="00204FB6"/>
    <w:rsid w:val="0020641B"/>
    <w:rsid w:val="00206A0E"/>
    <w:rsid w:val="00206F9A"/>
    <w:rsid w:val="0020742D"/>
    <w:rsid w:val="00207468"/>
    <w:rsid w:val="0020795C"/>
    <w:rsid w:val="002079A1"/>
    <w:rsid w:val="00207BF3"/>
    <w:rsid w:val="00210172"/>
    <w:rsid w:val="0021084D"/>
    <w:rsid w:val="00210A60"/>
    <w:rsid w:val="00210A9E"/>
    <w:rsid w:val="00210E5F"/>
    <w:rsid w:val="002110E9"/>
    <w:rsid w:val="002114B9"/>
    <w:rsid w:val="0021170F"/>
    <w:rsid w:val="002119D7"/>
    <w:rsid w:val="00211E75"/>
    <w:rsid w:val="00211EC1"/>
    <w:rsid w:val="00212200"/>
    <w:rsid w:val="00213A7E"/>
    <w:rsid w:val="00213EF4"/>
    <w:rsid w:val="0021428A"/>
    <w:rsid w:val="00214315"/>
    <w:rsid w:val="0021480D"/>
    <w:rsid w:val="00214B04"/>
    <w:rsid w:val="00215809"/>
    <w:rsid w:val="00215F1E"/>
    <w:rsid w:val="00215F3B"/>
    <w:rsid w:val="002161EB"/>
    <w:rsid w:val="002163D6"/>
    <w:rsid w:val="0021678A"/>
    <w:rsid w:val="0021694E"/>
    <w:rsid w:val="00216A5A"/>
    <w:rsid w:val="002174C5"/>
    <w:rsid w:val="002176A6"/>
    <w:rsid w:val="00217A92"/>
    <w:rsid w:val="002207E9"/>
    <w:rsid w:val="00221232"/>
    <w:rsid w:val="002216CD"/>
    <w:rsid w:val="00221856"/>
    <w:rsid w:val="0022192C"/>
    <w:rsid w:val="00221A40"/>
    <w:rsid w:val="002225B2"/>
    <w:rsid w:val="00222877"/>
    <w:rsid w:val="002228D9"/>
    <w:rsid w:val="00222D0B"/>
    <w:rsid w:val="00223032"/>
    <w:rsid w:val="002230CF"/>
    <w:rsid w:val="00223385"/>
    <w:rsid w:val="00223421"/>
    <w:rsid w:val="0022458C"/>
    <w:rsid w:val="002248D2"/>
    <w:rsid w:val="002250A6"/>
    <w:rsid w:val="00225719"/>
    <w:rsid w:val="002258BD"/>
    <w:rsid w:val="0022607B"/>
    <w:rsid w:val="002263F6"/>
    <w:rsid w:val="00226CEF"/>
    <w:rsid w:val="00227365"/>
    <w:rsid w:val="00227893"/>
    <w:rsid w:val="00227DA0"/>
    <w:rsid w:val="002307C6"/>
    <w:rsid w:val="0023111A"/>
    <w:rsid w:val="0023150B"/>
    <w:rsid w:val="00231E43"/>
    <w:rsid w:val="0023215B"/>
    <w:rsid w:val="002326CF"/>
    <w:rsid w:val="0023288E"/>
    <w:rsid w:val="00232B82"/>
    <w:rsid w:val="00232C89"/>
    <w:rsid w:val="00232D34"/>
    <w:rsid w:val="00232DAF"/>
    <w:rsid w:val="00232EA3"/>
    <w:rsid w:val="0023335C"/>
    <w:rsid w:val="0023356D"/>
    <w:rsid w:val="00233956"/>
    <w:rsid w:val="00234523"/>
    <w:rsid w:val="0023478D"/>
    <w:rsid w:val="00234B9F"/>
    <w:rsid w:val="00234DD7"/>
    <w:rsid w:val="00234EDB"/>
    <w:rsid w:val="002350B7"/>
    <w:rsid w:val="0023519D"/>
    <w:rsid w:val="00235288"/>
    <w:rsid w:val="00235DAF"/>
    <w:rsid w:val="00235FB8"/>
    <w:rsid w:val="002363D2"/>
    <w:rsid w:val="00236448"/>
    <w:rsid w:val="00236973"/>
    <w:rsid w:val="00236E76"/>
    <w:rsid w:val="00236F40"/>
    <w:rsid w:val="002376AF"/>
    <w:rsid w:val="00237CD7"/>
    <w:rsid w:val="0024064D"/>
    <w:rsid w:val="0024085F"/>
    <w:rsid w:val="00240D07"/>
    <w:rsid w:val="002412FC"/>
    <w:rsid w:val="0024136E"/>
    <w:rsid w:val="002413EB"/>
    <w:rsid w:val="00241A22"/>
    <w:rsid w:val="002424F8"/>
    <w:rsid w:val="00242505"/>
    <w:rsid w:val="0024259D"/>
    <w:rsid w:val="00242873"/>
    <w:rsid w:val="0024289E"/>
    <w:rsid w:val="00242A65"/>
    <w:rsid w:val="00242B7C"/>
    <w:rsid w:val="0024320A"/>
    <w:rsid w:val="002433B0"/>
    <w:rsid w:val="00243495"/>
    <w:rsid w:val="00243F48"/>
    <w:rsid w:val="002444C3"/>
    <w:rsid w:val="002445F2"/>
    <w:rsid w:val="00245910"/>
    <w:rsid w:val="002459E2"/>
    <w:rsid w:val="00245C7E"/>
    <w:rsid w:val="00246606"/>
    <w:rsid w:val="002467BD"/>
    <w:rsid w:val="00246CDD"/>
    <w:rsid w:val="0024744D"/>
    <w:rsid w:val="002500B8"/>
    <w:rsid w:val="002509D9"/>
    <w:rsid w:val="00250A1C"/>
    <w:rsid w:val="00250EBF"/>
    <w:rsid w:val="00251808"/>
    <w:rsid w:val="002523C8"/>
    <w:rsid w:val="00252A65"/>
    <w:rsid w:val="002536ED"/>
    <w:rsid w:val="00253CF1"/>
    <w:rsid w:val="002540E9"/>
    <w:rsid w:val="0025461B"/>
    <w:rsid w:val="00254ACA"/>
    <w:rsid w:val="00254C44"/>
    <w:rsid w:val="00254F0F"/>
    <w:rsid w:val="00255788"/>
    <w:rsid w:val="00255A97"/>
    <w:rsid w:val="00256214"/>
    <w:rsid w:val="00257747"/>
    <w:rsid w:val="00257CF5"/>
    <w:rsid w:val="00260A23"/>
    <w:rsid w:val="00260F0A"/>
    <w:rsid w:val="002612DE"/>
    <w:rsid w:val="0026221F"/>
    <w:rsid w:val="00262355"/>
    <w:rsid w:val="00262434"/>
    <w:rsid w:val="00262440"/>
    <w:rsid w:val="00262A29"/>
    <w:rsid w:val="002633CE"/>
    <w:rsid w:val="0026373F"/>
    <w:rsid w:val="002638AA"/>
    <w:rsid w:val="00263CF0"/>
    <w:rsid w:val="00265225"/>
    <w:rsid w:val="00265CA9"/>
    <w:rsid w:val="002662B0"/>
    <w:rsid w:val="00266B6E"/>
    <w:rsid w:val="002676ED"/>
    <w:rsid w:val="00267700"/>
    <w:rsid w:val="002679AD"/>
    <w:rsid w:val="00267C56"/>
    <w:rsid w:val="0027028E"/>
    <w:rsid w:val="0027070B"/>
    <w:rsid w:val="00270AB0"/>
    <w:rsid w:val="00270B3E"/>
    <w:rsid w:val="0027101C"/>
    <w:rsid w:val="00271932"/>
    <w:rsid w:val="00271BE4"/>
    <w:rsid w:val="0027274E"/>
    <w:rsid w:val="002727E7"/>
    <w:rsid w:val="00272D8C"/>
    <w:rsid w:val="00273B9B"/>
    <w:rsid w:val="00273D96"/>
    <w:rsid w:val="00274C35"/>
    <w:rsid w:val="00275DAB"/>
    <w:rsid w:val="00276785"/>
    <w:rsid w:val="00276B9D"/>
    <w:rsid w:val="00276C35"/>
    <w:rsid w:val="00276F58"/>
    <w:rsid w:val="0027765D"/>
    <w:rsid w:val="002777D7"/>
    <w:rsid w:val="00277A1C"/>
    <w:rsid w:val="00277CF0"/>
    <w:rsid w:val="00280034"/>
    <w:rsid w:val="002800D2"/>
    <w:rsid w:val="0028017C"/>
    <w:rsid w:val="0028025E"/>
    <w:rsid w:val="00280442"/>
    <w:rsid w:val="0028132C"/>
    <w:rsid w:val="00281781"/>
    <w:rsid w:val="00281D16"/>
    <w:rsid w:val="00282382"/>
    <w:rsid w:val="0028238F"/>
    <w:rsid w:val="0028256A"/>
    <w:rsid w:val="00283029"/>
    <w:rsid w:val="0028349D"/>
    <w:rsid w:val="002838C3"/>
    <w:rsid w:val="00283BD6"/>
    <w:rsid w:val="00284083"/>
    <w:rsid w:val="002846BF"/>
    <w:rsid w:val="00284A98"/>
    <w:rsid w:val="00284D4C"/>
    <w:rsid w:val="00285460"/>
    <w:rsid w:val="00286000"/>
    <w:rsid w:val="00286659"/>
    <w:rsid w:val="00286715"/>
    <w:rsid w:val="002868A0"/>
    <w:rsid w:val="00286CE6"/>
    <w:rsid w:val="002871F0"/>
    <w:rsid w:val="002876F3"/>
    <w:rsid w:val="00287C0F"/>
    <w:rsid w:val="00290CBB"/>
    <w:rsid w:val="00290FBE"/>
    <w:rsid w:val="0029115C"/>
    <w:rsid w:val="00291DCD"/>
    <w:rsid w:val="00291FF6"/>
    <w:rsid w:val="00292328"/>
    <w:rsid w:val="00292499"/>
    <w:rsid w:val="002929C9"/>
    <w:rsid w:val="00292A55"/>
    <w:rsid w:val="00292A5C"/>
    <w:rsid w:val="00293210"/>
    <w:rsid w:val="002939C7"/>
    <w:rsid w:val="00293DAF"/>
    <w:rsid w:val="00293DBE"/>
    <w:rsid w:val="002942A1"/>
    <w:rsid w:val="00295478"/>
    <w:rsid w:val="00295A6C"/>
    <w:rsid w:val="00295C12"/>
    <w:rsid w:val="00295D7E"/>
    <w:rsid w:val="00295FD2"/>
    <w:rsid w:val="0029736B"/>
    <w:rsid w:val="00297379"/>
    <w:rsid w:val="0029744F"/>
    <w:rsid w:val="002977F8"/>
    <w:rsid w:val="00297B33"/>
    <w:rsid w:val="00297F26"/>
    <w:rsid w:val="002A051D"/>
    <w:rsid w:val="002A059A"/>
    <w:rsid w:val="002A18AD"/>
    <w:rsid w:val="002A1A1F"/>
    <w:rsid w:val="002A1CCA"/>
    <w:rsid w:val="002A215F"/>
    <w:rsid w:val="002A229D"/>
    <w:rsid w:val="002A29BB"/>
    <w:rsid w:val="002A2E00"/>
    <w:rsid w:val="002A2F8C"/>
    <w:rsid w:val="002A3D6E"/>
    <w:rsid w:val="002A4106"/>
    <w:rsid w:val="002A4149"/>
    <w:rsid w:val="002A4382"/>
    <w:rsid w:val="002A478D"/>
    <w:rsid w:val="002A49B8"/>
    <w:rsid w:val="002A4DC2"/>
    <w:rsid w:val="002A4FA5"/>
    <w:rsid w:val="002A5371"/>
    <w:rsid w:val="002A540E"/>
    <w:rsid w:val="002A569B"/>
    <w:rsid w:val="002A579F"/>
    <w:rsid w:val="002A58B0"/>
    <w:rsid w:val="002A5BD8"/>
    <w:rsid w:val="002A626F"/>
    <w:rsid w:val="002A6424"/>
    <w:rsid w:val="002A6AC9"/>
    <w:rsid w:val="002A7B6B"/>
    <w:rsid w:val="002A7F2B"/>
    <w:rsid w:val="002B0A1A"/>
    <w:rsid w:val="002B0A96"/>
    <w:rsid w:val="002B0DDA"/>
    <w:rsid w:val="002B0E42"/>
    <w:rsid w:val="002B0FF3"/>
    <w:rsid w:val="002B2D45"/>
    <w:rsid w:val="002B2E1E"/>
    <w:rsid w:val="002B2ECF"/>
    <w:rsid w:val="002B34FA"/>
    <w:rsid w:val="002B3ADA"/>
    <w:rsid w:val="002B3D24"/>
    <w:rsid w:val="002B3F7D"/>
    <w:rsid w:val="002B42C5"/>
    <w:rsid w:val="002B4764"/>
    <w:rsid w:val="002B4EC1"/>
    <w:rsid w:val="002B58E7"/>
    <w:rsid w:val="002B59C4"/>
    <w:rsid w:val="002B5BD7"/>
    <w:rsid w:val="002B5E6F"/>
    <w:rsid w:val="002B604C"/>
    <w:rsid w:val="002B65F7"/>
    <w:rsid w:val="002B671E"/>
    <w:rsid w:val="002B680C"/>
    <w:rsid w:val="002B6C22"/>
    <w:rsid w:val="002B6FDA"/>
    <w:rsid w:val="002C012E"/>
    <w:rsid w:val="002C021F"/>
    <w:rsid w:val="002C074F"/>
    <w:rsid w:val="002C092F"/>
    <w:rsid w:val="002C11C6"/>
    <w:rsid w:val="002C1971"/>
    <w:rsid w:val="002C1DB5"/>
    <w:rsid w:val="002C1FDF"/>
    <w:rsid w:val="002C21D2"/>
    <w:rsid w:val="002C287A"/>
    <w:rsid w:val="002C2A5A"/>
    <w:rsid w:val="002C2CDB"/>
    <w:rsid w:val="002C3AD9"/>
    <w:rsid w:val="002C48F6"/>
    <w:rsid w:val="002C4947"/>
    <w:rsid w:val="002C5384"/>
    <w:rsid w:val="002C5406"/>
    <w:rsid w:val="002C638C"/>
    <w:rsid w:val="002C63C0"/>
    <w:rsid w:val="002C6492"/>
    <w:rsid w:val="002C663E"/>
    <w:rsid w:val="002C69C5"/>
    <w:rsid w:val="002C69D1"/>
    <w:rsid w:val="002C6FE6"/>
    <w:rsid w:val="002C757F"/>
    <w:rsid w:val="002C7A8A"/>
    <w:rsid w:val="002C7CB0"/>
    <w:rsid w:val="002C7D2E"/>
    <w:rsid w:val="002D00D6"/>
    <w:rsid w:val="002D01C7"/>
    <w:rsid w:val="002D038C"/>
    <w:rsid w:val="002D0585"/>
    <w:rsid w:val="002D0728"/>
    <w:rsid w:val="002D0807"/>
    <w:rsid w:val="002D0968"/>
    <w:rsid w:val="002D0A20"/>
    <w:rsid w:val="002D0B58"/>
    <w:rsid w:val="002D0C4E"/>
    <w:rsid w:val="002D0DDE"/>
    <w:rsid w:val="002D0EDA"/>
    <w:rsid w:val="002D1A39"/>
    <w:rsid w:val="002D20BF"/>
    <w:rsid w:val="002D246A"/>
    <w:rsid w:val="002D247B"/>
    <w:rsid w:val="002D2492"/>
    <w:rsid w:val="002D2532"/>
    <w:rsid w:val="002D2E4A"/>
    <w:rsid w:val="002D2F68"/>
    <w:rsid w:val="002D32AD"/>
    <w:rsid w:val="002D3DF8"/>
    <w:rsid w:val="002D4406"/>
    <w:rsid w:val="002D4795"/>
    <w:rsid w:val="002D4E85"/>
    <w:rsid w:val="002D5152"/>
    <w:rsid w:val="002D51DF"/>
    <w:rsid w:val="002D5533"/>
    <w:rsid w:val="002D5760"/>
    <w:rsid w:val="002D5B12"/>
    <w:rsid w:val="002D68B4"/>
    <w:rsid w:val="002D6C32"/>
    <w:rsid w:val="002D7CD9"/>
    <w:rsid w:val="002D7E67"/>
    <w:rsid w:val="002E0533"/>
    <w:rsid w:val="002E08DB"/>
    <w:rsid w:val="002E2D7A"/>
    <w:rsid w:val="002E341A"/>
    <w:rsid w:val="002E35CD"/>
    <w:rsid w:val="002E3B8B"/>
    <w:rsid w:val="002E3DBC"/>
    <w:rsid w:val="002E4E2D"/>
    <w:rsid w:val="002E58FC"/>
    <w:rsid w:val="002E5E28"/>
    <w:rsid w:val="002E5EA0"/>
    <w:rsid w:val="002E6248"/>
    <w:rsid w:val="002E635A"/>
    <w:rsid w:val="002E6617"/>
    <w:rsid w:val="002E6C7D"/>
    <w:rsid w:val="002E74AC"/>
    <w:rsid w:val="002E791C"/>
    <w:rsid w:val="002E7961"/>
    <w:rsid w:val="002F0025"/>
    <w:rsid w:val="002F0067"/>
    <w:rsid w:val="002F014B"/>
    <w:rsid w:val="002F0CF3"/>
    <w:rsid w:val="002F14B0"/>
    <w:rsid w:val="002F1A9D"/>
    <w:rsid w:val="002F1D0B"/>
    <w:rsid w:val="002F1E5E"/>
    <w:rsid w:val="002F2784"/>
    <w:rsid w:val="002F286E"/>
    <w:rsid w:val="002F2A8F"/>
    <w:rsid w:val="002F2D9E"/>
    <w:rsid w:val="002F2E36"/>
    <w:rsid w:val="002F3035"/>
    <w:rsid w:val="002F3394"/>
    <w:rsid w:val="002F342F"/>
    <w:rsid w:val="002F3667"/>
    <w:rsid w:val="002F3B1D"/>
    <w:rsid w:val="002F3C5B"/>
    <w:rsid w:val="002F4797"/>
    <w:rsid w:val="002F4D23"/>
    <w:rsid w:val="002F580A"/>
    <w:rsid w:val="002F581C"/>
    <w:rsid w:val="002F5B1C"/>
    <w:rsid w:val="002F650D"/>
    <w:rsid w:val="002F656A"/>
    <w:rsid w:val="002F6606"/>
    <w:rsid w:val="002F6744"/>
    <w:rsid w:val="002F6E63"/>
    <w:rsid w:val="002F7AD2"/>
    <w:rsid w:val="002F7B27"/>
    <w:rsid w:val="002F7C80"/>
    <w:rsid w:val="002F7CEF"/>
    <w:rsid w:val="002F7CF5"/>
    <w:rsid w:val="002F7F51"/>
    <w:rsid w:val="003000A3"/>
    <w:rsid w:val="003002E0"/>
    <w:rsid w:val="00301134"/>
    <w:rsid w:val="003014C6"/>
    <w:rsid w:val="00301F98"/>
    <w:rsid w:val="003020B7"/>
    <w:rsid w:val="00302BA0"/>
    <w:rsid w:val="003037A1"/>
    <w:rsid w:val="00303852"/>
    <w:rsid w:val="003039DD"/>
    <w:rsid w:val="00304025"/>
    <w:rsid w:val="00304A05"/>
    <w:rsid w:val="00304DBA"/>
    <w:rsid w:val="00305047"/>
    <w:rsid w:val="003050D9"/>
    <w:rsid w:val="0030517E"/>
    <w:rsid w:val="00305414"/>
    <w:rsid w:val="00305844"/>
    <w:rsid w:val="0030622E"/>
    <w:rsid w:val="00306412"/>
    <w:rsid w:val="00306C77"/>
    <w:rsid w:val="00306E17"/>
    <w:rsid w:val="003076FF"/>
    <w:rsid w:val="003077A5"/>
    <w:rsid w:val="00307921"/>
    <w:rsid w:val="00307AC6"/>
    <w:rsid w:val="0030B9F4"/>
    <w:rsid w:val="003107C4"/>
    <w:rsid w:val="00310DB3"/>
    <w:rsid w:val="00310DC9"/>
    <w:rsid w:val="0031115F"/>
    <w:rsid w:val="0031215B"/>
    <w:rsid w:val="00312282"/>
    <w:rsid w:val="00312A04"/>
    <w:rsid w:val="003135AC"/>
    <w:rsid w:val="00314275"/>
    <w:rsid w:val="003144F7"/>
    <w:rsid w:val="0031457C"/>
    <w:rsid w:val="00314600"/>
    <w:rsid w:val="0031479E"/>
    <w:rsid w:val="0031513E"/>
    <w:rsid w:val="003152E0"/>
    <w:rsid w:val="00315634"/>
    <w:rsid w:val="00315746"/>
    <w:rsid w:val="00315812"/>
    <w:rsid w:val="00315980"/>
    <w:rsid w:val="003159F7"/>
    <w:rsid w:val="003167EE"/>
    <w:rsid w:val="00316A7E"/>
    <w:rsid w:val="00317344"/>
    <w:rsid w:val="00317D90"/>
    <w:rsid w:val="0031BDF7"/>
    <w:rsid w:val="00320F52"/>
    <w:rsid w:val="003215C1"/>
    <w:rsid w:val="003216CE"/>
    <w:rsid w:val="00321A7D"/>
    <w:rsid w:val="00321BAB"/>
    <w:rsid w:val="00321E1F"/>
    <w:rsid w:val="00322077"/>
    <w:rsid w:val="00322451"/>
    <w:rsid w:val="0032391F"/>
    <w:rsid w:val="00323999"/>
    <w:rsid w:val="00323AA1"/>
    <w:rsid w:val="00323CCF"/>
    <w:rsid w:val="00324289"/>
    <w:rsid w:val="00324968"/>
    <w:rsid w:val="00324A08"/>
    <w:rsid w:val="00324A76"/>
    <w:rsid w:val="00324B15"/>
    <w:rsid w:val="00324CB2"/>
    <w:rsid w:val="00324DCA"/>
    <w:rsid w:val="00324F76"/>
    <w:rsid w:val="00325762"/>
    <w:rsid w:val="0032590F"/>
    <w:rsid w:val="00325BF4"/>
    <w:rsid w:val="00326106"/>
    <w:rsid w:val="00326316"/>
    <w:rsid w:val="00326C83"/>
    <w:rsid w:val="003275A7"/>
    <w:rsid w:val="003276D4"/>
    <w:rsid w:val="00327B2B"/>
    <w:rsid w:val="00330A03"/>
    <w:rsid w:val="00330B69"/>
    <w:rsid w:val="00330D84"/>
    <w:rsid w:val="00330E15"/>
    <w:rsid w:val="00330E52"/>
    <w:rsid w:val="003310AB"/>
    <w:rsid w:val="00331537"/>
    <w:rsid w:val="003316E9"/>
    <w:rsid w:val="003318AD"/>
    <w:rsid w:val="00331D07"/>
    <w:rsid w:val="00332372"/>
    <w:rsid w:val="003324F5"/>
    <w:rsid w:val="0033289D"/>
    <w:rsid w:val="003328FE"/>
    <w:rsid w:val="00333E8B"/>
    <w:rsid w:val="00333F06"/>
    <w:rsid w:val="003345A2"/>
    <w:rsid w:val="0033478D"/>
    <w:rsid w:val="00334E2C"/>
    <w:rsid w:val="00334FE4"/>
    <w:rsid w:val="003351E8"/>
    <w:rsid w:val="0033521C"/>
    <w:rsid w:val="003356FF"/>
    <w:rsid w:val="00335B73"/>
    <w:rsid w:val="00335D72"/>
    <w:rsid w:val="0033684C"/>
    <w:rsid w:val="00337D37"/>
    <w:rsid w:val="00337F15"/>
    <w:rsid w:val="00337FC9"/>
    <w:rsid w:val="00340254"/>
    <w:rsid w:val="00340605"/>
    <w:rsid w:val="003415FD"/>
    <w:rsid w:val="003417E3"/>
    <w:rsid w:val="00341A24"/>
    <w:rsid w:val="00341ADA"/>
    <w:rsid w:val="00341B89"/>
    <w:rsid w:val="003424E8"/>
    <w:rsid w:val="003425B3"/>
    <w:rsid w:val="003427E2"/>
    <w:rsid w:val="00342BDD"/>
    <w:rsid w:val="00342ECA"/>
    <w:rsid w:val="00343555"/>
    <w:rsid w:val="00343B65"/>
    <w:rsid w:val="00343C42"/>
    <w:rsid w:val="00343D4D"/>
    <w:rsid w:val="00343D9D"/>
    <w:rsid w:val="0034435E"/>
    <w:rsid w:val="003451A7"/>
    <w:rsid w:val="003456E7"/>
    <w:rsid w:val="00345B38"/>
    <w:rsid w:val="00346AE0"/>
    <w:rsid w:val="00346BAF"/>
    <w:rsid w:val="0034745E"/>
    <w:rsid w:val="003474DC"/>
    <w:rsid w:val="00347E23"/>
    <w:rsid w:val="003500FD"/>
    <w:rsid w:val="003503FF"/>
    <w:rsid w:val="00350558"/>
    <w:rsid w:val="003507AF"/>
    <w:rsid w:val="003511D4"/>
    <w:rsid w:val="0035148B"/>
    <w:rsid w:val="0035175E"/>
    <w:rsid w:val="0035191B"/>
    <w:rsid w:val="0035228D"/>
    <w:rsid w:val="00352B70"/>
    <w:rsid w:val="00352EAB"/>
    <w:rsid w:val="00352FA3"/>
    <w:rsid w:val="00354031"/>
    <w:rsid w:val="003553BC"/>
    <w:rsid w:val="00355D15"/>
    <w:rsid w:val="00356AA7"/>
    <w:rsid w:val="00356C7C"/>
    <w:rsid w:val="00357FC5"/>
    <w:rsid w:val="003600BB"/>
    <w:rsid w:val="003604C7"/>
    <w:rsid w:val="00360885"/>
    <w:rsid w:val="00361132"/>
    <w:rsid w:val="0036121C"/>
    <w:rsid w:val="0036132D"/>
    <w:rsid w:val="003614C8"/>
    <w:rsid w:val="00361627"/>
    <w:rsid w:val="00361CD0"/>
    <w:rsid w:val="00362695"/>
    <w:rsid w:val="00362CDD"/>
    <w:rsid w:val="003633E0"/>
    <w:rsid w:val="00363FAB"/>
    <w:rsid w:val="0036497E"/>
    <w:rsid w:val="00364ECA"/>
    <w:rsid w:val="0036500A"/>
    <w:rsid w:val="00365573"/>
    <w:rsid w:val="00366077"/>
    <w:rsid w:val="003668FD"/>
    <w:rsid w:val="0036722D"/>
    <w:rsid w:val="003673B3"/>
    <w:rsid w:val="00367509"/>
    <w:rsid w:val="003676CE"/>
    <w:rsid w:val="0036F4DA"/>
    <w:rsid w:val="003702B2"/>
    <w:rsid w:val="003706BF"/>
    <w:rsid w:val="003706D0"/>
    <w:rsid w:val="00370BAB"/>
    <w:rsid w:val="00370FD7"/>
    <w:rsid w:val="0037112A"/>
    <w:rsid w:val="00371DAD"/>
    <w:rsid w:val="00372343"/>
    <w:rsid w:val="0037241E"/>
    <w:rsid w:val="003724A3"/>
    <w:rsid w:val="00372B43"/>
    <w:rsid w:val="00373151"/>
    <w:rsid w:val="0037333B"/>
    <w:rsid w:val="00373920"/>
    <w:rsid w:val="00373E4B"/>
    <w:rsid w:val="00374074"/>
    <w:rsid w:val="00374368"/>
    <w:rsid w:val="0037491A"/>
    <w:rsid w:val="0037496D"/>
    <w:rsid w:val="00374D72"/>
    <w:rsid w:val="00375360"/>
    <w:rsid w:val="00375417"/>
    <w:rsid w:val="003758D3"/>
    <w:rsid w:val="00375BA2"/>
    <w:rsid w:val="00375CC7"/>
    <w:rsid w:val="00375F15"/>
    <w:rsid w:val="00376327"/>
    <w:rsid w:val="00376C55"/>
    <w:rsid w:val="00376EDF"/>
    <w:rsid w:val="003770BD"/>
    <w:rsid w:val="00377B3B"/>
    <w:rsid w:val="00377E2A"/>
    <w:rsid w:val="00380A58"/>
    <w:rsid w:val="00380E64"/>
    <w:rsid w:val="00381930"/>
    <w:rsid w:val="0038195F"/>
    <w:rsid w:val="0038300C"/>
    <w:rsid w:val="0038317B"/>
    <w:rsid w:val="0038355E"/>
    <w:rsid w:val="00383A21"/>
    <w:rsid w:val="00383D3A"/>
    <w:rsid w:val="00384094"/>
    <w:rsid w:val="003848E7"/>
    <w:rsid w:val="00384907"/>
    <w:rsid w:val="00384A55"/>
    <w:rsid w:val="00384AA2"/>
    <w:rsid w:val="00384DC5"/>
    <w:rsid w:val="003851C3"/>
    <w:rsid w:val="00385322"/>
    <w:rsid w:val="0038642B"/>
    <w:rsid w:val="003871B2"/>
    <w:rsid w:val="0038726F"/>
    <w:rsid w:val="00387326"/>
    <w:rsid w:val="003875AE"/>
    <w:rsid w:val="00390B0F"/>
    <w:rsid w:val="003919B7"/>
    <w:rsid w:val="00391D4A"/>
    <w:rsid w:val="00391E0C"/>
    <w:rsid w:val="00391EC6"/>
    <w:rsid w:val="003922B7"/>
    <w:rsid w:val="0039294F"/>
    <w:rsid w:val="003932E9"/>
    <w:rsid w:val="00393492"/>
    <w:rsid w:val="00393A46"/>
    <w:rsid w:val="00393BD9"/>
    <w:rsid w:val="00393DA1"/>
    <w:rsid w:val="00393E6A"/>
    <w:rsid w:val="003946C5"/>
    <w:rsid w:val="00394984"/>
    <w:rsid w:val="00394DCE"/>
    <w:rsid w:val="0039545B"/>
    <w:rsid w:val="00395564"/>
    <w:rsid w:val="0039562A"/>
    <w:rsid w:val="00395A23"/>
    <w:rsid w:val="00395B1F"/>
    <w:rsid w:val="00396122"/>
    <w:rsid w:val="00396507"/>
    <w:rsid w:val="0039670D"/>
    <w:rsid w:val="00396F6E"/>
    <w:rsid w:val="00397E97"/>
    <w:rsid w:val="003A0CD8"/>
    <w:rsid w:val="003A1BD8"/>
    <w:rsid w:val="003A2044"/>
    <w:rsid w:val="003A2C25"/>
    <w:rsid w:val="003A34DF"/>
    <w:rsid w:val="003A38CF"/>
    <w:rsid w:val="003A39D8"/>
    <w:rsid w:val="003A3A8B"/>
    <w:rsid w:val="003A3B00"/>
    <w:rsid w:val="003A3F52"/>
    <w:rsid w:val="003A4D1C"/>
    <w:rsid w:val="003A5E3A"/>
    <w:rsid w:val="003A6490"/>
    <w:rsid w:val="003A6D3A"/>
    <w:rsid w:val="003A6FBB"/>
    <w:rsid w:val="003A7A70"/>
    <w:rsid w:val="003A7B9E"/>
    <w:rsid w:val="003A7BA2"/>
    <w:rsid w:val="003A7CB9"/>
    <w:rsid w:val="003A7D19"/>
    <w:rsid w:val="003B0776"/>
    <w:rsid w:val="003B079E"/>
    <w:rsid w:val="003B0DA3"/>
    <w:rsid w:val="003B0FB6"/>
    <w:rsid w:val="003B118C"/>
    <w:rsid w:val="003B12D6"/>
    <w:rsid w:val="003B1993"/>
    <w:rsid w:val="003B19A3"/>
    <w:rsid w:val="003B1DB9"/>
    <w:rsid w:val="003B290C"/>
    <w:rsid w:val="003B2C65"/>
    <w:rsid w:val="003B3039"/>
    <w:rsid w:val="003B3F61"/>
    <w:rsid w:val="003B3FA6"/>
    <w:rsid w:val="003B41F3"/>
    <w:rsid w:val="003B42CA"/>
    <w:rsid w:val="003B4383"/>
    <w:rsid w:val="003B4B6A"/>
    <w:rsid w:val="003B4E44"/>
    <w:rsid w:val="003B4F84"/>
    <w:rsid w:val="003B5544"/>
    <w:rsid w:val="003B5844"/>
    <w:rsid w:val="003B5FF6"/>
    <w:rsid w:val="003B61B4"/>
    <w:rsid w:val="003B6CD5"/>
    <w:rsid w:val="003B6D4B"/>
    <w:rsid w:val="003B7024"/>
    <w:rsid w:val="003B75F8"/>
    <w:rsid w:val="003B778B"/>
    <w:rsid w:val="003C052C"/>
    <w:rsid w:val="003C0820"/>
    <w:rsid w:val="003C0954"/>
    <w:rsid w:val="003C0B56"/>
    <w:rsid w:val="003C0D6C"/>
    <w:rsid w:val="003C0DAD"/>
    <w:rsid w:val="003C1236"/>
    <w:rsid w:val="003C1A46"/>
    <w:rsid w:val="003C1C51"/>
    <w:rsid w:val="003C22E1"/>
    <w:rsid w:val="003C230A"/>
    <w:rsid w:val="003C2659"/>
    <w:rsid w:val="003C2C68"/>
    <w:rsid w:val="003C2CCC"/>
    <w:rsid w:val="003C2DC9"/>
    <w:rsid w:val="003C36E9"/>
    <w:rsid w:val="003C4563"/>
    <w:rsid w:val="003C4CDC"/>
    <w:rsid w:val="003C5141"/>
    <w:rsid w:val="003C5A95"/>
    <w:rsid w:val="003C6411"/>
    <w:rsid w:val="003C6478"/>
    <w:rsid w:val="003C68DE"/>
    <w:rsid w:val="003C6C1A"/>
    <w:rsid w:val="003C6D0D"/>
    <w:rsid w:val="003CA47D"/>
    <w:rsid w:val="003D0861"/>
    <w:rsid w:val="003D0E55"/>
    <w:rsid w:val="003D2995"/>
    <w:rsid w:val="003D29CC"/>
    <w:rsid w:val="003D3249"/>
    <w:rsid w:val="003D39F0"/>
    <w:rsid w:val="003D4698"/>
    <w:rsid w:val="003D4D4A"/>
    <w:rsid w:val="003D4F1F"/>
    <w:rsid w:val="003D4F34"/>
    <w:rsid w:val="003D4F51"/>
    <w:rsid w:val="003D547D"/>
    <w:rsid w:val="003D5A5E"/>
    <w:rsid w:val="003D6100"/>
    <w:rsid w:val="003D66BF"/>
    <w:rsid w:val="003D68E7"/>
    <w:rsid w:val="003D6CA8"/>
    <w:rsid w:val="003D727E"/>
    <w:rsid w:val="003D7F3E"/>
    <w:rsid w:val="003E035A"/>
    <w:rsid w:val="003E0C40"/>
    <w:rsid w:val="003E0C95"/>
    <w:rsid w:val="003E140B"/>
    <w:rsid w:val="003E1A89"/>
    <w:rsid w:val="003E20E6"/>
    <w:rsid w:val="003E2650"/>
    <w:rsid w:val="003E2A29"/>
    <w:rsid w:val="003E2A70"/>
    <w:rsid w:val="003E349B"/>
    <w:rsid w:val="003E4208"/>
    <w:rsid w:val="003E4694"/>
    <w:rsid w:val="003E4839"/>
    <w:rsid w:val="003E4AB7"/>
    <w:rsid w:val="003E582C"/>
    <w:rsid w:val="003E60BF"/>
    <w:rsid w:val="003E6E96"/>
    <w:rsid w:val="003E6FA4"/>
    <w:rsid w:val="003E6FB7"/>
    <w:rsid w:val="003E7003"/>
    <w:rsid w:val="003E747D"/>
    <w:rsid w:val="003E7A79"/>
    <w:rsid w:val="003E7E4C"/>
    <w:rsid w:val="003F0134"/>
    <w:rsid w:val="003F04F4"/>
    <w:rsid w:val="003F0AFE"/>
    <w:rsid w:val="003F0F02"/>
    <w:rsid w:val="003F0FC3"/>
    <w:rsid w:val="003F13ED"/>
    <w:rsid w:val="003F1650"/>
    <w:rsid w:val="003F1FBA"/>
    <w:rsid w:val="003F20FA"/>
    <w:rsid w:val="003F298E"/>
    <w:rsid w:val="003F2EA0"/>
    <w:rsid w:val="003F313F"/>
    <w:rsid w:val="003F331C"/>
    <w:rsid w:val="003F3839"/>
    <w:rsid w:val="003F43FC"/>
    <w:rsid w:val="003F5B67"/>
    <w:rsid w:val="003F6154"/>
    <w:rsid w:val="003F6489"/>
    <w:rsid w:val="003F69D0"/>
    <w:rsid w:val="003F6C4D"/>
    <w:rsid w:val="003F795C"/>
    <w:rsid w:val="003F7966"/>
    <w:rsid w:val="00400028"/>
    <w:rsid w:val="00400352"/>
    <w:rsid w:val="00400458"/>
    <w:rsid w:val="00400E43"/>
    <w:rsid w:val="0040240D"/>
    <w:rsid w:val="00402A31"/>
    <w:rsid w:val="00402D56"/>
    <w:rsid w:val="004033D2"/>
    <w:rsid w:val="004047E0"/>
    <w:rsid w:val="004047E9"/>
    <w:rsid w:val="00404EB1"/>
    <w:rsid w:val="00405812"/>
    <w:rsid w:val="00405D92"/>
    <w:rsid w:val="00406A6A"/>
    <w:rsid w:val="00407473"/>
    <w:rsid w:val="004075AE"/>
    <w:rsid w:val="00407DE9"/>
    <w:rsid w:val="00410065"/>
    <w:rsid w:val="004105FF"/>
    <w:rsid w:val="00410651"/>
    <w:rsid w:val="00410C7E"/>
    <w:rsid w:val="00410F5C"/>
    <w:rsid w:val="00411271"/>
    <w:rsid w:val="004113AF"/>
    <w:rsid w:val="0041149A"/>
    <w:rsid w:val="00411565"/>
    <w:rsid w:val="004117D6"/>
    <w:rsid w:val="004130A9"/>
    <w:rsid w:val="00414060"/>
    <w:rsid w:val="00414159"/>
    <w:rsid w:val="0041472A"/>
    <w:rsid w:val="00414D3B"/>
    <w:rsid w:val="0041535D"/>
    <w:rsid w:val="00415C69"/>
    <w:rsid w:val="0041607B"/>
    <w:rsid w:val="004169C3"/>
    <w:rsid w:val="00416F6A"/>
    <w:rsid w:val="0041702A"/>
    <w:rsid w:val="004171B5"/>
    <w:rsid w:val="00417233"/>
    <w:rsid w:val="0041726E"/>
    <w:rsid w:val="0041748E"/>
    <w:rsid w:val="00417DCE"/>
    <w:rsid w:val="00417F38"/>
    <w:rsid w:val="0042049A"/>
    <w:rsid w:val="00420DBF"/>
    <w:rsid w:val="00420E50"/>
    <w:rsid w:val="00420EE9"/>
    <w:rsid w:val="00421003"/>
    <w:rsid w:val="004213F6"/>
    <w:rsid w:val="004219E8"/>
    <w:rsid w:val="00421AA9"/>
    <w:rsid w:val="00421CE9"/>
    <w:rsid w:val="004221BC"/>
    <w:rsid w:val="004223E3"/>
    <w:rsid w:val="004229D2"/>
    <w:rsid w:val="00422CE8"/>
    <w:rsid w:val="00422D8D"/>
    <w:rsid w:val="004230F1"/>
    <w:rsid w:val="00423380"/>
    <w:rsid w:val="00424468"/>
    <w:rsid w:val="0042451A"/>
    <w:rsid w:val="004249AF"/>
    <w:rsid w:val="00424DF4"/>
    <w:rsid w:val="004250E3"/>
    <w:rsid w:val="004256CD"/>
    <w:rsid w:val="00425919"/>
    <w:rsid w:val="00425E14"/>
    <w:rsid w:val="004260B0"/>
    <w:rsid w:val="004261B3"/>
    <w:rsid w:val="00426789"/>
    <w:rsid w:val="00426F31"/>
    <w:rsid w:val="00427B48"/>
    <w:rsid w:val="00427B62"/>
    <w:rsid w:val="004304E4"/>
    <w:rsid w:val="00430779"/>
    <w:rsid w:val="00430C0E"/>
    <w:rsid w:val="00431049"/>
    <w:rsid w:val="004312B1"/>
    <w:rsid w:val="004316AC"/>
    <w:rsid w:val="004318C2"/>
    <w:rsid w:val="00432ADE"/>
    <w:rsid w:val="00432D80"/>
    <w:rsid w:val="004335F8"/>
    <w:rsid w:val="00433D9F"/>
    <w:rsid w:val="00434CCA"/>
    <w:rsid w:val="00434D3C"/>
    <w:rsid w:val="00435B3D"/>
    <w:rsid w:val="00435BDB"/>
    <w:rsid w:val="00435FE8"/>
    <w:rsid w:val="00436988"/>
    <w:rsid w:val="00436DF1"/>
    <w:rsid w:val="0043704E"/>
    <w:rsid w:val="004371D2"/>
    <w:rsid w:val="00437225"/>
    <w:rsid w:val="00437702"/>
    <w:rsid w:val="00437A4C"/>
    <w:rsid w:val="00437BCB"/>
    <w:rsid w:val="00437CEF"/>
    <w:rsid w:val="0043D5E9"/>
    <w:rsid w:val="00440488"/>
    <w:rsid w:val="00440811"/>
    <w:rsid w:val="00440943"/>
    <w:rsid w:val="00441124"/>
    <w:rsid w:val="00441883"/>
    <w:rsid w:val="00441C90"/>
    <w:rsid w:val="00442262"/>
    <w:rsid w:val="0044296D"/>
    <w:rsid w:val="00442FCE"/>
    <w:rsid w:val="00443FA3"/>
    <w:rsid w:val="004448C9"/>
    <w:rsid w:val="00444B40"/>
    <w:rsid w:val="00445B60"/>
    <w:rsid w:val="004467E6"/>
    <w:rsid w:val="00446A7C"/>
    <w:rsid w:val="00446CEF"/>
    <w:rsid w:val="00447899"/>
    <w:rsid w:val="00447E4D"/>
    <w:rsid w:val="004508A2"/>
    <w:rsid w:val="00450B4F"/>
    <w:rsid w:val="00450EBE"/>
    <w:rsid w:val="004513CC"/>
    <w:rsid w:val="0045168C"/>
    <w:rsid w:val="00451CA7"/>
    <w:rsid w:val="004520F2"/>
    <w:rsid w:val="004522F8"/>
    <w:rsid w:val="00454386"/>
    <w:rsid w:val="004543BE"/>
    <w:rsid w:val="004548C9"/>
    <w:rsid w:val="00454965"/>
    <w:rsid w:val="00455713"/>
    <w:rsid w:val="00455B20"/>
    <w:rsid w:val="00455CED"/>
    <w:rsid w:val="00455D71"/>
    <w:rsid w:val="004562B6"/>
    <w:rsid w:val="004564B0"/>
    <w:rsid w:val="0045666A"/>
    <w:rsid w:val="00456762"/>
    <w:rsid w:val="004577E3"/>
    <w:rsid w:val="0045784C"/>
    <w:rsid w:val="00457B02"/>
    <w:rsid w:val="00460298"/>
    <w:rsid w:val="00460948"/>
    <w:rsid w:val="00460986"/>
    <w:rsid w:val="00461092"/>
    <w:rsid w:val="0046114C"/>
    <w:rsid w:val="00461763"/>
    <w:rsid w:val="00461E8F"/>
    <w:rsid w:val="0046257E"/>
    <w:rsid w:val="00462635"/>
    <w:rsid w:val="00462B96"/>
    <w:rsid w:val="00463326"/>
    <w:rsid w:val="004638C4"/>
    <w:rsid w:val="00463E05"/>
    <w:rsid w:val="00463E5A"/>
    <w:rsid w:val="00464232"/>
    <w:rsid w:val="004643BD"/>
    <w:rsid w:val="0046468D"/>
    <w:rsid w:val="0046488D"/>
    <w:rsid w:val="00464DEA"/>
    <w:rsid w:val="004650CE"/>
    <w:rsid w:val="004652BA"/>
    <w:rsid w:val="0046548C"/>
    <w:rsid w:val="004655D9"/>
    <w:rsid w:val="00465CE5"/>
    <w:rsid w:val="00465D70"/>
    <w:rsid w:val="004666B2"/>
    <w:rsid w:val="00466946"/>
    <w:rsid w:val="0046716E"/>
    <w:rsid w:val="00467270"/>
    <w:rsid w:val="00467839"/>
    <w:rsid w:val="00467DEB"/>
    <w:rsid w:val="004701E1"/>
    <w:rsid w:val="0047049E"/>
    <w:rsid w:val="00470B0D"/>
    <w:rsid w:val="004715F2"/>
    <w:rsid w:val="00471950"/>
    <w:rsid w:val="00471EDD"/>
    <w:rsid w:val="004720DA"/>
    <w:rsid w:val="0047314B"/>
    <w:rsid w:val="0047350A"/>
    <w:rsid w:val="004737D6"/>
    <w:rsid w:val="00474063"/>
    <w:rsid w:val="0047426F"/>
    <w:rsid w:val="00475938"/>
    <w:rsid w:val="00475C0B"/>
    <w:rsid w:val="00475C50"/>
    <w:rsid w:val="00475E44"/>
    <w:rsid w:val="0047627C"/>
    <w:rsid w:val="00476CE2"/>
    <w:rsid w:val="004770AF"/>
    <w:rsid w:val="0047714D"/>
    <w:rsid w:val="00477328"/>
    <w:rsid w:val="004773BD"/>
    <w:rsid w:val="00477AC0"/>
    <w:rsid w:val="004809BE"/>
    <w:rsid w:val="00481061"/>
    <w:rsid w:val="0048141F"/>
    <w:rsid w:val="0048174B"/>
    <w:rsid w:val="00481C00"/>
    <w:rsid w:val="00481D6B"/>
    <w:rsid w:val="004820B2"/>
    <w:rsid w:val="004828AF"/>
    <w:rsid w:val="00482D17"/>
    <w:rsid w:val="00482D1A"/>
    <w:rsid w:val="00482EA8"/>
    <w:rsid w:val="004832F2"/>
    <w:rsid w:val="00483439"/>
    <w:rsid w:val="0048352D"/>
    <w:rsid w:val="004836ED"/>
    <w:rsid w:val="00483A83"/>
    <w:rsid w:val="00483B2D"/>
    <w:rsid w:val="004840FE"/>
    <w:rsid w:val="00484650"/>
    <w:rsid w:val="00484893"/>
    <w:rsid w:val="00484CE1"/>
    <w:rsid w:val="00484E99"/>
    <w:rsid w:val="004850FA"/>
    <w:rsid w:val="00486CE3"/>
    <w:rsid w:val="00486E05"/>
    <w:rsid w:val="00487526"/>
    <w:rsid w:val="00487885"/>
    <w:rsid w:val="00487A6F"/>
    <w:rsid w:val="00487EC7"/>
    <w:rsid w:val="0049018C"/>
    <w:rsid w:val="00490717"/>
    <w:rsid w:val="00490A59"/>
    <w:rsid w:val="00490D00"/>
    <w:rsid w:val="00490DC4"/>
    <w:rsid w:val="0049259F"/>
    <w:rsid w:val="00492A4A"/>
    <w:rsid w:val="00492BC1"/>
    <w:rsid w:val="00492D4D"/>
    <w:rsid w:val="00493572"/>
    <w:rsid w:val="00493E46"/>
    <w:rsid w:val="00494B03"/>
    <w:rsid w:val="00494B1A"/>
    <w:rsid w:val="004955FF"/>
    <w:rsid w:val="00495892"/>
    <w:rsid w:val="00495FF5"/>
    <w:rsid w:val="0049651C"/>
    <w:rsid w:val="00496C4D"/>
    <w:rsid w:val="00496CDE"/>
    <w:rsid w:val="00497241"/>
    <w:rsid w:val="004978EA"/>
    <w:rsid w:val="00497F04"/>
    <w:rsid w:val="004A01D7"/>
    <w:rsid w:val="004A0448"/>
    <w:rsid w:val="004A0DCC"/>
    <w:rsid w:val="004A0E29"/>
    <w:rsid w:val="004A171F"/>
    <w:rsid w:val="004A22E0"/>
    <w:rsid w:val="004A246D"/>
    <w:rsid w:val="004A2707"/>
    <w:rsid w:val="004A28CD"/>
    <w:rsid w:val="004A29FA"/>
    <w:rsid w:val="004A2D63"/>
    <w:rsid w:val="004A3751"/>
    <w:rsid w:val="004A3C31"/>
    <w:rsid w:val="004A457A"/>
    <w:rsid w:val="004A4638"/>
    <w:rsid w:val="004A46B4"/>
    <w:rsid w:val="004A471E"/>
    <w:rsid w:val="004A4B04"/>
    <w:rsid w:val="004A5397"/>
    <w:rsid w:val="004A541D"/>
    <w:rsid w:val="004A575F"/>
    <w:rsid w:val="004A5820"/>
    <w:rsid w:val="004A5B56"/>
    <w:rsid w:val="004A6455"/>
    <w:rsid w:val="004A7EAA"/>
    <w:rsid w:val="004A7FF7"/>
    <w:rsid w:val="004B042E"/>
    <w:rsid w:val="004B0525"/>
    <w:rsid w:val="004B08F3"/>
    <w:rsid w:val="004B0E17"/>
    <w:rsid w:val="004B1516"/>
    <w:rsid w:val="004B19FD"/>
    <w:rsid w:val="004B1D73"/>
    <w:rsid w:val="004B1EE0"/>
    <w:rsid w:val="004B1F7C"/>
    <w:rsid w:val="004B20A4"/>
    <w:rsid w:val="004B23E1"/>
    <w:rsid w:val="004B28B4"/>
    <w:rsid w:val="004B2BE1"/>
    <w:rsid w:val="004B2E03"/>
    <w:rsid w:val="004B2F03"/>
    <w:rsid w:val="004B2F98"/>
    <w:rsid w:val="004B32AE"/>
    <w:rsid w:val="004B384C"/>
    <w:rsid w:val="004B3C0D"/>
    <w:rsid w:val="004B3CE1"/>
    <w:rsid w:val="004B4536"/>
    <w:rsid w:val="004B473E"/>
    <w:rsid w:val="004B4AFC"/>
    <w:rsid w:val="004B637E"/>
    <w:rsid w:val="004B66AE"/>
    <w:rsid w:val="004B6CBD"/>
    <w:rsid w:val="004B76C5"/>
    <w:rsid w:val="004B79FD"/>
    <w:rsid w:val="004C00AB"/>
    <w:rsid w:val="004C023E"/>
    <w:rsid w:val="004C0391"/>
    <w:rsid w:val="004C15B5"/>
    <w:rsid w:val="004C21D0"/>
    <w:rsid w:val="004C25B3"/>
    <w:rsid w:val="004C28D0"/>
    <w:rsid w:val="004C2EDF"/>
    <w:rsid w:val="004C2EFD"/>
    <w:rsid w:val="004C356B"/>
    <w:rsid w:val="004C380F"/>
    <w:rsid w:val="004C3C4B"/>
    <w:rsid w:val="004C3E94"/>
    <w:rsid w:val="004C3F66"/>
    <w:rsid w:val="004C3FC1"/>
    <w:rsid w:val="004C4435"/>
    <w:rsid w:val="004C4E2B"/>
    <w:rsid w:val="004C4ED3"/>
    <w:rsid w:val="004C4EE1"/>
    <w:rsid w:val="004C53D2"/>
    <w:rsid w:val="004C54FD"/>
    <w:rsid w:val="004C5F4E"/>
    <w:rsid w:val="004C6441"/>
    <w:rsid w:val="004C65D2"/>
    <w:rsid w:val="004C6835"/>
    <w:rsid w:val="004C6BF4"/>
    <w:rsid w:val="004C6FEF"/>
    <w:rsid w:val="004C78CA"/>
    <w:rsid w:val="004C7B48"/>
    <w:rsid w:val="004C7CE2"/>
    <w:rsid w:val="004C7F85"/>
    <w:rsid w:val="004D023E"/>
    <w:rsid w:val="004D0305"/>
    <w:rsid w:val="004D0333"/>
    <w:rsid w:val="004D099D"/>
    <w:rsid w:val="004D0BF8"/>
    <w:rsid w:val="004D183F"/>
    <w:rsid w:val="004D184E"/>
    <w:rsid w:val="004D2829"/>
    <w:rsid w:val="004D2C62"/>
    <w:rsid w:val="004D2E9A"/>
    <w:rsid w:val="004D3034"/>
    <w:rsid w:val="004D3D2C"/>
    <w:rsid w:val="004D3E02"/>
    <w:rsid w:val="004D42AD"/>
    <w:rsid w:val="004D5538"/>
    <w:rsid w:val="004D5ACE"/>
    <w:rsid w:val="004D5B66"/>
    <w:rsid w:val="004D61F4"/>
    <w:rsid w:val="004D62B4"/>
    <w:rsid w:val="004D63F4"/>
    <w:rsid w:val="004D689F"/>
    <w:rsid w:val="004D69F7"/>
    <w:rsid w:val="004D7864"/>
    <w:rsid w:val="004D7D26"/>
    <w:rsid w:val="004E0407"/>
    <w:rsid w:val="004E08BD"/>
    <w:rsid w:val="004E11BB"/>
    <w:rsid w:val="004E1311"/>
    <w:rsid w:val="004E188C"/>
    <w:rsid w:val="004E1D1B"/>
    <w:rsid w:val="004E2040"/>
    <w:rsid w:val="004E20B3"/>
    <w:rsid w:val="004E2257"/>
    <w:rsid w:val="004E2287"/>
    <w:rsid w:val="004E2809"/>
    <w:rsid w:val="004E2AD3"/>
    <w:rsid w:val="004E2B90"/>
    <w:rsid w:val="004E327C"/>
    <w:rsid w:val="004E337C"/>
    <w:rsid w:val="004E3E36"/>
    <w:rsid w:val="004E4490"/>
    <w:rsid w:val="004E4771"/>
    <w:rsid w:val="004E4960"/>
    <w:rsid w:val="004E578C"/>
    <w:rsid w:val="004E5F39"/>
    <w:rsid w:val="004E6031"/>
    <w:rsid w:val="004E7849"/>
    <w:rsid w:val="004E7A05"/>
    <w:rsid w:val="004F083F"/>
    <w:rsid w:val="004F0D19"/>
    <w:rsid w:val="004F0F2D"/>
    <w:rsid w:val="004F1779"/>
    <w:rsid w:val="004F1D64"/>
    <w:rsid w:val="004F2852"/>
    <w:rsid w:val="004F2AC9"/>
    <w:rsid w:val="004F2B25"/>
    <w:rsid w:val="004F2B6C"/>
    <w:rsid w:val="004F2BA3"/>
    <w:rsid w:val="004F3180"/>
    <w:rsid w:val="004F3266"/>
    <w:rsid w:val="004F3435"/>
    <w:rsid w:val="004F3E43"/>
    <w:rsid w:val="004F4380"/>
    <w:rsid w:val="004F4B4D"/>
    <w:rsid w:val="004F4D31"/>
    <w:rsid w:val="004F604E"/>
    <w:rsid w:val="004F65EE"/>
    <w:rsid w:val="004F65F3"/>
    <w:rsid w:val="004F66A5"/>
    <w:rsid w:val="004F67F1"/>
    <w:rsid w:val="004F6A53"/>
    <w:rsid w:val="004F7967"/>
    <w:rsid w:val="004F7AA3"/>
    <w:rsid w:val="004F7FB6"/>
    <w:rsid w:val="005000A4"/>
    <w:rsid w:val="0050011D"/>
    <w:rsid w:val="0050055C"/>
    <w:rsid w:val="005008A1"/>
    <w:rsid w:val="00500969"/>
    <w:rsid w:val="00500E58"/>
    <w:rsid w:val="00500E70"/>
    <w:rsid w:val="00501872"/>
    <w:rsid w:val="00501CB7"/>
    <w:rsid w:val="00502144"/>
    <w:rsid w:val="0050226D"/>
    <w:rsid w:val="0050259C"/>
    <w:rsid w:val="00502A6A"/>
    <w:rsid w:val="005031EE"/>
    <w:rsid w:val="00503696"/>
    <w:rsid w:val="00503D47"/>
    <w:rsid w:val="005042B0"/>
    <w:rsid w:val="00504876"/>
    <w:rsid w:val="00504E1C"/>
    <w:rsid w:val="005053D5"/>
    <w:rsid w:val="00505552"/>
    <w:rsid w:val="00506072"/>
    <w:rsid w:val="00506F6C"/>
    <w:rsid w:val="00507182"/>
    <w:rsid w:val="0050721B"/>
    <w:rsid w:val="00507B8A"/>
    <w:rsid w:val="0050B7ED"/>
    <w:rsid w:val="005100B7"/>
    <w:rsid w:val="00510987"/>
    <w:rsid w:val="005111E9"/>
    <w:rsid w:val="0051166B"/>
    <w:rsid w:val="00511A43"/>
    <w:rsid w:val="00512395"/>
    <w:rsid w:val="00512E64"/>
    <w:rsid w:val="00512F71"/>
    <w:rsid w:val="005131D2"/>
    <w:rsid w:val="00513851"/>
    <w:rsid w:val="005138DF"/>
    <w:rsid w:val="00513FD7"/>
    <w:rsid w:val="005141F5"/>
    <w:rsid w:val="0051455B"/>
    <w:rsid w:val="0051458F"/>
    <w:rsid w:val="00514592"/>
    <w:rsid w:val="00514622"/>
    <w:rsid w:val="005150FC"/>
    <w:rsid w:val="00515241"/>
    <w:rsid w:val="005154D6"/>
    <w:rsid w:val="0051560B"/>
    <w:rsid w:val="0051590E"/>
    <w:rsid w:val="00515E72"/>
    <w:rsid w:val="00516146"/>
    <w:rsid w:val="00516697"/>
    <w:rsid w:val="00516E49"/>
    <w:rsid w:val="00520215"/>
    <w:rsid w:val="00520995"/>
    <w:rsid w:val="00520D7E"/>
    <w:rsid w:val="005220A5"/>
    <w:rsid w:val="0052226C"/>
    <w:rsid w:val="0052287F"/>
    <w:rsid w:val="00522927"/>
    <w:rsid w:val="0052300A"/>
    <w:rsid w:val="0052391C"/>
    <w:rsid w:val="00523EED"/>
    <w:rsid w:val="00523F5A"/>
    <w:rsid w:val="00524283"/>
    <w:rsid w:val="00524520"/>
    <w:rsid w:val="0052540A"/>
    <w:rsid w:val="00525AA3"/>
    <w:rsid w:val="00525D44"/>
    <w:rsid w:val="005260D9"/>
    <w:rsid w:val="00526C4F"/>
    <w:rsid w:val="00527745"/>
    <w:rsid w:val="005278AE"/>
    <w:rsid w:val="0053014F"/>
    <w:rsid w:val="00530B4A"/>
    <w:rsid w:val="00531DC4"/>
    <w:rsid w:val="00531E94"/>
    <w:rsid w:val="0053211D"/>
    <w:rsid w:val="00532A1D"/>
    <w:rsid w:val="00533C25"/>
    <w:rsid w:val="00533FA5"/>
    <w:rsid w:val="00534113"/>
    <w:rsid w:val="00534385"/>
    <w:rsid w:val="005343A1"/>
    <w:rsid w:val="005351C0"/>
    <w:rsid w:val="0053549E"/>
    <w:rsid w:val="00536599"/>
    <w:rsid w:val="005365D4"/>
    <w:rsid w:val="005365F2"/>
    <w:rsid w:val="00536A00"/>
    <w:rsid w:val="00536C95"/>
    <w:rsid w:val="00537070"/>
    <w:rsid w:val="00537490"/>
    <w:rsid w:val="005377A5"/>
    <w:rsid w:val="0053792B"/>
    <w:rsid w:val="00537CA2"/>
    <w:rsid w:val="00537FB5"/>
    <w:rsid w:val="00540165"/>
    <w:rsid w:val="00540249"/>
    <w:rsid w:val="005404C6"/>
    <w:rsid w:val="00540BFB"/>
    <w:rsid w:val="00540D73"/>
    <w:rsid w:val="00540F68"/>
    <w:rsid w:val="00541019"/>
    <w:rsid w:val="005410D5"/>
    <w:rsid w:val="0054127B"/>
    <w:rsid w:val="005413BE"/>
    <w:rsid w:val="005415BB"/>
    <w:rsid w:val="00542859"/>
    <w:rsid w:val="005428A0"/>
    <w:rsid w:val="00542B08"/>
    <w:rsid w:val="00543647"/>
    <w:rsid w:val="005437EA"/>
    <w:rsid w:val="0054399E"/>
    <w:rsid w:val="00543C27"/>
    <w:rsid w:val="00543CAF"/>
    <w:rsid w:val="00543DF7"/>
    <w:rsid w:val="00544237"/>
    <w:rsid w:val="00544493"/>
    <w:rsid w:val="0054452A"/>
    <w:rsid w:val="0054487E"/>
    <w:rsid w:val="00544ACE"/>
    <w:rsid w:val="005451A9"/>
    <w:rsid w:val="0054566A"/>
    <w:rsid w:val="005456E0"/>
    <w:rsid w:val="00545C8A"/>
    <w:rsid w:val="00545E57"/>
    <w:rsid w:val="00545FAA"/>
    <w:rsid w:val="00546143"/>
    <w:rsid w:val="00546311"/>
    <w:rsid w:val="005466D9"/>
    <w:rsid w:val="00546885"/>
    <w:rsid w:val="00546F27"/>
    <w:rsid w:val="005476B9"/>
    <w:rsid w:val="005479FD"/>
    <w:rsid w:val="00547B62"/>
    <w:rsid w:val="00547C04"/>
    <w:rsid w:val="005502C4"/>
    <w:rsid w:val="00550452"/>
    <w:rsid w:val="0055071A"/>
    <w:rsid w:val="005507E4"/>
    <w:rsid w:val="005509B2"/>
    <w:rsid w:val="005510ED"/>
    <w:rsid w:val="0055118D"/>
    <w:rsid w:val="00551777"/>
    <w:rsid w:val="00552380"/>
    <w:rsid w:val="005525D3"/>
    <w:rsid w:val="005526DD"/>
    <w:rsid w:val="005528C1"/>
    <w:rsid w:val="0055317C"/>
    <w:rsid w:val="00553684"/>
    <w:rsid w:val="0055388F"/>
    <w:rsid w:val="00553B71"/>
    <w:rsid w:val="00553BB5"/>
    <w:rsid w:val="00553DB9"/>
    <w:rsid w:val="005547C7"/>
    <w:rsid w:val="00554A15"/>
    <w:rsid w:val="00554B52"/>
    <w:rsid w:val="00554F85"/>
    <w:rsid w:val="0055532D"/>
    <w:rsid w:val="00555757"/>
    <w:rsid w:val="005557F2"/>
    <w:rsid w:val="005559C0"/>
    <w:rsid w:val="00555CD9"/>
    <w:rsid w:val="00556206"/>
    <w:rsid w:val="00556728"/>
    <w:rsid w:val="00556F7B"/>
    <w:rsid w:val="0055725A"/>
    <w:rsid w:val="00557473"/>
    <w:rsid w:val="005574C4"/>
    <w:rsid w:val="00557C16"/>
    <w:rsid w:val="00557DA3"/>
    <w:rsid w:val="00557E28"/>
    <w:rsid w:val="00557E2F"/>
    <w:rsid w:val="005601BE"/>
    <w:rsid w:val="005604FF"/>
    <w:rsid w:val="00560665"/>
    <w:rsid w:val="00560B87"/>
    <w:rsid w:val="00560E9D"/>
    <w:rsid w:val="00560F73"/>
    <w:rsid w:val="005610CD"/>
    <w:rsid w:val="0056117A"/>
    <w:rsid w:val="00561558"/>
    <w:rsid w:val="00561756"/>
    <w:rsid w:val="00561C60"/>
    <w:rsid w:val="00561E41"/>
    <w:rsid w:val="00562076"/>
    <w:rsid w:val="00562273"/>
    <w:rsid w:val="00562475"/>
    <w:rsid w:val="0056345E"/>
    <w:rsid w:val="00563880"/>
    <w:rsid w:val="00563D09"/>
    <w:rsid w:val="00564543"/>
    <w:rsid w:val="00564C15"/>
    <w:rsid w:val="00564F51"/>
    <w:rsid w:val="00564F77"/>
    <w:rsid w:val="005650B5"/>
    <w:rsid w:val="00565848"/>
    <w:rsid w:val="00565D45"/>
    <w:rsid w:val="00566116"/>
    <w:rsid w:val="005664F8"/>
    <w:rsid w:val="00566C36"/>
    <w:rsid w:val="00566CC5"/>
    <w:rsid w:val="005703D3"/>
    <w:rsid w:val="0057045D"/>
    <w:rsid w:val="005708B4"/>
    <w:rsid w:val="00570993"/>
    <w:rsid w:val="00570A57"/>
    <w:rsid w:val="00570A9B"/>
    <w:rsid w:val="00570B5F"/>
    <w:rsid w:val="00571268"/>
    <w:rsid w:val="00571D39"/>
    <w:rsid w:val="00571F72"/>
    <w:rsid w:val="00572846"/>
    <w:rsid w:val="005735D1"/>
    <w:rsid w:val="00573C41"/>
    <w:rsid w:val="00573E2E"/>
    <w:rsid w:val="00574793"/>
    <w:rsid w:val="00574971"/>
    <w:rsid w:val="00574C3B"/>
    <w:rsid w:val="00575633"/>
    <w:rsid w:val="00576202"/>
    <w:rsid w:val="00576746"/>
    <w:rsid w:val="00576A88"/>
    <w:rsid w:val="00577CEF"/>
    <w:rsid w:val="005803CD"/>
    <w:rsid w:val="00580B3D"/>
    <w:rsid w:val="00580EB5"/>
    <w:rsid w:val="00581460"/>
    <w:rsid w:val="005814CC"/>
    <w:rsid w:val="00581660"/>
    <w:rsid w:val="005816C5"/>
    <w:rsid w:val="005817AE"/>
    <w:rsid w:val="00581F03"/>
    <w:rsid w:val="005820E0"/>
    <w:rsid w:val="00582188"/>
    <w:rsid w:val="005821EE"/>
    <w:rsid w:val="005823D2"/>
    <w:rsid w:val="0058272A"/>
    <w:rsid w:val="005829D4"/>
    <w:rsid w:val="00582CBF"/>
    <w:rsid w:val="00583608"/>
    <w:rsid w:val="00584175"/>
    <w:rsid w:val="0058436F"/>
    <w:rsid w:val="00584906"/>
    <w:rsid w:val="00584E03"/>
    <w:rsid w:val="005852CE"/>
    <w:rsid w:val="005859AF"/>
    <w:rsid w:val="00585A15"/>
    <w:rsid w:val="00585B88"/>
    <w:rsid w:val="00585D29"/>
    <w:rsid w:val="00585F86"/>
    <w:rsid w:val="00586541"/>
    <w:rsid w:val="00586A3B"/>
    <w:rsid w:val="00586B51"/>
    <w:rsid w:val="00587087"/>
    <w:rsid w:val="00587233"/>
    <w:rsid w:val="0058750F"/>
    <w:rsid w:val="00587C5D"/>
    <w:rsid w:val="00587EA5"/>
    <w:rsid w:val="00590922"/>
    <w:rsid w:val="00590EEE"/>
    <w:rsid w:val="0059144A"/>
    <w:rsid w:val="00591588"/>
    <w:rsid w:val="005927F6"/>
    <w:rsid w:val="00592CDD"/>
    <w:rsid w:val="00592DDF"/>
    <w:rsid w:val="00592EB7"/>
    <w:rsid w:val="00593127"/>
    <w:rsid w:val="005933C2"/>
    <w:rsid w:val="0059345D"/>
    <w:rsid w:val="00593E49"/>
    <w:rsid w:val="00593FF9"/>
    <w:rsid w:val="0059402F"/>
    <w:rsid w:val="005948B7"/>
    <w:rsid w:val="00594A33"/>
    <w:rsid w:val="00594A67"/>
    <w:rsid w:val="00594BB7"/>
    <w:rsid w:val="00594CC1"/>
    <w:rsid w:val="0059599B"/>
    <w:rsid w:val="00595DC5"/>
    <w:rsid w:val="00595F72"/>
    <w:rsid w:val="0059625B"/>
    <w:rsid w:val="005964ED"/>
    <w:rsid w:val="00596539"/>
    <w:rsid w:val="00596768"/>
    <w:rsid w:val="00596B3D"/>
    <w:rsid w:val="00596E5D"/>
    <w:rsid w:val="00596EE0"/>
    <w:rsid w:val="005975AC"/>
    <w:rsid w:val="0059BC71"/>
    <w:rsid w:val="005A0DE7"/>
    <w:rsid w:val="005A1326"/>
    <w:rsid w:val="005A18BA"/>
    <w:rsid w:val="005A1AC2"/>
    <w:rsid w:val="005A1D1F"/>
    <w:rsid w:val="005A20BD"/>
    <w:rsid w:val="005A218B"/>
    <w:rsid w:val="005A2296"/>
    <w:rsid w:val="005A239E"/>
    <w:rsid w:val="005A2ABC"/>
    <w:rsid w:val="005A2ACB"/>
    <w:rsid w:val="005A48BD"/>
    <w:rsid w:val="005A49CE"/>
    <w:rsid w:val="005A53D4"/>
    <w:rsid w:val="005A5552"/>
    <w:rsid w:val="005A6696"/>
    <w:rsid w:val="005A6903"/>
    <w:rsid w:val="005A69CD"/>
    <w:rsid w:val="005A6BBE"/>
    <w:rsid w:val="005A710E"/>
    <w:rsid w:val="005A7497"/>
    <w:rsid w:val="005A75C2"/>
    <w:rsid w:val="005A79CB"/>
    <w:rsid w:val="005A7F8B"/>
    <w:rsid w:val="005B00FD"/>
    <w:rsid w:val="005B0448"/>
    <w:rsid w:val="005B0562"/>
    <w:rsid w:val="005B0BD5"/>
    <w:rsid w:val="005B0EC9"/>
    <w:rsid w:val="005B13E8"/>
    <w:rsid w:val="005B147E"/>
    <w:rsid w:val="005B1482"/>
    <w:rsid w:val="005B16B0"/>
    <w:rsid w:val="005B18A6"/>
    <w:rsid w:val="005B1A19"/>
    <w:rsid w:val="005B3053"/>
    <w:rsid w:val="005B3719"/>
    <w:rsid w:val="005B384B"/>
    <w:rsid w:val="005B4BE6"/>
    <w:rsid w:val="005B5082"/>
    <w:rsid w:val="005B5203"/>
    <w:rsid w:val="005B5633"/>
    <w:rsid w:val="005B63BA"/>
    <w:rsid w:val="005B64DF"/>
    <w:rsid w:val="005B66B2"/>
    <w:rsid w:val="005B6A2D"/>
    <w:rsid w:val="005B6E2C"/>
    <w:rsid w:val="005B7233"/>
    <w:rsid w:val="005B75BB"/>
    <w:rsid w:val="005B790F"/>
    <w:rsid w:val="005B7961"/>
    <w:rsid w:val="005BB3A3"/>
    <w:rsid w:val="005C057E"/>
    <w:rsid w:val="005C070F"/>
    <w:rsid w:val="005C08F7"/>
    <w:rsid w:val="005C15CD"/>
    <w:rsid w:val="005C1BC2"/>
    <w:rsid w:val="005C1D0E"/>
    <w:rsid w:val="005C1E91"/>
    <w:rsid w:val="005C3809"/>
    <w:rsid w:val="005C3D83"/>
    <w:rsid w:val="005C3F13"/>
    <w:rsid w:val="005C459A"/>
    <w:rsid w:val="005C50EE"/>
    <w:rsid w:val="005C584A"/>
    <w:rsid w:val="005C5A31"/>
    <w:rsid w:val="005C66EE"/>
    <w:rsid w:val="005C689E"/>
    <w:rsid w:val="005C72FB"/>
    <w:rsid w:val="005C7780"/>
    <w:rsid w:val="005D0408"/>
    <w:rsid w:val="005D087F"/>
    <w:rsid w:val="005D0ABA"/>
    <w:rsid w:val="005D0FBD"/>
    <w:rsid w:val="005D1CC8"/>
    <w:rsid w:val="005D3412"/>
    <w:rsid w:val="005D366E"/>
    <w:rsid w:val="005D371F"/>
    <w:rsid w:val="005D3E0F"/>
    <w:rsid w:val="005D4F95"/>
    <w:rsid w:val="005D5092"/>
    <w:rsid w:val="005D5B7E"/>
    <w:rsid w:val="005D6E17"/>
    <w:rsid w:val="005D7090"/>
    <w:rsid w:val="005D76F3"/>
    <w:rsid w:val="005D7710"/>
    <w:rsid w:val="005D79AF"/>
    <w:rsid w:val="005D7CFA"/>
    <w:rsid w:val="005D7F5C"/>
    <w:rsid w:val="005D7FEF"/>
    <w:rsid w:val="005E0244"/>
    <w:rsid w:val="005E02CC"/>
    <w:rsid w:val="005E04F6"/>
    <w:rsid w:val="005E08C9"/>
    <w:rsid w:val="005E1004"/>
    <w:rsid w:val="005E174D"/>
    <w:rsid w:val="005E19DC"/>
    <w:rsid w:val="005E2922"/>
    <w:rsid w:val="005E2EB1"/>
    <w:rsid w:val="005E300B"/>
    <w:rsid w:val="005E3283"/>
    <w:rsid w:val="005E34B4"/>
    <w:rsid w:val="005E3904"/>
    <w:rsid w:val="005E47CC"/>
    <w:rsid w:val="005E4CC9"/>
    <w:rsid w:val="005E4F12"/>
    <w:rsid w:val="005E4F72"/>
    <w:rsid w:val="005E5121"/>
    <w:rsid w:val="005E5406"/>
    <w:rsid w:val="005E562D"/>
    <w:rsid w:val="005E662D"/>
    <w:rsid w:val="005E66D9"/>
    <w:rsid w:val="005E6F43"/>
    <w:rsid w:val="005E79C6"/>
    <w:rsid w:val="005F0024"/>
    <w:rsid w:val="005F022E"/>
    <w:rsid w:val="005F02EF"/>
    <w:rsid w:val="005F0FF2"/>
    <w:rsid w:val="005F24AE"/>
    <w:rsid w:val="005F3597"/>
    <w:rsid w:val="005F38BC"/>
    <w:rsid w:val="005F38EA"/>
    <w:rsid w:val="005F3BF3"/>
    <w:rsid w:val="005F4272"/>
    <w:rsid w:val="005F4324"/>
    <w:rsid w:val="005F4401"/>
    <w:rsid w:val="005F4518"/>
    <w:rsid w:val="005F49A3"/>
    <w:rsid w:val="005F4CCE"/>
    <w:rsid w:val="005F4E94"/>
    <w:rsid w:val="005F4F83"/>
    <w:rsid w:val="005F50FD"/>
    <w:rsid w:val="005F5EA2"/>
    <w:rsid w:val="005F5FD9"/>
    <w:rsid w:val="005F630E"/>
    <w:rsid w:val="005F64F2"/>
    <w:rsid w:val="005F66F2"/>
    <w:rsid w:val="005F6727"/>
    <w:rsid w:val="005F6B24"/>
    <w:rsid w:val="005F7ACF"/>
    <w:rsid w:val="00600920"/>
    <w:rsid w:val="00600EB0"/>
    <w:rsid w:val="00600F43"/>
    <w:rsid w:val="00601832"/>
    <w:rsid w:val="006018A5"/>
    <w:rsid w:val="00601D6B"/>
    <w:rsid w:val="00601EB8"/>
    <w:rsid w:val="00602234"/>
    <w:rsid w:val="0060243B"/>
    <w:rsid w:val="00602957"/>
    <w:rsid w:val="00602C72"/>
    <w:rsid w:val="006030DC"/>
    <w:rsid w:val="006030E6"/>
    <w:rsid w:val="00603570"/>
    <w:rsid w:val="0060390F"/>
    <w:rsid w:val="00603F6D"/>
    <w:rsid w:val="00604212"/>
    <w:rsid w:val="00604DB2"/>
    <w:rsid w:val="00605354"/>
    <w:rsid w:val="00605588"/>
    <w:rsid w:val="0060625D"/>
    <w:rsid w:val="006062B4"/>
    <w:rsid w:val="006069D8"/>
    <w:rsid w:val="00606B60"/>
    <w:rsid w:val="00606E10"/>
    <w:rsid w:val="00607646"/>
    <w:rsid w:val="00607C47"/>
    <w:rsid w:val="00607D03"/>
    <w:rsid w:val="0061013C"/>
    <w:rsid w:val="00611776"/>
    <w:rsid w:val="00611835"/>
    <w:rsid w:val="00611C95"/>
    <w:rsid w:val="00611D40"/>
    <w:rsid w:val="00612781"/>
    <w:rsid w:val="00612A3E"/>
    <w:rsid w:val="0061359D"/>
    <w:rsid w:val="006135F2"/>
    <w:rsid w:val="0061386F"/>
    <w:rsid w:val="006138FE"/>
    <w:rsid w:val="00613D83"/>
    <w:rsid w:val="00613F86"/>
    <w:rsid w:val="00614410"/>
    <w:rsid w:val="00614635"/>
    <w:rsid w:val="0061494F"/>
    <w:rsid w:val="00614AC4"/>
    <w:rsid w:val="00615409"/>
    <w:rsid w:val="00615B9C"/>
    <w:rsid w:val="00615D49"/>
    <w:rsid w:val="006162F1"/>
    <w:rsid w:val="0061662F"/>
    <w:rsid w:val="0061686A"/>
    <w:rsid w:val="006176D8"/>
    <w:rsid w:val="00617C86"/>
    <w:rsid w:val="00617E70"/>
    <w:rsid w:val="00620F02"/>
    <w:rsid w:val="00621031"/>
    <w:rsid w:val="00621103"/>
    <w:rsid w:val="0062191A"/>
    <w:rsid w:val="0062268A"/>
    <w:rsid w:val="00622F97"/>
    <w:rsid w:val="00623A25"/>
    <w:rsid w:val="00624410"/>
    <w:rsid w:val="00624B97"/>
    <w:rsid w:val="00624F64"/>
    <w:rsid w:val="00624F9B"/>
    <w:rsid w:val="006252DB"/>
    <w:rsid w:val="00625374"/>
    <w:rsid w:val="0062566A"/>
    <w:rsid w:val="00625BA3"/>
    <w:rsid w:val="00626122"/>
    <w:rsid w:val="006264D6"/>
    <w:rsid w:val="00626669"/>
    <w:rsid w:val="006272D0"/>
    <w:rsid w:val="00627D7B"/>
    <w:rsid w:val="00630422"/>
    <w:rsid w:val="00630BFA"/>
    <w:rsid w:val="00630C26"/>
    <w:rsid w:val="00630C2F"/>
    <w:rsid w:val="00630DDE"/>
    <w:rsid w:val="00630FCC"/>
    <w:rsid w:val="006312A2"/>
    <w:rsid w:val="006313FD"/>
    <w:rsid w:val="006316FF"/>
    <w:rsid w:val="00631A05"/>
    <w:rsid w:val="00631CC1"/>
    <w:rsid w:val="00631F21"/>
    <w:rsid w:val="0063212C"/>
    <w:rsid w:val="006323E7"/>
    <w:rsid w:val="00632728"/>
    <w:rsid w:val="00632DE1"/>
    <w:rsid w:val="00633198"/>
    <w:rsid w:val="00633646"/>
    <w:rsid w:val="00633CC5"/>
    <w:rsid w:val="00634143"/>
    <w:rsid w:val="0063421A"/>
    <w:rsid w:val="00634228"/>
    <w:rsid w:val="006342FD"/>
    <w:rsid w:val="00634AEE"/>
    <w:rsid w:val="00634D75"/>
    <w:rsid w:val="006352B5"/>
    <w:rsid w:val="006355CB"/>
    <w:rsid w:val="006362EA"/>
    <w:rsid w:val="00636CC7"/>
    <w:rsid w:val="00636DF4"/>
    <w:rsid w:val="006370C7"/>
    <w:rsid w:val="0063720C"/>
    <w:rsid w:val="00637468"/>
    <w:rsid w:val="006375DB"/>
    <w:rsid w:val="00637936"/>
    <w:rsid w:val="00637E7C"/>
    <w:rsid w:val="0064057D"/>
    <w:rsid w:val="0064079D"/>
    <w:rsid w:val="00640976"/>
    <w:rsid w:val="00640C93"/>
    <w:rsid w:val="00640D71"/>
    <w:rsid w:val="00640E21"/>
    <w:rsid w:val="0064110A"/>
    <w:rsid w:val="00642398"/>
    <w:rsid w:val="006431F7"/>
    <w:rsid w:val="0064335A"/>
    <w:rsid w:val="006437E7"/>
    <w:rsid w:val="0064422C"/>
    <w:rsid w:val="006444B7"/>
    <w:rsid w:val="006446D4"/>
    <w:rsid w:val="0064472C"/>
    <w:rsid w:val="00644C0B"/>
    <w:rsid w:val="00644D22"/>
    <w:rsid w:val="00644E1B"/>
    <w:rsid w:val="0064540B"/>
    <w:rsid w:val="00645853"/>
    <w:rsid w:val="006459DD"/>
    <w:rsid w:val="0064607A"/>
    <w:rsid w:val="00646094"/>
    <w:rsid w:val="00646103"/>
    <w:rsid w:val="006462E0"/>
    <w:rsid w:val="0064665E"/>
    <w:rsid w:val="0064679A"/>
    <w:rsid w:val="00646E19"/>
    <w:rsid w:val="006470E9"/>
    <w:rsid w:val="006471C2"/>
    <w:rsid w:val="0064A7B3"/>
    <w:rsid w:val="0065005A"/>
    <w:rsid w:val="006500A7"/>
    <w:rsid w:val="00650E81"/>
    <w:rsid w:val="0065186E"/>
    <w:rsid w:val="00651A56"/>
    <w:rsid w:val="00651B69"/>
    <w:rsid w:val="00651F8F"/>
    <w:rsid w:val="0065260A"/>
    <w:rsid w:val="006526C2"/>
    <w:rsid w:val="0065288E"/>
    <w:rsid w:val="006530CA"/>
    <w:rsid w:val="00654113"/>
    <w:rsid w:val="006543CF"/>
    <w:rsid w:val="00654E1D"/>
    <w:rsid w:val="00654F80"/>
    <w:rsid w:val="00655335"/>
    <w:rsid w:val="0065553D"/>
    <w:rsid w:val="00655F6C"/>
    <w:rsid w:val="00656BB1"/>
    <w:rsid w:val="006574D9"/>
    <w:rsid w:val="00657A96"/>
    <w:rsid w:val="00657B48"/>
    <w:rsid w:val="0065E220"/>
    <w:rsid w:val="00660354"/>
    <w:rsid w:val="006607CF"/>
    <w:rsid w:val="00660B72"/>
    <w:rsid w:val="00660C8C"/>
    <w:rsid w:val="00660FFD"/>
    <w:rsid w:val="00661546"/>
    <w:rsid w:val="006616F1"/>
    <w:rsid w:val="00661E61"/>
    <w:rsid w:val="00661ED8"/>
    <w:rsid w:val="00661FA7"/>
    <w:rsid w:val="00662311"/>
    <w:rsid w:val="00662637"/>
    <w:rsid w:val="006627E7"/>
    <w:rsid w:val="006628B3"/>
    <w:rsid w:val="00662D6D"/>
    <w:rsid w:val="00662F4F"/>
    <w:rsid w:val="00663AC9"/>
    <w:rsid w:val="00663CC4"/>
    <w:rsid w:val="00664113"/>
    <w:rsid w:val="00664395"/>
    <w:rsid w:val="006648D0"/>
    <w:rsid w:val="006661A6"/>
    <w:rsid w:val="006662E2"/>
    <w:rsid w:val="00666B6A"/>
    <w:rsid w:val="00666BD2"/>
    <w:rsid w:val="006670AC"/>
    <w:rsid w:val="006671AF"/>
    <w:rsid w:val="0066782C"/>
    <w:rsid w:val="00667B0B"/>
    <w:rsid w:val="00667FE3"/>
    <w:rsid w:val="00670007"/>
    <w:rsid w:val="0067053D"/>
    <w:rsid w:val="0067066A"/>
    <w:rsid w:val="00670A3B"/>
    <w:rsid w:val="00670FA8"/>
    <w:rsid w:val="00671376"/>
    <w:rsid w:val="006713FD"/>
    <w:rsid w:val="0067140C"/>
    <w:rsid w:val="00671615"/>
    <w:rsid w:val="006717B7"/>
    <w:rsid w:val="00671CA9"/>
    <w:rsid w:val="00671CAC"/>
    <w:rsid w:val="0067204C"/>
    <w:rsid w:val="00672086"/>
    <w:rsid w:val="00672856"/>
    <w:rsid w:val="00673222"/>
    <w:rsid w:val="00673E52"/>
    <w:rsid w:val="00674A45"/>
    <w:rsid w:val="00674EEA"/>
    <w:rsid w:val="00675398"/>
    <w:rsid w:val="00675887"/>
    <w:rsid w:val="006761DE"/>
    <w:rsid w:val="0067678D"/>
    <w:rsid w:val="00676DB4"/>
    <w:rsid w:val="006776D5"/>
    <w:rsid w:val="00677D3E"/>
    <w:rsid w:val="00677D5D"/>
    <w:rsid w:val="00677D6D"/>
    <w:rsid w:val="00677F40"/>
    <w:rsid w:val="0068017C"/>
    <w:rsid w:val="00680437"/>
    <w:rsid w:val="00680FA7"/>
    <w:rsid w:val="0068117B"/>
    <w:rsid w:val="006818FF"/>
    <w:rsid w:val="00681B20"/>
    <w:rsid w:val="00681DD0"/>
    <w:rsid w:val="00682373"/>
    <w:rsid w:val="006825F8"/>
    <w:rsid w:val="006827B2"/>
    <w:rsid w:val="00682B9D"/>
    <w:rsid w:val="00683140"/>
    <w:rsid w:val="00683323"/>
    <w:rsid w:val="006833E3"/>
    <w:rsid w:val="00683537"/>
    <w:rsid w:val="00683E6E"/>
    <w:rsid w:val="0068435E"/>
    <w:rsid w:val="00684A41"/>
    <w:rsid w:val="00685281"/>
    <w:rsid w:val="006852D9"/>
    <w:rsid w:val="00685AD4"/>
    <w:rsid w:val="00685F7F"/>
    <w:rsid w:val="00686D37"/>
    <w:rsid w:val="0068757B"/>
    <w:rsid w:val="006875C7"/>
    <w:rsid w:val="0068793A"/>
    <w:rsid w:val="006905B3"/>
    <w:rsid w:val="00691271"/>
    <w:rsid w:val="0069158E"/>
    <w:rsid w:val="0069173D"/>
    <w:rsid w:val="006920C8"/>
    <w:rsid w:val="006923B5"/>
    <w:rsid w:val="006938DB"/>
    <w:rsid w:val="00693CF0"/>
    <w:rsid w:val="0069468B"/>
    <w:rsid w:val="00694A6A"/>
    <w:rsid w:val="00694EBE"/>
    <w:rsid w:val="00695045"/>
    <w:rsid w:val="00695071"/>
    <w:rsid w:val="00695333"/>
    <w:rsid w:val="006955B2"/>
    <w:rsid w:val="00695BA0"/>
    <w:rsid w:val="00695E4E"/>
    <w:rsid w:val="00695F34"/>
    <w:rsid w:val="006966CD"/>
    <w:rsid w:val="0069709A"/>
    <w:rsid w:val="00697212"/>
    <w:rsid w:val="006976EE"/>
    <w:rsid w:val="00697C92"/>
    <w:rsid w:val="00697D37"/>
    <w:rsid w:val="00697E1A"/>
    <w:rsid w:val="00698C5A"/>
    <w:rsid w:val="006A017A"/>
    <w:rsid w:val="006A032C"/>
    <w:rsid w:val="006A0794"/>
    <w:rsid w:val="006A083F"/>
    <w:rsid w:val="006A0B0F"/>
    <w:rsid w:val="006A101A"/>
    <w:rsid w:val="006A18E5"/>
    <w:rsid w:val="006A2138"/>
    <w:rsid w:val="006A21FC"/>
    <w:rsid w:val="006A2258"/>
    <w:rsid w:val="006A279F"/>
    <w:rsid w:val="006A283F"/>
    <w:rsid w:val="006A3220"/>
    <w:rsid w:val="006A3935"/>
    <w:rsid w:val="006A44FB"/>
    <w:rsid w:val="006A47EB"/>
    <w:rsid w:val="006A5983"/>
    <w:rsid w:val="006A6291"/>
    <w:rsid w:val="006A653A"/>
    <w:rsid w:val="006A66D2"/>
    <w:rsid w:val="006A7269"/>
    <w:rsid w:val="006A7328"/>
    <w:rsid w:val="006A7399"/>
    <w:rsid w:val="006A7471"/>
    <w:rsid w:val="006A7A1B"/>
    <w:rsid w:val="006AC813"/>
    <w:rsid w:val="006B0380"/>
    <w:rsid w:val="006B04E8"/>
    <w:rsid w:val="006B0720"/>
    <w:rsid w:val="006B078B"/>
    <w:rsid w:val="006B08A6"/>
    <w:rsid w:val="006B08E0"/>
    <w:rsid w:val="006B1225"/>
    <w:rsid w:val="006B1872"/>
    <w:rsid w:val="006B1A5D"/>
    <w:rsid w:val="006B1CD7"/>
    <w:rsid w:val="006B2528"/>
    <w:rsid w:val="006B35DA"/>
    <w:rsid w:val="006B3672"/>
    <w:rsid w:val="006B3CFD"/>
    <w:rsid w:val="006B3D04"/>
    <w:rsid w:val="006B3F2F"/>
    <w:rsid w:val="006B433F"/>
    <w:rsid w:val="006B4430"/>
    <w:rsid w:val="006B4DF5"/>
    <w:rsid w:val="006B5158"/>
    <w:rsid w:val="006B5B7E"/>
    <w:rsid w:val="006B61E4"/>
    <w:rsid w:val="006B62F2"/>
    <w:rsid w:val="006B63BB"/>
    <w:rsid w:val="006B6F57"/>
    <w:rsid w:val="006B7272"/>
    <w:rsid w:val="006B7A70"/>
    <w:rsid w:val="006B7CE3"/>
    <w:rsid w:val="006C0414"/>
    <w:rsid w:val="006C0738"/>
    <w:rsid w:val="006C0BC7"/>
    <w:rsid w:val="006C0C60"/>
    <w:rsid w:val="006C0EA4"/>
    <w:rsid w:val="006C0F3E"/>
    <w:rsid w:val="006C1339"/>
    <w:rsid w:val="006C13DC"/>
    <w:rsid w:val="006C1781"/>
    <w:rsid w:val="006C18E0"/>
    <w:rsid w:val="006C1F04"/>
    <w:rsid w:val="006C1F57"/>
    <w:rsid w:val="006C2126"/>
    <w:rsid w:val="006C266A"/>
    <w:rsid w:val="006C26A8"/>
    <w:rsid w:val="006C27FA"/>
    <w:rsid w:val="006C29D7"/>
    <w:rsid w:val="006C2AB8"/>
    <w:rsid w:val="006C2D4D"/>
    <w:rsid w:val="006C3005"/>
    <w:rsid w:val="006C3540"/>
    <w:rsid w:val="006C41C9"/>
    <w:rsid w:val="006C49FE"/>
    <w:rsid w:val="006C56C5"/>
    <w:rsid w:val="006C5926"/>
    <w:rsid w:val="006C5A19"/>
    <w:rsid w:val="006C5D57"/>
    <w:rsid w:val="006C65B1"/>
    <w:rsid w:val="006C6DA2"/>
    <w:rsid w:val="006C71FD"/>
    <w:rsid w:val="006C74B1"/>
    <w:rsid w:val="006C7A8A"/>
    <w:rsid w:val="006C7C98"/>
    <w:rsid w:val="006D011D"/>
    <w:rsid w:val="006D027F"/>
    <w:rsid w:val="006D04A4"/>
    <w:rsid w:val="006D08E9"/>
    <w:rsid w:val="006D0F6C"/>
    <w:rsid w:val="006D21DB"/>
    <w:rsid w:val="006D24DC"/>
    <w:rsid w:val="006D258B"/>
    <w:rsid w:val="006D25A2"/>
    <w:rsid w:val="006D2708"/>
    <w:rsid w:val="006D2720"/>
    <w:rsid w:val="006D2DBE"/>
    <w:rsid w:val="006D3102"/>
    <w:rsid w:val="006D3EEF"/>
    <w:rsid w:val="006D4186"/>
    <w:rsid w:val="006D4803"/>
    <w:rsid w:val="006D4954"/>
    <w:rsid w:val="006D4D75"/>
    <w:rsid w:val="006D5264"/>
    <w:rsid w:val="006D5358"/>
    <w:rsid w:val="006D58E0"/>
    <w:rsid w:val="006D61AC"/>
    <w:rsid w:val="006D649F"/>
    <w:rsid w:val="006D7810"/>
    <w:rsid w:val="006D7A93"/>
    <w:rsid w:val="006D7C89"/>
    <w:rsid w:val="006DD4B9"/>
    <w:rsid w:val="006E0109"/>
    <w:rsid w:val="006E0626"/>
    <w:rsid w:val="006E074A"/>
    <w:rsid w:val="006E0E7E"/>
    <w:rsid w:val="006E1B93"/>
    <w:rsid w:val="006E1F9E"/>
    <w:rsid w:val="006E22FD"/>
    <w:rsid w:val="006E24E3"/>
    <w:rsid w:val="006E29D3"/>
    <w:rsid w:val="006E38E3"/>
    <w:rsid w:val="006E3A49"/>
    <w:rsid w:val="006E3F59"/>
    <w:rsid w:val="006E4B81"/>
    <w:rsid w:val="006E54FE"/>
    <w:rsid w:val="006E570F"/>
    <w:rsid w:val="006E586E"/>
    <w:rsid w:val="006E6067"/>
    <w:rsid w:val="006E632E"/>
    <w:rsid w:val="006E67C6"/>
    <w:rsid w:val="006E6922"/>
    <w:rsid w:val="006E6B97"/>
    <w:rsid w:val="006E7077"/>
    <w:rsid w:val="006E729C"/>
    <w:rsid w:val="006E796F"/>
    <w:rsid w:val="006E7ABB"/>
    <w:rsid w:val="006F0242"/>
    <w:rsid w:val="006F0490"/>
    <w:rsid w:val="006F07D9"/>
    <w:rsid w:val="006F08DC"/>
    <w:rsid w:val="006F09DD"/>
    <w:rsid w:val="006F0D13"/>
    <w:rsid w:val="006F1615"/>
    <w:rsid w:val="006F18CB"/>
    <w:rsid w:val="006F23A9"/>
    <w:rsid w:val="006F2D85"/>
    <w:rsid w:val="006F2EB7"/>
    <w:rsid w:val="006F3643"/>
    <w:rsid w:val="006F39B2"/>
    <w:rsid w:val="006F39B6"/>
    <w:rsid w:val="006F39DE"/>
    <w:rsid w:val="006F3AE8"/>
    <w:rsid w:val="006F3EBC"/>
    <w:rsid w:val="006F418A"/>
    <w:rsid w:val="006F487F"/>
    <w:rsid w:val="006F4D0B"/>
    <w:rsid w:val="006F4F53"/>
    <w:rsid w:val="006F4F55"/>
    <w:rsid w:val="006F5169"/>
    <w:rsid w:val="006F523B"/>
    <w:rsid w:val="006F5C0C"/>
    <w:rsid w:val="006F5C48"/>
    <w:rsid w:val="006F5DD0"/>
    <w:rsid w:val="006F5E72"/>
    <w:rsid w:val="006F60FE"/>
    <w:rsid w:val="006F6542"/>
    <w:rsid w:val="006F6704"/>
    <w:rsid w:val="006F68BA"/>
    <w:rsid w:val="006F6A2D"/>
    <w:rsid w:val="006F6D3C"/>
    <w:rsid w:val="006F6FAB"/>
    <w:rsid w:val="006F706F"/>
    <w:rsid w:val="006F77B1"/>
    <w:rsid w:val="006F7E22"/>
    <w:rsid w:val="006F7E8B"/>
    <w:rsid w:val="007002DD"/>
    <w:rsid w:val="00700A62"/>
    <w:rsid w:val="00700A75"/>
    <w:rsid w:val="00701586"/>
    <w:rsid w:val="0070169B"/>
    <w:rsid w:val="00701873"/>
    <w:rsid w:val="00701A11"/>
    <w:rsid w:val="00701EDC"/>
    <w:rsid w:val="007028E3"/>
    <w:rsid w:val="007028FD"/>
    <w:rsid w:val="00702D0B"/>
    <w:rsid w:val="007030EE"/>
    <w:rsid w:val="007032DB"/>
    <w:rsid w:val="0070337D"/>
    <w:rsid w:val="00703C1A"/>
    <w:rsid w:val="00703E00"/>
    <w:rsid w:val="007043ED"/>
    <w:rsid w:val="007044BA"/>
    <w:rsid w:val="00704DE9"/>
    <w:rsid w:val="00704ECF"/>
    <w:rsid w:val="00704FA9"/>
    <w:rsid w:val="00705E90"/>
    <w:rsid w:val="00706152"/>
    <w:rsid w:val="007074EF"/>
    <w:rsid w:val="0070762C"/>
    <w:rsid w:val="00707EE6"/>
    <w:rsid w:val="00707F2E"/>
    <w:rsid w:val="007102A2"/>
    <w:rsid w:val="007106CF"/>
    <w:rsid w:val="007107B4"/>
    <w:rsid w:val="0071080B"/>
    <w:rsid w:val="00710CF3"/>
    <w:rsid w:val="00710F8A"/>
    <w:rsid w:val="007111CE"/>
    <w:rsid w:val="00711354"/>
    <w:rsid w:val="0071136B"/>
    <w:rsid w:val="007113E8"/>
    <w:rsid w:val="007115F0"/>
    <w:rsid w:val="00711853"/>
    <w:rsid w:val="00711980"/>
    <w:rsid w:val="00711A86"/>
    <w:rsid w:val="00711BB8"/>
    <w:rsid w:val="00711F76"/>
    <w:rsid w:val="00712D95"/>
    <w:rsid w:val="00713034"/>
    <w:rsid w:val="007134AF"/>
    <w:rsid w:val="00715485"/>
    <w:rsid w:val="00715581"/>
    <w:rsid w:val="007155EA"/>
    <w:rsid w:val="007165AF"/>
    <w:rsid w:val="007203AF"/>
    <w:rsid w:val="00720D70"/>
    <w:rsid w:val="007210CB"/>
    <w:rsid w:val="007212C3"/>
    <w:rsid w:val="00721464"/>
    <w:rsid w:val="00721FEE"/>
    <w:rsid w:val="0072209E"/>
    <w:rsid w:val="007222A8"/>
    <w:rsid w:val="00722B60"/>
    <w:rsid w:val="00722B75"/>
    <w:rsid w:val="00723616"/>
    <w:rsid w:val="00723E3B"/>
    <w:rsid w:val="00723E8A"/>
    <w:rsid w:val="007240D7"/>
    <w:rsid w:val="007241B8"/>
    <w:rsid w:val="007242BA"/>
    <w:rsid w:val="007249CD"/>
    <w:rsid w:val="00724F04"/>
    <w:rsid w:val="00725268"/>
    <w:rsid w:val="00725B28"/>
    <w:rsid w:val="00726A08"/>
    <w:rsid w:val="00727119"/>
    <w:rsid w:val="00727720"/>
    <w:rsid w:val="007277D8"/>
    <w:rsid w:val="007278AC"/>
    <w:rsid w:val="00727917"/>
    <w:rsid w:val="00727B7D"/>
    <w:rsid w:val="00727F20"/>
    <w:rsid w:val="007304DD"/>
    <w:rsid w:val="00730533"/>
    <w:rsid w:val="00730558"/>
    <w:rsid w:val="0073096A"/>
    <w:rsid w:val="007314F0"/>
    <w:rsid w:val="00731A88"/>
    <w:rsid w:val="00732A3C"/>
    <w:rsid w:val="00732CED"/>
    <w:rsid w:val="007339F5"/>
    <w:rsid w:val="00733AF3"/>
    <w:rsid w:val="00733C76"/>
    <w:rsid w:val="00733E9C"/>
    <w:rsid w:val="007342AA"/>
    <w:rsid w:val="00734DC9"/>
    <w:rsid w:val="0073553E"/>
    <w:rsid w:val="00735D76"/>
    <w:rsid w:val="00736B4A"/>
    <w:rsid w:val="00736CFE"/>
    <w:rsid w:val="00736FDD"/>
    <w:rsid w:val="00737311"/>
    <w:rsid w:val="007377D7"/>
    <w:rsid w:val="00737BD4"/>
    <w:rsid w:val="0073A886"/>
    <w:rsid w:val="0073B98E"/>
    <w:rsid w:val="00740218"/>
    <w:rsid w:val="007405DB"/>
    <w:rsid w:val="0074071C"/>
    <w:rsid w:val="00740740"/>
    <w:rsid w:val="00740E04"/>
    <w:rsid w:val="0074148A"/>
    <w:rsid w:val="007419DF"/>
    <w:rsid w:val="00741D25"/>
    <w:rsid w:val="00741DDE"/>
    <w:rsid w:val="00742364"/>
    <w:rsid w:val="007423B5"/>
    <w:rsid w:val="007429BB"/>
    <w:rsid w:val="00742A54"/>
    <w:rsid w:val="00742B93"/>
    <w:rsid w:val="00743687"/>
    <w:rsid w:val="00743842"/>
    <w:rsid w:val="00743D1E"/>
    <w:rsid w:val="00743FB2"/>
    <w:rsid w:val="00744093"/>
    <w:rsid w:val="007444E1"/>
    <w:rsid w:val="007447F0"/>
    <w:rsid w:val="00744800"/>
    <w:rsid w:val="00744966"/>
    <w:rsid w:val="00745037"/>
    <w:rsid w:val="007451ED"/>
    <w:rsid w:val="00745609"/>
    <w:rsid w:val="0074570E"/>
    <w:rsid w:val="0074576D"/>
    <w:rsid w:val="00745DB6"/>
    <w:rsid w:val="007460D4"/>
    <w:rsid w:val="007465B0"/>
    <w:rsid w:val="00746760"/>
    <w:rsid w:val="00746798"/>
    <w:rsid w:val="00746CB5"/>
    <w:rsid w:val="00746FFA"/>
    <w:rsid w:val="0074783F"/>
    <w:rsid w:val="007500FB"/>
    <w:rsid w:val="0075015E"/>
    <w:rsid w:val="007502C0"/>
    <w:rsid w:val="00750A7F"/>
    <w:rsid w:val="00751818"/>
    <w:rsid w:val="00751B95"/>
    <w:rsid w:val="00751CFA"/>
    <w:rsid w:val="00751EB1"/>
    <w:rsid w:val="00752883"/>
    <w:rsid w:val="00752BB0"/>
    <w:rsid w:val="00752CB1"/>
    <w:rsid w:val="007531CC"/>
    <w:rsid w:val="00753240"/>
    <w:rsid w:val="0075340B"/>
    <w:rsid w:val="00753DE7"/>
    <w:rsid w:val="0075414C"/>
    <w:rsid w:val="0075519E"/>
    <w:rsid w:val="00755439"/>
    <w:rsid w:val="007561D5"/>
    <w:rsid w:val="00756C6A"/>
    <w:rsid w:val="00756C82"/>
    <w:rsid w:val="00756DEE"/>
    <w:rsid w:val="00756F4F"/>
    <w:rsid w:val="00756F85"/>
    <w:rsid w:val="0075722A"/>
    <w:rsid w:val="007578A1"/>
    <w:rsid w:val="007601CA"/>
    <w:rsid w:val="00760260"/>
    <w:rsid w:val="0076033E"/>
    <w:rsid w:val="007604FB"/>
    <w:rsid w:val="00760631"/>
    <w:rsid w:val="00760B64"/>
    <w:rsid w:val="00760D2E"/>
    <w:rsid w:val="00760DBD"/>
    <w:rsid w:val="007610BB"/>
    <w:rsid w:val="0076280F"/>
    <w:rsid w:val="00762ABE"/>
    <w:rsid w:val="00763048"/>
    <w:rsid w:val="007635DB"/>
    <w:rsid w:val="00763645"/>
    <w:rsid w:val="00763662"/>
    <w:rsid w:val="00763726"/>
    <w:rsid w:val="00763CE8"/>
    <w:rsid w:val="00764210"/>
    <w:rsid w:val="0076423C"/>
    <w:rsid w:val="0076439B"/>
    <w:rsid w:val="0076461B"/>
    <w:rsid w:val="00764A21"/>
    <w:rsid w:val="00764C70"/>
    <w:rsid w:val="00764DD0"/>
    <w:rsid w:val="00764FC0"/>
    <w:rsid w:val="00765478"/>
    <w:rsid w:val="007656D3"/>
    <w:rsid w:val="00765EA6"/>
    <w:rsid w:val="007660FC"/>
    <w:rsid w:val="00766B54"/>
    <w:rsid w:val="00766E60"/>
    <w:rsid w:val="00766F9A"/>
    <w:rsid w:val="007670D8"/>
    <w:rsid w:val="007677F8"/>
    <w:rsid w:val="0077027B"/>
    <w:rsid w:val="007702AC"/>
    <w:rsid w:val="007706F3"/>
    <w:rsid w:val="00770D52"/>
    <w:rsid w:val="00770DB7"/>
    <w:rsid w:val="00771563"/>
    <w:rsid w:val="00771E3C"/>
    <w:rsid w:val="00772046"/>
    <w:rsid w:val="00772551"/>
    <w:rsid w:val="007726C8"/>
    <w:rsid w:val="00772A8E"/>
    <w:rsid w:val="00772B57"/>
    <w:rsid w:val="00772FF0"/>
    <w:rsid w:val="007732C3"/>
    <w:rsid w:val="00773F5B"/>
    <w:rsid w:val="007742C9"/>
    <w:rsid w:val="00774A7A"/>
    <w:rsid w:val="0077531B"/>
    <w:rsid w:val="007758C1"/>
    <w:rsid w:val="00776A99"/>
    <w:rsid w:val="00776DAF"/>
    <w:rsid w:val="0077743A"/>
    <w:rsid w:val="007776F8"/>
    <w:rsid w:val="00777904"/>
    <w:rsid w:val="00777E25"/>
    <w:rsid w:val="0077BAEA"/>
    <w:rsid w:val="00780609"/>
    <w:rsid w:val="00780744"/>
    <w:rsid w:val="007809BF"/>
    <w:rsid w:val="007809EC"/>
    <w:rsid w:val="00780F2B"/>
    <w:rsid w:val="007810EA"/>
    <w:rsid w:val="007814E1"/>
    <w:rsid w:val="007815F1"/>
    <w:rsid w:val="00782459"/>
    <w:rsid w:val="00782AC0"/>
    <w:rsid w:val="00782BD3"/>
    <w:rsid w:val="00782E1A"/>
    <w:rsid w:val="00783AD4"/>
    <w:rsid w:val="00784425"/>
    <w:rsid w:val="00784439"/>
    <w:rsid w:val="00784715"/>
    <w:rsid w:val="00784F8C"/>
    <w:rsid w:val="0078529B"/>
    <w:rsid w:val="0078592B"/>
    <w:rsid w:val="00785A4E"/>
    <w:rsid w:val="00785D52"/>
    <w:rsid w:val="0078617A"/>
    <w:rsid w:val="0078682A"/>
    <w:rsid w:val="00786A70"/>
    <w:rsid w:val="00787813"/>
    <w:rsid w:val="007878CB"/>
    <w:rsid w:val="007879E9"/>
    <w:rsid w:val="00787AA2"/>
    <w:rsid w:val="007900CF"/>
    <w:rsid w:val="007902FD"/>
    <w:rsid w:val="007904F5"/>
    <w:rsid w:val="00790D2B"/>
    <w:rsid w:val="00790D4C"/>
    <w:rsid w:val="00790F39"/>
    <w:rsid w:val="007910C2"/>
    <w:rsid w:val="00791B9B"/>
    <w:rsid w:val="00791FB5"/>
    <w:rsid w:val="00792411"/>
    <w:rsid w:val="00792811"/>
    <w:rsid w:val="007940B3"/>
    <w:rsid w:val="007951B5"/>
    <w:rsid w:val="007951C3"/>
    <w:rsid w:val="00795287"/>
    <w:rsid w:val="00795C7D"/>
    <w:rsid w:val="00796C9F"/>
    <w:rsid w:val="007973AB"/>
    <w:rsid w:val="00797B3E"/>
    <w:rsid w:val="00797C29"/>
    <w:rsid w:val="00797E10"/>
    <w:rsid w:val="00797FE0"/>
    <w:rsid w:val="007A047F"/>
    <w:rsid w:val="007A048B"/>
    <w:rsid w:val="007A06B9"/>
    <w:rsid w:val="007A0778"/>
    <w:rsid w:val="007A0910"/>
    <w:rsid w:val="007A0C5E"/>
    <w:rsid w:val="007A0FBB"/>
    <w:rsid w:val="007A149D"/>
    <w:rsid w:val="007A15B9"/>
    <w:rsid w:val="007A1B62"/>
    <w:rsid w:val="007A1E83"/>
    <w:rsid w:val="007A2083"/>
    <w:rsid w:val="007A23A3"/>
    <w:rsid w:val="007A3075"/>
    <w:rsid w:val="007A3105"/>
    <w:rsid w:val="007A3445"/>
    <w:rsid w:val="007A35DA"/>
    <w:rsid w:val="007A3BE4"/>
    <w:rsid w:val="007A406C"/>
    <w:rsid w:val="007A4642"/>
    <w:rsid w:val="007A4C9E"/>
    <w:rsid w:val="007A4E06"/>
    <w:rsid w:val="007A4FA9"/>
    <w:rsid w:val="007A5255"/>
    <w:rsid w:val="007A5B02"/>
    <w:rsid w:val="007A5B82"/>
    <w:rsid w:val="007A66FC"/>
    <w:rsid w:val="007A678A"/>
    <w:rsid w:val="007A68E7"/>
    <w:rsid w:val="007A6AF5"/>
    <w:rsid w:val="007A6CE0"/>
    <w:rsid w:val="007A70F2"/>
    <w:rsid w:val="007A7107"/>
    <w:rsid w:val="007A74DE"/>
    <w:rsid w:val="007A7B79"/>
    <w:rsid w:val="007B0490"/>
    <w:rsid w:val="007B07C2"/>
    <w:rsid w:val="007B0FFF"/>
    <w:rsid w:val="007B139C"/>
    <w:rsid w:val="007B164F"/>
    <w:rsid w:val="007B1876"/>
    <w:rsid w:val="007B1EFD"/>
    <w:rsid w:val="007B2053"/>
    <w:rsid w:val="007B28A4"/>
    <w:rsid w:val="007B3202"/>
    <w:rsid w:val="007B3A91"/>
    <w:rsid w:val="007B3DC1"/>
    <w:rsid w:val="007B41D4"/>
    <w:rsid w:val="007B42AE"/>
    <w:rsid w:val="007B43F4"/>
    <w:rsid w:val="007B43FB"/>
    <w:rsid w:val="007B4B82"/>
    <w:rsid w:val="007B505C"/>
    <w:rsid w:val="007B5173"/>
    <w:rsid w:val="007B5365"/>
    <w:rsid w:val="007B567D"/>
    <w:rsid w:val="007B5E1B"/>
    <w:rsid w:val="007B5FC2"/>
    <w:rsid w:val="007B61E4"/>
    <w:rsid w:val="007B6B47"/>
    <w:rsid w:val="007B754B"/>
    <w:rsid w:val="007B75AB"/>
    <w:rsid w:val="007B77FF"/>
    <w:rsid w:val="007B7DE0"/>
    <w:rsid w:val="007C02DD"/>
    <w:rsid w:val="007C052B"/>
    <w:rsid w:val="007C07B8"/>
    <w:rsid w:val="007C0CDC"/>
    <w:rsid w:val="007C0F44"/>
    <w:rsid w:val="007C1C78"/>
    <w:rsid w:val="007C1E24"/>
    <w:rsid w:val="007C208B"/>
    <w:rsid w:val="007C24EF"/>
    <w:rsid w:val="007C2A0D"/>
    <w:rsid w:val="007C303F"/>
    <w:rsid w:val="007C3133"/>
    <w:rsid w:val="007C326E"/>
    <w:rsid w:val="007C3417"/>
    <w:rsid w:val="007C35B9"/>
    <w:rsid w:val="007C3B1D"/>
    <w:rsid w:val="007C46F2"/>
    <w:rsid w:val="007C48A1"/>
    <w:rsid w:val="007C4947"/>
    <w:rsid w:val="007C4D2F"/>
    <w:rsid w:val="007C5186"/>
    <w:rsid w:val="007C56FA"/>
    <w:rsid w:val="007C5ACB"/>
    <w:rsid w:val="007C5B42"/>
    <w:rsid w:val="007C6032"/>
    <w:rsid w:val="007C6882"/>
    <w:rsid w:val="007C6EED"/>
    <w:rsid w:val="007C7093"/>
    <w:rsid w:val="007C73EC"/>
    <w:rsid w:val="007C79A8"/>
    <w:rsid w:val="007C7AFC"/>
    <w:rsid w:val="007C7AFE"/>
    <w:rsid w:val="007D02F0"/>
    <w:rsid w:val="007D039E"/>
    <w:rsid w:val="007D0FEE"/>
    <w:rsid w:val="007D1A64"/>
    <w:rsid w:val="007D1E3A"/>
    <w:rsid w:val="007D2097"/>
    <w:rsid w:val="007D24F0"/>
    <w:rsid w:val="007D2743"/>
    <w:rsid w:val="007D29B2"/>
    <w:rsid w:val="007D350B"/>
    <w:rsid w:val="007D507A"/>
    <w:rsid w:val="007D5965"/>
    <w:rsid w:val="007D5B0B"/>
    <w:rsid w:val="007D5B87"/>
    <w:rsid w:val="007D5C8E"/>
    <w:rsid w:val="007D5F25"/>
    <w:rsid w:val="007D6424"/>
    <w:rsid w:val="007D6463"/>
    <w:rsid w:val="007D658A"/>
    <w:rsid w:val="007D6D80"/>
    <w:rsid w:val="007D7007"/>
    <w:rsid w:val="007D7191"/>
    <w:rsid w:val="007D749E"/>
    <w:rsid w:val="007D7E93"/>
    <w:rsid w:val="007E015B"/>
    <w:rsid w:val="007E092D"/>
    <w:rsid w:val="007E0B46"/>
    <w:rsid w:val="007E0DCB"/>
    <w:rsid w:val="007E108A"/>
    <w:rsid w:val="007E1504"/>
    <w:rsid w:val="007E1F76"/>
    <w:rsid w:val="007E26A4"/>
    <w:rsid w:val="007E3C6B"/>
    <w:rsid w:val="007E3F42"/>
    <w:rsid w:val="007E43A7"/>
    <w:rsid w:val="007E456E"/>
    <w:rsid w:val="007E473E"/>
    <w:rsid w:val="007E4B27"/>
    <w:rsid w:val="007E4E66"/>
    <w:rsid w:val="007E5586"/>
    <w:rsid w:val="007E5BFF"/>
    <w:rsid w:val="007E6F46"/>
    <w:rsid w:val="007E7DC3"/>
    <w:rsid w:val="007E7EA5"/>
    <w:rsid w:val="007F03C5"/>
    <w:rsid w:val="007F0D08"/>
    <w:rsid w:val="007F1004"/>
    <w:rsid w:val="007F10A1"/>
    <w:rsid w:val="007F132C"/>
    <w:rsid w:val="007F150A"/>
    <w:rsid w:val="007F1729"/>
    <w:rsid w:val="007F17FE"/>
    <w:rsid w:val="007F18E1"/>
    <w:rsid w:val="007F1BCF"/>
    <w:rsid w:val="007F250D"/>
    <w:rsid w:val="007F2530"/>
    <w:rsid w:val="007F3502"/>
    <w:rsid w:val="007F3641"/>
    <w:rsid w:val="007F3D42"/>
    <w:rsid w:val="007F40A1"/>
    <w:rsid w:val="007F43A6"/>
    <w:rsid w:val="007F4DD6"/>
    <w:rsid w:val="007F4DF0"/>
    <w:rsid w:val="007F4EE7"/>
    <w:rsid w:val="007F5BE0"/>
    <w:rsid w:val="007F60CE"/>
    <w:rsid w:val="007F6C89"/>
    <w:rsid w:val="007F73A6"/>
    <w:rsid w:val="007FCE21"/>
    <w:rsid w:val="0080001F"/>
    <w:rsid w:val="00800382"/>
    <w:rsid w:val="008009FA"/>
    <w:rsid w:val="00800B43"/>
    <w:rsid w:val="00801A55"/>
    <w:rsid w:val="00802619"/>
    <w:rsid w:val="00802E9F"/>
    <w:rsid w:val="008033B1"/>
    <w:rsid w:val="0080364C"/>
    <w:rsid w:val="008037B5"/>
    <w:rsid w:val="00803D33"/>
    <w:rsid w:val="00804175"/>
    <w:rsid w:val="00804F46"/>
    <w:rsid w:val="0080541A"/>
    <w:rsid w:val="00805F84"/>
    <w:rsid w:val="00806052"/>
    <w:rsid w:val="008060DC"/>
    <w:rsid w:val="0080615B"/>
    <w:rsid w:val="008065DD"/>
    <w:rsid w:val="0080680D"/>
    <w:rsid w:val="00806E97"/>
    <w:rsid w:val="00807E6B"/>
    <w:rsid w:val="0081015C"/>
    <w:rsid w:val="00810290"/>
    <w:rsid w:val="00810CAF"/>
    <w:rsid w:val="0081111E"/>
    <w:rsid w:val="008113F8"/>
    <w:rsid w:val="0081144F"/>
    <w:rsid w:val="00811529"/>
    <w:rsid w:val="00811670"/>
    <w:rsid w:val="00811C6C"/>
    <w:rsid w:val="00812BAA"/>
    <w:rsid w:val="00812F07"/>
    <w:rsid w:val="0081338B"/>
    <w:rsid w:val="0081440E"/>
    <w:rsid w:val="0081446D"/>
    <w:rsid w:val="0081485F"/>
    <w:rsid w:val="0081529F"/>
    <w:rsid w:val="008152ED"/>
    <w:rsid w:val="00815368"/>
    <w:rsid w:val="00815AC2"/>
    <w:rsid w:val="00815D2F"/>
    <w:rsid w:val="0081618C"/>
    <w:rsid w:val="00816EF1"/>
    <w:rsid w:val="00817283"/>
    <w:rsid w:val="00821D10"/>
    <w:rsid w:val="00821F3D"/>
    <w:rsid w:val="00822085"/>
    <w:rsid w:val="008230F2"/>
    <w:rsid w:val="00823997"/>
    <w:rsid w:val="00825398"/>
    <w:rsid w:val="0082567F"/>
    <w:rsid w:val="00825CB8"/>
    <w:rsid w:val="00826041"/>
    <w:rsid w:val="00826519"/>
    <w:rsid w:val="0082688E"/>
    <w:rsid w:val="00826A45"/>
    <w:rsid w:val="0082754F"/>
    <w:rsid w:val="008279C2"/>
    <w:rsid w:val="00827A17"/>
    <w:rsid w:val="00827A4F"/>
    <w:rsid w:val="00827F50"/>
    <w:rsid w:val="0083042A"/>
    <w:rsid w:val="0083061D"/>
    <w:rsid w:val="008309BD"/>
    <w:rsid w:val="00830A5E"/>
    <w:rsid w:val="00830CE3"/>
    <w:rsid w:val="00831EE5"/>
    <w:rsid w:val="00832174"/>
    <w:rsid w:val="008323DB"/>
    <w:rsid w:val="00832772"/>
    <w:rsid w:val="0083285D"/>
    <w:rsid w:val="0083322F"/>
    <w:rsid w:val="00833276"/>
    <w:rsid w:val="0083481E"/>
    <w:rsid w:val="00834CF2"/>
    <w:rsid w:val="00834DEF"/>
    <w:rsid w:val="00834F04"/>
    <w:rsid w:val="00834FA3"/>
    <w:rsid w:val="008350CB"/>
    <w:rsid w:val="008351B3"/>
    <w:rsid w:val="0083581C"/>
    <w:rsid w:val="008358E4"/>
    <w:rsid w:val="00835F45"/>
    <w:rsid w:val="008362E4"/>
    <w:rsid w:val="00836318"/>
    <w:rsid w:val="008367F5"/>
    <w:rsid w:val="008369EE"/>
    <w:rsid w:val="00836DC9"/>
    <w:rsid w:val="00837A3B"/>
    <w:rsid w:val="00837BDF"/>
    <w:rsid w:val="00837D47"/>
    <w:rsid w:val="00840314"/>
    <w:rsid w:val="008409CC"/>
    <w:rsid w:val="0084159E"/>
    <w:rsid w:val="008420CC"/>
    <w:rsid w:val="00842137"/>
    <w:rsid w:val="0084359F"/>
    <w:rsid w:val="00843617"/>
    <w:rsid w:val="00843A19"/>
    <w:rsid w:val="00843A2B"/>
    <w:rsid w:val="00844101"/>
    <w:rsid w:val="008442BE"/>
    <w:rsid w:val="0084484C"/>
    <w:rsid w:val="008448CF"/>
    <w:rsid w:val="00844FD9"/>
    <w:rsid w:val="008450A4"/>
    <w:rsid w:val="00845263"/>
    <w:rsid w:val="00845441"/>
    <w:rsid w:val="00845ADC"/>
    <w:rsid w:val="00845CFB"/>
    <w:rsid w:val="00846108"/>
    <w:rsid w:val="00846250"/>
    <w:rsid w:val="00846D09"/>
    <w:rsid w:val="00846E03"/>
    <w:rsid w:val="008473D1"/>
    <w:rsid w:val="0084766D"/>
    <w:rsid w:val="00847907"/>
    <w:rsid w:val="00847BA5"/>
    <w:rsid w:val="00850033"/>
    <w:rsid w:val="008503CB"/>
    <w:rsid w:val="0085098E"/>
    <w:rsid w:val="008510BB"/>
    <w:rsid w:val="008524FF"/>
    <w:rsid w:val="00853175"/>
    <w:rsid w:val="00853345"/>
    <w:rsid w:val="00853B10"/>
    <w:rsid w:val="00854EA0"/>
    <w:rsid w:val="00854FFA"/>
    <w:rsid w:val="0085503C"/>
    <w:rsid w:val="008557A1"/>
    <w:rsid w:val="00855F04"/>
    <w:rsid w:val="008566D5"/>
    <w:rsid w:val="008567DB"/>
    <w:rsid w:val="008568FF"/>
    <w:rsid w:val="00857070"/>
    <w:rsid w:val="0085711F"/>
    <w:rsid w:val="008571CC"/>
    <w:rsid w:val="0085730D"/>
    <w:rsid w:val="00857E14"/>
    <w:rsid w:val="008605FD"/>
    <w:rsid w:val="0086173E"/>
    <w:rsid w:val="0086199D"/>
    <w:rsid w:val="00862274"/>
    <w:rsid w:val="00862460"/>
    <w:rsid w:val="00862C40"/>
    <w:rsid w:val="00863001"/>
    <w:rsid w:val="0086319A"/>
    <w:rsid w:val="00863639"/>
    <w:rsid w:val="00863E64"/>
    <w:rsid w:val="008641D9"/>
    <w:rsid w:val="00864220"/>
    <w:rsid w:val="008642FE"/>
    <w:rsid w:val="0086438E"/>
    <w:rsid w:val="00864B62"/>
    <w:rsid w:val="008659B1"/>
    <w:rsid w:val="00865CEA"/>
    <w:rsid w:val="00865D99"/>
    <w:rsid w:val="00865E13"/>
    <w:rsid w:val="008669D8"/>
    <w:rsid w:val="00866E46"/>
    <w:rsid w:val="00867072"/>
    <w:rsid w:val="00867496"/>
    <w:rsid w:val="00867C52"/>
    <w:rsid w:val="0086C481"/>
    <w:rsid w:val="00870136"/>
    <w:rsid w:val="00870333"/>
    <w:rsid w:val="008703B1"/>
    <w:rsid w:val="00870914"/>
    <w:rsid w:val="00870C1D"/>
    <w:rsid w:val="00870CA4"/>
    <w:rsid w:val="00871233"/>
    <w:rsid w:val="00871941"/>
    <w:rsid w:val="0087232C"/>
    <w:rsid w:val="00872D49"/>
    <w:rsid w:val="0087354C"/>
    <w:rsid w:val="00873BA2"/>
    <w:rsid w:val="008742F9"/>
    <w:rsid w:val="00874B88"/>
    <w:rsid w:val="00874CD7"/>
    <w:rsid w:val="008751B5"/>
    <w:rsid w:val="00875772"/>
    <w:rsid w:val="00875BC1"/>
    <w:rsid w:val="0087610C"/>
    <w:rsid w:val="0087634C"/>
    <w:rsid w:val="00876C07"/>
    <w:rsid w:val="008770E0"/>
    <w:rsid w:val="00877437"/>
    <w:rsid w:val="00877BBD"/>
    <w:rsid w:val="00877D47"/>
    <w:rsid w:val="0088032B"/>
    <w:rsid w:val="008803D9"/>
    <w:rsid w:val="00880543"/>
    <w:rsid w:val="00880634"/>
    <w:rsid w:val="00881CE9"/>
    <w:rsid w:val="00881D10"/>
    <w:rsid w:val="00882190"/>
    <w:rsid w:val="00882810"/>
    <w:rsid w:val="00883029"/>
    <w:rsid w:val="008831D7"/>
    <w:rsid w:val="0088336C"/>
    <w:rsid w:val="00883BD7"/>
    <w:rsid w:val="00883D18"/>
    <w:rsid w:val="00883E4A"/>
    <w:rsid w:val="00884013"/>
    <w:rsid w:val="00884471"/>
    <w:rsid w:val="00884D0B"/>
    <w:rsid w:val="00885053"/>
    <w:rsid w:val="008859E6"/>
    <w:rsid w:val="008860BA"/>
    <w:rsid w:val="008862B9"/>
    <w:rsid w:val="00886945"/>
    <w:rsid w:val="00886F2F"/>
    <w:rsid w:val="00887513"/>
    <w:rsid w:val="00887AE4"/>
    <w:rsid w:val="00887CB7"/>
    <w:rsid w:val="008903D1"/>
    <w:rsid w:val="00890C62"/>
    <w:rsid w:val="00890D42"/>
    <w:rsid w:val="00890E68"/>
    <w:rsid w:val="00890EF8"/>
    <w:rsid w:val="0089117C"/>
    <w:rsid w:val="008912F7"/>
    <w:rsid w:val="0089184D"/>
    <w:rsid w:val="00891872"/>
    <w:rsid w:val="00891C27"/>
    <w:rsid w:val="0089266F"/>
    <w:rsid w:val="0089272F"/>
    <w:rsid w:val="00892876"/>
    <w:rsid w:val="00892CFD"/>
    <w:rsid w:val="00892FD5"/>
    <w:rsid w:val="008933CA"/>
    <w:rsid w:val="008937D3"/>
    <w:rsid w:val="00893DBB"/>
    <w:rsid w:val="008944AA"/>
    <w:rsid w:val="00894500"/>
    <w:rsid w:val="00894637"/>
    <w:rsid w:val="0089482A"/>
    <w:rsid w:val="00895FD6"/>
    <w:rsid w:val="008963A5"/>
    <w:rsid w:val="00896B3C"/>
    <w:rsid w:val="00896D39"/>
    <w:rsid w:val="00896F85"/>
    <w:rsid w:val="0089734E"/>
    <w:rsid w:val="00897829"/>
    <w:rsid w:val="00897937"/>
    <w:rsid w:val="00897D2F"/>
    <w:rsid w:val="00897D68"/>
    <w:rsid w:val="008A0184"/>
    <w:rsid w:val="008A0601"/>
    <w:rsid w:val="008A07F0"/>
    <w:rsid w:val="008A0D4F"/>
    <w:rsid w:val="008A1522"/>
    <w:rsid w:val="008A2131"/>
    <w:rsid w:val="008A2350"/>
    <w:rsid w:val="008A2866"/>
    <w:rsid w:val="008A2E45"/>
    <w:rsid w:val="008A3770"/>
    <w:rsid w:val="008A4A00"/>
    <w:rsid w:val="008A4C41"/>
    <w:rsid w:val="008A5298"/>
    <w:rsid w:val="008A5368"/>
    <w:rsid w:val="008A570E"/>
    <w:rsid w:val="008A59F6"/>
    <w:rsid w:val="008A6102"/>
    <w:rsid w:val="008A6243"/>
    <w:rsid w:val="008A6447"/>
    <w:rsid w:val="008A6E32"/>
    <w:rsid w:val="008A6E69"/>
    <w:rsid w:val="008A6EA7"/>
    <w:rsid w:val="008A6F5D"/>
    <w:rsid w:val="008A6F65"/>
    <w:rsid w:val="008A7BAB"/>
    <w:rsid w:val="008B016F"/>
    <w:rsid w:val="008B0217"/>
    <w:rsid w:val="008B04EF"/>
    <w:rsid w:val="008B0512"/>
    <w:rsid w:val="008B1962"/>
    <w:rsid w:val="008B25BE"/>
    <w:rsid w:val="008B25FF"/>
    <w:rsid w:val="008B330D"/>
    <w:rsid w:val="008B3335"/>
    <w:rsid w:val="008B3A5E"/>
    <w:rsid w:val="008B3D0F"/>
    <w:rsid w:val="008B415D"/>
    <w:rsid w:val="008B41D1"/>
    <w:rsid w:val="008B53A0"/>
    <w:rsid w:val="008B5A86"/>
    <w:rsid w:val="008B5AD0"/>
    <w:rsid w:val="008B5B27"/>
    <w:rsid w:val="008B5CA5"/>
    <w:rsid w:val="008B62F7"/>
    <w:rsid w:val="008B6445"/>
    <w:rsid w:val="008B6470"/>
    <w:rsid w:val="008B64EC"/>
    <w:rsid w:val="008B68D1"/>
    <w:rsid w:val="008B6A23"/>
    <w:rsid w:val="008B7F97"/>
    <w:rsid w:val="008C0208"/>
    <w:rsid w:val="008C0377"/>
    <w:rsid w:val="008C042B"/>
    <w:rsid w:val="008C048D"/>
    <w:rsid w:val="008C0975"/>
    <w:rsid w:val="008C11C7"/>
    <w:rsid w:val="008C19E2"/>
    <w:rsid w:val="008C1D94"/>
    <w:rsid w:val="008C2B00"/>
    <w:rsid w:val="008C3943"/>
    <w:rsid w:val="008C39EC"/>
    <w:rsid w:val="008C3B18"/>
    <w:rsid w:val="008C3F10"/>
    <w:rsid w:val="008C4B07"/>
    <w:rsid w:val="008C5119"/>
    <w:rsid w:val="008C5652"/>
    <w:rsid w:val="008C65B4"/>
    <w:rsid w:val="008C6E21"/>
    <w:rsid w:val="008D03D9"/>
    <w:rsid w:val="008D06A9"/>
    <w:rsid w:val="008D09CF"/>
    <w:rsid w:val="008D0E7F"/>
    <w:rsid w:val="008D0EF5"/>
    <w:rsid w:val="008D1665"/>
    <w:rsid w:val="008D172E"/>
    <w:rsid w:val="008D241C"/>
    <w:rsid w:val="008D2522"/>
    <w:rsid w:val="008D2ECE"/>
    <w:rsid w:val="008D3609"/>
    <w:rsid w:val="008D3A7C"/>
    <w:rsid w:val="008D3FBE"/>
    <w:rsid w:val="008D45D7"/>
    <w:rsid w:val="008D4713"/>
    <w:rsid w:val="008D4D0A"/>
    <w:rsid w:val="008D4D6E"/>
    <w:rsid w:val="008D572E"/>
    <w:rsid w:val="008D58B8"/>
    <w:rsid w:val="008D5988"/>
    <w:rsid w:val="008D5D4B"/>
    <w:rsid w:val="008D5DB1"/>
    <w:rsid w:val="008D5F23"/>
    <w:rsid w:val="008D6273"/>
    <w:rsid w:val="008D652C"/>
    <w:rsid w:val="008D69E7"/>
    <w:rsid w:val="008D6A4C"/>
    <w:rsid w:val="008D6B24"/>
    <w:rsid w:val="008D6B44"/>
    <w:rsid w:val="008D7413"/>
    <w:rsid w:val="008D7580"/>
    <w:rsid w:val="008D7D49"/>
    <w:rsid w:val="008E03D8"/>
    <w:rsid w:val="008E0878"/>
    <w:rsid w:val="008E0B7A"/>
    <w:rsid w:val="008E114B"/>
    <w:rsid w:val="008E12E6"/>
    <w:rsid w:val="008E1300"/>
    <w:rsid w:val="008E17EC"/>
    <w:rsid w:val="008E19BB"/>
    <w:rsid w:val="008E1BA9"/>
    <w:rsid w:val="008E1FC0"/>
    <w:rsid w:val="008E2268"/>
    <w:rsid w:val="008E2B28"/>
    <w:rsid w:val="008E3F90"/>
    <w:rsid w:val="008E48B6"/>
    <w:rsid w:val="008E4D2D"/>
    <w:rsid w:val="008E5126"/>
    <w:rsid w:val="008E607D"/>
    <w:rsid w:val="008E700A"/>
    <w:rsid w:val="008E7190"/>
    <w:rsid w:val="008E76F4"/>
    <w:rsid w:val="008E7CF3"/>
    <w:rsid w:val="008E7F4B"/>
    <w:rsid w:val="008F0D16"/>
    <w:rsid w:val="008F1144"/>
    <w:rsid w:val="008F12F1"/>
    <w:rsid w:val="008F284C"/>
    <w:rsid w:val="008F2C14"/>
    <w:rsid w:val="008F2C8B"/>
    <w:rsid w:val="008F3391"/>
    <w:rsid w:val="008F3864"/>
    <w:rsid w:val="008F399E"/>
    <w:rsid w:val="008F45E5"/>
    <w:rsid w:val="008F467B"/>
    <w:rsid w:val="008F4729"/>
    <w:rsid w:val="008F4F89"/>
    <w:rsid w:val="008F525D"/>
    <w:rsid w:val="008F556A"/>
    <w:rsid w:val="008F6277"/>
    <w:rsid w:val="008F6511"/>
    <w:rsid w:val="008F670D"/>
    <w:rsid w:val="008F7846"/>
    <w:rsid w:val="008F7C6B"/>
    <w:rsid w:val="00900609"/>
    <w:rsid w:val="009008E4"/>
    <w:rsid w:val="00900C6C"/>
    <w:rsid w:val="00900E57"/>
    <w:rsid w:val="00900FC0"/>
    <w:rsid w:val="00901808"/>
    <w:rsid w:val="00901ED3"/>
    <w:rsid w:val="00902366"/>
    <w:rsid w:val="009026A1"/>
    <w:rsid w:val="009026C8"/>
    <w:rsid w:val="009027B6"/>
    <w:rsid w:val="0090298C"/>
    <w:rsid w:val="00902EEA"/>
    <w:rsid w:val="00902F4D"/>
    <w:rsid w:val="009034B1"/>
    <w:rsid w:val="00903633"/>
    <w:rsid w:val="00903DD7"/>
    <w:rsid w:val="00904A08"/>
    <w:rsid w:val="00904CE6"/>
    <w:rsid w:val="00904E90"/>
    <w:rsid w:val="00904F14"/>
    <w:rsid w:val="009051D9"/>
    <w:rsid w:val="00905FF2"/>
    <w:rsid w:val="00906F4E"/>
    <w:rsid w:val="009071AE"/>
    <w:rsid w:val="009071DF"/>
    <w:rsid w:val="009074E8"/>
    <w:rsid w:val="0090770E"/>
    <w:rsid w:val="00907AC8"/>
    <w:rsid w:val="00907AE7"/>
    <w:rsid w:val="0091073A"/>
    <w:rsid w:val="009109CC"/>
    <w:rsid w:val="00910A69"/>
    <w:rsid w:val="00910B3F"/>
    <w:rsid w:val="00910D08"/>
    <w:rsid w:val="00910E77"/>
    <w:rsid w:val="009114D8"/>
    <w:rsid w:val="00911B0F"/>
    <w:rsid w:val="0091232C"/>
    <w:rsid w:val="00912CB9"/>
    <w:rsid w:val="0091316A"/>
    <w:rsid w:val="009139A2"/>
    <w:rsid w:val="009147A1"/>
    <w:rsid w:val="00914BC9"/>
    <w:rsid w:val="00914FFC"/>
    <w:rsid w:val="00915193"/>
    <w:rsid w:val="0091618A"/>
    <w:rsid w:val="00916241"/>
    <w:rsid w:val="00916A0C"/>
    <w:rsid w:val="00916ED2"/>
    <w:rsid w:val="00917456"/>
    <w:rsid w:val="009179BF"/>
    <w:rsid w:val="009179E1"/>
    <w:rsid w:val="0092005B"/>
    <w:rsid w:val="009206F6"/>
    <w:rsid w:val="00920A95"/>
    <w:rsid w:val="00920CC5"/>
    <w:rsid w:val="00920CE1"/>
    <w:rsid w:val="009214A0"/>
    <w:rsid w:val="00921521"/>
    <w:rsid w:val="00921ADE"/>
    <w:rsid w:val="00921DEC"/>
    <w:rsid w:val="0092230E"/>
    <w:rsid w:val="009224DE"/>
    <w:rsid w:val="00922781"/>
    <w:rsid w:val="00922951"/>
    <w:rsid w:val="00922BA9"/>
    <w:rsid w:val="00923649"/>
    <w:rsid w:val="0092378B"/>
    <w:rsid w:val="009238C2"/>
    <w:rsid w:val="00923F23"/>
    <w:rsid w:val="00924837"/>
    <w:rsid w:val="00925B34"/>
    <w:rsid w:val="00925F93"/>
    <w:rsid w:val="0092607F"/>
    <w:rsid w:val="00926112"/>
    <w:rsid w:val="009265C4"/>
    <w:rsid w:val="009266AB"/>
    <w:rsid w:val="00926C57"/>
    <w:rsid w:val="0092703F"/>
    <w:rsid w:val="00927218"/>
    <w:rsid w:val="009279A2"/>
    <w:rsid w:val="00927B71"/>
    <w:rsid w:val="009315F0"/>
    <w:rsid w:val="00931602"/>
    <w:rsid w:val="00931603"/>
    <w:rsid w:val="0093182B"/>
    <w:rsid w:val="00931902"/>
    <w:rsid w:val="009319F2"/>
    <w:rsid w:val="009323A3"/>
    <w:rsid w:val="0093257D"/>
    <w:rsid w:val="009326BB"/>
    <w:rsid w:val="00932B32"/>
    <w:rsid w:val="0093311A"/>
    <w:rsid w:val="009331E7"/>
    <w:rsid w:val="00933402"/>
    <w:rsid w:val="009336B2"/>
    <w:rsid w:val="0093391F"/>
    <w:rsid w:val="00933A0A"/>
    <w:rsid w:val="0093492D"/>
    <w:rsid w:val="00934BA2"/>
    <w:rsid w:val="0093539F"/>
    <w:rsid w:val="009354FA"/>
    <w:rsid w:val="00935BD9"/>
    <w:rsid w:val="00935D3F"/>
    <w:rsid w:val="00936330"/>
    <w:rsid w:val="0093667D"/>
    <w:rsid w:val="00936890"/>
    <w:rsid w:val="00936BF8"/>
    <w:rsid w:val="009377AA"/>
    <w:rsid w:val="00937C87"/>
    <w:rsid w:val="00937D0D"/>
    <w:rsid w:val="00940B35"/>
    <w:rsid w:val="00940BF7"/>
    <w:rsid w:val="00941109"/>
    <w:rsid w:val="009412FC"/>
    <w:rsid w:val="0094155D"/>
    <w:rsid w:val="00941B98"/>
    <w:rsid w:val="00941BFF"/>
    <w:rsid w:val="0094200A"/>
    <w:rsid w:val="0094210A"/>
    <w:rsid w:val="00942D7B"/>
    <w:rsid w:val="009431AD"/>
    <w:rsid w:val="009431EC"/>
    <w:rsid w:val="00943604"/>
    <w:rsid w:val="00943747"/>
    <w:rsid w:val="00943864"/>
    <w:rsid w:val="00943C77"/>
    <w:rsid w:val="009445D1"/>
    <w:rsid w:val="009446A4"/>
    <w:rsid w:val="009447BF"/>
    <w:rsid w:val="00944909"/>
    <w:rsid w:val="00944C2B"/>
    <w:rsid w:val="0094515E"/>
    <w:rsid w:val="0094550D"/>
    <w:rsid w:val="00946045"/>
    <w:rsid w:val="0094691E"/>
    <w:rsid w:val="009474AA"/>
    <w:rsid w:val="009476F4"/>
    <w:rsid w:val="0094788C"/>
    <w:rsid w:val="00947BEF"/>
    <w:rsid w:val="00947FEC"/>
    <w:rsid w:val="00950FDF"/>
    <w:rsid w:val="00951364"/>
    <w:rsid w:val="009514AE"/>
    <w:rsid w:val="00951703"/>
    <w:rsid w:val="0095176F"/>
    <w:rsid w:val="00951888"/>
    <w:rsid w:val="009519E1"/>
    <w:rsid w:val="00951C47"/>
    <w:rsid w:val="00952742"/>
    <w:rsid w:val="00952D51"/>
    <w:rsid w:val="00954655"/>
    <w:rsid w:val="00955713"/>
    <w:rsid w:val="00955D55"/>
    <w:rsid w:val="009564F8"/>
    <w:rsid w:val="00956E3A"/>
    <w:rsid w:val="009576C3"/>
    <w:rsid w:val="00957A6C"/>
    <w:rsid w:val="00960869"/>
    <w:rsid w:val="00961238"/>
    <w:rsid w:val="009613E1"/>
    <w:rsid w:val="009618D7"/>
    <w:rsid w:val="00962591"/>
    <w:rsid w:val="0096290F"/>
    <w:rsid w:val="009631F0"/>
    <w:rsid w:val="0096387A"/>
    <w:rsid w:val="00964650"/>
    <w:rsid w:val="00965072"/>
    <w:rsid w:val="0096549D"/>
    <w:rsid w:val="009657C3"/>
    <w:rsid w:val="00965E75"/>
    <w:rsid w:val="00965EA5"/>
    <w:rsid w:val="00965EF7"/>
    <w:rsid w:val="009660B9"/>
    <w:rsid w:val="0096640B"/>
    <w:rsid w:val="009668E8"/>
    <w:rsid w:val="009669C9"/>
    <w:rsid w:val="009669EE"/>
    <w:rsid w:val="00966E3B"/>
    <w:rsid w:val="00966FC1"/>
    <w:rsid w:val="00967035"/>
    <w:rsid w:val="0096703D"/>
    <w:rsid w:val="009672C1"/>
    <w:rsid w:val="009675D2"/>
    <w:rsid w:val="0097038A"/>
    <w:rsid w:val="00970C6B"/>
    <w:rsid w:val="00970D63"/>
    <w:rsid w:val="0097100F"/>
    <w:rsid w:val="00971EA3"/>
    <w:rsid w:val="009734A5"/>
    <w:rsid w:val="0097386B"/>
    <w:rsid w:val="009743ED"/>
    <w:rsid w:val="00974452"/>
    <w:rsid w:val="009744DC"/>
    <w:rsid w:val="00974683"/>
    <w:rsid w:val="009747C5"/>
    <w:rsid w:val="00975173"/>
    <w:rsid w:val="009756CF"/>
    <w:rsid w:val="00976163"/>
    <w:rsid w:val="0097622E"/>
    <w:rsid w:val="00976A35"/>
    <w:rsid w:val="00976C72"/>
    <w:rsid w:val="00976D71"/>
    <w:rsid w:val="00976DA8"/>
    <w:rsid w:val="00977833"/>
    <w:rsid w:val="00977AEB"/>
    <w:rsid w:val="0098058F"/>
    <w:rsid w:val="00980DFE"/>
    <w:rsid w:val="00980F8C"/>
    <w:rsid w:val="0098112E"/>
    <w:rsid w:val="0098147A"/>
    <w:rsid w:val="009817B1"/>
    <w:rsid w:val="0098200B"/>
    <w:rsid w:val="0098261B"/>
    <w:rsid w:val="009827E1"/>
    <w:rsid w:val="00984546"/>
    <w:rsid w:val="00984BF5"/>
    <w:rsid w:val="00985225"/>
    <w:rsid w:val="009854B8"/>
    <w:rsid w:val="009855BF"/>
    <w:rsid w:val="0098575F"/>
    <w:rsid w:val="00985D52"/>
    <w:rsid w:val="00985E3E"/>
    <w:rsid w:val="00985F5C"/>
    <w:rsid w:val="0098615A"/>
    <w:rsid w:val="009864FF"/>
    <w:rsid w:val="009866FC"/>
    <w:rsid w:val="00986CF5"/>
    <w:rsid w:val="00987434"/>
    <w:rsid w:val="0098764E"/>
    <w:rsid w:val="00987BA7"/>
    <w:rsid w:val="00987D69"/>
    <w:rsid w:val="00987D75"/>
    <w:rsid w:val="00987D8F"/>
    <w:rsid w:val="00987F1E"/>
    <w:rsid w:val="009908FC"/>
    <w:rsid w:val="0099111B"/>
    <w:rsid w:val="009913B1"/>
    <w:rsid w:val="009917E8"/>
    <w:rsid w:val="00991E65"/>
    <w:rsid w:val="00991E9A"/>
    <w:rsid w:val="0099268A"/>
    <w:rsid w:val="0099277E"/>
    <w:rsid w:val="0099355B"/>
    <w:rsid w:val="00993687"/>
    <w:rsid w:val="0099459B"/>
    <w:rsid w:val="009945EC"/>
    <w:rsid w:val="0099570F"/>
    <w:rsid w:val="00996122"/>
    <w:rsid w:val="0099624A"/>
    <w:rsid w:val="009969D6"/>
    <w:rsid w:val="00996D02"/>
    <w:rsid w:val="00996F4B"/>
    <w:rsid w:val="009976CB"/>
    <w:rsid w:val="00997B6C"/>
    <w:rsid w:val="00997BA0"/>
    <w:rsid w:val="009A02AB"/>
    <w:rsid w:val="009A08A7"/>
    <w:rsid w:val="009A09C3"/>
    <w:rsid w:val="009A0A49"/>
    <w:rsid w:val="009A137F"/>
    <w:rsid w:val="009A14E1"/>
    <w:rsid w:val="009A15E0"/>
    <w:rsid w:val="009A166F"/>
    <w:rsid w:val="009A1AD0"/>
    <w:rsid w:val="009A1D6C"/>
    <w:rsid w:val="009A228C"/>
    <w:rsid w:val="009A29A2"/>
    <w:rsid w:val="009A2A34"/>
    <w:rsid w:val="009A2AAD"/>
    <w:rsid w:val="009A35BB"/>
    <w:rsid w:val="009A364D"/>
    <w:rsid w:val="009A3BBF"/>
    <w:rsid w:val="009A421F"/>
    <w:rsid w:val="009A4C03"/>
    <w:rsid w:val="009A511F"/>
    <w:rsid w:val="009A5905"/>
    <w:rsid w:val="009A5AE3"/>
    <w:rsid w:val="009A5B37"/>
    <w:rsid w:val="009A5B90"/>
    <w:rsid w:val="009A5FDF"/>
    <w:rsid w:val="009A62D9"/>
    <w:rsid w:val="009A66DB"/>
    <w:rsid w:val="009A6BBF"/>
    <w:rsid w:val="009A71F6"/>
    <w:rsid w:val="009A7538"/>
    <w:rsid w:val="009A7776"/>
    <w:rsid w:val="009B0644"/>
    <w:rsid w:val="009B0A27"/>
    <w:rsid w:val="009B0C1D"/>
    <w:rsid w:val="009B0EE9"/>
    <w:rsid w:val="009B10D1"/>
    <w:rsid w:val="009B1CAE"/>
    <w:rsid w:val="009B22BA"/>
    <w:rsid w:val="009B2318"/>
    <w:rsid w:val="009B24D1"/>
    <w:rsid w:val="009B24E0"/>
    <w:rsid w:val="009B3276"/>
    <w:rsid w:val="009B34E2"/>
    <w:rsid w:val="009B3FEA"/>
    <w:rsid w:val="009B4A78"/>
    <w:rsid w:val="009B5120"/>
    <w:rsid w:val="009B5231"/>
    <w:rsid w:val="009B55D8"/>
    <w:rsid w:val="009B5B0C"/>
    <w:rsid w:val="009B64D2"/>
    <w:rsid w:val="009B6AEA"/>
    <w:rsid w:val="009B6CD5"/>
    <w:rsid w:val="009B7626"/>
    <w:rsid w:val="009B7848"/>
    <w:rsid w:val="009C0040"/>
    <w:rsid w:val="009C0A67"/>
    <w:rsid w:val="009C0AC0"/>
    <w:rsid w:val="009C0B70"/>
    <w:rsid w:val="009C0BBD"/>
    <w:rsid w:val="009C0D75"/>
    <w:rsid w:val="009C0FB0"/>
    <w:rsid w:val="009C1829"/>
    <w:rsid w:val="009C18B7"/>
    <w:rsid w:val="009C1AD0"/>
    <w:rsid w:val="009C1CEB"/>
    <w:rsid w:val="009C1E01"/>
    <w:rsid w:val="009C3E29"/>
    <w:rsid w:val="009C414C"/>
    <w:rsid w:val="009C4741"/>
    <w:rsid w:val="009C5560"/>
    <w:rsid w:val="009C5A0F"/>
    <w:rsid w:val="009C5C0B"/>
    <w:rsid w:val="009C5C91"/>
    <w:rsid w:val="009C5DAD"/>
    <w:rsid w:val="009C5E4C"/>
    <w:rsid w:val="009C5FBD"/>
    <w:rsid w:val="009C686B"/>
    <w:rsid w:val="009C69C4"/>
    <w:rsid w:val="009C6A7C"/>
    <w:rsid w:val="009C6B0F"/>
    <w:rsid w:val="009C6BF4"/>
    <w:rsid w:val="009C6C54"/>
    <w:rsid w:val="009C7B90"/>
    <w:rsid w:val="009C7EF1"/>
    <w:rsid w:val="009D00B0"/>
    <w:rsid w:val="009D04AE"/>
    <w:rsid w:val="009D052C"/>
    <w:rsid w:val="009D0B5D"/>
    <w:rsid w:val="009D0BC3"/>
    <w:rsid w:val="009D1205"/>
    <w:rsid w:val="009D12D3"/>
    <w:rsid w:val="009D152F"/>
    <w:rsid w:val="009D1C24"/>
    <w:rsid w:val="009D1EFF"/>
    <w:rsid w:val="009D1F70"/>
    <w:rsid w:val="009D26A0"/>
    <w:rsid w:val="009D2B71"/>
    <w:rsid w:val="009D2E1B"/>
    <w:rsid w:val="009D40B2"/>
    <w:rsid w:val="009D4634"/>
    <w:rsid w:val="009D498B"/>
    <w:rsid w:val="009D4F3A"/>
    <w:rsid w:val="009D5551"/>
    <w:rsid w:val="009D592E"/>
    <w:rsid w:val="009D5C44"/>
    <w:rsid w:val="009D5CAF"/>
    <w:rsid w:val="009D64E8"/>
    <w:rsid w:val="009D67AB"/>
    <w:rsid w:val="009D707A"/>
    <w:rsid w:val="009D73B6"/>
    <w:rsid w:val="009D75CF"/>
    <w:rsid w:val="009E08E6"/>
    <w:rsid w:val="009E0B00"/>
    <w:rsid w:val="009E0D8F"/>
    <w:rsid w:val="009E0F90"/>
    <w:rsid w:val="009E1DBA"/>
    <w:rsid w:val="009E2ABB"/>
    <w:rsid w:val="009E2C76"/>
    <w:rsid w:val="009E2DAF"/>
    <w:rsid w:val="009E32A1"/>
    <w:rsid w:val="009E3908"/>
    <w:rsid w:val="009E4063"/>
    <w:rsid w:val="009E45D9"/>
    <w:rsid w:val="009E466C"/>
    <w:rsid w:val="009E4E2F"/>
    <w:rsid w:val="009E540D"/>
    <w:rsid w:val="009E554B"/>
    <w:rsid w:val="009E5707"/>
    <w:rsid w:val="009E580C"/>
    <w:rsid w:val="009E5A30"/>
    <w:rsid w:val="009E606E"/>
    <w:rsid w:val="009E65E5"/>
    <w:rsid w:val="009E6A20"/>
    <w:rsid w:val="009E6A62"/>
    <w:rsid w:val="009E75CD"/>
    <w:rsid w:val="009E7E2F"/>
    <w:rsid w:val="009F06BC"/>
    <w:rsid w:val="009F1171"/>
    <w:rsid w:val="009F18CA"/>
    <w:rsid w:val="009F1E86"/>
    <w:rsid w:val="009F286D"/>
    <w:rsid w:val="009F29D2"/>
    <w:rsid w:val="009F2CF3"/>
    <w:rsid w:val="009F2D51"/>
    <w:rsid w:val="009F4263"/>
    <w:rsid w:val="009F4727"/>
    <w:rsid w:val="009F4CF5"/>
    <w:rsid w:val="009F5069"/>
    <w:rsid w:val="009F519F"/>
    <w:rsid w:val="009F59DD"/>
    <w:rsid w:val="009F59F7"/>
    <w:rsid w:val="009F6066"/>
    <w:rsid w:val="009F68FE"/>
    <w:rsid w:val="009F6AD5"/>
    <w:rsid w:val="009F797E"/>
    <w:rsid w:val="009F7DE1"/>
    <w:rsid w:val="009F7FFD"/>
    <w:rsid w:val="00A002F6"/>
    <w:rsid w:val="00A008ED"/>
    <w:rsid w:val="00A00AB8"/>
    <w:rsid w:val="00A00BA9"/>
    <w:rsid w:val="00A0135B"/>
    <w:rsid w:val="00A02FDA"/>
    <w:rsid w:val="00A03C7A"/>
    <w:rsid w:val="00A03FF6"/>
    <w:rsid w:val="00A0455B"/>
    <w:rsid w:val="00A04C19"/>
    <w:rsid w:val="00A058D6"/>
    <w:rsid w:val="00A058F4"/>
    <w:rsid w:val="00A05F4D"/>
    <w:rsid w:val="00A068FB"/>
    <w:rsid w:val="00A06A38"/>
    <w:rsid w:val="00A06B20"/>
    <w:rsid w:val="00A077C7"/>
    <w:rsid w:val="00A077EB"/>
    <w:rsid w:val="00A10840"/>
    <w:rsid w:val="00A10B8C"/>
    <w:rsid w:val="00A10D18"/>
    <w:rsid w:val="00A10DF6"/>
    <w:rsid w:val="00A110B5"/>
    <w:rsid w:val="00A11407"/>
    <w:rsid w:val="00A11846"/>
    <w:rsid w:val="00A119A9"/>
    <w:rsid w:val="00A11E09"/>
    <w:rsid w:val="00A12072"/>
    <w:rsid w:val="00A12178"/>
    <w:rsid w:val="00A1226B"/>
    <w:rsid w:val="00A137A1"/>
    <w:rsid w:val="00A13A7C"/>
    <w:rsid w:val="00A13F80"/>
    <w:rsid w:val="00A14048"/>
    <w:rsid w:val="00A1424C"/>
    <w:rsid w:val="00A145E5"/>
    <w:rsid w:val="00A146A0"/>
    <w:rsid w:val="00A1491E"/>
    <w:rsid w:val="00A14EE3"/>
    <w:rsid w:val="00A1520B"/>
    <w:rsid w:val="00A15687"/>
    <w:rsid w:val="00A15754"/>
    <w:rsid w:val="00A159E3"/>
    <w:rsid w:val="00A15ABB"/>
    <w:rsid w:val="00A16246"/>
    <w:rsid w:val="00A16264"/>
    <w:rsid w:val="00A178AD"/>
    <w:rsid w:val="00A17C88"/>
    <w:rsid w:val="00A17DDE"/>
    <w:rsid w:val="00A2018F"/>
    <w:rsid w:val="00A2079E"/>
    <w:rsid w:val="00A216F3"/>
    <w:rsid w:val="00A21872"/>
    <w:rsid w:val="00A21AAA"/>
    <w:rsid w:val="00A21CA3"/>
    <w:rsid w:val="00A21D15"/>
    <w:rsid w:val="00A22368"/>
    <w:rsid w:val="00A22B21"/>
    <w:rsid w:val="00A22C29"/>
    <w:rsid w:val="00A23272"/>
    <w:rsid w:val="00A23B63"/>
    <w:rsid w:val="00A23F1D"/>
    <w:rsid w:val="00A2417B"/>
    <w:rsid w:val="00A255A1"/>
    <w:rsid w:val="00A256EE"/>
    <w:rsid w:val="00A26149"/>
    <w:rsid w:val="00A264EF"/>
    <w:rsid w:val="00A26D64"/>
    <w:rsid w:val="00A271FA"/>
    <w:rsid w:val="00A2740A"/>
    <w:rsid w:val="00A3085E"/>
    <w:rsid w:val="00A30922"/>
    <w:rsid w:val="00A310DC"/>
    <w:rsid w:val="00A313CC"/>
    <w:rsid w:val="00A31A22"/>
    <w:rsid w:val="00A3215A"/>
    <w:rsid w:val="00A33130"/>
    <w:rsid w:val="00A331D2"/>
    <w:rsid w:val="00A335FD"/>
    <w:rsid w:val="00A33D9D"/>
    <w:rsid w:val="00A33E43"/>
    <w:rsid w:val="00A341D7"/>
    <w:rsid w:val="00A3427F"/>
    <w:rsid w:val="00A342AE"/>
    <w:rsid w:val="00A34B00"/>
    <w:rsid w:val="00A34DCD"/>
    <w:rsid w:val="00A35D18"/>
    <w:rsid w:val="00A361FC"/>
    <w:rsid w:val="00A369F8"/>
    <w:rsid w:val="00A36E2E"/>
    <w:rsid w:val="00A36F25"/>
    <w:rsid w:val="00A371D1"/>
    <w:rsid w:val="00A377EF"/>
    <w:rsid w:val="00A37B17"/>
    <w:rsid w:val="00A37BB3"/>
    <w:rsid w:val="00A37D91"/>
    <w:rsid w:val="00A4088C"/>
    <w:rsid w:val="00A40EC5"/>
    <w:rsid w:val="00A410FC"/>
    <w:rsid w:val="00A412D7"/>
    <w:rsid w:val="00A41446"/>
    <w:rsid w:val="00A41738"/>
    <w:rsid w:val="00A41E35"/>
    <w:rsid w:val="00A41EF0"/>
    <w:rsid w:val="00A42524"/>
    <w:rsid w:val="00A42741"/>
    <w:rsid w:val="00A428D6"/>
    <w:rsid w:val="00A42A43"/>
    <w:rsid w:val="00A42D7E"/>
    <w:rsid w:val="00A42DEA"/>
    <w:rsid w:val="00A42F6D"/>
    <w:rsid w:val="00A43A53"/>
    <w:rsid w:val="00A43C31"/>
    <w:rsid w:val="00A43D59"/>
    <w:rsid w:val="00A4411E"/>
    <w:rsid w:val="00A441D4"/>
    <w:rsid w:val="00A44659"/>
    <w:rsid w:val="00A44C37"/>
    <w:rsid w:val="00A4555C"/>
    <w:rsid w:val="00A45DC2"/>
    <w:rsid w:val="00A45EBB"/>
    <w:rsid w:val="00A46474"/>
    <w:rsid w:val="00A466CD"/>
    <w:rsid w:val="00A46A65"/>
    <w:rsid w:val="00A47305"/>
    <w:rsid w:val="00A4740F"/>
    <w:rsid w:val="00A47551"/>
    <w:rsid w:val="00A47828"/>
    <w:rsid w:val="00A50ABB"/>
    <w:rsid w:val="00A511B0"/>
    <w:rsid w:val="00A51399"/>
    <w:rsid w:val="00A513F3"/>
    <w:rsid w:val="00A51605"/>
    <w:rsid w:val="00A51680"/>
    <w:rsid w:val="00A52126"/>
    <w:rsid w:val="00A523B2"/>
    <w:rsid w:val="00A523E5"/>
    <w:rsid w:val="00A527DA"/>
    <w:rsid w:val="00A52F38"/>
    <w:rsid w:val="00A5346F"/>
    <w:rsid w:val="00A536B2"/>
    <w:rsid w:val="00A538A4"/>
    <w:rsid w:val="00A549FF"/>
    <w:rsid w:val="00A559D0"/>
    <w:rsid w:val="00A55F26"/>
    <w:rsid w:val="00A5703D"/>
    <w:rsid w:val="00A57B73"/>
    <w:rsid w:val="00A57CDC"/>
    <w:rsid w:val="00A6042A"/>
    <w:rsid w:val="00A60544"/>
    <w:rsid w:val="00A6059F"/>
    <w:rsid w:val="00A61127"/>
    <w:rsid w:val="00A61851"/>
    <w:rsid w:val="00A6191D"/>
    <w:rsid w:val="00A61AFE"/>
    <w:rsid w:val="00A61B7D"/>
    <w:rsid w:val="00A61BED"/>
    <w:rsid w:val="00A61C7C"/>
    <w:rsid w:val="00A6221D"/>
    <w:rsid w:val="00A62916"/>
    <w:rsid w:val="00A62FF9"/>
    <w:rsid w:val="00A64088"/>
    <w:rsid w:val="00A64757"/>
    <w:rsid w:val="00A6489F"/>
    <w:rsid w:val="00A650A9"/>
    <w:rsid w:val="00A651F7"/>
    <w:rsid w:val="00A65625"/>
    <w:rsid w:val="00A65677"/>
    <w:rsid w:val="00A6572D"/>
    <w:rsid w:val="00A6597A"/>
    <w:rsid w:val="00A65CEA"/>
    <w:rsid w:val="00A66500"/>
    <w:rsid w:val="00A66BCA"/>
    <w:rsid w:val="00A6707C"/>
    <w:rsid w:val="00A67158"/>
    <w:rsid w:val="00A67980"/>
    <w:rsid w:val="00A67DFF"/>
    <w:rsid w:val="00A706E4"/>
    <w:rsid w:val="00A70BA6"/>
    <w:rsid w:val="00A70FA4"/>
    <w:rsid w:val="00A71946"/>
    <w:rsid w:val="00A719E6"/>
    <w:rsid w:val="00A72009"/>
    <w:rsid w:val="00A72098"/>
    <w:rsid w:val="00A723B2"/>
    <w:rsid w:val="00A733B6"/>
    <w:rsid w:val="00A7341F"/>
    <w:rsid w:val="00A738C2"/>
    <w:rsid w:val="00A73CE2"/>
    <w:rsid w:val="00A741EE"/>
    <w:rsid w:val="00A74315"/>
    <w:rsid w:val="00A746DD"/>
    <w:rsid w:val="00A753A4"/>
    <w:rsid w:val="00A7580F"/>
    <w:rsid w:val="00A75E7F"/>
    <w:rsid w:val="00A76646"/>
    <w:rsid w:val="00A7684C"/>
    <w:rsid w:val="00A768E5"/>
    <w:rsid w:val="00A76C2F"/>
    <w:rsid w:val="00A76EBD"/>
    <w:rsid w:val="00A771A8"/>
    <w:rsid w:val="00A7CEDB"/>
    <w:rsid w:val="00A8034A"/>
    <w:rsid w:val="00A803EC"/>
    <w:rsid w:val="00A8040F"/>
    <w:rsid w:val="00A80612"/>
    <w:rsid w:val="00A80978"/>
    <w:rsid w:val="00A80F9F"/>
    <w:rsid w:val="00A8149F"/>
    <w:rsid w:val="00A815BA"/>
    <w:rsid w:val="00A81D43"/>
    <w:rsid w:val="00A82721"/>
    <w:rsid w:val="00A82EDF"/>
    <w:rsid w:val="00A83841"/>
    <w:rsid w:val="00A838B2"/>
    <w:rsid w:val="00A83A6B"/>
    <w:rsid w:val="00A84D87"/>
    <w:rsid w:val="00A850D0"/>
    <w:rsid w:val="00A8521B"/>
    <w:rsid w:val="00A856D9"/>
    <w:rsid w:val="00A85AB1"/>
    <w:rsid w:val="00A864D1"/>
    <w:rsid w:val="00A864E1"/>
    <w:rsid w:val="00A86615"/>
    <w:rsid w:val="00A86DD4"/>
    <w:rsid w:val="00A8741A"/>
    <w:rsid w:val="00A87A3D"/>
    <w:rsid w:val="00A87E8B"/>
    <w:rsid w:val="00A90599"/>
    <w:rsid w:val="00A906E1"/>
    <w:rsid w:val="00A90E34"/>
    <w:rsid w:val="00A91CD2"/>
    <w:rsid w:val="00A91ECF"/>
    <w:rsid w:val="00A92569"/>
    <w:rsid w:val="00A927ED"/>
    <w:rsid w:val="00A9293E"/>
    <w:rsid w:val="00A92ABB"/>
    <w:rsid w:val="00A92E81"/>
    <w:rsid w:val="00A932C0"/>
    <w:rsid w:val="00A93953"/>
    <w:rsid w:val="00A94C06"/>
    <w:rsid w:val="00A94FF8"/>
    <w:rsid w:val="00A951E3"/>
    <w:rsid w:val="00A95702"/>
    <w:rsid w:val="00A95C9A"/>
    <w:rsid w:val="00A95D71"/>
    <w:rsid w:val="00A95EEB"/>
    <w:rsid w:val="00A95F0F"/>
    <w:rsid w:val="00A9615F"/>
    <w:rsid w:val="00A9630A"/>
    <w:rsid w:val="00A963D0"/>
    <w:rsid w:val="00A96772"/>
    <w:rsid w:val="00A96ACA"/>
    <w:rsid w:val="00A96BEC"/>
    <w:rsid w:val="00A97B2C"/>
    <w:rsid w:val="00AA0144"/>
    <w:rsid w:val="00AA050A"/>
    <w:rsid w:val="00AA0736"/>
    <w:rsid w:val="00AA07C7"/>
    <w:rsid w:val="00AA099E"/>
    <w:rsid w:val="00AA0AAA"/>
    <w:rsid w:val="00AA1039"/>
    <w:rsid w:val="00AA11CE"/>
    <w:rsid w:val="00AA11F2"/>
    <w:rsid w:val="00AA18DA"/>
    <w:rsid w:val="00AA19D2"/>
    <w:rsid w:val="00AA2061"/>
    <w:rsid w:val="00AA2E5A"/>
    <w:rsid w:val="00AA3A89"/>
    <w:rsid w:val="00AA3F9F"/>
    <w:rsid w:val="00AA4319"/>
    <w:rsid w:val="00AA45BF"/>
    <w:rsid w:val="00AA5AE6"/>
    <w:rsid w:val="00AA617F"/>
    <w:rsid w:val="00AA6321"/>
    <w:rsid w:val="00AA68F5"/>
    <w:rsid w:val="00AA6972"/>
    <w:rsid w:val="00AA70FF"/>
    <w:rsid w:val="00AA752C"/>
    <w:rsid w:val="00AA7CA0"/>
    <w:rsid w:val="00AA7DD8"/>
    <w:rsid w:val="00AB04E3"/>
    <w:rsid w:val="00AB059D"/>
    <w:rsid w:val="00AB05FB"/>
    <w:rsid w:val="00AB0692"/>
    <w:rsid w:val="00AB07A5"/>
    <w:rsid w:val="00AB0AEB"/>
    <w:rsid w:val="00AB0BB1"/>
    <w:rsid w:val="00AB1992"/>
    <w:rsid w:val="00AB19F8"/>
    <w:rsid w:val="00AB1E45"/>
    <w:rsid w:val="00AB2494"/>
    <w:rsid w:val="00AB24CC"/>
    <w:rsid w:val="00AB30D8"/>
    <w:rsid w:val="00AB315C"/>
    <w:rsid w:val="00AB3498"/>
    <w:rsid w:val="00AB377A"/>
    <w:rsid w:val="00AB37B8"/>
    <w:rsid w:val="00AB380B"/>
    <w:rsid w:val="00AB3AD0"/>
    <w:rsid w:val="00AB3CFC"/>
    <w:rsid w:val="00AB4462"/>
    <w:rsid w:val="00AB4861"/>
    <w:rsid w:val="00AB4AE2"/>
    <w:rsid w:val="00AB4AED"/>
    <w:rsid w:val="00AB65BA"/>
    <w:rsid w:val="00AB738D"/>
    <w:rsid w:val="00ABFFBA"/>
    <w:rsid w:val="00AC0646"/>
    <w:rsid w:val="00AC07FF"/>
    <w:rsid w:val="00AC0870"/>
    <w:rsid w:val="00AC0FA1"/>
    <w:rsid w:val="00AC1172"/>
    <w:rsid w:val="00AC11D7"/>
    <w:rsid w:val="00AC1762"/>
    <w:rsid w:val="00AC26E9"/>
    <w:rsid w:val="00AC28C8"/>
    <w:rsid w:val="00AC2CA2"/>
    <w:rsid w:val="00AC3E0C"/>
    <w:rsid w:val="00AC40B4"/>
    <w:rsid w:val="00AC4C3B"/>
    <w:rsid w:val="00AC4DA0"/>
    <w:rsid w:val="00AC4F72"/>
    <w:rsid w:val="00AC50B1"/>
    <w:rsid w:val="00AC5972"/>
    <w:rsid w:val="00AC59D3"/>
    <w:rsid w:val="00AC6F30"/>
    <w:rsid w:val="00AC7754"/>
    <w:rsid w:val="00AC7AAC"/>
    <w:rsid w:val="00AC7F74"/>
    <w:rsid w:val="00AC7FBD"/>
    <w:rsid w:val="00AD094B"/>
    <w:rsid w:val="00AD0A7F"/>
    <w:rsid w:val="00AD149C"/>
    <w:rsid w:val="00AD1C15"/>
    <w:rsid w:val="00AD367B"/>
    <w:rsid w:val="00AD38B2"/>
    <w:rsid w:val="00AD3EBD"/>
    <w:rsid w:val="00AD41BB"/>
    <w:rsid w:val="00AD4914"/>
    <w:rsid w:val="00AD4B4B"/>
    <w:rsid w:val="00AD620B"/>
    <w:rsid w:val="00AD6352"/>
    <w:rsid w:val="00AD6837"/>
    <w:rsid w:val="00AD6A2B"/>
    <w:rsid w:val="00AD6C9A"/>
    <w:rsid w:val="00AD6E90"/>
    <w:rsid w:val="00AE0440"/>
    <w:rsid w:val="00AE0761"/>
    <w:rsid w:val="00AE0DB1"/>
    <w:rsid w:val="00AE143E"/>
    <w:rsid w:val="00AE1B00"/>
    <w:rsid w:val="00AE1DD2"/>
    <w:rsid w:val="00AE1FD3"/>
    <w:rsid w:val="00AE22FC"/>
    <w:rsid w:val="00AE2C18"/>
    <w:rsid w:val="00AE2EB6"/>
    <w:rsid w:val="00AE2F72"/>
    <w:rsid w:val="00AE302F"/>
    <w:rsid w:val="00AE342F"/>
    <w:rsid w:val="00AE3C5D"/>
    <w:rsid w:val="00AE3E94"/>
    <w:rsid w:val="00AE3E95"/>
    <w:rsid w:val="00AE402A"/>
    <w:rsid w:val="00AE45F1"/>
    <w:rsid w:val="00AE47F1"/>
    <w:rsid w:val="00AE4AEF"/>
    <w:rsid w:val="00AE4D74"/>
    <w:rsid w:val="00AE4EDE"/>
    <w:rsid w:val="00AE4FA1"/>
    <w:rsid w:val="00AE5373"/>
    <w:rsid w:val="00AE544C"/>
    <w:rsid w:val="00AE56BA"/>
    <w:rsid w:val="00AE5854"/>
    <w:rsid w:val="00AE60E4"/>
    <w:rsid w:val="00AE6841"/>
    <w:rsid w:val="00AE7124"/>
    <w:rsid w:val="00AE7341"/>
    <w:rsid w:val="00AE7553"/>
    <w:rsid w:val="00AE7A76"/>
    <w:rsid w:val="00AF01C6"/>
    <w:rsid w:val="00AF02D2"/>
    <w:rsid w:val="00AF0CB5"/>
    <w:rsid w:val="00AF1354"/>
    <w:rsid w:val="00AF2C1F"/>
    <w:rsid w:val="00AF32D1"/>
    <w:rsid w:val="00AF37FB"/>
    <w:rsid w:val="00AF3877"/>
    <w:rsid w:val="00AF3C63"/>
    <w:rsid w:val="00AF3CA9"/>
    <w:rsid w:val="00AF4216"/>
    <w:rsid w:val="00AF494B"/>
    <w:rsid w:val="00AF4989"/>
    <w:rsid w:val="00AF4DC1"/>
    <w:rsid w:val="00AF53E5"/>
    <w:rsid w:val="00AF56E3"/>
    <w:rsid w:val="00AF5A01"/>
    <w:rsid w:val="00AF6048"/>
    <w:rsid w:val="00AF640D"/>
    <w:rsid w:val="00AF66C6"/>
    <w:rsid w:val="00AF66ED"/>
    <w:rsid w:val="00AF6C51"/>
    <w:rsid w:val="00AF6E96"/>
    <w:rsid w:val="00AF7492"/>
    <w:rsid w:val="00AF7BFA"/>
    <w:rsid w:val="00AF7C6D"/>
    <w:rsid w:val="00B00293"/>
    <w:rsid w:val="00B00829"/>
    <w:rsid w:val="00B00987"/>
    <w:rsid w:val="00B00D51"/>
    <w:rsid w:val="00B00E48"/>
    <w:rsid w:val="00B016F9"/>
    <w:rsid w:val="00B01B09"/>
    <w:rsid w:val="00B01D1D"/>
    <w:rsid w:val="00B02811"/>
    <w:rsid w:val="00B02C7E"/>
    <w:rsid w:val="00B03341"/>
    <w:rsid w:val="00B03918"/>
    <w:rsid w:val="00B03AE1"/>
    <w:rsid w:val="00B03DFC"/>
    <w:rsid w:val="00B03E5B"/>
    <w:rsid w:val="00B03E7C"/>
    <w:rsid w:val="00B04415"/>
    <w:rsid w:val="00B0466C"/>
    <w:rsid w:val="00B0486E"/>
    <w:rsid w:val="00B04950"/>
    <w:rsid w:val="00B04BE4"/>
    <w:rsid w:val="00B04EC7"/>
    <w:rsid w:val="00B05227"/>
    <w:rsid w:val="00B05240"/>
    <w:rsid w:val="00B064D1"/>
    <w:rsid w:val="00B066F1"/>
    <w:rsid w:val="00B0709F"/>
    <w:rsid w:val="00B076A2"/>
    <w:rsid w:val="00B07AF3"/>
    <w:rsid w:val="00B07D4A"/>
    <w:rsid w:val="00B07EAA"/>
    <w:rsid w:val="00B07F92"/>
    <w:rsid w:val="00B104B9"/>
    <w:rsid w:val="00B10888"/>
    <w:rsid w:val="00B10B7D"/>
    <w:rsid w:val="00B10C00"/>
    <w:rsid w:val="00B11490"/>
    <w:rsid w:val="00B115CE"/>
    <w:rsid w:val="00B1187A"/>
    <w:rsid w:val="00B12B70"/>
    <w:rsid w:val="00B12CE0"/>
    <w:rsid w:val="00B12E5B"/>
    <w:rsid w:val="00B133D9"/>
    <w:rsid w:val="00B138B7"/>
    <w:rsid w:val="00B1391D"/>
    <w:rsid w:val="00B13BCC"/>
    <w:rsid w:val="00B14059"/>
    <w:rsid w:val="00B145AF"/>
    <w:rsid w:val="00B1551E"/>
    <w:rsid w:val="00B15905"/>
    <w:rsid w:val="00B16966"/>
    <w:rsid w:val="00B17C57"/>
    <w:rsid w:val="00B17E1C"/>
    <w:rsid w:val="00B1EFED"/>
    <w:rsid w:val="00B2028F"/>
    <w:rsid w:val="00B206B2"/>
    <w:rsid w:val="00B20725"/>
    <w:rsid w:val="00B21F06"/>
    <w:rsid w:val="00B22105"/>
    <w:rsid w:val="00B223B3"/>
    <w:rsid w:val="00B22947"/>
    <w:rsid w:val="00B22AF4"/>
    <w:rsid w:val="00B22C97"/>
    <w:rsid w:val="00B2301B"/>
    <w:rsid w:val="00B236DC"/>
    <w:rsid w:val="00B2370B"/>
    <w:rsid w:val="00B238FB"/>
    <w:rsid w:val="00B24918"/>
    <w:rsid w:val="00B24BE3"/>
    <w:rsid w:val="00B24D30"/>
    <w:rsid w:val="00B25128"/>
    <w:rsid w:val="00B25306"/>
    <w:rsid w:val="00B2539C"/>
    <w:rsid w:val="00B2559D"/>
    <w:rsid w:val="00B26607"/>
    <w:rsid w:val="00B26706"/>
    <w:rsid w:val="00B267D2"/>
    <w:rsid w:val="00B26B38"/>
    <w:rsid w:val="00B26E9A"/>
    <w:rsid w:val="00B26F7E"/>
    <w:rsid w:val="00B271D1"/>
    <w:rsid w:val="00B27868"/>
    <w:rsid w:val="00B308F0"/>
    <w:rsid w:val="00B30A73"/>
    <w:rsid w:val="00B314DE"/>
    <w:rsid w:val="00B318DF"/>
    <w:rsid w:val="00B3193F"/>
    <w:rsid w:val="00B3194C"/>
    <w:rsid w:val="00B31951"/>
    <w:rsid w:val="00B31B05"/>
    <w:rsid w:val="00B320C4"/>
    <w:rsid w:val="00B329FC"/>
    <w:rsid w:val="00B32B47"/>
    <w:rsid w:val="00B330DA"/>
    <w:rsid w:val="00B3378C"/>
    <w:rsid w:val="00B34062"/>
    <w:rsid w:val="00B34226"/>
    <w:rsid w:val="00B34FEB"/>
    <w:rsid w:val="00B351BB"/>
    <w:rsid w:val="00B35704"/>
    <w:rsid w:val="00B35B2D"/>
    <w:rsid w:val="00B35EEA"/>
    <w:rsid w:val="00B364C6"/>
    <w:rsid w:val="00B368F7"/>
    <w:rsid w:val="00B36AD4"/>
    <w:rsid w:val="00B37AB5"/>
    <w:rsid w:val="00B37C49"/>
    <w:rsid w:val="00B37EF9"/>
    <w:rsid w:val="00B404DD"/>
    <w:rsid w:val="00B40705"/>
    <w:rsid w:val="00B40DE2"/>
    <w:rsid w:val="00B41141"/>
    <w:rsid w:val="00B417D1"/>
    <w:rsid w:val="00B41D00"/>
    <w:rsid w:val="00B41DCF"/>
    <w:rsid w:val="00B41F05"/>
    <w:rsid w:val="00B423AC"/>
    <w:rsid w:val="00B42B69"/>
    <w:rsid w:val="00B442A9"/>
    <w:rsid w:val="00B442FE"/>
    <w:rsid w:val="00B4455C"/>
    <w:rsid w:val="00B453A8"/>
    <w:rsid w:val="00B4544F"/>
    <w:rsid w:val="00B455D8"/>
    <w:rsid w:val="00B4581A"/>
    <w:rsid w:val="00B45897"/>
    <w:rsid w:val="00B459F1"/>
    <w:rsid w:val="00B45D8D"/>
    <w:rsid w:val="00B46315"/>
    <w:rsid w:val="00B46B9A"/>
    <w:rsid w:val="00B46EE4"/>
    <w:rsid w:val="00B47D30"/>
    <w:rsid w:val="00B50268"/>
    <w:rsid w:val="00B502E9"/>
    <w:rsid w:val="00B50547"/>
    <w:rsid w:val="00B507A3"/>
    <w:rsid w:val="00B5089E"/>
    <w:rsid w:val="00B514FE"/>
    <w:rsid w:val="00B515B0"/>
    <w:rsid w:val="00B51910"/>
    <w:rsid w:val="00B51957"/>
    <w:rsid w:val="00B52159"/>
    <w:rsid w:val="00B52290"/>
    <w:rsid w:val="00B52F3E"/>
    <w:rsid w:val="00B52FF3"/>
    <w:rsid w:val="00B53A15"/>
    <w:rsid w:val="00B53E44"/>
    <w:rsid w:val="00B53E4B"/>
    <w:rsid w:val="00B54066"/>
    <w:rsid w:val="00B54215"/>
    <w:rsid w:val="00B54367"/>
    <w:rsid w:val="00B54482"/>
    <w:rsid w:val="00B5459B"/>
    <w:rsid w:val="00B5502D"/>
    <w:rsid w:val="00B55ADD"/>
    <w:rsid w:val="00B55B2B"/>
    <w:rsid w:val="00B55FDA"/>
    <w:rsid w:val="00B568A1"/>
    <w:rsid w:val="00B56C32"/>
    <w:rsid w:val="00B6002C"/>
    <w:rsid w:val="00B60736"/>
    <w:rsid w:val="00B60737"/>
    <w:rsid w:val="00B60B2A"/>
    <w:rsid w:val="00B60D6E"/>
    <w:rsid w:val="00B60DFD"/>
    <w:rsid w:val="00B61A5B"/>
    <w:rsid w:val="00B61B64"/>
    <w:rsid w:val="00B621F2"/>
    <w:rsid w:val="00B6239E"/>
    <w:rsid w:val="00B6361C"/>
    <w:rsid w:val="00B64107"/>
    <w:rsid w:val="00B642FC"/>
    <w:rsid w:val="00B6497E"/>
    <w:rsid w:val="00B6574F"/>
    <w:rsid w:val="00B65979"/>
    <w:rsid w:val="00B663F9"/>
    <w:rsid w:val="00B6661B"/>
    <w:rsid w:val="00B67023"/>
    <w:rsid w:val="00B671AA"/>
    <w:rsid w:val="00B67505"/>
    <w:rsid w:val="00B67ADE"/>
    <w:rsid w:val="00B67D11"/>
    <w:rsid w:val="00B6C474"/>
    <w:rsid w:val="00B70326"/>
    <w:rsid w:val="00B70DCC"/>
    <w:rsid w:val="00B70E2A"/>
    <w:rsid w:val="00B70E75"/>
    <w:rsid w:val="00B70E83"/>
    <w:rsid w:val="00B710A3"/>
    <w:rsid w:val="00B711F6"/>
    <w:rsid w:val="00B71837"/>
    <w:rsid w:val="00B72489"/>
    <w:rsid w:val="00B726B9"/>
    <w:rsid w:val="00B72936"/>
    <w:rsid w:val="00B72C46"/>
    <w:rsid w:val="00B72F39"/>
    <w:rsid w:val="00B730B2"/>
    <w:rsid w:val="00B7320C"/>
    <w:rsid w:val="00B739AE"/>
    <w:rsid w:val="00B7481B"/>
    <w:rsid w:val="00B748AF"/>
    <w:rsid w:val="00B74AEE"/>
    <w:rsid w:val="00B7530E"/>
    <w:rsid w:val="00B7556B"/>
    <w:rsid w:val="00B755ED"/>
    <w:rsid w:val="00B7594C"/>
    <w:rsid w:val="00B75C31"/>
    <w:rsid w:val="00B76038"/>
    <w:rsid w:val="00B76793"/>
    <w:rsid w:val="00B76D56"/>
    <w:rsid w:val="00B775FE"/>
    <w:rsid w:val="00B776D2"/>
    <w:rsid w:val="00B77E00"/>
    <w:rsid w:val="00B80143"/>
    <w:rsid w:val="00B80B40"/>
    <w:rsid w:val="00B80BF2"/>
    <w:rsid w:val="00B80EF6"/>
    <w:rsid w:val="00B8160E"/>
    <w:rsid w:val="00B81841"/>
    <w:rsid w:val="00B81CDE"/>
    <w:rsid w:val="00B820B1"/>
    <w:rsid w:val="00B8234F"/>
    <w:rsid w:val="00B8281B"/>
    <w:rsid w:val="00B82914"/>
    <w:rsid w:val="00B82CE4"/>
    <w:rsid w:val="00B8335E"/>
    <w:rsid w:val="00B83DFC"/>
    <w:rsid w:val="00B8423D"/>
    <w:rsid w:val="00B84369"/>
    <w:rsid w:val="00B8495D"/>
    <w:rsid w:val="00B84E87"/>
    <w:rsid w:val="00B84F16"/>
    <w:rsid w:val="00B85B2A"/>
    <w:rsid w:val="00B85CE8"/>
    <w:rsid w:val="00B86908"/>
    <w:rsid w:val="00B86F94"/>
    <w:rsid w:val="00B87267"/>
    <w:rsid w:val="00B87292"/>
    <w:rsid w:val="00B8763E"/>
    <w:rsid w:val="00B87D3A"/>
    <w:rsid w:val="00B87EE5"/>
    <w:rsid w:val="00B87FCC"/>
    <w:rsid w:val="00B89AC5"/>
    <w:rsid w:val="00B90212"/>
    <w:rsid w:val="00B90389"/>
    <w:rsid w:val="00B903E6"/>
    <w:rsid w:val="00B90E51"/>
    <w:rsid w:val="00B912DA"/>
    <w:rsid w:val="00B91568"/>
    <w:rsid w:val="00B91967"/>
    <w:rsid w:val="00B9240C"/>
    <w:rsid w:val="00B924CC"/>
    <w:rsid w:val="00B92598"/>
    <w:rsid w:val="00B92B2D"/>
    <w:rsid w:val="00B92E75"/>
    <w:rsid w:val="00B936D3"/>
    <w:rsid w:val="00B93B60"/>
    <w:rsid w:val="00B94541"/>
    <w:rsid w:val="00B9484B"/>
    <w:rsid w:val="00B94EFC"/>
    <w:rsid w:val="00B959D7"/>
    <w:rsid w:val="00B95A1D"/>
    <w:rsid w:val="00B96697"/>
    <w:rsid w:val="00B96A02"/>
    <w:rsid w:val="00B97168"/>
    <w:rsid w:val="00B971CB"/>
    <w:rsid w:val="00B97635"/>
    <w:rsid w:val="00B97793"/>
    <w:rsid w:val="00B979F0"/>
    <w:rsid w:val="00B97AB7"/>
    <w:rsid w:val="00B97C13"/>
    <w:rsid w:val="00BA0218"/>
    <w:rsid w:val="00BA041A"/>
    <w:rsid w:val="00BA0A8F"/>
    <w:rsid w:val="00BA1621"/>
    <w:rsid w:val="00BA22E6"/>
    <w:rsid w:val="00BA2CBB"/>
    <w:rsid w:val="00BA3574"/>
    <w:rsid w:val="00BA3A23"/>
    <w:rsid w:val="00BA3FBC"/>
    <w:rsid w:val="00BA438C"/>
    <w:rsid w:val="00BA440D"/>
    <w:rsid w:val="00BA45A8"/>
    <w:rsid w:val="00BA45D0"/>
    <w:rsid w:val="00BA4633"/>
    <w:rsid w:val="00BA561C"/>
    <w:rsid w:val="00BA5928"/>
    <w:rsid w:val="00BA5E3D"/>
    <w:rsid w:val="00BA5E66"/>
    <w:rsid w:val="00BA5F76"/>
    <w:rsid w:val="00BA5FEC"/>
    <w:rsid w:val="00BA63A1"/>
    <w:rsid w:val="00BA6451"/>
    <w:rsid w:val="00BA649D"/>
    <w:rsid w:val="00BA64C0"/>
    <w:rsid w:val="00BA66D2"/>
    <w:rsid w:val="00BA6873"/>
    <w:rsid w:val="00BA6A6C"/>
    <w:rsid w:val="00BA6B5B"/>
    <w:rsid w:val="00BA6B69"/>
    <w:rsid w:val="00BA7059"/>
    <w:rsid w:val="00BA7096"/>
    <w:rsid w:val="00BA7345"/>
    <w:rsid w:val="00BA76BB"/>
    <w:rsid w:val="00BA7A31"/>
    <w:rsid w:val="00BB00E1"/>
    <w:rsid w:val="00BB01EB"/>
    <w:rsid w:val="00BB0739"/>
    <w:rsid w:val="00BB213F"/>
    <w:rsid w:val="00BB2545"/>
    <w:rsid w:val="00BB27C8"/>
    <w:rsid w:val="00BB27EF"/>
    <w:rsid w:val="00BB290A"/>
    <w:rsid w:val="00BB307E"/>
    <w:rsid w:val="00BB39D5"/>
    <w:rsid w:val="00BB49C7"/>
    <w:rsid w:val="00BB4D1D"/>
    <w:rsid w:val="00BB4D70"/>
    <w:rsid w:val="00BB52AF"/>
    <w:rsid w:val="00BB5309"/>
    <w:rsid w:val="00BB56D7"/>
    <w:rsid w:val="00BB5946"/>
    <w:rsid w:val="00BB5CEB"/>
    <w:rsid w:val="00BB64B7"/>
    <w:rsid w:val="00BB671D"/>
    <w:rsid w:val="00BB6E48"/>
    <w:rsid w:val="00BB77DC"/>
    <w:rsid w:val="00BB7B76"/>
    <w:rsid w:val="00BB7E38"/>
    <w:rsid w:val="00BC008A"/>
    <w:rsid w:val="00BC0666"/>
    <w:rsid w:val="00BC07E8"/>
    <w:rsid w:val="00BC0A1D"/>
    <w:rsid w:val="00BC0AE2"/>
    <w:rsid w:val="00BC0AF3"/>
    <w:rsid w:val="00BC0DD7"/>
    <w:rsid w:val="00BC1246"/>
    <w:rsid w:val="00BC1E13"/>
    <w:rsid w:val="00BC2719"/>
    <w:rsid w:val="00BC299F"/>
    <w:rsid w:val="00BC34B6"/>
    <w:rsid w:val="00BC3577"/>
    <w:rsid w:val="00BC37F3"/>
    <w:rsid w:val="00BC3800"/>
    <w:rsid w:val="00BC38EA"/>
    <w:rsid w:val="00BC4650"/>
    <w:rsid w:val="00BC540A"/>
    <w:rsid w:val="00BC599C"/>
    <w:rsid w:val="00BC657D"/>
    <w:rsid w:val="00BC66C8"/>
    <w:rsid w:val="00BC6CD3"/>
    <w:rsid w:val="00BC769A"/>
    <w:rsid w:val="00BC79CE"/>
    <w:rsid w:val="00BC9737"/>
    <w:rsid w:val="00BD1615"/>
    <w:rsid w:val="00BD17FD"/>
    <w:rsid w:val="00BD1B29"/>
    <w:rsid w:val="00BD1D76"/>
    <w:rsid w:val="00BD1EAC"/>
    <w:rsid w:val="00BD209B"/>
    <w:rsid w:val="00BD3472"/>
    <w:rsid w:val="00BD38DB"/>
    <w:rsid w:val="00BD3D0B"/>
    <w:rsid w:val="00BD3ED7"/>
    <w:rsid w:val="00BD4046"/>
    <w:rsid w:val="00BD45AD"/>
    <w:rsid w:val="00BD4616"/>
    <w:rsid w:val="00BD4A60"/>
    <w:rsid w:val="00BD4B33"/>
    <w:rsid w:val="00BD4FE3"/>
    <w:rsid w:val="00BD5557"/>
    <w:rsid w:val="00BD56B9"/>
    <w:rsid w:val="00BD5BE0"/>
    <w:rsid w:val="00BD673F"/>
    <w:rsid w:val="00BD6D7D"/>
    <w:rsid w:val="00BD6EFA"/>
    <w:rsid w:val="00BD7635"/>
    <w:rsid w:val="00BD7AD3"/>
    <w:rsid w:val="00BD7DD6"/>
    <w:rsid w:val="00BD7E2D"/>
    <w:rsid w:val="00BD7EA8"/>
    <w:rsid w:val="00BE044A"/>
    <w:rsid w:val="00BE064E"/>
    <w:rsid w:val="00BE0B1F"/>
    <w:rsid w:val="00BE0CD3"/>
    <w:rsid w:val="00BE1A17"/>
    <w:rsid w:val="00BE1B9C"/>
    <w:rsid w:val="00BE1DF6"/>
    <w:rsid w:val="00BE212F"/>
    <w:rsid w:val="00BE2B49"/>
    <w:rsid w:val="00BE3235"/>
    <w:rsid w:val="00BE3D27"/>
    <w:rsid w:val="00BE4571"/>
    <w:rsid w:val="00BE4745"/>
    <w:rsid w:val="00BE53BC"/>
    <w:rsid w:val="00BE59C2"/>
    <w:rsid w:val="00BE5FE5"/>
    <w:rsid w:val="00BE698F"/>
    <w:rsid w:val="00BE6AFC"/>
    <w:rsid w:val="00BE7734"/>
    <w:rsid w:val="00BE7821"/>
    <w:rsid w:val="00BE7CC2"/>
    <w:rsid w:val="00BF0964"/>
    <w:rsid w:val="00BF09C0"/>
    <w:rsid w:val="00BF1114"/>
    <w:rsid w:val="00BF12F0"/>
    <w:rsid w:val="00BF13C0"/>
    <w:rsid w:val="00BF17EB"/>
    <w:rsid w:val="00BF1863"/>
    <w:rsid w:val="00BF1C8E"/>
    <w:rsid w:val="00BF2211"/>
    <w:rsid w:val="00BF2260"/>
    <w:rsid w:val="00BF23A2"/>
    <w:rsid w:val="00BF2704"/>
    <w:rsid w:val="00BF2AD5"/>
    <w:rsid w:val="00BF2D87"/>
    <w:rsid w:val="00BF419F"/>
    <w:rsid w:val="00BF4DEC"/>
    <w:rsid w:val="00BF575F"/>
    <w:rsid w:val="00BF5EBB"/>
    <w:rsid w:val="00BF6265"/>
    <w:rsid w:val="00BF626B"/>
    <w:rsid w:val="00BF63D5"/>
    <w:rsid w:val="00BF67D1"/>
    <w:rsid w:val="00BF6B1D"/>
    <w:rsid w:val="00BF712F"/>
    <w:rsid w:val="00C006DC"/>
    <w:rsid w:val="00C007D2"/>
    <w:rsid w:val="00C00D10"/>
    <w:rsid w:val="00C00D69"/>
    <w:rsid w:val="00C0107A"/>
    <w:rsid w:val="00C01859"/>
    <w:rsid w:val="00C01B04"/>
    <w:rsid w:val="00C02145"/>
    <w:rsid w:val="00C027E8"/>
    <w:rsid w:val="00C028E1"/>
    <w:rsid w:val="00C02991"/>
    <w:rsid w:val="00C02E97"/>
    <w:rsid w:val="00C0311D"/>
    <w:rsid w:val="00C045AC"/>
    <w:rsid w:val="00C0504F"/>
    <w:rsid w:val="00C05C95"/>
    <w:rsid w:val="00C0676D"/>
    <w:rsid w:val="00C06836"/>
    <w:rsid w:val="00C06977"/>
    <w:rsid w:val="00C07047"/>
    <w:rsid w:val="00C07424"/>
    <w:rsid w:val="00C075ED"/>
    <w:rsid w:val="00C0782D"/>
    <w:rsid w:val="00C07A63"/>
    <w:rsid w:val="00C105F2"/>
    <w:rsid w:val="00C10798"/>
    <w:rsid w:val="00C10C20"/>
    <w:rsid w:val="00C10C8E"/>
    <w:rsid w:val="00C110DF"/>
    <w:rsid w:val="00C112B0"/>
    <w:rsid w:val="00C115F9"/>
    <w:rsid w:val="00C11CA8"/>
    <w:rsid w:val="00C123F0"/>
    <w:rsid w:val="00C12741"/>
    <w:rsid w:val="00C1298E"/>
    <w:rsid w:val="00C131E8"/>
    <w:rsid w:val="00C13D56"/>
    <w:rsid w:val="00C144AE"/>
    <w:rsid w:val="00C14905"/>
    <w:rsid w:val="00C1490E"/>
    <w:rsid w:val="00C14C46"/>
    <w:rsid w:val="00C15281"/>
    <w:rsid w:val="00C15306"/>
    <w:rsid w:val="00C15EA9"/>
    <w:rsid w:val="00C15F05"/>
    <w:rsid w:val="00C1689F"/>
    <w:rsid w:val="00C16C11"/>
    <w:rsid w:val="00C16FAB"/>
    <w:rsid w:val="00C17129"/>
    <w:rsid w:val="00C17A52"/>
    <w:rsid w:val="00C23457"/>
    <w:rsid w:val="00C23525"/>
    <w:rsid w:val="00C24EA3"/>
    <w:rsid w:val="00C25532"/>
    <w:rsid w:val="00C25ABD"/>
    <w:rsid w:val="00C25BE5"/>
    <w:rsid w:val="00C25D83"/>
    <w:rsid w:val="00C2605B"/>
    <w:rsid w:val="00C26887"/>
    <w:rsid w:val="00C27FF9"/>
    <w:rsid w:val="00C3002D"/>
    <w:rsid w:val="00C30414"/>
    <w:rsid w:val="00C318FE"/>
    <w:rsid w:val="00C31A76"/>
    <w:rsid w:val="00C3268D"/>
    <w:rsid w:val="00C32879"/>
    <w:rsid w:val="00C33355"/>
    <w:rsid w:val="00C33788"/>
    <w:rsid w:val="00C33DEC"/>
    <w:rsid w:val="00C34323"/>
    <w:rsid w:val="00C351BF"/>
    <w:rsid w:val="00C3566F"/>
    <w:rsid w:val="00C358EA"/>
    <w:rsid w:val="00C36097"/>
    <w:rsid w:val="00C3611E"/>
    <w:rsid w:val="00C3733E"/>
    <w:rsid w:val="00C3767A"/>
    <w:rsid w:val="00C37885"/>
    <w:rsid w:val="00C37916"/>
    <w:rsid w:val="00C37C04"/>
    <w:rsid w:val="00C37E98"/>
    <w:rsid w:val="00C409EE"/>
    <w:rsid w:val="00C40E1F"/>
    <w:rsid w:val="00C4119F"/>
    <w:rsid w:val="00C41AFC"/>
    <w:rsid w:val="00C41C35"/>
    <w:rsid w:val="00C421F7"/>
    <w:rsid w:val="00C42743"/>
    <w:rsid w:val="00C42858"/>
    <w:rsid w:val="00C4294F"/>
    <w:rsid w:val="00C4317A"/>
    <w:rsid w:val="00C43302"/>
    <w:rsid w:val="00C43390"/>
    <w:rsid w:val="00C4358F"/>
    <w:rsid w:val="00C4381F"/>
    <w:rsid w:val="00C43C24"/>
    <w:rsid w:val="00C43E5B"/>
    <w:rsid w:val="00C44019"/>
    <w:rsid w:val="00C4405D"/>
    <w:rsid w:val="00C44069"/>
    <w:rsid w:val="00C443D0"/>
    <w:rsid w:val="00C44D08"/>
    <w:rsid w:val="00C45045"/>
    <w:rsid w:val="00C45111"/>
    <w:rsid w:val="00C4554B"/>
    <w:rsid w:val="00C4567A"/>
    <w:rsid w:val="00C4654D"/>
    <w:rsid w:val="00C46685"/>
    <w:rsid w:val="00C46A17"/>
    <w:rsid w:val="00C46BE8"/>
    <w:rsid w:val="00C4750A"/>
    <w:rsid w:val="00C4767B"/>
    <w:rsid w:val="00C47C0F"/>
    <w:rsid w:val="00C47E25"/>
    <w:rsid w:val="00C50084"/>
    <w:rsid w:val="00C5129C"/>
    <w:rsid w:val="00C51778"/>
    <w:rsid w:val="00C51A2C"/>
    <w:rsid w:val="00C51BAE"/>
    <w:rsid w:val="00C51C80"/>
    <w:rsid w:val="00C51D9E"/>
    <w:rsid w:val="00C51E6C"/>
    <w:rsid w:val="00C51FF7"/>
    <w:rsid w:val="00C5219D"/>
    <w:rsid w:val="00C52319"/>
    <w:rsid w:val="00C5265D"/>
    <w:rsid w:val="00C528E7"/>
    <w:rsid w:val="00C5300F"/>
    <w:rsid w:val="00C53086"/>
    <w:rsid w:val="00C53169"/>
    <w:rsid w:val="00C53627"/>
    <w:rsid w:val="00C5366E"/>
    <w:rsid w:val="00C5377B"/>
    <w:rsid w:val="00C53FC2"/>
    <w:rsid w:val="00C54F1F"/>
    <w:rsid w:val="00C554E3"/>
    <w:rsid w:val="00C55D31"/>
    <w:rsid w:val="00C55F92"/>
    <w:rsid w:val="00C572E2"/>
    <w:rsid w:val="00C5758F"/>
    <w:rsid w:val="00C57FAB"/>
    <w:rsid w:val="00C602CF"/>
    <w:rsid w:val="00C6033E"/>
    <w:rsid w:val="00C6086B"/>
    <w:rsid w:val="00C6129F"/>
    <w:rsid w:val="00C61530"/>
    <w:rsid w:val="00C615AE"/>
    <w:rsid w:val="00C61917"/>
    <w:rsid w:val="00C619ED"/>
    <w:rsid w:val="00C625B5"/>
    <w:rsid w:val="00C62CA9"/>
    <w:rsid w:val="00C63185"/>
    <w:rsid w:val="00C63266"/>
    <w:rsid w:val="00C63A32"/>
    <w:rsid w:val="00C63AEA"/>
    <w:rsid w:val="00C63F01"/>
    <w:rsid w:val="00C63F68"/>
    <w:rsid w:val="00C642F8"/>
    <w:rsid w:val="00C64382"/>
    <w:rsid w:val="00C644A7"/>
    <w:rsid w:val="00C64925"/>
    <w:rsid w:val="00C649D1"/>
    <w:rsid w:val="00C6554F"/>
    <w:rsid w:val="00C662FC"/>
    <w:rsid w:val="00C66AC6"/>
    <w:rsid w:val="00C66C34"/>
    <w:rsid w:val="00C673AA"/>
    <w:rsid w:val="00C6760C"/>
    <w:rsid w:val="00C678EA"/>
    <w:rsid w:val="00C67B9B"/>
    <w:rsid w:val="00C70145"/>
    <w:rsid w:val="00C703A9"/>
    <w:rsid w:val="00C703D5"/>
    <w:rsid w:val="00C704D5"/>
    <w:rsid w:val="00C707D8"/>
    <w:rsid w:val="00C70E38"/>
    <w:rsid w:val="00C7131E"/>
    <w:rsid w:val="00C7135E"/>
    <w:rsid w:val="00C713EF"/>
    <w:rsid w:val="00C7171E"/>
    <w:rsid w:val="00C71727"/>
    <w:rsid w:val="00C718DC"/>
    <w:rsid w:val="00C71EB2"/>
    <w:rsid w:val="00C721B5"/>
    <w:rsid w:val="00C72A42"/>
    <w:rsid w:val="00C7302A"/>
    <w:rsid w:val="00C74600"/>
    <w:rsid w:val="00C74B27"/>
    <w:rsid w:val="00C74D1F"/>
    <w:rsid w:val="00C74EF8"/>
    <w:rsid w:val="00C7530F"/>
    <w:rsid w:val="00C75520"/>
    <w:rsid w:val="00C7566E"/>
    <w:rsid w:val="00C7594D"/>
    <w:rsid w:val="00C75A39"/>
    <w:rsid w:val="00C75C7F"/>
    <w:rsid w:val="00C77513"/>
    <w:rsid w:val="00C77661"/>
    <w:rsid w:val="00C776D6"/>
    <w:rsid w:val="00C777EA"/>
    <w:rsid w:val="00C77C48"/>
    <w:rsid w:val="00C8050F"/>
    <w:rsid w:val="00C80BF5"/>
    <w:rsid w:val="00C81676"/>
    <w:rsid w:val="00C82813"/>
    <w:rsid w:val="00C82B43"/>
    <w:rsid w:val="00C82E77"/>
    <w:rsid w:val="00C83220"/>
    <w:rsid w:val="00C83450"/>
    <w:rsid w:val="00C835B9"/>
    <w:rsid w:val="00C8386A"/>
    <w:rsid w:val="00C8397F"/>
    <w:rsid w:val="00C83BCD"/>
    <w:rsid w:val="00C83E91"/>
    <w:rsid w:val="00C84113"/>
    <w:rsid w:val="00C849DD"/>
    <w:rsid w:val="00C84A9D"/>
    <w:rsid w:val="00C84C16"/>
    <w:rsid w:val="00C85219"/>
    <w:rsid w:val="00C85A79"/>
    <w:rsid w:val="00C86157"/>
    <w:rsid w:val="00C8621E"/>
    <w:rsid w:val="00C86D6D"/>
    <w:rsid w:val="00C86F38"/>
    <w:rsid w:val="00C871C6"/>
    <w:rsid w:val="00C87918"/>
    <w:rsid w:val="00C8B55A"/>
    <w:rsid w:val="00C9042F"/>
    <w:rsid w:val="00C90583"/>
    <w:rsid w:val="00C90651"/>
    <w:rsid w:val="00C9067E"/>
    <w:rsid w:val="00C908AF"/>
    <w:rsid w:val="00C90D9D"/>
    <w:rsid w:val="00C90DFB"/>
    <w:rsid w:val="00C91311"/>
    <w:rsid w:val="00C91653"/>
    <w:rsid w:val="00C918E4"/>
    <w:rsid w:val="00C91906"/>
    <w:rsid w:val="00C9195D"/>
    <w:rsid w:val="00C91E39"/>
    <w:rsid w:val="00C92416"/>
    <w:rsid w:val="00C9296B"/>
    <w:rsid w:val="00C930D8"/>
    <w:rsid w:val="00C932A5"/>
    <w:rsid w:val="00C93381"/>
    <w:rsid w:val="00C9342B"/>
    <w:rsid w:val="00C93A39"/>
    <w:rsid w:val="00C93CB5"/>
    <w:rsid w:val="00C93EEF"/>
    <w:rsid w:val="00C94031"/>
    <w:rsid w:val="00C95C30"/>
    <w:rsid w:val="00C96145"/>
    <w:rsid w:val="00C96883"/>
    <w:rsid w:val="00C97006"/>
    <w:rsid w:val="00C97071"/>
    <w:rsid w:val="00C9723E"/>
    <w:rsid w:val="00C973C2"/>
    <w:rsid w:val="00C9787F"/>
    <w:rsid w:val="00C97954"/>
    <w:rsid w:val="00C979E5"/>
    <w:rsid w:val="00C97B2D"/>
    <w:rsid w:val="00C97FC7"/>
    <w:rsid w:val="00CA03A3"/>
    <w:rsid w:val="00CA03CB"/>
    <w:rsid w:val="00CA064E"/>
    <w:rsid w:val="00CA0E2B"/>
    <w:rsid w:val="00CA0F93"/>
    <w:rsid w:val="00CA13F0"/>
    <w:rsid w:val="00CA1812"/>
    <w:rsid w:val="00CA1985"/>
    <w:rsid w:val="00CA1A08"/>
    <w:rsid w:val="00CA1E90"/>
    <w:rsid w:val="00CA21B5"/>
    <w:rsid w:val="00CA30EE"/>
    <w:rsid w:val="00CA3512"/>
    <w:rsid w:val="00CA35AA"/>
    <w:rsid w:val="00CA35DD"/>
    <w:rsid w:val="00CA3815"/>
    <w:rsid w:val="00CA3C78"/>
    <w:rsid w:val="00CA3F53"/>
    <w:rsid w:val="00CA4180"/>
    <w:rsid w:val="00CA4195"/>
    <w:rsid w:val="00CA428E"/>
    <w:rsid w:val="00CA47BB"/>
    <w:rsid w:val="00CA47DD"/>
    <w:rsid w:val="00CA4D77"/>
    <w:rsid w:val="00CA4E83"/>
    <w:rsid w:val="00CA4FBF"/>
    <w:rsid w:val="00CA563A"/>
    <w:rsid w:val="00CA563F"/>
    <w:rsid w:val="00CA5DF4"/>
    <w:rsid w:val="00CA5E88"/>
    <w:rsid w:val="00CA642C"/>
    <w:rsid w:val="00CA6827"/>
    <w:rsid w:val="00CA6895"/>
    <w:rsid w:val="00CA6976"/>
    <w:rsid w:val="00CA698B"/>
    <w:rsid w:val="00CA69E5"/>
    <w:rsid w:val="00CA6D8C"/>
    <w:rsid w:val="00CA7E7B"/>
    <w:rsid w:val="00CB0617"/>
    <w:rsid w:val="00CB0926"/>
    <w:rsid w:val="00CB10D8"/>
    <w:rsid w:val="00CB116C"/>
    <w:rsid w:val="00CB161D"/>
    <w:rsid w:val="00CB1B53"/>
    <w:rsid w:val="00CB2829"/>
    <w:rsid w:val="00CB294D"/>
    <w:rsid w:val="00CB2B07"/>
    <w:rsid w:val="00CB330E"/>
    <w:rsid w:val="00CB3549"/>
    <w:rsid w:val="00CB40B9"/>
    <w:rsid w:val="00CB4662"/>
    <w:rsid w:val="00CB52C2"/>
    <w:rsid w:val="00CB5911"/>
    <w:rsid w:val="00CB5D8A"/>
    <w:rsid w:val="00CB62BD"/>
    <w:rsid w:val="00CB63A6"/>
    <w:rsid w:val="00CB6AD6"/>
    <w:rsid w:val="00CB6D67"/>
    <w:rsid w:val="00CB7AB1"/>
    <w:rsid w:val="00CB96CA"/>
    <w:rsid w:val="00CC0B3A"/>
    <w:rsid w:val="00CC0FC6"/>
    <w:rsid w:val="00CC1C51"/>
    <w:rsid w:val="00CC2176"/>
    <w:rsid w:val="00CC253D"/>
    <w:rsid w:val="00CC2E94"/>
    <w:rsid w:val="00CC30A8"/>
    <w:rsid w:val="00CC311B"/>
    <w:rsid w:val="00CC3345"/>
    <w:rsid w:val="00CC343C"/>
    <w:rsid w:val="00CC36C2"/>
    <w:rsid w:val="00CC370B"/>
    <w:rsid w:val="00CC47A9"/>
    <w:rsid w:val="00CC4DC9"/>
    <w:rsid w:val="00CC508F"/>
    <w:rsid w:val="00CC5878"/>
    <w:rsid w:val="00CC5DAD"/>
    <w:rsid w:val="00CC622C"/>
    <w:rsid w:val="00CC6612"/>
    <w:rsid w:val="00CC6DC5"/>
    <w:rsid w:val="00CC7AAC"/>
    <w:rsid w:val="00CD06EE"/>
    <w:rsid w:val="00CD1DD5"/>
    <w:rsid w:val="00CD21A3"/>
    <w:rsid w:val="00CD2AEA"/>
    <w:rsid w:val="00CD2BAA"/>
    <w:rsid w:val="00CD2E7E"/>
    <w:rsid w:val="00CD2F9A"/>
    <w:rsid w:val="00CD33D0"/>
    <w:rsid w:val="00CD372A"/>
    <w:rsid w:val="00CD3D69"/>
    <w:rsid w:val="00CD3F4A"/>
    <w:rsid w:val="00CD409A"/>
    <w:rsid w:val="00CD40AE"/>
    <w:rsid w:val="00CD4CEA"/>
    <w:rsid w:val="00CD5110"/>
    <w:rsid w:val="00CD5505"/>
    <w:rsid w:val="00CD553A"/>
    <w:rsid w:val="00CD5C84"/>
    <w:rsid w:val="00CD5DDC"/>
    <w:rsid w:val="00CD6176"/>
    <w:rsid w:val="00CD69E3"/>
    <w:rsid w:val="00CD6CD0"/>
    <w:rsid w:val="00CD713F"/>
    <w:rsid w:val="00CD71CB"/>
    <w:rsid w:val="00CD73F1"/>
    <w:rsid w:val="00CD77E2"/>
    <w:rsid w:val="00CD7B81"/>
    <w:rsid w:val="00CD7C92"/>
    <w:rsid w:val="00CD7E4E"/>
    <w:rsid w:val="00CE00D6"/>
    <w:rsid w:val="00CE0A27"/>
    <w:rsid w:val="00CE0ADB"/>
    <w:rsid w:val="00CE0E8A"/>
    <w:rsid w:val="00CE1841"/>
    <w:rsid w:val="00CE1E3F"/>
    <w:rsid w:val="00CE2469"/>
    <w:rsid w:val="00CE2779"/>
    <w:rsid w:val="00CE2CBA"/>
    <w:rsid w:val="00CE2CE2"/>
    <w:rsid w:val="00CE2FAD"/>
    <w:rsid w:val="00CE309D"/>
    <w:rsid w:val="00CE31EB"/>
    <w:rsid w:val="00CE3888"/>
    <w:rsid w:val="00CE3B7C"/>
    <w:rsid w:val="00CE416E"/>
    <w:rsid w:val="00CE4684"/>
    <w:rsid w:val="00CE46AE"/>
    <w:rsid w:val="00CE47F2"/>
    <w:rsid w:val="00CE4E55"/>
    <w:rsid w:val="00CE52D9"/>
    <w:rsid w:val="00CE5469"/>
    <w:rsid w:val="00CE55FD"/>
    <w:rsid w:val="00CE5A59"/>
    <w:rsid w:val="00CE5D34"/>
    <w:rsid w:val="00CE5ED2"/>
    <w:rsid w:val="00CE60BC"/>
    <w:rsid w:val="00CE6F89"/>
    <w:rsid w:val="00CE7086"/>
    <w:rsid w:val="00CE71B2"/>
    <w:rsid w:val="00CE7A45"/>
    <w:rsid w:val="00CE7D41"/>
    <w:rsid w:val="00CEBB16"/>
    <w:rsid w:val="00CF00A2"/>
    <w:rsid w:val="00CF00AD"/>
    <w:rsid w:val="00CF0113"/>
    <w:rsid w:val="00CF0515"/>
    <w:rsid w:val="00CF0A05"/>
    <w:rsid w:val="00CF0B3E"/>
    <w:rsid w:val="00CF0F6C"/>
    <w:rsid w:val="00CF10A2"/>
    <w:rsid w:val="00CF1176"/>
    <w:rsid w:val="00CF119B"/>
    <w:rsid w:val="00CF13B6"/>
    <w:rsid w:val="00CF1471"/>
    <w:rsid w:val="00CF1EB6"/>
    <w:rsid w:val="00CF2B32"/>
    <w:rsid w:val="00CF2F48"/>
    <w:rsid w:val="00CF31E8"/>
    <w:rsid w:val="00CF3250"/>
    <w:rsid w:val="00CF328B"/>
    <w:rsid w:val="00CF32E1"/>
    <w:rsid w:val="00CF392B"/>
    <w:rsid w:val="00CF3C12"/>
    <w:rsid w:val="00CF3EA9"/>
    <w:rsid w:val="00CF4611"/>
    <w:rsid w:val="00CF466D"/>
    <w:rsid w:val="00CF48B8"/>
    <w:rsid w:val="00CF559D"/>
    <w:rsid w:val="00CF559E"/>
    <w:rsid w:val="00CF57BE"/>
    <w:rsid w:val="00CF589A"/>
    <w:rsid w:val="00CF5C90"/>
    <w:rsid w:val="00CF6978"/>
    <w:rsid w:val="00CF6BA8"/>
    <w:rsid w:val="00CF6CB8"/>
    <w:rsid w:val="00CF6E35"/>
    <w:rsid w:val="00CF6E61"/>
    <w:rsid w:val="00CF7839"/>
    <w:rsid w:val="00CF795B"/>
    <w:rsid w:val="00CF7A70"/>
    <w:rsid w:val="00CF7AE6"/>
    <w:rsid w:val="00CF7DE0"/>
    <w:rsid w:val="00D00580"/>
    <w:rsid w:val="00D008D7"/>
    <w:rsid w:val="00D00A9F"/>
    <w:rsid w:val="00D00CA7"/>
    <w:rsid w:val="00D00EE0"/>
    <w:rsid w:val="00D01303"/>
    <w:rsid w:val="00D01B2B"/>
    <w:rsid w:val="00D01B91"/>
    <w:rsid w:val="00D01CBA"/>
    <w:rsid w:val="00D01D56"/>
    <w:rsid w:val="00D02124"/>
    <w:rsid w:val="00D02B47"/>
    <w:rsid w:val="00D03268"/>
    <w:rsid w:val="00D035BA"/>
    <w:rsid w:val="00D03C6D"/>
    <w:rsid w:val="00D03D37"/>
    <w:rsid w:val="00D040E9"/>
    <w:rsid w:val="00D053E1"/>
    <w:rsid w:val="00D05B29"/>
    <w:rsid w:val="00D062E1"/>
    <w:rsid w:val="00D06CE5"/>
    <w:rsid w:val="00D06D2B"/>
    <w:rsid w:val="00D07364"/>
    <w:rsid w:val="00D07729"/>
    <w:rsid w:val="00D07803"/>
    <w:rsid w:val="00D07D61"/>
    <w:rsid w:val="00D104D0"/>
    <w:rsid w:val="00D10753"/>
    <w:rsid w:val="00D109B0"/>
    <w:rsid w:val="00D10F4F"/>
    <w:rsid w:val="00D10F64"/>
    <w:rsid w:val="00D10F95"/>
    <w:rsid w:val="00D11194"/>
    <w:rsid w:val="00D113C5"/>
    <w:rsid w:val="00D117AA"/>
    <w:rsid w:val="00D11A8A"/>
    <w:rsid w:val="00D11C7A"/>
    <w:rsid w:val="00D11DF9"/>
    <w:rsid w:val="00D12302"/>
    <w:rsid w:val="00D124AA"/>
    <w:rsid w:val="00D126FE"/>
    <w:rsid w:val="00D12716"/>
    <w:rsid w:val="00D12A68"/>
    <w:rsid w:val="00D12B8F"/>
    <w:rsid w:val="00D12DC9"/>
    <w:rsid w:val="00D1302F"/>
    <w:rsid w:val="00D1388C"/>
    <w:rsid w:val="00D13B51"/>
    <w:rsid w:val="00D13BFE"/>
    <w:rsid w:val="00D14027"/>
    <w:rsid w:val="00D14095"/>
    <w:rsid w:val="00D152D5"/>
    <w:rsid w:val="00D15E30"/>
    <w:rsid w:val="00D16027"/>
    <w:rsid w:val="00D16CA9"/>
    <w:rsid w:val="00D16CB6"/>
    <w:rsid w:val="00D16D84"/>
    <w:rsid w:val="00D17374"/>
    <w:rsid w:val="00D17D42"/>
    <w:rsid w:val="00D1A3F9"/>
    <w:rsid w:val="00D1CE5B"/>
    <w:rsid w:val="00D20048"/>
    <w:rsid w:val="00D20783"/>
    <w:rsid w:val="00D208AD"/>
    <w:rsid w:val="00D20922"/>
    <w:rsid w:val="00D21533"/>
    <w:rsid w:val="00D218B2"/>
    <w:rsid w:val="00D218B9"/>
    <w:rsid w:val="00D21970"/>
    <w:rsid w:val="00D21D36"/>
    <w:rsid w:val="00D21DEB"/>
    <w:rsid w:val="00D22345"/>
    <w:rsid w:val="00D22FCF"/>
    <w:rsid w:val="00D2386A"/>
    <w:rsid w:val="00D24496"/>
    <w:rsid w:val="00D2453D"/>
    <w:rsid w:val="00D24B51"/>
    <w:rsid w:val="00D24EBA"/>
    <w:rsid w:val="00D24EE6"/>
    <w:rsid w:val="00D25137"/>
    <w:rsid w:val="00D253A0"/>
    <w:rsid w:val="00D25B4D"/>
    <w:rsid w:val="00D25B67"/>
    <w:rsid w:val="00D26DA7"/>
    <w:rsid w:val="00D27310"/>
    <w:rsid w:val="00D27698"/>
    <w:rsid w:val="00D2EF4C"/>
    <w:rsid w:val="00D303BB"/>
    <w:rsid w:val="00D3059F"/>
    <w:rsid w:val="00D30A9C"/>
    <w:rsid w:val="00D30F96"/>
    <w:rsid w:val="00D3115C"/>
    <w:rsid w:val="00D3118F"/>
    <w:rsid w:val="00D311BE"/>
    <w:rsid w:val="00D313CC"/>
    <w:rsid w:val="00D31595"/>
    <w:rsid w:val="00D318F2"/>
    <w:rsid w:val="00D31B23"/>
    <w:rsid w:val="00D31BB7"/>
    <w:rsid w:val="00D31BC5"/>
    <w:rsid w:val="00D31C19"/>
    <w:rsid w:val="00D31E30"/>
    <w:rsid w:val="00D32021"/>
    <w:rsid w:val="00D3202C"/>
    <w:rsid w:val="00D321FB"/>
    <w:rsid w:val="00D32228"/>
    <w:rsid w:val="00D32466"/>
    <w:rsid w:val="00D3262C"/>
    <w:rsid w:val="00D32B3C"/>
    <w:rsid w:val="00D32FD1"/>
    <w:rsid w:val="00D33289"/>
    <w:rsid w:val="00D333B3"/>
    <w:rsid w:val="00D336A9"/>
    <w:rsid w:val="00D33E52"/>
    <w:rsid w:val="00D33F43"/>
    <w:rsid w:val="00D34C36"/>
    <w:rsid w:val="00D34C74"/>
    <w:rsid w:val="00D34DF2"/>
    <w:rsid w:val="00D366E2"/>
    <w:rsid w:val="00D367A4"/>
    <w:rsid w:val="00D3708A"/>
    <w:rsid w:val="00D371AA"/>
    <w:rsid w:val="00D3763C"/>
    <w:rsid w:val="00D378EF"/>
    <w:rsid w:val="00D379CD"/>
    <w:rsid w:val="00D400D6"/>
    <w:rsid w:val="00D40339"/>
    <w:rsid w:val="00D40873"/>
    <w:rsid w:val="00D40899"/>
    <w:rsid w:val="00D40A90"/>
    <w:rsid w:val="00D40A9F"/>
    <w:rsid w:val="00D412FE"/>
    <w:rsid w:val="00D414A2"/>
    <w:rsid w:val="00D41B58"/>
    <w:rsid w:val="00D41E99"/>
    <w:rsid w:val="00D42DDB"/>
    <w:rsid w:val="00D43119"/>
    <w:rsid w:val="00D43536"/>
    <w:rsid w:val="00D436C3"/>
    <w:rsid w:val="00D43976"/>
    <w:rsid w:val="00D44124"/>
    <w:rsid w:val="00D44313"/>
    <w:rsid w:val="00D4459B"/>
    <w:rsid w:val="00D449ED"/>
    <w:rsid w:val="00D45425"/>
    <w:rsid w:val="00D45C33"/>
    <w:rsid w:val="00D45D7F"/>
    <w:rsid w:val="00D461FB"/>
    <w:rsid w:val="00D46787"/>
    <w:rsid w:val="00D467D4"/>
    <w:rsid w:val="00D46D6B"/>
    <w:rsid w:val="00D470DE"/>
    <w:rsid w:val="00D470F3"/>
    <w:rsid w:val="00D4724B"/>
    <w:rsid w:val="00D47C78"/>
    <w:rsid w:val="00D47CF0"/>
    <w:rsid w:val="00D47DE7"/>
    <w:rsid w:val="00D490CC"/>
    <w:rsid w:val="00D4C267"/>
    <w:rsid w:val="00D504CA"/>
    <w:rsid w:val="00D5104F"/>
    <w:rsid w:val="00D5113C"/>
    <w:rsid w:val="00D51EA1"/>
    <w:rsid w:val="00D531DA"/>
    <w:rsid w:val="00D5380D"/>
    <w:rsid w:val="00D53856"/>
    <w:rsid w:val="00D53CB0"/>
    <w:rsid w:val="00D541F1"/>
    <w:rsid w:val="00D54355"/>
    <w:rsid w:val="00D54514"/>
    <w:rsid w:val="00D547D1"/>
    <w:rsid w:val="00D549E6"/>
    <w:rsid w:val="00D54DF4"/>
    <w:rsid w:val="00D556FD"/>
    <w:rsid w:val="00D55972"/>
    <w:rsid w:val="00D560B0"/>
    <w:rsid w:val="00D57D76"/>
    <w:rsid w:val="00D57DD1"/>
    <w:rsid w:val="00D60D5C"/>
    <w:rsid w:val="00D616D5"/>
    <w:rsid w:val="00D61B2D"/>
    <w:rsid w:val="00D62173"/>
    <w:rsid w:val="00D621E5"/>
    <w:rsid w:val="00D62FC8"/>
    <w:rsid w:val="00D6340E"/>
    <w:rsid w:val="00D63BD1"/>
    <w:rsid w:val="00D63F94"/>
    <w:rsid w:val="00D645DE"/>
    <w:rsid w:val="00D65141"/>
    <w:rsid w:val="00D658C2"/>
    <w:rsid w:val="00D65EA1"/>
    <w:rsid w:val="00D65F04"/>
    <w:rsid w:val="00D66192"/>
    <w:rsid w:val="00D663D8"/>
    <w:rsid w:val="00D664AA"/>
    <w:rsid w:val="00D671CF"/>
    <w:rsid w:val="00D674F3"/>
    <w:rsid w:val="00D67F22"/>
    <w:rsid w:val="00D703BB"/>
    <w:rsid w:val="00D708C8"/>
    <w:rsid w:val="00D70C45"/>
    <w:rsid w:val="00D70E6B"/>
    <w:rsid w:val="00D70EAE"/>
    <w:rsid w:val="00D713E8"/>
    <w:rsid w:val="00D71B47"/>
    <w:rsid w:val="00D71EEA"/>
    <w:rsid w:val="00D71F3B"/>
    <w:rsid w:val="00D721B2"/>
    <w:rsid w:val="00D723CC"/>
    <w:rsid w:val="00D724DC"/>
    <w:rsid w:val="00D72551"/>
    <w:rsid w:val="00D7315B"/>
    <w:rsid w:val="00D736DB"/>
    <w:rsid w:val="00D74A7E"/>
    <w:rsid w:val="00D74AA0"/>
    <w:rsid w:val="00D74D6D"/>
    <w:rsid w:val="00D75533"/>
    <w:rsid w:val="00D75D89"/>
    <w:rsid w:val="00D75D98"/>
    <w:rsid w:val="00D75DAC"/>
    <w:rsid w:val="00D76BBD"/>
    <w:rsid w:val="00D775C8"/>
    <w:rsid w:val="00D778E7"/>
    <w:rsid w:val="00D77C2D"/>
    <w:rsid w:val="00D80953"/>
    <w:rsid w:val="00D81812"/>
    <w:rsid w:val="00D81C71"/>
    <w:rsid w:val="00D81D3D"/>
    <w:rsid w:val="00D8220B"/>
    <w:rsid w:val="00D82F08"/>
    <w:rsid w:val="00D83200"/>
    <w:rsid w:val="00D8341F"/>
    <w:rsid w:val="00D83497"/>
    <w:rsid w:val="00D83675"/>
    <w:rsid w:val="00D84250"/>
    <w:rsid w:val="00D8563D"/>
    <w:rsid w:val="00D85E86"/>
    <w:rsid w:val="00D8652A"/>
    <w:rsid w:val="00D8668F"/>
    <w:rsid w:val="00D86BCB"/>
    <w:rsid w:val="00D875C6"/>
    <w:rsid w:val="00D901A7"/>
    <w:rsid w:val="00D903B8"/>
    <w:rsid w:val="00D91727"/>
    <w:rsid w:val="00D92177"/>
    <w:rsid w:val="00D925D0"/>
    <w:rsid w:val="00D92627"/>
    <w:rsid w:val="00D92A58"/>
    <w:rsid w:val="00D92ABB"/>
    <w:rsid w:val="00D92CBF"/>
    <w:rsid w:val="00D93B1E"/>
    <w:rsid w:val="00D947FF"/>
    <w:rsid w:val="00D956C1"/>
    <w:rsid w:val="00D95CB0"/>
    <w:rsid w:val="00D96B1E"/>
    <w:rsid w:val="00D96CFD"/>
    <w:rsid w:val="00D96EF8"/>
    <w:rsid w:val="00D96F31"/>
    <w:rsid w:val="00D970A4"/>
    <w:rsid w:val="00D971A7"/>
    <w:rsid w:val="00D9749E"/>
    <w:rsid w:val="00D9780E"/>
    <w:rsid w:val="00D979C4"/>
    <w:rsid w:val="00DA0578"/>
    <w:rsid w:val="00DA0B9F"/>
    <w:rsid w:val="00DA0E9F"/>
    <w:rsid w:val="00DA1081"/>
    <w:rsid w:val="00DA1762"/>
    <w:rsid w:val="00DA1C20"/>
    <w:rsid w:val="00DA20BF"/>
    <w:rsid w:val="00DA281C"/>
    <w:rsid w:val="00DA2CBC"/>
    <w:rsid w:val="00DA2F86"/>
    <w:rsid w:val="00DA35A3"/>
    <w:rsid w:val="00DA392F"/>
    <w:rsid w:val="00DA3AB2"/>
    <w:rsid w:val="00DA3CA7"/>
    <w:rsid w:val="00DA3F32"/>
    <w:rsid w:val="00DA4BAD"/>
    <w:rsid w:val="00DA4D15"/>
    <w:rsid w:val="00DA5165"/>
    <w:rsid w:val="00DA5E55"/>
    <w:rsid w:val="00DA5EEB"/>
    <w:rsid w:val="00DA6764"/>
    <w:rsid w:val="00DA681E"/>
    <w:rsid w:val="00DA6D36"/>
    <w:rsid w:val="00DA784F"/>
    <w:rsid w:val="00DA79ED"/>
    <w:rsid w:val="00DA7EBC"/>
    <w:rsid w:val="00DB0081"/>
    <w:rsid w:val="00DB09C2"/>
    <w:rsid w:val="00DB0AA3"/>
    <w:rsid w:val="00DB0D7F"/>
    <w:rsid w:val="00DB0DAE"/>
    <w:rsid w:val="00DB1B07"/>
    <w:rsid w:val="00DB20ED"/>
    <w:rsid w:val="00DB2373"/>
    <w:rsid w:val="00DB2D27"/>
    <w:rsid w:val="00DB2F23"/>
    <w:rsid w:val="00DB36F7"/>
    <w:rsid w:val="00DB3E53"/>
    <w:rsid w:val="00DB4785"/>
    <w:rsid w:val="00DB48B8"/>
    <w:rsid w:val="00DB4D96"/>
    <w:rsid w:val="00DB5123"/>
    <w:rsid w:val="00DB52D8"/>
    <w:rsid w:val="00DB5EAC"/>
    <w:rsid w:val="00DB60A1"/>
    <w:rsid w:val="00DB6548"/>
    <w:rsid w:val="00DB668A"/>
    <w:rsid w:val="00DB69E1"/>
    <w:rsid w:val="00DC0015"/>
    <w:rsid w:val="00DC0656"/>
    <w:rsid w:val="00DC0A36"/>
    <w:rsid w:val="00DC1227"/>
    <w:rsid w:val="00DC147F"/>
    <w:rsid w:val="00DC1552"/>
    <w:rsid w:val="00DC157C"/>
    <w:rsid w:val="00DC16A3"/>
    <w:rsid w:val="00DC1B2D"/>
    <w:rsid w:val="00DC1C54"/>
    <w:rsid w:val="00DC1E22"/>
    <w:rsid w:val="00DC2013"/>
    <w:rsid w:val="00DC252B"/>
    <w:rsid w:val="00DC2A1A"/>
    <w:rsid w:val="00DC2BBF"/>
    <w:rsid w:val="00DC2E29"/>
    <w:rsid w:val="00DC3032"/>
    <w:rsid w:val="00DC325C"/>
    <w:rsid w:val="00DC347C"/>
    <w:rsid w:val="00DC418E"/>
    <w:rsid w:val="00DC4661"/>
    <w:rsid w:val="00DC4E38"/>
    <w:rsid w:val="00DC518B"/>
    <w:rsid w:val="00DC53AD"/>
    <w:rsid w:val="00DC56BE"/>
    <w:rsid w:val="00DC58EA"/>
    <w:rsid w:val="00DC674E"/>
    <w:rsid w:val="00DC6BBB"/>
    <w:rsid w:val="00DC7FAD"/>
    <w:rsid w:val="00DD0369"/>
    <w:rsid w:val="00DD04AA"/>
    <w:rsid w:val="00DD06CF"/>
    <w:rsid w:val="00DD0703"/>
    <w:rsid w:val="00DD0737"/>
    <w:rsid w:val="00DD0D72"/>
    <w:rsid w:val="00DD0FEC"/>
    <w:rsid w:val="00DD1674"/>
    <w:rsid w:val="00DD19C9"/>
    <w:rsid w:val="00DD1A2B"/>
    <w:rsid w:val="00DD2737"/>
    <w:rsid w:val="00DD2984"/>
    <w:rsid w:val="00DD2A0F"/>
    <w:rsid w:val="00DD2BE8"/>
    <w:rsid w:val="00DD2F15"/>
    <w:rsid w:val="00DD305B"/>
    <w:rsid w:val="00DD354E"/>
    <w:rsid w:val="00DD36B0"/>
    <w:rsid w:val="00DD3713"/>
    <w:rsid w:val="00DD3836"/>
    <w:rsid w:val="00DD3984"/>
    <w:rsid w:val="00DD3D24"/>
    <w:rsid w:val="00DD41C4"/>
    <w:rsid w:val="00DD4761"/>
    <w:rsid w:val="00DD4EC0"/>
    <w:rsid w:val="00DD5A33"/>
    <w:rsid w:val="00DD5A6A"/>
    <w:rsid w:val="00DD5C7B"/>
    <w:rsid w:val="00DD5D86"/>
    <w:rsid w:val="00DD5F68"/>
    <w:rsid w:val="00DD62E4"/>
    <w:rsid w:val="00DD655E"/>
    <w:rsid w:val="00DD6717"/>
    <w:rsid w:val="00DD6944"/>
    <w:rsid w:val="00DD6D4F"/>
    <w:rsid w:val="00DD6E37"/>
    <w:rsid w:val="00DD7108"/>
    <w:rsid w:val="00DD734D"/>
    <w:rsid w:val="00DD7CB9"/>
    <w:rsid w:val="00DD7E5C"/>
    <w:rsid w:val="00DE0175"/>
    <w:rsid w:val="00DE04C7"/>
    <w:rsid w:val="00DE056C"/>
    <w:rsid w:val="00DE0C60"/>
    <w:rsid w:val="00DE0D6C"/>
    <w:rsid w:val="00DE18A2"/>
    <w:rsid w:val="00DE1B6B"/>
    <w:rsid w:val="00DE22FF"/>
    <w:rsid w:val="00DE24E9"/>
    <w:rsid w:val="00DE253F"/>
    <w:rsid w:val="00DE2589"/>
    <w:rsid w:val="00DE29BA"/>
    <w:rsid w:val="00DE2AA4"/>
    <w:rsid w:val="00DE3423"/>
    <w:rsid w:val="00DE37A3"/>
    <w:rsid w:val="00DE3E9B"/>
    <w:rsid w:val="00DE4837"/>
    <w:rsid w:val="00DE4C0A"/>
    <w:rsid w:val="00DE4F52"/>
    <w:rsid w:val="00DE5036"/>
    <w:rsid w:val="00DE5043"/>
    <w:rsid w:val="00DE516F"/>
    <w:rsid w:val="00DE557B"/>
    <w:rsid w:val="00DE5B0E"/>
    <w:rsid w:val="00DE63A5"/>
    <w:rsid w:val="00DE76C7"/>
    <w:rsid w:val="00DE7D53"/>
    <w:rsid w:val="00DF020D"/>
    <w:rsid w:val="00DF084E"/>
    <w:rsid w:val="00DF0951"/>
    <w:rsid w:val="00DF10AC"/>
    <w:rsid w:val="00DF122F"/>
    <w:rsid w:val="00DF19D0"/>
    <w:rsid w:val="00DF2AAC"/>
    <w:rsid w:val="00DF2E79"/>
    <w:rsid w:val="00DF343C"/>
    <w:rsid w:val="00DF35FD"/>
    <w:rsid w:val="00DF3DAA"/>
    <w:rsid w:val="00DF45A2"/>
    <w:rsid w:val="00DF4C5A"/>
    <w:rsid w:val="00DF4C66"/>
    <w:rsid w:val="00DF4E50"/>
    <w:rsid w:val="00DF5665"/>
    <w:rsid w:val="00DF5739"/>
    <w:rsid w:val="00DF575C"/>
    <w:rsid w:val="00DF5CA9"/>
    <w:rsid w:val="00DF5EC2"/>
    <w:rsid w:val="00DF6911"/>
    <w:rsid w:val="00DF6A53"/>
    <w:rsid w:val="00DF6AE3"/>
    <w:rsid w:val="00DF75C3"/>
    <w:rsid w:val="00DF76B0"/>
    <w:rsid w:val="00DF79AE"/>
    <w:rsid w:val="00DF7CBA"/>
    <w:rsid w:val="00DF7EE2"/>
    <w:rsid w:val="00DF925C"/>
    <w:rsid w:val="00DF94D0"/>
    <w:rsid w:val="00E002F9"/>
    <w:rsid w:val="00E00683"/>
    <w:rsid w:val="00E0099C"/>
    <w:rsid w:val="00E013BD"/>
    <w:rsid w:val="00E01827"/>
    <w:rsid w:val="00E018DD"/>
    <w:rsid w:val="00E01928"/>
    <w:rsid w:val="00E01C35"/>
    <w:rsid w:val="00E02240"/>
    <w:rsid w:val="00E0252B"/>
    <w:rsid w:val="00E02D81"/>
    <w:rsid w:val="00E02E38"/>
    <w:rsid w:val="00E0324E"/>
    <w:rsid w:val="00E03528"/>
    <w:rsid w:val="00E03B6F"/>
    <w:rsid w:val="00E0438E"/>
    <w:rsid w:val="00E045AC"/>
    <w:rsid w:val="00E05351"/>
    <w:rsid w:val="00E0556D"/>
    <w:rsid w:val="00E05623"/>
    <w:rsid w:val="00E05B62"/>
    <w:rsid w:val="00E05F35"/>
    <w:rsid w:val="00E062C8"/>
    <w:rsid w:val="00E062DD"/>
    <w:rsid w:val="00E07F55"/>
    <w:rsid w:val="00E090FE"/>
    <w:rsid w:val="00E0FC77"/>
    <w:rsid w:val="00E1044A"/>
    <w:rsid w:val="00E108F1"/>
    <w:rsid w:val="00E11397"/>
    <w:rsid w:val="00E1165E"/>
    <w:rsid w:val="00E11B4C"/>
    <w:rsid w:val="00E11C39"/>
    <w:rsid w:val="00E11D9B"/>
    <w:rsid w:val="00E125E6"/>
    <w:rsid w:val="00E126A4"/>
    <w:rsid w:val="00E1280F"/>
    <w:rsid w:val="00E133CC"/>
    <w:rsid w:val="00E1464B"/>
    <w:rsid w:val="00E151D9"/>
    <w:rsid w:val="00E166AF"/>
    <w:rsid w:val="00E16A77"/>
    <w:rsid w:val="00E16B17"/>
    <w:rsid w:val="00E16E03"/>
    <w:rsid w:val="00E17518"/>
    <w:rsid w:val="00E1753A"/>
    <w:rsid w:val="00E1797D"/>
    <w:rsid w:val="00E2001D"/>
    <w:rsid w:val="00E208DB"/>
    <w:rsid w:val="00E20A16"/>
    <w:rsid w:val="00E213B7"/>
    <w:rsid w:val="00E2154B"/>
    <w:rsid w:val="00E215F2"/>
    <w:rsid w:val="00E216B5"/>
    <w:rsid w:val="00E21AE4"/>
    <w:rsid w:val="00E22279"/>
    <w:rsid w:val="00E22542"/>
    <w:rsid w:val="00E23AC2"/>
    <w:rsid w:val="00E24223"/>
    <w:rsid w:val="00E2435E"/>
    <w:rsid w:val="00E24482"/>
    <w:rsid w:val="00E24675"/>
    <w:rsid w:val="00E24867"/>
    <w:rsid w:val="00E24A0C"/>
    <w:rsid w:val="00E24A5D"/>
    <w:rsid w:val="00E24AAB"/>
    <w:rsid w:val="00E2531C"/>
    <w:rsid w:val="00E255F2"/>
    <w:rsid w:val="00E25635"/>
    <w:rsid w:val="00E25C4E"/>
    <w:rsid w:val="00E26A10"/>
    <w:rsid w:val="00E26A23"/>
    <w:rsid w:val="00E26BAB"/>
    <w:rsid w:val="00E26CF5"/>
    <w:rsid w:val="00E273C3"/>
    <w:rsid w:val="00E274E8"/>
    <w:rsid w:val="00E27993"/>
    <w:rsid w:val="00E27D66"/>
    <w:rsid w:val="00E27F65"/>
    <w:rsid w:val="00E300A8"/>
    <w:rsid w:val="00E309A8"/>
    <w:rsid w:val="00E30C7D"/>
    <w:rsid w:val="00E311A5"/>
    <w:rsid w:val="00E317A5"/>
    <w:rsid w:val="00E3187F"/>
    <w:rsid w:val="00E31BBE"/>
    <w:rsid w:val="00E3210A"/>
    <w:rsid w:val="00E32992"/>
    <w:rsid w:val="00E32A29"/>
    <w:rsid w:val="00E32D25"/>
    <w:rsid w:val="00E33300"/>
    <w:rsid w:val="00E335E7"/>
    <w:rsid w:val="00E33704"/>
    <w:rsid w:val="00E33B70"/>
    <w:rsid w:val="00E340A1"/>
    <w:rsid w:val="00E34559"/>
    <w:rsid w:val="00E3465E"/>
    <w:rsid w:val="00E348D1"/>
    <w:rsid w:val="00E34A27"/>
    <w:rsid w:val="00E34C04"/>
    <w:rsid w:val="00E34CD2"/>
    <w:rsid w:val="00E34E54"/>
    <w:rsid w:val="00E34E78"/>
    <w:rsid w:val="00E3574B"/>
    <w:rsid w:val="00E35851"/>
    <w:rsid w:val="00E35C94"/>
    <w:rsid w:val="00E35EAE"/>
    <w:rsid w:val="00E36030"/>
    <w:rsid w:val="00E3650D"/>
    <w:rsid w:val="00E36664"/>
    <w:rsid w:val="00E36A23"/>
    <w:rsid w:val="00E3726F"/>
    <w:rsid w:val="00E3761D"/>
    <w:rsid w:val="00E40334"/>
    <w:rsid w:val="00E40CCB"/>
    <w:rsid w:val="00E40E6F"/>
    <w:rsid w:val="00E41923"/>
    <w:rsid w:val="00E42095"/>
    <w:rsid w:val="00E42341"/>
    <w:rsid w:val="00E42B39"/>
    <w:rsid w:val="00E42D99"/>
    <w:rsid w:val="00E42E98"/>
    <w:rsid w:val="00E435DE"/>
    <w:rsid w:val="00E436A6"/>
    <w:rsid w:val="00E4374E"/>
    <w:rsid w:val="00E43F16"/>
    <w:rsid w:val="00E4411D"/>
    <w:rsid w:val="00E44790"/>
    <w:rsid w:val="00E44F7A"/>
    <w:rsid w:val="00E45189"/>
    <w:rsid w:val="00E45B0E"/>
    <w:rsid w:val="00E45EE7"/>
    <w:rsid w:val="00E46149"/>
    <w:rsid w:val="00E463AE"/>
    <w:rsid w:val="00E469BB"/>
    <w:rsid w:val="00E474DA"/>
    <w:rsid w:val="00E47525"/>
    <w:rsid w:val="00E47792"/>
    <w:rsid w:val="00E47F8E"/>
    <w:rsid w:val="00E49563"/>
    <w:rsid w:val="00E5029C"/>
    <w:rsid w:val="00E52EC8"/>
    <w:rsid w:val="00E53ACA"/>
    <w:rsid w:val="00E53DE2"/>
    <w:rsid w:val="00E5410C"/>
    <w:rsid w:val="00E543E7"/>
    <w:rsid w:val="00E54B7C"/>
    <w:rsid w:val="00E54B99"/>
    <w:rsid w:val="00E55291"/>
    <w:rsid w:val="00E559A5"/>
    <w:rsid w:val="00E560B9"/>
    <w:rsid w:val="00E561A6"/>
    <w:rsid w:val="00E56648"/>
    <w:rsid w:val="00E5679D"/>
    <w:rsid w:val="00E568D1"/>
    <w:rsid w:val="00E56BA4"/>
    <w:rsid w:val="00E56D49"/>
    <w:rsid w:val="00E57267"/>
    <w:rsid w:val="00E576C0"/>
    <w:rsid w:val="00E57A88"/>
    <w:rsid w:val="00E57AAF"/>
    <w:rsid w:val="00E57EAB"/>
    <w:rsid w:val="00E60073"/>
    <w:rsid w:val="00E602C0"/>
    <w:rsid w:val="00E605C0"/>
    <w:rsid w:val="00E60BCE"/>
    <w:rsid w:val="00E612F1"/>
    <w:rsid w:val="00E61F8D"/>
    <w:rsid w:val="00E6270F"/>
    <w:rsid w:val="00E62B12"/>
    <w:rsid w:val="00E62B21"/>
    <w:rsid w:val="00E62B83"/>
    <w:rsid w:val="00E62D29"/>
    <w:rsid w:val="00E63098"/>
    <w:rsid w:val="00E635B2"/>
    <w:rsid w:val="00E637F4"/>
    <w:rsid w:val="00E63E2E"/>
    <w:rsid w:val="00E63F43"/>
    <w:rsid w:val="00E643C2"/>
    <w:rsid w:val="00E643F2"/>
    <w:rsid w:val="00E65034"/>
    <w:rsid w:val="00E6531C"/>
    <w:rsid w:val="00E65C11"/>
    <w:rsid w:val="00E65F10"/>
    <w:rsid w:val="00E66134"/>
    <w:rsid w:val="00E667B3"/>
    <w:rsid w:val="00E66E7D"/>
    <w:rsid w:val="00E675E5"/>
    <w:rsid w:val="00E67647"/>
    <w:rsid w:val="00E67E8F"/>
    <w:rsid w:val="00E701C5"/>
    <w:rsid w:val="00E70303"/>
    <w:rsid w:val="00E706AE"/>
    <w:rsid w:val="00E70DE4"/>
    <w:rsid w:val="00E71122"/>
    <w:rsid w:val="00E715E1"/>
    <w:rsid w:val="00E7185B"/>
    <w:rsid w:val="00E7192A"/>
    <w:rsid w:val="00E71BE2"/>
    <w:rsid w:val="00E71F4B"/>
    <w:rsid w:val="00E7215B"/>
    <w:rsid w:val="00E721C7"/>
    <w:rsid w:val="00E72B15"/>
    <w:rsid w:val="00E73671"/>
    <w:rsid w:val="00E73EB3"/>
    <w:rsid w:val="00E747EE"/>
    <w:rsid w:val="00E74915"/>
    <w:rsid w:val="00E74CEC"/>
    <w:rsid w:val="00E74DB6"/>
    <w:rsid w:val="00E75147"/>
    <w:rsid w:val="00E76101"/>
    <w:rsid w:val="00E767E7"/>
    <w:rsid w:val="00E76CC5"/>
    <w:rsid w:val="00E76DB8"/>
    <w:rsid w:val="00E76E23"/>
    <w:rsid w:val="00E76E85"/>
    <w:rsid w:val="00E771B1"/>
    <w:rsid w:val="00E77B73"/>
    <w:rsid w:val="00E77D68"/>
    <w:rsid w:val="00E77FB4"/>
    <w:rsid w:val="00E80887"/>
    <w:rsid w:val="00E80A37"/>
    <w:rsid w:val="00E80ABD"/>
    <w:rsid w:val="00E80CDD"/>
    <w:rsid w:val="00E80DDE"/>
    <w:rsid w:val="00E8114A"/>
    <w:rsid w:val="00E8133A"/>
    <w:rsid w:val="00E81782"/>
    <w:rsid w:val="00E8196D"/>
    <w:rsid w:val="00E82224"/>
    <w:rsid w:val="00E82A6B"/>
    <w:rsid w:val="00E82CF2"/>
    <w:rsid w:val="00E831CA"/>
    <w:rsid w:val="00E832FF"/>
    <w:rsid w:val="00E834D1"/>
    <w:rsid w:val="00E83846"/>
    <w:rsid w:val="00E84156"/>
    <w:rsid w:val="00E841F6"/>
    <w:rsid w:val="00E84258"/>
    <w:rsid w:val="00E842A6"/>
    <w:rsid w:val="00E84D45"/>
    <w:rsid w:val="00E84D74"/>
    <w:rsid w:val="00E851DB"/>
    <w:rsid w:val="00E852B7"/>
    <w:rsid w:val="00E85371"/>
    <w:rsid w:val="00E8552E"/>
    <w:rsid w:val="00E85F75"/>
    <w:rsid w:val="00E8623A"/>
    <w:rsid w:val="00E863A6"/>
    <w:rsid w:val="00E863BB"/>
    <w:rsid w:val="00E86A05"/>
    <w:rsid w:val="00E86C6D"/>
    <w:rsid w:val="00E86F58"/>
    <w:rsid w:val="00E87495"/>
    <w:rsid w:val="00E87793"/>
    <w:rsid w:val="00E9058B"/>
    <w:rsid w:val="00E90D39"/>
    <w:rsid w:val="00E912A3"/>
    <w:rsid w:val="00E9133A"/>
    <w:rsid w:val="00E91B30"/>
    <w:rsid w:val="00E91C88"/>
    <w:rsid w:val="00E91DA0"/>
    <w:rsid w:val="00E91FDC"/>
    <w:rsid w:val="00E92040"/>
    <w:rsid w:val="00E92714"/>
    <w:rsid w:val="00E9285C"/>
    <w:rsid w:val="00E92EB0"/>
    <w:rsid w:val="00E92FF5"/>
    <w:rsid w:val="00E9323D"/>
    <w:rsid w:val="00E936BA"/>
    <w:rsid w:val="00E937C4"/>
    <w:rsid w:val="00E93BBF"/>
    <w:rsid w:val="00E94705"/>
    <w:rsid w:val="00E94996"/>
    <w:rsid w:val="00E94B1A"/>
    <w:rsid w:val="00E94BF4"/>
    <w:rsid w:val="00E952EF"/>
    <w:rsid w:val="00E95F8E"/>
    <w:rsid w:val="00E96532"/>
    <w:rsid w:val="00E96720"/>
    <w:rsid w:val="00E96AAB"/>
    <w:rsid w:val="00E9738F"/>
    <w:rsid w:val="00E97E74"/>
    <w:rsid w:val="00E97F63"/>
    <w:rsid w:val="00E97F6F"/>
    <w:rsid w:val="00EA0579"/>
    <w:rsid w:val="00EA0C21"/>
    <w:rsid w:val="00EA0C7D"/>
    <w:rsid w:val="00EA1184"/>
    <w:rsid w:val="00EA1CAE"/>
    <w:rsid w:val="00EA207F"/>
    <w:rsid w:val="00EA2614"/>
    <w:rsid w:val="00EA29AF"/>
    <w:rsid w:val="00EA2D63"/>
    <w:rsid w:val="00EA3B51"/>
    <w:rsid w:val="00EA4D08"/>
    <w:rsid w:val="00EA4E3F"/>
    <w:rsid w:val="00EA4F26"/>
    <w:rsid w:val="00EA5243"/>
    <w:rsid w:val="00EA52FB"/>
    <w:rsid w:val="00EA55BB"/>
    <w:rsid w:val="00EA5E78"/>
    <w:rsid w:val="00EA6134"/>
    <w:rsid w:val="00EA633D"/>
    <w:rsid w:val="00EA641D"/>
    <w:rsid w:val="00EA6864"/>
    <w:rsid w:val="00EA7BCA"/>
    <w:rsid w:val="00EA7CE5"/>
    <w:rsid w:val="00EB029E"/>
    <w:rsid w:val="00EB0419"/>
    <w:rsid w:val="00EB1D43"/>
    <w:rsid w:val="00EB1F36"/>
    <w:rsid w:val="00EB1F7A"/>
    <w:rsid w:val="00EB23EC"/>
    <w:rsid w:val="00EB2896"/>
    <w:rsid w:val="00EB2A80"/>
    <w:rsid w:val="00EB2AD6"/>
    <w:rsid w:val="00EB2E1D"/>
    <w:rsid w:val="00EB3283"/>
    <w:rsid w:val="00EB344D"/>
    <w:rsid w:val="00EB3570"/>
    <w:rsid w:val="00EB3840"/>
    <w:rsid w:val="00EB5A3E"/>
    <w:rsid w:val="00EB61B2"/>
    <w:rsid w:val="00EB6232"/>
    <w:rsid w:val="00EB6A87"/>
    <w:rsid w:val="00EB6FCD"/>
    <w:rsid w:val="00EB7629"/>
    <w:rsid w:val="00EB7BCD"/>
    <w:rsid w:val="00EB7C27"/>
    <w:rsid w:val="00EBB131"/>
    <w:rsid w:val="00EC05C2"/>
    <w:rsid w:val="00EC1164"/>
    <w:rsid w:val="00EC1206"/>
    <w:rsid w:val="00EC125D"/>
    <w:rsid w:val="00EC13FA"/>
    <w:rsid w:val="00EC1EAC"/>
    <w:rsid w:val="00EC2181"/>
    <w:rsid w:val="00EC2615"/>
    <w:rsid w:val="00EC284E"/>
    <w:rsid w:val="00EC2A81"/>
    <w:rsid w:val="00EC2C52"/>
    <w:rsid w:val="00EC31FB"/>
    <w:rsid w:val="00EC3289"/>
    <w:rsid w:val="00EC3792"/>
    <w:rsid w:val="00EC419C"/>
    <w:rsid w:val="00EC4709"/>
    <w:rsid w:val="00EC48D4"/>
    <w:rsid w:val="00EC4ADF"/>
    <w:rsid w:val="00EC4E62"/>
    <w:rsid w:val="00EC4FB4"/>
    <w:rsid w:val="00EC55FF"/>
    <w:rsid w:val="00EC563A"/>
    <w:rsid w:val="00EC580E"/>
    <w:rsid w:val="00EC581D"/>
    <w:rsid w:val="00EC5AF3"/>
    <w:rsid w:val="00EC617F"/>
    <w:rsid w:val="00EC619D"/>
    <w:rsid w:val="00EC61D1"/>
    <w:rsid w:val="00EC6ED5"/>
    <w:rsid w:val="00EC6F0F"/>
    <w:rsid w:val="00EC6FCB"/>
    <w:rsid w:val="00EC7219"/>
    <w:rsid w:val="00EC75E5"/>
    <w:rsid w:val="00EC7DB9"/>
    <w:rsid w:val="00ED069B"/>
    <w:rsid w:val="00ED071E"/>
    <w:rsid w:val="00ED0862"/>
    <w:rsid w:val="00ED0FE3"/>
    <w:rsid w:val="00ED1083"/>
    <w:rsid w:val="00ED10E7"/>
    <w:rsid w:val="00ED15BB"/>
    <w:rsid w:val="00ED1948"/>
    <w:rsid w:val="00ED1B94"/>
    <w:rsid w:val="00ED1BA8"/>
    <w:rsid w:val="00ED2361"/>
    <w:rsid w:val="00ED2B61"/>
    <w:rsid w:val="00ED2E14"/>
    <w:rsid w:val="00ED2EFA"/>
    <w:rsid w:val="00ED2F97"/>
    <w:rsid w:val="00ED375F"/>
    <w:rsid w:val="00ED37DF"/>
    <w:rsid w:val="00ED3E5A"/>
    <w:rsid w:val="00ED40C3"/>
    <w:rsid w:val="00ED4423"/>
    <w:rsid w:val="00ED44BB"/>
    <w:rsid w:val="00ED4591"/>
    <w:rsid w:val="00ED4807"/>
    <w:rsid w:val="00ED552B"/>
    <w:rsid w:val="00ED59B9"/>
    <w:rsid w:val="00ED5A98"/>
    <w:rsid w:val="00ED65D2"/>
    <w:rsid w:val="00ED7043"/>
    <w:rsid w:val="00ED71E6"/>
    <w:rsid w:val="00ED7BA6"/>
    <w:rsid w:val="00ED7C49"/>
    <w:rsid w:val="00ED7F74"/>
    <w:rsid w:val="00EE0061"/>
    <w:rsid w:val="00EE03C9"/>
    <w:rsid w:val="00EE0DB1"/>
    <w:rsid w:val="00EE0EFE"/>
    <w:rsid w:val="00EE1132"/>
    <w:rsid w:val="00EE1444"/>
    <w:rsid w:val="00EE14EB"/>
    <w:rsid w:val="00EE1819"/>
    <w:rsid w:val="00EE1CEA"/>
    <w:rsid w:val="00EE222C"/>
    <w:rsid w:val="00EE265C"/>
    <w:rsid w:val="00EE28B4"/>
    <w:rsid w:val="00EE2D8B"/>
    <w:rsid w:val="00EE33D2"/>
    <w:rsid w:val="00EE3410"/>
    <w:rsid w:val="00EE3867"/>
    <w:rsid w:val="00EE3DCB"/>
    <w:rsid w:val="00EE3EEE"/>
    <w:rsid w:val="00EE4257"/>
    <w:rsid w:val="00EE4BA2"/>
    <w:rsid w:val="00EE4BD5"/>
    <w:rsid w:val="00EE500D"/>
    <w:rsid w:val="00EE5844"/>
    <w:rsid w:val="00EE5952"/>
    <w:rsid w:val="00EE63BC"/>
    <w:rsid w:val="00EE6C20"/>
    <w:rsid w:val="00EE70A9"/>
    <w:rsid w:val="00EE70AE"/>
    <w:rsid w:val="00EE75A3"/>
    <w:rsid w:val="00EE7A47"/>
    <w:rsid w:val="00EF05D4"/>
    <w:rsid w:val="00EF1BD2"/>
    <w:rsid w:val="00EF1BDB"/>
    <w:rsid w:val="00EF1DC4"/>
    <w:rsid w:val="00EF1F64"/>
    <w:rsid w:val="00EF230A"/>
    <w:rsid w:val="00EF2360"/>
    <w:rsid w:val="00EF25C2"/>
    <w:rsid w:val="00EF2633"/>
    <w:rsid w:val="00EF2DBE"/>
    <w:rsid w:val="00EF2ED1"/>
    <w:rsid w:val="00EF2F2B"/>
    <w:rsid w:val="00EF328B"/>
    <w:rsid w:val="00EF3F7C"/>
    <w:rsid w:val="00EF41C5"/>
    <w:rsid w:val="00EF4F8A"/>
    <w:rsid w:val="00EF52C1"/>
    <w:rsid w:val="00EF52E5"/>
    <w:rsid w:val="00EF5437"/>
    <w:rsid w:val="00EF5A28"/>
    <w:rsid w:val="00EF6280"/>
    <w:rsid w:val="00EF673D"/>
    <w:rsid w:val="00EF6CC7"/>
    <w:rsid w:val="00EF6D51"/>
    <w:rsid w:val="00EF72EF"/>
    <w:rsid w:val="00EF7A38"/>
    <w:rsid w:val="00F00571"/>
    <w:rsid w:val="00F0065C"/>
    <w:rsid w:val="00F006F5"/>
    <w:rsid w:val="00F011AF"/>
    <w:rsid w:val="00F01521"/>
    <w:rsid w:val="00F01779"/>
    <w:rsid w:val="00F01AA9"/>
    <w:rsid w:val="00F01ADD"/>
    <w:rsid w:val="00F023CE"/>
    <w:rsid w:val="00F02780"/>
    <w:rsid w:val="00F02FEE"/>
    <w:rsid w:val="00F0327A"/>
    <w:rsid w:val="00F033D1"/>
    <w:rsid w:val="00F04629"/>
    <w:rsid w:val="00F0505A"/>
    <w:rsid w:val="00F057D0"/>
    <w:rsid w:val="00F0665E"/>
    <w:rsid w:val="00F06D35"/>
    <w:rsid w:val="00F07D72"/>
    <w:rsid w:val="00F10F7E"/>
    <w:rsid w:val="00F1195E"/>
    <w:rsid w:val="00F11C30"/>
    <w:rsid w:val="00F11C3F"/>
    <w:rsid w:val="00F11D20"/>
    <w:rsid w:val="00F125D7"/>
    <w:rsid w:val="00F1286C"/>
    <w:rsid w:val="00F12B31"/>
    <w:rsid w:val="00F12DD2"/>
    <w:rsid w:val="00F1335E"/>
    <w:rsid w:val="00F13731"/>
    <w:rsid w:val="00F137E6"/>
    <w:rsid w:val="00F1387B"/>
    <w:rsid w:val="00F13A74"/>
    <w:rsid w:val="00F13B25"/>
    <w:rsid w:val="00F14684"/>
    <w:rsid w:val="00F14FB7"/>
    <w:rsid w:val="00F15658"/>
    <w:rsid w:val="00F156D3"/>
    <w:rsid w:val="00F160C1"/>
    <w:rsid w:val="00F1683F"/>
    <w:rsid w:val="00F176AE"/>
    <w:rsid w:val="00F17D7C"/>
    <w:rsid w:val="00F20031"/>
    <w:rsid w:val="00F207A3"/>
    <w:rsid w:val="00F20DB5"/>
    <w:rsid w:val="00F220A1"/>
    <w:rsid w:val="00F2270C"/>
    <w:rsid w:val="00F22AFE"/>
    <w:rsid w:val="00F2358F"/>
    <w:rsid w:val="00F235C3"/>
    <w:rsid w:val="00F2441D"/>
    <w:rsid w:val="00F2549C"/>
    <w:rsid w:val="00F2624B"/>
    <w:rsid w:val="00F2625C"/>
    <w:rsid w:val="00F263E6"/>
    <w:rsid w:val="00F26B15"/>
    <w:rsid w:val="00F2720C"/>
    <w:rsid w:val="00F2723B"/>
    <w:rsid w:val="00F2793C"/>
    <w:rsid w:val="00F30A2D"/>
    <w:rsid w:val="00F30C53"/>
    <w:rsid w:val="00F311F4"/>
    <w:rsid w:val="00F32195"/>
    <w:rsid w:val="00F32D19"/>
    <w:rsid w:val="00F32EED"/>
    <w:rsid w:val="00F330C7"/>
    <w:rsid w:val="00F33722"/>
    <w:rsid w:val="00F33D36"/>
    <w:rsid w:val="00F33F2A"/>
    <w:rsid w:val="00F34636"/>
    <w:rsid w:val="00F3479E"/>
    <w:rsid w:val="00F34F77"/>
    <w:rsid w:val="00F358DD"/>
    <w:rsid w:val="00F3598E"/>
    <w:rsid w:val="00F35D26"/>
    <w:rsid w:val="00F3641D"/>
    <w:rsid w:val="00F3655C"/>
    <w:rsid w:val="00F369BE"/>
    <w:rsid w:val="00F36BD6"/>
    <w:rsid w:val="00F36C5D"/>
    <w:rsid w:val="00F3725C"/>
    <w:rsid w:val="00F37C0C"/>
    <w:rsid w:val="00F37CC6"/>
    <w:rsid w:val="00F37D5E"/>
    <w:rsid w:val="00F40445"/>
    <w:rsid w:val="00F40820"/>
    <w:rsid w:val="00F40D2E"/>
    <w:rsid w:val="00F40F92"/>
    <w:rsid w:val="00F41438"/>
    <w:rsid w:val="00F41798"/>
    <w:rsid w:val="00F41865"/>
    <w:rsid w:val="00F4191C"/>
    <w:rsid w:val="00F42708"/>
    <w:rsid w:val="00F42B71"/>
    <w:rsid w:val="00F43276"/>
    <w:rsid w:val="00F4352A"/>
    <w:rsid w:val="00F438FA"/>
    <w:rsid w:val="00F43DC8"/>
    <w:rsid w:val="00F43E0A"/>
    <w:rsid w:val="00F442FE"/>
    <w:rsid w:val="00F444F0"/>
    <w:rsid w:val="00F4454E"/>
    <w:rsid w:val="00F4487B"/>
    <w:rsid w:val="00F44D0E"/>
    <w:rsid w:val="00F44D98"/>
    <w:rsid w:val="00F45588"/>
    <w:rsid w:val="00F458DF"/>
    <w:rsid w:val="00F4590C"/>
    <w:rsid w:val="00F45CB8"/>
    <w:rsid w:val="00F46805"/>
    <w:rsid w:val="00F469AA"/>
    <w:rsid w:val="00F46B9E"/>
    <w:rsid w:val="00F47856"/>
    <w:rsid w:val="00F5000E"/>
    <w:rsid w:val="00F509FF"/>
    <w:rsid w:val="00F51750"/>
    <w:rsid w:val="00F518A3"/>
    <w:rsid w:val="00F51B91"/>
    <w:rsid w:val="00F52118"/>
    <w:rsid w:val="00F52538"/>
    <w:rsid w:val="00F52977"/>
    <w:rsid w:val="00F531F8"/>
    <w:rsid w:val="00F54349"/>
    <w:rsid w:val="00F5437F"/>
    <w:rsid w:val="00F543B0"/>
    <w:rsid w:val="00F54B13"/>
    <w:rsid w:val="00F54DF0"/>
    <w:rsid w:val="00F54F03"/>
    <w:rsid w:val="00F55544"/>
    <w:rsid w:val="00F55C21"/>
    <w:rsid w:val="00F55D26"/>
    <w:rsid w:val="00F5619A"/>
    <w:rsid w:val="00F56CB1"/>
    <w:rsid w:val="00F56E88"/>
    <w:rsid w:val="00F57939"/>
    <w:rsid w:val="00F57BCF"/>
    <w:rsid w:val="00F57DDC"/>
    <w:rsid w:val="00F57F5E"/>
    <w:rsid w:val="00F60357"/>
    <w:rsid w:val="00F603B4"/>
    <w:rsid w:val="00F62A10"/>
    <w:rsid w:val="00F6357F"/>
    <w:rsid w:val="00F63C48"/>
    <w:rsid w:val="00F63CCA"/>
    <w:rsid w:val="00F64114"/>
    <w:rsid w:val="00F64184"/>
    <w:rsid w:val="00F64413"/>
    <w:rsid w:val="00F6507F"/>
    <w:rsid w:val="00F6588A"/>
    <w:rsid w:val="00F65ACC"/>
    <w:rsid w:val="00F65B96"/>
    <w:rsid w:val="00F65E44"/>
    <w:rsid w:val="00F664A1"/>
    <w:rsid w:val="00F66CD7"/>
    <w:rsid w:val="00F672A9"/>
    <w:rsid w:val="00F67614"/>
    <w:rsid w:val="00F67A5A"/>
    <w:rsid w:val="00F67A8A"/>
    <w:rsid w:val="00F67C05"/>
    <w:rsid w:val="00F67EED"/>
    <w:rsid w:val="00F67F4E"/>
    <w:rsid w:val="00F67FDA"/>
    <w:rsid w:val="00F70048"/>
    <w:rsid w:val="00F70489"/>
    <w:rsid w:val="00F71436"/>
    <w:rsid w:val="00F71642"/>
    <w:rsid w:val="00F71774"/>
    <w:rsid w:val="00F7212E"/>
    <w:rsid w:val="00F7227D"/>
    <w:rsid w:val="00F72290"/>
    <w:rsid w:val="00F7256C"/>
    <w:rsid w:val="00F72637"/>
    <w:rsid w:val="00F72904"/>
    <w:rsid w:val="00F73741"/>
    <w:rsid w:val="00F73AED"/>
    <w:rsid w:val="00F74791"/>
    <w:rsid w:val="00F74CAE"/>
    <w:rsid w:val="00F75096"/>
    <w:rsid w:val="00F75643"/>
    <w:rsid w:val="00F75B6E"/>
    <w:rsid w:val="00F75CE3"/>
    <w:rsid w:val="00F76F07"/>
    <w:rsid w:val="00F7751F"/>
    <w:rsid w:val="00F776B8"/>
    <w:rsid w:val="00F8043E"/>
    <w:rsid w:val="00F8048F"/>
    <w:rsid w:val="00F80748"/>
    <w:rsid w:val="00F80BC3"/>
    <w:rsid w:val="00F8152E"/>
    <w:rsid w:val="00F8171F"/>
    <w:rsid w:val="00F823DD"/>
    <w:rsid w:val="00F82869"/>
    <w:rsid w:val="00F8288C"/>
    <w:rsid w:val="00F82A12"/>
    <w:rsid w:val="00F836A5"/>
    <w:rsid w:val="00F83ADA"/>
    <w:rsid w:val="00F83E95"/>
    <w:rsid w:val="00F84655"/>
    <w:rsid w:val="00F846FA"/>
    <w:rsid w:val="00F847B8"/>
    <w:rsid w:val="00F85062"/>
    <w:rsid w:val="00F85064"/>
    <w:rsid w:val="00F854DF"/>
    <w:rsid w:val="00F854F7"/>
    <w:rsid w:val="00F85805"/>
    <w:rsid w:val="00F85E92"/>
    <w:rsid w:val="00F85FBF"/>
    <w:rsid w:val="00F86704"/>
    <w:rsid w:val="00F869DD"/>
    <w:rsid w:val="00F86B12"/>
    <w:rsid w:val="00F86BDA"/>
    <w:rsid w:val="00F876D4"/>
    <w:rsid w:val="00F878DD"/>
    <w:rsid w:val="00F87AB8"/>
    <w:rsid w:val="00F87DAF"/>
    <w:rsid w:val="00F90069"/>
    <w:rsid w:val="00F902F7"/>
    <w:rsid w:val="00F903C8"/>
    <w:rsid w:val="00F903E6"/>
    <w:rsid w:val="00F909D0"/>
    <w:rsid w:val="00F90C57"/>
    <w:rsid w:val="00F90DC9"/>
    <w:rsid w:val="00F91363"/>
    <w:rsid w:val="00F915F2"/>
    <w:rsid w:val="00F9162D"/>
    <w:rsid w:val="00F92084"/>
    <w:rsid w:val="00F920CD"/>
    <w:rsid w:val="00F9221B"/>
    <w:rsid w:val="00F92435"/>
    <w:rsid w:val="00F9264E"/>
    <w:rsid w:val="00F92C84"/>
    <w:rsid w:val="00F93203"/>
    <w:rsid w:val="00F933EF"/>
    <w:rsid w:val="00F939AC"/>
    <w:rsid w:val="00F93F29"/>
    <w:rsid w:val="00F95163"/>
    <w:rsid w:val="00F952B8"/>
    <w:rsid w:val="00F952EB"/>
    <w:rsid w:val="00F95B02"/>
    <w:rsid w:val="00F969C9"/>
    <w:rsid w:val="00F96BBD"/>
    <w:rsid w:val="00F96C1C"/>
    <w:rsid w:val="00F96C53"/>
    <w:rsid w:val="00F96CE6"/>
    <w:rsid w:val="00F97076"/>
    <w:rsid w:val="00F97ACA"/>
    <w:rsid w:val="00F97BCE"/>
    <w:rsid w:val="00F97E8A"/>
    <w:rsid w:val="00F97FB4"/>
    <w:rsid w:val="00FA0509"/>
    <w:rsid w:val="00FA08D6"/>
    <w:rsid w:val="00FA13A1"/>
    <w:rsid w:val="00FA16B7"/>
    <w:rsid w:val="00FA1B78"/>
    <w:rsid w:val="00FA1C2E"/>
    <w:rsid w:val="00FA1C8D"/>
    <w:rsid w:val="00FA1D94"/>
    <w:rsid w:val="00FA29CB"/>
    <w:rsid w:val="00FA2E69"/>
    <w:rsid w:val="00FA2E80"/>
    <w:rsid w:val="00FA34BC"/>
    <w:rsid w:val="00FA35FA"/>
    <w:rsid w:val="00FA3B8F"/>
    <w:rsid w:val="00FA41AE"/>
    <w:rsid w:val="00FA46C4"/>
    <w:rsid w:val="00FA51F4"/>
    <w:rsid w:val="00FA53F1"/>
    <w:rsid w:val="00FA5515"/>
    <w:rsid w:val="00FA6E25"/>
    <w:rsid w:val="00FA6F88"/>
    <w:rsid w:val="00FA7575"/>
    <w:rsid w:val="00FA7860"/>
    <w:rsid w:val="00FB069E"/>
    <w:rsid w:val="00FB0E18"/>
    <w:rsid w:val="00FB0E97"/>
    <w:rsid w:val="00FB1036"/>
    <w:rsid w:val="00FB104E"/>
    <w:rsid w:val="00FB19C2"/>
    <w:rsid w:val="00FB1C28"/>
    <w:rsid w:val="00FB1F1F"/>
    <w:rsid w:val="00FB2023"/>
    <w:rsid w:val="00FB2454"/>
    <w:rsid w:val="00FB29B6"/>
    <w:rsid w:val="00FB349C"/>
    <w:rsid w:val="00FB3682"/>
    <w:rsid w:val="00FB3ACF"/>
    <w:rsid w:val="00FB41C2"/>
    <w:rsid w:val="00FB42E5"/>
    <w:rsid w:val="00FB4E03"/>
    <w:rsid w:val="00FB5316"/>
    <w:rsid w:val="00FB56A1"/>
    <w:rsid w:val="00FB5B00"/>
    <w:rsid w:val="00FB5DAD"/>
    <w:rsid w:val="00FB6118"/>
    <w:rsid w:val="00FB61FB"/>
    <w:rsid w:val="00FB63B7"/>
    <w:rsid w:val="00FB66ED"/>
    <w:rsid w:val="00FB69E4"/>
    <w:rsid w:val="00FB7769"/>
    <w:rsid w:val="00FB78BF"/>
    <w:rsid w:val="00FC0290"/>
    <w:rsid w:val="00FC0BE8"/>
    <w:rsid w:val="00FC0D10"/>
    <w:rsid w:val="00FC0D83"/>
    <w:rsid w:val="00FC20E2"/>
    <w:rsid w:val="00FC2302"/>
    <w:rsid w:val="00FC2B62"/>
    <w:rsid w:val="00FC362D"/>
    <w:rsid w:val="00FC3649"/>
    <w:rsid w:val="00FC3D35"/>
    <w:rsid w:val="00FC3D7E"/>
    <w:rsid w:val="00FC3FEE"/>
    <w:rsid w:val="00FC4066"/>
    <w:rsid w:val="00FC42FB"/>
    <w:rsid w:val="00FC4A03"/>
    <w:rsid w:val="00FC4CBD"/>
    <w:rsid w:val="00FC4DE3"/>
    <w:rsid w:val="00FC62E9"/>
    <w:rsid w:val="00FC69DB"/>
    <w:rsid w:val="00FC6C2B"/>
    <w:rsid w:val="00FC7931"/>
    <w:rsid w:val="00FC7B68"/>
    <w:rsid w:val="00FC7B8E"/>
    <w:rsid w:val="00FD01C6"/>
    <w:rsid w:val="00FD0234"/>
    <w:rsid w:val="00FD038F"/>
    <w:rsid w:val="00FD0431"/>
    <w:rsid w:val="00FD06A3"/>
    <w:rsid w:val="00FD1184"/>
    <w:rsid w:val="00FD13CF"/>
    <w:rsid w:val="00FD1FFE"/>
    <w:rsid w:val="00FD2173"/>
    <w:rsid w:val="00FD2574"/>
    <w:rsid w:val="00FD27BA"/>
    <w:rsid w:val="00FD2F02"/>
    <w:rsid w:val="00FD2FD6"/>
    <w:rsid w:val="00FD31F9"/>
    <w:rsid w:val="00FD35CF"/>
    <w:rsid w:val="00FD457E"/>
    <w:rsid w:val="00FD46E2"/>
    <w:rsid w:val="00FD4917"/>
    <w:rsid w:val="00FD5138"/>
    <w:rsid w:val="00FD58E1"/>
    <w:rsid w:val="00FD5A13"/>
    <w:rsid w:val="00FD5DC8"/>
    <w:rsid w:val="00FD5F27"/>
    <w:rsid w:val="00FD6A1B"/>
    <w:rsid w:val="00FD7055"/>
    <w:rsid w:val="00FD74F0"/>
    <w:rsid w:val="00FD7B90"/>
    <w:rsid w:val="00FE002E"/>
    <w:rsid w:val="00FE0C53"/>
    <w:rsid w:val="00FE0D9F"/>
    <w:rsid w:val="00FE1303"/>
    <w:rsid w:val="00FE141D"/>
    <w:rsid w:val="00FE1960"/>
    <w:rsid w:val="00FE19B5"/>
    <w:rsid w:val="00FE2240"/>
    <w:rsid w:val="00FE2791"/>
    <w:rsid w:val="00FE300D"/>
    <w:rsid w:val="00FE35CA"/>
    <w:rsid w:val="00FE372F"/>
    <w:rsid w:val="00FE3E07"/>
    <w:rsid w:val="00FE4405"/>
    <w:rsid w:val="00FE4F06"/>
    <w:rsid w:val="00FE4F78"/>
    <w:rsid w:val="00FE5008"/>
    <w:rsid w:val="00FE527C"/>
    <w:rsid w:val="00FE5457"/>
    <w:rsid w:val="00FE5AEE"/>
    <w:rsid w:val="00FE5F96"/>
    <w:rsid w:val="00FE5FB0"/>
    <w:rsid w:val="00FE6120"/>
    <w:rsid w:val="00FE6921"/>
    <w:rsid w:val="00FE6970"/>
    <w:rsid w:val="00FE6A20"/>
    <w:rsid w:val="00FE6D67"/>
    <w:rsid w:val="00FE70AD"/>
    <w:rsid w:val="00FE7546"/>
    <w:rsid w:val="00FE7600"/>
    <w:rsid w:val="00FE78BB"/>
    <w:rsid w:val="00FE7DC8"/>
    <w:rsid w:val="00FF0100"/>
    <w:rsid w:val="00FF01CE"/>
    <w:rsid w:val="00FF0F39"/>
    <w:rsid w:val="00FF11FB"/>
    <w:rsid w:val="00FF1CD6"/>
    <w:rsid w:val="00FF1D5C"/>
    <w:rsid w:val="00FF2421"/>
    <w:rsid w:val="00FF28BF"/>
    <w:rsid w:val="00FF296F"/>
    <w:rsid w:val="00FF3271"/>
    <w:rsid w:val="00FF3C61"/>
    <w:rsid w:val="00FF4519"/>
    <w:rsid w:val="00FF472C"/>
    <w:rsid w:val="00FF4893"/>
    <w:rsid w:val="00FF4DF5"/>
    <w:rsid w:val="00FF4EDE"/>
    <w:rsid w:val="00FF4F40"/>
    <w:rsid w:val="00FF5170"/>
    <w:rsid w:val="00FF51EF"/>
    <w:rsid w:val="00FF56DE"/>
    <w:rsid w:val="00FF5D6E"/>
    <w:rsid w:val="00FF5DA2"/>
    <w:rsid w:val="00FF5F42"/>
    <w:rsid w:val="00FF6878"/>
    <w:rsid w:val="00FF69FE"/>
    <w:rsid w:val="00FF6A17"/>
    <w:rsid w:val="00FF6FC3"/>
    <w:rsid w:val="00FF70C3"/>
    <w:rsid w:val="00FF720A"/>
    <w:rsid w:val="00FF723E"/>
    <w:rsid w:val="00FF74DA"/>
    <w:rsid w:val="00FF76B4"/>
    <w:rsid w:val="00FF7BFF"/>
    <w:rsid w:val="00FF7CC9"/>
    <w:rsid w:val="01018268"/>
    <w:rsid w:val="0102DB85"/>
    <w:rsid w:val="0106A785"/>
    <w:rsid w:val="01078EE1"/>
    <w:rsid w:val="010F1BB5"/>
    <w:rsid w:val="01143A5A"/>
    <w:rsid w:val="01193618"/>
    <w:rsid w:val="011A17AC"/>
    <w:rsid w:val="01234967"/>
    <w:rsid w:val="01292AE4"/>
    <w:rsid w:val="012BF501"/>
    <w:rsid w:val="012DB379"/>
    <w:rsid w:val="01319A3A"/>
    <w:rsid w:val="013D3B98"/>
    <w:rsid w:val="013D476A"/>
    <w:rsid w:val="013D84D2"/>
    <w:rsid w:val="013F540C"/>
    <w:rsid w:val="0142739A"/>
    <w:rsid w:val="01443C6C"/>
    <w:rsid w:val="0144F070"/>
    <w:rsid w:val="01475679"/>
    <w:rsid w:val="014FDB29"/>
    <w:rsid w:val="01554970"/>
    <w:rsid w:val="0156474E"/>
    <w:rsid w:val="015653E3"/>
    <w:rsid w:val="015ABCF6"/>
    <w:rsid w:val="015B1A29"/>
    <w:rsid w:val="015BF760"/>
    <w:rsid w:val="0162F32E"/>
    <w:rsid w:val="016342D1"/>
    <w:rsid w:val="0169D17A"/>
    <w:rsid w:val="016DCA06"/>
    <w:rsid w:val="0170A3E6"/>
    <w:rsid w:val="01748006"/>
    <w:rsid w:val="017C7C9D"/>
    <w:rsid w:val="017F316E"/>
    <w:rsid w:val="017FA7E5"/>
    <w:rsid w:val="018431B1"/>
    <w:rsid w:val="018B59C7"/>
    <w:rsid w:val="018C2716"/>
    <w:rsid w:val="018F27EA"/>
    <w:rsid w:val="0190F72E"/>
    <w:rsid w:val="019E7545"/>
    <w:rsid w:val="01A1352A"/>
    <w:rsid w:val="01A34D4F"/>
    <w:rsid w:val="01AAD27B"/>
    <w:rsid w:val="01AD92B8"/>
    <w:rsid w:val="01B5FB3D"/>
    <w:rsid w:val="01B61518"/>
    <w:rsid w:val="01B80A28"/>
    <w:rsid w:val="01B918F5"/>
    <w:rsid w:val="01BB4C6B"/>
    <w:rsid w:val="01BCC818"/>
    <w:rsid w:val="01BD17FC"/>
    <w:rsid w:val="01C2CC85"/>
    <w:rsid w:val="01C4CCD3"/>
    <w:rsid w:val="01CAE8B9"/>
    <w:rsid w:val="01D23A66"/>
    <w:rsid w:val="01D39408"/>
    <w:rsid w:val="01D4D9B2"/>
    <w:rsid w:val="01E56195"/>
    <w:rsid w:val="01EAAA40"/>
    <w:rsid w:val="01EBE1D2"/>
    <w:rsid w:val="01F83B8F"/>
    <w:rsid w:val="01FA903A"/>
    <w:rsid w:val="01FCC4EB"/>
    <w:rsid w:val="02044895"/>
    <w:rsid w:val="02096243"/>
    <w:rsid w:val="02099944"/>
    <w:rsid w:val="020B1960"/>
    <w:rsid w:val="020C140D"/>
    <w:rsid w:val="020F78E7"/>
    <w:rsid w:val="02144856"/>
    <w:rsid w:val="02187B2E"/>
    <w:rsid w:val="021AC53B"/>
    <w:rsid w:val="021F2CF1"/>
    <w:rsid w:val="022261C7"/>
    <w:rsid w:val="02228C74"/>
    <w:rsid w:val="0223BC44"/>
    <w:rsid w:val="0224EAEB"/>
    <w:rsid w:val="02252EE6"/>
    <w:rsid w:val="02257FAF"/>
    <w:rsid w:val="02261A8A"/>
    <w:rsid w:val="0229263B"/>
    <w:rsid w:val="0229A2A0"/>
    <w:rsid w:val="022A8F02"/>
    <w:rsid w:val="022AE112"/>
    <w:rsid w:val="022FE902"/>
    <w:rsid w:val="0230076A"/>
    <w:rsid w:val="0233EA99"/>
    <w:rsid w:val="02349059"/>
    <w:rsid w:val="0239E77C"/>
    <w:rsid w:val="023AD80C"/>
    <w:rsid w:val="023B37C9"/>
    <w:rsid w:val="0243BAAA"/>
    <w:rsid w:val="0248C567"/>
    <w:rsid w:val="02507689"/>
    <w:rsid w:val="02593C8D"/>
    <w:rsid w:val="025D5982"/>
    <w:rsid w:val="025F2DF6"/>
    <w:rsid w:val="02607165"/>
    <w:rsid w:val="026594C5"/>
    <w:rsid w:val="0265AA7C"/>
    <w:rsid w:val="02691839"/>
    <w:rsid w:val="02698D33"/>
    <w:rsid w:val="02700076"/>
    <w:rsid w:val="0275BCCC"/>
    <w:rsid w:val="02797BB4"/>
    <w:rsid w:val="027A6D3C"/>
    <w:rsid w:val="027E3A97"/>
    <w:rsid w:val="02833241"/>
    <w:rsid w:val="0286C52E"/>
    <w:rsid w:val="028933E4"/>
    <w:rsid w:val="02895B63"/>
    <w:rsid w:val="028D233A"/>
    <w:rsid w:val="0291F050"/>
    <w:rsid w:val="02944A38"/>
    <w:rsid w:val="02948182"/>
    <w:rsid w:val="029514C1"/>
    <w:rsid w:val="02989C9D"/>
    <w:rsid w:val="0299154C"/>
    <w:rsid w:val="029E7D63"/>
    <w:rsid w:val="029F9838"/>
    <w:rsid w:val="02A59E01"/>
    <w:rsid w:val="02AA4FA8"/>
    <w:rsid w:val="02AFD12C"/>
    <w:rsid w:val="02B2A155"/>
    <w:rsid w:val="02B4FBE1"/>
    <w:rsid w:val="02B5E80D"/>
    <w:rsid w:val="02BADC45"/>
    <w:rsid w:val="02C174AF"/>
    <w:rsid w:val="02C20130"/>
    <w:rsid w:val="02C2A8FC"/>
    <w:rsid w:val="02C7DEB6"/>
    <w:rsid w:val="02C81250"/>
    <w:rsid w:val="02CF702B"/>
    <w:rsid w:val="02D0D461"/>
    <w:rsid w:val="02D14870"/>
    <w:rsid w:val="02D4C116"/>
    <w:rsid w:val="02D57365"/>
    <w:rsid w:val="02D7F174"/>
    <w:rsid w:val="02DF8C8B"/>
    <w:rsid w:val="02E1EDE6"/>
    <w:rsid w:val="02E352AD"/>
    <w:rsid w:val="02E49E18"/>
    <w:rsid w:val="02E85EE0"/>
    <w:rsid w:val="02E8867A"/>
    <w:rsid w:val="02E9AB94"/>
    <w:rsid w:val="02EF00CD"/>
    <w:rsid w:val="02F0F141"/>
    <w:rsid w:val="02F119D1"/>
    <w:rsid w:val="02F62853"/>
    <w:rsid w:val="02F6D560"/>
    <w:rsid w:val="02FE84EF"/>
    <w:rsid w:val="030280D7"/>
    <w:rsid w:val="030A015E"/>
    <w:rsid w:val="030F1A77"/>
    <w:rsid w:val="030F744F"/>
    <w:rsid w:val="030FCBC6"/>
    <w:rsid w:val="03183B8F"/>
    <w:rsid w:val="031F9A44"/>
    <w:rsid w:val="03247F84"/>
    <w:rsid w:val="0326C2F0"/>
    <w:rsid w:val="0329EF47"/>
    <w:rsid w:val="032DD868"/>
    <w:rsid w:val="033017B7"/>
    <w:rsid w:val="0330878E"/>
    <w:rsid w:val="03359066"/>
    <w:rsid w:val="03391781"/>
    <w:rsid w:val="03394742"/>
    <w:rsid w:val="033A8096"/>
    <w:rsid w:val="033BC02F"/>
    <w:rsid w:val="033E0D45"/>
    <w:rsid w:val="0340566F"/>
    <w:rsid w:val="03425DFD"/>
    <w:rsid w:val="0343FF6D"/>
    <w:rsid w:val="0346320B"/>
    <w:rsid w:val="03477116"/>
    <w:rsid w:val="0348345E"/>
    <w:rsid w:val="034B5139"/>
    <w:rsid w:val="034BE114"/>
    <w:rsid w:val="034CB1BF"/>
    <w:rsid w:val="034D2EA8"/>
    <w:rsid w:val="034D4784"/>
    <w:rsid w:val="0356DA09"/>
    <w:rsid w:val="0358A4D3"/>
    <w:rsid w:val="0371D34F"/>
    <w:rsid w:val="03741AE9"/>
    <w:rsid w:val="03779742"/>
    <w:rsid w:val="037D35B8"/>
    <w:rsid w:val="03885CC0"/>
    <w:rsid w:val="038AE63E"/>
    <w:rsid w:val="038B6B50"/>
    <w:rsid w:val="0390CAD6"/>
    <w:rsid w:val="03946767"/>
    <w:rsid w:val="0398140E"/>
    <w:rsid w:val="03992CD9"/>
    <w:rsid w:val="039AAC06"/>
    <w:rsid w:val="039E0EBB"/>
    <w:rsid w:val="039E9A12"/>
    <w:rsid w:val="03AB5A4D"/>
    <w:rsid w:val="03AC93E4"/>
    <w:rsid w:val="03ADD36B"/>
    <w:rsid w:val="03AE6AAC"/>
    <w:rsid w:val="03AF5BAC"/>
    <w:rsid w:val="03AFE1D6"/>
    <w:rsid w:val="03B55063"/>
    <w:rsid w:val="03BA542F"/>
    <w:rsid w:val="03BE5246"/>
    <w:rsid w:val="03BF5778"/>
    <w:rsid w:val="03BF737D"/>
    <w:rsid w:val="03C0FA7A"/>
    <w:rsid w:val="03C10892"/>
    <w:rsid w:val="03C41721"/>
    <w:rsid w:val="03CAC7FE"/>
    <w:rsid w:val="03CB4DA2"/>
    <w:rsid w:val="03CBCF3E"/>
    <w:rsid w:val="03D1BF65"/>
    <w:rsid w:val="03D2AEC6"/>
    <w:rsid w:val="03D61F23"/>
    <w:rsid w:val="03D653B1"/>
    <w:rsid w:val="03D95253"/>
    <w:rsid w:val="03DB415F"/>
    <w:rsid w:val="03DBE491"/>
    <w:rsid w:val="03DED7D1"/>
    <w:rsid w:val="03E19B23"/>
    <w:rsid w:val="03E3BF43"/>
    <w:rsid w:val="03E5F355"/>
    <w:rsid w:val="03E65613"/>
    <w:rsid w:val="03E745A9"/>
    <w:rsid w:val="03E77321"/>
    <w:rsid w:val="03E86887"/>
    <w:rsid w:val="03EA94CD"/>
    <w:rsid w:val="03EAFDD4"/>
    <w:rsid w:val="03EBF375"/>
    <w:rsid w:val="03F047BB"/>
    <w:rsid w:val="03F13AC1"/>
    <w:rsid w:val="03F39DEF"/>
    <w:rsid w:val="03F5ECD4"/>
    <w:rsid w:val="03FA406D"/>
    <w:rsid w:val="03FF0C5E"/>
    <w:rsid w:val="03FFB02A"/>
    <w:rsid w:val="04009A57"/>
    <w:rsid w:val="0404BC74"/>
    <w:rsid w:val="0404BF0A"/>
    <w:rsid w:val="0409A6C2"/>
    <w:rsid w:val="040FBF27"/>
    <w:rsid w:val="0415459B"/>
    <w:rsid w:val="04163D9D"/>
    <w:rsid w:val="0419AF86"/>
    <w:rsid w:val="041AF1CA"/>
    <w:rsid w:val="0421E13C"/>
    <w:rsid w:val="0426EB0E"/>
    <w:rsid w:val="042B628E"/>
    <w:rsid w:val="042EF014"/>
    <w:rsid w:val="0430A7BC"/>
    <w:rsid w:val="043479BA"/>
    <w:rsid w:val="0434CC99"/>
    <w:rsid w:val="043682A3"/>
    <w:rsid w:val="043D8359"/>
    <w:rsid w:val="043E197F"/>
    <w:rsid w:val="043E9A5F"/>
    <w:rsid w:val="04416706"/>
    <w:rsid w:val="04455ED1"/>
    <w:rsid w:val="044764B7"/>
    <w:rsid w:val="044A0FED"/>
    <w:rsid w:val="044D192A"/>
    <w:rsid w:val="044D7243"/>
    <w:rsid w:val="044E8579"/>
    <w:rsid w:val="044FDF8B"/>
    <w:rsid w:val="0450BD2F"/>
    <w:rsid w:val="04542EE9"/>
    <w:rsid w:val="0458D213"/>
    <w:rsid w:val="0459058F"/>
    <w:rsid w:val="045C6081"/>
    <w:rsid w:val="045DD191"/>
    <w:rsid w:val="045F5BBB"/>
    <w:rsid w:val="0463AF17"/>
    <w:rsid w:val="046D5AC5"/>
    <w:rsid w:val="046D9C0C"/>
    <w:rsid w:val="04729C54"/>
    <w:rsid w:val="0474684F"/>
    <w:rsid w:val="04784B8D"/>
    <w:rsid w:val="047AC2B5"/>
    <w:rsid w:val="047AF44F"/>
    <w:rsid w:val="047B63EE"/>
    <w:rsid w:val="047FAE0B"/>
    <w:rsid w:val="04807D64"/>
    <w:rsid w:val="048376EA"/>
    <w:rsid w:val="0486DAFE"/>
    <w:rsid w:val="048A3E72"/>
    <w:rsid w:val="048A9FDF"/>
    <w:rsid w:val="048AD12E"/>
    <w:rsid w:val="048BAC8D"/>
    <w:rsid w:val="048EB45B"/>
    <w:rsid w:val="048F5267"/>
    <w:rsid w:val="049081B5"/>
    <w:rsid w:val="0491D5DE"/>
    <w:rsid w:val="04923201"/>
    <w:rsid w:val="04954CEA"/>
    <w:rsid w:val="04966A2B"/>
    <w:rsid w:val="04991F89"/>
    <w:rsid w:val="049D9885"/>
    <w:rsid w:val="04A2301F"/>
    <w:rsid w:val="04A61A2F"/>
    <w:rsid w:val="04A78A03"/>
    <w:rsid w:val="04A9743F"/>
    <w:rsid w:val="04AEA98A"/>
    <w:rsid w:val="04B1318A"/>
    <w:rsid w:val="04B25737"/>
    <w:rsid w:val="04C31599"/>
    <w:rsid w:val="04C4F4F2"/>
    <w:rsid w:val="04D0F881"/>
    <w:rsid w:val="04D3176E"/>
    <w:rsid w:val="04D79A20"/>
    <w:rsid w:val="04DCEA26"/>
    <w:rsid w:val="04DDDF42"/>
    <w:rsid w:val="04DEC3E6"/>
    <w:rsid w:val="04EB2A78"/>
    <w:rsid w:val="04F1F41A"/>
    <w:rsid w:val="04F55FFC"/>
    <w:rsid w:val="04FC7BB0"/>
    <w:rsid w:val="05003AED"/>
    <w:rsid w:val="0502B9A4"/>
    <w:rsid w:val="0503C6DE"/>
    <w:rsid w:val="0504048A"/>
    <w:rsid w:val="05062966"/>
    <w:rsid w:val="050789A1"/>
    <w:rsid w:val="05086C66"/>
    <w:rsid w:val="050A90AB"/>
    <w:rsid w:val="050AEDF8"/>
    <w:rsid w:val="050E4CD9"/>
    <w:rsid w:val="0512B2FD"/>
    <w:rsid w:val="051AB651"/>
    <w:rsid w:val="051CA06B"/>
    <w:rsid w:val="051F1C15"/>
    <w:rsid w:val="0522188C"/>
    <w:rsid w:val="0525ED5D"/>
    <w:rsid w:val="052FDC51"/>
    <w:rsid w:val="052FF220"/>
    <w:rsid w:val="05313595"/>
    <w:rsid w:val="053163FE"/>
    <w:rsid w:val="05317410"/>
    <w:rsid w:val="05337628"/>
    <w:rsid w:val="053414D3"/>
    <w:rsid w:val="0535595D"/>
    <w:rsid w:val="05375A0A"/>
    <w:rsid w:val="0539F136"/>
    <w:rsid w:val="053C2C79"/>
    <w:rsid w:val="053CAAC1"/>
    <w:rsid w:val="053E107A"/>
    <w:rsid w:val="05433E87"/>
    <w:rsid w:val="0546BF77"/>
    <w:rsid w:val="05499440"/>
    <w:rsid w:val="054AFD59"/>
    <w:rsid w:val="054B0608"/>
    <w:rsid w:val="054E09FC"/>
    <w:rsid w:val="054E85B0"/>
    <w:rsid w:val="054F47FA"/>
    <w:rsid w:val="054FF605"/>
    <w:rsid w:val="055041DD"/>
    <w:rsid w:val="05504F96"/>
    <w:rsid w:val="0555995F"/>
    <w:rsid w:val="05587B2D"/>
    <w:rsid w:val="055B8919"/>
    <w:rsid w:val="055CFCB1"/>
    <w:rsid w:val="055F5418"/>
    <w:rsid w:val="0570490A"/>
    <w:rsid w:val="05710A15"/>
    <w:rsid w:val="0571591A"/>
    <w:rsid w:val="05724BC4"/>
    <w:rsid w:val="05756D88"/>
    <w:rsid w:val="0576F443"/>
    <w:rsid w:val="0578AE98"/>
    <w:rsid w:val="057952E7"/>
    <w:rsid w:val="057A58BB"/>
    <w:rsid w:val="057CC815"/>
    <w:rsid w:val="057E1761"/>
    <w:rsid w:val="05884A42"/>
    <w:rsid w:val="0589122C"/>
    <w:rsid w:val="058D0B22"/>
    <w:rsid w:val="0596A4DC"/>
    <w:rsid w:val="059A5CAB"/>
    <w:rsid w:val="05A61A2A"/>
    <w:rsid w:val="05B1F00D"/>
    <w:rsid w:val="05B87C9B"/>
    <w:rsid w:val="05BE9C74"/>
    <w:rsid w:val="05BF0575"/>
    <w:rsid w:val="05C30E50"/>
    <w:rsid w:val="05C7BA04"/>
    <w:rsid w:val="05C9B7B1"/>
    <w:rsid w:val="05CF477E"/>
    <w:rsid w:val="05D633D6"/>
    <w:rsid w:val="05D91B0A"/>
    <w:rsid w:val="05D953BA"/>
    <w:rsid w:val="05D96D66"/>
    <w:rsid w:val="05EABA68"/>
    <w:rsid w:val="05ECE4A4"/>
    <w:rsid w:val="05EF729B"/>
    <w:rsid w:val="05F22EC6"/>
    <w:rsid w:val="05F3F492"/>
    <w:rsid w:val="05F91571"/>
    <w:rsid w:val="05F9A870"/>
    <w:rsid w:val="05FAB0FF"/>
    <w:rsid w:val="05FCFF7B"/>
    <w:rsid w:val="05FE843B"/>
    <w:rsid w:val="05FE9131"/>
    <w:rsid w:val="05FF7F78"/>
    <w:rsid w:val="0603572D"/>
    <w:rsid w:val="060889B3"/>
    <w:rsid w:val="060BDFCB"/>
    <w:rsid w:val="060F2B71"/>
    <w:rsid w:val="0613B89F"/>
    <w:rsid w:val="06144B95"/>
    <w:rsid w:val="0614DA05"/>
    <w:rsid w:val="061C047C"/>
    <w:rsid w:val="061D0C0F"/>
    <w:rsid w:val="06208809"/>
    <w:rsid w:val="062117C8"/>
    <w:rsid w:val="062DCD8F"/>
    <w:rsid w:val="062FEF69"/>
    <w:rsid w:val="0631D50E"/>
    <w:rsid w:val="063316BD"/>
    <w:rsid w:val="063499A8"/>
    <w:rsid w:val="06352438"/>
    <w:rsid w:val="063811F7"/>
    <w:rsid w:val="063969C8"/>
    <w:rsid w:val="0639EB7D"/>
    <w:rsid w:val="06404A3B"/>
    <w:rsid w:val="06429CB8"/>
    <w:rsid w:val="0643493B"/>
    <w:rsid w:val="0647DBC7"/>
    <w:rsid w:val="06497C1E"/>
    <w:rsid w:val="064DA8A9"/>
    <w:rsid w:val="064FF7CF"/>
    <w:rsid w:val="0654808C"/>
    <w:rsid w:val="0654D3AC"/>
    <w:rsid w:val="065C20C0"/>
    <w:rsid w:val="065D8FEE"/>
    <w:rsid w:val="065F6649"/>
    <w:rsid w:val="06603CEB"/>
    <w:rsid w:val="0663D306"/>
    <w:rsid w:val="066BB3A3"/>
    <w:rsid w:val="066BE8D2"/>
    <w:rsid w:val="066D3128"/>
    <w:rsid w:val="06718CCE"/>
    <w:rsid w:val="0672B4A4"/>
    <w:rsid w:val="067392DF"/>
    <w:rsid w:val="0675E776"/>
    <w:rsid w:val="067710DE"/>
    <w:rsid w:val="067CF64C"/>
    <w:rsid w:val="067F88B1"/>
    <w:rsid w:val="06805C73"/>
    <w:rsid w:val="06835C92"/>
    <w:rsid w:val="0683A55F"/>
    <w:rsid w:val="068A65B4"/>
    <w:rsid w:val="068ADC19"/>
    <w:rsid w:val="068D028A"/>
    <w:rsid w:val="068DF765"/>
    <w:rsid w:val="068E75B2"/>
    <w:rsid w:val="068EBD8E"/>
    <w:rsid w:val="06943AFA"/>
    <w:rsid w:val="0694D0F0"/>
    <w:rsid w:val="069E99A3"/>
    <w:rsid w:val="06A21ED1"/>
    <w:rsid w:val="06A3DE76"/>
    <w:rsid w:val="06A9F2D3"/>
    <w:rsid w:val="06AC9CC2"/>
    <w:rsid w:val="06AE41AD"/>
    <w:rsid w:val="06AEA654"/>
    <w:rsid w:val="06AF44E6"/>
    <w:rsid w:val="06B40C02"/>
    <w:rsid w:val="06B70BC8"/>
    <w:rsid w:val="06BE7C8F"/>
    <w:rsid w:val="06C1F020"/>
    <w:rsid w:val="06CF85FC"/>
    <w:rsid w:val="06D2AECD"/>
    <w:rsid w:val="06D515D0"/>
    <w:rsid w:val="06D90494"/>
    <w:rsid w:val="06E079C1"/>
    <w:rsid w:val="06E1139D"/>
    <w:rsid w:val="06E7B82F"/>
    <w:rsid w:val="06E92102"/>
    <w:rsid w:val="06EB7D75"/>
    <w:rsid w:val="06F481DB"/>
    <w:rsid w:val="06F52878"/>
    <w:rsid w:val="06F6E413"/>
    <w:rsid w:val="06F8B223"/>
    <w:rsid w:val="070285CD"/>
    <w:rsid w:val="07084B9D"/>
    <w:rsid w:val="0709DC06"/>
    <w:rsid w:val="070C766F"/>
    <w:rsid w:val="070CEFD0"/>
    <w:rsid w:val="070D6350"/>
    <w:rsid w:val="0710FCFB"/>
    <w:rsid w:val="0716E59A"/>
    <w:rsid w:val="0718E995"/>
    <w:rsid w:val="071ED9C4"/>
    <w:rsid w:val="07221B6E"/>
    <w:rsid w:val="0724AF14"/>
    <w:rsid w:val="072568EA"/>
    <w:rsid w:val="0725FE53"/>
    <w:rsid w:val="0728D42E"/>
    <w:rsid w:val="072BB825"/>
    <w:rsid w:val="072F79AD"/>
    <w:rsid w:val="0730ACFD"/>
    <w:rsid w:val="0730F852"/>
    <w:rsid w:val="0738BD87"/>
    <w:rsid w:val="073C1C6A"/>
    <w:rsid w:val="073C56B2"/>
    <w:rsid w:val="073D392F"/>
    <w:rsid w:val="07409099"/>
    <w:rsid w:val="074707FE"/>
    <w:rsid w:val="0749F65C"/>
    <w:rsid w:val="074A77E3"/>
    <w:rsid w:val="074B14B7"/>
    <w:rsid w:val="074B2BC7"/>
    <w:rsid w:val="074F1D81"/>
    <w:rsid w:val="07518111"/>
    <w:rsid w:val="0753D96A"/>
    <w:rsid w:val="0753EE70"/>
    <w:rsid w:val="075BC4AA"/>
    <w:rsid w:val="075BF3C5"/>
    <w:rsid w:val="075E7816"/>
    <w:rsid w:val="07658812"/>
    <w:rsid w:val="07660D47"/>
    <w:rsid w:val="076B7B31"/>
    <w:rsid w:val="076CD3D9"/>
    <w:rsid w:val="076CE3A9"/>
    <w:rsid w:val="077E6BE9"/>
    <w:rsid w:val="0780FA50"/>
    <w:rsid w:val="078166D3"/>
    <w:rsid w:val="078467AF"/>
    <w:rsid w:val="07859EC8"/>
    <w:rsid w:val="0789CEF8"/>
    <w:rsid w:val="078D7515"/>
    <w:rsid w:val="078DECB7"/>
    <w:rsid w:val="07912A10"/>
    <w:rsid w:val="079456EA"/>
    <w:rsid w:val="07984150"/>
    <w:rsid w:val="079C543C"/>
    <w:rsid w:val="079F55EE"/>
    <w:rsid w:val="07A1F42C"/>
    <w:rsid w:val="07A524F7"/>
    <w:rsid w:val="07AA6165"/>
    <w:rsid w:val="07AB8A8D"/>
    <w:rsid w:val="07AE9820"/>
    <w:rsid w:val="07AFD087"/>
    <w:rsid w:val="07B47A51"/>
    <w:rsid w:val="07BAE647"/>
    <w:rsid w:val="07BE4D54"/>
    <w:rsid w:val="07C1913C"/>
    <w:rsid w:val="07C44FD0"/>
    <w:rsid w:val="07C61BEB"/>
    <w:rsid w:val="07C8DA30"/>
    <w:rsid w:val="07C8E8C4"/>
    <w:rsid w:val="07C9E30D"/>
    <w:rsid w:val="07CA062E"/>
    <w:rsid w:val="07CFBD64"/>
    <w:rsid w:val="07CFF8F5"/>
    <w:rsid w:val="07D78E4E"/>
    <w:rsid w:val="07D9AEAC"/>
    <w:rsid w:val="07DBB505"/>
    <w:rsid w:val="07DC16AE"/>
    <w:rsid w:val="07DFE7B3"/>
    <w:rsid w:val="07E61CF0"/>
    <w:rsid w:val="07E80EC1"/>
    <w:rsid w:val="07E8EA47"/>
    <w:rsid w:val="07E9D802"/>
    <w:rsid w:val="07ED4F03"/>
    <w:rsid w:val="07F3EAE0"/>
    <w:rsid w:val="07F8111C"/>
    <w:rsid w:val="07FBDB15"/>
    <w:rsid w:val="07FE696E"/>
    <w:rsid w:val="07FF0BB4"/>
    <w:rsid w:val="07FF68B0"/>
    <w:rsid w:val="080EC07A"/>
    <w:rsid w:val="080FFC46"/>
    <w:rsid w:val="08104D3C"/>
    <w:rsid w:val="081081FF"/>
    <w:rsid w:val="0813FF4A"/>
    <w:rsid w:val="0818D1D6"/>
    <w:rsid w:val="081C2457"/>
    <w:rsid w:val="081C9666"/>
    <w:rsid w:val="081DE755"/>
    <w:rsid w:val="0821DE4C"/>
    <w:rsid w:val="0826F213"/>
    <w:rsid w:val="082AD6D5"/>
    <w:rsid w:val="082B18B1"/>
    <w:rsid w:val="082C29C3"/>
    <w:rsid w:val="082EB364"/>
    <w:rsid w:val="08308DA3"/>
    <w:rsid w:val="08315B79"/>
    <w:rsid w:val="0842D5DB"/>
    <w:rsid w:val="08449410"/>
    <w:rsid w:val="08466034"/>
    <w:rsid w:val="084A8DD6"/>
    <w:rsid w:val="084A8EFB"/>
    <w:rsid w:val="084B1547"/>
    <w:rsid w:val="084C7BD8"/>
    <w:rsid w:val="0851027A"/>
    <w:rsid w:val="08561F5B"/>
    <w:rsid w:val="085644A7"/>
    <w:rsid w:val="0858CEA7"/>
    <w:rsid w:val="085A6FAE"/>
    <w:rsid w:val="085B8C50"/>
    <w:rsid w:val="085F6B51"/>
    <w:rsid w:val="085FC282"/>
    <w:rsid w:val="08651085"/>
    <w:rsid w:val="08668314"/>
    <w:rsid w:val="086C668C"/>
    <w:rsid w:val="086E5FC5"/>
    <w:rsid w:val="08726A9A"/>
    <w:rsid w:val="0873B8B8"/>
    <w:rsid w:val="087829A7"/>
    <w:rsid w:val="087F09AB"/>
    <w:rsid w:val="087F5643"/>
    <w:rsid w:val="0882A6CA"/>
    <w:rsid w:val="08833593"/>
    <w:rsid w:val="0885D035"/>
    <w:rsid w:val="0888D989"/>
    <w:rsid w:val="08892C57"/>
    <w:rsid w:val="088A42F3"/>
    <w:rsid w:val="088EB6A2"/>
    <w:rsid w:val="089757A7"/>
    <w:rsid w:val="08989148"/>
    <w:rsid w:val="089B20DF"/>
    <w:rsid w:val="089CAE4E"/>
    <w:rsid w:val="089D5097"/>
    <w:rsid w:val="089D7807"/>
    <w:rsid w:val="08A1D068"/>
    <w:rsid w:val="08A34E5C"/>
    <w:rsid w:val="08AE23AC"/>
    <w:rsid w:val="08AEC8AD"/>
    <w:rsid w:val="08B7A4E4"/>
    <w:rsid w:val="08B89846"/>
    <w:rsid w:val="08B96B36"/>
    <w:rsid w:val="08BDF480"/>
    <w:rsid w:val="08C05712"/>
    <w:rsid w:val="08C157D7"/>
    <w:rsid w:val="08C38B69"/>
    <w:rsid w:val="08C4ABE4"/>
    <w:rsid w:val="08C4B3AC"/>
    <w:rsid w:val="08C95F37"/>
    <w:rsid w:val="08CC4689"/>
    <w:rsid w:val="08CC6D2D"/>
    <w:rsid w:val="08CC7D5E"/>
    <w:rsid w:val="08CCF22E"/>
    <w:rsid w:val="08D049E5"/>
    <w:rsid w:val="08D45B58"/>
    <w:rsid w:val="08D587DE"/>
    <w:rsid w:val="08E12BEE"/>
    <w:rsid w:val="08E21395"/>
    <w:rsid w:val="08E5D2E9"/>
    <w:rsid w:val="08E77635"/>
    <w:rsid w:val="08E80AAB"/>
    <w:rsid w:val="08EEB276"/>
    <w:rsid w:val="08F0B1D6"/>
    <w:rsid w:val="08F27CB2"/>
    <w:rsid w:val="08F31C65"/>
    <w:rsid w:val="08F335E3"/>
    <w:rsid w:val="08F5FFDA"/>
    <w:rsid w:val="08FAFC21"/>
    <w:rsid w:val="08FBEF43"/>
    <w:rsid w:val="08FC64BE"/>
    <w:rsid w:val="08FCB10B"/>
    <w:rsid w:val="0902CF0E"/>
    <w:rsid w:val="09036D60"/>
    <w:rsid w:val="090574A7"/>
    <w:rsid w:val="090AB157"/>
    <w:rsid w:val="090BAD76"/>
    <w:rsid w:val="090CEEFA"/>
    <w:rsid w:val="090F77D7"/>
    <w:rsid w:val="0910A07F"/>
    <w:rsid w:val="0912774E"/>
    <w:rsid w:val="092059AD"/>
    <w:rsid w:val="09212F9C"/>
    <w:rsid w:val="0923DFEC"/>
    <w:rsid w:val="0923ED84"/>
    <w:rsid w:val="09252E90"/>
    <w:rsid w:val="092FD65B"/>
    <w:rsid w:val="0933FF87"/>
    <w:rsid w:val="09346946"/>
    <w:rsid w:val="0935C03D"/>
    <w:rsid w:val="093CA08C"/>
    <w:rsid w:val="093FD2AE"/>
    <w:rsid w:val="0940FFDC"/>
    <w:rsid w:val="094A055B"/>
    <w:rsid w:val="094B8E9B"/>
    <w:rsid w:val="094E8D2E"/>
    <w:rsid w:val="094F31D4"/>
    <w:rsid w:val="094FD93F"/>
    <w:rsid w:val="0955E2EB"/>
    <w:rsid w:val="0956646A"/>
    <w:rsid w:val="095766D4"/>
    <w:rsid w:val="095C0593"/>
    <w:rsid w:val="095E19E5"/>
    <w:rsid w:val="095F66AA"/>
    <w:rsid w:val="0962206B"/>
    <w:rsid w:val="0963B9DE"/>
    <w:rsid w:val="09671984"/>
    <w:rsid w:val="09684ED6"/>
    <w:rsid w:val="096BF230"/>
    <w:rsid w:val="09796DB1"/>
    <w:rsid w:val="09798586"/>
    <w:rsid w:val="097A6FF4"/>
    <w:rsid w:val="098DB329"/>
    <w:rsid w:val="099AFC0F"/>
    <w:rsid w:val="099BC6EB"/>
    <w:rsid w:val="099C1E83"/>
    <w:rsid w:val="099DF7BC"/>
    <w:rsid w:val="099E160B"/>
    <w:rsid w:val="09A22F33"/>
    <w:rsid w:val="09A27795"/>
    <w:rsid w:val="09A428D9"/>
    <w:rsid w:val="09A67DB1"/>
    <w:rsid w:val="09A886BE"/>
    <w:rsid w:val="09AA4CFA"/>
    <w:rsid w:val="09AE144C"/>
    <w:rsid w:val="09AE4B8C"/>
    <w:rsid w:val="09AECAC2"/>
    <w:rsid w:val="09AF63D0"/>
    <w:rsid w:val="09B29302"/>
    <w:rsid w:val="09C1C55A"/>
    <w:rsid w:val="09C35337"/>
    <w:rsid w:val="09C61FC7"/>
    <w:rsid w:val="09C8F60C"/>
    <w:rsid w:val="09CA5E66"/>
    <w:rsid w:val="09CB7DEF"/>
    <w:rsid w:val="09CF8A7A"/>
    <w:rsid w:val="09D0275B"/>
    <w:rsid w:val="09D9FD96"/>
    <w:rsid w:val="09DDD4F8"/>
    <w:rsid w:val="09E2662B"/>
    <w:rsid w:val="09E34A51"/>
    <w:rsid w:val="09E679F8"/>
    <w:rsid w:val="09EBC304"/>
    <w:rsid w:val="09EC95ED"/>
    <w:rsid w:val="09F710D2"/>
    <w:rsid w:val="09F881FC"/>
    <w:rsid w:val="09FA20A8"/>
    <w:rsid w:val="09FBF542"/>
    <w:rsid w:val="09FF6AC2"/>
    <w:rsid w:val="0A0038C1"/>
    <w:rsid w:val="0A049773"/>
    <w:rsid w:val="0A05624D"/>
    <w:rsid w:val="0A15A3B1"/>
    <w:rsid w:val="0A19E0C0"/>
    <w:rsid w:val="0A1D5D2D"/>
    <w:rsid w:val="0A218B12"/>
    <w:rsid w:val="0A2312B8"/>
    <w:rsid w:val="0A258E50"/>
    <w:rsid w:val="0A25D047"/>
    <w:rsid w:val="0A2D961D"/>
    <w:rsid w:val="0A2F5E45"/>
    <w:rsid w:val="0A30DE0E"/>
    <w:rsid w:val="0A32EBB1"/>
    <w:rsid w:val="0A379876"/>
    <w:rsid w:val="0A3DDA9D"/>
    <w:rsid w:val="0A3F6EA5"/>
    <w:rsid w:val="0A432484"/>
    <w:rsid w:val="0A440366"/>
    <w:rsid w:val="0A440C53"/>
    <w:rsid w:val="0A4420AB"/>
    <w:rsid w:val="0A4855FA"/>
    <w:rsid w:val="0A4A2891"/>
    <w:rsid w:val="0A4D27CE"/>
    <w:rsid w:val="0A531944"/>
    <w:rsid w:val="0A541E48"/>
    <w:rsid w:val="0A5497DE"/>
    <w:rsid w:val="0A550096"/>
    <w:rsid w:val="0A57BD85"/>
    <w:rsid w:val="0A59559E"/>
    <w:rsid w:val="0A5D09AC"/>
    <w:rsid w:val="0A5FEDDD"/>
    <w:rsid w:val="0A60AFC9"/>
    <w:rsid w:val="0A669715"/>
    <w:rsid w:val="0A66CCB2"/>
    <w:rsid w:val="0A6C2DE7"/>
    <w:rsid w:val="0A6E4483"/>
    <w:rsid w:val="0A6EDCB1"/>
    <w:rsid w:val="0A74A369"/>
    <w:rsid w:val="0A7A6701"/>
    <w:rsid w:val="0A7B19B5"/>
    <w:rsid w:val="0A7DAF44"/>
    <w:rsid w:val="0A7F7DC5"/>
    <w:rsid w:val="0A829E77"/>
    <w:rsid w:val="0A866D68"/>
    <w:rsid w:val="0A88D39F"/>
    <w:rsid w:val="0A894C7C"/>
    <w:rsid w:val="0A8BC41C"/>
    <w:rsid w:val="0A8C5C46"/>
    <w:rsid w:val="0A8E4D5F"/>
    <w:rsid w:val="0A919C67"/>
    <w:rsid w:val="0A944E6F"/>
    <w:rsid w:val="0A99B139"/>
    <w:rsid w:val="0A9A04D5"/>
    <w:rsid w:val="0A9CA397"/>
    <w:rsid w:val="0A9DD877"/>
    <w:rsid w:val="0A9DF8F9"/>
    <w:rsid w:val="0AA5E67F"/>
    <w:rsid w:val="0AA789AD"/>
    <w:rsid w:val="0AA7E856"/>
    <w:rsid w:val="0AA8ECFE"/>
    <w:rsid w:val="0AA90E4F"/>
    <w:rsid w:val="0AAD5B03"/>
    <w:rsid w:val="0AAE755A"/>
    <w:rsid w:val="0AB39B7B"/>
    <w:rsid w:val="0AB3EAB8"/>
    <w:rsid w:val="0AB92D05"/>
    <w:rsid w:val="0ABD537C"/>
    <w:rsid w:val="0ABF8B7E"/>
    <w:rsid w:val="0AC99880"/>
    <w:rsid w:val="0AD37E40"/>
    <w:rsid w:val="0AD53A20"/>
    <w:rsid w:val="0ADBFAD6"/>
    <w:rsid w:val="0AE52BE0"/>
    <w:rsid w:val="0AE73383"/>
    <w:rsid w:val="0AE7CE5B"/>
    <w:rsid w:val="0AEB2AB1"/>
    <w:rsid w:val="0AF560C9"/>
    <w:rsid w:val="0AF81E35"/>
    <w:rsid w:val="0AFAB1FD"/>
    <w:rsid w:val="0AFD0CEB"/>
    <w:rsid w:val="0AFD7380"/>
    <w:rsid w:val="0AFD9E87"/>
    <w:rsid w:val="0B01425E"/>
    <w:rsid w:val="0B015874"/>
    <w:rsid w:val="0B03D5C5"/>
    <w:rsid w:val="0B09189B"/>
    <w:rsid w:val="0B099CAD"/>
    <w:rsid w:val="0B0A6073"/>
    <w:rsid w:val="0B0FBE5F"/>
    <w:rsid w:val="0B116821"/>
    <w:rsid w:val="0B136A17"/>
    <w:rsid w:val="0B156E85"/>
    <w:rsid w:val="0B1C01BB"/>
    <w:rsid w:val="0B212765"/>
    <w:rsid w:val="0B216F8F"/>
    <w:rsid w:val="0B223AC5"/>
    <w:rsid w:val="0B2547E5"/>
    <w:rsid w:val="0B27DAAA"/>
    <w:rsid w:val="0B290EF0"/>
    <w:rsid w:val="0B2D8532"/>
    <w:rsid w:val="0B38EE43"/>
    <w:rsid w:val="0B458675"/>
    <w:rsid w:val="0B49B69B"/>
    <w:rsid w:val="0B4DED16"/>
    <w:rsid w:val="0B581B37"/>
    <w:rsid w:val="0B5AB433"/>
    <w:rsid w:val="0B5B5109"/>
    <w:rsid w:val="0B5CD3DE"/>
    <w:rsid w:val="0B61C482"/>
    <w:rsid w:val="0B6442E1"/>
    <w:rsid w:val="0B64EDA6"/>
    <w:rsid w:val="0B681361"/>
    <w:rsid w:val="0B70D1B2"/>
    <w:rsid w:val="0B7D535D"/>
    <w:rsid w:val="0B82A2CA"/>
    <w:rsid w:val="0B830D65"/>
    <w:rsid w:val="0B85032D"/>
    <w:rsid w:val="0B854DCF"/>
    <w:rsid w:val="0B87D15B"/>
    <w:rsid w:val="0B8D852D"/>
    <w:rsid w:val="0B908979"/>
    <w:rsid w:val="0B95DDBD"/>
    <w:rsid w:val="0B98B5BB"/>
    <w:rsid w:val="0B9A2C8C"/>
    <w:rsid w:val="0B9D6B3A"/>
    <w:rsid w:val="0B9D7E11"/>
    <w:rsid w:val="0BAA33DB"/>
    <w:rsid w:val="0BAAC4B2"/>
    <w:rsid w:val="0BB06867"/>
    <w:rsid w:val="0BB703B8"/>
    <w:rsid w:val="0BBD5257"/>
    <w:rsid w:val="0BC08F2A"/>
    <w:rsid w:val="0BC5E432"/>
    <w:rsid w:val="0BCA8B43"/>
    <w:rsid w:val="0BCD440F"/>
    <w:rsid w:val="0BCD9833"/>
    <w:rsid w:val="0BCDC2BB"/>
    <w:rsid w:val="0BCE2982"/>
    <w:rsid w:val="0BD0369B"/>
    <w:rsid w:val="0BD1C585"/>
    <w:rsid w:val="0BD7DD15"/>
    <w:rsid w:val="0BD98041"/>
    <w:rsid w:val="0BE40AF4"/>
    <w:rsid w:val="0BE5E81F"/>
    <w:rsid w:val="0BE69784"/>
    <w:rsid w:val="0BE76759"/>
    <w:rsid w:val="0BE9F971"/>
    <w:rsid w:val="0BF0E1EC"/>
    <w:rsid w:val="0BF476E0"/>
    <w:rsid w:val="0BF8AFE9"/>
    <w:rsid w:val="0BFC4CA6"/>
    <w:rsid w:val="0BFED52F"/>
    <w:rsid w:val="0C031BDF"/>
    <w:rsid w:val="0C0363E3"/>
    <w:rsid w:val="0C06B7BB"/>
    <w:rsid w:val="0C0D3EDD"/>
    <w:rsid w:val="0C0D5B99"/>
    <w:rsid w:val="0C1146E5"/>
    <w:rsid w:val="0C11706F"/>
    <w:rsid w:val="0C14FCE5"/>
    <w:rsid w:val="0C19F1C0"/>
    <w:rsid w:val="0C1A2786"/>
    <w:rsid w:val="0C1C058E"/>
    <w:rsid w:val="0C1D95DB"/>
    <w:rsid w:val="0C222499"/>
    <w:rsid w:val="0C251CDD"/>
    <w:rsid w:val="0C331220"/>
    <w:rsid w:val="0C3687C4"/>
    <w:rsid w:val="0C39952E"/>
    <w:rsid w:val="0C3E2177"/>
    <w:rsid w:val="0C47C80A"/>
    <w:rsid w:val="0C4BBAF0"/>
    <w:rsid w:val="0C5186BE"/>
    <w:rsid w:val="0C55F1A4"/>
    <w:rsid w:val="0C628F77"/>
    <w:rsid w:val="0C63B9F0"/>
    <w:rsid w:val="0C683391"/>
    <w:rsid w:val="0C75C802"/>
    <w:rsid w:val="0C79567E"/>
    <w:rsid w:val="0C81FD00"/>
    <w:rsid w:val="0C83B1FC"/>
    <w:rsid w:val="0C872D87"/>
    <w:rsid w:val="0C8CA15E"/>
    <w:rsid w:val="0C90F382"/>
    <w:rsid w:val="0C928506"/>
    <w:rsid w:val="0C928E9C"/>
    <w:rsid w:val="0C937B1F"/>
    <w:rsid w:val="0C9657DA"/>
    <w:rsid w:val="0C981DA1"/>
    <w:rsid w:val="0C98C6E8"/>
    <w:rsid w:val="0C9BD666"/>
    <w:rsid w:val="0C9BF964"/>
    <w:rsid w:val="0C9C4CCE"/>
    <w:rsid w:val="0C9E6191"/>
    <w:rsid w:val="0C9EB178"/>
    <w:rsid w:val="0CA24C51"/>
    <w:rsid w:val="0CA320B7"/>
    <w:rsid w:val="0CA3BF2D"/>
    <w:rsid w:val="0CA4453B"/>
    <w:rsid w:val="0CA63C83"/>
    <w:rsid w:val="0CA75F73"/>
    <w:rsid w:val="0CAB6BC9"/>
    <w:rsid w:val="0CAD1FCF"/>
    <w:rsid w:val="0CB342C2"/>
    <w:rsid w:val="0CB47BB9"/>
    <w:rsid w:val="0CB4E737"/>
    <w:rsid w:val="0CB7AEE7"/>
    <w:rsid w:val="0CBB1071"/>
    <w:rsid w:val="0CBDB196"/>
    <w:rsid w:val="0CBDEBD9"/>
    <w:rsid w:val="0CC12A4D"/>
    <w:rsid w:val="0CC214FD"/>
    <w:rsid w:val="0CC2BB52"/>
    <w:rsid w:val="0CC72571"/>
    <w:rsid w:val="0CC76B8F"/>
    <w:rsid w:val="0CC7F510"/>
    <w:rsid w:val="0CC81C87"/>
    <w:rsid w:val="0CCA1F80"/>
    <w:rsid w:val="0CCCF480"/>
    <w:rsid w:val="0CD006D7"/>
    <w:rsid w:val="0CD09ED2"/>
    <w:rsid w:val="0CD0AA3F"/>
    <w:rsid w:val="0CD1D29F"/>
    <w:rsid w:val="0CD32F8B"/>
    <w:rsid w:val="0CD36910"/>
    <w:rsid w:val="0CD4AE24"/>
    <w:rsid w:val="0CD52AFF"/>
    <w:rsid w:val="0CD78CBA"/>
    <w:rsid w:val="0CDB3415"/>
    <w:rsid w:val="0CE3B00F"/>
    <w:rsid w:val="0CE443DA"/>
    <w:rsid w:val="0CE4CF04"/>
    <w:rsid w:val="0CE56720"/>
    <w:rsid w:val="0CE92ED5"/>
    <w:rsid w:val="0CEACB8B"/>
    <w:rsid w:val="0CEADC19"/>
    <w:rsid w:val="0CEAF081"/>
    <w:rsid w:val="0CEB09C4"/>
    <w:rsid w:val="0CEBABE6"/>
    <w:rsid w:val="0CEE2111"/>
    <w:rsid w:val="0CF4D23E"/>
    <w:rsid w:val="0CF50C04"/>
    <w:rsid w:val="0CF5DD86"/>
    <w:rsid w:val="0CF9A738"/>
    <w:rsid w:val="0CFF9E50"/>
    <w:rsid w:val="0D08DD83"/>
    <w:rsid w:val="0D0A47B0"/>
    <w:rsid w:val="0D0B3BDB"/>
    <w:rsid w:val="0D1B4F06"/>
    <w:rsid w:val="0D1DAB47"/>
    <w:rsid w:val="0D212DCB"/>
    <w:rsid w:val="0D27E296"/>
    <w:rsid w:val="0D2A5575"/>
    <w:rsid w:val="0D2A9449"/>
    <w:rsid w:val="0D2BA562"/>
    <w:rsid w:val="0D36CD8A"/>
    <w:rsid w:val="0D378BE6"/>
    <w:rsid w:val="0D3C8428"/>
    <w:rsid w:val="0D3EC843"/>
    <w:rsid w:val="0D4478F8"/>
    <w:rsid w:val="0D463DB7"/>
    <w:rsid w:val="0D48176F"/>
    <w:rsid w:val="0D489FC0"/>
    <w:rsid w:val="0D48C5DE"/>
    <w:rsid w:val="0D48E140"/>
    <w:rsid w:val="0D4D3347"/>
    <w:rsid w:val="0D4DF87B"/>
    <w:rsid w:val="0D4F9E91"/>
    <w:rsid w:val="0D50DD97"/>
    <w:rsid w:val="0D526543"/>
    <w:rsid w:val="0D54855F"/>
    <w:rsid w:val="0D569EDB"/>
    <w:rsid w:val="0D5A9A5F"/>
    <w:rsid w:val="0D5DB5A5"/>
    <w:rsid w:val="0D5E6AA0"/>
    <w:rsid w:val="0D629458"/>
    <w:rsid w:val="0D62989B"/>
    <w:rsid w:val="0D6558D1"/>
    <w:rsid w:val="0D6769E2"/>
    <w:rsid w:val="0D68E22A"/>
    <w:rsid w:val="0D69B64E"/>
    <w:rsid w:val="0D6E4FCE"/>
    <w:rsid w:val="0D6FCE85"/>
    <w:rsid w:val="0D730448"/>
    <w:rsid w:val="0D76200F"/>
    <w:rsid w:val="0D7D57CA"/>
    <w:rsid w:val="0D7E4763"/>
    <w:rsid w:val="0D7F0619"/>
    <w:rsid w:val="0D8153FF"/>
    <w:rsid w:val="0D85A1DE"/>
    <w:rsid w:val="0D8727A9"/>
    <w:rsid w:val="0D892946"/>
    <w:rsid w:val="0D8A6AF9"/>
    <w:rsid w:val="0D8AB408"/>
    <w:rsid w:val="0D8F1670"/>
    <w:rsid w:val="0D902ACC"/>
    <w:rsid w:val="0D91726E"/>
    <w:rsid w:val="0D94649C"/>
    <w:rsid w:val="0D9476FE"/>
    <w:rsid w:val="0D94C321"/>
    <w:rsid w:val="0D97FBA5"/>
    <w:rsid w:val="0D9895CF"/>
    <w:rsid w:val="0D9CE300"/>
    <w:rsid w:val="0DA98CE1"/>
    <w:rsid w:val="0DAEED40"/>
    <w:rsid w:val="0DB0052B"/>
    <w:rsid w:val="0DBA3F66"/>
    <w:rsid w:val="0DBEBD89"/>
    <w:rsid w:val="0DC72468"/>
    <w:rsid w:val="0DCA618F"/>
    <w:rsid w:val="0DCB6B00"/>
    <w:rsid w:val="0DCF6003"/>
    <w:rsid w:val="0DD0EA89"/>
    <w:rsid w:val="0DD43BC0"/>
    <w:rsid w:val="0DD5C9CF"/>
    <w:rsid w:val="0DD65279"/>
    <w:rsid w:val="0DD7276B"/>
    <w:rsid w:val="0DDBCD3C"/>
    <w:rsid w:val="0DE1F031"/>
    <w:rsid w:val="0DE50B78"/>
    <w:rsid w:val="0DE60C7A"/>
    <w:rsid w:val="0DF238CE"/>
    <w:rsid w:val="0DF4CCBA"/>
    <w:rsid w:val="0DF72385"/>
    <w:rsid w:val="0DF89AB4"/>
    <w:rsid w:val="0DFA701C"/>
    <w:rsid w:val="0DFB1E7A"/>
    <w:rsid w:val="0E0765CF"/>
    <w:rsid w:val="0E0A09F1"/>
    <w:rsid w:val="0E0C52C6"/>
    <w:rsid w:val="0E0D8E87"/>
    <w:rsid w:val="0E19FC02"/>
    <w:rsid w:val="0E1C670C"/>
    <w:rsid w:val="0E221D4A"/>
    <w:rsid w:val="0E26D0C8"/>
    <w:rsid w:val="0E2A1105"/>
    <w:rsid w:val="0E2D018B"/>
    <w:rsid w:val="0E3CAD41"/>
    <w:rsid w:val="0E3F9231"/>
    <w:rsid w:val="0E46874E"/>
    <w:rsid w:val="0E4965AA"/>
    <w:rsid w:val="0E4CAE5A"/>
    <w:rsid w:val="0E55A59B"/>
    <w:rsid w:val="0E591051"/>
    <w:rsid w:val="0E59C74E"/>
    <w:rsid w:val="0E5DE55E"/>
    <w:rsid w:val="0E5F6DBE"/>
    <w:rsid w:val="0E5F7B6C"/>
    <w:rsid w:val="0E5FBC69"/>
    <w:rsid w:val="0E604F8D"/>
    <w:rsid w:val="0E6AFC06"/>
    <w:rsid w:val="0E76EC72"/>
    <w:rsid w:val="0E79923A"/>
    <w:rsid w:val="0E7A94CD"/>
    <w:rsid w:val="0E7EE10D"/>
    <w:rsid w:val="0E7F6BCF"/>
    <w:rsid w:val="0E856629"/>
    <w:rsid w:val="0E868F57"/>
    <w:rsid w:val="0E88CABE"/>
    <w:rsid w:val="0E8B8281"/>
    <w:rsid w:val="0E8B9B4A"/>
    <w:rsid w:val="0E95FF61"/>
    <w:rsid w:val="0EA0BAE9"/>
    <w:rsid w:val="0EA52569"/>
    <w:rsid w:val="0EA703D0"/>
    <w:rsid w:val="0EA70C3C"/>
    <w:rsid w:val="0EAB0E67"/>
    <w:rsid w:val="0EADD2CD"/>
    <w:rsid w:val="0EB39B46"/>
    <w:rsid w:val="0EB56DAE"/>
    <w:rsid w:val="0EB5C814"/>
    <w:rsid w:val="0EB5CAAD"/>
    <w:rsid w:val="0EC1F67D"/>
    <w:rsid w:val="0EC2CA12"/>
    <w:rsid w:val="0EC4D204"/>
    <w:rsid w:val="0EC61FB1"/>
    <w:rsid w:val="0EC7BC21"/>
    <w:rsid w:val="0EC9C8DC"/>
    <w:rsid w:val="0ECD58AD"/>
    <w:rsid w:val="0ECFFD4C"/>
    <w:rsid w:val="0ED22DCF"/>
    <w:rsid w:val="0ED4214C"/>
    <w:rsid w:val="0EE11CC1"/>
    <w:rsid w:val="0EE514C4"/>
    <w:rsid w:val="0EE83556"/>
    <w:rsid w:val="0EE916EF"/>
    <w:rsid w:val="0EEA20CD"/>
    <w:rsid w:val="0EEC62A6"/>
    <w:rsid w:val="0EECFCDA"/>
    <w:rsid w:val="0EEECE95"/>
    <w:rsid w:val="0EF12CCA"/>
    <w:rsid w:val="0EF6E534"/>
    <w:rsid w:val="0EF89FB1"/>
    <w:rsid w:val="0EFAA09E"/>
    <w:rsid w:val="0F010740"/>
    <w:rsid w:val="0F022C05"/>
    <w:rsid w:val="0F04E0DE"/>
    <w:rsid w:val="0F07AAFC"/>
    <w:rsid w:val="0F09C2E1"/>
    <w:rsid w:val="0F0DA9C0"/>
    <w:rsid w:val="0F12C7C4"/>
    <w:rsid w:val="0F1385A1"/>
    <w:rsid w:val="0F15B328"/>
    <w:rsid w:val="0F19399A"/>
    <w:rsid w:val="0F1ACB00"/>
    <w:rsid w:val="0F1AE5B6"/>
    <w:rsid w:val="0F1BD22C"/>
    <w:rsid w:val="0F1CE0E4"/>
    <w:rsid w:val="0F1DF462"/>
    <w:rsid w:val="0F213279"/>
    <w:rsid w:val="0F2A50F7"/>
    <w:rsid w:val="0F2D41C1"/>
    <w:rsid w:val="0F309382"/>
    <w:rsid w:val="0F332C14"/>
    <w:rsid w:val="0F33D413"/>
    <w:rsid w:val="0F3619C6"/>
    <w:rsid w:val="0F38B69D"/>
    <w:rsid w:val="0F3B8A2D"/>
    <w:rsid w:val="0F3C6900"/>
    <w:rsid w:val="0F3CC91F"/>
    <w:rsid w:val="0F42F93A"/>
    <w:rsid w:val="0F44D43B"/>
    <w:rsid w:val="0F473D7F"/>
    <w:rsid w:val="0F4864CC"/>
    <w:rsid w:val="0F4A5930"/>
    <w:rsid w:val="0F5BB106"/>
    <w:rsid w:val="0F5BEB9F"/>
    <w:rsid w:val="0F5F0055"/>
    <w:rsid w:val="0F605731"/>
    <w:rsid w:val="0F68921F"/>
    <w:rsid w:val="0F6E15E8"/>
    <w:rsid w:val="0F6F3275"/>
    <w:rsid w:val="0F715C68"/>
    <w:rsid w:val="0F72A443"/>
    <w:rsid w:val="0F74D9A7"/>
    <w:rsid w:val="0F77694D"/>
    <w:rsid w:val="0F77E116"/>
    <w:rsid w:val="0F7BB9C9"/>
    <w:rsid w:val="0F7C1F36"/>
    <w:rsid w:val="0F84032E"/>
    <w:rsid w:val="0F84A58C"/>
    <w:rsid w:val="0F862E93"/>
    <w:rsid w:val="0F88B887"/>
    <w:rsid w:val="0F89EE0B"/>
    <w:rsid w:val="0F8D032B"/>
    <w:rsid w:val="0F92549C"/>
    <w:rsid w:val="0F96439C"/>
    <w:rsid w:val="0FA0AF3D"/>
    <w:rsid w:val="0FA2A31C"/>
    <w:rsid w:val="0FA35B57"/>
    <w:rsid w:val="0FA38C22"/>
    <w:rsid w:val="0FA3D4EC"/>
    <w:rsid w:val="0FA6E3E3"/>
    <w:rsid w:val="0FAA9496"/>
    <w:rsid w:val="0FAC2F07"/>
    <w:rsid w:val="0FACBC76"/>
    <w:rsid w:val="0FB036DC"/>
    <w:rsid w:val="0FB79474"/>
    <w:rsid w:val="0FB7BF58"/>
    <w:rsid w:val="0FBE87C4"/>
    <w:rsid w:val="0FBE8F90"/>
    <w:rsid w:val="0FC08451"/>
    <w:rsid w:val="0FC810FF"/>
    <w:rsid w:val="0FC9D496"/>
    <w:rsid w:val="0FCC56D3"/>
    <w:rsid w:val="0FCFB729"/>
    <w:rsid w:val="0FD187AE"/>
    <w:rsid w:val="0FDB01B6"/>
    <w:rsid w:val="0FE070EB"/>
    <w:rsid w:val="0FE0C903"/>
    <w:rsid w:val="0FE174AD"/>
    <w:rsid w:val="0FE464BB"/>
    <w:rsid w:val="0FF42CDB"/>
    <w:rsid w:val="0FF52AC4"/>
    <w:rsid w:val="0FF693CD"/>
    <w:rsid w:val="0FF9951D"/>
    <w:rsid w:val="0FFED4DA"/>
    <w:rsid w:val="100341C8"/>
    <w:rsid w:val="1007CB0F"/>
    <w:rsid w:val="10092E93"/>
    <w:rsid w:val="1009E940"/>
    <w:rsid w:val="100B11FE"/>
    <w:rsid w:val="10106BBF"/>
    <w:rsid w:val="1010B3C0"/>
    <w:rsid w:val="1013A937"/>
    <w:rsid w:val="10192966"/>
    <w:rsid w:val="101A76A3"/>
    <w:rsid w:val="101E17BE"/>
    <w:rsid w:val="10226C4D"/>
    <w:rsid w:val="1024140D"/>
    <w:rsid w:val="1024DAD0"/>
    <w:rsid w:val="1025A71E"/>
    <w:rsid w:val="102CBA1F"/>
    <w:rsid w:val="10306866"/>
    <w:rsid w:val="1030C71A"/>
    <w:rsid w:val="103268C2"/>
    <w:rsid w:val="103426B2"/>
    <w:rsid w:val="1035F45B"/>
    <w:rsid w:val="1038EE0A"/>
    <w:rsid w:val="103957A6"/>
    <w:rsid w:val="103D47FA"/>
    <w:rsid w:val="103D7395"/>
    <w:rsid w:val="10474DB3"/>
    <w:rsid w:val="1047AF3A"/>
    <w:rsid w:val="1049D9EC"/>
    <w:rsid w:val="104BA88A"/>
    <w:rsid w:val="104E72A7"/>
    <w:rsid w:val="104EE964"/>
    <w:rsid w:val="1050B99B"/>
    <w:rsid w:val="1051C48A"/>
    <w:rsid w:val="105A435F"/>
    <w:rsid w:val="105CF2C0"/>
    <w:rsid w:val="1062F15A"/>
    <w:rsid w:val="1067BF90"/>
    <w:rsid w:val="1070F136"/>
    <w:rsid w:val="10714AD6"/>
    <w:rsid w:val="1075B209"/>
    <w:rsid w:val="10771A02"/>
    <w:rsid w:val="10782E12"/>
    <w:rsid w:val="107834F3"/>
    <w:rsid w:val="10793AD0"/>
    <w:rsid w:val="107AB7D4"/>
    <w:rsid w:val="107CDBEA"/>
    <w:rsid w:val="1080FE18"/>
    <w:rsid w:val="108170EC"/>
    <w:rsid w:val="1081C766"/>
    <w:rsid w:val="10851849"/>
    <w:rsid w:val="10883307"/>
    <w:rsid w:val="108885FC"/>
    <w:rsid w:val="108C17FE"/>
    <w:rsid w:val="108DB8AF"/>
    <w:rsid w:val="109947C0"/>
    <w:rsid w:val="10994ED1"/>
    <w:rsid w:val="109F2163"/>
    <w:rsid w:val="10A0F9E2"/>
    <w:rsid w:val="10A97A21"/>
    <w:rsid w:val="10AAE723"/>
    <w:rsid w:val="10AD6EB5"/>
    <w:rsid w:val="10B93691"/>
    <w:rsid w:val="10B9F484"/>
    <w:rsid w:val="10C06055"/>
    <w:rsid w:val="10C89A70"/>
    <w:rsid w:val="10C92969"/>
    <w:rsid w:val="10C9792E"/>
    <w:rsid w:val="10C9EF3E"/>
    <w:rsid w:val="10CB2DB6"/>
    <w:rsid w:val="10CDD565"/>
    <w:rsid w:val="10D1592D"/>
    <w:rsid w:val="10D16A9C"/>
    <w:rsid w:val="10D1EA27"/>
    <w:rsid w:val="10D25569"/>
    <w:rsid w:val="10D6DD1D"/>
    <w:rsid w:val="10D84A64"/>
    <w:rsid w:val="10DA9475"/>
    <w:rsid w:val="10DBA4CE"/>
    <w:rsid w:val="10DBFBD1"/>
    <w:rsid w:val="10DDF0D0"/>
    <w:rsid w:val="10DFE405"/>
    <w:rsid w:val="10E322A5"/>
    <w:rsid w:val="10E45A7C"/>
    <w:rsid w:val="10E50A25"/>
    <w:rsid w:val="10E909C7"/>
    <w:rsid w:val="10EB09BF"/>
    <w:rsid w:val="10EF0E04"/>
    <w:rsid w:val="10EF3C36"/>
    <w:rsid w:val="10F82648"/>
    <w:rsid w:val="10F85DA6"/>
    <w:rsid w:val="10F86262"/>
    <w:rsid w:val="10FA6C92"/>
    <w:rsid w:val="10FDD423"/>
    <w:rsid w:val="1103CD00"/>
    <w:rsid w:val="1104C7FF"/>
    <w:rsid w:val="1107502E"/>
    <w:rsid w:val="1107AC27"/>
    <w:rsid w:val="11088B4B"/>
    <w:rsid w:val="1108DDCE"/>
    <w:rsid w:val="110E80B0"/>
    <w:rsid w:val="110ECDFE"/>
    <w:rsid w:val="1113B7D0"/>
    <w:rsid w:val="11171DB6"/>
    <w:rsid w:val="11184427"/>
    <w:rsid w:val="1118B0C4"/>
    <w:rsid w:val="1119F0BC"/>
    <w:rsid w:val="111C9C87"/>
    <w:rsid w:val="112021E1"/>
    <w:rsid w:val="11237576"/>
    <w:rsid w:val="112519CC"/>
    <w:rsid w:val="1126E077"/>
    <w:rsid w:val="1127E7D6"/>
    <w:rsid w:val="112CAED4"/>
    <w:rsid w:val="113059E8"/>
    <w:rsid w:val="1132BAB9"/>
    <w:rsid w:val="113C374E"/>
    <w:rsid w:val="113CDCBA"/>
    <w:rsid w:val="113EDE8E"/>
    <w:rsid w:val="11400C92"/>
    <w:rsid w:val="114A7378"/>
    <w:rsid w:val="114AE141"/>
    <w:rsid w:val="11533BBC"/>
    <w:rsid w:val="115828E1"/>
    <w:rsid w:val="115D58C5"/>
    <w:rsid w:val="115E22DF"/>
    <w:rsid w:val="11602037"/>
    <w:rsid w:val="11604DE2"/>
    <w:rsid w:val="1161020C"/>
    <w:rsid w:val="1161108B"/>
    <w:rsid w:val="116B8022"/>
    <w:rsid w:val="116B87AC"/>
    <w:rsid w:val="116BDDD5"/>
    <w:rsid w:val="11701468"/>
    <w:rsid w:val="1171F7AD"/>
    <w:rsid w:val="11731F9C"/>
    <w:rsid w:val="117339C7"/>
    <w:rsid w:val="1177557D"/>
    <w:rsid w:val="1177A317"/>
    <w:rsid w:val="11835F45"/>
    <w:rsid w:val="11865380"/>
    <w:rsid w:val="118B200A"/>
    <w:rsid w:val="118BDB56"/>
    <w:rsid w:val="118ED9F4"/>
    <w:rsid w:val="118F1981"/>
    <w:rsid w:val="119328A3"/>
    <w:rsid w:val="1194CABE"/>
    <w:rsid w:val="11A375DF"/>
    <w:rsid w:val="11A377FA"/>
    <w:rsid w:val="11AE99A4"/>
    <w:rsid w:val="11AF7CE8"/>
    <w:rsid w:val="11B5ADD0"/>
    <w:rsid w:val="11B6F573"/>
    <w:rsid w:val="11BFFE9D"/>
    <w:rsid w:val="11C19234"/>
    <w:rsid w:val="11C3F1AF"/>
    <w:rsid w:val="11C47971"/>
    <w:rsid w:val="11CA1EE6"/>
    <w:rsid w:val="11D1C4FB"/>
    <w:rsid w:val="11D495DC"/>
    <w:rsid w:val="11D66ACD"/>
    <w:rsid w:val="11D677E4"/>
    <w:rsid w:val="11D718E4"/>
    <w:rsid w:val="11D88BA8"/>
    <w:rsid w:val="11DF5F6E"/>
    <w:rsid w:val="11E3FBB2"/>
    <w:rsid w:val="11E431B0"/>
    <w:rsid w:val="11E4BFC2"/>
    <w:rsid w:val="11E4D178"/>
    <w:rsid w:val="11E59395"/>
    <w:rsid w:val="11E7D513"/>
    <w:rsid w:val="11EE1ADB"/>
    <w:rsid w:val="11F0326C"/>
    <w:rsid w:val="11F0E1DD"/>
    <w:rsid w:val="11F1AB27"/>
    <w:rsid w:val="11F8AB28"/>
    <w:rsid w:val="11F913B0"/>
    <w:rsid w:val="11FCAB18"/>
    <w:rsid w:val="11FCED51"/>
    <w:rsid w:val="11FFE2A9"/>
    <w:rsid w:val="1208F932"/>
    <w:rsid w:val="1209527E"/>
    <w:rsid w:val="120B2B97"/>
    <w:rsid w:val="120D7213"/>
    <w:rsid w:val="120F5E19"/>
    <w:rsid w:val="1212D898"/>
    <w:rsid w:val="1214B59B"/>
    <w:rsid w:val="12161F8F"/>
    <w:rsid w:val="12168116"/>
    <w:rsid w:val="121FD9D7"/>
    <w:rsid w:val="1220122F"/>
    <w:rsid w:val="12245E2A"/>
    <w:rsid w:val="122704FB"/>
    <w:rsid w:val="12270AC9"/>
    <w:rsid w:val="1228CE10"/>
    <w:rsid w:val="1229E4FF"/>
    <w:rsid w:val="123048AF"/>
    <w:rsid w:val="1237E59C"/>
    <w:rsid w:val="124275E8"/>
    <w:rsid w:val="124AC471"/>
    <w:rsid w:val="12524C94"/>
    <w:rsid w:val="1259BA93"/>
    <w:rsid w:val="125B60E1"/>
    <w:rsid w:val="12616591"/>
    <w:rsid w:val="12617AAD"/>
    <w:rsid w:val="1267D5FF"/>
    <w:rsid w:val="12681B91"/>
    <w:rsid w:val="12687992"/>
    <w:rsid w:val="126B154C"/>
    <w:rsid w:val="126F4E8D"/>
    <w:rsid w:val="1273F50F"/>
    <w:rsid w:val="12788EA5"/>
    <w:rsid w:val="127A19DA"/>
    <w:rsid w:val="127C058F"/>
    <w:rsid w:val="127CA0E1"/>
    <w:rsid w:val="1285D5D8"/>
    <w:rsid w:val="1286879B"/>
    <w:rsid w:val="1288A23A"/>
    <w:rsid w:val="128FE73D"/>
    <w:rsid w:val="129AC2E8"/>
    <w:rsid w:val="12A0855F"/>
    <w:rsid w:val="12A5EF43"/>
    <w:rsid w:val="12AB13F1"/>
    <w:rsid w:val="12B29B92"/>
    <w:rsid w:val="12B404EB"/>
    <w:rsid w:val="12B58058"/>
    <w:rsid w:val="12B5C492"/>
    <w:rsid w:val="12B6A32C"/>
    <w:rsid w:val="12B726F4"/>
    <w:rsid w:val="12BC89BA"/>
    <w:rsid w:val="12C28A82"/>
    <w:rsid w:val="12C57D00"/>
    <w:rsid w:val="12CC1BCA"/>
    <w:rsid w:val="12D357E6"/>
    <w:rsid w:val="12D5F266"/>
    <w:rsid w:val="12D9326F"/>
    <w:rsid w:val="12DA5410"/>
    <w:rsid w:val="12DA6FA0"/>
    <w:rsid w:val="12DE7490"/>
    <w:rsid w:val="12E01846"/>
    <w:rsid w:val="12E03C9E"/>
    <w:rsid w:val="12E15AE1"/>
    <w:rsid w:val="12E58D25"/>
    <w:rsid w:val="12E5DF30"/>
    <w:rsid w:val="12E5F006"/>
    <w:rsid w:val="12EC0FAE"/>
    <w:rsid w:val="12EDCC71"/>
    <w:rsid w:val="12F82280"/>
    <w:rsid w:val="12FB4A93"/>
    <w:rsid w:val="12FE5692"/>
    <w:rsid w:val="12FE86C7"/>
    <w:rsid w:val="12FF909C"/>
    <w:rsid w:val="13027C83"/>
    <w:rsid w:val="13057967"/>
    <w:rsid w:val="13090364"/>
    <w:rsid w:val="130BF186"/>
    <w:rsid w:val="1312E535"/>
    <w:rsid w:val="131300E0"/>
    <w:rsid w:val="13137378"/>
    <w:rsid w:val="1313C0C4"/>
    <w:rsid w:val="131411AE"/>
    <w:rsid w:val="131D34F6"/>
    <w:rsid w:val="131EA7F5"/>
    <w:rsid w:val="132AD7CB"/>
    <w:rsid w:val="132CA736"/>
    <w:rsid w:val="132D3288"/>
    <w:rsid w:val="1331EC31"/>
    <w:rsid w:val="1331FF7E"/>
    <w:rsid w:val="13337659"/>
    <w:rsid w:val="1337F04B"/>
    <w:rsid w:val="133B7312"/>
    <w:rsid w:val="133BBDEE"/>
    <w:rsid w:val="133C9CA0"/>
    <w:rsid w:val="133EA6B0"/>
    <w:rsid w:val="1340BFA7"/>
    <w:rsid w:val="1342EF68"/>
    <w:rsid w:val="1344D473"/>
    <w:rsid w:val="134C2560"/>
    <w:rsid w:val="134C7DD9"/>
    <w:rsid w:val="135835CC"/>
    <w:rsid w:val="1358CDAB"/>
    <w:rsid w:val="1358FE17"/>
    <w:rsid w:val="135A1404"/>
    <w:rsid w:val="135AF3A2"/>
    <w:rsid w:val="135BEB0B"/>
    <w:rsid w:val="135CDD6E"/>
    <w:rsid w:val="135D3232"/>
    <w:rsid w:val="13630384"/>
    <w:rsid w:val="13638011"/>
    <w:rsid w:val="137037DA"/>
    <w:rsid w:val="1370A4E4"/>
    <w:rsid w:val="13724845"/>
    <w:rsid w:val="1372725D"/>
    <w:rsid w:val="1372ED4D"/>
    <w:rsid w:val="1374890A"/>
    <w:rsid w:val="1376D3E9"/>
    <w:rsid w:val="137937C2"/>
    <w:rsid w:val="13798BB9"/>
    <w:rsid w:val="137B3DC1"/>
    <w:rsid w:val="137FA920"/>
    <w:rsid w:val="1387DDB8"/>
    <w:rsid w:val="138C05A0"/>
    <w:rsid w:val="138E6896"/>
    <w:rsid w:val="1390245F"/>
    <w:rsid w:val="1390C8C0"/>
    <w:rsid w:val="13961870"/>
    <w:rsid w:val="139A7B45"/>
    <w:rsid w:val="139BBB10"/>
    <w:rsid w:val="139CC6FA"/>
    <w:rsid w:val="139F1E5F"/>
    <w:rsid w:val="13A9CBD6"/>
    <w:rsid w:val="13ABE2AE"/>
    <w:rsid w:val="13AC2317"/>
    <w:rsid w:val="13ACECF2"/>
    <w:rsid w:val="13B21D40"/>
    <w:rsid w:val="13B2330F"/>
    <w:rsid w:val="13B27308"/>
    <w:rsid w:val="13B290C1"/>
    <w:rsid w:val="13B3CE9D"/>
    <w:rsid w:val="13B5FEBA"/>
    <w:rsid w:val="13B6EC62"/>
    <w:rsid w:val="13BC7BDB"/>
    <w:rsid w:val="13BC85C1"/>
    <w:rsid w:val="13C02E8B"/>
    <w:rsid w:val="13C5B745"/>
    <w:rsid w:val="13CB09AD"/>
    <w:rsid w:val="13CF48D4"/>
    <w:rsid w:val="13D396CF"/>
    <w:rsid w:val="13D7DA6C"/>
    <w:rsid w:val="13DD9B22"/>
    <w:rsid w:val="13DED09A"/>
    <w:rsid w:val="13DF7AAD"/>
    <w:rsid w:val="13E0AEC6"/>
    <w:rsid w:val="13E8C823"/>
    <w:rsid w:val="13EA6EF7"/>
    <w:rsid w:val="13EB47DC"/>
    <w:rsid w:val="13EBCB47"/>
    <w:rsid w:val="13EE5625"/>
    <w:rsid w:val="13F4687D"/>
    <w:rsid w:val="13F6DBEF"/>
    <w:rsid w:val="13FD0D94"/>
    <w:rsid w:val="14000158"/>
    <w:rsid w:val="140250E5"/>
    <w:rsid w:val="1405DDB2"/>
    <w:rsid w:val="140719DB"/>
    <w:rsid w:val="14082C37"/>
    <w:rsid w:val="14096B91"/>
    <w:rsid w:val="140983CE"/>
    <w:rsid w:val="140F43F7"/>
    <w:rsid w:val="1410133E"/>
    <w:rsid w:val="14154736"/>
    <w:rsid w:val="141AD058"/>
    <w:rsid w:val="141C3CF7"/>
    <w:rsid w:val="1422F53C"/>
    <w:rsid w:val="1425FD4C"/>
    <w:rsid w:val="142817E5"/>
    <w:rsid w:val="14290951"/>
    <w:rsid w:val="1429E21E"/>
    <w:rsid w:val="142A51F2"/>
    <w:rsid w:val="142BC2B6"/>
    <w:rsid w:val="142CFD47"/>
    <w:rsid w:val="142FD595"/>
    <w:rsid w:val="1431A437"/>
    <w:rsid w:val="14369349"/>
    <w:rsid w:val="1437610D"/>
    <w:rsid w:val="1439AE2A"/>
    <w:rsid w:val="143CFE08"/>
    <w:rsid w:val="144047A8"/>
    <w:rsid w:val="14412AF7"/>
    <w:rsid w:val="1447D362"/>
    <w:rsid w:val="1448FC01"/>
    <w:rsid w:val="145523F4"/>
    <w:rsid w:val="145BC91D"/>
    <w:rsid w:val="145C2FC7"/>
    <w:rsid w:val="145C365D"/>
    <w:rsid w:val="145E0CC4"/>
    <w:rsid w:val="145E6C60"/>
    <w:rsid w:val="1462A4FC"/>
    <w:rsid w:val="1467A6F8"/>
    <w:rsid w:val="146D829B"/>
    <w:rsid w:val="1471A07C"/>
    <w:rsid w:val="1471EF17"/>
    <w:rsid w:val="1473808D"/>
    <w:rsid w:val="1475114C"/>
    <w:rsid w:val="14755465"/>
    <w:rsid w:val="1479170F"/>
    <w:rsid w:val="148312E1"/>
    <w:rsid w:val="14832512"/>
    <w:rsid w:val="1483E878"/>
    <w:rsid w:val="14897EDA"/>
    <w:rsid w:val="148D576A"/>
    <w:rsid w:val="148FA35A"/>
    <w:rsid w:val="14932735"/>
    <w:rsid w:val="1495B44A"/>
    <w:rsid w:val="14965C98"/>
    <w:rsid w:val="14995A3D"/>
    <w:rsid w:val="149B879B"/>
    <w:rsid w:val="149DF2AD"/>
    <w:rsid w:val="14A5CDAC"/>
    <w:rsid w:val="14A82C78"/>
    <w:rsid w:val="14AAC05E"/>
    <w:rsid w:val="14ACE24A"/>
    <w:rsid w:val="14B232B6"/>
    <w:rsid w:val="14B62815"/>
    <w:rsid w:val="14B66DEA"/>
    <w:rsid w:val="14B675BA"/>
    <w:rsid w:val="14BC50CB"/>
    <w:rsid w:val="14BFD8FF"/>
    <w:rsid w:val="14C1C48D"/>
    <w:rsid w:val="14C52C3C"/>
    <w:rsid w:val="14C9F963"/>
    <w:rsid w:val="14CA9B08"/>
    <w:rsid w:val="14CAF177"/>
    <w:rsid w:val="14CCB956"/>
    <w:rsid w:val="14CF801B"/>
    <w:rsid w:val="14D22BA0"/>
    <w:rsid w:val="14D287E9"/>
    <w:rsid w:val="14D3B97C"/>
    <w:rsid w:val="14D42992"/>
    <w:rsid w:val="14D46F42"/>
    <w:rsid w:val="14D658C9"/>
    <w:rsid w:val="14DA8D44"/>
    <w:rsid w:val="14E06002"/>
    <w:rsid w:val="14E061E9"/>
    <w:rsid w:val="14E8827C"/>
    <w:rsid w:val="14E8974B"/>
    <w:rsid w:val="14F7B3FB"/>
    <w:rsid w:val="14F87106"/>
    <w:rsid w:val="14F87245"/>
    <w:rsid w:val="14F9AB51"/>
    <w:rsid w:val="14FAA0E4"/>
    <w:rsid w:val="14FC60E2"/>
    <w:rsid w:val="14FDA5FD"/>
    <w:rsid w:val="1500876C"/>
    <w:rsid w:val="1501D3B8"/>
    <w:rsid w:val="150797D5"/>
    <w:rsid w:val="150F855B"/>
    <w:rsid w:val="15116C1C"/>
    <w:rsid w:val="15166F4C"/>
    <w:rsid w:val="15177BCB"/>
    <w:rsid w:val="151A1943"/>
    <w:rsid w:val="151B07E4"/>
    <w:rsid w:val="151C723A"/>
    <w:rsid w:val="1520DBB6"/>
    <w:rsid w:val="1521EEA6"/>
    <w:rsid w:val="15224A4A"/>
    <w:rsid w:val="1524E108"/>
    <w:rsid w:val="152A2A29"/>
    <w:rsid w:val="152B0C47"/>
    <w:rsid w:val="152D3FDD"/>
    <w:rsid w:val="1532DA58"/>
    <w:rsid w:val="153C70E2"/>
    <w:rsid w:val="153CB5E7"/>
    <w:rsid w:val="153FF26B"/>
    <w:rsid w:val="15427CAF"/>
    <w:rsid w:val="154DA045"/>
    <w:rsid w:val="154DC15D"/>
    <w:rsid w:val="154DD81C"/>
    <w:rsid w:val="154DEDA1"/>
    <w:rsid w:val="1554F215"/>
    <w:rsid w:val="1558819F"/>
    <w:rsid w:val="1558B9C6"/>
    <w:rsid w:val="155B8CBC"/>
    <w:rsid w:val="1569C5DF"/>
    <w:rsid w:val="156C527D"/>
    <w:rsid w:val="1570948A"/>
    <w:rsid w:val="15785A38"/>
    <w:rsid w:val="157F274C"/>
    <w:rsid w:val="1580FEFA"/>
    <w:rsid w:val="1581066F"/>
    <w:rsid w:val="15858ABF"/>
    <w:rsid w:val="1586BB34"/>
    <w:rsid w:val="158E9C63"/>
    <w:rsid w:val="15960193"/>
    <w:rsid w:val="159AEE03"/>
    <w:rsid w:val="159FD506"/>
    <w:rsid w:val="15A7FC9C"/>
    <w:rsid w:val="15A9F881"/>
    <w:rsid w:val="15ACCC10"/>
    <w:rsid w:val="15B13D20"/>
    <w:rsid w:val="15B62CC1"/>
    <w:rsid w:val="15B9691F"/>
    <w:rsid w:val="15BA3D33"/>
    <w:rsid w:val="15BBBAE3"/>
    <w:rsid w:val="15BE0E2B"/>
    <w:rsid w:val="15C227DA"/>
    <w:rsid w:val="15C28539"/>
    <w:rsid w:val="15C39C92"/>
    <w:rsid w:val="15CA5714"/>
    <w:rsid w:val="15D34B8C"/>
    <w:rsid w:val="15D5FEA5"/>
    <w:rsid w:val="15DC0C8A"/>
    <w:rsid w:val="15E32746"/>
    <w:rsid w:val="15EC18E6"/>
    <w:rsid w:val="15ED614E"/>
    <w:rsid w:val="15F13827"/>
    <w:rsid w:val="15F257E7"/>
    <w:rsid w:val="15F6D445"/>
    <w:rsid w:val="15F71679"/>
    <w:rsid w:val="15F782BC"/>
    <w:rsid w:val="15F7C794"/>
    <w:rsid w:val="15FCFD2A"/>
    <w:rsid w:val="16001C01"/>
    <w:rsid w:val="16027C79"/>
    <w:rsid w:val="160805DB"/>
    <w:rsid w:val="160819D8"/>
    <w:rsid w:val="160D255D"/>
    <w:rsid w:val="160D3216"/>
    <w:rsid w:val="160D4B36"/>
    <w:rsid w:val="161124C6"/>
    <w:rsid w:val="1614B0E9"/>
    <w:rsid w:val="1617A874"/>
    <w:rsid w:val="1617B908"/>
    <w:rsid w:val="1618F6BF"/>
    <w:rsid w:val="1619B605"/>
    <w:rsid w:val="1619F971"/>
    <w:rsid w:val="161F9682"/>
    <w:rsid w:val="16209930"/>
    <w:rsid w:val="1620F9D5"/>
    <w:rsid w:val="1621A36F"/>
    <w:rsid w:val="1623111A"/>
    <w:rsid w:val="1625144C"/>
    <w:rsid w:val="1625E18E"/>
    <w:rsid w:val="162A28D6"/>
    <w:rsid w:val="162A6CC2"/>
    <w:rsid w:val="162C3E2E"/>
    <w:rsid w:val="162E96C9"/>
    <w:rsid w:val="16329B15"/>
    <w:rsid w:val="1632EB55"/>
    <w:rsid w:val="16335C85"/>
    <w:rsid w:val="1635EA31"/>
    <w:rsid w:val="16363ACD"/>
    <w:rsid w:val="1636E183"/>
    <w:rsid w:val="16393E27"/>
    <w:rsid w:val="163B617D"/>
    <w:rsid w:val="163EB1B4"/>
    <w:rsid w:val="163F2F85"/>
    <w:rsid w:val="164196BE"/>
    <w:rsid w:val="164511D2"/>
    <w:rsid w:val="16462419"/>
    <w:rsid w:val="1649C6FE"/>
    <w:rsid w:val="1650AF65"/>
    <w:rsid w:val="16565BD0"/>
    <w:rsid w:val="1657D56E"/>
    <w:rsid w:val="165BDCFB"/>
    <w:rsid w:val="165E10E7"/>
    <w:rsid w:val="165E48B7"/>
    <w:rsid w:val="16636F48"/>
    <w:rsid w:val="1669A9B7"/>
    <w:rsid w:val="1669FA4F"/>
    <w:rsid w:val="166ABCB0"/>
    <w:rsid w:val="1671F329"/>
    <w:rsid w:val="1672245C"/>
    <w:rsid w:val="1679CA62"/>
    <w:rsid w:val="167D53DC"/>
    <w:rsid w:val="167D7568"/>
    <w:rsid w:val="167D86F0"/>
    <w:rsid w:val="16857F4A"/>
    <w:rsid w:val="1686B437"/>
    <w:rsid w:val="16898622"/>
    <w:rsid w:val="168C904C"/>
    <w:rsid w:val="168E18DD"/>
    <w:rsid w:val="168E3CC4"/>
    <w:rsid w:val="16929063"/>
    <w:rsid w:val="1695F473"/>
    <w:rsid w:val="1698F5C4"/>
    <w:rsid w:val="169BE92B"/>
    <w:rsid w:val="169BF2F6"/>
    <w:rsid w:val="169CEE51"/>
    <w:rsid w:val="169ED9FB"/>
    <w:rsid w:val="169F1A3E"/>
    <w:rsid w:val="16A05DAE"/>
    <w:rsid w:val="16A54DA8"/>
    <w:rsid w:val="16A6C2D6"/>
    <w:rsid w:val="16A7474D"/>
    <w:rsid w:val="16A7D89C"/>
    <w:rsid w:val="16ABD6AD"/>
    <w:rsid w:val="16AC3C60"/>
    <w:rsid w:val="16AD5EF8"/>
    <w:rsid w:val="16AE9491"/>
    <w:rsid w:val="16B3533A"/>
    <w:rsid w:val="16B6755C"/>
    <w:rsid w:val="16C1E896"/>
    <w:rsid w:val="16C29E43"/>
    <w:rsid w:val="16C2CF12"/>
    <w:rsid w:val="16C4E264"/>
    <w:rsid w:val="16C4F18B"/>
    <w:rsid w:val="16C846A1"/>
    <w:rsid w:val="16CA282F"/>
    <w:rsid w:val="16CA698A"/>
    <w:rsid w:val="16CAD6D2"/>
    <w:rsid w:val="16CD0D87"/>
    <w:rsid w:val="16CE0136"/>
    <w:rsid w:val="16CEA89E"/>
    <w:rsid w:val="16D32A9D"/>
    <w:rsid w:val="16D3B9C2"/>
    <w:rsid w:val="16D7D3FD"/>
    <w:rsid w:val="16DF39AE"/>
    <w:rsid w:val="16E52050"/>
    <w:rsid w:val="16E6958C"/>
    <w:rsid w:val="16EDCB91"/>
    <w:rsid w:val="16F3A192"/>
    <w:rsid w:val="16F422F6"/>
    <w:rsid w:val="16F53D20"/>
    <w:rsid w:val="16F67643"/>
    <w:rsid w:val="16FC4AD0"/>
    <w:rsid w:val="16FED32A"/>
    <w:rsid w:val="17016EE0"/>
    <w:rsid w:val="1706E21B"/>
    <w:rsid w:val="17079D26"/>
    <w:rsid w:val="1709B76B"/>
    <w:rsid w:val="170DA5A6"/>
    <w:rsid w:val="170F1316"/>
    <w:rsid w:val="171162F6"/>
    <w:rsid w:val="1716C962"/>
    <w:rsid w:val="171C1AA5"/>
    <w:rsid w:val="171C5CA1"/>
    <w:rsid w:val="171E3F0B"/>
    <w:rsid w:val="171F7A7A"/>
    <w:rsid w:val="171FE124"/>
    <w:rsid w:val="17265BA1"/>
    <w:rsid w:val="172AB61B"/>
    <w:rsid w:val="172B2C2B"/>
    <w:rsid w:val="172D6BAB"/>
    <w:rsid w:val="1737447F"/>
    <w:rsid w:val="1739F1A7"/>
    <w:rsid w:val="173E0D92"/>
    <w:rsid w:val="173F09AE"/>
    <w:rsid w:val="173FE9B1"/>
    <w:rsid w:val="174A5E5B"/>
    <w:rsid w:val="174C3F56"/>
    <w:rsid w:val="174D8922"/>
    <w:rsid w:val="1751BBB8"/>
    <w:rsid w:val="1751FA68"/>
    <w:rsid w:val="17578F66"/>
    <w:rsid w:val="1757D8EA"/>
    <w:rsid w:val="17589955"/>
    <w:rsid w:val="17590267"/>
    <w:rsid w:val="175B3583"/>
    <w:rsid w:val="175D64DA"/>
    <w:rsid w:val="175E60B8"/>
    <w:rsid w:val="175F83EB"/>
    <w:rsid w:val="17600971"/>
    <w:rsid w:val="17616144"/>
    <w:rsid w:val="1761A664"/>
    <w:rsid w:val="176806B2"/>
    <w:rsid w:val="176C4ADE"/>
    <w:rsid w:val="1778D8C4"/>
    <w:rsid w:val="17793060"/>
    <w:rsid w:val="177A9F43"/>
    <w:rsid w:val="177E02CC"/>
    <w:rsid w:val="1780B4D5"/>
    <w:rsid w:val="17810DAB"/>
    <w:rsid w:val="17814783"/>
    <w:rsid w:val="1782A5EA"/>
    <w:rsid w:val="178EA1CB"/>
    <w:rsid w:val="17985113"/>
    <w:rsid w:val="179C4919"/>
    <w:rsid w:val="17A08344"/>
    <w:rsid w:val="17A11A9D"/>
    <w:rsid w:val="17A36F7D"/>
    <w:rsid w:val="17A6040E"/>
    <w:rsid w:val="17AADE45"/>
    <w:rsid w:val="17B02450"/>
    <w:rsid w:val="17B6DAFC"/>
    <w:rsid w:val="17B925D8"/>
    <w:rsid w:val="17BA0C52"/>
    <w:rsid w:val="17BB28B1"/>
    <w:rsid w:val="17BD8BD6"/>
    <w:rsid w:val="17BFB7D2"/>
    <w:rsid w:val="17C243F4"/>
    <w:rsid w:val="17C71663"/>
    <w:rsid w:val="17D3D196"/>
    <w:rsid w:val="17D54BDB"/>
    <w:rsid w:val="17DAF979"/>
    <w:rsid w:val="17DD32D7"/>
    <w:rsid w:val="17E1FFB0"/>
    <w:rsid w:val="17E2A0CE"/>
    <w:rsid w:val="17E38F87"/>
    <w:rsid w:val="17E80BAA"/>
    <w:rsid w:val="17E9D11A"/>
    <w:rsid w:val="17EB82D0"/>
    <w:rsid w:val="17F0DF1A"/>
    <w:rsid w:val="17F4D364"/>
    <w:rsid w:val="17F9BF07"/>
    <w:rsid w:val="1800387C"/>
    <w:rsid w:val="18005473"/>
    <w:rsid w:val="1800A983"/>
    <w:rsid w:val="18034B47"/>
    <w:rsid w:val="180382E5"/>
    <w:rsid w:val="1805EB5D"/>
    <w:rsid w:val="1809E823"/>
    <w:rsid w:val="180CBB95"/>
    <w:rsid w:val="18152D38"/>
    <w:rsid w:val="1815D23A"/>
    <w:rsid w:val="1819136D"/>
    <w:rsid w:val="181B3002"/>
    <w:rsid w:val="181E1C61"/>
    <w:rsid w:val="18209126"/>
    <w:rsid w:val="18210BF8"/>
    <w:rsid w:val="18236060"/>
    <w:rsid w:val="182B22C9"/>
    <w:rsid w:val="1830E609"/>
    <w:rsid w:val="18319FBF"/>
    <w:rsid w:val="1835B7E9"/>
    <w:rsid w:val="18396A0C"/>
    <w:rsid w:val="183DAF48"/>
    <w:rsid w:val="183ED47A"/>
    <w:rsid w:val="183F1E8C"/>
    <w:rsid w:val="18469F32"/>
    <w:rsid w:val="18493EC2"/>
    <w:rsid w:val="184E95D7"/>
    <w:rsid w:val="1850266E"/>
    <w:rsid w:val="185351CF"/>
    <w:rsid w:val="1853E0DD"/>
    <w:rsid w:val="185854DB"/>
    <w:rsid w:val="185F1E7E"/>
    <w:rsid w:val="185FEC19"/>
    <w:rsid w:val="18691E82"/>
    <w:rsid w:val="1869F145"/>
    <w:rsid w:val="186A66C8"/>
    <w:rsid w:val="1870018B"/>
    <w:rsid w:val="1871E0E9"/>
    <w:rsid w:val="18754580"/>
    <w:rsid w:val="1876B76B"/>
    <w:rsid w:val="18778268"/>
    <w:rsid w:val="187BF02D"/>
    <w:rsid w:val="18815111"/>
    <w:rsid w:val="18873F23"/>
    <w:rsid w:val="1888A11A"/>
    <w:rsid w:val="1889E4BB"/>
    <w:rsid w:val="188CEE5E"/>
    <w:rsid w:val="18910313"/>
    <w:rsid w:val="189297FC"/>
    <w:rsid w:val="1892CD98"/>
    <w:rsid w:val="18965737"/>
    <w:rsid w:val="189AF71F"/>
    <w:rsid w:val="18A4C820"/>
    <w:rsid w:val="18A60EE8"/>
    <w:rsid w:val="18A6C937"/>
    <w:rsid w:val="18A75497"/>
    <w:rsid w:val="18AABA89"/>
    <w:rsid w:val="18B03C20"/>
    <w:rsid w:val="18B0CAE4"/>
    <w:rsid w:val="18B43C8F"/>
    <w:rsid w:val="18BABCDA"/>
    <w:rsid w:val="18BB34EA"/>
    <w:rsid w:val="18BCB667"/>
    <w:rsid w:val="18BDA852"/>
    <w:rsid w:val="18BEE204"/>
    <w:rsid w:val="18C91966"/>
    <w:rsid w:val="18D2297D"/>
    <w:rsid w:val="18D268F7"/>
    <w:rsid w:val="18D6825B"/>
    <w:rsid w:val="18D83E98"/>
    <w:rsid w:val="18D94550"/>
    <w:rsid w:val="18E0CC21"/>
    <w:rsid w:val="18E43195"/>
    <w:rsid w:val="18E722FA"/>
    <w:rsid w:val="18E7C5D6"/>
    <w:rsid w:val="18EAE99C"/>
    <w:rsid w:val="18EE476E"/>
    <w:rsid w:val="18F11C3C"/>
    <w:rsid w:val="18F4ABD7"/>
    <w:rsid w:val="18FA6343"/>
    <w:rsid w:val="1900C0D1"/>
    <w:rsid w:val="1901F6DB"/>
    <w:rsid w:val="1904EE03"/>
    <w:rsid w:val="190DE34F"/>
    <w:rsid w:val="190F6442"/>
    <w:rsid w:val="1910EC52"/>
    <w:rsid w:val="19142148"/>
    <w:rsid w:val="19143DC8"/>
    <w:rsid w:val="19186A2D"/>
    <w:rsid w:val="1919CCC8"/>
    <w:rsid w:val="191B2323"/>
    <w:rsid w:val="19223C1E"/>
    <w:rsid w:val="192353B0"/>
    <w:rsid w:val="1923A12D"/>
    <w:rsid w:val="19267464"/>
    <w:rsid w:val="192847B9"/>
    <w:rsid w:val="192C4778"/>
    <w:rsid w:val="19376235"/>
    <w:rsid w:val="1937E7A1"/>
    <w:rsid w:val="193EC8D2"/>
    <w:rsid w:val="193FB528"/>
    <w:rsid w:val="19476E0E"/>
    <w:rsid w:val="19499594"/>
    <w:rsid w:val="194DCEE6"/>
    <w:rsid w:val="19517114"/>
    <w:rsid w:val="19548EC5"/>
    <w:rsid w:val="1961E50F"/>
    <w:rsid w:val="19641C6F"/>
    <w:rsid w:val="19646D95"/>
    <w:rsid w:val="196B0B49"/>
    <w:rsid w:val="196F2CC7"/>
    <w:rsid w:val="19701585"/>
    <w:rsid w:val="19708A8D"/>
    <w:rsid w:val="1970B412"/>
    <w:rsid w:val="1977152C"/>
    <w:rsid w:val="1977ED08"/>
    <w:rsid w:val="197BB35F"/>
    <w:rsid w:val="197D0992"/>
    <w:rsid w:val="19812167"/>
    <w:rsid w:val="198133B6"/>
    <w:rsid w:val="19821064"/>
    <w:rsid w:val="19831A57"/>
    <w:rsid w:val="19835332"/>
    <w:rsid w:val="1983E254"/>
    <w:rsid w:val="1984C606"/>
    <w:rsid w:val="1985BCFC"/>
    <w:rsid w:val="198D4DF9"/>
    <w:rsid w:val="198F269C"/>
    <w:rsid w:val="199A281A"/>
    <w:rsid w:val="199A76FF"/>
    <w:rsid w:val="19A0E6DD"/>
    <w:rsid w:val="19A31E0F"/>
    <w:rsid w:val="19A5970A"/>
    <w:rsid w:val="19AB0C81"/>
    <w:rsid w:val="19AB1F53"/>
    <w:rsid w:val="19B25B4F"/>
    <w:rsid w:val="19BAB20C"/>
    <w:rsid w:val="19BF01E3"/>
    <w:rsid w:val="19C0AA68"/>
    <w:rsid w:val="19C17D9F"/>
    <w:rsid w:val="19C594A9"/>
    <w:rsid w:val="19C93902"/>
    <w:rsid w:val="19CBB5D2"/>
    <w:rsid w:val="19D0141F"/>
    <w:rsid w:val="19D49177"/>
    <w:rsid w:val="19D65F0A"/>
    <w:rsid w:val="19DF1AB8"/>
    <w:rsid w:val="19DF9458"/>
    <w:rsid w:val="19E1BBE3"/>
    <w:rsid w:val="19E1D877"/>
    <w:rsid w:val="19E2F67E"/>
    <w:rsid w:val="19E8DDBC"/>
    <w:rsid w:val="19EA117F"/>
    <w:rsid w:val="19ECECA7"/>
    <w:rsid w:val="19EEDDC9"/>
    <w:rsid w:val="19EF04DA"/>
    <w:rsid w:val="19EF6161"/>
    <w:rsid w:val="19EF9211"/>
    <w:rsid w:val="19F1E1C9"/>
    <w:rsid w:val="19F1E48C"/>
    <w:rsid w:val="19F4253C"/>
    <w:rsid w:val="19F89EF9"/>
    <w:rsid w:val="19FC5B06"/>
    <w:rsid w:val="19FF09EC"/>
    <w:rsid w:val="1A010475"/>
    <w:rsid w:val="1A07AFE3"/>
    <w:rsid w:val="1A0B3F30"/>
    <w:rsid w:val="1A0C3CD5"/>
    <w:rsid w:val="1A0E717C"/>
    <w:rsid w:val="1A0FC9D0"/>
    <w:rsid w:val="1A11CA56"/>
    <w:rsid w:val="1A1364C4"/>
    <w:rsid w:val="1A136DA9"/>
    <w:rsid w:val="1A1372C6"/>
    <w:rsid w:val="1A16F8F5"/>
    <w:rsid w:val="1A190917"/>
    <w:rsid w:val="1A1B715F"/>
    <w:rsid w:val="1A21D236"/>
    <w:rsid w:val="1A21E9B9"/>
    <w:rsid w:val="1A266412"/>
    <w:rsid w:val="1A29932D"/>
    <w:rsid w:val="1A33C809"/>
    <w:rsid w:val="1A35B509"/>
    <w:rsid w:val="1A365B7E"/>
    <w:rsid w:val="1A36C780"/>
    <w:rsid w:val="1A3E1AA5"/>
    <w:rsid w:val="1A4024B6"/>
    <w:rsid w:val="1A428521"/>
    <w:rsid w:val="1A440C2E"/>
    <w:rsid w:val="1A474401"/>
    <w:rsid w:val="1A496CD5"/>
    <w:rsid w:val="1A4F00B1"/>
    <w:rsid w:val="1A568264"/>
    <w:rsid w:val="1A570490"/>
    <w:rsid w:val="1A57AEDE"/>
    <w:rsid w:val="1A59F55A"/>
    <w:rsid w:val="1A5C3E37"/>
    <w:rsid w:val="1A5ECF2F"/>
    <w:rsid w:val="1A5FC275"/>
    <w:rsid w:val="1A660F9A"/>
    <w:rsid w:val="1A672A7D"/>
    <w:rsid w:val="1A7CC8A9"/>
    <w:rsid w:val="1A7CE8BE"/>
    <w:rsid w:val="1A7DE402"/>
    <w:rsid w:val="1A842DAF"/>
    <w:rsid w:val="1A86B5F4"/>
    <w:rsid w:val="1A8BC449"/>
    <w:rsid w:val="1A8C6052"/>
    <w:rsid w:val="1A8CE579"/>
    <w:rsid w:val="1A936874"/>
    <w:rsid w:val="1A93D816"/>
    <w:rsid w:val="1A95904A"/>
    <w:rsid w:val="1A964534"/>
    <w:rsid w:val="1A969C1C"/>
    <w:rsid w:val="1A9DE1F1"/>
    <w:rsid w:val="1AA4851A"/>
    <w:rsid w:val="1AA4A42B"/>
    <w:rsid w:val="1AA73AD5"/>
    <w:rsid w:val="1AA92C6E"/>
    <w:rsid w:val="1AAB8376"/>
    <w:rsid w:val="1AAD0A25"/>
    <w:rsid w:val="1AAF4FE3"/>
    <w:rsid w:val="1AB5A38E"/>
    <w:rsid w:val="1ABA0731"/>
    <w:rsid w:val="1AC57AC8"/>
    <w:rsid w:val="1AC6029B"/>
    <w:rsid w:val="1AC75FA6"/>
    <w:rsid w:val="1AC8F101"/>
    <w:rsid w:val="1ACCCB13"/>
    <w:rsid w:val="1ACF649C"/>
    <w:rsid w:val="1AD2B1C0"/>
    <w:rsid w:val="1AD3B185"/>
    <w:rsid w:val="1AD6D9FB"/>
    <w:rsid w:val="1AD9650F"/>
    <w:rsid w:val="1ADBB143"/>
    <w:rsid w:val="1ADC28DF"/>
    <w:rsid w:val="1ADCD8D6"/>
    <w:rsid w:val="1ADD66B0"/>
    <w:rsid w:val="1ADFD6D3"/>
    <w:rsid w:val="1AE09C32"/>
    <w:rsid w:val="1AE0F5A5"/>
    <w:rsid w:val="1AE4F69D"/>
    <w:rsid w:val="1AEB48D3"/>
    <w:rsid w:val="1AF57FA7"/>
    <w:rsid w:val="1AF65E5C"/>
    <w:rsid w:val="1AF6E245"/>
    <w:rsid w:val="1AFC0184"/>
    <w:rsid w:val="1AFF91C8"/>
    <w:rsid w:val="1B179685"/>
    <w:rsid w:val="1B18063C"/>
    <w:rsid w:val="1B1DF71A"/>
    <w:rsid w:val="1B1E855D"/>
    <w:rsid w:val="1B268079"/>
    <w:rsid w:val="1B27D2C1"/>
    <w:rsid w:val="1B29C06D"/>
    <w:rsid w:val="1B2F6748"/>
    <w:rsid w:val="1B2FE652"/>
    <w:rsid w:val="1B35E9B0"/>
    <w:rsid w:val="1B363534"/>
    <w:rsid w:val="1B39927C"/>
    <w:rsid w:val="1B3A4FE0"/>
    <w:rsid w:val="1B3A6CC3"/>
    <w:rsid w:val="1B3AF323"/>
    <w:rsid w:val="1B3BA13C"/>
    <w:rsid w:val="1B3DAE90"/>
    <w:rsid w:val="1B40128F"/>
    <w:rsid w:val="1B43622F"/>
    <w:rsid w:val="1B4730C2"/>
    <w:rsid w:val="1B474D5A"/>
    <w:rsid w:val="1B4758AD"/>
    <w:rsid w:val="1B48E087"/>
    <w:rsid w:val="1B4F960F"/>
    <w:rsid w:val="1B52BCF4"/>
    <w:rsid w:val="1B5CA131"/>
    <w:rsid w:val="1B5E4699"/>
    <w:rsid w:val="1B615EDF"/>
    <w:rsid w:val="1B64BB14"/>
    <w:rsid w:val="1B691D5C"/>
    <w:rsid w:val="1B69A1C8"/>
    <w:rsid w:val="1B6A95B5"/>
    <w:rsid w:val="1B6B6FC4"/>
    <w:rsid w:val="1B6FAA08"/>
    <w:rsid w:val="1B747E75"/>
    <w:rsid w:val="1B758460"/>
    <w:rsid w:val="1B779226"/>
    <w:rsid w:val="1B7951A1"/>
    <w:rsid w:val="1B7C1541"/>
    <w:rsid w:val="1B7C1914"/>
    <w:rsid w:val="1B7E3FF4"/>
    <w:rsid w:val="1B812578"/>
    <w:rsid w:val="1B81453D"/>
    <w:rsid w:val="1B836ED1"/>
    <w:rsid w:val="1B89ABBA"/>
    <w:rsid w:val="1B89B75E"/>
    <w:rsid w:val="1B89EF21"/>
    <w:rsid w:val="1B8CE163"/>
    <w:rsid w:val="1B96AFB7"/>
    <w:rsid w:val="1B96B4DF"/>
    <w:rsid w:val="1B9965B4"/>
    <w:rsid w:val="1BA12C14"/>
    <w:rsid w:val="1BA21763"/>
    <w:rsid w:val="1BA320D6"/>
    <w:rsid w:val="1BA3C499"/>
    <w:rsid w:val="1BABD3F8"/>
    <w:rsid w:val="1BADB92D"/>
    <w:rsid w:val="1BAEE751"/>
    <w:rsid w:val="1BB06EAD"/>
    <w:rsid w:val="1BB0BACC"/>
    <w:rsid w:val="1BB20A4A"/>
    <w:rsid w:val="1BB2FBCB"/>
    <w:rsid w:val="1BB3A21E"/>
    <w:rsid w:val="1BB44821"/>
    <w:rsid w:val="1BB59D16"/>
    <w:rsid w:val="1BB741C0"/>
    <w:rsid w:val="1BBB1ABB"/>
    <w:rsid w:val="1BBDD7F3"/>
    <w:rsid w:val="1BBFBBF4"/>
    <w:rsid w:val="1BCC437C"/>
    <w:rsid w:val="1BCFB441"/>
    <w:rsid w:val="1BD7F320"/>
    <w:rsid w:val="1BD8BF2A"/>
    <w:rsid w:val="1BDBD8F8"/>
    <w:rsid w:val="1BDD191C"/>
    <w:rsid w:val="1BE2DFCE"/>
    <w:rsid w:val="1BE330EE"/>
    <w:rsid w:val="1BE7CEC7"/>
    <w:rsid w:val="1BE806DA"/>
    <w:rsid w:val="1BE852B5"/>
    <w:rsid w:val="1BED7E47"/>
    <w:rsid w:val="1BEEB65A"/>
    <w:rsid w:val="1BEF7C66"/>
    <w:rsid w:val="1BF38EDB"/>
    <w:rsid w:val="1BF62B10"/>
    <w:rsid w:val="1BF671F6"/>
    <w:rsid w:val="1BF6ACF3"/>
    <w:rsid w:val="1BFA74DE"/>
    <w:rsid w:val="1BFB5B01"/>
    <w:rsid w:val="1BFB78D4"/>
    <w:rsid w:val="1BFFEA26"/>
    <w:rsid w:val="1C00C621"/>
    <w:rsid w:val="1C0ADBA8"/>
    <w:rsid w:val="1C0F7665"/>
    <w:rsid w:val="1C10F47A"/>
    <w:rsid w:val="1C17FBA8"/>
    <w:rsid w:val="1C1C61DB"/>
    <w:rsid w:val="1C206406"/>
    <w:rsid w:val="1C23351E"/>
    <w:rsid w:val="1C239D57"/>
    <w:rsid w:val="1C25B790"/>
    <w:rsid w:val="1C2D7C75"/>
    <w:rsid w:val="1C2DBE25"/>
    <w:rsid w:val="1C311787"/>
    <w:rsid w:val="1C33E979"/>
    <w:rsid w:val="1C353096"/>
    <w:rsid w:val="1C36D530"/>
    <w:rsid w:val="1C3806D1"/>
    <w:rsid w:val="1C39B252"/>
    <w:rsid w:val="1C3A9C34"/>
    <w:rsid w:val="1C4514B0"/>
    <w:rsid w:val="1C497455"/>
    <w:rsid w:val="1C514380"/>
    <w:rsid w:val="1C5173EF"/>
    <w:rsid w:val="1C529A03"/>
    <w:rsid w:val="1C5408BA"/>
    <w:rsid w:val="1C55FF61"/>
    <w:rsid w:val="1C56C2B5"/>
    <w:rsid w:val="1C584FDB"/>
    <w:rsid w:val="1C5874ED"/>
    <w:rsid w:val="1C5902C3"/>
    <w:rsid w:val="1C5D1878"/>
    <w:rsid w:val="1C629DCC"/>
    <w:rsid w:val="1C655383"/>
    <w:rsid w:val="1C775B5C"/>
    <w:rsid w:val="1C789EC9"/>
    <w:rsid w:val="1C825FC0"/>
    <w:rsid w:val="1C8533F1"/>
    <w:rsid w:val="1C87E57F"/>
    <w:rsid w:val="1C902CA5"/>
    <w:rsid w:val="1C92E2B6"/>
    <w:rsid w:val="1C99FF12"/>
    <w:rsid w:val="1C9A8786"/>
    <w:rsid w:val="1CA07CBC"/>
    <w:rsid w:val="1CA1DC99"/>
    <w:rsid w:val="1CA2F818"/>
    <w:rsid w:val="1CA713B8"/>
    <w:rsid w:val="1CA7752E"/>
    <w:rsid w:val="1CACB642"/>
    <w:rsid w:val="1CADE2BB"/>
    <w:rsid w:val="1CAE5408"/>
    <w:rsid w:val="1CB3A4C2"/>
    <w:rsid w:val="1CB6785E"/>
    <w:rsid w:val="1CB88329"/>
    <w:rsid w:val="1CB8B077"/>
    <w:rsid w:val="1CB9719A"/>
    <w:rsid w:val="1CBA55BE"/>
    <w:rsid w:val="1CBAFC1D"/>
    <w:rsid w:val="1CBC35F6"/>
    <w:rsid w:val="1CBC64AD"/>
    <w:rsid w:val="1CBD883C"/>
    <w:rsid w:val="1CC0AB07"/>
    <w:rsid w:val="1CC2FA5E"/>
    <w:rsid w:val="1CC80C9D"/>
    <w:rsid w:val="1CCFFBC2"/>
    <w:rsid w:val="1CD40357"/>
    <w:rsid w:val="1CD51870"/>
    <w:rsid w:val="1CD5E36C"/>
    <w:rsid w:val="1CDBAC42"/>
    <w:rsid w:val="1CE02A9B"/>
    <w:rsid w:val="1CE165E0"/>
    <w:rsid w:val="1CE5DDF0"/>
    <w:rsid w:val="1CE68794"/>
    <w:rsid w:val="1CE7E830"/>
    <w:rsid w:val="1CE93581"/>
    <w:rsid w:val="1CEA357B"/>
    <w:rsid w:val="1CEB4EC9"/>
    <w:rsid w:val="1CF1A453"/>
    <w:rsid w:val="1CF64383"/>
    <w:rsid w:val="1CF9D61C"/>
    <w:rsid w:val="1CFA3C61"/>
    <w:rsid w:val="1CFBFA04"/>
    <w:rsid w:val="1CFDAE4F"/>
    <w:rsid w:val="1D078259"/>
    <w:rsid w:val="1D08A3D0"/>
    <w:rsid w:val="1D0B1B71"/>
    <w:rsid w:val="1D1BB323"/>
    <w:rsid w:val="1D1F426B"/>
    <w:rsid w:val="1D20FC32"/>
    <w:rsid w:val="1D24C3E0"/>
    <w:rsid w:val="1D285B05"/>
    <w:rsid w:val="1D2C7F30"/>
    <w:rsid w:val="1D321096"/>
    <w:rsid w:val="1D351C08"/>
    <w:rsid w:val="1D39F5D6"/>
    <w:rsid w:val="1D3ED80A"/>
    <w:rsid w:val="1D400A1B"/>
    <w:rsid w:val="1D456AEC"/>
    <w:rsid w:val="1D459445"/>
    <w:rsid w:val="1D45D618"/>
    <w:rsid w:val="1D4742B2"/>
    <w:rsid w:val="1D4BE93A"/>
    <w:rsid w:val="1D5665A5"/>
    <w:rsid w:val="1D59A2CC"/>
    <w:rsid w:val="1D5A33C0"/>
    <w:rsid w:val="1D5AB0E3"/>
    <w:rsid w:val="1D5CBE99"/>
    <w:rsid w:val="1D5EB0E2"/>
    <w:rsid w:val="1D635711"/>
    <w:rsid w:val="1D64A5CE"/>
    <w:rsid w:val="1D64FFAE"/>
    <w:rsid w:val="1D6536A8"/>
    <w:rsid w:val="1D6D205B"/>
    <w:rsid w:val="1D72C944"/>
    <w:rsid w:val="1D73BEDF"/>
    <w:rsid w:val="1D7434C8"/>
    <w:rsid w:val="1D7474D5"/>
    <w:rsid w:val="1D7DEA9F"/>
    <w:rsid w:val="1D821F5B"/>
    <w:rsid w:val="1D875B09"/>
    <w:rsid w:val="1D876D52"/>
    <w:rsid w:val="1D8CA5F6"/>
    <w:rsid w:val="1D95DE15"/>
    <w:rsid w:val="1D9744D2"/>
    <w:rsid w:val="1D9DAF30"/>
    <w:rsid w:val="1D9F13C9"/>
    <w:rsid w:val="1D9FA653"/>
    <w:rsid w:val="1DA11051"/>
    <w:rsid w:val="1DA1FF79"/>
    <w:rsid w:val="1DA355A5"/>
    <w:rsid w:val="1DA9A48F"/>
    <w:rsid w:val="1DAAE6EB"/>
    <w:rsid w:val="1DAB5A5D"/>
    <w:rsid w:val="1DB28DBD"/>
    <w:rsid w:val="1DB9E5C0"/>
    <w:rsid w:val="1DBE36E9"/>
    <w:rsid w:val="1DBF5156"/>
    <w:rsid w:val="1DC0456E"/>
    <w:rsid w:val="1DC54ED3"/>
    <w:rsid w:val="1DC5FC36"/>
    <w:rsid w:val="1DC96843"/>
    <w:rsid w:val="1DCF6340"/>
    <w:rsid w:val="1DD123E2"/>
    <w:rsid w:val="1DD7DD3C"/>
    <w:rsid w:val="1DE074A6"/>
    <w:rsid w:val="1DE72668"/>
    <w:rsid w:val="1DE75EF7"/>
    <w:rsid w:val="1DEABD49"/>
    <w:rsid w:val="1DF64FF5"/>
    <w:rsid w:val="1DF81504"/>
    <w:rsid w:val="1DFA0360"/>
    <w:rsid w:val="1DFA713C"/>
    <w:rsid w:val="1E06FC26"/>
    <w:rsid w:val="1E0CFDB2"/>
    <w:rsid w:val="1E0FD2A7"/>
    <w:rsid w:val="1E194259"/>
    <w:rsid w:val="1E1BCF54"/>
    <w:rsid w:val="1E1D06B7"/>
    <w:rsid w:val="1E1EF8B1"/>
    <w:rsid w:val="1E21A2D6"/>
    <w:rsid w:val="1E21F83F"/>
    <w:rsid w:val="1E240F98"/>
    <w:rsid w:val="1E2A84B8"/>
    <w:rsid w:val="1E319CA4"/>
    <w:rsid w:val="1E354AC6"/>
    <w:rsid w:val="1E3EA3C3"/>
    <w:rsid w:val="1E4478A2"/>
    <w:rsid w:val="1E459A80"/>
    <w:rsid w:val="1E4668F7"/>
    <w:rsid w:val="1E4E7B47"/>
    <w:rsid w:val="1E54EF70"/>
    <w:rsid w:val="1E553D04"/>
    <w:rsid w:val="1E560C73"/>
    <w:rsid w:val="1E56261F"/>
    <w:rsid w:val="1E58FAF7"/>
    <w:rsid w:val="1E5C956C"/>
    <w:rsid w:val="1E5EBC75"/>
    <w:rsid w:val="1E611D05"/>
    <w:rsid w:val="1E615CF3"/>
    <w:rsid w:val="1E669D05"/>
    <w:rsid w:val="1E67F7BB"/>
    <w:rsid w:val="1E6C709F"/>
    <w:rsid w:val="1E6D34F5"/>
    <w:rsid w:val="1E6F41BC"/>
    <w:rsid w:val="1E7721A1"/>
    <w:rsid w:val="1E7752C7"/>
    <w:rsid w:val="1E77B721"/>
    <w:rsid w:val="1E7BD859"/>
    <w:rsid w:val="1E7BEB77"/>
    <w:rsid w:val="1E7ED1B8"/>
    <w:rsid w:val="1E7EEE1C"/>
    <w:rsid w:val="1E81DAE8"/>
    <w:rsid w:val="1E84A123"/>
    <w:rsid w:val="1E872077"/>
    <w:rsid w:val="1E887DEE"/>
    <w:rsid w:val="1E8A1062"/>
    <w:rsid w:val="1E8CC6FD"/>
    <w:rsid w:val="1E92A7D6"/>
    <w:rsid w:val="1E9C213D"/>
    <w:rsid w:val="1EA4122D"/>
    <w:rsid w:val="1EA91FA4"/>
    <w:rsid w:val="1EAD6C86"/>
    <w:rsid w:val="1EB7E80B"/>
    <w:rsid w:val="1EB84664"/>
    <w:rsid w:val="1EB8DEE4"/>
    <w:rsid w:val="1EB97DAA"/>
    <w:rsid w:val="1EBA0DA5"/>
    <w:rsid w:val="1EC1703C"/>
    <w:rsid w:val="1EC20642"/>
    <w:rsid w:val="1EC35B25"/>
    <w:rsid w:val="1EC6FEE7"/>
    <w:rsid w:val="1EC8ED27"/>
    <w:rsid w:val="1ECCF035"/>
    <w:rsid w:val="1ECF6A23"/>
    <w:rsid w:val="1ED3A6FF"/>
    <w:rsid w:val="1EDA09C8"/>
    <w:rsid w:val="1EDD8B05"/>
    <w:rsid w:val="1EDE6BCD"/>
    <w:rsid w:val="1EE234E3"/>
    <w:rsid w:val="1EE95E13"/>
    <w:rsid w:val="1EEE1A3A"/>
    <w:rsid w:val="1EF026FB"/>
    <w:rsid w:val="1EFA8143"/>
    <w:rsid w:val="1EFE9796"/>
    <w:rsid w:val="1EFEF56D"/>
    <w:rsid w:val="1EFF2CF5"/>
    <w:rsid w:val="1EFF9276"/>
    <w:rsid w:val="1F087F8D"/>
    <w:rsid w:val="1F0C6DD7"/>
    <w:rsid w:val="1F1150ED"/>
    <w:rsid w:val="1F116A6A"/>
    <w:rsid w:val="1F13A9A0"/>
    <w:rsid w:val="1F171125"/>
    <w:rsid w:val="1F17F2AF"/>
    <w:rsid w:val="1F1964E8"/>
    <w:rsid w:val="1F1995AF"/>
    <w:rsid w:val="1F1EA819"/>
    <w:rsid w:val="1F1EF768"/>
    <w:rsid w:val="1F203516"/>
    <w:rsid w:val="1F2293A6"/>
    <w:rsid w:val="1F234CCB"/>
    <w:rsid w:val="1F27E031"/>
    <w:rsid w:val="1F284EE0"/>
    <w:rsid w:val="1F28B305"/>
    <w:rsid w:val="1F296EA7"/>
    <w:rsid w:val="1F29D71D"/>
    <w:rsid w:val="1F2BA722"/>
    <w:rsid w:val="1F2C4B21"/>
    <w:rsid w:val="1F2D1857"/>
    <w:rsid w:val="1F2EBFA2"/>
    <w:rsid w:val="1F313B24"/>
    <w:rsid w:val="1F35543C"/>
    <w:rsid w:val="1F3BCB42"/>
    <w:rsid w:val="1F3BEA82"/>
    <w:rsid w:val="1F3C4C3A"/>
    <w:rsid w:val="1F3CA888"/>
    <w:rsid w:val="1F439891"/>
    <w:rsid w:val="1F43A365"/>
    <w:rsid w:val="1F442410"/>
    <w:rsid w:val="1F4606B9"/>
    <w:rsid w:val="1F4DF41B"/>
    <w:rsid w:val="1F4FE78F"/>
    <w:rsid w:val="1F5039CC"/>
    <w:rsid w:val="1F503B61"/>
    <w:rsid w:val="1F514738"/>
    <w:rsid w:val="1F550AF1"/>
    <w:rsid w:val="1F583BB9"/>
    <w:rsid w:val="1F5ADA53"/>
    <w:rsid w:val="1F5B4903"/>
    <w:rsid w:val="1F5BFD72"/>
    <w:rsid w:val="1F5E5C36"/>
    <w:rsid w:val="1F5E7490"/>
    <w:rsid w:val="1F62E299"/>
    <w:rsid w:val="1F634EBF"/>
    <w:rsid w:val="1F6388BE"/>
    <w:rsid w:val="1F68705C"/>
    <w:rsid w:val="1F6A5B64"/>
    <w:rsid w:val="1F6B38C2"/>
    <w:rsid w:val="1F6E4211"/>
    <w:rsid w:val="1F7471BF"/>
    <w:rsid w:val="1F7860A9"/>
    <w:rsid w:val="1F7A7742"/>
    <w:rsid w:val="1F7C0208"/>
    <w:rsid w:val="1F7C42DE"/>
    <w:rsid w:val="1F835094"/>
    <w:rsid w:val="1F853CA5"/>
    <w:rsid w:val="1F89EFE0"/>
    <w:rsid w:val="1F90386D"/>
    <w:rsid w:val="1F91C312"/>
    <w:rsid w:val="1F9A22B1"/>
    <w:rsid w:val="1F9A6E52"/>
    <w:rsid w:val="1F9B357A"/>
    <w:rsid w:val="1F9C4C0B"/>
    <w:rsid w:val="1F9E2B20"/>
    <w:rsid w:val="1FA5712E"/>
    <w:rsid w:val="1FA5D8DC"/>
    <w:rsid w:val="1FA67074"/>
    <w:rsid w:val="1FAA5C6A"/>
    <w:rsid w:val="1FADC4DB"/>
    <w:rsid w:val="1FAECA06"/>
    <w:rsid w:val="1FB257DC"/>
    <w:rsid w:val="1FB4E0E7"/>
    <w:rsid w:val="1FB895D5"/>
    <w:rsid w:val="1FB9F941"/>
    <w:rsid w:val="1FBC0DEA"/>
    <w:rsid w:val="1FBE87AD"/>
    <w:rsid w:val="1FC82302"/>
    <w:rsid w:val="1FCA7F42"/>
    <w:rsid w:val="1FCCE301"/>
    <w:rsid w:val="1FD29463"/>
    <w:rsid w:val="1FD6FA9B"/>
    <w:rsid w:val="1FDB8697"/>
    <w:rsid w:val="1FDEB416"/>
    <w:rsid w:val="1FDEB9CB"/>
    <w:rsid w:val="1FDEBA4F"/>
    <w:rsid w:val="1FE0A597"/>
    <w:rsid w:val="1FE4528B"/>
    <w:rsid w:val="1FE8A8A9"/>
    <w:rsid w:val="1FEDC7FB"/>
    <w:rsid w:val="1FEE0753"/>
    <w:rsid w:val="1FF0BE8D"/>
    <w:rsid w:val="1FF129CC"/>
    <w:rsid w:val="1FF1683D"/>
    <w:rsid w:val="1FF2FDAC"/>
    <w:rsid w:val="1FF6160C"/>
    <w:rsid w:val="1FF694B5"/>
    <w:rsid w:val="1FF7A193"/>
    <w:rsid w:val="200122AC"/>
    <w:rsid w:val="2003C81C"/>
    <w:rsid w:val="2004CC48"/>
    <w:rsid w:val="20111D4A"/>
    <w:rsid w:val="201977EF"/>
    <w:rsid w:val="201A4ACB"/>
    <w:rsid w:val="201E1C5C"/>
    <w:rsid w:val="20201991"/>
    <w:rsid w:val="20228330"/>
    <w:rsid w:val="20244E4F"/>
    <w:rsid w:val="202C27AC"/>
    <w:rsid w:val="202C58FE"/>
    <w:rsid w:val="202F3FDC"/>
    <w:rsid w:val="2030DBC8"/>
    <w:rsid w:val="2035EF85"/>
    <w:rsid w:val="20376152"/>
    <w:rsid w:val="2038671F"/>
    <w:rsid w:val="203DBAD0"/>
    <w:rsid w:val="2041341F"/>
    <w:rsid w:val="20428C61"/>
    <w:rsid w:val="2048871A"/>
    <w:rsid w:val="2049AEA4"/>
    <w:rsid w:val="204F6181"/>
    <w:rsid w:val="20517F02"/>
    <w:rsid w:val="20544D96"/>
    <w:rsid w:val="20556E20"/>
    <w:rsid w:val="2058BB33"/>
    <w:rsid w:val="205E5EA9"/>
    <w:rsid w:val="2061823B"/>
    <w:rsid w:val="206427D1"/>
    <w:rsid w:val="20664B2F"/>
    <w:rsid w:val="20678DD4"/>
    <w:rsid w:val="2069F3AA"/>
    <w:rsid w:val="206E5245"/>
    <w:rsid w:val="207335F6"/>
    <w:rsid w:val="207510DB"/>
    <w:rsid w:val="20786FAA"/>
    <w:rsid w:val="2078FF98"/>
    <w:rsid w:val="207A181A"/>
    <w:rsid w:val="207D4EA6"/>
    <w:rsid w:val="207D61E0"/>
    <w:rsid w:val="207FC420"/>
    <w:rsid w:val="2080F9F5"/>
    <w:rsid w:val="20899C39"/>
    <w:rsid w:val="2089C495"/>
    <w:rsid w:val="20910131"/>
    <w:rsid w:val="20924750"/>
    <w:rsid w:val="20928851"/>
    <w:rsid w:val="20928C3F"/>
    <w:rsid w:val="20944DE4"/>
    <w:rsid w:val="2094DE71"/>
    <w:rsid w:val="20A3E10F"/>
    <w:rsid w:val="20A6EAFB"/>
    <w:rsid w:val="20A829BB"/>
    <w:rsid w:val="20ABD58A"/>
    <w:rsid w:val="20B6A39F"/>
    <w:rsid w:val="20B75576"/>
    <w:rsid w:val="20B88569"/>
    <w:rsid w:val="20BE1280"/>
    <w:rsid w:val="20BF508C"/>
    <w:rsid w:val="20C5123A"/>
    <w:rsid w:val="20C6CDE9"/>
    <w:rsid w:val="20C7380B"/>
    <w:rsid w:val="20C7BEB5"/>
    <w:rsid w:val="20C804D5"/>
    <w:rsid w:val="20CADB40"/>
    <w:rsid w:val="20CC29E4"/>
    <w:rsid w:val="20CDCD9B"/>
    <w:rsid w:val="20CF9E2E"/>
    <w:rsid w:val="20D62F1C"/>
    <w:rsid w:val="20D9967E"/>
    <w:rsid w:val="20DAF667"/>
    <w:rsid w:val="20E104AF"/>
    <w:rsid w:val="20E3C010"/>
    <w:rsid w:val="20E753C8"/>
    <w:rsid w:val="20F06E92"/>
    <w:rsid w:val="20F1D03E"/>
    <w:rsid w:val="20F85EEF"/>
    <w:rsid w:val="21022ACC"/>
    <w:rsid w:val="21036EC3"/>
    <w:rsid w:val="21057FD2"/>
    <w:rsid w:val="21062BC5"/>
    <w:rsid w:val="210B4675"/>
    <w:rsid w:val="210B626D"/>
    <w:rsid w:val="210F97D7"/>
    <w:rsid w:val="210FA0C4"/>
    <w:rsid w:val="211223CC"/>
    <w:rsid w:val="2114EE31"/>
    <w:rsid w:val="2118E206"/>
    <w:rsid w:val="211D0760"/>
    <w:rsid w:val="211F20F5"/>
    <w:rsid w:val="212468C4"/>
    <w:rsid w:val="21246ED2"/>
    <w:rsid w:val="21265E34"/>
    <w:rsid w:val="2126DEAE"/>
    <w:rsid w:val="212BC14D"/>
    <w:rsid w:val="2130F592"/>
    <w:rsid w:val="2137A243"/>
    <w:rsid w:val="21394824"/>
    <w:rsid w:val="213955AD"/>
    <w:rsid w:val="213B81E6"/>
    <w:rsid w:val="213F9459"/>
    <w:rsid w:val="21418E26"/>
    <w:rsid w:val="21477887"/>
    <w:rsid w:val="214F9AD5"/>
    <w:rsid w:val="2154A779"/>
    <w:rsid w:val="215A9224"/>
    <w:rsid w:val="215AE883"/>
    <w:rsid w:val="215C0C75"/>
    <w:rsid w:val="215D4448"/>
    <w:rsid w:val="215EA50E"/>
    <w:rsid w:val="2161D91B"/>
    <w:rsid w:val="21624602"/>
    <w:rsid w:val="21624F45"/>
    <w:rsid w:val="216564D6"/>
    <w:rsid w:val="216C5410"/>
    <w:rsid w:val="216C7E0D"/>
    <w:rsid w:val="216DCFD6"/>
    <w:rsid w:val="216F4D6C"/>
    <w:rsid w:val="2170F4A2"/>
    <w:rsid w:val="21754DBC"/>
    <w:rsid w:val="2176D29E"/>
    <w:rsid w:val="21776375"/>
    <w:rsid w:val="217AA370"/>
    <w:rsid w:val="217EFD31"/>
    <w:rsid w:val="21808175"/>
    <w:rsid w:val="2180B1CD"/>
    <w:rsid w:val="2185897C"/>
    <w:rsid w:val="2185D02B"/>
    <w:rsid w:val="218748B0"/>
    <w:rsid w:val="218A273F"/>
    <w:rsid w:val="218C97E4"/>
    <w:rsid w:val="218CBE92"/>
    <w:rsid w:val="2194DE5B"/>
    <w:rsid w:val="21960C82"/>
    <w:rsid w:val="2198756D"/>
    <w:rsid w:val="219D570D"/>
    <w:rsid w:val="219E3AAF"/>
    <w:rsid w:val="21A0E644"/>
    <w:rsid w:val="21A75AA3"/>
    <w:rsid w:val="21AB6E7F"/>
    <w:rsid w:val="21B2CB25"/>
    <w:rsid w:val="21BF53E3"/>
    <w:rsid w:val="21C5F9FC"/>
    <w:rsid w:val="21CC06F3"/>
    <w:rsid w:val="21CCB48F"/>
    <w:rsid w:val="21D1BF29"/>
    <w:rsid w:val="21D2DEFF"/>
    <w:rsid w:val="21D70D6C"/>
    <w:rsid w:val="21D7DF9A"/>
    <w:rsid w:val="21D98B31"/>
    <w:rsid w:val="21DCD3C1"/>
    <w:rsid w:val="21E2E04C"/>
    <w:rsid w:val="21E4D0DC"/>
    <w:rsid w:val="21F3EB7F"/>
    <w:rsid w:val="21F4910E"/>
    <w:rsid w:val="21FC43FA"/>
    <w:rsid w:val="21FD652B"/>
    <w:rsid w:val="21FF9AD2"/>
    <w:rsid w:val="22005A30"/>
    <w:rsid w:val="220551B5"/>
    <w:rsid w:val="22065A5E"/>
    <w:rsid w:val="2208A99D"/>
    <w:rsid w:val="22098084"/>
    <w:rsid w:val="220AE83B"/>
    <w:rsid w:val="220C5A71"/>
    <w:rsid w:val="22112EEC"/>
    <w:rsid w:val="2214CE4E"/>
    <w:rsid w:val="22156C8E"/>
    <w:rsid w:val="2217A80C"/>
    <w:rsid w:val="22193906"/>
    <w:rsid w:val="221CEFEE"/>
    <w:rsid w:val="221F66FA"/>
    <w:rsid w:val="22213EB2"/>
    <w:rsid w:val="2225A7E8"/>
    <w:rsid w:val="2225BB5E"/>
    <w:rsid w:val="22277220"/>
    <w:rsid w:val="2230B8F0"/>
    <w:rsid w:val="223566A5"/>
    <w:rsid w:val="22358C91"/>
    <w:rsid w:val="223C91D7"/>
    <w:rsid w:val="223FEDEE"/>
    <w:rsid w:val="224068AC"/>
    <w:rsid w:val="2240A47D"/>
    <w:rsid w:val="224540B6"/>
    <w:rsid w:val="2246979F"/>
    <w:rsid w:val="224A15EA"/>
    <w:rsid w:val="224B637F"/>
    <w:rsid w:val="224DE26D"/>
    <w:rsid w:val="224FE435"/>
    <w:rsid w:val="2251A70D"/>
    <w:rsid w:val="22526E56"/>
    <w:rsid w:val="2258A31E"/>
    <w:rsid w:val="225D8861"/>
    <w:rsid w:val="225D9E6B"/>
    <w:rsid w:val="225F1859"/>
    <w:rsid w:val="226D1CD0"/>
    <w:rsid w:val="226DEA59"/>
    <w:rsid w:val="22731776"/>
    <w:rsid w:val="2277D652"/>
    <w:rsid w:val="227EF649"/>
    <w:rsid w:val="2280C40F"/>
    <w:rsid w:val="2281216F"/>
    <w:rsid w:val="228189D4"/>
    <w:rsid w:val="2281C297"/>
    <w:rsid w:val="2287BC68"/>
    <w:rsid w:val="22894126"/>
    <w:rsid w:val="228A0355"/>
    <w:rsid w:val="228C4DF4"/>
    <w:rsid w:val="228D18A6"/>
    <w:rsid w:val="22A07215"/>
    <w:rsid w:val="22A519AC"/>
    <w:rsid w:val="22A7FFEB"/>
    <w:rsid w:val="22ADF42D"/>
    <w:rsid w:val="22B1F4A6"/>
    <w:rsid w:val="22B282DF"/>
    <w:rsid w:val="22B2B41F"/>
    <w:rsid w:val="22B4F29B"/>
    <w:rsid w:val="22B5EC1C"/>
    <w:rsid w:val="22B67C90"/>
    <w:rsid w:val="22B85884"/>
    <w:rsid w:val="22B88A03"/>
    <w:rsid w:val="22C03F33"/>
    <w:rsid w:val="22C2A970"/>
    <w:rsid w:val="22C74974"/>
    <w:rsid w:val="22C827D1"/>
    <w:rsid w:val="22CB5AFB"/>
    <w:rsid w:val="22CE67BB"/>
    <w:rsid w:val="22CF1BE7"/>
    <w:rsid w:val="22CF5FC3"/>
    <w:rsid w:val="22D0E817"/>
    <w:rsid w:val="22D4A6BD"/>
    <w:rsid w:val="22DB0A49"/>
    <w:rsid w:val="22DC5831"/>
    <w:rsid w:val="22DC8413"/>
    <w:rsid w:val="22DD7669"/>
    <w:rsid w:val="22DD848E"/>
    <w:rsid w:val="22E22FA1"/>
    <w:rsid w:val="22E31475"/>
    <w:rsid w:val="22E406C6"/>
    <w:rsid w:val="22E41B45"/>
    <w:rsid w:val="22E5C68E"/>
    <w:rsid w:val="22E7EE9E"/>
    <w:rsid w:val="22E8DDC4"/>
    <w:rsid w:val="22EA17ED"/>
    <w:rsid w:val="22EBF3D9"/>
    <w:rsid w:val="22F077DA"/>
    <w:rsid w:val="22F0E52D"/>
    <w:rsid w:val="22F6C309"/>
    <w:rsid w:val="22F77896"/>
    <w:rsid w:val="22F8B730"/>
    <w:rsid w:val="22F997CE"/>
    <w:rsid w:val="22FC5C22"/>
    <w:rsid w:val="22FFA5DD"/>
    <w:rsid w:val="2300AC5C"/>
    <w:rsid w:val="2302282A"/>
    <w:rsid w:val="2302E40F"/>
    <w:rsid w:val="23054DAA"/>
    <w:rsid w:val="230801EF"/>
    <w:rsid w:val="23084454"/>
    <w:rsid w:val="230C33D2"/>
    <w:rsid w:val="23102EF4"/>
    <w:rsid w:val="23108C84"/>
    <w:rsid w:val="2310E4AA"/>
    <w:rsid w:val="2314979B"/>
    <w:rsid w:val="23185385"/>
    <w:rsid w:val="2318D9C8"/>
    <w:rsid w:val="231B1D5A"/>
    <w:rsid w:val="231C71FA"/>
    <w:rsid w:val="2323AF22"/>
    <w:rsid w:val="2325EE9A"/>
    <w:rsid w:val="232B3124"/>
    <w:rsid w:val="232DF352"/>
    <w:rsid w:val="232E5B8A"/>
    <w:rsid w:val="232E93BF"/>
    <w:rsid w:val="232EA1C1"/>
    <w:rsid w:val="2334A64E"/>
    <w:rsid w:val="2336F8E7"/>
    <w:rsid w:val="233A1D17"/>
    <w:rsid w:val="233CAC7B"/>
    <w:rsid w:val="233E232C"/>
    <w:rsid w:val="233E27B0"/>
    <w:rsid w:val="2343DC0D"/>
    <w:rsid w:val="2351CD29"/>
    <w:rsid w:val="2353972F"/>
    <w:rsid w:val="23565D06"/>
    <w:rsid w:val="235DC98F"/>
    <w:rsid w:val="2360BBE4"/>
    <w:rsid w:val="2366C9CF"/>
    <w:rsid w:val="23684209"/>
    <w:rsid w:val="236AF67C"/>
    <w:rsid w:val="236C9CB1"/>
    <w:rsid w:val="236D008C"/>
    <w:rsid w:val="236E9482"/>
    <w:rsid w:val="2370AD36"/>
    <w:rsid w:val="23728E73"/>
    <w:rsid w:val="2374D337"/>
    <w:rsid w:val="2374ECA9"/>
    <w:rsid w:val="237AE333"/>
    <w:rsid w:val="237B73E5"/>
    <w:rsid w:val="237CDE50"/>
    <w:rsid w:val="237CEA8A"/>
    <w:rsid w:val="23807830"/>
    <w:rsid w:val="23814F66"/>
    <w:rsid w:val="23839E01"/>
    <w:rsid w:val="238671B6"/>
    <w:rsid w:val="238A6210"/>
    <w:rsid w:val="238EEC73"/>
    <w:rsid w:val="238FC18C"/>
    <w:rsid w:val="23940564"/>
    <w:rsid w:val="239449E7"/>
    <w:rsid w:val="239451B1"/>
    <w:rsid w:val="23996778"/>
    <w:rsid w:val="239AA298"/>
    <w:rsid w:val="23A1521A"/>
    <w:rsid w:val="23A44945"/>
    <w:rsid w:val="23A5A1CC"/>
    <w:rsid w:val="23A6F3D1"/>
    <w:rsid w:val="23A90BD7"/>
    <w:rsid w:val="23AAF0A3"/>
    <w:rsid w:val="23ACC73E"/>
    <w:rsid w:val="23B07043"/>
    <w:rsid w:val="23B1C73C"/>
    <w:rsid w:val="23B6C4BD"/>
    <w:rsid w:val="23B71C06"/>
    <w:rsid w:val="23BCCA37"/>
    <w:rsid w:val="23C10611"/>
    <w:rsid w:val="23C3331E"/>
    <w:rsid w:val="23C38B6B"/>
    <w:rsid w:val="23C3FD67"/>
    <w:rsid w:val="23C9213E"/>
    <w:rsid w:val="23CBA046"/>
    <w:rsid w:val="23D2225A"/>
    <w:rsid w:val="23D2EE0E"/>
    <w:rsid w:val="23D51841"/>
    <w:rsid w:val="23DECF24"/>
    <w:rsid w:val="23DEF5DF"/>
    <w:rsid w:val="23E70B83"/>
    <w:rsid w:val="23EBB496"/>
    <w:rsid w:val="23EC4ABC"/>
    <w:rsid w:val="23F10B5E"/>
    <w:rsid w:val="23F225B7"/>
    <w:rsid w:val="23F5F3CA"/>
    <w:rsid w:val="23FD53BD"/>
    <w:rsid w:val="24065EFC"/>
    <w:rsid w:val="240A06A0"/>
    <w:rsid w:val="240E7557"/>
    <w:rsid w:val="2410FBE8"/>
    <w:rsid w:val="24113740"/>
    <w:rsid w:val="2417AECB"/>
    <w:rsid w:val="2418B218"/>
    <w:rsid w:val="241A2A64"/>
    <w:rsid w:val="241CEA11"/>
    <w:rsid w:val="2422058D"/>
    <w:rsid w:val="242D3879"/>
    <w:rsid w:val="24328C1A"/>
    <w:rsid w:val="24344AB2"/>
    <w:rsid w:val="243C3C0A"/>
    <w:rsid w:val="243DE377"/>
    <w:rsid w:val="243F1742"/>
    <w:rsid w:val="24421AA6"/>
    <w:rsid w:val="24423B91"/>
    <w:rsid w:val="24423ED4"/>
    <w:rsid w:val="2444C437"/>
    <w:rsid w:val="2446DD38"/>
    <w:rsid w:val="24490A97"/>
    <w:rsid w:val="244960B5"/>
    <w:rsid w:val="244A3060"/>
    <w:rsid w:val="244D7B47"/>
    <w:rsid w:val="244E0F3F"/>
    <w:rsid w:val="244E1EC9"/>
    <w:rsid w:val="24571BE1"/>
    <w:rsid w:val="245E31E9"/>
    <w:rsid w:val="245EEE3F"/>
    <w:rsid w:val="24602E30"/>
    <w:rsid w:val="24603866"/>
    <w:rsid w:val="2461BDE2"/>
    <w:rsid w:val="2462EC8F"/>
    <w:rsid w:val="24724E99"/>
    <w:rsid w:val="247793FF"/>
    <w:rsid w:val="247BAF22"/>
    <w:rsid w:val="247D0F8C"/>
    <w:rsid w:val="247D3EFC"/>
    <w:rsid w:val="247DCD8D"/>
    <w:rsid w:val="247E0002"/>
    <w:rsid w:val="248272AA"/>
    <w:rsid w:val="248BCEAB"/>
    <w:rsid w:val="24914CE0"/>
    <w:rsid w:val="2496DEEF"/>
    <w:rsid w:val="2499046B"/>
    <w:rsid w:val="249971D9"/>
    <w:rsid w:val="24A0330D"/>
    <w:rsid w:val="24A9AC3E"/>
    <w:rsid w:val="24AC5B91"/>
    <w:rsid w:val="24ACA82F"/>
    <w:rsid w:val="24AD0E92"/>
    <w:rsid w:val="24B4642C"/>
    <w:rsid w:val="24B5426D"/>
    <w:rsid w:val="24B6574B"/>
    <w:rsid w:val="24B6F319"/>
    <w:rsid w:val="24BA8C97"/>
    <w:rsid w:val="24BC959A"/>
    <w:rsid w:val="24C08C5E"/>
    <w:rsid w:val="24C48CA3"/>
    <w:rsid w:val="24C74D96"/>
    <w:rsid w:val="24CA6420"/>
    <w:rsid w:val="24CBBCEC"/>
    <w:rsid w:val="24CD5529"/>
    <w:rsid w:val="24D08B22"/>
    <w:rsid w:val="24D1D943"/>
    <w:rsid w:val="24D419E2"/>
    <w:rsid w:val="24D9C720"/>
    <w:rsid w:val="24DB2CE5"/>
    <w:rsid w:val="24E0A527"/>
    <w:rsid w:val="24E0EF16"/>
    <w:rsid w:val="24E23E40"/>
    <w:rsid w:val="24EC7D92"/>
    <w:rsid w:val="24EF6330"/>
    <w:rsid w:val="24EFE556"/>
    <w:rsid w:val="24F7338D"/>
    <w:rsid w:val="24F94C8E"/>
    <w:rsid w:val="24FB4D32"/>
    <w:rsid w:val="24FB75D3"/>
    <w:rsid w:val="24FC3EB9"/>
    <w:rsid w:val="24FC8C45"/>
    <w:rsid w:val="24FF4900"/>
    <w:rsid w:val="25053D8E"/>
    <w:rsid w:val="250775C8"/>
    <w:rsid w:val="250A2EE3"/>
    <w:rsid w:val="250EFAEF"/>
    <w:rsid w:val="251AF058"/>
    <w:rsid w:val="251C64B4"/>
    <w:rsid w:val="251E1A70"/>
    <w:rsid w:val="251FF146"/>
    <w:rsid w:val="2520D34F"/>
    <w:rsid w:val="2523122B"/>
    <w:rsid w:val="25273387"/>
    <w:rsid w:val="25283664"/>
    <w:rsid w:val="252BF23F"/>
    <w:rsid w:val="252D2D31"/>
    <w:rsid w:val="25320472"/>
    <w:rsid w:val="2535999F"/>
    <w:rsid w:val="25364824"/>
    <w:rsid w:val="253E225E"/>
    <w:rsid w:val="253E66A5"/>
    <w:rsid w:val="253EAA98"/>
    <w:rsid w:val="253F35CD"/>
    <w:rsid w:val="2541B5DE"/>
    <w:rsid w:val="2542020A"/>
    <w:rsid w:val="2542B375"/>
    <w:rsid w:val="2544DDA3"/>
    <w:rsid w:val="25457F83"/>
    <w:rsid w:val="2548155B"/>
    <w:rsid w:val="254884F5"/>
    <w:rsid w:val="254D3DB9"/>
    <w:rsid w:val="255023DC"/>
    <w:rsid w:val="2550D041"/>
    <w:rsid w:val="2552DBB6"/>
    <w:rsid w:val="25589A98"/>
    <w:rsid w:val="255A49C5"/>
    <w:rsid w:val="255C166A"/>
    <w:rsid w:val="255DDB04"/>
    <w:rsid w:val="2562FACB"/>
    <w:rsid w:val="2564273A"/>
    <w:rsid w:val="25652A7C"/>
    <w:rsid w:val="256D034A"/>
    <w:rsid w:val="256E68F6"/>
    <w:rsid w:val="25712C36"/>
    <w:rsid w:val="2574665F"/>
    <w:rsid w:val="2575129A"/>
    <w:rsid w:val="257F4951"/>
    <w:rsid w:val="25826F6B"/>
    <w:rsid w:val="25827E57"/>
    <w:rsid w:val="2582A2F4"/>
    <w:rsid w:val="25834FDB"/>
    <w:rsid w:val="2586AE57"/>
    <w:rsid w:val="2586BE4A"/>
    <w:rsid w:val="2587F7D0"/>
    <w:rsid w:val="258C74D2"/>
    <w:rsid w:val="258E0186"/>
    <w:rsid w:val="2596E931"/>
    <w:rsid w:val="2597AD9D"/>
    <w:rsid w:val="259CBA8B"/>
    <w:rsid w:val="259ECB50"/>
    <w:rsid w:val="25A256B7"/>
    <w:rsid w:val="25A5BFF1"/>
    <w:rsid w:val="25ABBBA1"/>
    <w:rsid w:val="25ABC5D7"/>
    <w:rsid w:val="25AC73D9"/>
    <w:rsid w:val="25AC9D1D"/>
    <w:rsid w:val="25AF053A"/>
    <w:rsid w:val="25AF290E"/>
    <w:rsid w:val="25B32061"/>
    <w:rsid w:val="25B43A78"/>
    <w:rsid w:val="25B4CFA3"/>
    <w:rsid w:val="25B572AE"/>
    <w:rsid w:val="25B58C3B"/>
    <w:rsid w:val="25B7C8B5"/>
    <w:rsid w:val="25BC670D"/>
    <w:rsid w:val="25C1DAB9"/>
    <w:rsid w:val="25C82C14"/>
    <w:rsid w:val="25CC6C92"/>
    <w:rsid w:val="25D252F3"/>
    <w:rsid w:val="25DAB7C8"/>
    <w:rsid w:val="25DAF075"/>
    <w:rsid w:val="25DB1852"/>
    <w:rsid w:val="25DCDC76"/>
    <w:rsid w:val="25DD23D5"/>
    <w:rsid w:val="25E16A90"/>
    <w:rsid w:val="25E9EF2A"/>
    <w:rsid w:val="25EA6179"/>
    <w:rsid w:val="25EDE1EB"/>
    <w:rsid w:val="25EE98DF"/>
    <w:rsid w:val="25EFB1F5"/>
    <w:rsid w:val="25F057B5"/>
    <w:rsid w:val="25F11AE4"/>
    <w:rsid w:val="25F38F49"/>
    <w:rsid w:val="25F7BB64"/>
    <w:rsid w:val="25FE4D4C"/>
    <w:rsid w:val="26025C94"/>
    <w:rsid w:val="26031051"/>
    <w:rsid w:val="260326C6"/>
    <w:rsid w:val="26116B59"/>
    <w:rsid w:val="26129215"/>
    <w:rsid w:val="2616041C"/>
    <w:rsid w:val="26184E11"/>
    <w:rsid w:val="261A04C9"/>
    <w:rsid w:val="2628189C"/>
    <w:rsid w:val="262BA799"/>
    <w:rsid w:val="262DD19B"/>
    <w:rsid w:val="262ECBB8"/>
    <w:rsid w:val="2630D453"/>
    <w:rsid w:val="26371AA1"/>
    <w:rsid w:val="263AD898"/>
    <w:rsid w:val="2642C523"/>
    <w:rsid w:val="2643C750"/>
    <w:rsid w:val="26566A5B"/>
    <w:rsid w:val="26578702"/>
    <w:rsid w:val="26581DD5"/>
    <w:rsid w:val="265AA082"/>
    <w:rsid w:val="2662B586"/>
    <w:rsid w:val="266561EE"/>
    <w:rsid w:val="2666C612"/>
    <w:rsid w:val="266B2486"/>
    <w:rsid w:val="267051F9"/>
    <w:rsid w:val="267258A9"/>
    <w:rsid w:val="26775DE9"/>
    <w:rsid w:val="2678D43B"/>
    <w:rsid w:val="267DA0B2"/>
    <w:rsid w:val="267F7952"/>
    <w:rsid w:val="2680E12E"/>
    <w:rsid w:val="26837786"/>
    <w:rsid w:val="2686485E"/>
    <w:rsid w:val="2689286B"/>
    <w:rsid w:val="2689C2AF"/>
    <w:rsid w:val="2693D79E"/>
    <w:rsid w:val="2697855D"/>
    <w:rsid w:val="269A1E95"/>
    <w:rsid w:val="269AB4FB"/>
    <w:rsid w:val="269CFF64"/>
    <w:rsid w:val="26AA2F35"/>
    <w:rsid w:val="26B0A5B4"/>
    <w:rsid w:val="26B0B185"/>
    <w:rsid w:val="26B0D0E5"/>
    <w:rsid w:val="26B0F136"/>
    <w:rsid w:val="26B8B996"/>
    <w:rsid w:val="26B98043"/>
    <w:rsid w:val="26BF893C"/>
    <w:rsid w:val="26C21FC9"/>
    <w:rsid w:val="26C32BEF"/>
    <w:rsid w:val="26C3B522"/>
    <w:rsid w:val="26C4AF69"/>
    <w:rsid w:val="26C7C2A0"/>
    <w:rsid w:val="26C7E149"/>
    <w:rsid w:val="26C91863"/>
    <w:rsid w:val="26CB45DC"/>
    <w:rsid w:val="26CB7FB1"/>
    <w:rsid w:val="26CBB834"/>
    <w:rsid w:val="26D099DB"/>
    <w:rsid w:val="26D16A00"/>
    <w:rsid w:val="26D1936F"/>
    <w:rsid w:val="26D26157"/>
    <w:rsid w:val="26D30091"/>
    <w:rsid w:val="26D4996F"/>
    <w:rsid w:val="26D9D008"/>
    <w:rsid w:val="26DB50F8"/>
    <w:rsid w:val="26DC3303"/>
    <w:rsid w:val="26DDFAE7"/>
    <w:rsid w:val="26E36998"/>
    <w:rsid w:val="26E531CF"/>
    <w:rsid w:val="26E9A6DD"/>
    <w:rsid w:val="26EAFA76"/>
    <w:rsid w:val="26EBC183"/>
    <w:rsid w:val="26EC6777"/>
    <w:rsid w:val="26F157AE"/>
    <w:rsid w:val="26F3C6CE"/>
    <w:rsid w:val="26F8712E"/>
    <w:rsid w:val="26F8E5CD"/>
    <w:rsid w:val="26F911C7"/>
    <w:rsid w:val="26F9EEA8"/>
    <w:rsid w:val="26FFF79B"/>
    <w:rsid w:val="2702204C"/>
    <w:rsid w:val="27028E95"/>
    <w:rsid w:val="270909E6"/>
    <w:rsid w:val="271036C0"/>
    <w:rsid w:val="27128FFF"/>
    <w:rsid w:val="27139796"/>
    <w:rsid w:val="2714C385"/>
    <w:rsid w:val="2716C79C"/>
    <w:rsid w:val="27183F5E"/>
    <w:rsid w:val="271BAEE9"/>
    <w:rsid w:val="2726C308"/>
    <w:rsid w:val="272AC5EE"/>
    <w:rsid w:val="272C071C"/>
    <w:rsid w:val="272E68BA"/>
    <w:rsid w:val="273220A2"/>
    <w:rsid w:val="27330D0C"/>
    <w:rsid w:val="2738AA09"/>
    <w:rsid w:val="2738BFD8"/>
    <w:rsid w:val="273D0F1F"/>
    <w:rsid w:val="274070CF"/>
    <w:rsid w:val="27425E57"/>
    <w:rsid w:val="27439E99"/>
    <w:rsid w:val="274B4461"/>
    <w:rsid w:val="274D3AB5"/>
    <w:rsid w:val="27582B17"/>
    <w:rsid w:val="275A2A29"/>
    <w:rsid w:val="275B3F12"/>
    <w:rsid w:val="275CF491"/>
    <w:rsid w:val="275E8159"/>
    <w:rsid w:val="27606E71"/>
    <w:rsid w:val="27611B6B"/>
    <w:rsid w:val="2764A3BB"/>
    <w:rsid w:val="27680470"/>
    <w:rsid w:val="27779DC5"/>
    <w:rsid w:val="277BF1F4"/>
    <w:rsid w:val="278164F4"/>
    <w:rsid w:val="27835756"/>
    <w:rsid w:val="27867BC7"/>
    <w:rsid w:val="2787ACFF"/>
    <w:rsid w:val="278C154E"/>
    <w:rsid w:val="278C830F"/>
    <w:rsid w:val="27966E4B"/>
    <w:rsid w:val="27973EF6"/>
    <w:rsid w:val="2797B2DD"/>
    <w:rsid w:val="27A04F76"/>
    <w:rsid w:val="27A0EA19"/>
    <w:rsid w:val="27A1E856"/>
    <w:rsid w:val="27A73109"/>
    <w:rsid w:val="27A81893"/>
    <w:rsid w:val="27AF27EA"/>
    <w:rsid w:val="27B17C55"/>
    <w:rsid w:val="27B43091"/>
    <w:rsid w:val="27B5A6E5"/>
    <w:rsid w:val="27B9FB4B"/>
    <w:rsid w:val="27BA582B"/>
    <w:rsid w:val="27BC37EE"/>
    <w:rsid w:val="27BF6919"/>
    <w:rsid w:val="27BFC0AA"/>
    <w:rsid w:val="27C02056"/>
    <w:rsid w:val="27C69017"/>
    <w:rsid w:val="27CC4428"/>
    <w:rsid w:val="27CD7702"/>
    <w:rsid w:val="27D3E89B"/>
    <w:rsid w:val="27D5ADD0"/>
    <w:rsid w:val="27D80663"/>
    <w:rsid w:val="27D8FD88"/>
    <w:rsid w:val="27DA01FD"/>
    <w:rsid w:val="27EA0456"/>
    <w:rsid w:val="27ED86C2"/>
    <w:rsid w:val="27EE1451"/>
    <w:rsid w:val="27EFB0EA"/>
    <w:rsid w:val="27F19DF1"/>
    <w:rsid w:val="27F238D3"/>
    <w:rsid w:val="27F44F68"/>
    <w:rsid w:val="27F8DA80"/>
    <w:rsid w:val="27F8F769"/>
    <w:rsid w:val="27FA19FA"/>
    <w:rsid w:val="27FB1DC4"/>
    <w:rsid w:val="27FDB7AC"/>
    <w:rsid w:val="27FF30AB"/>
    <w:rsid w:val="27FF7A3C"/>
    <w:rsid w:val="2801F9AA"/>
    <w:rsid w:val="28070B44"/>
    <w:rsid w:val="2808230B"/>
    <w:rsid w:val="28095D5F"/>
    <w:rsid w:val="280F1EDB"/>
    <w:rsid w:val="2812B522"/>
    <w:rsid w:val="28131121"/>
    <w:rsid w:val="2816432B"/>
    <w:rsid w:val="28183633"/>
    <w:rsid w:val="281B543A"/>
    <w:rsid w:val="281EC84F"/>
    <w:rsid w:val="2820CDE1"/>
    <w:rsid w:val="28212E93"/>
    <w:rsid w:val="2822C6FC"/>
    <w:rsid w:val="282452F3"/>
    <w:rsid w:val="2825A108"/>
    <w:rsid w:val="28263C72"/>
    <w:rsid w:val="2827B1C6"/>
    <w:rsid w:val="282CB851"/>
    <w:rsid w:val="282CD739"/>
    <w:rsid w:val="282F78FD"/>
    <w:rsid w:val="2832AEA6"/>
    <w:rsid w:val="28372597"/>
    <w:rsid w:val="283A9418"/>
    <w:rsid w:val="283C3CFF"/>
    <w:rsid w:val="2840518E"/>
    <w:rsid w:val="28437879"/>
    <w:rsid w:val="28444B26"/>
    <w:rsid w:val="2844D483"/>
    <w:rsid w:val="2846CC6A"/>
    <w:rsid w:val="2848C4A8"/>
    <w:rsid w:val="2848D2C7"/>
    <w:rsid w:val="284E2F51"/>
    <w:rsid w:val="2852EADE"/>
    <w:rsid w:val="2853D1A6"/>
    <w:rsid w:val="285544BA"/>
    <w:rsid w:val="285745A7"/>
    <w:rsid w:val="2859F971"/>
    <w:rsid w:val="28620AC0"/>
    <w:rsid w:val="2868823B"/>
    <w:rsid w:val="2868FD6B"/>
    <w:rsid w:val="286B67FE"/>
    <w:rsid w:val="2872B7B8"/>
    <w:rsid w:val="2875C240"/>
    <w:rsid w:val="28768B38"/>
    <w:rsid w:val="287A6049"/>
    <w:rsid w:val="287EE3DD"/>
    <w:rsid w:val="287FCF6A"/>
    <w:rsid w:val="2880183E"/>
    <w:rsid w:val="28806F2D"/>
    <w:rsid w:val="28816C48"/>
    <w:rsid w:val="2883329E"/>
    <w:rsid w:val="28861083"/>
    <w:rsid w:val="28897011"/>
    <w:rsid w:val="288B3316"/>
    <w:rsid w:val="2890B9DD"/>
    <w:rsid w:val="28935EB7"/>
    <w:rsid w:val="28956674"/>
    <w:rsid w:val="28957410"/>
    <w:rsid w:val="289D19FE"/>
    <w:rsid w:val="289E1C64"/>
    <w:rsid w:val="28A7C83D"/>
    <w:rsid w:val="28AB6183"/>
    <w:rsid w:val="28AF982B"/>
    <w:rsid w:val="28B19129"/>
    <w:rsid w:val="28B197FC"/>
    <w:rsid w:val="28B57E40"/>
    <w:rsid w:val="28B83D71"/>
    <w:rsid w:val="28C487A6"/>
    <w:rsid w:val="28C5FC39"/>
    <w:rsid w:val="28C61BA1"/>
    <w:rsid w:val="28C8B01C"/>
    <w:rsid w:val="28CD3234"/>
    <w:rsid w:val="28D02D68"/>
    <w:rsid w:val="28D35AA4"/>
    <w:rsid w:val="28DF9F68"/>
    <w:rsid w:val="28E335F0"/>
    <w:rsid w:val="28E38ACE"/>
    <w:rsid w:val="28E4149B"/>
    <w:rsid w:val="28EB4597"/>
    <w:rsid w:val="28EDD3BF"/>
    <w:rsid w:val="28F0C0A9"/>
    <w:rsid w:val="28F0F226"/>
    <w:rsid w:val="28F1BE74"/>
    <w:rsid w:val="28F27200"/>
    <w:rsid w:val="28F447D9"/>
    <w:rsid w:val="28F5A7A2"/>
    <w:rsid w:val="28F9BF94"/>
    <w:rsid w:val="28FA03BC"/>
    <w:rsid w:val="28FD3CF8"/>
    <w:rsid w:val="28FFC76C"/>
    <w:rsid w:val="29002C1C"/>
    <w:rsid w:val="29004225"/>
    <w:rsid w:val="29039602"/>
    <w:rsid w:val="29075E95"/>
    <w:rsid w:val="290947DC"/>
    <w:rsid w:val="290BA33A"/>
    <w:rsid w:val="290D5E71"/>
    <w:rsid w:val="290E6695"/>
    <w:rsid w:val="290E827D"/>
    <w:rsid w:val="2912F1AE"/>
    <w:rsid w:val="2913E6CE"/>
    <w:rsid w:val="291DBF78"/>
    <w:rsid w:val="2925CEA0"/>
    <w:rsid w:val="2928601E"/>
    <w:rsid w:val="292BA8FF"/>
    <w:rsid w:val="292D1231"/>
    <w:rsid w:val="292DB1B6"/>
    <w:rsid w:val="2931059C"/>
    <w:rsid w:val="2932F84C"/>
    <w:rsid w:val="2934861E"/>
    <w:rsid w:val="2936C676"/>
    <w:rsid w:val="2939AB3A"/>
    <w:rsid w:val="293DB8B7"/>
    <w:rsid w:val="293E907F"/>
    <w:rsid w:val="293EC4BB"/>
    <w:rsid w:val="293ED243"/>
    <w:rsid w:val="29409AFB"/>
    <w:rsid w:val="29410925"/>
    <w:rsid w:val="29422202"/>
    <w:rsid w:val="2942AF0D"/>
    <w:rsid w:val="294322D5"/>
    <w:rsid w:val="2943C38E"/>
    <w:rsid w:val="2944F0AB"/>
    <w:rsid w:val="2945005A"/>
    <w:rsid w:val="2945BFBC"/>
    <w:rsid w:val="2947FF2F"/>
    <w:rsid w:val="294DE7C6"/>
    <w:rsid w:val="29528A03"/>
    <w:rsid w:val="29538F81"/>
    <w:rsid w:val="2954C9B0"/>
    <w:rsid w:val="29592104"/>
    <w:rsid w:val="295FB95E"/>
    <w:rsid w:val="2960FE9A"/>
    <w:rsid w:val="2962BF7C"/>
    <w:rsid w:val="29639CBA"/>
    <w:rsid w:val="29660B8C"/>
    <w:rsid w:val="29672270"/>
    <w:rsid w:val="296732D0"/>
    <w:rsid w:val="296B576F"/>
    <w:rsid w:val="296C399B"/>
    <w:rsid w:val="296D303C"/>
    <w:rsid w:val="297521B8"/>
    <w:rsid w:val="2976404B"/>
    <w:rsid w:val="29766D50"/>
    <w:rsid w:val="2976853D"/>
    <w:rsid w:val="29776D7C"/>
    <w:rsid w:val="297DF216"/>
    <w:rsid w:val="29818E38"/>
    <w:rsid w:val="29840F47"/>
    <w:rsid w:val="2988399D"/>
    <w:rsid w:val="298AD812"/>
    <w:rsid w:val="298DB68B"/>
    <w:rsid w:val="299085FC"/>
    <w:rsid w:val="29919093"/>
    <w:rsid w:val="2995345F"/>
    <w:rsid w:val="29959A11"/>
    <w:rsid w:val="29973AA6"/>
    <w:rsid w:val="299AC1D2"/>
    <w:rsid w:val="299E0CCC"/>
    <w:rsid w:val="29A51959"/>
    <w:rsid w:val="29A5756F"/>
    <w:rsid w:val="29A75995"/>
    <w:rsid w:val="29AA7EFB"/>
    <w:rsid w:val="29AB4DF5"/>
    <w:rsid w:val="29AEB38E"/>
    <w:rsid w:val="29B24FE2"/>
    <w:rsid w:val="29B274DD"/>
    <w:rsid w:val="29B36768"/>
    <w:rsid w:val="29BB5F30"/>
    <w:rsid w:val="29BDCBBD"/>
    <w:rsid w:val="29C2DD45"/>
    <w:rsid w:val="29C548A4"/>
    <w:rsid w:val="29C78AA2"/>
    <w:rsid w:val="29C7FF34"/>
    <w:rsid w:val="29C81B75"/>
    <w:rsid w:val="29CAD85D"/>
    <w:rsid w:val="29CF7D44"/>
    <w:rsid w:val="29D1165B"/>
    <w:rsid w:val="29D921BC"/>
    <w:rsid w:val="29DA6CC4"/>
    <w:rsid w:val="29DF6A23"/>
    <w:rsid w:val="29E351C6"/>
    <w:rsid w:val="29E99A46"/>
    <w:rsid w:val="29EB91FE"/>
    <w:rsid w:val="29F51A83"/>
    <w:rsid w:val="29FAE09E"/>
    <w:rsid w:val="29FB2A2D"/>
    <w:rsid w:val="29FC233F"/>
    <w:rsid w:val="29FF6362"/>
    <w:rsid w:val="29FF98FE"/>
    <w:rsid w:val="2A00487A"/>
    <w:rsid w:val="2A090AC2"/>
    <w:rsid w:val="2A0CF042"/>
    <w:rsid w:val="2A10D052"/>
    <w:rsid w:val="2A1406ED"/>
    <w:rsid w:val="2A19CF42"/>
    <w:rsid w:val="2A1D5CB1"/>
    <w:rsid w:val="2A1D6591"/>
    <w:rsid w:val="2A230341"/>
    <w:rsid w:val="2A23B385"/>
    <w:rsid w:val="2A25E221"/>
    <w:rsid w:val="2A2712ED"/>
    <w:rsid w:val="2A29773E"/>
    <w:rsid w:val="2A2A5B30"/>
    <w:rsid w:val="2A31EADF"/>
    <w:rsid w:val="2A321BEF"/>
    <w:rsid w:val="2A4850FD"/>
    <w:rsid w:val="2A49C3E0"/>
    <w:rsid w:val="2A4C9F6F"/>
    <w:rsid w:val="2A4D4426"/>
    <w:rsid w:val="2A4DF337"/>
    <w:rsid w:val="2A504272"/>
    <w:rsid w:val="2A529375"/>
    <w:rsid w:val="2A53A524"/>
    <w:rsid w:val="2A577D43"/>
    <w:rsid w:val="2A5871F7"/>
    <w:rsid w:val="2A5A2F6D"/>
    <w:rsid w:val="2A5AB59C"/>
    <w:rsid w:val="2A5B02F2"/>
    <w:rsid w:val="2A5D02E0"/>
    <w:rsid w:val="2A60EA10"/>
    <w:rsid w:val="2A63904E"/>
    <w:rsid w:val="2A65E900"/>
    <w:rsid w:val="2A693B15"/>
    <w:rsid w:val="2A697A6E"/>
    <w:rsid w:val="2A6ED30B"/>
    <w:rsid w:val="2A716494"/>
    <w:rsid w:val="2A721C6A"/>
    <w:rsid w:val="2A76A0DB"/>
    <w:rsid w:val="2A7AF0BE"/>
    <w:rsid w:val="2A7DBEBE"/>
    <w:rsid w:val="2A8544F8"/>
    <w:rsid w:val="2A8B936A"/>
    <w:rsid w:val="2A8BA58C"/>
    <w:rsid w:val="2A8CB307"/>
    <w:rsid w:val="2A8D050B"/>
    <w:rsid w:val="2A8D0E14"/>
    <w:rsid w:val="2A8E7424"/>
    <w:rsid w:val="2A9A22F7"/>
    <w:rsid w:val="2A9B8CF2"/>
    <w:rsid w:val="2A9FDBF6"/>
    <w:rsid w:val="2AA0977F"/>
    <w:rsid w:val="2AA2026B"/>
    <w:rsid w:val="2AA27B6D"/>
    <w:rsid w:val="2AA4000C"/>
    <w:rsid w:val="2AAF50BB"/>
    <w:rsid w:val="2AAFA243"/>
    <w:rsid w:val="2AB2CBC8"/>
    <w:rsid w:val="2ABA0346"/>
    <w:rsid w:val="2ABC95B0"/>
    <w:rsid w:val="2AC04168"/>
    <w:rsid w:val="2AC1A2CE"/>
    <w:rsid w:val="2AC33C97"/>
    <w:rsid w:val="2AC71C40"/>
    <w:rsid w:val="2ACF38FE"/>
    <w:rsid w:val="2ACF6ADE"/>
    <w:rsid w:val="2AD05421"/>
    <w:rsid w:val="2AD1C28E"/>
    <w:rsid w:val="2ADA23A1"/>
    <w:rsid w:val="2AE2DFD0"/>
    <w:rsid w:val="2AE8163A"/>
    <w:rsid w:val="2AEB964E"/>
    <w:rsid w:val="2AF54614"/>
    <w:rsid w:val="2AF90A89"/>
    <w:rsid w:val="2AFF0654"/>
    <w:rsid w:val="2AFF1E43"/>
    <w:rsid w:val="2B0366F7"/>
    <w:rsid w:val="2B05675A"/>
    <w:rsid w:val="2B0669E3"/>
    <w:rsid w:val="2B0751AC"/>
    <w:rsid w:val="2B0790D7"/>
    <w:rsid w:val="2B0D44C3"/>
    <w:rsid w:val="2B11AFE1"/>
    <w:rsid w:val="2B14394A"/>
    <w:rsid w:val="2B1548A2"/>
    <w:rsid w:val="2B164447"/>
    <w:rsid w:val="2B16D1AE"/>
    <w:rsid w:val="2B1A4C20"/>
    <w:rsid w:val="2B1C347C"/>
    <w:rsid w:val="2B287695"/>
    <w:rsid w:val="2B2D2E39"/>
    <w:rsid w:val="2B2EC107"/>
    <w:rsid w:val="2B354780"/>
    <w:rsid w:val="2B389D7C"/>
    <w:rsid w:val="2B394EFF"/>
    <w:rsid w:val="2B3A5183"/>
    <w:rsid w:val="2B3AE495"/>
    <w:rsid w:val="2B3CC5FB"/>
    <w:rsid w:val="2B3E6242"/>
    <w:rsid w:val="2B40B64B"/>
    <w:rsid w:val="2B411AC7"/>
    <w:rsid w:val="2B4871B2"/>
    <w:rsid w:val="2B4A37EC"/>
    <w:rsid w:val="2B4F4333"/>
    <w:rsid w:val="2B51159B"/>
    <w:rsid w:val="2B52083F"/>
    <w:rsid w:val="2B56CF16"/>
    <w:rsid w:val="2B58952B"/>
    <w:rsid w:val="2B5980B1"/>
    <w:rsid w:val="2B5BCDD8"/>
    <w:rsid w:val="2B5BE69E"/>
    <w:rsid w:val="2B639B81"/>
    <w:rsid w:val="2B658EBE"/>
    <w:rsid w:val="2B6719BF"/>
    <w:rsid w:val="2B7235DC"/>
    <w:rsid w:val="2B728588"/>
    <w:rsid w:val="2B7CB7C6"/>
    <w:rsid w:val="2B7E8397"/>
    <w:rsid w:val="2B7F6525"/>
    <w:rsid w:val="2B810FC2"/>
    <w:rsid w:val="2B820B66"/>
    <w:rsid w:val="2B833044"/>
    <w:rsid w:val="2B86AF66"/>
    <w:rsid w:val="2B8F588C"/>
    <w:rsid w:val="2B90B86D"/>
    <w:rsid w:val="2B923BF2"/>
    <w:rsid w:val="2B94124C"/>
    <w:rsid w:val="2B94EAA9"/>
    <w:rsid w:val="2B95AA6F"/>
    <w:rsid w:val="2B966DC4"/>
    <w:rsid w:val="2B968998"/>
    <w:rsid w:val="2B9801A1"/>
    <w:rsid w:val="2B99CC69"/>
    <w:rsid w:val="2B9C5144"/>
    <w:rsid w:val="2B9D3B55"/>
    <w:rsid w:val="2B9F6BFC"/>
    <w:rsid w:val="2BA5760A"/>
    <w:rsid w:val="2BA5AB05"/>
    <w:rsid w:val="2BA61D2D"/>
    <w:rsid w:val="2BACA52C"/>
    <w:rsid w:val="2BAFD74E"/>
    <w:rsid w:val="2BB4184E"/>
    <w:rsid w:val="2BB4A48E"/>
    <w:rsid w:val="2BB8C970"/>
    <w:rsid w:val="2BBDB9A5"/>
    <w:rsid w:val="2BC3CED2"/>
    <w:rsid w:val="2BC7DC1C"/>
    <w:rsid w:val="2BC89617"/>
    <w:rsid w:val="2BCA7097"/>
    <w:rsid w:val="2BCF8A1E"/>
    <w:rsid w:val="2BD42572"/>
    <w:rsid w:val="2BD66B69"/>
    <w:rsid w:val="2BD805A1"/>
    <w:rsid w:val="2BD83148"/>
    <w:rsid w:val="2BEAE822"/>
    <w:rsid w:val="2BEF1C98"/>
    <w:rsid w:val="2BF010FB"/>
    <w:rsid w:val="2BF0509A"/>
    <w:rsid w:val="2BF1C4D8"/>
    <w:rsid w:val="2BF36984"/>
    <w:rsid w:val="2BF3ED72"/>
    <w:rsid w:val="2BFAAB3C"/>
    <w:rsid w:val="2BFDFEE7"/>
    <w:rsid w:val="2BFF89F2"/>
    <w:rsid w:val="2C04DF88"/>
    <w:rsid w:val="2C05CAC4"/>
    <w:rsid w:val="2C05ECA4"/>
    <w:rsid w:val="2C099853"/>
    <w:rsid w:val="2C0CB61A"/>
    <w:rsid w:val="2C14B711"/>
    <w:rsid w:val="2C16C11F"/>
    <w:rsid w:val="2C1A5EC2"/>
    <w:rsid w:val="2C209C11"/>
    <w:rsid w:val="2C22599C"/>
    <w:rsid w:val="2C2BB6C5"/>
    <w:rsid w:val="2C2C3F3B"/>
    <w:rsid w:val="2C2D86FB"/>
    <w:rsid w:val="2C310D06"/>
    <w:rsid w:val="2C34D177"/>
    <w:rsid w:val="2C35A63C"/>
    <w:rsid w:val="2C379E7A"/>
    <w:rsid w:val="2C3B052C"/>
    <w:rsid w:val="2C3F457E"/>
    <w:rsid w:val="2C41C598"/>
    <w:rsid w:val="2C4981BB"/>
    <w:rsid w:val="2C4E292C"/>
    <w:rsid w:val="2C4FADCA"/>
    <w:rsid w:val="2C5A80E8"/>
    <w:rsid w:val="2C5D0067"/>
    <w:rsid w:val="2C5E66CB"/>
    <w:rsid w:val="2C5E7DD3"/>
    <w:rsid w:val="2C61A91C"/>
    <w:rsid w:val="2C62F81E"/>
    <w:rsid w:val="2C6841DD"/>
    <w:rsid w:val="2C696F0A"/>
    <w:rsid w:val="2C73545E"/>
    <w:rsid w:val="2C76612B"/>
    <w:rsid w:val="2C7BEDAA"/>
    <w:rsid w:val="2C7D607E"/>
    <w:rsid w:val="2C7ED6A3"/>
    <w:rsid w:val="2C82AF22"/>
    <w:rsid w:val="2C868CC7"/>
    <w:rsid w:val="2C8F5E28"/>
    <w:rsid w:val="2C914D20"/>
    <w:rsid w:val="2C962BD9"/>
    <w:rsid w:val="2C983812"/>
    <w:rsid w:val="2C9B11AB"/>
    <w:rsid w:val="2C9CF05A"/>
    <w:rsid w:val="2C9F0DA3"/>
    <w:rsid w:val="2CA2749B"/>
    <w:rsid w:val="2CA3FFCA"/>
    <w:rsid w:val="2CA56973"/>
    <w:rsid w:val="2CAB5020"/>
    <w:rsid w:val="2CADE968"/>
    <w:rsid w:val="2CAF0A64"/>
    <w:rsid w:val="2CB25725"/>
    <w:rsid w:val="2CB74C59"/>
    <w:rsid w:val="2CBDCF55"/>
    <w:rsid w:val="2CBE7B09"/>
    <w:rsid w:val="2CBF5254"/>
    <w:rsid w:val="2CC129B6"/>
    <w:rsid w:val="2CC16E69"/>
    <w:rsid w:val="2CC2DB5A"/>
    <w:rsid w:val="2CCC4BA3"/>
    <w:rsid w:val="2CD1BE91"/>
    <w:rsid w:val="2CD62FCF"/>
    <w:rsid w:val="2CD99A2D"/>
    <w:rsid w:val="2CE2D505"/>
    <w:rsid w:val="2CEB0020"/>
    <w:rsid w:val="2CEFB796"/>
    <w:rsid w:val="2CF4CB3B"/>
    <w:rsid w:val="2CF7768D"/>
    <w:rsid w:val="2CFA5F87"/>
    <w:rsid w:val="2CFAC7B8"/>
    <w:rsid w:val="2D03582F"/>
    <w:rsid w:val="2D037ADD"/>
    <w:rsid w:val="2D0C01AB"/>
    <w:rsid w:val="2D0EF855"/>
    <w:rsid w:val="2D0FE531"/>
    <w:rsid w:val="2D172A02"/>
    <w:rsid w:val="2D1E4017"/>
    <w:rsid w:val="2D1F6506"/>
    <w:rsid w:val="2D2B1085"/>
    <w:rsid w:val="2D34F886"/>
    <w:rsid w:val="2D36B502"/>
    <w:rsid w:val="2D372E2D"/>
    <w:rsid w:val="2D3B636D"/>
    <w:rsid w:val="2D3EA306"/>
    <w:rsid w:val="2D4035CA"/>
    <w:rsid w:val="2D411571"/>
    <w:rsid w:val="2D422CDD"/>
    <w:rsid w:val="2D451152"/>
    <w:rsid w:val="2D4864A6"/>
    <w:rsid w:val="2D48C54C"/>
    <w:rsid w:val="2D4C1E64"/>
    <w:rsid w:val="2D4D10F5"/>
    <w:rsid w:val="2D4E2CB1"/>
    <w:rsid w:val="2D4E3C21"/>
    <w:rsid w:val="2D4E6EAF"/>
    <w:rsid w:val="2D4ECEDE"/>
    <w:rsid w:val="2D54F9FF"/>
    <w:rsid w:val="2D575289"/>
    <w:rsid w:val="2D5764EE"/>
    <w:rsid w:val="2D57977D"/>
    <w:rsid w:val="2D58FD3E"/>
    <w:rsid w:val="2D627F5B"/>
    <w:rsid w:val="2D644EBF"/>
    <w:rsid w:val="2D6F8599"/>
    <w:rsid w:val="2D7184CE"/>
    <w:rsid w:val="2D73D602"/>
    <w:rsid w:val="2D751B56"/>
    <w:rsid w:val="2D757F13"/>
    <w:rsid w:val="2D791DBB"/>
    <w:rsid w:val="2D7C1624"/>
    <w:rsid w:val="2D7D4E44"/>
    <w:rsid w:val="2D80439C"/>
    <w:rsid w:val="2D86ACC3"/>
    <w:rsid w:val="2D8A6FC3"/>
    <w:rsid w:val="2D8AAB2C"/>
    <w:rsid w:val="2D8D8118"/>
    <w:rsid w:val="2D8EC267"/>
    <w:rsid w:val="2D8F9612"/>
    <w:rsid w:val="2D8FCFE2"/>
    <w:rsid w:val="2D92EB39"/>
    <w:rsid w:val="2D94F3ED"/>
    <w:rsid w:val="2D95AF98"/>
    <w:rsid w:val="2D9BD93E"/>
    <w:rsid w:val="2D9DE053"/>
    <w:rsid w:val="2D9F7E47"/>
    <w:rsid w:val="2DA2DBB8"/>
    <w:rsid w:val="2DA3FBAB"/>
    <w:rsid w:val="2DA4EB17"/>
    <w:rsid w:val="2DA6ED55"/>
    <w:rsid w:val="2DA861A7"/>
    <w:rsid w:val="2DACE144"/>
    <w:rsid w:val="2DAEEFAD"/>
    <w:rsid w:val="2DB35B5F"/>
    <w:rsid w:val="2DB36C3D"/>
    <w:rsid w:val="2DB43074"/>
    <w:rsid w:val="2DB4FF09"/>
    <w:rsid w:val="2DB5382D"/>
    <w:rsid w:val="2DB91A9E"/>
    <w:rsid w:val="2DC0FA98"/>
    <w:rsid w:val="2DC178C3"/>
    <w:rsid w:val="2DC41BFB"/>
    <w:rsid w:val="2DC793F1"/>
    <w:rsid w:val="2DCB47F8"/>
    <w:rsid w:val="2DCB8242"/>
    <w:rsid w:val="2DCCB4ED"/>
    <w:rsid w:val="2DCCB886"/>
    <w:rsid w:val="2DCE0903"/>
    <w:rsid w:val="2DCF15DC"/>
    <w:rsid w:val="2DD138C5"/>
    <w:rsid w:val="2DD1B67E"/>
    <w:rsid w:val="2DD6624F"/>
    <w:rsid w:val="2DD9EBEF"/>
    <w:rsid w:val="2DDAB2D7"/>
    <w:rsid w:val="2DDE537F"/>
    <w:rsid w:val="2DDF4686"/>
    <w:rsid w:val="2DE5343D"/>
    <w:rsid w:val="2DE74B92"/>
    <w:rsid w:val="2DEBAF71"/>
    <w:rsid w:val="2DEC923C"/>
    <w:rsid w:val="2DEDCD5D"/>
    <w:rsid w:val="2DEE6D60"/>
    <w:rsid w:val="2DF0758B"/>
    <w:rsid w:val="2DF2098C"/>
    <w:rsid w:val="2DF2F339"/>
    <w:rsid w:val="2DF6F1C3"/>
    <w:rsid w:val="2DF70DA6"/>
    <w:rsid w:val="2DFA7A90"/>
    <w:rsid w:val="2DFF1A22"/>
    <w:rsid w:val="2DFF2D26"/>
    <w:rsid w:val="2E0574BD"/>
    <w:rsid w:val="2E07D880"/>
    <w:rsid w:val="2E0A0702"/>
    <w:rsid w:val="2E0AB3F5"/>
    <w:rsid w:val="2E12318C"/>
    <w:rsid w:val="2E13B113"/>
    <w:rsid w:val="2E14FE8C"/>
    <w:rsid w:val="2E1611A8"/>
    <w:rsid w:val="2E17F133"/>
    <w:rsid w:val="2E1D8387"/>
    <w:rsid w:val="2E1E49BD"/>
    <w:rsid w:val="2E28FAA7"/>
    <w:rsid w:val="2E2B7AB2"/>
    <w:rsid w:val="2E2C4D86"/>
    <w:rsid w:val="2E2DE40D"/>
    <w:rsid w:val="2E3A35D4"/>
    <w:rsid w:val="2E3BC3E6"/>
    <w:rsid w:val="2E3C7F68"/>
    <w:rsid w:val="2E43FC3F"/>
    <w:rsid w:val="2E456419"/>
    <w:rsid w:val="2E4CD3A5"/>
    <w:rsid w:val="2E4D66FD"/>
    <w:rsid w:val="2E579436"/>
    <w:rsid w:val="2E583A23"/>
    <w:rsid w:val="2E59E603"/>
    <w:rsid w:val="2E5BBE4A"/>
    <w:rsid w:val="2E5C8E0A"/>
    <w:rsid w:val="2E61A9A4"/>
    <w:rsid w:val="2E6526B9"/>
    <w:rsid w:val="2E6EA8FF"/>
    <w:rsid w:val="2E70E40F"/>
    <w:rsid w:val="2E713847"/>
    <w:rsid w:val="2E74376F"/>
    <w:rsid w:val="2E78F140"/>
    <w:rsid w:val="2E791FB5"/>
    <w:rsid w:val="2E7EB55B"/>
    <w:rsid w:val="2E806526"/>
    <w:rsid w:val="2E814778"/>
    <w:rsid w:val="2E82DDBB"/>
    <w:rsid w:val="2E86D081"/>
    <w:rsid w:val="2E88DCCF"/>
    <w:rsid w:val="2E89B27C"/>
    <w:rsid w:val="2E8A3994"/>
    <w:rsid w:val="2E8A48DF"/>
    <w:rsid w:val="2E8B9794"/>
    <w:rsid w:val="2E8BB979"/>
    <w:rsid w:val="2E8DDDD5"/>
    <w:rsid w:val="2E8F6E03"/>
    <w:rsid w:val="2E92D355"/>
    <w:rsid w:val="2E96D56C"/>
    <w:rsid w:val="2E9C641A"/>
    <w:rsid w:val="2E9F4B3E"/>
    <w:rsid w:val="2EA05885"/>
    <w:rsid w:val="2EA2891A"/>
    <w:rsid w:val="2EA8A6ED"/>
    <w:rsid w:val="2EAA0D66"/>
    <w:rsid w:val="2EAD4EC5"/>
    <w:rsid w:val="2EAF0B9E"/>
    <w:rsid w:val="2EAF8CC1"/>
    <w:rsid w:val="2EB3630E"/>
    <w:rsid w:val="2EC1B7D7"/>
    <w:rsid w:val="2EC5B5E1"/>
    <w:rsid w:val="2EC7A21F"/>
    <w:rsid w:val="2ECFF5F7"/>
    <w:rsid w:val="2ED8B1AF"/>
    <w:rsid w:val="2EE18CB5"/>
    <w:rsid w:val="2EE404C1"/>
    <w:rsid w:val="2EE4F815"/>
    <w:rsid w:val="2EEC61C9"/>
    <w:rsid w:val="2EEC6EEC"/>
    <w:rsid w:val="2EEDD15A"/>
    <w:rsid w:val="2EEFC9A5"/>
    <w:rsid w:val="2EF6B2F4"/>
    <w:rsid w:val="2EF6F311"/>
    <w:rsid w:val="2EF808DB"/>
    <w:rsid w:val="2EFB0177"/>
    <w:rsid w:val="2EFBC6A5"/>
    <w:rsid w:val="2EFDB2EF"/>
    <w:rsid w:val="2F00D0F1"/>
    <w:rsid w:val="2F04F91B"/>
    <w:rsid w:val="2F0AF22F"/>
    <w:rsid w:val="2F12354F"/>
    <w:rsid w:val="2F15285E"/>
    <w:rsid w:val="2F1C3D19"/>
    <w:rsid w:val="2F1F6D41"/>
    <w:rsid w:val="2F225FCB"/>
    <w:rsid w:val="2F234B5B"/>
    <w:rsid w:val="2F244E51"/>
    <w:rsid w:val="2F25B012"/>
    <w:rsid w:val="2F2A72A6"/>
    <w:rsid w:val="2F2DDD3D"/>
    <w:rsid w:val="2F2F3CB8"/>
    <w:rsid w:val="2F300CE2"/>
    <w:rsid w:val="2F354BCB"/>
    <w:rsid w:val="2F35E46F"/>
    <w:rsid w:val="2F3A527E"/>
    <w:rsid w:val="2F3E3FFC"/>
    <w:rsid w:val="2F4292DC"/>
    <w:rsid w:val="2F42A0B2"/>
    <w:rsid w:val="2F45C555"/>
    <w:rsid w:val="2F49D0FE"/>
    <w:rsid w:val="2F4E61E1"/>
    <w:rsid w:val="2F4EAE1B"/>
    <w:rsid w:val="2F50A6F8"/>
    <w:rsid w:val="2F511E24"/>
    <w:rsid w:val="2F5777AA"/>
    <w:rsid w:val="2F5B6468"/>
    <w:rsid w:val="2F5B7393"/>
    <w:rsid w:val="2F5C3E06"/>
    <w:rsid w:val="2F5EA633"/>
    <w:rsid w:val="2F605457"/>
    <w:rsid w:val="2F64E33A"/>
    <w:rsid w:val="2F6545C7"/>
    <w:rsid w:val="2F660243"/>
    <w:rsid w:val="2F673A84"/>
    <w:rsid w:val="2F69D964"/>
    <w:rsid w:val="2F6C067E"/>
    <w:rsid w:val="2F6CF276"/>
    <w:rsid w:val="2F6D8F0D"/>
    <w:rsid w:val="2F6E5932"/>
    <w:rsid w:val="2F6E7892"/>
    <w:rsid w:val="2F70C7B1"/>
    <w:rsid w:val="2F75A4A5"/>
    <w:rsid w:val="2F75D7A2"/>
    <w:rsid w:val="2F761618"/>
    <w:rsid w:val="2F763467"/>
    <w:rsid w:val="2F765642"/>
    <w:rsid w:val="2F7911D5"/>
    <w:rsid w:val="2F7FD716"/>
    <w:rsid w:val="2F845A77"/>
    <w:rsid w:val="2F849109"/>
    <w:rsid w:val="2F85BF30"/>
    <w:rsid w:val="2F886292"/>
    <w:rsid w:val="2F8B22AD"/>
    <w:rsid w:val="2F8CABA9"/>
    <w:rsid w:val="2F8D6D7E"/>
    <w:rsid w:val="2F8EC001"/>
    <w:rsid w:val="2F8F89F7"/>
    <w:rsid w:val="2F90C3FB"/>
    <w:rsid w:val="2F91A4F3"/>
    <w:rsid w:val="2F93F1C7"/>
    <w:rsid w:val="2F9A7540"/>
    <w:rsid w:val="2FA19570"/>
    <w:rsid w:val="2FA3BEF3"/>
    <w:rsid w:val="2FA4AD19"/>
    <w:rsid w:val="2FAAFE4D"/>
    <w:rsid w:val="2FAE45E7"/>
    <w:rsid w:val="2FB02125"/>
    <w:rsid w:val="2FB125F4"/>
    <w:rsid w:val="2FB7309E"/>
    <w:rsid w:val="2FB91FC9"/>
    <w:rsid w:val="2FB93109"/>
    <w:rsid w:val="2FB9B167"/>
    <w:rsid w:val="2FBB925B"/>
    <w:rsid w:val="2FBD0484"/>
    <w:rsid w:val="2FC08034"/>
    <w:rsid w:val="2FC220C2"/>
    <w:rsid w:val="2FC582E7"/>
    <w:rsid w:val="2FC5BDCA"/>
    <w:rsid w:val="2FC8EDE2"/>
    <w:rsid w:val="2FCA2DAD"/>
    <w:rsid w:val="2FCA5F08"/>
    <w:rsid w:val="2FCBA81C"/>
    <w:rsid w:val="2FDD31EF"/>
    <w:rsid w:val="2FDDDCF9"/>
    <w:rsid w:val="2FE1E64B"/>
    <w:rsid w:val="2FE1F1AF"/>
    <w:rsid w:val="2FE2306E"/>
    <w:rsid w:val="2FE51AAC"/>
    <w:rsid w:val="2FE7ADBE"/>
    <w:rsid w:val="2FE81227"/>
    <w:rsid w:val="2FE8249C"/>
    <w:rsid w:val="2FEA3055"/>
    <w:rsid w:val="2FEB6764"/>
    <w:rsid w:val="2FEB72E4"/>
    <w:rsid w:val="2FED28F1"/>
    <w:rsid w:val="2FED50AB"/>
    <w:rsid w:val="2FED7672"/>
    <w:rsid w:val="2FF778D7"/>
    <w:rsid w:val="2FFA258A"/>
    <w:rsid w:val="2FFBE46D"/>
    <w:rsid w:val="2FFCFD0C"/>
    <w:rsid w:val="2FFEE8E7"/>
    <w:rsid w:val="30049B41"/>
    <w:rsid w:val="3006C91B"/>
    <w:rsid w:val="30072704"/>
    <w:rsid w:val="300A3DCC"/>
    <w:rsid w:val="300CC535"/>
    <w:rsid w:val="300DD4BA"/>
    <w:rsid w:val="300F066C"/>
    <w:rsid w:val="30110C29"/>
    <w:rsid w:val="3011CDDE"/>
    <w:rsid w:val="30123F70"/>
    <w:rsid w:val="301303EC"/>
    <w:rsid w:val="301379BE"/>
    <w:rsid w:val="3014DBA9"/>
    <w:rsid w:val="30174F41"/>
    <w:rsid w:val="301C3587"/>
    <w:rsid w:val="301E349C"/>
    <w:rsid w:val="301E3D6F"/>
    <w:rsid w:val="3021D93D"/>
    <w:rsid w:val="3022A0E2"/>
    <w:rsid w:val="3025B6BD"/>
    <w:rsid w:val="302C5891"/>
    <w:rsid w:val="30334B8E"/>
    <w:rsid w:val="30349E4A"/>
    <w:rsid w:val="303775AC"/>
    <w:rsid w:val="3037958B"/>
    <w:rsid w:val="303B1B9F"/>
    <w:rsid w:val="303F9D42"/>
    <w:rsid w:val="3047C3AF"/>
    <w:rsid w:val="30491340"/>
    <w:rsid w:val="304E7937"/>
    <w:rsid w:val="304F0375"/>
    <w:rsid w:val="3059AC5C"/>
    <w:rsid w:val="305AC712"/>
    <w:rsid w:val="305BB0E7"/>
    <w:rsid w:val="305E4DBB"/>
    <w:rsid w:val="3068F5EB"/>
    <w:rsid w:val="306928F4"/>
    <w:rsid w:val="306C58BB"/>
    <w:rsid w:val="306F6B8F"/>
    <w:rsid w:val="3074F3F1"/>
    <w:rsid w:val="307C3EB3"/>
    <w:rsid w:val="307F69A7"/>
    <w:rsid w:val="308015C9"/>
    <w:rsid w:val="308F12E9"/>
    <w:rsid w:val="3097447D"/>
    <w:rsid w:val="30982E98"/>
    <w:rsid w:val="309D92D9"/>
    <w:rsid w:val="309E38EE"/>
    <w:rsid w:val="309F9F59"/>
    <w:rsid w:val="30A06E14"/>
    <w:rsid w:val="30A0FDEB"/>
    <w:rsid w:val="30A60D3A"/>
    <w:rsid w:val="30A7789D"/>
    <w:rsid w:val="30ABAA6D"/>
    <w:rsid w:val="30ADF4EA"/>
    <w:rsid w:val="30AE00DB"/>
    <w:rsid w:val="30AE4EFE"/>
    <w:rsid w:val="30AEE559"/>
    <w:rsid w:val="30AF59AE"/>
    <w:rsid w:val="30B06DEF"/>
    <w:rsid w:val="30B36BCF"/>
    <w:rsid w:val="30B38BC1"/>
    <w:rsid w:val="30B4C64D"/>
    <w:rsid w:val="30BC23C3"/>
    <w:rsid w:val="30BFB952"/>
    <w:rsid w:val="30C04365"/>
    <w:rsid w:val="30C3DD58"/>
    <w:rsid w:val="30C83454"/>
    <w:rsid w:val="30C9D4CA"/>
    <w:rsid w:val="30CA5FAB"/>
    <w:rsid w:val="30CC13D5"/>
    <w:rsid w:val="30CF20F2"/>
    <w:rsid w:val="30D1A81E"/>
    <w:rsid w:val="30D51564"/>
    <w:rsid w:val="30D67319"/>
    <w:rsid w:val="30D6F2E7"/>
    <w:rsid w:val="30D85D55"/>
    <w:rsid w:val="30DB72C6"/>
    <w:rsid w:val="30DFFFBE"/>
    <w:rsid w:val="30E0B7D2"/>
    <w:rsid w:val="30EA3242"/>
    <w:rsid w:val="30F2630D"/>
    <w:rsid w:val="30F4CC25"/>
    <w:rsid w:val="30F5308A"/>
    <w:rsid w:val="30F6B2A1"/>
    <w:rsid w:val="30F73520"/>
    <w:rsid w:val="30F97C2D"/>
    <w:rsid w:val="30F9E401"/>
    <w:rsid w:val="30F9E805"/>
    <w:rsid w:val="3105A9C5"/>
    <w:rsid w:val="3106D076"/>
    <w:rsid w:val="310B4F24"/>
    <w:rsid w:val="3110619A"/>
    <w:rsid w:val="311144C3"/>
    <w:rsid w:val="3111FC4B"/>
    <w:rsid w:val="31123F90"/>
    <w:rsid w:val="311271E5"/>
    <w:rsid w:val="312276A9"/>
    <w:rsid w:val="312313DB"/>
    <w:rsid w:val="3129096F"/>
    <w:rsid w:val="312EDC3C"/>
    <w:rsid w:val="312F089B"/>
    <w:rsid w:val="3131EB30"/>
    <w:rsid w:val="31348E83"/>
    <w:rsid w:val="313DE99C"/>
    <w:rsid w:val="31407CE3"/>
    <w:rsid w:val="314DFF83"/>
    <w:rsid w:val="31508A96"/>
    <w:rsid w:val="3152CA0A"/>
    <w:rsid w:val="3155201C"/>
    <w:rsid w:val="315708AD"/>
    <w:rsid w:val="315DD128"/>
    <w:rsid w:val="3161A18F"/>
    <w:rsid w:val="31635D9E"/>
    <w:rsid w:val="31654EFC"/>
    <w:rsid w:val="316A5A56"/>
    <w:rsid w:val="317A2897"/>
    <w:rsid w:val="317CB7D3"/>
    <w:rsid w:val="3180D310"/>
    <w:rsid w:val="31815EA8"/>
    <w:rsid w:val="31835CDF"/>
    <w:rsid w:val="3183EB77"/>
    <w:rsid w:val="3187E198"/>
    <w:rsid w:val="318ACA53"/>
    <w:rsid w:val="318B7E37"/>
    <w:rsid w:val="318BF82B"/>
    <w:rsid w:val="319C885F"/>
    <w:rsid w:val="319CD5D8"/>
    <w:rsid w:val="31A0CA51"/>
    <w:rsid w:val="31A184AC"/>
    <w:rsid w:val="31A31DC0"/>
    <w:rsid w:val="31A8CA13"/>
    <w:rsid w:val="31AA0565"/>
    <w:rsid w:val="31AAB647"/>
    <w:rsid w:val="31AAD3B4"/>
    <w:rsid w:val="31B33FBA"/>
    <w:rsid w:val="31BA3E4F"/>
    <w:rsid w:val="31BBA392"/>
    <w:rsid w:val="31BC4BFF"/>
    <w:rsid w:val="31BFEA90"/>
    <w:rsid w:val="31C3C262"/>
    <w:rsid w:val="31C51239"/>
    <w:rsid w:val="31C5A1A3"/>
    <w:rsid w:val="31C5EC34"/>
    <w:rsid w:val="31C76901"/>
    <w:rsid w:val="31C8B54F"/>
    <w:rsid w:val="31D2381F"/>
    <w:rsid w:val="31DCAD32"/>
    <w:rsid w:val="31DDC19E"/>
    <w:rsid w:val="31DFF60C"/>
    <w:rsid w:val="31E97188"/>
    <w:rsid w:val="31ED9DF4"/>
    <w:rsid w:val="31F4CFC9"/>
    <w:rsid w:val="31F5A1A3"/>
    <w:rsid w:val="31F5F640"/>
    <w:rsid w:val="31F9470A"/>
    <w:rsid w:val="31FBF6FD"/>
    <w:rsid w:val="31FD4C95"/>
    <w:rsid w:val="3201A8EC"/>
    <w:rsid w:val="32054EC1"/>
    <w:rsid w:val="3208D3EE"/>
    <w:rsid w:val="320CCFFD"/>
    <w:rsid w:val="320D8C52"/>
    <w:rsid w:val="320DBB5A"/>
    <w:rsid w:val="3210D6D1"/>
    <w:rsid w:val="32171C94"/>
    <w:rsid w:val="32176C04"/>
    <w:rsid w:val="321C4538"/>
    <w:rsid w:val="321F18D2"/>
    <w:rsid w:val="3223D936"/>
    <w:rsid w:val="32284D6C"/>
    <w:rsid w:val="322D70FE"/>
    <w:rsid w:val="323314DE"/>
    <w:rsid w:val="3233BAAF"/>
    <w:rsid w:val="3238EE75"/>
    <w:rsid w:val="323BC0CE"/>
    <w:rsid w:val="323FB0CA"/>
    <w:rsid w:val="3244FDC8"/>
    <w:rsid w:val="32461055"/>
    <w:rsid w:val="324E3E95"/>
    <w:rsid w:val="32538791"/>
    <w:rsid w:val="32548C7A"/>
    <w:rsid w:val="3261F163"/>
    <w:rsid w:val="32621905"/>
    <w:rsid w:val="3263A733"/>
    <w:rsid w:val="3263ABF5"/>
    <w:rsid w:val="32665C5C"/>
    <w:rsid w:val="3269B2B4"/>
    <w:rsid w:val="326B78B5"/>
    <w:rsid w:val="326F356F"/>
    <w:rsid w:val="3276184B"/>
    <w:rsid w:val="327DF6FE"/>
    <w:rsid w:val="327E817D"/>
    <w:rsid w:val="327F9A39"/>
    <w:rsid w:val="32808FD0"/>
    <w:rsid w:val="3288E535"/>
    <w:rsid w:val="32898440"/>
    <w:rsid w:val="328A09D1"/>
    <w:rsid w:val="328BAD91"/>
    <w:rsid w:val="328C740A"/>
    <w:rsid w:val="328CCFF1"/>
    <w:rsid w:val="328EC4F4"/>
    <w:rsid w:val="32943AC0"/>
    <w:rsid w:val="329734D1"/>
    <w:rsid w:val="329ECDF7"/>
    <w:rsid w:val="329F31AB"/>
    <w:rsid w:val="32A01D93"/>
    <w:rsid w:val="32A0BC50"/>
    <w:rsid w:val="32A19B3D"/>
    <w:rsid w:val="32A44958"/>
    <w:rsid w:val="32A9A526"/>
    <w:rsid w:val="32B77EC7"/>
    <w:rsid w:val="32B80C0A"/>
    <w:rsid w:val="32B99141"/>
    <w:rsid w:val="32BCF649"/>
    <w:rsid w:val="32BE041D"/>
    <w:rsid w:val="32BEB37F"/>
    <w:rsid w:val="32C3A2A7"/>
    <w:rsid w:val="32C47AC6"/>
    <w:rsid w:val="32C7DF9F"/>
    <w:rsid w:val="32CECFE2"/>
    <w:rsid w:val="32D31366"/>
    <w:rsid w:val="32D37CE2"/>
    <w:rsid w:val="32D3862E"/>
    <w:rsid w:val="32D420D3"/>
    <w:rsid w:val="32D48BEF"/>
    <w:rsid w:val="32D53A8D"/>
    <w:rsid w:val="32DBCB42"/>
    <w:rsid w:val="32DF9B89"/>
    <w:rsid w:val="32E5A2AF"/>
    <w:rsid w:val="32E8BD2A"/>
    <w:rsid w:val="32EB2DD2"/>
    <w:rsid w:val="32F2DE50"/>
    <w:rsid w:val="32F2FB28"/>
    <w:rsid w:val="32F31B28"/>
    <w:rsid w:val="32FA04B4"/>
    <w:rsid w:val="32FA3AB8"/>
    <w:rsid w:val="32FCAE78"/>
    <w:rsid w:val="33002139"/>
    <w:rsid w:val="33005BF4"/>
    <w:rsid w:val="3304CD4A"/>
    <w:rsid w:val="33054738"/>
    <w:rsid w:val="3308F4AF"/>
    <w:rsid w:val="3309DF8E"/>
    <w:rsid w:val="330B0238"/>
    <w:rsid w:val="330F9E6C"/>
    <w:rsid w:val="33126391"/>
    <w:rsid w:val="3313B8DB"/>
    <w:rsid w:val="33151D3F"/>
    <w:rsid w:val="331546AB"/>
    <w:rsid w:val="3319B4CD"/>
    <w:rsid w:val="331A36AF"/>
    <w:rsid w:val="331EB50B"/>
    <w:rsid w:val="331F9590"/>
    <w:rsid w:val="3324AB3E"/>
    <w:rsid w:val="3326E4C7"/>
    <w:rsid w:val="3329E7DA"/>
    <w:rsid w:val="332F45AA"/>
    <w:rsid w:val="3331C84C"/>
    <w:rsid w:val="3336F9B6"/>
    <w:rsid w:val="333C58C4"/>
    <w:rsid w:val="333DE96F"/>
    <w:rsid w:val="333EDE46"/>
    <w:rsid w:val="334028BE"/>
    <w:rsid w:val="33446898"/>
    <w:rsid w:val="3345CFD1"/>
    <w:rsid w:val="3345E629"/>
    <w:rsid w:val="334B9709"/>
    <w:rsid w:val="334D33F6"/>
    <w:rsid w:val="33574832"/>
    <w:rsid w:val="335BFF47"/>
    <w:rsid w:val="3362B59E"/>
    <w:rsid w:val="336349CF"/>
    <w:rsid w:val="3369A1B2"/>
    <w:rsid w:val="33784ED2"/>
    <w:rsid w:val="337B84DC"/>
    <w:rsid w:val="3380FC04"/>
    <w:rsid w:val="33864C69"/>
    <w:rsid w:val="33867256"/>
    <w:rsid w:val="338BF196"/>
    <w:rsid w:val="338D1D4B"/>
    <w:rsid w:val="338E3ACC"/>
    <w:rsid w:val="338EE260"/>
    <w:rsid w:val="338EE848"/>
    <w:rsid w:val="3390DA5C"/>
    <w:rsid w:val="33929A8C"/>
    <w:rsid w:val="3395307A"/>
    <w:rsid w:val="339CB1F2"/>
    <w:rsid w:val="339CC627"/>
    <w:rsid w:val="33A12727"/>
    <w:rsid w:val="33A21926"/>
    <w:rsid w:val="33A2A2F0"/>
    <w:rsid w:val="33B26300"/>
    <w:rsid w:val="33B2DA93"/>
    <w:rsid w:val="33B30DBB"/>
    <w:rsid w:val="33B57A73"/>
    <w:rsid w:val="33BC699C"/>
    <w:rsid w:val="33BD078C"/>
    <w:rsid w:val="33BD12F0"/>
    <w:rsid w:val="33BD7028"/>
    <w:rsid w:val="33BF7BAC"/>
    <w:rsid w:val="33C5598A"/>
    <w:rsid w:val="33C62CE4"/>
    <w:rsid w:val="33CE96A7"/>
    <w:rsid w:val="33D0450B"/>
    <w:rsid w:val="33D5C00D"/>
    <w:rsid w:val="33D65433"/>
    <w:rsid w:val="33D72BD9"/>
    <w:rsid w:val="33DB5021"/>
    <w:rsid w:val="33DD4795"/>
    <w:rsid w:val="33DE877F"/>
    <w:rsid w:val="33E27A30"/>
    <w:rsid w:val="33E55EE2"/>
    <w:rsid w:val="33E6CBBE"/>
    <w:rsid w:val="33EB12F0"/>
    <w:rsid w:val="33ECFB20"/>
    <w:rsid w:val="33EFF15A"/>
    <w:rsid w:val="33EFFF2E"/>
    <w:rsid w:val="33F6AAF7"/>
    <w:rsid w:val="33F7F245"/>
    <w:rsid w:val="33F90F54"/>
    <w:rsid w:val="33FB6A66"/>
    <w:rsid w:val="33FB905A"/>
    <w:rsid w:val="33FC57E6"/>
    <w:rsid w:val="3402F7FC"/>
    <w:rsid w:val="340C9CA1"/>
    <w:rsid w:val="34101C5F"/>
    <w:rsid w:val="341175EA"/>
    <w:rsid w:val="3412E468"/>
    <w:rsid w:val="3414AA38"/>
    <w:rsid w:val="3415D227"/>
    <w:rsid w:val="34170B29"/>
    <w:rsid w:val="3417F764"/>
    <w:rsid w:val="341C2AFD"/>
    <w:rsid w:val="34202A6A"/>
    <w:rsid w:val="3421C1A1"/>
    <w:rsid w:val="3422B766"/>
    <w:rsid w:val="3423738F"/>
    <w:rsid w:val="342497A6"/>
    <w:rsid w:val="342738F8"/>
    <w:rsid w:val="34277326"/>
    <w:rsid w:val="3428446B"/>
    <w:rsid w:val="3429E74F"/>
    <w:rsid w:val="34320751"/>
    <w:rsid w:val="34326716"/>
    <w:rsid w:val="3432BF49"/>
    <w:rsid w:val="3437A37F"/>
    <w:rsid w:val="34474A7D"/>
    <w:rsid w:val="3448025C"/>
    <w:rsid w:val="3454B3C0"/>
    <w:rsid w:val="3457DC9A"/>
    <w:rsid w:val="34593B71"/>
    <w:rsid w:val="345BA03C"/>
    <w:rsid w:val="34631877"/>
    <w:rsid w:val="3463ABBA"/>
    <w:rsid w:val="34761DFB"/>
    <w:rsid w:val="34792E1F"/>
    <w:rsid w:val="3479C488"/>
    <w:rsid w:val="347BEADB"/>
    <w:rsid w:val="347D9D65"/>
    <w:rsid w:val="34800B5D"/>
    <w:rsid w:val="3482551F"/>
    <w:rsid w:val="34875634"/>
    <w:rsid w:val="348A4FFB"/>
    <w:rsid w:val="348B10A2"/>
    <w:rsid w:val="348D6D89"/>
    <w:rsid w:val="348F8DB2"/>
    <w:rsid w:val="3499B7D2"/>
    <w:rsid w:val="34A1C501"/>
    <w:rsid w:val="34A649AF"/>
    <w:rsid w:val="34A8F602"/>
    <w:rsid w:val="34AA0BE9"/>
    <w:rsid w:val="34AD4C29"/>
    <w:rsid w:val="34B298E1"/>
    <w:rsid w:val="34B974AE"/>
    <w:rsid w:val="34B99D8A"/>
    <w:rsid w:val="34B9E5A9"/>
    <w:rsid w:val="34C519CB"/>
    <w:rsid w:val="34C5D9F8"/>
    <w:rsid w:val="34C6C5B7"/>
    <w:rsid w:val="34C96CD1"/>
    <w:rsid w:val="34D3A5A0"/>
    <w:rsid w:val="34D42921"/>
    <w:rsid w:val="34D9698B"/>
    <w:rsid w:val="34E0FD5E"/>
    <w:rsid w:val="34E41729"/>
    <w:rsid w:val="34E84546"/>
    <w:rsid w:val="34F0D620"/>
    <w:rsid w:val="34F1BDD5"/>
    <w:rsid w:val="34F91DAC"/>
    <w:rsid w:val="34FC8BBF"/>
    <w:rsid w:val="34FD21E5"/>
    <w:rsid w:val="34FD4265"/>
    <w:rsid w:val="34FE85C1"/>
    <w:rsid w:val="3502FB7A"/>
    <w:rsid w:val="3506D4D8"/>
    <w:rsid w:val="35076334"/>
    <w:rsid w:val="350895EA"/>
    <w:rsid w:val="3508FD21"/>
    <w:rsid w:val="350ACE1C"/>
    <w:rsid w:val="350D5DE9"/>
    <w:rsid w:val="350F833D"/>
    <w:rsid w:val="35103424"/>
    <w:rsid w:val="35114614"/>
    <w:rsid w:val="3514D0A0"/>
    <w:rsid w:val="351687AB"/>
    <w:rsid w:val="3521A999"/>
    <w:rsid w:val="352607A0"/>
    <w:rsid w:val="352A0C23"/>
    <w:rsid w:val="352B2BAF"/>
    <w:rsid w:val="35452F8B"/>
    <w:rsid w:val="354882C6"/>
    <w:rsid w:val="35490940"/>
    <w:rsid w:val="354AB141"/>
    <w:rsid w:val="354BD083"/>
    <w:rsid w:val="354C49AA"/>
    <w:rsid w:val="354F8F10"/>
    <w:rsid w:val="354FE01C"/>
    <w:rsid w:val="35506187"/>
    <w:rsid w:val="35560601"/>
    <w:rsid w:val="35597AC9"/>
    <w:rsid w:val="3559F1DD"/>
    <w:rsid w:val="3562F924"/>
    <w:rsid w:val="35630CF9"/>
    <w:rsid w:val="3563E2D0"/>
    <w:rsid w:val="356AF52D"/>
    <w:rsid w:val="356F163E"/>
    <w:rsid w:val="35718304"/>
    <w:rsid w:val="35722F96"/>
    <w:rsid w:val="35770BA9"/>
    <w:rsid w:val="357B9135"/>
    <w:rsid w:val="357DD218"/>
    <w:rsid w:val="3583117C"/>
    <w:rsid w:val="3583F952"/>
    <w:rsid w:val="35842FA0"/>
    <w:rsid w:val="359043B9"/>
    <w:rsid w:val="35948BF4"/>
    <w:rsid w:val="359B2A02"/>
    <w:rsid w:val="359C00EA"/>
    <w:rsid w:val="35A0330C"/>
    <w:rsid w:val="35A07968"/>
    <w:rsid w:val="35A0B1DB"/>
    <w:rsid w:val="35A2B469"/>
    <w:rsid w:val="35A34EC5"/>
    <w:rsid w:val="35A4FA13"/>
    <w:rsid w:val="35A66AC9"/>
    <w:rsid w:val="35ADA19C"/>
    <w:rsid w:val="35AE4DC1"/>
    <w:rsid w:val="35B422B7"/>
    <w:rsid w:val="35B6E41C"/>
    <w:rsid w:val="35BDA365"/>
    <w:rsid w:val="35C976FC"/>
    <w:rsid w:val="35CF95DB"/>
    <w:rsid w:val="35D136C4"/>
    <w:rsid w:val="35D72CB5"/>
    <w:rsid w:val="35DB935D"/>
    <w:rsid w:val="35DF3580"/>
    <w:rsid w:val="35E47AD1"/>
    <w:rsid w:val="35E59CFA"/>
    <w:rsid w:val="35E5B5C7"/>
    <w:rsid w:val="35E6EA97"/>
    <w:rsid w:val="35E914F3"/>
    <w:rsid w:val="35EB5007"/>
    <w:rsid w:val="35EC37F6"/>
    <w:rsid w:val="35EDBEE3"/>
    <w:rsid w:val="35F3410C"/>
    <w:rsid w:val="35F6BD1E"/>
    <w:rsid w:val="35F6D04D"/>
    <w:rsid w:val="35FF662C"/>
    <w:rsid w:val="36029BF7"/>
    <w:rsid w:val="360820C6"/>
    <w:rsid w:val="36166785"/>
    <w:rsid w:val="3617DC59"/>
    <w:rsid w:val="361ADD80"/>
    <w:rsid w:val="361B7B34"/>
    <w:rsid w:val="361BE0BD"/>
    <w:rsid w:val="361C3898"/>
    <w:rsid w:val="361D4371"/>
    <w:rsid w:val="36295E90"/>
    <w:rsid w:val="362A27F1"/>
    <w:rsid w:val="362D018F"/>
    <w:rsid w:val="362E4585"/>
    <w:rsid w:val="3631895B"/>
    <w:rsid w:val="3632F387"/>
    <w:rsid w:val="36346114"/>
    <w:rsid w:val="3639E3C0"/>
    <w:rsid w:val="363DE06B"/>
    <w:rsid w:val="36417EF0"/>
    <w:rsid w:val="364285FA"/>
    <w:rsid w:val="36454A5A"/>
    <w:rsid w:val="3646B4DC"/>
    <w:rsid w:val="3654549A"/>
    <w:rsid w:val="3656D125"/>
    <w:rsid w:val="365D4CCA"/>
    <w:rsid w:val="365ECA36"/>
    <w:rsid w:val="365F924E"/>
    <w:rsid w:val="3661C11D"/>
    <w:rsid w:val="36643542"/>
    <w:rsid w:val="36710302"/>
    <w:rsid w:val="36763723"/>
    <w:rsid w:val="3676C3E4"/>
    <w:rsid w:val="367CAB49"/>
    <w:rsid w:val="36823581"/>
    <w:rsid w:val="36845FD4"/>
    <w:rsid w:val="36881A7A"/>
    <w:rsid w:val="36896628"/>
    <w:rsid w:val="368A0B34"/>
    <w:rsid w:val="368A8F2D"/>
    <w:rsid w:val="368C0BB3"/>
    <w:rsid w:val="3693EE18"/>
    <w:rsid w:val="36985C20"/>
    <w:rsid w:val="36992931"/>
    <w:rsid w:val="369E5016"/>
    <w:rsid w:val="369F680F"/>
    <w:rsid w:val="36A1D825"/>
    <w:rsid w:val="36A2253B"/>
    <w:rsid w:val="36A383D2"/>
    <w:rsid w:val="36A38BB4"/>
    <w:rsid w:val="36A79EB9"/>
    <w:rsid w:val="36AA5499"/>
    <w:rsid w:val="36B1A123"/>
    <w:rsid w:val="36B58BED"/>
    <w:rsid w:val="36B5E116"/>
    <w:rsid w:val="36C03804"/>
    <w:rsid w:val="36C21B22"/>
    <w:rsid w:val="36CC0E0D"/>
    <w:rsid w:val="36D19061"/>
    <w:rsid w:val="36D59FE7"/>
    <w:rsid w:val="36DD1189"/>
    <w:rsid w:val="36E11615"/>
    <w:rsid w:val="36E5CC57"/>
    <w:rsid w:val="36E88537"/>
    <w:rsid w:val="36E89E55"/>
    <w:rsid w:val="36E90E30"/>
    <w:rsid w:val="36EF038C"/>
    <w:rsid w:val="36F4D17C"/>
    <w:rsid w:val="36F7358D"/>
    <w:rsid w:val="36F78C3F"/>
    <w:rsid w:val="36FA1087"/>
    <w:rsid w:val="36FAB65D"/>
    <w:rsid w:val="36FBFB57"/>
    <w:rsid w:val="37035356"/>
    <w:rsid w:val="3705DDA0"/>
    <w:rsid w:val="37092C81"/>
    <w:rsid w:val="370A6D34"/>
    <w:rsid w:val="370CA4CD"/>
    <w:rsid w:val="370EB339"/>
    <w:rsid w:val="370ECBCB"/>
    <w:rsid w:val="37103F6F"/>
    <w:rsid w:val="3711A31F"/>
    <w:rsid w:val="37127C49"/>
    <w:rsid w:val="37142409"/>
    <w:rsid w:val="37178361"/>
    <w:rsid w:val="37182CF5"/>
    <w:rsid w:val="371993E8"/>
    <w:rsid w:val="3722F86A"/>
    <w:rsid w:val="3733FE10"/>
    <w:rsid w:val="37385A46"/>
    <w:rsid w:val="373B22E4"/>
    <w:rsid w:val="37460B42"/>
    <w:rsid w:val="3749C3FC"/>
    <w:rsid w:val="374B35E5"/>
    <w:rsid w:val="374C4DC1"/>
    <w:rsid w:val="374F7A18"/>
    <w:rsid w:val="374FEC04"/>
    <w:rsid w:val="3750C10F"/>
    <w:rsid w:val="37516821"/>
    <w:rsid w:val="37534CC9"/>
    <w:rsid w:val="3754CB2B"/>
    <w:rsid w:val="37569499"/>
    <w:rsid w:val="3759E3EA"/>
    <w:rsid w:val="375A05D8"/>
    <w:rsid w:val="375A2DA5"/>
    <w:rsid w:val="375B0E1B"/>
    <w:rsid w:val="375BCDDB"/>
    <w:rsid w:val="375D1169"/>
    <w:rsid w:val="3760C9A4"/>
    <w:rsid w:val="3766632D"/>
    <w:rsid w:val="376676A4"/>
    <w:rsid w:val="3769E06B"/>
    <w:rsid w:val="376D9F8C"/>
    <w:rsid w:val="376E56AA"/>
    <w:rsid w:val="3773515F"/>
    <w:rsid w:val="377742D1"/>
    <w:rsid w:val="3777C389"/>
    <w:rsid w:val="377C43B0"/>
    <w:rsid w:val="377CCDC5"/>
    <w:rsid w:val="377E25DF"/>
    <w:rsid w:val="37887DD9"/>
    <w:rsid w:val="378BCE46"/>
    <w:rsid w:val="378BE058"/>
    <w:rsid w:val="378EE3A7"/>
    <w:rsid w:val="37938A67"/>
    <w:rsid w:val="37954157"/>
    <w:rsid w:val="37972B6E"/>
    <w:rsid w:val="379842CB"/>
    <w:rsid w:val="37990F5F"/>
    <w:rsid w:val="379932B6"/>
    <w:rsid w:val="3799E969"/>
    <w:rsid w:val="37A5FC68"/>
    <w:rsid w:val="37A65E24"/>
    <w:rsid w:val="37A69FF9"/>
    <w:rsid w:val="37AEDCE1"/>
    <w:rsid w:val="37B0F2AA"/>
    <w:rsid w:val="37B1A264"/>
    <w:rsid w:val="37B356B8"/>
    <w:rsid w:val="37B913D2"/>
    <w:rsid w:val="37BF5B0E"/>
    <w:rsid w:val="37C5F979"/>
    <w:rsid w:val="37C819CC"/>
    <w:rsid w:val="37CAE3F0"/>
    <w:rsid w:val="37CCE7BE"/>
    <w:rsid w:val="37CDB195"/>
    <w:rsid w:val="37D3B0EF"/>
    <w:rsid w:val="37D6DAD8"/>
    <w:rsid w:val="37D72408"/>
    <w:rsid w:val="37DAC439"/>
    <w:rsid w:val="37DC64DC"/>
    <w:rsid w:val="37DD59D0"/>
    <w:rsid w:val="37DE0DF2"/>
    <w:rsid w:val="37E4FCB7"/>
    <w:rsid w:val="37EA57FB"/>
    <w:rsid w:val="37ED1388"/>
    <w:rsid w:val="37EEB527"/>
    <w:rsid w:val="37F01108"/>
    <w:rsid w:val="37F2A186"/>
    <w:rsid w:val="37F32CFB"/>
    <w:rsid w:val="37F7866D"/>
    <w:rsid w:val="37F8A73F"/>
    <w:rsid w:val="3801C27A"/>
    <w:rsid w:val="38033D31"/>
    <w:rsid w:val="38042AF5"/>
    <w:rsid w:val="3806667A"/>
    <w:rsid w:val="380C11FA"/>
    <w:rsid w:val="380F2089"/>
    <w:rsid w:val="38103EA9"/>
    <w:rsid w:val="381209C8"/>
    <w:rsid w:val="38130E9B"/>
    <w:rsid w:val="3816D89A"/>
    <w:rsid w:val="38172982"/>
    <w:rsid w:val="38186884"/>
    <w:rsid w:val="381C9737"/>
    <w:rsid w:val="381DB6D4"/>
    <w:rsid w:val="381E7867"/>
    <w:rsid w:val="3823BF92"/>
    <w:rsid w:val="38243D3D"/>
    <w:rsid w:val="3825F548"/>
    <w:rsid w:val="382848A3"/>
    <w:rsid w:val="382A8968"/>
    <w:rsid w:val="3834AC95"/>
    <w:rsid w:val="3834E327"/>
    <w:rsid w:val="38352DB8"/>
    <w:rsid w:val="38364562"/>
    <w:rsid w:val="38367DAB"/>
    <w:rsid w:val="3837E3F6"/>
    <w:rsid w:val="383AF64B"/>
    <w:rsid w:val="383B4106"/>
    <w:rsid w:val="383BF5E1"/>
    <w:rsid w:val="383C204F"/>
    <w:rsid w:val="384FEEF1"/>
    <w:rsid w:val="385B5916"/>
    <w:rsid w:val="385C03D4"/>
    <w:rsid w:val="385C317E"/>
    <w:rsid w:val="385D5D35"/>
    <w:rsid w:val="385EC688"/>
    <w:rsid w:val="385ED21D"/>
    <w:rsid w:val="385F292F"/>
    <w:rsid w:val="3861B591"/>
    <w:rsid w:val="386B4659"/>
    <w:rsid w:val="386CE34F"/>
    <w:rsid w:val="387636DD"/>
    <w:rsid w:val="38768C76"/>
    <w:rsid w:val="3877B4B1"/>
    <w:rsid w:val="387A13B6"/>
    <w:rsid w:val="387F707A"/>
    <w:rsid w:val="387FADE3"/>
    <w:rsid w:val="38846EB6"/>
    <w:rsid w:val="388A9A5E"/>
    <w:rsid w:val="388AB75F"/>
    <w:rsid w:val="388D34DE"/>
    <w:rsid w:val="3891524C"/>
    <w:rsid w:val="38953440"/>
    <w:rsid w:val="3898D153"/>
    <w:rsid w:val="389EA604"/>
    <w:rsid w:val="38A143EE"/>
    <w:rsid w:val="38A3C9E7"/>
    <w:rsid w:val="38A68542"/>
    <w:rsid w:val="38A6F8AB"/>
    <w:rsid w:val="38A946CE"/>
    <w:rsid w:val="38AA9D2B"/>
    <w:rsid w:val="38B3E58C"/>
    <w:rsid w:val="38B49DBB"/>
    <w:rsid w:val="38B653C0"/>
    <w:rsid w:val="38BB5A79"/>
    <w:rsid w:val="38BCFE6D"/>
    <w:rsid w:val="38BF8C41"/>
    <w:rsid w:val="38C2BA9F"/>
    <w:rsid w:val="38C8CA10"/>
    <w:rsid w:val="38CACBF0"/>
    <w:rsid w:val="38D56EC0"/>
    <w:rsid w:val="38D7F783"/>
    <w:rsid w:val="38D87B24"/>
    <w:rsid w:val="38D9970B"/>
    <w:rsid w:val="38D9D84E"/>
    <w:rsid w:val="38DC06C7"/>
    <w:rsid w:val="38DC2E05"/>
    <w:rsid w:val="38DD38D3"/>
    <w:rsid w:val="38DDA320"/>
    <w:rsid w:val="38DE0B8B"/>
    <w:rsid w:val="38E17539"/>
    <w:rsid w:val="38E4631F"/>
    <w:rsid w:val="38E6B4C8"/>
    <w:rsid w:val="38EA7F17"/>
    <w:rsid w:val="38F4E684"/>
    <w:rsid w:val="38F557E5"/>
    <w:rsid w:val="38F8F9DA"/>
    <w:rsid w:val="38FB4618"/>
    <w:rsid w:val="38FBA3F2"/>
    <w:rsid w:val="38FC1175"/>
    <w:rsid w:val="38FD9AE9"/>
    <w:rsid w:val="39092B87"/>
    <w:rsid w:val="390A0F8E"/>
    <w:rsid w:val="39125E7F"/>
    <w:rsid w:val="39179829"/>
    <w:rsid w:val="3918F851"/>
    <w:rsid w:val="39196020"/>
    <w:rsid w:val="391B5937"/>
    <w:rsid w:val="391CFA55"/>
    <w:rsid w:val="391EB136"/>
    <w:rsid w:val="392475D4"/>
    <w:rsid w:val="39255FA5"/>
    <w:rsid w:val="392948E6"/>
    <w:rsid w:val="39295701"/>
    <w:rsid w:val="392AB0A9"/>
    <w:rsid w:val="392AE470"/>
    <w:rsid w:val="392BBB29"/>
    <w:rsid w:val="393440CC"/>
    <w:rsid w:val="39346E34"/>
    <w:rsid w:val="39375A11"/>
    <w:rsid w:val="393D2E3D"/>
    <w:rsid w:val="3943A0E3"/>
    <w:rsid w:val="39462D95"/>
    <w:rsid w:val="39478B4D"/>
    <w:rsid w:val="394AC972"/>
    <w:rsid w:val="394D5A77"/>
    <w:rsid w:val="394FDBEA"/>
    <w:rsid w:val="395246F3"/>
    <w:rsid w:val="3952EDE1"/>
    <w:rsid w:val="39557FA0"/>
    <w:rsid w:val="39575C38"/>
    <w:rsid w:val="3957A4E2"/>
    <w:rsid w:val="3958F16E"/>
    <w:rsid w:val="395A5DB8"/>
    <w:rsid w:val="395C0EE1"/>
    <w:rsid w:val="395D37BA"/>
    <w:rsid w:val="39625E79"/>
    <w:rsid w:val="3967627A"/>
    <w:rsid w:val="396A43CE"/>
    <w:rsid w:val="396CAB6C"/>
    <w:rsid w:val="396F180A"/>
    <w:rsid w:val="39731EE1"/>
    <w:rsid w:val="397CD2EF"/>
    <w:rsid w:val="397EBCD1"/>
    <w:rsid w:val="39822322"/>
    <w:rsid w:val="39825D5C"/>
    <w:rsid w:val="39884FE1"/>
    <w:rsid w:val="398A3C8C"/>
    <w:rsid w:val="398AFFD4"/>
    <w:rsid w:val="398C3027"/>
    <w:rsid w:val="398FA7D5"/>
    <w:rsid w:val="39912543"/>
    <w:rsid w:val="399CA341"/>
    <w:rsid w:val="399CFF29"/>
    <w:rsid w:val="399F747D"/>
    <w:rsid w:val="39A036BA"/>
    <w:rsid w:val="39A311DB"/>
    <w:rsid w:val="39A68309"/>
    <w:rsid w:val="39A8C66E"/>
    <w:rsid w:val="39ADB464"/>
    <w:rsid w:val="39B056E4"/>
    <w:rsid w:val="39B396FB"/>
    <w:rsid w:val="39BC1192"/>
    <w:rsid w:val="39BCE442"/>
    <w:rsid w:val="39C00D9E"/>
    <w:rsid w:val="39C0448F"/>
    <w:rsid w:val="39C67B6E"/>
    <w:rsid w:val="39C756E3"/>
    <w:rsid w:val="39C86C80"/>
    <w:rsid w:val="39CA2BF9"/>
    <w:rsid w:val="39CBA991"/>
    <w:rsid w:val="39CFC90F"/>
    <w:rsid w:val="39D37C60"/>
    <w:rsid w:val="39D69F61"/>
    <w:rsid w:val="39D745D7"/>
    <w:rsid w:val="39D75EBB"/>
    <w:rsid w:val="39DBFAF8"/>
    <w:rsid w:val="39E11994"/>
    <w:rsid w:val="39E5EF09"/>
    <w:rsid w:val="39E68ADB"/>
    <w:rsid w:val="39EB8C65"/>
    <w:rsid w:val="39F8C221"/>
    <w:rsid w:val="39FAF990"/>
    <w:rsid w:val="39FCC1BD"/>
    <w:rsid w:val="39FDE7B0"/>
    <w:rsid w:val="39FE2CD7"/>
    <w:rsid w:val="3A007A4F"/>
    <w:rsid w:val="3A013E20"/>
    <w:rsid w:val="3A01C6EC"/>
    <w:rsid w:val="3A020728"/>
    <w:rsid w:val="3A06DC35"/>
    <w:rsid w:val="3A0819AE"/>
    <w:rsid w:val="3A095A23"/>
    <w:rsid w:val="3A0DBB8E"/>
    <w:rsid w:val="3A0DE4D8"/>
    <w:rsid w:val="3A10DE1F"/>
    <w:rsid w:val="3A129D7C"/>
    <w:rsid w:val="3A136D89"/>
    <w:rsid w:val="3A157C91"/>
    <w:rsid w:val="3A175D6E"/>
    <w:rsid w:val="3A1770A0"/>
    <w:rsid w:val="3A193887"/>
    <w:rsid w:val="3A21688D"/>
    <w:rsid w:val="3A24CB8E"/>
    <w:rsid w:val="3A25ED62"/>
    <w:rsid w:val="3A279066"/>
    <w:rsid w:val="3A2CD77B"/>
    <w:rsid w:val="3A2CE83C"/>
    <w:rsid w:val="3A2F4761"/>
    <w:rsid w:val="3A359948"/>
    <w:rsid w:val="3A3C884A"/>
    <w:rsid w:val="3A42A353"/>
    <w:rsid w:val="3A441B29"/>
    <w:rsid w:val="3A4A7CB3"/>
    <w:rsid w:val="3A4B7BA4"/>
    <w:rsid w:val="3A4C62A5"/>
    <w:rsid w:val="3A4D905F"/>
    <w:rsid w:val="3A4EF67D"/>
    <w:rsid w:val="3A522C4A"/>
    <w:rsid w:val="3A52DBD3"/>
    <w:rsid w:val="3A5A2074"/>
    <w:rsid w:val="3A5AA59C"/>
    <w:rsid w:val="3A614F2E"/>
    <w:rsid w:val="3A619406"/>
    <w:rsid w:val="3A6335D7"/>
    <w:rsid w:val="3A637EDB"/>
    <w:rsid w:val="3A669A95"/>
    <w:rsid w:val="3A67E869"/>
    <w:rsid w:val="3A68282B"/>
    <w:rsid w:val="3A6AEEA1"/>
    <w:rsid w:val="3A6AF7C5"/>
    <w:rsid w:val="3A6CBB89"/>
    <w:rsid w:val="3A6DDB52"/>
    <w:rsid w:val="3A716E41"/>
    <w:rsid w:val="3A7214CA"/>
    <w:rsid w:val="3A75408B"/>
    <w:rsid w:val="3A766F2E"/>
    <w:rsid w:val="3A7B081A"/>
    <w:rsid w:val="3A7B72AE"/>
    <w:rsid w:val="3A7D077D"/>
    <w:rsid w:val="3A806FE8"/>
    <w:rsid w:val="3A816B0D"/>
    <w:rsid w:val="3A819E6B"/>
    <w:rsid w:val="3A82D789"/>
    <w:rsid w:val="3A860DAF"/>
    <w:rsid w:val="3A8B95E0"/>
    <w:rsid w:val="3A925B22"/>
    <w:rsid w:val="3A92CAAF"/>
    <w:rsid w:val="3A975E44"/>
    <w:rsid w:val="3A98E178"/>
    <w:rsid w:val="3A9DD145"/>
    <w:rsid w:val="3AA45AD4"/>
    <w:rsid w:val="3AA55C05"/>
    <w:rsid w:val="3AA89287"/>
    <w:rsid w:val="3AAA6603"/>
    <w:rsid w:val="3AAB7726"/>
    <w:rsid w:val="3AB0FD9D"/>
    <w:rsid w:val="3AB26D81"/>
    <w:rsid w:val="3AB453E3"/>
    <w:rsid w:val="3AB54AEA"/>
    <w:rsid w:val="3AB6A84B"/>
    <w:rsid w:val="3AB869F7"/>
    <w:rsid w:val="3ABBCCE0"/>
    <w:rsid w:val="3ABF850B"/>
    <w:rsid w:val="3AC28851"/>
    <w:rsid w:val="3AC6B4D1"/>
    <w:rsid w:val="3AC6D98A"/>
    <w:rsid w:val="3AC841ED"/>
    <w:rsid w:val="3ACBC11C"/>
    <w:rsid w:val="3ACDD61D"/>
    <w:rsid w:val="3ACF5449"/>
    <w:rsid w:val="3AD0B502"/>
    <w:rsid w:val="3AD9044D"/>
    <w:rsid w:val="3ADBC932"/>
    <w:rsid w:val="3ADCDB63"/>
    <w:rsid w:val="3ADD9D2A"/>
    <w:rsid w:val="3ADDAF43"/>
    <w:rsid w:val="3AE0B01E"/>
    <w:rsid w:val="3AE6FCA2"/>
    <w:rsid w:val="3AECE4C6"/>
    <w:rsid w:val="3AF834F1"/>
    <w:rsid w:val="3AF9E30C"/>
    <w:rsid w:val="3AFBA26C"/>
    <w:rsid w:val="3AFD202B"/>
    <w:rsid w:val="3B0DA15B"/>
    <w:rsid w:val="3B107AE3"/>
    <w:rsid w:val="3B1229EB"/>
    <w:rsid w:val="3B182AF4"/>
    <w:rsid w:val="3B188402"/>
    <w:rsid w:val="3B18CDA1"/>
    <w:rsid w:val="3B1C25F2"/>
    <w:rsid w:val="3B1CE3E3"/>
    <w:rsid w:val="3B1D230A"/>
    <w:rsid w:val="3B1F8B2B"/>
    <w:rsid w:val="3B220FBE"/>
    <w:rsid w:val="3B2759CB"/>
    <w:rsid w:val="3B28E33E"/>
    <w:rsid w:val="3B2F9FB9"/>
    <w:rsid w:val="3B3AA1DC"/>
    <w:rsid w:val="3B43F536"/>
    <w:rsid w:val="3B4ADF42"/>
    <w:rsid w:val="3B4B76BA"/>
    <w:rsid w:val="3B4CBAC3"/>
    <w:rsid w:val="3B4E1584"/>
    <w:rsid w:val="3B52F475"/>
    <w:rsid w:val="3B56876B"/>
    <w:rsid w:val="3B59A85B"/>
    <w:rsid w:val="3B5AA30A"/>
    <w:rsid w:val="3B5C7EEC"/>
    <w:rsid w:val="3B5D015F"/>
    <w:rsid w:val="3B61329B"/>
    <w:rsid w:val="3B6136BA"/>
    <w:rsid w:val="3B631618"/>
    <w:rsid w:val="3B72521B"/>
    <w:rsid w:val="3B808798"/>
    <w:rsid w:val="3B8133CD"/>
    <w:rsid w:val="3B83AAD3"/>
    <w:rsid w:val="3B855CD0"/>
    <w:rsid w:val="3B871554"/>
    <w:rsid w:val="3B8A1ADE"/>
    <w:rsid w:val="3B8AE2A6"/>
    <w:rsid w:val="3B8BF5E3"/>
    <w:rsid w:val="3B8DC6E6"/>
    <w:rsid w:val="3B93BBD1"/>
    <w:rsid w:val="3B9E29FF"/>
    <w:rsid w:val="3BA09018"/>
    <w:rsid w:val="3BA2E71B"/>
    <w:rsid w:val="3BA3885C"/>
    <w:rsid w:val="3BA3EBC3"/>
    <w:rsid w:val="3BA6AE8F"/>
    <w:rsid w:val="3BA9D621"/>
    <w:rsid w:val="3BAA6AE2"/>
    <w:rsid w:val="3BAC266F"/>
    <w:rsid w:val="3BACC013"/>
    <w:rsid w:val="3BAE383C"/>
    <w:rsid w:val="3BB9D456"/>
    <w:rsid w:val="3BBD1DE8"/>
    <w:rsid w:val="3BBE0120"/>
    <w:rsid w:val="3BC6D9DE"/>
    <w:rsid w:val="3BC75B87"/>
    <w:rsid w:val="3BC87BAC"/>
    <w:rsid w:val="3BCB967E"/>
    <w:rsid w:val="3BCD24D0"/>
    <w:rsid w:val="3BCDE89E"/>
    <w:rsid w:val="3BD64246"/>
    <w:rsid w:val="3BD64CCE"/>
    <w:rsid w:val="3BE3B132"/>
    <w:rsid w:val="3BE64D14"/>
    <w:rsid w:val="3BEA47AC"/>
    <w:rsid w:val="3BEA7B50"/>
    <w:rsid w:val="3BEC9227"/>
    <w:rsid w:val="3BEF92B1"/>
    <w:rsid w:val="3BF45F7E"/>
    <w:rsid w:val="3BFC2620"/>
    <w:rsid w:val="3BFEF0A1"/>
    <w:rsid w:val="3C00188A"/>
    <w:rsid w:val="3C04C967"/>
    <w:rsid w:val="3C07CEFA"/>
    <w:rsid w:val="3C0BDE85"/>
    <w:rsid w:val="3C0F5CEB"/>
    <w:rsid w:val="3C10B465"/>
    <w:rsid w:val="3C15D298"/>
    <w:rsid w:val="3C1860D0"/>
    <w:rsid w:val="3C1DEECD"/>
    <w:rsid w:val="3C205C87"/>
    <w:rsid w:val="3C20B86B"/>
    <w:rsid w:val="3C240AB1"/>
    <w:rsid w:val="3C27A9A3"/>
    <w:rsid w:val="3C280F9C"/>
    <w:rsid w:val="3C2A2A05"/>
    <w:rsid w:val="3C308FD5"/>
    <w:rsid w:val="3C3A4C17"/>
    <w:rsid w:val="3C3ACF23"/>
    <w:rsid w:val="3C3B7B07"/>
    <w:rsid w:val="3C3D065F"/>
    <w:rsid w:val="3C409991"/>
    <w:rsid w:val="3C44E233"/>
    <w:rsid w:val="3C484367"/>
    <w:rsid w:val="3C4B28C2"/>
    <w:rsid w:val="3C4C6125"/>
    <w:rsid w:val="3C4CE4E2"/>
    <w:rsid w:val="3C54325E"/>
    <w:rsid w:val="3C5543A6"/>
    <w:rsid w:val="3C592826"/>
    <w:rsid w:val="3C594AC3"/>
    <w:rsid w:val="3C5BEEFC"/>
    <w:rsid w:val="3C644B9A"/>
    <w:rsid w:val="3C659FD7"/>
    <w:rsid w:val="3C6D16CD"/>
    <w:rsid w:val="3C716B2C"/>
    <w:rsid w:val="3C7AE720"/>
    <w:rsid w:val="3C7B16F2"/>
    <w:rsid w:val="3C7B7D03"/>
    <w:rsid w:val="3C7B810C"/>
    <w:rsid w:val="3C7FD0DC"/>
    <w:rsid w:val="3C8173E4"/>
    <w:rsid w:val="3C83FA02"/>
    <w:rsid w:val="3C840483"/>
    <w:rsid w:val="3C8641BA"/>
    <w:rsid w:val="3C870AD6"/>
    <w:rsid w:val="3C87BE9D"/>
    <w:rsid w:val="3C8A5434"/>
    <w:rsid w:val="3C8BC0D8"/>
    <w:rsid w:val="3C8C9932"/>
    <w:rsid w:val="3C8CD5D1"/>
    <w:rsid w:val="3C903567"/>
    <w:rsid w:val="3C90B616"/>
    <w:rsid w:val="3C973F25"/>
    <w:rsid w:val="3C9A5827"/>
    <w:rsid w:val="3C9A5A94"/>
    <w:rsid w:val="3C9B60E0"/>
    <w:rsid w:val="3C9B6151"/>
    <w:rsid w:val="3C9F6667"/>
    <w:rsid w:val="3CA0347E"/>
    <w:rsid w:val="3CA2B3EC"/>
    <w:rsid w:val="3CADFEB1"/>
    <w:rsid w:val="3CAF5281"/>
    <w:rsid w:val="3CB4AC8F"/>
    <w:rsid w:val="3CB675BE"/>
    <w:rsid w:val="3CB6B996"/>
    <w:rsid w:val="3CB70741"/>
    <w:rsid w:val="3CB72847"/>
    <w:rsid w:val="3CB8BD46"/>
    <w:rsid w:val="3CBDE01F"/>
    <w:rsid w:val="3CBDED40"/>
    <w:rsid w:val="3CC2264A"/>
    <w:rsid w:val="3CC4271E"/>
    <w:rsid w:val="3CC58883"/>
    <w:rsid w:val="3CCAB2B6"/>
    <w:rsid w:val="3CCF212E"/>
    <w:rsid w:val="3CD3B23D"/>
    <w:rsid w:val="3CD5BD7F"/>
    <w:rsid w:val="3CD5D80B"/>
    <w:rsid w:val="3CDB9016"/>
    <w:rsid w:val="3CDBF4FE"/>
    <w:rsid w:val="3CE60505"/>
    <w:rsid w:val="3CE73417"/>
    <w:rsid w:val="3CE93D31"/>
    <w:rsid w:val="3CEF3E3E"/>
    <w:rsid w:val="3CF08CFB"/>
    <w:rsid w:val="3CF09BE2"/>
    <w:rsid w:val="3CF17E37"/>
    <w:rsid w:val="3CF3CBE9"/>
    <w:rsid w:val="3CF65DFD"/>
    <w:rsid w:val="3CF8CD7F"/>
    <w:rsid w:val="3CF99CF9"/>
    <w:rsid w:val="3CFD87DF"/>
    <w:rsid w:val="3D04BA03"/>
    <w:rsid w:val="3D084682"/>
    <w:rsid w:val="3D0CC4EA"/>
    <w:rsid w:val="3D0FF917"/>
    <w:rsid w:val="3D104BE2"/>
    <w:rsid w:val="3D15197E"/>
    <w:rsid w:val="3D18B936"/>
    <w:rsid w:val="3D1BD724"/>
    <w:rsid w:val="3D20D0A8"/>
    <w:rsid w:val="3D259C1A"/>
    <w:rsid w:val="3D2697AC"/>
    <w:rsid w:val="3D315523"/>
    <w:rsid w:val="3D332FC5"/>
    <w:rsid w:val="3D363CAE"/>
    <w:rsid w:val="3D3B27D8"/>
    <w:rsid w:val="3D3BABBB"/>
    <w:rsid w:val="3D3DDD88"/>
    <w:rsid w:val="3D40407B"/>
    <w:rsid w:val="3D421C1E"/>
    <w:rsid w:val="3D4377C6"/>
    <w:rsid w:val="3D45408B"/>
    <w:rsid w:val="3D47BA73"/>
    <w:rsid w:val="3D4A1824"/>
    <w:rsid w:val="3D4CAFB5"/>
    <w:rsid w:val="3D50876F"/>
    <w:rsid w:val="3D5A8E50"/>
    <w:rsid w:val="3D5F3A71"/>
    <w:rsid w:val="3D649A6D"/>
    <w:rsid w:val="3D663DDE"/>
    <w:rsid w:val="3D69D67F"/>
    <w:rsid w:val="3D69D7C1"/>
    <w:rsid w:val="3D6B3EE5"/>
    <w:rsid w:val="3D6C28E2"/>
    <w:rsid w:val="3D6DBC79"/>
    <w:rsid w:val="3D77B278"/>
    <w:rsid w:val="3D784DF5"/>
    <w:rsid w:val="3D78A069"/>
    <w:rsid w:val="3D7FDABF"/>
    <w:rsid w:val="3D806F44"/>
    <w:rsid w:val="3D83826D"/>
    <w:rsid w:val="3D871D38"/>
    <w:rsid w:val="3D886288"/>
    <w:rsid w:val="3D88F500"/>
    <w:rsid w:val="3D8A0AFB"/>
    <w:rsid w:val="3D99C0AA"/>
    <w:rsid w:val="3D9B0C43"/>
    <w:rsid w:val="3DA00F4C"/>
    <w:rsid w:val="3DA355F4"/>
    <w:rsid w:val="3DA78B5F"/>
    <w:rsid w:val="3DAB3695"/>
    <w:rsid w:val="3DAD08CA"/>
    <w:rsid w:val="3DAD15FB"/>
    <w:rsid w:val="3DAF6318"/>
    <w:rsid w:val="3DAFFD11"/>
    <w:rsid w:val="3DB393F3"/>
    <w:rsid w:val="3DB9F1BC"/>
    <w:rsid w:val="3DBC4548"/>
    <w:rsid w:val="3DBE8D9B"/>
    <w:rsid w:val="3DC10708"/>
    <w:rsid w:val="3DC1A1C0"/>
    <w:rsid w:val="3DC37A04"/>
    <w:rsid w:val="3DC3D53E"/>
    <w:rsid w:val="3DC47D51"/>
    <w:rsid w:val="3DC8B54A"/>
    <w:rsid w:val="3DC8E907"/>
    <w:rsid w:val="3DCD6319"/>
    <w:rsid w:val="3DCEC89E"/>
    <w:rsid w:val="3DD447EF"/>
    <w:rsid w:val="3DD455C4"/>
    <w:rsid w:val="3DDDCB9A"/>
    <w:rsid w:val="3DE9F75C"/>
    <w:rsid w:val="3DEE995E"/>
    <w:rsid w:val="3DF4FA51"/>
    <w:rsid w:val="3DF92DC2"/>
    <w:rsid w:val="3DF9E9BD"/>
    <w:rsid w:val="3DFBE993"/>
    <w:rsid w:val="3DFEB592"/>
    <w:rsid w:val="3E07738C"/>
    <w:rsid w:val="3E097721"/>
    <w:rsid w:val="3E0BFA9C"/>
    <w:rsid w:val="3E0C3C38"/>
    <w:rsid w:val="3E10F173"/>
    <w:rsid w:val="3E167774"/>
    <w:rsid w:val="3E1A5B77"/>
    <w:rsid w:val="3E20DAAE"/>
    <w:rsid w:val="3E23EB26"/>
    <w:rsid w:val="3E2491CA"/>
    <w:rsid w:val="3E24FF74"/>
    <w:rsid w:val="3E2BA60A"/>
    <w:rsid w:val="3E2CE24C"/>
    <w:rsid w:val="3E33A7EF"/>
    <w:rsid w:val="3E373141"/>
    <w:rsid w:val="3E383ED2"/>
    <w:rsid w:val="3E3D4AF1"/>
    <w:rsid w:val="3E3E3DC4"/>
    <w:rsid w:val="3E43AAAE"/>
    <w:rsid w:val="3E4B0737"/>
    <w:rsid w:val="3E4B7E88"/>
    <w:rsid w:val="3E4DB183"/>
    <w:rsid w:val="3E540A89"/>
    <w:rsid w:val="3E59D536"/>
    <w:rsid w:val="3E5AC9DA"/>
    <w:rsid w:val="3E5F5171"/>
    <w:rsid w:val="3E60B600"/>
    <w:rsid w:val="3E6A48F8"/>
    <w:rsid w:val="3E6DC569"/>
    <w:rsid w:val="3E70E10E"/>
    <w:rsid w:val="3E7226C1"/>
    <w:rsid w:val="3E725397"/>
    <w:rsid w:val="3E754A6C"/>
    <w:rsid w:val="3E79FC01"/>
    <w:rsid w:val="3E7A3FCF"/>
    <w:rsid w:val="3E81A6AA"/>
    <w:rsid w:val="3E82A7F4"/>
    <w:rsid w:val="3E8397E8"/>
    <w:rsid w:val="3E845B22"/>
    <w:rsid w:val="3E864FD2"/>
    <w:rsid w:val="3E879EA4"/>
    <w:rsid w:val="3E87E845"/>
    <w:rsid w:val="3E889666"/>
    <w:rsid w:val="3E89890E"/>
    <w:rsid w:val="3E8EC1E1"/>
    <w:rsid w:val="3E8FDBC9"/>
    <w:rsid w:val="3E95E31C"/>
    <w:rsid w:val="3E967411"/>
    <w:rsid w:val="3E96B8A2"/>
    <w:rsid w:val="3E9CD1F6"/>
    <w:rsid w:val="3EA0FC35"/>
    <w:rsid w:val="3EA5EC09"/>
    <w:rsid w:val="3EAD9D14"/>
    <w:rsid w:val="3EADBC11"/>
    <w:rsid w:val="3EB29279"/>
    <w:rsid w:val="3EB73CC7"/>
    <w:rsid w:val="3EB8285A"/>
    <w:rsid w:val="3EB82AFB"/>
    <w:rsid w:val="3EBFFA26"/>
    <w:rsid w:val="3EC218D9"/>
    <w:rsid w:val="3EC63D6B"/>
    <w:rsid w:val="3EC8071D"/>
    <w:rsid w:val="3ECA3DD2"/>
    <w:rsid w:val="3ECC2983"/>
    <w:rsid w:val="3ED19DFA"/>
    <w:rsid w:val="3ED5D5BA"/>
    <w:rsid w:val="3ED6372A"/>
    <w:rsid w:val="3EDA74AF"/>
    <w:rsid w:val="3EDCC4EF"/>
    <w:rsid w:val="3EDD9A05"/>
    <w:rsid w:val="3EDE6FC1"/>
    <w:rsid w:val="3EDF2581"/>
    <w:rsid w:val="3EE099F5"/>
    <w:rsid w:val="3EE8EDB4"/>
    <w:rsid w:val="3EE92995"/>
    <w:rsid w:val="3EEACDC2"/>
    <w:rsid w:val="3EEAE9B6"/>
    <w:rsid w:val="3EEBEAF6"/>
    <w:rsid w:val="3EECBB5D"/>
    <w:rsid w:val="3EF3B03A"/>
    <w:rsid w:val="3EF4BE4A"/>
    <w:rsid w:val="3EF8017F"/>
    <w:rsid w:val="3EF86D82"/>
    <w:rsid w:val="3EF914A2"/>
    <w:rsid w:val="3EFD6965"/>
    <w:rsid w:val="3F0A56A0"/>
    <w:rsid w:val="3F0C36B1"/>
    <w:rsid w:val="3F0C8A91"/>
    <w:rsid w:val="3F0D9ADF"/>
    <w:rsid w:val="3F1153D8"/>
    <w:rsid w:val="3F17C278"/>
    <w:rsid w:val="3F182FA2"/>
    <w:rsid w:val="3F19E15F"/>
    <w:rsid w:val="3F1AC662"/>
    <w:rsid w:val="3F1D1E3B"/>
    <w:rsid w:val="3F21EFDA"/>
    <w:rsid w:val="3F297067"/>
    <w:rsid w:val="3F2B11E6"/>
    <w:rsid w:val="3F2C7DC4"/>
    <w:rsid w:val="3F2E0A4F"/>
    <w:rsid w:val="3F2E9690"/>
    <w:rsid w:val="3F2EC905"/>
    <w:rsid w:val="3F304456"/>
    <w:rsid w:val="3F31EF94"/>
    <w:rsid w:val="3F326F65"/>
    <w:rsid w:val="3F3601EC"/>
    <w:rsid w:val="3F38463E"/>
    <w:rsid w:val="3F394133"/>
    <w:rsid w:val="3F3EEF77"/>
    <w:rsid w:val="3F428454"/>
    <w:rsid w:val="3F4A304F"/>
    <w:rsid w:val="3F4E1DBA"/>
    <w:rsid w:val="3F4ED3AD"/>
    <w:rsid w:val="3F4EFAF1"/>
    <w:rsid w:val="3F510D8D"/>
    <w:rsid w:val="3F52C3A8"/>
    <w:rsid w:val="3F53524E"/>
    <w:rsid w:val="3F5368F9"/>
    <w:rsid w:val="3F587845"/>
    <w:rsid w:val="3F5AB499"/>
    <w:rsid w:val="3F5B87F9"/>
    <w:rsid w:val="3F5FF49C"/>
    <w:rsid w:val="3F62A3D7"/>
    <w:rsid w:val="3F680715"/>
    <w:rsid w:val="3F6A7F5B"/>
    <w:rsid w:val="3F6F2351"/>
    <w:rsid w:val="3F7202C1"/>
    <w:rsid w:val="3F7346B4"/>
    <w:rsid w:val="3F737D06"/>
    <w:rsid w:val="3F757093"/>
    <w:rsid w:val="3F7711B4"/>
    <w:rsid w:val="3F789DDA"/>
    <w:rsid w:val="3F7BE91F"/>
    <w:rsid w:val="3F7C1232"/>
    <w:rsid w:val="3F8181A0"/>
    <w:rsid w:val="3F8246EB"/>
    <w:rsid w:val="3F83A43B"/>
    <w:rsid w:val="3F852465"/>
    <w:rsid w:val="3F8E369C"/>
    <w:rsid w:val="3F8FEF99"/>
    <w:rsid w:val="3F9081E3"/>
    <w:rsid w:val="3F9302FA"/>
    <w:rsid w:val="3F951294"/>
    <w:rsid w:val="3F96F0CD"/>
    <w:rsid w:val="3F9C090F"/>
    <w:rsid w:val="3FA1FD64"/>
    <w:rsid w:val="3FA5ADC1"/>
    <w:rsid w:val="3FA7AE0A"/>
    <w:rsid w:val="3FAD1FDD"/>
    <w:rsid w:val="3FAEC8F0"/>
    <w:rsid w:val="3FB389C9"/>
    <w:rsid w:val="3FB6D984"/>
    <w:rsid w:val="3FB71977"/>
    <w:rsid w:val="3FBBFAC8"/>
    <w:rsid w:val="3FBC7EBA"/>
    <w:rsid w:val="3FBD49CB"/>
    <w:rsid w:val="3FBFA9B7"/>
    <w:rsid w:val="3FC0EFFE"/>
    <w:rsid w:val="3FC59A77"/>
    <w:rsid w:val="3FC5DD7B"/>
    <w:rsid w:val="3FC736D0"/>
    <w:rsid w:val="3FC997E8"/>
    <w:rsid w:val="3FCB77A3"/>
    <w:rsid w:val="3FCFDF50"/>
    <w:rsid w:val="3FD275E0"/>
    <w:rsid w:val="3FD29D15"/>
    <w:rsid w:val="3FD9453C"/>
    <w:rsid w:val="3FD9A8FC"/>
    <w:rsid w:val="3FE05283"/>
    <w:rsid w:val="3FE27E84"/>
    <w:rsid w:val="3FE2A6A5"/>
    <w:rsid w:val="3FE325BB"/>
    <w:rsid w:val="3FE42680"/>
    <w:rsid w:val="3FE4C2B1"/>
    <w:rsid w:val="3FE600C6"/>
    <w:rsid w:val="3FE80C64"/>
    <w:rsid w:val="3FEE5E93"/>
    <w:rsid w:val="3FEEB8E9"/>
    <w:rsid w:val="3FF034DC"/>
    <w:rsid w:val="3FF17A21"/>
    <w:rsid w:val="3FF6A116"/>
    <w:rsid w:val="3FF80867"/>
    <w:rsid w:val="3FF82DC3"/>
    <w:rsid w:val="3FF9AFA8"/>
    <w:rsid w:val="3FFC7080"/>
    <w:rsid w:val="3FFE6DCE"/>
    <w:rsid w:val="3FFF60A5"/>
    <w:rsid w:val="4001CEDA"/>
    <w:rsid w:val="40023257"/>
    <w:rsid w:val="400591D4"/>
    <w:rsid w:val="4005AC7C"/>
    <w:rsid w:val="4009639B"/>
    <w:rsid w:val="400BCDE8"/>
    <w:rsid w:val="400D8022"/>
    <w:rsid w:val="400DF722"/>
    <w:rsid w:val="400EC8A1"/>
    <w:rsid w:val="40110899"/>
    <w:rsid w:val="40130238"/>
    <w:rsid w:val="40153164"/>
    <w:rsid w:val="4016BCEE"/>
    <w:rsid w:val="401F115D"/>
    <w:rsid w:val="40229C7E"/>
    <w:rsid w:val="402588E5"/>
    <w:rsid w:val="40263576"/>
    <w:rsid w:val="4031876A"/>
    <w:rsid w:val="40361780"/>
    <w:rsid w:val="403668F4"/>
    <w:rsid w:val="4037A099"/>
    <w:rsid w:val="403BB330"/>
    <w:rsid w:val="403CE02F"/>
    <w:rsid w:val="403ED5E2"/>
    <w:rsid w:val="40403F9D"/>
    <w:rsid w:val="40423FA5"/>
    <w:rsid w:val="40476B53"/>
    <w:rsid w:val="40495397"/>
    <w:rsid w:val="4059D1CA"/>
    <w:rsid w:val="405B2DD4"/>
    <w:rsid w:val="405C4B45"/>
    <w:rsid w:val="40604903"/>
    <w:rsid w:val="40615938"/>
    <w:rsid w:val="4063358E"/>
    <w:rsid w:val="407148DB"/>
    <w:rsid w:val="4071B5A3"/>
    <w:rsid w:val="40742CD8"/>
    <w:rsid w:val="4077D11D"/>
    <w:rsid w:val="40797F6C"/>
    <w:rsid w:val="407BC17C"/>
    <w:rsid w:val="407CFD12"/>
    <w:rsid w:val="408023BA"/>
    <w:rsid w:val="40806407"/>
    <w:rsid w:val="4081E765"/>
    <w:rsid w:val="4082C04F"/>
    <w:rsid w:val="408689D8"/>
    <w:rsid w:val="4086AC6C"/>
    <w:rsid w:val="4086BA17"/>
    <w:rsid w:val="4086E39C"/>
    <w:rsid w:val="408752B1"/>
    <w:rsid w:val="408C2F3B"/>
    <w:rsid w:val="40960236"/>
    <w:rsid w:val="409A3450"/>
    <w:rsid w:val="409A5050"/>
    <w:rsid w:val="409EF3D1"/>
    <w:rsid w:val="409F8C3F"/>
    <w:rsid w:val="40A1D478"/>
    <w:rsid w:val="40A27068"/>
    <w:rsid w:val="40A2B9FF"/>
    <w:rsid w:val="40A5C0D9"/>
    <w:rsid w:val="40A5E6DE"/>
    <w:rsid w:val="40AC58F1"/>
    <w:rsid w:val="40AEBB74"/>
    <w:rsid w:val="40B26924"/>
    <w:rsid w:val="40B7029F"/>
    <w:rsid w:val="40BC70C7"/>
    <w:rsid w:val="40BD04EF"/>
    <w:rsid w:val="40BFB942"/>
    <w:rsid w:val="40C270F9"/>
    <w:rsid w:val="40C66C5E"/>
    <w:rsid w:val="40CCDA91"/>
    <w:rsid w:val="40D9C508"/>
    <w:rsid w:val="40DA49D1"/>
    <w:rsid w:val="40DBB6D2"/>
    <w:rsid w:val="40DC387A"/>
    <w:rsid w:val="40DE174C"/>
    <w:rsid w:val="40E40F73"/>
    <w:rsid w:val="40E4E1CD"/>
    <w:rsid w:val="40E7C0F6"/>
    <w:rsid w:val="40E84D0B"/>
    <w:rsid w:val="40EAC389"/>
    <w:rsid w:val="40F019C8"/>
    <w:rsid w:val="40F8977D"/>
    <w:rsid w:val="40FE6D03"/>
    <w:rsid w:val="4103F3AF"/>
    <w:rsid w:val="41057188"/>
    <w:rsid w:val="410EDCF8"/>
    <w:rsid w:val="4110B62A"/>
    <w:rsid w:val="4116FFF3"/>
    <w:rsid w:val="4118D3B6"/>
    <w:rsid w:val="411A6E2E"/>
    <w:rsid w:val="411B2A44"/>
    <w:rsid w:val="4129BE41"/>
    <w:rsid w:val="412DC6E6"/>
    <w:rsid w:val="4131BC49"/>
    <w:rsid w:val="413A19A2"/>
    <w:rsid w:val="413EC9CF"/>
    <w:rsid w:val="413FE985"/>
    <w:rsid w:val="4142EE68"/>
    <w:rsid w:val="41436F3B"/>
    <w:rsid w:val="414BAAB5"/>
    <w:rsid w:val="4152A1C6"/>
    <w:rsid w:val="41591A2C"/>
    <w:rsid w:val="415BE08D"/>
    <w:rsid w:val="415DF668"/>
    <w:rsid w:val="4160A68E"/>
    <w:rsid w:val="416179E0"/>
    <w:rsid w:val="4162CBF6"/>
    <w:rsid w:val="4164209E"/>
    <w:rsid w:val="41643106"/>
    <w:rsid w:val="41679BC8"/>
    <w:rsid w:val="41685EE1"/>
    <w:rsid w:val="4168DDD9"/>
    <w:rsid w:val="41723A8D"/>
    <w:rsid w:val="4178F08A"/>
    <w:rsid w:val="4179C7F6"/>
    <w:rsid w:val="417FD891"/>
    <w:rsid w:val="4184EE3F"/>
    <w:rsid w:val="4187E4D4"/>
    <w:rsid w:val="418992B3"/>
    <w:rsid w:val="418C82B0"/>
    <w:rsid w:val="418D4E2D"/>
    <w:rsid w:val="41920FA8"/>
    <w:rsid w:val="41979841"/>
    <w:rsid w:val="4198F9A6"/>
    <w:rsid w:val="419912DF"/>
    <w:rsid w:val="41A20809"/>
    <w:rsid w:val="41A55495"/>
    <w:rsid w:val="41AADFEE"/>
    <w:rsid w:val="41AC068C"/>
    <w:rsid w:val="41AE10ED"/>
    <w:rsid w:val="41B48520"/>
    <w:rsid w:val="41B5225C"/>
    <w:rsid w:val="41B84449"/>
    <w:rsid w:val="41B9E250"/>
    <w:rsid w:val="41BE51A5"/>
    <w:rsid w:val="41C02966"/>
    <w:rsid w:val="41C12301"/>
    <w:rsid w:val="41C379AA"/>
    <w:rsid w:val="41C9C148"/>
    <w:rsid w:val="41CD74E4"/>
    <w:rsid w:val="41D028C7"/>
    <w:rsid w:val="41D66472"/>
    <w:rsid w:val="41D7CB5F"/>
    <w:rsid w:val="41D9D9B8"/>
    <w:rsid w:val="41DC00D7"/>
    <w:rsid w:val="41DD7C5B"/>
    <w:rsid w:val="41E00A7A"/>
    <w:rsid w:val="41E16D0D"/>
    <w:rsid w:val="41E5A626"/>
    <w:rsid w:val="41E758E6"/>
    <w:rsid w:val="41EA913D"/>
    <w:rsid w:val="41F09FBC"/>
    <w:rsid w:val="41F1463E"/>
    <w:rsid w:val="41FC9928"/>
    <w:rsid w:val="41FF59EE"/>
    <w:rsid w:val="4202167D"/>
    <w:rsid w:val="4204BDB0"/>
    <w:rsid w:val="42060B75"/>
    <w:rsid w:val="420B68A3"/>
    <w:rsid w:val="420F5E3A"/>
    <w:rsid w:val="4211CDBE"/>
    <w:rsid w:val="4212F316"/>
    <w:rsid w:val="421F9440"/>
    <w:rsid w:val="4220B4F8"/>
    <w:rsid w:val="4226CCC9"/>
    <w:rsid w:val="422C34A9"/>
    <w:rsid w:val="422FDCB6"/>
    <w:rsid w:val="4230BD3A"/>
    <w:rsid w:val="42341007"/>
    <w:rsid w:val="423ABA02"/>
    <w:rsid w:val="423D2A22"/>
    <w:rsid w:val="4241EFEC"/>
    <w:rsid w:val="4244959C"/>
    <w:rsid w:val="4246117A"/>
    <w:rsid w:val="4248BECC"/>
    <w:rsid w:val="4248F49A"/>
    <w:rsid w:val="424D0EF5"/>
    <w:rsid w:val="424D8EC6"/>
    <w:rsid w:val="4253792E"/>
    <w:rsid w:val="42557CA3"/>
    <w:rsid w:val="42558E98"/>
    <w:rsid w:val="425D7C1E"/>
    <w:rsid w:val="425ECD8D"/>
    <w:rsid w:val="425F1E27"/>
    <w:rsid w:val="4263ADE6"/>
    <w:rsid w:val="4265D034"/>
    <w:rsid w:val="426A750F"/>
    <w:rsid w:val="426B4801"/>
    <w:rsid w:val="426E87CB"/>
    <w:rsid w:val="427325C6"/>
    <w:rsid w:val="427532C7"/>
    <w:rsid w:val="42776FB2"/>
    <w:rsid w:val="42792248"/>
    <w:rsid w:val="427F4E34"/>
    <w:rsid w:val="428032EB"/>
    <w:rsid w:val="4280D2A8"/>
    <w:rsid w:val="42812013"/>
    <w:rsid w:val="4281DB92"/>
    <w:rsid w:val="4284E304"/>
    <w:rsid w:val="42855589"/>
    <w:rsid w:val="42879CAE"/>
    <w:rsid w:val="42880C69"/>
    <w:rsid w:val="42888873"/>
    <w:rsid w:val="42891FA7"/>
    <w:rsid w:val="42894D49"/>
    <w:rsid w:val="428D62DF"/>
    <w:rsid w:val="428E7460"/>
    <w:rsid w:val="42933334"/>
    <w:rsid w:val="42953FD0"/>
    <w:rsid w:val="4295A90A"/>
    <w:rsid w:val="4296EB27"/>
    <w:rsid w:val="42A64ABA"/>
    <w:rsid w:val="42A6BF50"/>
    <w:rsid w:val="42A9C1BB"/>
    <w:rsid w:val="42AB159F"/>
    <w:rsid w:val="42AD54D8"/>
    <w:rsid w:val="42AF54E2"/>
    <w:rsid w:val="42AF9DA9"/>
    <w:rsid w:val="42B573B9"/>
    <w:rsid w:val="42B773B7"/>
    <w:rsid w:val="42B9C283"/>
    <w:rsid w:val="42BEEA2A"/>
    <w:rsid w:val="42C0F519"/>
    <w:rsid w:val="42C25CDF"/>
    <w:rsid w:val="42C6F125"/>
    <w:rsid w:val="42C719A3"/>
    <w:rsid w:val="42C7D646"/>
    <w:rsid w:val="42CA372B"/>
    <w:rsid w:val="42CAF0D5"/>
    <w:rsid w:val="42CD80A1"/>
    <w:rsid w:val="42CFC19A"/>
    <w:rsid w:val="42D29497"/>
    <w:rsid w:val="42D3311E"/>
    <w:rsid w:val="42D4DE94"/>
    <w:rsid w:val="42D50E1E"/>
    <w:rsid w:val="42D6DC54"/>
    <w:rsid w:val="42D82109"/>
    <w:rsid w:val="42E03990"/>
    <w:rsid w:val="42E2E1D6"/>
    <w:rsid w:val="42E314EA"/>
    <w:rsid w:val="42E49146"/>
    <w:rsid w:val="42E9CCB6"/>
    <w:rsid w:val="42EDC89F"/>
    <w:rsid w:val="42EE092A"/>
    <w:rsid w:val="42FD3B93"/>
    <w:rsid w:val="42FFE33F"/>
    <w:rsid w:val="43008074"/>
    <w:rsid w:val="4301F7B5"/>
    <w:rsid w:val="430A8CD8"/>
    <w:rsid w:val="430F5AFB"/>
    <w:rsid w:val="431450B4"/>
    <w:rsid w:val="431796B3"/>
    <w:rsid w:val="4318DD7A"/>
    <w:rsid w:val="431BB3E2"/>
    <w:rsid w:val="431F13EF"/>
    <w:rsid w:val="43205732"/>
    <w:rsid w:val="43210351"/>
    <w:rsid w:val="4322411D"/>
    <w:rsid w:val="4323905B"/>
    <w:rsid w:val="432559BF"/>
    <w:rsid w:val="4327F353"/>
    <w:rsid w:val="432AD70A"/>
    <w:rsid w:val="432C82CE"/>
    <w:rsid w:val="432FD91D"/>
    <w:rsid w:val="43303E56"/>
    <w:rsid w:val="433368A2"/>
    <w:rsid w:val="4334DA48"/>
    <w:rsid w:val="4335E836"/>
    <w:rsid w:val="433B59E6"/>
    <w:rsid w:val="433CAC8F"/>
    <w:rsid w:val="433DD24D"/>
    <w:rsid w:val="4343B0CF"/>
    <w:rsid w:val="434883C1"/>
    <w:rsid w:val="4348A0AB"/>
    <w:rsid w:val="43496BED"/>
    <w:rsid w:val="435BD341"/>
    <w:rsid w:val="435F39AB"/>
    <w:rsid w:val="435FAB48"/>
    <w:rsid w:val="43605966"/>
    <w:rsid w:val="4361CF29"/>
    <w:rsid w:val="436BEE8D"/>
    <w:rsid w:val="4371A83F"/>
    <w:rsid w:val="4371D0A4"/>
    <w:rsid w:val="4377BD22"/>
    <w:rsid w:val="437EE73D"/>
    <w:rsid w:val="438B03D0"/>
    <w:rsid w:val="439700ED"/>
    <w:rsid w:val="43971FF8"/>
    <w:rsid w:val="4399D73B"/>
    <w:rsid w:val="439E73EB"/>
    <w:rsid w:val="43A26C34"/>
    <w:rsid w:val="43A53DCC"/>
    <w:rsid w:val="43AB13BA"/>
    <w:rsid w:val="43AC03FF"/>
    <w:rsid w:val="43AE0239"/>
    <w:rsid w:val="43B0A777"/>
    <w:rsid w:val="43B39205"/>
    <w:rsid w:val="43B6D34E"/>
    <w:rsid w:val="43BA8A0A"/>
    <w:rsid w:val="43BD5EBA"/>
    <w:rsid w:val="43BF83DE"/>
    <w:rsid w:val="43C66B4F"/>
    <w:rsid w:val="43C71C8C"/>
    <w:rsid w:val="43CA0405"/>
    <w:rsid w:val="43CAF178"/>
    <w:rsid w:val="43D17C85"/>
    <w:rsid w:val="43D56C71"/>
    <w:rsid w:val="43D64850"/>
    <w:rsid w:val="43D7BFA9"/>
    <w:rsid w:val="43DC6A7B"/>
    <w:rsid w:val="43DD6062"/>
    <w:rsid w:val="43DFE633"/>
    <w:rsid w:val="43E09795"/>
    <w:rsid w:val="43E29E06"/>
    <w:rsid w:val="43E2FE50"/>
    <w:rsid w:val="43E7DAE4"/>
    <w:rsid w:val="43E8DF56"/>
    <w:rsid w:val="43ECE6B0"/>
    <w:rsid w:val="43EFF2B8"/>
    <w:rsid w:val="43F01F0C"/>
    <w:rsid w:val="43F29E76"/>
    <w:rsid w:val="43F34E32"/>
    <w:rsid w:val="43F4A5B1"/>
    <w:rsid w:val="43FAD73A"/>
    <w:rsid w:val="43FB0053"/>
    <w:rsid w:val="44004DFA"/>
    <w:rsid w:val="4402BD04"/>
    <w:rsid w:val="44065FC6"/>
    <w:rsid w:val="440A755E"/>
    <w:rsid w:val="440B20B7"/>
    <w:rsid w:val="440C2340"/>
    <w:rsid w:val="441163AF"/>
    <w:rsid w:val="4415AC04"/>
    <w:rsid w:val="441A554E"/>
    <w:rsid w:val="44236715"/>
    <w:rsid w:val="4426F006"/>
    <w:rsid w:val="44276CD8"/>
    <w:rsid w:val="4428D5C4"/>
    <w:rsid w:val="4429C3E1"/>
    <w:rsid w:val="442C1B14"/>
    <w:rsid w:val="442E656A"/>
    <w:rsid w:val="44325DB9"/>
    <w:rsid w:val="4437D8AF"/>
    <w:rsid w:val="443866F2"/>
    <w:rsid w:val="443CFDB4"/>
    <w:rsid w:val="44419F56"/>
    <w:rsid w:val="4451AB3D"/>
    <w:rsid w:val="4454B608"/>
    <w:rsid w:val="4456A92A"/>
    <w:rsid w:val="445A685F"/>
    <w:rsid w:val="445AC6B8"/>
    <w:rsid w:val="44617B16"/>
    <w:rsid w:val="44657828"/>
    <w:rsid w:val="446A0F1C"/>
    <w:rsid w:val="446B142A"/>
    <w:rsid w:val="446C14F2"/>
    <w:rsid w:val="446E2199"/>
    <w:rsid w:val="446E9264"/>
    <w:rsid w:val="446FAE51"/>
    <w:rsid w:val="44760480"/>
    <w:rsid w:val="447CE4A1"/>
    <w:rsid w:val="448BFCD2"/>
    <w:rsid w:val="448D2246"/>
    <w:rsid w:val="448F0BE7"/>
    <w:rsid w:val="44939262"/>
    <w:rsid w:val="4494BCF2"/>
    <w:rsid w:val="4497A0C2"/>
    <w:rsid w:val="449C9D6C"/>
    <w:rsid w:val="449D176B"/>
    <w:rsid w:val="449D96F4"/>
    <w:rsid w:val="44A01F7C"/>
    <w:rsid w:val="44A1A888"/>
    <w:rsid w:val="44A6F861"/>
    <w:rsid w:val="44A83444"/>
    <w:rsid w:val="44AAAA1E"/>
    <w:rsid w:val="44AB317D"/>
    <w:rsid w:val="44AF5024"/>
    <w:rsid w:val="44B0893F"/>
    <w:rsid w:val="44B10051"/>
    <w:rsid w:val="44B4DE35"/>
    <w:rsid w:val="44B7A8F9"/>
    <w:rsid w:val="44BF6F99"/>
    <w:rsid w:val="44CE9977"/>
    <w:rsid w:val="44D370A3"/>
    <w:rsid w:val="44D7D550"/>
    <w:rsid w:val="44D80361"/>
    <w:rsid w:val="44E46B0C"/>
    <w:rsid w:val="44EAB316"/>
    <w:rsid w:val="44EE3EAB"/>
    <w:rsid w:val="44F0062F"/>
    <w:rsid w:val="44F0D253"/>
    <w:rsid w:val="44F2BEF6"/>
    <w:rsid w:val="44F5D674"/>
    <w:rsid w:val="44F8EFAB"/>
    <w:rsid w:val="44FE0F98"/>
    <w:rsid w:val="450C72DF"/>
    <w:rsid w:val="4511C4D6"/>
    <w:rsid w:val="4512BD7A"/>
    <w:rsid w:val="4512E6D3"/>
    <w:rsid w:val="4512EB76"/>
    <w:rsid w:val="4516F9BD"/>
    <w:rsid w:val="451B53B5"/>
    <w:rsid w:val="451D1074"/>
    <w:rsid w:val="451DC9A9"/>
    <w:rsid w:val="45226E71"/>
    <w:rsid w:val="452288E3"/>
    <w:rsid w:val="452A8D19"/>
    <w:rsid w:val="452A8EAE"/>
    <w:rsid w:val="452B72FE"/>
    <w:rsid w:val="452D71C8"/>
    <w:rsid w:val="452EFCEC"/>
    <w:rsid w:val="45302053"/>
    <w:rsid w:val="4536B0CC"/>
    <w:rsid w:val="453B3DE3"/>
    <w:rsid w:val="453C7E91"/>
    <w:rsid w:val="453D9E4B"/>
    <w:rsid w:val="453EF4D0"/>
    <w:rsid w:val="454351EF"/>
    <w:rsid w:val="4544927F"/>
    <w:rsid w:val="454C22C6"/>
    <w:rsid w:val="454C77D8"/>
    <w:rsid w:val="45534010"/>
    <w:rsid w:val="455393E7"/>
    <w:rsid w:val="4553E8B5"/>
    <w:rsid w:val="4556BED5"/>
    <w:rsid w:val="4556EE0B"/>
    <w:rsid w:val="45571E97"/>
    <w:rsid w:val="455D1C19"/>
    <w:rsid w:val="456344F3"/>
    <w:rsid w:val="4567C98A"/>
    <w:rsid w:val="456E5518"/>
    <w:rsid w:val="4572BB29"/>
    <w:rsid w:val="4573B98A"/>
    <w:rsid w:val="4574CAE4"/>
    <w:rsid w:val="4577E217"/>
    <w:rsid w:val="457D577D"/>
    <w:rsid w:val="45852A8B"/>
    <w:rsid w:val="4587FCA7"/>
    <w:rsid w:val="458A144F"/>
    <w:rsid w:val="45913CF1"/>
    <w:rsid w:val="4596A79B"/>
    <w:rsid w:val="45976A84"/>
    <w:rsid w:val="459BC944"/>
    <w:rsid w:val="45A510B6"/>
    <w:rsid w:val="45A65BCF"/>
    <w:rsid w:val="45A6E80D"/>
    <w:rsid w:val="45A75E84"/>
    <w:rsid w:val="45A769BE"/>
    <w:rsid w:val="45ACA9ED"/>
    <w:rsid w:val="45AE7254"/>
    <w:rsid w:val="45AE9DF5"/>
    <w:rsid w:val="45AF1D83"/>
    <w:rsid w:val="45B03E6A"/>
    <w:rsid w:val="45B0B645"/>
    <w:rsid w:val="45B232D5"/>
    <w:rsid w:val="45B64A8F"/>
    <w:rsid w:val="45B7C47D"/>
    <w:rsid w:val="45BAE312"/>
    <w:rsid w:val="45BB2755"/>
    <w:rsid w:val="45C2345A"/>
    <w:rsid w:val="45C44A9B"/>
    <w:rsid w:val="45CBDA5F"/>
    <w:rsid w:val="45D3A910"/>
    <w:rsid w:val="45D43753"/>
    <w:rsid w:val="45E4DE8C"/>
    <w:rsid w:val="45E7ED5F"/>
    <w:rsid w:val="45E84D37"/>
    <w:rsid w:val="45E93DC6"/>
    <w:rsid w:val="45EC42D0"/>
    <w:rsid w:val="45EC7898"/>
    <w:rsid w:val="45F01579"/>
    <w:rsid w:val="45F4C2CA"/>
    <w:rsid w:val="45F665D0"/>
    <w:rsid w:val="45FD3AE3"/>
    <w:rsid w:val="45FEE946"/>
    <w:rsid w:val="4602CEFD"/>
    <w:rsid w:val="4603690F"/>
    <w:rsid w:val="46039C71"/>
    <w:rsid w:val="46074F5F"/>
    <w:rsid w:val="460913C1"/>
    <w:rsid w:val="460D8AC5"/>
    <w:rsid w:val="460F39A0"/>
    <w:rsid w:val="4619ADF5"/>
    <w:rsid w:val="461CF4A6"/>
    <w:rsid w:val="461E45BB"/>
    <w:rsid w:val="461E6749"/>
    <w:rsid w:val="461EF695"/>
    <w:rsid w:val="46214529"/>
    <w:rsid w:val="46281210"/>
    <w:rsid w:val="462C7F92"/>
    <w:rsid w:val="462DAE26"/>
    <w:rsid w:val="462FC29A"/>
    <w:rsid w:val="4630B462"/>
    <w:rsid w:val="4630B78B"/>
    <w:rsid w:val="46314F10"/>
    <w:rsid w:val="46330C20"/>
    <w:rsid w:val="46377DBF"/>
    <w:rsid w:val="463ECEFC"/>
    <w:rsid w:val="463FFE2F"/>
    <w:rsid w:val="4640AD07"/>
    <w:rsid w:val="4646CB76"/>
    <w:rsid w:val="464CB97D"/>
    <w:rsid w:val="464FF203"/>
    <w:rsid w:val="4650F7BF"/>
    <w:rsid w:val="4652673F"/>
    <w:rsid w:val="46557CE8"/>
    <w:rsid w:val="46558984"/>
    <w:rsid w:val="465704A3"/>
    <w:rsid w:val="465DB7E3"/>
    <w:rsid w:val="4661546C"/>
    <w:rsid w:val="4661AF6E"/>
    <w:rsid w:val="46621683"/>
    <w:rsid w:val="4663C2C3"/>
    <w:rsid w:val="4664F51D"/>
    <w:rsid w:val="4667A3BB"/>
    <w:rsid w:val="466910AE"/>
    <w:rsid w:val="466FFE3E"/>
    <w:rsid w:val="467277FD"/>
    <w:rsid w:val="4677F507"/>
    <w:rsid w:val="46789C19"/>
    <w:rsid w:val="467F206D"/>
    <w:rsid w:val="468ACF62"/>
    <w:rsid w:val="468B9843"/>
    <w:rsid w:val="4695CC56"/>
    <w:rsid w:val="4698C7B7"/>
    <w:rsid w:val="46991E10"/>
    <w:rsid w:val="469D2EE8"/>
    <w:rsid w:val="469F8B4A"/>
    <w:rsid w:val="46A203D3"/>
    <w:rsid w:val="46A2F56F"/>
    <w:rsid w:val="46A38F4F"/>
    <w:rsid w:val="46A65620"/>
    <w:rsid w:val="46A7B53D"/>
    <w:rsid w:val="46AE06A4"/>
    <w:rsid w:val="46B0B42D"/>
    <w:rsid w:val="46B0B464"/>
    <w:rsid w:val="46B4618F"/>
    <w:rsid w:val="46B54E70"/>
    <w:rsid w:val="46B94D0A"/>
    <w:rsid w:val="46BB80F2"/>
    <w:rsid w:val="46BE0260"/>
    <w:rsid w:val="46C329F9"/>
    <w:rsid w:val="46C524FE"/>
    <w:rsid w:val="46C65D7A"/>
    <w:rsid w:val="46C7CE33"/>
    <w:rsid w:val="46CE249F"/>
    <w:rsid w:val="46CF7EA7"/>
    <w:rsid w:val="46CF8D0C"/>
    <w:rsid w:val="46D7CC9E"/>
    <w:rsid w:val="46DE7C0A"/>
    <w:rsid w:val="46DEAA65"/>
    <w:rsid w:val="46DF1094"/>
    <w:rsid w:val="46E0133A"/>
    <w:rsid w:val="46E32C4D"/>
    <w:rsid w:val="46E58721"/>
    <w:rsid w:val="46EDD866"/>
    <w:rsid w:val="46EF850B"/>
    <w:rsid w:val="46F491B9"/>
    <w:rsid w:val="46F4988D"/>
    <w:rsid w:val="46F698A8"/>
    <w:rsid w:val="46FD5A81"/>
    <w:rsid w:val="47004DF3"/>
    <w:rsid w:val="47034DD9"/>
    <w:rsid w:val="47043FD3"/>
    <w:rsid w:val="4708FFCC"/>
    <w:rsid w:val="47093CAB"/>
    <w:rsid w:val="470A908D"/>
    <w:rsid w:val="470DF4EC"/>
    <w:rsid w:val="470EC8F3"/>
    <w:rsid w:val="470F5246"/>
    <w:rsid w:val="4710E52E"/>
    <w:rsid w:val="47140B3D"/>
    <w:rsid w:val="471A5B88"/>
    <w:rsid w:val="471E71EA"/>
    <w:rsid w:val="471E98C3"/>
    <w:rsid w:val="471EE18D"/>
    <w:rsid w:val="472194DA"/>
    <w:rsid w:val="4723CDA0"/>
    <w:rsid w:val="47253E21"/>
    <w:rsid w:val="4725F39B"/>
    <w:rsid w:val="472938EC"/>
    <w:rsid w:val="472AEAC0"/>
    <w:rsid w:val="4730ACB6"/>
    <w:rsid w:val="473277FC"/>
    <w:rsid w:val="4732A115"/>
    <w:rsid w:val="473475C3"/>
    <w:rsid w:val="4736F2F8"/>
    <w:rsid w:val="4737FABF"/>
    <w:rsid w:val="473CAC82"/>
    <w:rsid w:val="473D9B68"/>
    <w:rsid w:val="473F517E"/>
    <w:rsid w:val="473F90A9"/>
    <w:rsid w:val="4748091E"/>
    <w:rsid w:val="4748F11F"/>
    <w:rsid w:val="474C6E90"/>
    <w:rsid w:val="474D9639"/>
    <w:rsid w:val="4759EA5D"/>
    <w:rsid w:val="475DB869"/>
    <w:rsid w:val="475E2B67"/>
    <w:rsid w:val="476051DC"/>
    <w:rsid w:val="4760F70A"/>
    <w:rsid w:val="47617A7D"/>
    <w:rsid w:val="47629DE4"/>
    <w:rsid w:val="47636B12"/>
    <w:rsid w:val="47665D7C"/>
    <w:rsid w:val="4768B0F3"/>
    <w:rsid w:val="4768BA98"/>
    <w:rsid w:val="4769C91A"/>
    <w:rsid w:val="476CC519"/>
    <w:rsid w:val="4776E1C9"/>
    <w:rsid w:val="477A3EF6"/>
    <w:rsid w:val="477E5F84"/>
    <w:rsid w:val="477FE179"/>
    <w:rsid w:val="478DE93E"/>
    <w:rsid w:val="478ECD80"/>
    <w:rsid w:val="47948A0C"/>
    <w:rsid w:val="479931D9"/>
    <w:rsid w:val="47996FA0"/>
    <w:rsid w:val="4799BE0B"/>
    <w:rsid w:val="47A11163"/>
    <w:rsid w:val="47A3FC8F"/>
    <w:rsid w:val="47A46136"/>
    <w:rsid w:val="47A65A17"/>
    <w:rsid w:val="47A698FB"/>
    <w:rsid w:val="47A9820A"/>
    <w:rsid w:val="47AD60F7"/>
    <w:rsid w:val="47B25BAD"/>
    <w:rsid w:val="47B44472"/>
    <w:rsid w:val="47BADEE5"/>
    <w:rsid w:val="47BBA751"/>
    <w:rsid w:val="47BCBB50"/>
    <w:rsid w:val="47BD403E"/>
    <w:rsid w:val="47BE4D9F"/>
    <w:rsid w:val="47BFA9CE"/>
    <w:rsid w:val="47C17A0F"/>
    <w:rsid w:val="47C9649B"/>
    <w:rsid w:val="47CC1E96"/>
    <w:rsid w:val="47D6B7F9"/>
    <w:rsid w:val="47D8631E"/>
    <w:rsid w:val="47D86B8A"/>
    <w:rsid w:val="47D8EE57"/>
    <w:rsid w:val="47D97E14"/>
    <w:rsid w:val="47DBED42"/>
    <w:rsid w:val="47DC9DB8"/>
    <w:rsid w:val="47DF698B"/>
    <w:rsid w:val="47DFCC70"/>
    <w:rsid w:val="47E28E2C"/>
    <w:rsid w:val="47E29BD7"/>
    <w:rsid w:val="47E5DCC7"/>
    <w:rsid w:val="47E92C23"/>
    <w:rsid w:val="47EAB015"/>
    <w:rsid w:val="47EE37A0"/>
    <w:rsid w:val="47F97747"/>
    <w:rsid w:val="48042A15"/>
    <w:rsid w:val="4805817C"/>
    <w:rsid w:val="480D0F55"/>
    <w:rsid w:val="48144A4C"/>
    <w:rsid w:val="48153152"/>
    <w:rsid w:val="481693DC"/>
    <w:rsid w:val="481C0DE2"/>
    <w:rsid w:val="48200F18"/>
    <w:rsid w:val="482010E8"/>
    <w:rsid w:val="482A81DE"/>
    <w:rsid w:val="482B8D59"/>
    <w:rsid w:val="482D9DDD"/>
    <w:rsid w:val="482E2998"/>
    <w:rsid w:val="483030B7"/>
    <w:rsid w:val="48321386"/>
    <w:rsid w:val="48337505"/>
    <w:rsid w:val="48347235"/>
    <w:rsid w:val="4835C5F6"/>
    <w:rsid w:val="4835D619"/>
    <w:rsid w:val="483B140D"/>
    <w:rsid w:val="483C6E21"/>
    <w:rsid w:val="48416401"/>
    <w:rsid w:val="4844814B"/>
    <w:rsid w:val="484F68A2"/>
    <w:rsid w:val="484F981A"/>
    <w:rsid w:val="4853192D"/>
    <w:rsid w:val="48551D6B"/>
    <w:rsid w:val="485B4EDE"/>
    <w:rsid w:val="485CD757"/>
    <w:rsid w:val="485E57EA"/>
    <w:rsid w:val="48624BBC"/>
    <w:rsid w:val="48637756"/>
    <w:rsid w:val="486870D3"/>
    <w:rsid w:val="486E99A5"/>
    <w:rsid w:val="4870DEAE"/>
    <w:rsid w:val="487176DD"/>
    <w:rsid w:val="48745AA4"/>
    <w:rsid w:val="48752DBC"/>
    <w:rsid w:val="48787B32"/>
    <w:rsid w:val="4878A021"/>
    <w:rsid w:val="487944D2"/>
    <w:rsid w:val="487D6EF8"/>
    <w:rsid w:val="487E35E9"/>
    <w:rsid w:val="48853CD6"/>
    <w:rsid w:val="4887B726"/>
    <w:rsid w:val="48885704"/>
    <w:rsid w:val="48898F6A"/>
    <w:rsid w:val="488AD35D"/>
    <w:rsid w:val="488C69D1"/>
    <w:rsid w:val="488CA7F7"/>
    <w:rsid w:val="48907098"/>
    <w:rsid w:val="4895B70E"/>
    <w:rsid w:val="48969638"/>
    <w:rsid w:val="48997C19"/>
    <w:rsid w:val="489F05D9"/>
    <w:rsid w:val="48A2967B"/>
    <w:rsid w:val="48A54635"/>
    <w:rsid w:val="48A69BB1"/>
    <w:rsid w:val="48A6B402"/>
    <w:rsid w:val="48A93526"/>
    <w:rsid w:val="48B02255"/>
    <w:rsid w:val="48B04B07"/>
    <w:rsid w:val="48B0F991"/>
    <w:rsid w:val="48B30C5E"/>
    <w:rsid w:val="48B99050"/>
    <w:rsid w:val="48BF5486"/>
    <w:rsid w:val="48C020A7"/>
    <w:rsid w:val="48C5FFB3"/>
    <w:rsid w:val="48C63C4E"/>
    <w:rsid w:val="48CBB977"/>
    <w:rsid w:val="48CBD6F6"/>
    <w:rsid w:val="48CCAE4B"/>
    <w:rsid w:val="48CCBDA2"/>
    <w:rsid w:val="48CDEC33"/>
    <w:rsid w:val="48CF6AB5"/>
    <w:rsid w:val="48D21FFC"/>
    <w:rsid w:val="48D2202A"/>
    <w:rsid w:val="48D300B7"/>
    <w:rsid w:val="48D96BC9"/>
    <w:rsid w:val="48DD6CC3"/>
    <w:rsid w:val="48DE0F5D"/>
    <w:rsid w:val="48E38084"/>
    <w:rsid w:val="48E471AA"/>
    <w:rsid w:val="48E61316"/>
    <w:rsid w:val="48E86E82"/>
    <w:rsid w:val="48E89444"/>
    <w:rsid w:val="48EFEC94"/>
    <w:rsid w:val="48F1016C"/>
    <w:rsid w:val="48F484AB"/>
    <w:rsid w:val="48F52768"/>
    <w:rsid w:val="48F63A94"/>
    <w:rsid w:val="48FB5B00"/>
    <w:rsid w:val="48FC8843"/>
    <w:rsid w:val="48FDAE08"/>
    <w:rsid w:val="49035911"/>
    <w:rsid w:val="49048AF9"/>
    <w:rsid w:val="4905601D"/>
    <w:rsid w:val="490585DF"/>
    <w:rsid w:val="4906263A"/>
    <w:rsid w:val="490A0580"/>
    <w:rsid w:val="490B352D"/>
    <w:rsid w:val="49167112"/>
    <w:rsid w:val="4916ED36"/>
    <w:rsid w:val="4917B31A"/>
    <w:rsid w:val="4918A03E"/>
    <w:rsid w:val="491F1852"/>
    <w:rsid w:val="49205855"/>
    <w:rsid w:val="4921BD0B"/>
    <w:rsid w:val="49253A95"/>
    <w:rsid w:val="49272AE3"/>
    <w:rsid w:val="4929372D"/>
    <w:rsid w:val="49294502"/>
    <w:rsid w:val="492B61A0"/>
    <w:rsid w:val="49327E1F"/>
    <w:rsid w:val="4932E146"/>
    <w:rsid w:val="4937DE91"/>
    <w:rsid w:val="493EEA06"/>
    <w:rsid w:val="493EFB4F"/>
    <w:rsid w:val="49438B24"/>
    <w:rsid w:val="49447C22"/>
    <w:rsid w:val="49452B87"/>
    <w:rsid w:val="49478FDA"/>
    <w:rsid w:val="4948FB6C"/>
    <w:rsid w:val="4949BD8F"/>
    <w:rsid w:val="4957B343"/>
    <w:rsid w:val="49672484"/>
    <w:rsid w:val="4967DC16"/>
    <w:rsid w:val="4972885A"/>
    <w:rsid w:val="4972FCF4"/>
    <w:rsid w:val="4978B52A"/>
    <w:rsid w:val="497D4855"/>
    <w:rsid w:val="497E6C38"/>
    <w:rsid w:val="4981AD28"/>
    <w:rsid w:val="498C75C2"/>
    <w:rsid w:val="498FF35F"/>
    <w:rsid w:val="49900DDD"/>
    <w:rsid w:val="499663D8"/>
    <w:rsid w:val="49970E05"/>
    <w:rsid w:val="4997D50A"/>
    <w:rsid w:val="4999EF65"/>
    <w:rsid w:val="499C33F4"/>
    <w:rsid w:val="499CC8CA"/>
    <w:rsid w:val="49A35217"/>
    <w:rsid w:val="49AD98FE"/>
    <w:rsid w:val="49B68205"/>
    <w:rsid w:val="49BADCBD"/>
    <w:rsid w:val="49BE1FD1"/>
    <w:rsid w:val="49C1232B"/>
    <w:rsid w:val="49CEBFDC"/>
    <w:rsid w:val="49DB3AD7"/>
    <w:rsid w:val="49DFBE3A"/>
    <w:rsid w:val="49DFC015"/>
    <w:rsid w:val="49E340E5"/>
    <w:rsid w:val="49E3E7F8"/>
    <w:rsid w:val="49E50E0B"/>
    <w:rsid w:val="49EB687B"/>
    <w:rsid w:val="49ECE3BB"/>
    <w:rsid w:val="49EE6333"/>
    <w:rsid w:val="49F68D79"/>
    <w:rsid w:val="49FA268A"/>
    <w:rsid w:val="49FAFEA8"/>
    <w:rsid w:val="4A05EBC2"/>
    <w:rsid w:val="4A093FBD"/>
    <w:rsid w:val="4A0C6D44"/>
    <w:rsid w:val="4A0C7787"/>
    <w:rsid w:val="4A125AB5"/>
    <w:rsid w:val="4A148ADC"/>
    <w:rsid w:val="4A1D8411"/>
    <w:rsid w:val="4A2459DE"/>
    <w:rsid w:val="4A25B85C"/>
    <w:rsid w:val="4A2D6B0D"/>
    <w:rsid w:val="4A2DA833"/>
    <w:rsid w:val="4A2DBCB8"/>
    <w:rsid w:val="4A3529E5"/>
    <w:rsid w:val="4A373614"/>
    <w:rsid w:val="4A379C26"/>
    <w:rsid w:val="4A535E11"/>
    <w:rsid w:val="4A537A3D"/>
    <w:rsid w:val="4A54DC3D"/>
    <w:rsid w:val="4A55E7DF"/>
    <w:rsid w:val="4A597C53"/>
    <w:rsid w:val="4A59FEE9"/>
    <w:rsid w:val="4A5E5207"/>
    <w:rsid w:val="4A69DF72"/>
    <w:rsid w:val="4A6B0E1F"/>
    <w:rsid w:val="4A70D32D"/>
    <w:rsid w:val="4A740C46"/>
    <w:rsid w:val="4A783124"/>
    <w:rsid w:val="4A78CEB7"/>
    <w:rsid w:val="4A7D2B66"/>
    <w:rsid w:val="4A81D4EF"/>
    <w:rsid w:val="4A8E30C0"/>
    <w:rsid w:val="4A903099"/>
    <w:rsid w:val="4A93D11F"/>
    <w:rsid w:val="4A969348"/>
    <w:rsid w:val="4A993E32"/>
    <w:rsid w:val="4A9A0032"/>
    <w:rsid w:val="4A9A5DBF"/>
    <w:rsid w:val="4A9CAEC1"/>
    <w:rsid w:val="4A9ED122"/>
    <w:rsid w:val="4A9FA3D3"/>
    <w:rsid w:val="4AA195C5"/>
    <w:rsid w:val="4AA1A60E"/>
    <w:rsid w:val="4AA52319"/>
    <w:rsid w:val="4AAAD0DA"/>
    <w:rsid w:val="4ABAEA72"/>
    <w:rsid w:val="4ABB5D1B"/>
    <w:rsid w:val="4ABD4C10"/>
    <w:rsid w:val="4AC21DE5"/>
    <w:rsid w:val="4AC4668D"/>
    <w:rsid w:val="4AC5403E"/>
    <w:rsid w:val="4AC67107"/>
    <w:rsid w:val="4AC7BEE9"/>
    <w:rsid w:val="4AC9CB81"/>
    <w:rsid w:val="4AC9FEB8"/>
    <w:rsid w:val="4ACCE48C"/>
    <w:rsid w:val="4AD35B1F"/>
    <w:rsid w:val="4ADE2FEB"/>
    <w:rsid w:val="4ADF0DFF"/>
    <w:rsid w:val="4AE0BD71"/>
    <w:rsid w:val="4AE9E394"/>
    <w:rsid w:val="4AEE9575"/>
    <w:rsid w:val="4AEFB878"/>
    <w:rsid w:val="4AF0D9D4"/>
    <w:rsid w:val="4AF20070"/>
    <w:rsid w:val="4AF2AF30"/>
    <w:rsid w:val="4AF2C505"/>
    <w:rsid w:val="4AF9A676"/>
    <w:rsid w:val="4AFCD724"/>
    <w:rsid w:val="4AFDE0FA"/>
    <w:rsid w:val="4AFE4D6B"/>
    <w:rsid w:val="4B0016A1"/>
    <w:rsid w:val="4B0196C7"/>
    <w:rsid w:val="4B02FCD2"/>
    <w:rsid w:val="4B0781EE"/>
    <w:rsid w:val="4B082DA1"/>
    <w:rsid w:val="4B0A0A70"/>
    <w:rsid w:val="4B0F5DFF"/>
    <w:rsid w:val="4B117D3D"/>
    <w:rsid w:val="4B1215DE"/>
    <w:rsid w:val="4B170A4D"/>
    <w:rsid w:val="4B17EE47"/>
    <w:rsid w:val="4B18A0F2"/>
    <w:rsid w:val="4B1ADD03"/>
    <w:rsid w:val="4B1F384C"/>
    <w:rsid w:val="4B214976"/>
    <w:rsid w:val="4B21C31A"/>
    <w:rsid w:val="4B24665D"/>
    <w:rsid w:val="4B26B38F"/>
    <w:rsid w:val="4B26BB2F"/>
    <w:rsid w:val="4B2C5E1C"/>
    <w:rsid w:val="4B2DC578"/>
    <w:rsid w:val="4B31958B"/>
    <w:rsid w:val="4B32EBFC"/>
    <w:rsid w:val="4B37C5AC"/>
    <w:rsid w:val="4B3A9C53"/>
    <w:rsid w:val="4B437E0A"/>
    <w:rsid w:val="4B444EDA"/>
    <w:rsid w:val="4B4A0DF2"/>
    <w:rsid w:val="4B4C4AA8"/>
    <w:rsid w:val="4B503B21"/>
    <w:rsid w:val="4B5907B3"/>
    <w:rsid w:val="4B59BCE2"/>
    <w:rsid w:val="4B5C8125"/>
    <w:rsid w:val="4B5CE7CC"/>
    <w:rsid w:val="4B610F7C"/>
    <w:rsid w:val="4B67FF79"/>
    <w:rsid w:val="4B6A09AE"/>
    <w:rsid w:val="4B6EC5E0"/>
    <w:rsid w:val="4B7175CE"/>
    <w:rsid w:val="4B736CD3"/>
    <w:rsid w:val="4B75384E"/>
    <w:rsid w:val="4B781D57"/>
    <w:rsid w:val="4B796651"/>
    <w:rsid w:val="4B7F37E4"/>
    <w:rsid w:val="4B896812"/>
    <w:rsid w:val="4B8BCB9A"/>
    <w:rsid w:val="4B911C3F"/>
    <w:rsid w:val="4B98379C"/>
    <w:rsid w:val="4B983F7C"/>
    <w:rsid w:val="4B9890D1"/>
    <w:rsid w:val="4B997E02"/>
    <w:rsid w:val="4B9BBAFD"/>
    <w:rsid w:val="4B9C4342"/>
    <w:rsid w:val="4B9F004F"/>
    <w:rsid w:val="4BA09C41"/>
    <w:rsid w:val="4BA10EFA"/>
    <w:rsid w:val="4BA1E999"/>
    <w:rsid w:val="4BA261C7"/>
    <w:rsid w:val="4BA6417D"/>
    <w:rsid w:val="4BAE2568"/>
    <w:rsid w:val="4BAF5DFD"/>
    <w:rsid w:val="4BB01B64"/>
    <w:rsid w:val="4BB08A71"/>
    <w:rsid w:val="4BB0C7D1"/>
    <w:rsid w:val="4BB30C25"/>
    <w:rsid w:val="4BB44E14"/>
    <w:rsid w:val="4BBAB06A"/>
    <w:rsid w:val="4BBCBB19"/>
    <w:rsid w:val="4BBEC508"/>
    <w:rsid w:val="4BC3C7CC"/>
    <w:rsid w:val="4BC5CDC4"/>
    <w:rsid w:val="4BCE59F9"/>
    <w:rsid w:val="4BCE75E5"/>
    <w:rsid w:val="4BD1BDF5"/>
    <w:rsid w:val="4BD53F89"/>
    <w:rsid w:val="4BD6BEFC"/>
    <w:rsid w:val="4BDA1A32"/>
    <w:rsid w:val="4BE1B01B"/>
    <w:rsid w:val="4BE56AF7"/>
    <w:rsid w:val="4BEAC2CC"/>
    <w:rsid w:val="4BEBE623"/>
    <w:rsid w:val="4BECEB43"/>
    <w:rsid w:val="4BF18B16"/>
    <w:rsid w:val="4BF51FA3"/>
    <w:rsid w:val="4BF571CE"/>
    <w:rsid w:val="4BF70F20"/>
    <w:rsid w:val="4BFB6FBD"/>
    <w:rsid w:val="4BFC5752"/>
    <w:rsid w:val="4BFDD102"/>
    <w:rsid w:val="4C06DE80"/>
    <w:rsid w:val="4C08DDA9"/>
    <w:rsid w:val="4C0CDFC6"/>
    <w:rsid w:val="4C0E76B9"/>
    <w:rsid w:val="4C1852B7"/>
    <w:rsid w:val="4C197E80"/>
    <w:rsid w:val="4C1B1CC8"/>
    <w:rsid w:val="4C1C4178"/>
    <w:rsid w:val="4C20E5BC"/>
    <w:rsid w:val="4C217C4D"/>
    <w:rsid w:val="4C248087"/>
    <w:rsid w:val="4C248517"/>
    <w:rsid w:val="4C24E26D"/>
    <w:rsid w:val="4C270601"/>
    <w:rsid w:val="4C2C3B7F"/>
    <w:rsid w:val="4C2C9621"/>
    <w:rsid w:val="4C2CC9D7"/>
    <w:rsid w:val="4C34EA9F"/>
    <w:rsid w:val="4C36DC35"/>
    <w:rsid w:val="4C3C2216"/>
    <w:rsid w:val="4C414C30"/>
    <w:rsid w:val="4C46ED73"/>
    <w:rsid w:val="4C486E42"/>
    <w:rsid w:val="4C489E12"/>
    <w:rsid w:val="4C4ABDDE"/>
    <w:rsid w:val="4C500572"/>
    <w:rsid w:val="4C540BB4"/>
    <w:rsid w:val="4C54B25D"/>
    <w:rsid w:val="4C559B37"/>
    <w:rsid w:val="4C5A7166"/>
    <w:rsid w:val="4C5AF40B"/>
    <w:rsid w:val="4C5AF7B5"/>
    <w:rsid w:val="4C5B17AF"/>
    <w:rsid w:val="4C5EE76C"/>
    <w:rsid w:val="4C5FDD0C"/>
    <w:rsid w:val="4C660AB3"/>
    <w:rsid w:val="4C6AE6B3"/>
    <w:rsid w:val="4C6F4358"/>
    <w:rsid w:val="4C6F5834"/>
    <w:rsid w:val="4C70FF4F"/>
    <w:rsid w:val="4C7760A4"/>
    <w:rsid w:val="4C789F42"/>
    <w:rsid w:val="4C80FF6C"/>
    <w:rsid w:val="4C863BAF"/>
    <w:rsid w:val="4C87313F"/>
    <w:rsid w:val="4C886CE2"/>
    <w:rsid w:val="4C8B968A"/>
    <w:rsid w:val="4C8CB0ED"/>
    <w:rsid w:val="4C8D884F"/>
    <w:rsid w:val="4C8F15D3"/>
    <w:rsid w:val="4C8FF66D"/>
    <w:rsid w:val="4C94D127"/>
    <w:rsid w:val="4C958E0E"/>
    <w:rsid w:val="4C9A1DCC"/>
    <w:rsid w:val="4C9C76B7"/>
    <w:rsid w:val="4C9CCF43"/>
    <w:rsid w:val="4CA12CAD"/>
    <w:rsid w:val="4CA5370F"/>
    <w:rsid w:val="4CAB89E2"/>
    <w:rsid w:val="4CAC95F4"/>
    <w:rsid w:val="4CADE6F9"/>
    <w:rsid w:val="4CAF646B"/>
    <w:rsid w:val="4CB22015"/>
    <w:rsid w:val="4CB82C62"/>
    <w:rsid w:val="4CBC3392"/>
    <w:rsid w:val="4CBD937B"/>
    <w:rsid w:val="4CC9878F"/>
    <w:rsid w:val="4CD002A4"/>
    <w:rsid w:val="4CD0A44C"/>
    <w:rsid w:val="4CD56227"/>
    <w:rsid w:val="4CD5A351"/>
    <w:rsid w:val="4CD7A372"/>
    <w:rsid w:val="4CD827DB"/>
    <w:rsid w:val="4CDDACDB"/>
    <w:rsid w:val="4CE727ED"/>
    <w:rsid w:val="4CE8073C"/>
    <w:rsid w:val="4CE81F26"/>
    <w:rsid w:val="4CEC1D0A"/>
    <w:rsid w:val="4CEC3AA6"/>
    <w:rsid w:val="4CEF52FF"/>
    <w:rsid w:val="4CF03726"/>
    <w:rsid w:val="4CF1FE56"/>
    <w:rsid w:val="4CF37735"/>
    <w:rsid w:val="4CF6A72F"/>
    <w:rsid w:val="4CF7F57F"/>
    <w:rsid w:val="4CF88EDC"/>
    <w:rsid w:val="4CF8C3ED"/>
    <w:rsid w:val="4CF940E2"/>
    <w:rsid w:val="4CF96E0A"/>
    <w:rsid w:val="4CFB4A37"/>
    <w:rsid w:val="4D0429D2"/>
    <w:rsid w:val="4D08188F"/>
    <w:rsid w:val="4D0B58CC"/>
    <w:rsid w:val="4D0C7BD1"/>
    <w:rsid w:val="4D0FC48C"/>
    <w:rsid w:val="4D139F35"/>
    <w:rsid w:val="4D16EF98"/>
    <w:rsid w:val="4D1A9B22"/>
    <w:rsid w:val="4D1CF8C7"/>
    <w:rsid w:val="4D1E136D"/>
    <w:rsid w:val="4D1EAB5E"/>
    <w:rsid w:val="4D2068EC"/>
    <w:rsid w:val="4D20F876"/>
    <w:rsid w:val="4D22B1A2"/>
    <w:rsid w:val="4D2C102E"/>
    <w:rsid w:val="4D2CF10D"/>
    <w:rsid w:val="4D2EB70E"/>
    <w:rsid w:val="4D37649D"/>
    <w:rsid w:val="4D3934FE"/>
    <w:rsid w:val="4D3AFFC6"/>
    <w:rsid w:val="4D3C3C05"/>
    <w:rsid w:val="4D3DB9FA"/>
    <w:rsid w:val="4D3F2E5F"/>
    <w:rsid w:val="4D407CED"/>
    <w:rsid w:val="4D43C1CE"/>
    <w:rsid w:val="4D447C24"/>
    <w:rsid w:val="4D47C789"/>
    <w:rsid w:val="4D48938A"/>
    <w:rsid w:val="4D48CFCB"/>
    <w:rsid w:val="4D4C8642"/>
    <w:rsid w:val="4D4FCF70"/>
    <w:rsid w:val="4D54980C"/>
    <w:rsid w:val="4D5DB1BD"/>
    <w:rsid w:val="4D5E092B"/>
    <w:rsid w:val="4D612DC0"/>
    <w:rsid w:val="4D635160"/>
    <w:rsid w:val="4D641DB8"/>
    <w:rsid w:val="4D69C654"/>
    <w:rsid w:val="4D6E0B43"/>
    <w:rsid w:val="4D775C44"/>
    <w:rsid w:val="4D77FF6E"/>
    <w:rsid w:val="4D7B1294"/>
    <w:rsid w:val="4D7B658C"/>
    <w:rsid w:val="4D7EDFC6"/>
    <w:rsid w:val="4D82D7A1"/>
    <w:rsid w:val="4D832084"/>
    <w:rsid w:val="4D8AD5F1"/>
    <w:rsid w:val="4D8BDBB4"/>
    <w:rsid w:val="4D8D8CA5"/>
    <w:rsid w:val="4D915684"/>
    <w:rsid w:val="4D93CEF0"/>
    <w:rsid w:val="4D97C2B9"/>
    <w:rsid w:val="4DA15888"/>
    <w:rsid w:val="4DA19147"/>
    <w:rsid w:val="4DA6CB8D"/>
    <w:rsid w:val="4DA8D0EA"/>
    <w:rsid w:val="4DA9CDA5"/>
    <w:rsid w:val="4DB4A2DA"/>
    <w:rsid w:val="4DB5E659"/>
    <w:rsid w:val="4DB7A5A7"/>
    <w:rsid w:val="4DB8815F"/>
    <w:rsid w:val="4DB8EA59"/>
    <w:rsid w:val="4DB93751"/>
    <w:rsid w:val="4DBD4CAE"/>
    <w:rsid w:val="4DC1CA7B"/>
    <w:rsid w:val="4DC4F51C"/>
    <w:rsid w:val="4DC57C43"/>
    <w:rsid w:val="4DC7C52B"/>
    <w:rsid w:val="4DC89BDE"/>
    <w:rsid w:val="4DD2B98F"/>
    <w:rsid w:val="4DD2C758"/>
    <w:rsid w:val="4DD59146"/>
    <w:rsid w:val="4DD601AA"/>
    <w:rsid w:val="4DD89160"/>
    <w:rsid w:val="4DDC792A"/>
    <w:rsid w:val="4DE205D8"/>
    <w:rsid w:val="4DEEC005"/>
    <w:rsid w:val="4DF40CC3"/>
    <w:rsid w:val="4DF4B0D4"/>
    <w:rsid w:val="4DF4FDB5"/>
    <w:rsid w:val="4DFA1682"/>
    <w:rsid w:val="4DFE3BF1"/>
    <w:rsid w:val="4DFE70E7"/>
    <w:rsid w:val="4DFEF3DB"/>
    <w:rsid w:val="4DFF25CE"/>
    <w:rsid w:val="4E005D0C"/>
    <w:rsid w:val="4E026DC2"/>
    <w:rsid w:val="4E02780B"/>
    <w:rsid w:val="4E034CA7"/>
    <w:rsid w:val="4E05F0DB"/>
    <w:rsid w:val="4E0C8080"/>
    <w:rsid w:val="4E0EF14D"/>
    <w:rsid w:val="4E120A0B"/>
    <w:rsid w:val="4E144D72"/>
    <w:rsid w:val="4E199190"/>
    <w:rsid w:val="4E1D0ECF"/>
    <w:rsid w:val="4E201575"/>
    <w:rsid w:val="4E22697F"/>
    <w:rsid w:val="4E2D788B"/>
    <w:rsid w:val="4E2F55B7"/>
    <w:rsid w:val="4E34FD62"/>
    <w:rsid w:val="4E37EB1B"/>
    <w:rsid w:val="4E388977"/>
    <w:rsid w:val="4E38C045"/>
    <w:rsid w:val="4E3B1162"/>
    <w:rsid w:val="4E3BB6D9"/>
    <w:rsid w:val="4E4065E1"/>
    <w:rsid w:val="4E40B22B"/>
    <w:rsid w:val="4E4204F5"/>
    <w:rsid w:val="4E46C826"/>
    <w:rsid w:val="4E4726DE"/>
    <w:rsid w:val="4E51DD5B"/>
    <w:rsid w:val="4E5248AF"/>
    <w:rsid w:val="4E5291D2"/>
    <w:rsid w:val="4E567313"/>
    <w:rsid w:val="4E580A2B"/>
    <w:rsid w:val="4E5958CF"/>
    <w:rsid w:val="4E5EC289"/>
    <w:rsid w:val="4E667C00"/>
    <w:rsid w:val="4E6E03D0"/>
    <w:rsid w:val="4E767CB2"/>
    <w:rsid w:val="4E7DCF6C"/>
    <w:rsid w:val="4E7EA6BF"/>
    <w:rsid w:val="4E81BBE2"/>
    <w:rsid w:val="4E81E604"/>
    <w:rsid w:val="4E860577"/>
    <w:rsid w:val="4E86A57C"/>
    <w:rsid w:val="4E883EE6"/>
    <w:rsid w:val="4E88882C"/>
    <w:rsid w:val="4E8D7D11"/>
    <w:rsid w:val="4E8E7DD6"/>
    <w:rsid w:val="4E909585"/>
    <w:rsid w:val="4E9581A5"/>
    <w:rsid w:val="4E99F757"/>
    <w:rsid w:val="4E9C0C55"/>
    <w:rsid w:val="4E9CF612"/>
    <w:rsid w:val="4EA29E55"/>
    <w:rsid w:val="4EA87E36"/>
    <w:rsid w:val="4EA9582F"/>
    <w:rsid w:val="4EAF40FE"/>
    <w:rsid w:val="4EB18504"/>
    <w:rsid w:val="4EB66B83"/>
    <w:rsid w:val="4EC4C097"/>
    <w:rsid w:val="4EC959E2"/>
    <w:rsid w:val="4ECB2D56"/>
    <w:rsid w:val="4ECE3695"/>
    <w:rsid w:val="4ED32343"/>
    <w:rsid w:val="4ED982A9"/>
    <w:rsid w:val="4EDAC269"/>
    <w:rsid w:val="4EDFB908"/>
    <w:rsid w:val="4EEC1730"/>
    <w:rsid w:val="4EED6AF7"/>
    <w:rsid w:val="4EEFE9F9"/>
    <w:rsid w:val="4EF22486"/>
    <w:rsid w:val="4EF2B831"/>
    <w:rsid w:val="4EF8A8F9"/>
    <w:rsid w:val="4EFEBA3D"/>
    <w:rsid w:val="4F02B64C"/>
    <w:rsid w:val="4F0426F9"/>
    <w:rsid w:val="4F04E47B"/>
    <w:rsid w:val="4F054FD1"/>
    <w:rsid w:val="4F066AC6"/>
    <w:rsid w:val="4F06B225"/>
    <w:rsid w:val="4F070D60"/>
    <w:rsid w:val="4F07665F"/>
    <w:rsid w:val="4F0AC9F7"/>
    <w:rsid w:val="4F11F4A8"/>
    <w:rsid w:val="4F1246CD"/>
    <w:rsid w:val="4F181F08"/>
    <w:rsid w:val="4F1CAD7A"/>
    <w:rsid w:val="4F200C8E"/>
    <w:rsid w:val="4F205B71"/>
    <w:rsid w:val="4F29EAFD"/>
    <w:rsid w:val="4F2C2FC6"/>
    <w:rsid w:val="4F3067EC"/>
    <w:rsid w:val="4F313806"/>
    <w:rsid w:val="4F335F86"/>
    <w:rsid w:val="4F359693"/>
    <w:rsid w:val="4F35E2E2"/>
    <w:rsid w:val="4F3A122C"/>
    <w:rsid w:val="4F3C2DD0"/>
    <w:rsid w:val="4F3CFE29"/>
    <w:rsid w:val="4F45483E"/>
    <w:rsid w:val="4F45A3E5"/>
    <w:rsid w:val="4F46B11C"/>
    <w:rsid w:val="4F47777E"/>
    <w:rsid w:val="4F47BE67"/>
    <w:rsid w:val="4F4EE403"/>
    <w:rsid w:val="4F517F89"/>
    <w:rsid w:val="4F5451C0"/>
    <w:rsid w:val="4F579AA8"/>
    <w:rsid w:val="4F5BD62C"/>
    <w:rsid w:val="4F65C5E0"/>
    <w:rsid w:val="4F68EB60"/>
    <w:rsid w:val="4F6D0CAE"/>
    <w:rsid w:val="4F6F79C9"/>
    <w:rsid w:val="4F70B946"/>
    <w:rsid w:val="4F7782A5"/>
    <w:rsid w:val="4F79AD1B"/>
    <w:rsid w:val="4F7B1999"/>
    <w:rsid w:val="4F7D01BA"/>
    <w:rsid w:val="4F8383F3"/>
    <w:rsid w:val="4F8CEB35"/>
    <w:rsid w:val="4F9088E6"/>
    <w:rsid w:val="4F90A6C7"/>
    <w:rsid w:val="4F914C98"/>
    <w:rsid w:val="4F91D10B"/>
    <w:rsid w:val="4F922F94"/>
    <w:rsid w:val="4F92B871"/>
    <w:rsid w:val="4FA32CA6"/>
    <w:rsid w:val="4FA48078"/>
    <w:rsid w:val="4FA4D41D"/>
    <w:rsid w:val="4FAAAD74"/>
    <w:rsid w:val="4FAB238B"/>
    <w:rsid w:val="4FAB4056"/>
    <w:rsid w:val="4FAC732B"/>
    <w:rsid w:val="4FAC9158"/>
    <w:rsid w:val="4FB3F342"/>
    <w:rsid w:val="4FB77A3E"/>
    <w:rsid w:val="4FBCDD2A"/>
    <w:rsid w:val="4FC3C7A8"/>
    <w:rsid w:val="4FC51D2B"/>
    <w:rsid w:val="4FC718AC"/>
    <w:rsid w:val="4FCD8CE8"/>
    <w:rsid w:val="4FCECE51"/>
    <w:rsid w:val="4FCEF1CE"/>
    <w:rsid w:val="4FD26089"/>
    <w:rsid w:val="4FD43AAC"/>
    <w:rsid w:val="4FD9D355"/>
    <w:rsid w:val="4FDA1B96"/>
    <w:rsid w:val="4FDC88B4"/>
    <w:rsid w:val="4FE20622"/>
    <w:rsid w:val="4FE5E779"/>
    <w:rsid w:val="4FE780C2"/>
    <w:rsid w:val="4FECB021"/>
    <w:rsid w:val="4FEF6588"/>
    <w:rsid w:val="4FF15230"/>
    <w:rsid w:val="4FF55300"/>
    <w:rsid w:val="4FF9F03F"/>
    <w:rsid w:val="4FFE8F69"/>
    <w:rsid w:val="4FFF23E1"/>
    <w:rsid w:val="4FFFDF66"/>
    <w:rsid w:val="5006E7B8"/>
    <w:rsid w:val="5009EC3D"/>
    <w:rsid w:val="500AAB63"/>
    <w:rsid w:val="500ACC47"/>
    <w:rsid w:val="500DA49D"/>
    <w:rsid w:val="500E71B1"/>
    <w:rsid w:val="50113EA6"/>
    <w:rsid w:val="5011B1F0"/>
    <w:rsid w:val="501327E7"/>
    <w:rsid w:val="501B5A5D"/>
    <w:rsid w:val="501DB665"/>
    <w:rsid w:val="501FBBCB"/>
    <w:rsid w:val="50236096"/>
    <w:rsid w:val="50279B19"/>
    <w:rsid w:val="503055F5"/>
    <w:rsid w:val="5031A4FA"/>
    <w:rsid w:val="503342B4"/>
    <w:rsid w:val="5034A6AC"/>
    <w:rsid w:val="50380DD4"/>
    <w:rsid w:val="503A8EEE"/>
    <w:rsid w:val="503C5AE1"/>
    <w:rsid w:val="504022B4"/>
    <w:rsid w:val="50430A77"/>
    <w:rsid w:val="5043AE3B"/>
    <w:rsid w:val="504706F3"/>
    <w:rsid w:val="50470D41"/>
    <w:rsid w:val="504E6D3B"/>
    <w:rsid w:val="5054F8CD"/>
    <w:rsid w:val="50566367"/>
    <w:rsid w:val="505A3849"/>
    <w:rsid w:val="505E7EA5"/>
    <w:rsid w:val="50660A08"/>
    <w:rsid w:val="506B99F1"/>
    <w:rsid w:val="506F53DB"/>
    <w:rsid w:val="507387E4"/>
    <w:rsid w:val="5077224F"/>
    <w:rsid w:val="5077254B"/>
    <w:rsid w:val="50792830"/>
    <w:rsid w:val="507BEA18"/>
    <w:rsid w:val="507E47F8"/>
    <w:rsid w:val="5082AC4D"/>
    <w:rsid w:val="5082CCC2"/>
    <w:rsid w:val="508382B8"/>
    <w:rsid w:val="50868D40"/>
    <w:rsid w:val="5086C18D"/>
    <w:rsid w:val="50956B32"/>
    <w:rsid w:val="509BE704"/>
    <w:rsid w:val="509C982A"/>
    <w:rsid w:val="509CDCEB"/>
    <w:rsid w:val="509E9FB2"/>
    <w:rsid w:val="50A411DC"/>
    <w:rsid w:val="50A481B1"/>
    <w:rsid w:val="50AA301F"/>
    <w:rsid w:val="50AE06DC"/>
    <w:rsid w:val="50B177A3"/>
    <w:rsid w:val="50B1BC39"/>
    <w:rsid w:val="50B261AC"/>
    <w:rsid w:val="50B600D4"/>
    <w:rsid w:val="50B8AA2E"/>
    <w:rsid w:val="50BD0FA0"/>
    <w:rsid w:val="50BE2E96"/>
    <w:rsid w:val="50C13C16"/>
    <w:rsid w:val="50C47AB0"/>
    <w:rsid w:val="50C7BB35"/>
    <w:rsid w:val="50CA0D35"/>
    <w:rsid w:val="50CB515E"/>
    <w:rsid w:val="50CB6FB2"/>
    <w:rsid w:val="50CC5707"/>
    <w:rsid w:val="50CE6F4F"/>
    <w:rsid w:val="50CF4FE4"/>
    <w:rsid w:val="50D1FA89"/>
    <w:rsid w:val="50D53305"/>
    <w:rsid w:val="50D87F59"/>
    <w:rsid w:val="50DF5A69"/>
    <w:rsid w:val="50E38EC8"/>
    <w:rsid w:val="50E3CA40"/>
    <w:rsid w:val="50E433FC"/>
    <w:rsid w:val="50E67913"/>
    <w:rsid w:val="50EC6C11"/>
    <w:rsid w:val="50ECF2F3"/>
    <w:rsid w:val="50ED12C1"/>
    <w:rsid w:val="50EDF81E"/>
    <w:rsid w:val="50EFBAB3"/>
    <w:rsid w:val="50F09583"/>
    <w:rsid w:val="50F1959A"/>
    <w:rsid w:val="50F24FA1"/>
    <w:rsid w:val="50F4498B"/>
    <w:rsid w:val="50F4ED70"/>
    <w:rsid w:val="50F7A3F9"/>
    <w:rsid w:val="50F9C1B4"/>
    <w:rsid w:val="50FA7724"/>
    <w:rsid w:val="50FBFDDE"/>
    <w:rsid w:val="50FD8B21"/>
    <w:rsid w:val="50FF1B32"/>
    <w:rsid w:val="50FFC194"/>
    <w:rsid w:val="5109D055"/>
    <w:rsid w:val="510CB1E0"/>
    <w:rsid w:val="510EA347"/>
    <w:rsid w:val="510FBA90"/>
    <w:rsid w:val="51103E60"/>
    <w:rsid w:val="5112CAE0"/>
    <w:rsid w:val="51136083"/>
    <w:rsid w:val="51165BB7"/>
    <w:rsid w:val="511A2F63"/>
    <w:rsid w:val="511AF73F"/>
    <w:rsid w:val="511B0B0D"/>
    <w:rsid w:val="5121FF04"/>
    <w:rsid w:val="5122526D"/>
    <w:rsid w:val="512399C5"/>
    <w:rsid w:val="512CBE34"/>
    <w:rsid w:val="512FACDD"/>
    <w:rsid w:val="513238FE"/>
    <w:rsid w:val="5135C5A2"/>
    <w:rsid w:val="513A30D6"/>
    <w:rsid w:val="513CDB19"/>
    <w:rsid w:val="513FE23B"/>
    <w:rsid w:val="51416F91"/>
    <w:rsid w:val="5141F590"/>
    <w:rsid w:val="514230D7"/>
    <w:rsid w:val="514994AF"/>
    <w:rsid w:val="5149CC32"/>
    <w:rsid w:val="514B0EEF"/>
    <w:rsid w:val="514F3B1F"/>
    <w:rsid w:val="51561599"/>
    <w:rsid w:val="5156A3FE"/>
    <w:rsid w:val="5157FB33"/>
    <w:rsid w:val="515AC093"/>
    <w:rsid w:val="515BF797"/>
    <w:rsid w:val="515DC881"/>
    <w:rsid w:val="515F8F72"/>
    <w:rsid w:val="51607D46"/>
    <w:rsid w:val="5160BD7B"/>
    <w:rsid w:val="51625F16"/>
    <w:rsid w:val="516471E2"/>
    <w:rsid w:val="516497C0"/>
    <w:rsid w:val="516A9EB2"/>
    <w:rsid w:val="516ADC5A"/>
    <w:rsid w:val="516B7554"/>
    <w:rsid w:val="516EC405"/>
    <w:rsid w:val="517096EF"/>
    <w:rsid w:val="5171739D"/>
    <w:rsid w:val="517751BF"/>
    <w:rsid w:val="517903D4"/>
    <w:rsid w:val="51792143"/>
    <w:rsid w:val="5179DD23"/>
    <w:rsid w:val="517B52CD"/>
    <w:rsid w:val="51836629"/>
    <w:rsid w:val="51864BD1"/>
    <w:rsid w:val="51864C7A"/>
    <w:rsid w:val="5186D37A"/>
    <w:rsid w:val="518720B2"/>
    <w:rsid w:val="518BA3DC"/>
    <w:rsid w:val="518E1379"/>
    <w:rsid w:val="518ED8AA"/>
    <w:rsid w:val="518FC8A9"/>
    <w:rsid w:val="519008E9"/>
    <w:rsid w:val="5190DEF4"/>
    <w:rsid w:val="5191C81B"/>
    <w:rsid w:val="51938461"/>
    <w:rsid w:val="5197C536"/>
    <w:rsid w:val="51A4F4BA"/>
    <w:rsid w:val="51A511F7"/>
    <w:rsid w:val="51A6C2F0"/>
    <w:rsid w:val="51A74DB5"/>
    <w:rsid w:val="51AA7CB0"/>
    <w:rsid w:val="51AB9774"/>
    <w:rsid w:val="51B3DFAA"/>
    <w:rsid w:val="51B87452"/>
    <w:rsid w:val="51BB451E"/>
    <w:rsid w:val="51BE64BD"/>
    <w:rsid w:val="51BEBE66"/>
    <w:rsid w:val="51BF1F6F"/>
    <w:rsid w:val="51C04341"/>
    <w:rsid w:val="51C07DCB"/>
    <w:rsid w:val="51C17CD5"/>
    <w:rsid w:val="51C193EA"/>
    <w:rsid w:val="51C33365"/>
    <w:rsid w:val="51C3A4F4"/>
    <w:rsid w:val="51C510EE"/>
    <w:rsid w:val="51C5E8B6"/>
    <w:rsid w:val="51C941D3"/>
    <w:rsid w:val="51C9C8D2"/>
    <w:rsid w:val="51CAFC7E"/>
    <w:rsid w:val="51CFD1CF"/>
    <w:rsid w:val="51D214AE"/>
    <w:rsid w:val="51D60A1B"/>
    <w:rsid w:val="51D75E25"/>
    <w:rsid w:val="51DBE2B0"/>
    <w:rsid w:val="51DBEB10"/>
    <w:rsid w:val="51DDF729"/>
    <w:rsid w:val="51DE5E93"/>
    <w:rsid w:val="51E029B9"/>
    <w:rsid w:val="51E71003"/>
    <w:rsid w:val="51E970F3"/>
    <w:rsid w:val="51EA6EC4"/>
    <w:rsid w:val="51EE71CE"/>
    <w:rsid w:val="51FB34E8"/>
    <w:rsid w:val="51FD32E0"/>
    <w:rsid w:val="51FF2BF2"/>
    <w:rsid w:val="51FF979C"/>
    <w:rsid w:val="5200D63D"/>
    <w:rsid w:val="52022785"/>
    <w:rsid w:val="52053A30"/>
    <w:rsid w:val="5205FDC6"/>
    <w:rsid w:val="520926BA"/>
    <w:rsid w:val="52119133"/>
    <w:rsid w:val="5212344B"/>
    <w:rsid w:val="5215C31D"/>
    <w:rsid w:val="5217913F"/>
    <w:rsid w:val="521AE18B"/>
    <w:rsid w:val="521B696F"/>
    <w:rsid w:val="521B8F95"/>
    <w:rsid w:val="521ED965"/>
    <w:rsid w:val="52257ADB"/>
    <w:rsid w:val="522696E7"/>
    <w:rsid w:val="5228A509"/>
    <w:rsid w:val="52296571"/>
    <w:rsid w:val="522DDF19"/>
    <w:rsid w:val="522F4058"/>
    <w:rsid w:val="5230F4BD"/>
    <w:rsid w:val="5237A113"/>
    <w:rsid w:val="523B65B0"/>
    <w:rsid w:val="523BE302"/>
    <w:rsid w:val="52407510"/>
    <w:rsid w:val="52421693"/>
    <w:rsid w:val="52459E8E"/>
    <w:rsid w:val="5248A526"/>
    <w:rsid w:val="524BC4FF"/>
    <w:rsid w:val="524E9A95"/>
    <w:rsid w:val="5252D637"/>
    <w:rsid w:val="5256C647"/>
    <w:rsid w:val="526B87F9"/>
    <w:rsid w:val="526EED3B"/>
    <w:rsid w:val="526F01DB"/>
    <w:rsid w:val="526F515E"/>
    <w:rsid w:val="526FA925"/>
    <w:rsid w:val="5270EBD3"/>
    <w:rsid w:val="52715172"/>
    <w:rsid w:val="5273BF55"/>
    <w:rsid w:val="5279616A"/>
    <w:rsid w:val="527A0846"/>
    <w:rsid w:val="527CE973"/>
    <w:rsid w:val="527E6443"/>
    <w:rsid w:val="527E8724"/>
    <w:rsid w:val="527F5F29"/>
    <w:rsid w:val="5281D364"/>
    <w:rsid w:val="5288FEDA"/>
    <w:rsid w:val="528AC463"/>
    <w:rsid w:val="5290CEFA"/>
    <w:rsid w:val="52926355"/>
    <w:rsid w:val="5292AE1B"/>
    <w:rsid w:val="529C549E"/>
    <w:rsid w:val="52A2C27A"/>
    <w:rsid w:val="52A52842"/>
    <w:rsid w:val="52A61DB9"/>
    <w:rsid w:val="52A64F53"/>
    <w:rsid w:val="52A71E41"/>
    <w:rsid w:val="52A99D58"/>
    <w:rsid w:val="52AAB087"/>
    <w:rsid w:val="52AB6D3F"/>
    <w:rsid w:val="52ACD23B"/>
    <w:rsid w:val="52ADE116"/>
    <w:rsid w:val="52B0A171"/>
    <w:rsid w:val="52B1DA9C"/>
    <w:rsid w:val="52B24B92"/>
    <w:rsid w:val="52B31887"/>
    <w:rsid w:val="52B437DD"/>
    <w:rsid w:val="52B7E650"/>
    <w:rsid w:val="52B83792"/>
    <w:rsid w:val="52BBA86E"/>
    <w:rsid w:val="52C2522E"/>
    <w:rsid w:val="52C259FB"/>
    <w:rsid w:val="52C4AF32"/>
    <w:rsid w:val="52C57651"/>
    <w:rsid w:val="52D3F01C"/>
    <w:rsid w:val="52D97BD2"/>
    <w:rsid w:val="52DA073F"/>
    <w:rsid w:val="52E0710E"/>
    <w:rsid w:val="52E1A064"/>
    <w:rsid w:val="52E3AAB7"/>
    <w:rsid w:val="52E4FFA8"/>
    <w:rsid w:val="52EAE28A"/>
    <w:rsid w:val="52ECEB87"/>
    <w:rsid w:val="52EE3FF3"/>
    <w:rsid w:val="52EF21CA"/>
    <w:rsid w:val="52F4AFC5"/>
    <w:rsid w:val="52F6BD93"/>
    <w:rsid w:val="52FA8679"/>
    <w:rsid w:val="52FAD260"/>
    <w:rsid w:val="52FD9967"/>
    <w:rsid w:val="530051A8"/>
    <w:rsid w:val="530544F2"/>
    <w:rsid w:val="5308701D"/>
    <w:rsid w:val="53091335"/>
    <w:rsid w:val="53094A23"/>
    <w:rsid w:val="530E4C1B"/>
    <w:rsid w:val="5310BBD9"/>
    <w:rsid w:val="53223786"/>
    <w:rsid w:val="5322F113"/>
    <w:rsid w:val="5325F413"/>
    <w:rsid w:val="5326E367"/>
    <w:rsid w:val="532A5459"/>
    <w:rsid w:val="532BAD35"/>
    <w:rsid w:val="53314402"/>
    <w:rsid w:val="5334E640"/>
    <w:rsid w:val="5335D446"/>
    <w:rsid w:val="533E0755"/>
    <w:rsid w:val="5341944E"/>
    <w:rsid w:val="53464D11"/>
    <w:rsid w:val="53483D82"/>
    <w:rsid w:val="53489498"/>
    <w:rsid w:val="534A80D7"/>
    <w:rsid w:val="5350D26D"/>
    <w:rsid w:val="535346A3"/>
    <w:rsid w:val="535669D0"/>
    <w:rsid w:val="535D7A86"/>
    <w:rsid w:val="5360B0D9"/>
    <w:rsid w:val="53622E21"/>
    <w:rsid w:val="53668B59"/>
    <w:rsid w:val="53686634"/>
    <w:rsid w:val="53693E08"/>
    <w:rsid w:val="5369629D"/>
    <w:rsid w:val="536980E5"/>
    <w:rsid w:val="536AE376"/>
    <w:rsid w:val="536BC729"/>
    <w:rsid w:val="536DDA5E"/>
    <w:rsid w:val="5370B449"/>
    <w:rsid w:val="537137B1"/>
    <w:rsid w:val="53741682"/>
    <w:rsid w:val="5377C376"/>
    <w:rsid w:val="537A7245"/>
    <w:rsid w:val="537B3DFA"/>
    <w:rsid w:val="537E6925"/>
    <w:rsid w:val="538AD8AC"/>
    <w:rsid w:val="538E0429"/>
    <w:rsid w:val="539171B8"/>
    <w:rsid w:val="539C3EA3"/>
    <w:rsid w:val="53A48574"/>
    <w:rsid w:val="53A79CB6"/>
    <w:rsid w:val="53AA963F"/>
    <w:rsid w:val="53AB28A6"/>
    <w:rsid w:val="53AD5945"/>
    <w:rsid w:val="53B0C8F2"/>
    <w:rsid w:val="53B23508"/>
    <w:rsid w:val="53BB1D8E"/>
    <w:rsid w:val="53BC89AF"/>
    <w:rsid w:val="53BFDCA4"/>
    <w:rsid w:val="53C4246A"/>
    <w:rsid w:val="53C7CBEC"/>
    <w:rsid w:val="53C84B67"/>
    <w:rsid w:val="53C8515A"/>
    <w:rsid w:val="53C89A28"/>
    <w:rsid w:val="53D25861"/>
    <w:rsid w:val="53D2EB27"/>
    <w:rsid w:val="53D3E19F"/>
    <w:rsid w:val="53D7FE1E"/>
    <w:rsid w:val="53DA6090"/>
    <w:rsid w:val="53DD1B75"/>
    <w:rsid w:val="53E86E9B"/>
    <w:rsid w:val="53F1ED41"/>
    <w:rsid w:val="53F2AF9D"/>
    <w:rsid w:val="53F35D38"/>
    <w:rsid w:val="53F56661"/>
    <w:rsid w:val="53F5F471"/>
    <w:rsid w:val="53F97BB6"/>
    <w:rsid w:val="53F9AD14"/>
    <w:rsid w:val="53FA3674"/>
    <w:rsid w:val="54034197"/>
    <w:rsid w:val="5407231B"/>
    <w:rsid w:val="540B41D3"/>
    <w:rsid w:val="540E5566"/>
    <w:rsid w:val="540F6077"/>
    <w:rsid w:val="5411FE48"/>
    <w:rsid w:val="541894CC"/>
    <w:rsid w:val="541AD130"/>
    <w:rsid w:val="54242702"/>
    <w:rsid w:val="54263892"/>
    <w:rsid w:val="54273027"/>
    <w:rsid w:val="5429B72E"/>
    <w:rsid w:val="542B4B54"/>
    <w:rsid w:val="542B7D82"/>
    <w:rsid w:val="54383034"/>
    <w:rsid w:val="543D364C"/>
    <w:rsid w:val="543F72BC"/>
    <w:rsid w:val="5446FDB3"/>
    <w:rsid w:val="5447C217"/>
    <w:rsid w:val="544BA6EC"/>
    <w:rsid w:val="5453F9E2"/>
    <w:rsid w:val="545B925C"/>
    <w:rsid w:val="545B9F62"/>
    <w:rsid w:val="545E228F"/>
    <w:rsid w:val="54616EF2"/>
    <w:rsid w:val="546234C9"/>
    <w:rsid w:val="54641061"/>
    <w:rsid w:val="5469852B"/>
    <w:rsid w:val="546B1D06"/>
    <w:rsid w:val="546B48F1"/>
    <w:rsid w:val="546CDD36"/>
    <w:rsid w:val="546E0A0C"/>
    <w:rsid w:val="546E6752"/>
    <w:rsid w:val="547A6B40"/>
    <w:rsid w:val="547E71FB"/>
    <w:rsid w:val="547F7B06"/>
    <w:rsid w:val="5483FC6E"/>
    <w:rsid w:val="548CCCFA"/>
    <w:rsid w:val="548D2C7A"/>
    <w:rsid w:val="548DAA9E"/>
    <w:rsid w:val="548DB139"/>
    <w:rsid w:val="548EEF90"/>
    <w:rsid w:val="5491E07C"/>
    <w:rsid w:val="5491E327"/>
    <w:rsid w:val="54925E1C"/>
    <w:rsid w:val="5492BFA5"/>
    <w:rsid w:val="5493BDCC"/>
    <w:rsid w:val="5495A3E1"/>
    <w:rsid w:val="549658D6"/>
    <w:rsid w:val="54965F56"/>
    <w:rsid w:val="5499E50B"/>
    <w:rsid w:val="549A3B22"/>
    <w:rsid w:val="54A0405F"/>
    <w:rsid w:val="54A5A6AC"/>
    <w:rsid w:val="54A78DD7"/>
    <w:rsid w:val="54B68DC5"/>
    <w:rsid w:val="54B6E554"/>
    <w:rsid w:val="54B957BA"/>
    <w:rsid w:val="54BAED68"/>
    <w:rsid w:val="54C10810"/>
    <w:rsid w:val="54C1D095"/>
    <w:rsid w:val="54C3103D"/>
    <w:rsid w:val="54C84C40"/>
    <w:rsid w:val="54C84D6C"/>
    <w:rsid w:val="54CEA161"/>
    <w:rsid w:val="54CFE17E"/>
    <w:rsid w:val="54D1D521"/>
    <w:rsid w:val="54D4FAB1"/>
    <w:rsid w:val="54D60D81"/>
    <w:rsid w:val="54D8836C"/>
    <w:rsid w:val="54D91F3C"/>
    <w:rsid w:val="54DC85FF"/>
    <w:rsid w:val="54DE63B2"/>
    <w:rsid w:val="54DFD7ED"/>
    <w:rsid w:val="54E7471F"/>
    <w:rsid w:val="54E7FF5A"/>
    <w:rsid w:val="54EB98D3"/>
    <w:rsid w:val="54EC6071"/>
    <w:rsid w:val="54ED7913"/>
    <w:rsid w:val="54EDB09E"/>
    <w:rsid w:val="54EE3CFA"/>
    <w:rsid w:val="54F0A4E9"/>
    <w:rsid w:val="54F601C9"/>
    <w:rsid w:val="54F76C17"/>
    <w:rsid w:val="55045F10"/>
    <w:rsid w:val="55090EE7"/>
    <w:rsid w:val="550A4389"/>
    <w:rsid w:val="550BB1B7"/>
    <w:rsid w:val="550D9C93"/>
    <w:rsid w:val="550FE6E3"/>
    <w:rsid w:val="55106D8D"/>
    <w:rsid w:val="55117C92"/>
    <w:rsid w:val="5511D37D"/>
    <w:rsid w:val="551393D7"/>
    <w:rsid w:val="5513F742"/>
    <w:rsid w:val="551721F3"/>
    <w:rsid w:val="55211A72"/>
    <w:rsid w:val="55221B99"/>
    <w:rsid w:val="5522FDAE"/>
    <w:rsid w:val="5525D24D"/>
    <w:rsid w:val="5525F38C"/>
    <w:rsid w:val="55264816"/>
    <w:rsid w:val="55295BE1"/>
    <w:rsid w:val="552B24F2"/>
    <w:rsid w:val="552BD79B"/>
    <w:rsid w:val="552DA96C"/>
    <w:rsid w:val="552F3D03"/>
    <w:rsid w:val="552F7219"/>
    <w:rsid w:val="552FDF29"/>
    <w:rsid w:val="55397B2B"/>
    <w:rsid w:val="553B77AA"/>
    <w:rsid w:val="553DA592"/>
    <w:rsid w:val="553DC157"/>
    <w:rsid w:val="553FB3FB"/>
    <w:rsid w:val="554379F2"/>
    <w:rsid w:val="55474BCF"/>
    <w:rsid w:val="554D4DE6"/>
    <w:rsid w:val="55500A9D"/>
    <w:rsid w:val="55505D3B"/>
    <w:rsid w:val="5550FE16"/>
    <w:rsid w:val="5551FC60"/>
    <w:rsid w:val="555353CB"/>
    <w:rsid w:val="55585A10"/>
    <w:rsid w:val="5558F644"/>
    <w:rsid w:val="555BA44C"/>
    <w:rsid w:val="5562330B"/>
    <w:rsid w:val="5562C80B"/>
    <w:rsid w:val="5562D1DD"/>
    <w:rsid w:val="556EC6C3"/>
    <w:rsid w:val="556EDF65"/>
    <w:rsid w:val="55725C77"/>
    <w:rsid w:val="55778776"/>
    <w:rsid w:val="557F3208"/>
    <w:rsid w:val="5581BBB6"/>
    <w:rsid w:val="5583009C"/>
    <w:rsid w:val="5585684E"/>
    <w:rsid w:val="558C2435"/>
    <w:rsid w:val="558D07AD"/>
    <w:rsid w:val="558DBDA2"/>
    <w:rsid w:val="5594664C"/>
    <w:rsid w:val="5595259D"/>
    <w:rsid w:val="55980B83"/>
    <w:rsid w:val="559B05F6"/>
    <w:rsid w:val="559C3B1B"/>
    <w:rsid w:val="559C97C7"/>
    <w:rsid w:val="55A1435E"/>
    <w:rsid w:val="55A35E49"/>
    <w:rsid w:val="55A6663F"/>
    <w:rsid w:val="55A7F041"/>
    <w:rsid w:val="55AB2EB5"/>
    <w:rsid w:val="55AF5B48"/>
    <w:rsid w:val="55B23080"/>
    <w:rsid w:val="55B5183A"/>
    <w:rsid w:val="55B6A17C"/>
    <w:rsid w:val="55BDB123"/>
    <w:rsid w:val="55BDFBC4"/>
    <w:rsid w:val="55C81796"/>
    <w:rsid w:val="55CC8C0B"/>
    <w:rsid w:val="55CCF393"/>
    <w:rsid w:val="55CD3723"/>
    <w:rsid w:val="55CEBFC9"/>
    <w:rsid w:val="55CEE9A8"/>
    <w:rsid w:val="55CF38F0"/>
    <w:rsid w:val="55D28E62"/>
    <w:rsid w:val="55D43AC0"/>
    <w:rsid w:val="55D48C6D"/>
    <w:rsid w:val="55D7B224"/>
    <w:rsid w:val="55D7FA48"/>
    <w:rsid w:val="55D99484"/>
    <w:rsid w:val="55DB3150"/>
    <w:rsid w:val="55DB56E3"/>
    <w:rsid w:val="55DE39F9"/>
    <w:rsid w:val="55EA7820"/>
    <w:rsid w:val="55FCDBA9"/>
    <w:rsid w:val="55FDC8AB"/>
    <w:rsid w:val="55FE7482"/>
    <w:rsid w:val="5605E39C"/>
    <w:rsid w:val="560FBCE1"/>
    <w:rsid w:val="5612C6C3"/>
    <w:rsid w:val="561327BC"/>
    <w:rsid w:val="56149C3C"/>
    <w:rsid w:val="5617E99C"/>
    <w:rsid w:val="561A2594"/>
    <w:rsid w:val="561B5B6C"/>
    <w:rsid w:val="5625756E"/>
    <w:rsid w:val="562753D0"/>
    <w:rsid w:val="5627A3AF"/>
    <w:rsid w:val="56283AFC"/>
    <w:rsid w:val="5633304D"/>
    <w:rsid w:val="5633495C"/>
    <w:rsid w:val="56340B39"/>
    <w:rsid w:val="563B6147"/>
    <w:rsid w:val="56421341"/>
    <w:rsid w:val="56438A5B"/>
    <w:rsid w:val="564392C5"/>
    <w:rsid w:val="56450139"/>
    <w:rsid w:val="564AC7DC"/>
    <w:rsid w:val="564B1900"/>
    <w:rsid w:val="564DFC77"/>
    <w:rsid w:val="565229CB"/>
    <w:rsid w:val="565454E5"/>
    <w:rsid w:val="5657812B"/>
    <w:rsid w:val="56603EEA"/>
    <w:rsid w:val="56621E32"/>
    <w:rsid w:val="56629904"/>
    <w:rsid w:val="56658944"/>
    <w:rsid w:val="566A0482"/>
    <w:rsid w:val="566DF6BB"/>
    <w:rsid w:val="5672FC56"/>
    <w:rsid w:val="56731C50"/>
    <w:rsid w:val="5676DE03"/>
    <w:rsid w:val="568213EB"/>
    <w:rsid w:val="56833EBE"/>
    <w:rsid w:val="5683F9A7"/>
    <w:rsid w:val="568940E3"/>
    <w:rsid w:val="56963427"/>
    <w:rsid w:val="569935EA"/>
    <w:rsid w:val="56994E20"/>
    <w:rsid w:val="569A5949"/>
    <w:rsid w:val="569A7C2A"/>
    <w:rsid w:val="569CCC4E"/>
    <w:rsid w:val="569E01B4"/>
    <w:rsid w:val="569F63FE"/>
    <w:rsid w:val="569F9779"/>
    <w:rsid w:val="56A24B33"/>
    <w:rsid w:val="56A43CCB"/>
    <w:rsid w:val="56A4E138"/>
    <w:rsid w:val="56A78218"/>
    <w:rsid w:val="56AA9D06"/>
    <w:rsid w:val="56ACA11B"/>
    <w:rsid w:val="56ACCCCE"/>
    <w:rsid w:val="56B3572B"/>
    <w:rsid w:val="56B56424"/>
    <w:rsid w:val="56BE47AF"/>
    <w:rsid w:val="56C0D3E2"/>
    <w:rsid w:val="56CC6893"/>
    <w:rsid w:val="56CD0770"/>
    <w:rsid w:val="56D0B628"/>
    <w:rsid w:val="56D261A4"/>
    <w:rsid w:val="56D545F3"/>
    <w:rsid w:val="56D97A7F"/>
    <w:rsid w:val="56D9A1A1"/>
    <w:rsid w:val="56DAE233"/>
    <w:rsid w:val="56DE5B60"/>
    <w:rsid w:val="56ECD20A"/>
    <w:rsid w:val="56EE30B5"/>
    <w:rsid w:val="56EEBC57"/>
    <w:rsid w:val="56EF86F9"/>
    <w:rsid w:val="56F2FBA4"/>
    <w:rsid w:val="56F5A53E"/>
    <w:rsid w:val="56F5EEBE"/>
    <w:rsid w:val="56F77185"/>
    <w:rsid w:val="56FA6CC8"/>
    <w:rsid w:val="56FCD059"/>
    <w:rsid w:val="57065989"/>
    <w:rsid w:val="5707F54A"/>
    <w:rsid w:val="570BB5AC"/>
    <w:rsid w:val="570D638A"/>
    <w:rsid w:val="570EE4D0"/>
    <w:rsid w:val="57143AAC"/>
    <w:rsid w:val="5717894F"/>
    <w:rsid w:val="57197362"/>
    <w:rsid w:val="571B27E0"/>
    <w:rsid w:val="572226A3"/>
    <w:rsid w:val="57278724"/>
    <w:rsid w:val="572BD7A4"/>
    <w:rsid w:val="572DFE97"/>
    <w:rsid w:val="57338E64"/>
    <w:rsid w:val="573AF884"/>
    <w:rsid w:val="573FA90F"/>
    <w:rsid w:val="57429D65"/>
    <w:rsid w:val="5743992D"/>
    <w:rsid w:val="5745F0A3"/>
    <w:rsid w:val="574A783D"/>
    <w:rsid w:val="574DBE77"/>
    <w:rsid w:val="574FD23A"/>
    <w:rsid w:val="5751BE74"/>
    <w:rsid w:val="57548F84"/>
    <w:rsid w:val="5754DA3C"/>
    <w:rsid w:val="57555CEE"/>
    <w:rsid w:val="57594A40"/>
    <w:rsid w:val="5759CD84"/>
    <w:rsid w:val="576359FF"/>
    <w:rsid w:val="5763C735"/>
    <w:rsid w:val="5764DDC5"/>
    <w:rsid w:val="5765D873"/>
    <w:rsid w:val="57687FA6"/>
    <w:rsid w:val="57736500"/>
    <w:rsid w:val="5776A82B"/>
    <w:rsid w:val="5776FB36"/>
    <w:rsid w:val="5779842E"/>
    <w:rsid w:val="577C96F0"/>
    <w:rsid w:val="577D0489"/>
    <w:rsid w:val="57804455"/>
    <w:rsid w:val="578345E7"/>
    <w:rsid w:val="57844827"/>
    <w:rsid w:val="578A8745"/>
    <w:rsid w:val="578ACA5A"/>
    <w:rsid w:val="578C3AB2"/>
    <w:rsid w:val="57909275"/>
    <w:rsid w:val="5790FBCB"/>
    <w:rsid w:val="5797220A"/>
    <w:rsid w:val="579BB49E"/>
    <w:rsid w:val="57A2675E"/>
    <w:rsid w:val="57A38C5D"/>
    <w:rsid w:val="57A4C2F4"/>
    <w:rsid w:val="57A72A7E"/>
    <w:rsid w:val="57A9275C"/>
    <w:rsid w:val="57AA0155"/>
    <w:rsid w:val="57AAB217"/>
    <w:rsid w:val="57B0342A"/>
    <w:rsid w:val="57B08973"/>
    <w:rsid w:val="57B5FA52"/>
    <w:rsid w:val="57B71115"/>
    <w:rsid w:val="57BA46CA"/>
    <w:rsid w:val="57BC7CA2"/>
    <w:rsid w:val="57BCD65A"/>
    <w:rsid w:val="57BD9054"/>
    <w:rsid w:val="57C05CAA"/>
    <w:rsid w:val="57C1AFF7"/>
    <w:rsid w:val="57C34169"/>
    <w:rsid w:val="57C7009C"/>
    <w:rsid w:val="57CD03CE"/>
    <w:rsid w:val="57CDA206"/>
    <w:rsid w:val="57DA56BF"/>
    <w:rsid w:val="57E01B08"/>
    <w:rsid w:val="57E20EA3"/>
    <w:rsid w:val="57E5004B"/>
    <w:rsid w:val="57E9472B"/>
    <w:rsid w:val="57F1199B"/>
    <w:rsid w:val="57F234A2"/>
    <w:rsid w:val="57F7D383"/>
    <w:rsid w:val="57FDED86"/>
    <w:rsid w:val="5800429E"/>
    <w:rsid w:val="5800E38F"/>
    <w:rsid w:val="58085BDC"/>
    <w:rsid w:val="580901A0"/>
    <w:rsid w:val="580AC261"/>
    <w:rsid w:val="580B5560"/>
    <w:rsid w:val="580E3D0C"/>
    <w:rsid w:val="581494E3"/>
    <w:rsid w:val="581B6FE0"/>
    <w:rsid w:val="581D28A8"/>
    <w:rsid w:val="581D9F2B"/>
    <w:rsid w:val="581DF1FA"/>
    <w:rsid w:val="581E0F2C"/>
    <w:rsid w:val="581E33C3"/>
    <w:rsid w:val="582ADB29"/>
    <w:rsid w:val="582DEA1E"/>
    <w:rsid w:val="582ECBA5"/>
    <w:rsid w:val="58352A3A"/>
    <w:rsid w:val="5837A421"/>
    <w:rsid w:val="583AF409"/>
    <w:rsid w:val="583B1390"/>
    <w:rsid w:val="583DDF8F"/>
    <w:rsid w:val="5840CDD5"/>
    <w:rsid w:val="5841A8DD"/>
    <w:rsid w:val="58420B16"/>
    <w:rsid w:val="5844BC18"/>
    <w:rsid w:val="584E3512"/>
    <w:rsid w:val="584F91A3"/>
    <w:rsid w:val="58527733"/>
    <w:rsid w:val="5854EA86"/>
    <w:rsid w:val="58565D11"/>
    <w:rsid w:val="58567A18"/>
    <w:rsid w:val="585AF29E"/>
    <w:rsid w:val="585CAC3F"/>
    <w:rsid w:val="5861BB25"/>
    <w:rsid w:val="58631556"/>
    <w:rsid w:val="58631CCF"/>
    <w:rsid w:val="5863B293"/>
    <w:rsid w:val="5864727F"/>
    <w:rsid w:val="586503BF"/>
    <w:rsid w:val="5866CCB2"/>
    <w:rsid w:val="5868BDE9"/>
    <w:rsid w:val="586F8DF4"/>
    <w:rsid w:val="5870B75C"/>
    <w:rsid w:val="58710DA5"/>
    <w:rsid w:val="5871EEA7"/>
    <w:rsid w:val="5873D247"/>
    <w:rsid w:val="58782A67"/>
    <w:rsid w:val="587985D4"/>
    <w:rsid w:val="587A6AAC"/>
    <w:rsid w:val="587ED566"/>
    <w:rsid w:val="5880FBC6"/>
    <w:rsid w:val="58856E8D"/>
    <w:rsid w:val="58867018"/>
    <w:rsid w:val="588AA478"/>
    <w:rsid w:val="588B08FC"/>
    <w:rsid w:val="588BB0A3"/>
    <w:rsid w:val="588D194C"/>
    <w:rsid w:val="588D6A50"/>
    <w:rsid w:val="588E6EB1"/>
    <w:rsid w:val="5891B1C6"/>
    <w:rsid w:val="58928EE6"/>
    <w:rsid w:val="58932405"/>
    <w:rsid w:val="5893DD1C"/>
    <w:rsid w:val="5893EE23"/>
    <w:rsid w:val="589619F9"/>
    <w:rsid w:val="5897DCC2"/>
    <w:rsid w:val="58994F99"/>
    <w:rsid w:val="58A0FF1E"/>
    <w:rsid w:val="58A33140"/>
    <w:rsid w:val="58A817FF"/>
    <w:rsid w:val="58A87326"/>
    <w:rsid w:val="58ADC92D"/>
    <w:rsid w:val="58AEB92B"/>
    <w:rsid w:val="58B359AA"/>
    <w:rsid w:val="58B8A61B"/>
    <w:rsid w:val="58B9D79C"/>
    <w:rsid w:val="58BB0DCA"/>
    <w:rsid w:val="58BC481D"/>
    <w:rsid w:val="58BD89A3"/>
    <w:rsid w:val="58BEDB41"/>
    <w:rsid w:val="58C279DF"/>
    <w:rsid w:val="58D6592B"/>
    <w:rsid w:val="58D7A683"/>
    <w:rsid w:val="58D8148C"/>
    <w:rsid w:val="58D8C33E"/>
    <w:rsid w:val="58DC7F1B"/>
    <w:rsid w:val="58E3D4DC"/>
    <w:rsid w:val="58E47D56"/>
    <w:rsid w:val="58EDF443"/>
    <w:rsid w:val="58EEDBDE"/>
    <w:rsid w:val="58F18E76"/>
    <w:rsid w:val="58F45444"/>
    <w:rsid w:val="58FB0A08"/>
    <w:rsid w:val="5902BECE"/>
    <w:rsid w:val="5910C4BE"/>
    <w:rsid w:val="59121020"/>
    <w:rsid w:val="5913723B"/>
    <w:rsid w:val="591FEF35"/>
    <w:rsid w:val="5922E785"/>
    <w:rsid w:val="592372C8"/>
    <w:rsid w:val="592884C0"/>
    <w:rsid w:val="59289F24"/>
    <w:rsid w:val="592BEFCC"/>
    <w:rsid w:val="592CE5F1"/>
    <w:rsid w:val="592D926F"/>
    <w:rsid w:val="59310D43"/>
    <w:rsid w:val="59369822"/>
    <w:rsid w:val="59375E61"/>
    <w:rsid w:val="59390432"/>
    <w:rsid w:val="593B25E7"/>
    <w:rsid w:val="593B3235"/>
    <w:rsid w:val="593C1CC6"/>
    <w:rsid w:val="593F4513"/>
    <w:rsid w:val="59404E59"/>
    <w:rsid w:val="59466150"/>
    <w:rsid w:val="5949DA6E"/>
    <w:rsid w:val="594A331F"/>
    <w:rsid w:val="594D2B18"/>
    <w:rsid w:val="594D745D"/>
    <w:rsid w:val="59506928"/>
    <w:rsid w:val="5950EB5E"/>
    <w:rsid w:val="59538D40"/>
    <w:rsid w:val="59570410"/>
    <w:rsid w:val="59747010"/>
    <w:rsid w:val="597504DF"/>
    <w:rsid w:val="5975D77E"/>
    <w:rsid w:val="59793B30"/>
    <w:rsid w:val="597BA4E1"/>
    <w:rsid w:val="59804E59"/>
    <w:rsid w:val="5981FE34"/>
    <w:rsid w:val="5982652B"/>
    <w:rsid w:val="5984BDD1"/>
    <w:rsid w:val="5988ED0C"/>
    <w:rsid w:val="5989612C"/>
    <w:rsid w:val="5989CB93"/>
    <w:rsid w:val="598A51DA"/>
    <w:rsid w:val="599259D5"/>
    <w:rsid w:val="599B438D"/>
    <w:rsid w:val="59A0584D"/>
    <w:rsid w:val="59A220E2"/>
    <w:rsid w:val="59A3AA84"/>
    <w:rsid w:val="59AD75B4"/>
    <w:rsid w:val="59AD7AA4"/>
    <w:rsid w:val="59AF7DCD"/>
    <w:rsid w:val="59B6001C"/>
    <w:rsid w:val="59B97A7B"/>
    <w:rsid w:val="59BCE606"/>
    <w:rsid w:val="59BD05B2"/>
    <w:rsid w:val="59C3CA21"/>
    <w:rsid w:val="59C4D363"/>
    <w:rsid w:val="59C69E11"/>
    <w:rsid w:val="59CC8C50"/>
    <w:rsid w:val="59CD2D18"/>
    <w:rsid w:val="59CE4342"/>
    <w:rsid w:val="59D10683"/>
    <w:rsid w:val="59D51F37"/>
    <w:rsid w:val="59DC1EA8"/>
    <w:rsid w:val="59DFA373"/>
    <w:rsid w:val="59E5F56A"/>
    <w:rsid w:val="59E675C1"/>
    <w:rsid w:val="59ECBC3A"/>
    <w:rsid w:val="59F398C7"/>
    <w:rsid w:val="59F7724D"/>
    <w:rsid w:val="59FC5001"/>
    <w:rsid w:val="59FDD2EF"/>
    <w:rsid w:val="5A03BC28"/>
    <w:rsid w:val="5A06449A"/>
    <w:rsid w:val="5A0761FF"/>
    <w:rsid w:val="5A090815"/>
    <w:rsid w:val="5A0A80D5"/>
    <w:rsid w:val="5A0EEA54"/>
    <w:rsid w:val="5A17DA0D"/>
    <w:rsid w:val="5A1BF5DE"/>
    <w:rsid w:val="5A216FAF"/>
    <w:rsid w:val="5A23AC76"/>
    <w:rsid w:val="5A24651E"/>
    <w:rsid w:val="5A2A6F96"/>
    <w:rsid w:val="5A3059D7"/>
    <w:rsid w:val="5A310FAB"/>
    <w:rsid w:val="5A331DEA"/>
    <w:rsid w:val="5A33C394"/>
    <w:rsid w:val="5A34882B"/>
    <w:rsid w:val="5A3C4D78"/>
    <w:rsid w:val="5A3DA020"/>
    <w:rsid w:val="5A4FA5CB"/>
    <w:rsid w:val="5A53D24B"/>
    <w:rsid w:val="5A56FB0C"/>
    <w:rsid w:val="5A5AF891"/>
    <w:rsid w:val="5A637353"/>
    <w:rsid w:val="5A6C0720"/>
    <w:rsid w:val="5A6C7C44"/>
    <w:rsid w:val="5A6DA890"/>
    <w:rsid w:val="5A6E7719"/>
    <w:rsid w:val="5A6EC35B"/>
    <w:rsid w:val="5A7029D8"/>
    <w:rsid w:val="5A7272FB"/>
    <w:rsid w:val="5A73FF9D"/>
    <w:rsid w:val="5A75B670"/>
    <w:rsid w:val="5A78522D"/>
    <w:rsid w:val="5A7F46AA"/>
    <w:rsid w:val="5A87D929"/>
    <w:rsid w:val="5A88433A"/>
    <w:rsid w:val="5A894EE7"/>
    <w:rsid w:val="5A89C3DB"/>
    <w:rsid w:val="5A8C5EB4"/>
    <w:rsid w:val="5A98F8B2"/>
    <w:rsid w:val="5A9B083C"/>
    <w:rsid w:val="5A9CA2C2"/>
    <w:rsid w:val="5AAEA273"/>
    <w:rsid w:val="5AAED045"/>
    <w:rsid w:val="5AAFFB56"/>
    <w:rsid w:val="5AB035B8"/>
    <w:rsid w:val="5AB11583"/>
    <w:rsid w:val="5ABC8F35"/>
    <w:rsid w:val="5ABF8863"/>
    <w:rsid w:val="5AC3024A"/>
    <w:rsid w:val="5AC8733B"/>
    <w:rsid w:val="5ACCA74E"/>
    <w:rsid w:val="5ACDD97F"/>
    <w:rsid w:val="5AD194CB"/>
    <w:rsid w:val="5AD3382E"/>
    <w:rsid w:val="5AD428B4"/>
    <w:rsid w:val="5AD567C4"/>
    <w:rsid w:val="5AD6C0E7"/>
    <w:rsid w:val="5AD83BA1"/>
    <w:rsid w:val="5AD865ED"/>
    <w:rsid w:val="5ADB84A1"/>
    <w:rsid w:val="5ADE0B65"/>
    <w:rsid w:val="5AE221D5"/>
    <w:rsid w:val="5AEAE14C"/>
    <w:rsid w:val="5AEC4771"/>
    <w:rsid w:val="5AED878D"/>
    <w:rsid w:val="5AF03FB0"/>
    <w:rsid w:val="5AF0DBA7"/>
    <w:rsid w:val="5AF5B09B"/>
    <w:rsid w:val="5AFC2416"/>
    <w:rsid w:val="5AFE0B45"/>
    <w:rsid w:val="5AFEFC60"/>
    <w:rsid w:val="5B0001FD"/>
    <w:rsid w:val="5B04E565"/>
    <w:rsid w:val="5B05266B"/>
    <w:rsid w:val="5B099090"/>
    <w:rsid w:val="5B099DB3"/>
    <w:rsid w:val="5B0BD58E"/>
    <w:rsid w:val="5B0C2BFF"/>
    <w:rsid w:val="5B11A475"/>
    <w:rsid w:val="5B165C80"/>
    <w:rsid w:val="5B1921D0"/>
    <w:rsid w:val="5B1AC6AE"/>
    <w:rsid w:val="5B1B271F"/>
    <w:rsid w:val="5B1C5EBB"/>
    <w:rsid w:val="5B2066AF"/>
    <w:rsid w:val="5B20B51C"/>
    <w:rsid w:val="5B212C28"/>
    <w:rsid w:val="5B24BBC3"/>
    <w:rsid w:val="5B2AE4B7"/>
    <w:rsid w:val="5B2C4D7F"/>
    <w:rsid w:val="5B33AEA5"/>
    <w:rsid w:val="5B360323"/>
    <w:rsid w:val="5B3EB49C"/>
    <w:rsid w:val="5B41477C"/>
    <w:rsid w:val="5B441C3B"/>
    <w:rsid w:val="5B48B704"/>
    <w:rsid w:val="5B4AE5C8"/>
    <w:rsid w:val="5B4C23B2"/>
    <w:rsid w:val="5B4DF35D"/>
    <w:rsid w:val="5B501B60"/>
    <w:rsid w:val="5B52D7BC"/>
    <w:rsid w:val="5B53A29F"/>
    <w:rsid w:val="5B57FF94"/>
    <w:rsid w:val="5B5CE5BE"/>
    <w:rsid w:val="5B5E0D04"/>
    <w:rsid w:val="5B5F95BD"/>
    <w:rsid w:val="5B632F86"/>
    <w:rsid w:val="5B64B747"/>
    <w:rsid w:val="5B66E970"/>
    <w:rsid w:val="5B69AAF3"/>
    <w:rsid w:val="5B6A4122"/>
    <w:rsid w:val="5B6B59F5"/>
    <w:rsid w:val="5B6D8EF6"/>
    <w:rsid w:val="5B73283F"/>
    <w:rsid w:val="5B770465"/>
    <w:rsid w:val="5B7A36CD"/>
    <w:rsid w:val="5B7B80FF"/>
    <w:rsid w:val="5B7C2BB7"/>
    <w:rsid w:val="5B7EE69E"/>
    <w:rsid w:val="5B7F278C"/>
    <w:rsid w:val="5B80174D"/>
    <w:rsid w:val="5B807AFE"/>
    <w:rsid w:val="5B81C5CB"/>
    <w:rsid w:val="5B836B6C"/>
    <w:rsid w:val="5B84E9CA"/>
    <w:rsid w:val="5B85D887"/>
    <w:rsid w:val="5B89C3A4"/>
    <w:rsid w:val="5B8ED748"/>
    <w:rsid w:val="5B8F1777"/>
    <w:rsid w:val="5B908E34"/>
    <w:rsid w:val="5B925758"/>
    <w:rsid w:val="5B9673B3"/>
    <w:rsid w:val="5B9B5355"/>
    <w:rsid w:val="5B9C7A06"/>
    <w:rsid w:val="5B9C811F"/>
    <w:rsid w:val="5BA24897"/>
    <w:rsid w:val="5BA5D975"/>
    <w:rsid w:val="5BA70370"/>
    <w:rsid w:val="5BA8317A"/>
    <w:rsid w:val="5BAAE273"/>
    <w:rsid w:val="5BAC843C"/>
    <w:rsid w:val="5BAF078A"/>
    <w:rsid w:val="5BAFEA49"/>
    <w:rsid w:val="5BB1D35A"/>
    <w:rsid w:val="5BB1FF8E"/>
    <w:rsid w:val="5BB75722"/>
    <w:rsid w:val="5BB75905"/>
    <w:rsid w:val="5BB943F8"/>
    <w:rsid w:val="5BBE10DA"/>
    <w:rsid w:val="5BC37AA5"/>
    <w:rsid w:val="5BC6DEB3"/>
    <w:rsid w:val="5BC9EEDC"/>
    <w:rsid w:val="5BCAB840"/>
    <w:rsid w:val="5BCD0FB6"/>
    <w:rsid w:val="5BCDF0C7"/>
    <w:rsid w:val="5BD87187"/>
    <w:rsid w:val="5BDBA3E6"/>
    <w:rsid w:val="5BE3E702"/>
    <w:rsid w:val="5BE72D6A"/>
    <w:rsid w:val="5BF04C83"/>
    <w:rsid w:val="5BF1780C"/>
    <w:rsid w:val="5BF33877"/>
    <w:rsid w:val="5BF3595D"/>
    <w:rsid w:val="5BF4297B"/>
    <w:rsid w:val="5BF73BA3"/>
    <w:rsid w:val="5BFD6A61"/>
    <w:rsid w:val="5BFF8BB5"/>
    <w:rsid w:val="5C0009A7"/>
    <w:rsid w:val="5C012A1C"/>
    <w:rsid w:val="5C024818"/>
    <w:rsid w:val="5C0E07F8"/>
    <w:rsid w:val="5C12028B"/>
    <w:rsid w:val="5C1696C2"/>
    <w:rsid w:val="5C173BF0"/>
    <w:rsid w:val="5C1833B8"/>
    <w:rsid w:val="5C1D8BD4"/>
    <w:rsid w:val="5C1FDF82"/>
    <w:rsid w:val="5C1FF6D4"/>
    <w:rsid w:val="5C200C4C"/>
    <w:rsid w:val="5C22F844"/>
    <w:rsid w:val="5C2469DB"/>
    <w:rsid w:val="5C272DAC"/>
    <w:rsid w:val="5C2B09F0"/>
    <w:rsid w:val="5C2BF1BF"/>
    <w:rsid w:val="5C2C7046"/>
    <w:rsid w:val="5C2DCC8E"/>
    <w:rsid w:val="5C309A4C"/>
    <w:rsid w:val="5C314A77"/>
    <w:rsid w:val="5C34C913"/>
    <w:rsid w:val="5C37FFF6"/>
    <w:rsid w:val="5C39370E"/>
    <w:rsid w:val="5C4115CB"/>
    <w:rsid w:val="5C4A51E2"/>
    <w:rsid w:val="5C4CFA74"/>
    <w:rsid w:val="5C505288"/>
    <w:rsid w:val="5C56E227"/>
    <w:rsid w:val="5C57D897"/>
    <w:rsid w:val="5C58644F"/>
    <w:rsid w:val="5C5AE01C"/>
    <w:rsid w:val="5C5B053C"/>
    <w:rsid w:val="5C5CFD22"/>
    <w:rsid w:val="5C5DEBC4"/>
    <w:rsid w:val="5C5E2C03"/>
    <w:rsid w:val="5C60A9F6"/>
    <w:rsid w:val="5C61199E"/>
    <w:rsid w:val="5C645E29"/>
    <w:rsid w:val="5C655C3E"/>
    <w:rsid w:val="5C66EC7E"/>
    <w:rsid w:val="5C6A35EF"/>
    <w:rsid w:val="5C74B18E"/>
    <w:rsid w:val="5C74DA25"/>
    <w:rsid w:val="5C822385"/>
    <w:rsid w:val="5C8231E3"/>
    <w:rsid w:val="5C84AEB1"/>
    <w:rsid w:val="5C8E0C1F"/>
    <w:rsid w:val="5C929A50"/>
    <w:rsid w:val="5C94AD4A"/>
    <w:rsid w:val="5C94F1F3"/>
    <w:rsid w:val="5C95AE65"/>
    <w:rsid w:val="5C969636"/>
    <w:rsid w:val="5C9BDCB1"/>
    <w:rsid w:val="5CA00C37"/>
    <w:rsid w:val="5CA5456B"/>
    <w:rsid w:val="5CA6FEE0"/>
    <w:rsid w:val="5CA852BD"/>
    <w:rsid w:val="5CACDB6D"/>
    <w:rsid w:val="5CAE91E3"/>
    <w:rsid w:val="5CB69FA2"/>
    <w:rsid w:val="5CB74211"/>
    <w:rsid w:val="5CB86794"/>
    <w:rsid w:val="5CB8BC54"/>
    <w:rsid w:val="5CC61E55"/>
    <w:rsid w:val="5CCCAFCB"/>
    <w:rsid w:val="5CCFD93F"/>
    <w:rsid w:val="5CD07903"/>
    <w:rsid w:val="5CD64B58"/>
    <w:rsid w:val="5CD69D2B"/>
    <w:rsid w:val="5CD8A5A5"/>
    <w:rsid w:val="5CDAFA6E"/>
    <w:rsid w:val="5CDB31C1"/>
    <w:rsid w:val="5CDEA4F6"/>
    <w:rsid w:val="5CE392B7"/>
    <w:rsid w:val="5CE7EE9C"/>
    <w:rsid w:val="5CECCF96"/>
    <w:rsid w:val="5CED1E2B"/>
    <w:rsid w:val="5CEE85B2"/>
    <w:rsid w:val="5CF1631D"/>
    <w:rsid w:val="5CF4B601"/>
    <w:rsid w:val="5CF6DF0E"/>
    <w:rsid w:val="5CFA49CF"/>
    <w:rsid w:val="5CFA55F2"/>
    <w:rsid w:val="5D0A1925"/>
    <w:rsid w:val="5D0B455B"/>
    <w:rsid w:val="5D0CBC48"/>
    <w:rsid w:val="5D0ECA7B"/>
    <w:rsid w:val="5D1539E5"/>
    <w:rsid w:val="5D16D2FA"/>
    <w:rsid w:val="5D181A93"/>
    <w:rsid w:val="5D1A0EF7"/>
    <w:rsid w:val="5D1AA7A8"/>
    <w:rsid w:val="5D1C4B5F"/>
    <w:rsid w:val="5D1C973C"/>
    <w:rsid w:val="5D1CE445"/>
    <w:rsid w:val="5D1F0F7B"/>
    <w:rsid w:val="5D250D6A"/>
    <w:rsid w:val="5D25DFA9"/>
    <w:rsid w:val="5D2D77D6"/>
    <w:rsid w:val="5D3764B6"/>
    <w:rsid w:val="5D3BCD78"/>
    <w:rsid w:val="5D3C30D1"/>
    <w:rsid w:val="5D3D98F1"/>
    <w:rsid w:val="5D3E415F"/>
    <w:rsid w:val="5D422600"/>
    <w:rsid w:val="5D443636"/>
    <w:rsid w:val="5D45A8EF"/>
    <w:rsid w:val="5D46B115"/>
    <w:rsid w:val="5D4A94B7"/>
    <w:rsid w:val="5D4AB08A"/>
    <w:rsid w:val="5D503E09"/>
    <w:rsid w:val="5D52220D"/>
    <w:rsid w:val="5D5D4775"/>
    <w:rsid w:val="5D605E19"/>
    <w:rsid w:val="5D64C847"/>
    <w:rsid w:val="5D68565E"/>
    <w:rsid w:val="5D6E48D4"/>
    <w:rsid w:val="5D716DC7"/>
    <w:rsid w:val="5D75FEBE"/>
    <w:rsid w:val="5D76EF1D"/>
    <w:rsid w:val="5D7A1869"/>
    <w:rsid w:val="5D7B505C"/>
    <w:rsid w:val="5D7E6026"/>
    <w:rsid w:val="5D8041CC"/>
    <w:rsid w:val="5D80EF99"/>
    <w:rsid w:val="5D8216E9"/>
    <w:rsid w:val="5D863BE0"/>
    <w:rsid w:val="5D86410A"/>
    <w:rsid w:val="5D8B0808"/>
    <w:rsid w:val="5D9585B2"/>
    <w:rsid w:val="5D972D36"/>
    <w:rsid w:val="5D9A2003"/>
    <w:rsid w:val="5DA0D860"/>
    <w:rsid w:val="5DA7DC35"/>
    <w:rsid w:val="5DAA741C"/>
    <w:rsid w:val="5DAAED3A"/>
    <w:rsid w:val="5DAD0FE4"/>
    <w:rsid w:val="5DB1B897"/>
    <w:rsid w:val="5DB94003"/>
    <w:rsid w:val="5DBFE21E"/>
    <w:rsid w:val="5DC51509"/>
    <w:rsid w:val="5DC62087"/>
    <w:rsid w:val="5DCD1AD8"/>
    <w:rsid w:val="5DD2451B"/>
    <w:rsid w:val="5DD2F3A8"/>
    <w:rsid w:val="5DE00A38"/>
    <w:rsid w:val="5DE0F24A"/>
    <w:rsid w:val="5DE69A8D"/>
    <w:rsid w:val="5DED4672"/>
    <w:rsid w:val="5DEE8354"/>
    <w:rsid w:val="5DF09572"/>
    <w:rsid w:val="5DF2B288"/>
    <w:rsid w:val="5DF36168"/>
    <w:rsid w:val="5DF3DB08"/>
    <w:rsid w:val="5DFB4006"/>
    <w:rsid w:val="5DFB7C1B"/>
    <w:rsid w:val="5DFC67CB"/>
    <w:rsid w:val="5E0034AA"/>
    <w:rsid w:val="5E00AA46"/>
    <w:rsid w:val="5E00D08C"/>
    <w:rsid w:val="5E01234A"/>
    <w:rsid w:val="5E0153A4"/>
    <w:rsid w:val="5E017218"/>
    <w:rsid w:val="5E01B67F"/>
    <w:rsid w:val="5E04509C"/>
    <w:rsid w:val="5E080F76"/>
    <w:rsid w:val="5E0BDE7C"/>
    <w:rsid w:val="5E0CD073"/>
    <w:rsid w:val="5E0E674E"/>
    <w:rsid w:val="5E12CC1A"/>
    <w:rsid w:val="5E132563"/>
    <w:rsid w:val="5E134B72"/>
    <w:rsid w:val="5E153F89"/>
    <w:rsid w:val="5E1A0D95"/>
    <w:rsid w:val="5E1ADCC2"/>
    <w:rsid w:val="5E1B856F"/>
    <w:rsid w:val="5E1FB95D"/>
    <w:rsid w:val="5E25F549"/>
    <w:rsid w:val="5E260C8D"/>
    <w:rsid w:val="5E268DBC"/>
    <w:rsid w:val="5E2D8745"/>
    <w:rsid w:val="5E330DFC"/>
    <w:rsid w:val="5E334406"/>
    <w:rsid w:val="5E347CAE"/>
    <w:rsid w:val="5E37C7FF"/>
    <w:rsid w:val="5E38834C"/>
    <w:rsid w:val="5E3972CF"/>
    <w:rsid w:val="5E3E3403"/>
    <w:rsid w:val="5E3EDF8D"/>
    <w:rsid w:val="5E3FF941"/>
    <w:rsid w:val="5E431BBB"/>
    <w:rsid w:val="5E4325C4"/>
    <w:rsid w:val="5E448790"/>
    <w:rsid w:val="5E44D6D3"/>
    <w:rsid w:val="5E48A6E8"/>
    <w:rsid w:val="5E4B069D"/>
    <w:rsid w:val="5E4BA21E"/>
    <w:rsid w:val="5E4D9DDA"/>
    <w:rsid w:val="5E5109CE"/>
    <w:rsid w:val="5E515E5B"/>
    <w:rsid w:val="5E536E73"/>
    <w:rsid w:val="5E5452E9"/>
    <w:rsid w:val="5E57CB1C"/>
    <w:rsid w:val="5E65DF32"/>
    <w:rsid w:val="5E661C9B"/>
    <w:rsid w:val="5E6E7883"/>
    <w:rsid w:val="5E6F6144"/>
    <w:rsid w:val="5E6F7138"/>
    <w:rsid w:val="5E72098A"/>
    <w:rsid w:val="5E7425AC"/>
    <w:rsid w:val="5E74533F"/>
    <w:rsid w:val="5E756869"/>
    <w:rsid w:val="5E783ECD"/>
    <w:rsid w:val="5E785122"/>
    <w:rsid w:val="5E7A7557"/>
    <w:rsid w:val="5E7AFD88"/>
    <w:rsid w:val="5E7D0531"/>
    <w:rsid w:val="5E7DEC82"/>
    <w:rsid w:val="5E810470"/>
    <w:rsid w:val="5E8A3641"/>
    <w:rsid w:val="5E95F94A"/>
    <w:rsid w:val="5E97C104"/>
    <w:rsid w:val="5E999CC3"/>
    <w:rsid w:val="5E99F5FD"/>
    <w:rsid w:val="5E9AC297"/>
    <w:rsid w:val="5E9F7FD6"/>
    <w:rsid w:val="5EA04D99"/>
    <w:rsid w:val="5EA3C3E6"/>
    <w:rsid w:val="5EA4BA96"/>
    <w:rsid w:val="5EA8905A"/>
    <w:rsid w:val="5EA8A12D"/>
    <w:rsid w:val="5EAC6E74"/>
    <w:rsid w:val="5EB2863E"/>
    <w:rsid w:val="5EB3351A"/>
    <w:rsid w:val="5EB3CC79"/>
    <w:rsid w:val="5EB8B343"/>
    <w:rsid w:val="5EBE8DB0"/>
    <w:rsid w:val="5EC03536"/>
    <w:rsid w:val="5EC3E4A3"/>
    <w:rsid w:val="5EC63BFC"/>
    <w:rsid w:val="5ECB841D"/>
    <w:rsid w:val="5ECF9278"/>
    <w:rsid w:val="5ECFC897"/>
    <w:rsid w:val="5ED02064"/>
    <w:rsid w:val="5ED086C5"/>
    <w:rsid w:val="5ED13802"/>
    <w:rsid w:val="5ED47A9F"/>
    <w:rsid w:val="5ED89DC6"/>
    <w:rsid w:val="5ED96952"/>
    <w:rsid w:val="5EDDD2A0"/>
    <w:rsid w:val="5EE08793"/>
    <w:rsid w:val="5EE8899D"/>
    <w:rsid w:val="5EE94FD3"/>
    <w:rsid w:val="5EEC7C3A"/>
    <w:rsid w:val="5EED6C4B"/>
    <w:rsid w:val="5EF0C542"/>
    <w:rsid w:val="5EF316AF"/>
    <w:rsid w:val="5EF5FA65"/>
    <w:rsid w:val="5EFA7D1B"/>
    <w:rsid w:val="5EFCA95A"/>
    <w:rsid w:val="5F025F67"/>
    <w:rsid w:val="5F02D8E7"/>
    <w:rsid w:val="5F055DD8"/>
    <w:rsid w:val="5F07AEC7"/>
    <w:rsid w:val="5F09FC24"/>
    <w:rsid w:val="5F0A5E15"/>
    <w:rsid w:val="5F11CF1F"/>
    <w:rsid w:val="5F19A099"/>
    <w:rsid w:val="5F1A3D25"/>
    <w:rsid w:val="5F1F046C"/>
    <w:rsid w:val="5F1F4436"/>
    <w:rsid w:val="5F22C421"/>
    <w:rsid w:val="5F233240"/>
    <w:rsid w:val="5F236121"/>
    <w:rsid w:val="5F241616"/>
    <w:rsid w:val="5F268026"/>
    <w:rsid w:val="5F275266"/>
    <w:rsid w:val="5F2B384A"/>
    <w:rsid w:val="5F2C9069"/>
    <w:rsid w:val="5F2F4B90"/>
    <w:rsid w:val="5F30FC13"/>
    <w:rsid w:val="5F36BFFB"/>
    <w:rsid w:val="5F393315"/>
    <w:rsid w:val="5F3CF632"/>
    <w:rsid w:val="5F3CFA50"/>
    <w:rsid w:val="5F3DFDDF"/>
    <w:rsid w:val="5F41B167"/>
    <w:rsid w:val="5F4835D5"/>
    <w:rsid w:val="5F4BA04B"/>
    <w:rsid w:val="5F510B20"/>
    <w:rsid w:val="5F52D8F7"/>
    <w:rsid w:val="5F545711"/>
    <w:rsid w:val="5F5722EB"/>
    <w:rsid w:val="5F6120C3"/>
    <w:rsid w:val="5F62ACB5"/>
    <w:rsid w:val="5F658160"/>
    <w:rsid w:val="5F67BECC"/>
    <w:rsid w:val="5F696FCF"/>
    <w:rsid w:val="5F69790F"/>
    <w:rsid w:val="5F6B6A7C"/>
    <w:rsid w:val="5F703BC2"/>
    <w:rsid w:val="5F73F79D"/>
    <w:rsid w:val="5F76A89F"/>
    <w:rsid w:val="5F7BCF88"/>
    <w:rsid w:val="5F7C1257"/>
    <w:rsid w:val="5F83DAC5"/>
    <w:rsid w:val="5F875A7C"/>
    <w:rsid w:val="5F8881D3"/>
    <w:rsid w:val="5F89E6A2"/>
    <w:rsid w:val="5F8AFB90"/>
    <w:rsid w:val="5F8B1C98"/>
    <w:rsid w:val="5F922E64"/>
    <w:rsid w:val="5F934129"/>
    <w:rsid w:val="5F960634"/>
    <w:rsid w:val="5FA21D76"/>
    <w:rsid w:val="5FA4B6B7"/>
    <w:rsid w:val="5FA505EE"/>
    <w:rsid w:val="5FA8A1B6"/>
    <w:rsid w:val="5FA937D4"/>
    <w:rsid w:val="5FAAB115"/>
    <w:rsid w:val="5FB16A9C"/>
    <w:rsid w:val="5FB2AE19"/>
    <w:rsid w:val="5FB2C1B3"/>
    <w:rsid w:val="5FB9630F"/>
    <w:rsid w:val="5FB9724E"/>
    <w:rsid w:val="5FC339E7"/>
    <w:rsid w:val="5FCA3940"/>
    <w:rsid w:val="5FCB6F58"/>
    <w:rsid w:val="5FCCC001"/>
    <w:rsid w:val="5FCE4D1D"/>
    <w:rsid w:val="5FD2BB39"/>
    <w:rsid w:val="5FD6EDC6"/>
    <w:rsid w:val="5FDA7F3F"/>
    <w:rsid w:val="5FDAA804"/>
    <w:rsid w:val="5FDBBB9C"/>
    <w:rsid w:val="5FDCE3FB"/>
    <w:rsid w:val="5FE197C5"/>
    <w:rsid w:val="5FE73E8C"/>
    <w:rsid w:val="5FEA92A2"/>
    <w:rsid w:val="5FECA0E6"/>
    <w:rsid w:val="5FED6A07"/>
    <w:rsid w:val="5FF14F0C"/>
    <w:rsid w:val="5FF36CB7"/>
    <w:rsid w:val="5FF9F07E"/>
    <w:rsid w:val="5FFE7252"/>
    <w:rsid w:val="5FFF628D"/>
    <w:rsid w:val="6000D1CC"/>
    <w:rsid w:val="60027FEA"/>
    <w:rsid w:val="6004259D"/>
    <w:rsid w:val="600732E8"/>
    <w:rsid w:val="600A8821"/>
    <w:rsid w:val="600BBF0C"/>
    <w:rsid w:val="600D7C12"/>
    <w:rsid w:val="600E0F11"/>
    <w:rsid w:val="600E73B8"/>
    <w:rsid w:val="600F83A7"/>
    <w:rsid w:val="6012A37F"/>
    <w:rsid w:val="60143B23"/>
    <w:rsid w:val="60180CC2"/>
    <w:rsid w:val="60204946"/>
    <w:rsid w:val="602A6085"/>
    <w:rsid w:val="602DAE34"/>
    <w:rsid w:val="602DF8F9"/>
    <w:rsid w:val="602E98DB"/>
    <w:rsid w:val="60310C44"/>
    <w:rsid w:val="603692F8"/>
    <w:rsid w:val="603E227F"/>
    <w:rsid w:val="603F9447"/>
    <w:rsid w:val="603FD4F3"/>
    <w:rsid w:val="60421323"/>
    <w:rsid w:val="604460BB"/>
    <w:rsid w:val="604FB64C"/>
    <w:rsid w:val="6055041A"/>
    <w:rsid w:val="605581DB"/>
    <w:rsid w:val="6058E5DE"/>
    <w:rsid w:val="605A0748"/>
    <w:rsid w:val="605AE3BD"/>
    <w:rsid w:val="605B0BDD"/>
    <w:rsid w:val="605B2FF0"/>
    <w:rsid w:val="605B62AC"/>
    <w:rsid w:val="605C389E"/>
    <w:rsid w:val="605F213C"/>
    <w:rsid w:val="605F232D"/>
    <w:rsid w:val="60629596"/>
    <w:rsid w:val="6065C813"/>
    <w:rsid w:val="606A01BC"/>
    <w:rsid w:val="606A6767"/>
    <w:rsid w:val="606C8731"/>
    <w:rsid w:val="606FEF23"/>
    <w:rsid w:val="6072A44A"/>
    <w:rsid w:val="607334C5"/>
    <w:rsid w:val="6074958B"/>
    <w:rsid w:val="607498B2"/>
    <w:rsid w:val="6075E118"/>
    <w:rsid w:val="6077A013"/>
    <w:rsid w:val="607C162B"/>
    <w:rsid w:val="607F0B15"/>
    <w:rsid w:val="607FF4FD"/>
    <w:rsid w:val="6082D9B2"/>
    <w:rsid w:val="6085451A"/>
    <w:rsid w:val="6089C55E"/>
    <w:rsid w:val="608B09C5"/>
    <w:rsid w:val="60907A45"/>
    <w:rsid w:val="6097EBAD"/>
    <w:rsid w:val="6098C06D"/>
    <w:rsid w:val="6098CC19"/>
    <w:rsid w:val="609CD104"/>
    <w:rsid w:val="609E94DD"/>
    <w:rsid w:val="60A19B7F"/>
    <w:rsid w:val="60A222E5"/>
    <w:rsid w:val="60A72425"/>
    <w:rsid w:val="60A7625B"/>
    <w:rsid w:val="60B2F11E"/>
    <w:rsid w:val="60B355DB"/>
    <w:rsid w:val="60BD8889"/>
    <w:rsid w:val="60BEF5D8"/>
    <w:rsid w:val="60BF4377"/>
    <w:rsid w:val="60BFDDFD"/>
    <w:rsid w:val="60C04B06"/>
    <w:rsid w:val="60C09139"/>
    <w:rsid w:val="60C23947"/>
    <w:rsid w:val="60C5C64A"/>
    <w:rsid w:val="60CC2E68"/>
    <w:rsid w:val="60CDC5C9"/>
    <w:rsid w:val="60D385E1"/>
    <w:rsid w:val="60D9CE40"/>
    <w:rsid w:val="60DBF4C5"/>
    <w:rsid w:val="60DE5A83"/>
    <w:rsid w:val="60DEE572"/>
    <w:rsid w:val="60E5DFED"/>
    <w:rsid w:val="60EAD5D9"/>
    <w:rsid w:val="60ECE58D"/>
    <w:rsid w:val="60EFBBF1"/>
    <w:rsid w:val="60F17C85"/>
    <w:rsid w:val="60F2B47D"/>
    <w:rsid w:val="60F40072"/>
    <w:rsid w:val="60F71B7F"/>
    <w:rsid w:val="60F74EDD"/>
    <w:rsid w:val="6102F684"/>
    <w:rsid w:val="6107BE5F"/>
    <w:rsid w:val="610C831B"/>
    <w:rsid w:val="611007EF"/>
    <w:rsid w:val="6110665E"/>
    <w:rsid w:val="611A1DAE"/>
    <w:rsid w:val="611C7554"/>
    <w:rsid w:val="611CBB83"/>
    <w:rsid w:val="6121230F"/>
    <w:rsid w:val="6121DD78"/>
    <w:rsid w:val="61248BAF"/>
    <w:rsid w:val="6129EC88"/>
    <w:rsid w:val="612A3555"/>
    <w:rsid w:val="61341CB1"/>
    <w:rsid w:val="613AB1BD"/>
    <w:rsid w:val="613CF55F"/>
    <w:rsid w:val="6140D64F"/>
    <w:rsid w:val="61447217"/>
    <w:rsid w:val="6144B24B"/>
    <w:rsid w:val="614723EB"/>
    <w:rsid w:val="614B245E"/>
    <w:rsid w:val="614C4C27"/>
    <w:rsid w:val="615042D7"/>
    <w:rsid w:val="61524E76"/>
    <w:rsid w:val="61547FAD"/>
    <w:rsid w:val="6155F613"/>
    <w:rsid w:val="615DE374"/>
    <w:rsid w:val="616325C0"/>
    <w:rsid w:val="61639637"/>
    <w:rsid w:val="6166DD78"/>
    <w:rsid w:val="6167B46A"/>
    <w:rsid w:val="6168BCFB"/>
    <w:rsid w:val="616A0ACE"/>
    <w:rsid w:val="616B94F5"/>
    <w:rsid w:val="616EA7CE"/>
    <w:rsid w:val="616FF0C5"/>
    <w:rsid w:val="61704758"/>
    <w:rsid w:val="61733D88"/>
    <w:rsid w:val="617BAC33"/>
    <w:rsid w:val="618A9C56"/>
    <w:rsid w:val="618EBAA8"/>
    <w:rsid w:val="619080C9"/>
    <w:rsid w:val="6191DF62"/>
    <w:rsid w:val="6195DAFD"/>
    <w:rsid w:val="61971656"/>
    <w:rsid w:val="61A140B2"/>
    <w:rsid w:val="61A17184"/>
    <w:rsid w:val="61A7185C"/>
    <w:rsid w:val="61AC687E"/>
    <w:rsid w:val="61ADBC3D"/>
    <w:rsid w:val="61AFD67D"/>
    <w:rsid w:val="61B6DBA8"/>
    <w:rsid w:val="61B6FFA7"/>
    <w:rsid w:val="61BCB0F1"/>
    <w:rsid w:val="61BD6321"/>
    <w:rsid w:val="61BDE464"/>
    <w:rsid w:val="61BF429F"/>
    <w:rsid w:val="61C41BAE"/>
    <w:rsid w:val="61C41EEA"/>
    <w:rsid w:val="61C52C34"/>
    <w:rsid w:val="61C5F165"/>
    <w:rsid w:val="61C9264E"/>
    <w:rsid w:val="61CB3EE0"/>
    <w:rsid w:val="61D07C4A"/>
    <w:rsid w:val="61D17B90"/>
    <w:rsid w:val="61D44D28"/>
    <w:rsid w:val="61DDF45E"/>
    <w:rsid w:val="61E66AF8"/>
    <w:rsid w:val="61EB2AE9"/>
    <w:rsid w:val="61EDA1F9"/>
    <w:rsid w:val="61EE8B4A"/>
    <w:rsid w:val="61EF63B6"/>
    <w:rsid w:val="61EF68B2"/>
    <w:rsid w:val="61F2D432"/>
    <w:rsid w:val="61FBA26B"/>
    <w:rsid w:val="61FDE80F"/>
    <w:rsid w:val="61FE5E44"/>
    <w:rsid w:val="6201444B"/>
    <w:rsid w:val="620738AA"/>
    <w:rsid w:val="620844A7"/>
    <w:rsid w:val="6209BD81"/>
    <w:rsid w:val="620A1D5B"/>
    <w:rsid w:val="6218F1B8"/>
    <w:rsid w:val="62240F06"/>
    <w:rsid w:val="62245BE4"/>
    <w:rsid w:val="62251226"/>
    <w:rsid w:val="6225CED7"/>
    <w:rsid w:val="6233DB47"/>
    <w:rsid w:val="62371064"/>
    <w:rsid w:val="623A0029"/>
    <w:rsid w:val="623AE4BA"/>
    <w:rsid w:val="623BBAF7"/>
    <w:rsid w:val="624666F8"/>
    <w:rsid w:val="62471661"/>
    <w:rsid w:val="62478737"/>
    <w:rsid w:val="624B17E3"/>
    <w:rsid w:val="624B3F0F"/>
    <w:rsid w:val="624D69CB"/>
    <w:rsid w:val="62555946"/>
    <w:rsid w:val="62586D55"/>
    <w:rsid w:val="625D0686"/>
    <w:rsid w:val="625D7675"/>
    <w:rsid w:val="625F79B5"/>
    <w:rsid w:val="6266C6B3"/>
    <w:rsid w:val="626CC796"/>
    <w:rsid w:val="627366AF"/>
    <w:rsid w:val="627662CE"/>
    <w:rsid w:val="62784B17"/>
    <w:rsid w:val="627B708C"/>
    <w:rsid w:val="6281B7F1"/>
    <w:rsid w:val="6281E4A2"/>
    <w:rsid w:val="628402BB"/>
    <w:rsid w:val="628CB637"/>
    <w:rsid w:val="628CD42F"/>
    <w:rsid w:val="628D29C5"/>
    <w:rsid w:val="62936C8E"/>
    <w:rsid w:val="62969CB4"/>
    <w:rsid w:val="629B15BD"/>
    <w:rsid w:val="629D20E9"/>
    <w:rsid w:val="62A18805"/>
    <w:rsid w:val="62ACCFA6"/>
    <w:rsid w:val="62AE6499"/>
    <w:rsid w:val="62B214DE"/>
    <w:rsid w:val="62B734A9"/>
    <w:rsid w:val="62B7694E"/>
    <w:rsid w:val="62B79533"/>
    <w:rsid w:val="62BC5EA7"/>
    <w:rsid w:val="62BD771B"/>
    <w:rsid w:val="62C5930D"/>
    <w:rsid w:val="62C5D3E0"/>
    <w:rsid w:val="62C5F119"/>
    <w:rsid w:val="62C5F141"/>
    <w:rsid w:val="62C9C9CB"/>
    <w:rsid w:val="62CA2075"/>
    <w:rsid w:val="62CC0689"/>
    <w:rsid w:val="62D0B834"/>
    <w:rsid w:val="62D2FCEA"/>
    <w:rsid w:val="62D338FB"/>
    <w:rsid w:val="62D3F373"/>
    <w:rsid w:val="62D4B9E4"/>
    <w:rsid w:val="62D5F41B"/>
    <w:rsid w:val="62DCAE11"/>
    <w:rsid w:val="62E0482B"/>
    <w:rsid w:val="62E1A285"/>
    <w:rsid w:val="62E1E43B"/>
    <w:rsid w:val="62E8B377"/>
    <w:rsid w:val="62EB3DEB"/>
    <w:rsid w:val="62F7679E"/>
    <w:rsid w:val="62FB5052"/>
    <w:rsid w:val="62FCF356"/>
    <w:rsid w:val="62FFA8F8"/>
    <w:rsid w:val="630111BE"/>
    <w:rsid w:val="6303405F"/>
    <w:rsid w:val="6305B80E"/>
    <w:rsid w:val="630C9AB8"/>
    <w:rsid w:val="630F0DE9"/>
    <w:rsid w:val="631209E6"/>
    <w:rsid w:val="63121CB3"/>
    <w:rsid w:val="6312D3AE"/>
    <w:rsid w:val="631A269A"/>
    <w:rsid w:val="631B1D25"/>
    <w:rsid w:val="631F155D"/>
    <w:rsid w:val="631F5346"/>
    <w:rsid w:val="63240A77"/>
    <w:rsid w:val="6326CF83"/>
    <w:rsid w:val="632A6070"/>
    <w:rsid w:val="632D6207"/>
    <w:rsid w:val="632E09CB"/>
    <w:rsid w:val="632EB2E5"/>
    <w:rsid w:val="633355E2"/>
    <w:rsid w:val="63337A9F"/>
    <w:rsid w:val="6334DD64"/>
    <w:rsid w:val="633951CB"/>
    <w:rsid w:val="633BA4EC"/>
    <w:rsid w:val="6340F8EB"/>
    <w:rsid w:val="6342E8BD"/>
    <w:rsid w:val="6347CF2D"/>
    <w:rsid w:val="634BC245"/>
    <w:rsid w:val="63548E4A"/>
    <w:rsid w:val="635C111A"/>
    <w:rsid w:val="635E69BA"/>
    <w:rsid w:val="636A66FE"/>
    <w:rsid w:val="636D33DA"/>
    <w:rsid w:val="636E33BA"/>
    <w:rsid w:val="6378E88D"/>
    <w:rsid w:val="637B0A1A"/>
    <w:rsid w:val="6389C21B"/>
    <w:rsid w:val="638A09DD"/>
    <w:rsid w:val="6390E89F"/>
    <w:rsid w:val="6391E3E7"/>
    <w:rsid w:val="6391FD01"/>
    <w:rsid w:val="639531A4"/>
    <w:rsid w:val="6396DC19"/>
    <w:rsid w:val="6397A891"/>
    <w:rsid w:val="63A21A3E"/>
    <w:rsid w:val="63A39870"/>
    <w:rsid w:val="63A8662B"/>
    <w:rsid w:val="63AA548E"/>
    <w:rsid w:val="63AD524F"/>
    <w:rsid w:val="63BD3F4E"/>
    <w:rsid w:val="63BE8543"/>
    <w:rsid w:val="63C01C0A"/>
    <w:rsid w:val="63C14C03"/>
    <w:rsid w:val="63C468A7"/>
    <w:rsid w:val="63C5EDAB"/>
    <w:rsid w:val="63CC29BB"/>
    <w:rsid w:val="63CC40B8"/>
    <w:rsid w:val="63D145DC"/>
    <w:rsid w:val="63D21982"/>
    <w:rsid w:val="63D2EEBF"/>
    <w:rsid w:val="63D65AF3"/>
    <w:rsid w:val="63DAC14C"/>
    <w:rsid w:val="63E01FF4"/>
    <w:rsid w:val="63E730C2"/>
    <w:rsid w:val="63EA91E0"/>
    <w:rsid w:val="63F13DE2"/>
    <w:rsid w:val="63F166B4"/>
    <w:rsid w:val="63FBC0FA"/>
    <w:rsid w:val="63FC9D81"/>
    <w:rsid w:val="63FDD4BB"/>
    <w:rsid w:val="6403AD2E"/>
    <w:rsid w:val="6403F61F"/>
    <w:rsid w:val="6404A0E1"/>
    <w:rsid w:val="6405187A"/>
    <w:rsid w:val="64053720"/>
    <w:rsid w:val="6405413B"/>
    <w:rsid w:val="64072E88"/>
    <w:rsid w:val="6407B836"/>
    <w:rsid w:val="640B8F21"/>
    <w:rsid w:val="640DC0DF"/>
    <w:rsid w:val="64116F02"/>
    <w:rsid w:val="64118104"/>
    <w:rsid w:val="641B0026"/>
    <w:rsid w:val="641B8094"/>
    <w:rsid w:val="642248D4"/>
    <w:rsid w:val="6426FF1E"/>
    <w:rsid w:val="6427C7A3"/>
    <w:rsid w:val="64291D62"/>
    <w:rsid w:val="642C02D2"/>
    <w:rsid w:val="642EE41B"/>
    <w:rsid w:val="64332270"/>
    <w:rsid w:val="64340111"/>
    <w:rsid w:val="643690E0"/>
    <w:rsid w:val="643C5C5C"/>
    <w:rsid w:val="64423852"/>
    <w:rsid w:val="6443483E"/>
    <w:rsid w:val="6444C2B1"/>
    <w:rsid w:val="64491981"/>
    <w:rsid w:val="644BA747"/>
    <w:rsid w:val="6451DDD7"/>
    <w:rsid w:val="645929EC"/>
    <w:rsid w:val="645D61CA"/>
    <w:rsid w:val="645E3234"/>
    <w:rsid w:val="64615B90"/>
    <w:rsid w:val="646227A9"/>
    <w:rsid w:val="646512C1"/>
    <w:rsid w:val="6465DA15"/>
    <w:rsid w:val="646FCAEE"/>
    <w:rsid w:val="64723D26"/>
    <w:rsid w:val="6479124A"/>
    <w:rsid w:val="647944F1"/>
    <w:rsid w:val="647A9B06"/>
    <w:rsid w:val="647DF831"/>
    <w:rsid w:val="647E92DF"/>
    <w:rsid w:val="647F5A3D"/>
    <w:rsid w:val="648483D8"/>
    <w:rsid w:val="648798A4"/>
    <w:rsid w:val="648A0E3C"/>
    <w:rsid w:val="648EDDFC"/>
    <w:rsid w:val="648FF556"/>
    <w:rsid w:val="64944005"/>
    <w:rsid w:val="6497543F"/>
    <w:rsid w:val="6497D61D"/>
    <w:rsid w:val="6497E016"/>
    <w:rsid w:val="64989821"/>
    <w:rsid w:val="649A692D"/>
    <w:rsid w:val="649D8DFD"/>
    <w:rsid w:val="64A0C3EA"/>
    <w:rsid w:val="64A706BA"/>
    <w:rsid w:val="64A7800E"/>
    <w:rsid w:val="64AB4A62"/>
    <w:rsid w:val="64ABC8CB"/>
    <w:rsid w:val="64B5F44B"/>
    <w:rsid w:val="64B7ED52"/>
    <w:rsid w:val="64BAAFAF"/>
    <w:rsid w:val="64BE9F11"/>
    <w:rsid w:val="64BF46F4"/>
    <w:rsid w:val="64BFFA33"/>
    <w:rsid w:val="64C8A583"/>
    <w:rsid w:val="64D64D17"/>
    <w:rsid w:val="64D722FF"/>
    <w:rsid w:val="64DBD31D"/>
    <w:rsid w:val="64DEB735"/>
    <w:rsid w:val="64E119E7"/>
    <w:rsid w:val="64E28D82"/>
    <w:rsid w:val="64E379C5"/>
    <w:rsid w:val="64E423E5"/>
    <w:rsid w:val="64E6A6A4"/>
    <w:rsid w:val="64EEA322"/>
    <w:rsid w:val="64EEF926"/>
    <w:rsid w:val="64EF4E37"/>
    <w:rsid w:val="64F7E17B"/>
    <w:rsid w:val="650276E9"/>
    <w:rsid w:val="65088950"/>
    <w:rsid w:val="6509043B"/>
    <w:rsid w:val="650923EF"/>
    <w:rsid w:val="650A471F"/>
    <w:rsid w:val="650B4F43"/>
    <w:rsid w:val="650BF4EB"/>
    <w:rsid w:val="650D52B9"/>
    <w:rsid w:val="65102964"/>
    <w:rsid w:val="6512D133"/>
    <w:rsid w:val="65182094"/>
    <w:rsid w:val="651D8207"/>
    <w:rsid w:val="651E707B"/>
    <w:rsid w:val="65240C6A"/>
    <w:rsid w:val="65293A2E"/>
    <w:rsid w:val="652AE8FD"/>
    <w:rsid w:val="652AEB0A"/>
    <w:rsid w:val="652FF65A"/>
    <w:rsid w:val="6537FC00"/>
    <w:rsid w:val="653802D4"/>
    <w:rsid w:val="65453011"/>
    <w:rsid w:val="6545D28C"/>
    <w:rsid w:val="6546794F"/>
    <w:rsid w:val="6546C67E"/>
    <w:rsid w:val="654CE259"/>
    <w:rsid w:val="654E4530"/>
    <w:rsid w:val="654E9E29"/>
    <w:rsid w:val="65547B03"/>
    <w:rsid w:val="65553100"/>
    <w:rsid w:val="65590CE1"/>
    <w:rsid w:val="65595D1F"/>
    <w:rsid w:val="655E1A45"/>
    <w:rsid w:val="65626DA6"/>
    <w:rsid w:val="65676209"/>
    <w:rsid w:val="6569A3D5"/>
    <w:rsid w:val="656AD87D"/>
    <w:rsid w:val="656B3D89"/>
    <w:rsid w:val="6573A29E"/>
    <w:rsid w:val="6576AF44"/>
    <w:rsid w:val="6579CFDE"/>
    <w:rsid w:val="658082EF"/>
    <w:rsid w:val="65814835"/>
    <w:rsid w:val="6581B713"/>
    <w:rsid w:val="65893287"/>
    <w:rsid w:val="658B0AB5"/>
    <w:rsid w:val="65938D5C"/>
    <w:rsid w:val="6594D655"/>
    <w:rsid w:val="65982781"/>
    <w:rsid w:val="6599376D"/>
    <w:rsid w:val="659D66D0"/>
    <w:rsid w:val="659DC755"/>
    <w:rsid w:val="659E84F4"/>
    <w:rsid w:val="659EFE4C"/>
    <w:rsid w:val="659F03B3"/>
    <w:rsid w:val="659FA4CD"/>
    <w:rsid w:val="659FD88E"/>
    <w:rsid w:val="65A45C57"/>
    <w:rsid w:val="65AA00F9"/>
    <w:rsid w:val="65B19931"/>
    <w:rsid w:val="65B1DD71"/>
    <w:rsid w:val="65B2D172"/>
    <w:rsid w:val="65B4EA3E"/>
    <w:rsid w:val="65B624A8"/>
    <w:rsid w:val="65B958B3"/>
    <w:rsid w:val="65BBDDA3"/>
    <w:rsid w:val="65BCD1B2"/>
    <w:rsid w:val="65C148D7"/>
    <w:rsid w:val="65C683B4"/>
    <w:rsid w:val="65C7A326"/>
    <w:rsid w:val="65CAB47C"/>
    <w:rsid w:val="65CEEB56"/>
    <w:rsid w:val="65CF807D"/>
    <w:rsid w:val="65D49B05"/>
    <w:rsid w:val="65DE7F36"/>
    <w:rsid w:val="65E01A43"/>
    <w:rsid w:val="65E0A0FF"/>
    <w:rsid w:val="65E14C90"/>
    <w:rsid w:val="65E52610"/>
    <w:rsid w:val="65E6055B"/>
    <w:rsid w:val="65E9B5A0"/>
    <w:rsid w:val="65ED41DC"/>
    <w:rsid w:val="65F05051"/>
    <w:rsid w:val="65F11136"/>
    <w:rsid w:val="65F38869"/>
    <w:rsid w:val="65F3C82A"/>
    <w:rsid w:val="65F3EF0F"/>
    <w:rsid w:val="65F7DBE0"/>
    <w:rsid w:val="6600B876"/>
    <w:rsid w:val="6601F5AB"/>
    <w:rsid w:val="66079959"/>
    <w:rsid w:val="660A917E"/>
    <w:rsid w:val="66119CA3"/>
    <w:rsid w:val="6613C44D"/>
    <w:rsid w:val="66205439"/>
    <w:rsid w:val="6621F148"/>
    <w:rsid w:val="66263668"/>
    <w:rsid w:val="6627F2B5"/>
    <w:rsid w:val="662DFA2F"/>
    <w:rsid w:val="66341C15"/>
    <w:rsid w:val="663C91E0"/>
    <w:rsid w:val="66460A4E"/>
    <w:rsid w:val="6648EBC3"/>
    <w:rsid w:val="664A3799"/>
    <w:rsid w:val="664ECFFD"/>
    <w:rsid w:val="6651CA04"/>
    <w:rsid w:val="66561882"/>
    <w:rsid w:val="665772CD"/>
    <w:rsid w:val="665780CF"/>
    <w:rsid w:val="665A7ACD"/>
    <w:rsid w:val="665AE64B"/>
    <w:rsid w:val="665D7C20"/>
    <w:rsid w:val="665F1162"/>
    <w:rsid w:val="666751F1"/>
    <w:rsid w:val="666A392E"/>
    <w:rsid w:val="666BF4F9"/>
    <w:rsid w:val="666FE994"/>
    <w:rsid w:val="667161B4"/>
    <w:rsid w:val="66723943"/>
    <w:rsid w:val="667624CA"/>
    <w:rsid w:val="6679139A"/>
    <w:rsid w:val="667AD814"/>
    <w:rsid w:val="667BAD0E"/>
    <w:rsid w:val="667FCF09"/>
    <w:rsid w:val="66842D4B"/>
    <w:rsid w:val="66865643"/>
    <w:rsid w:val="668729E7"/>
    <w:rsid w:val="668C0F29"/>
    <w:rsid w:val="668F98CD"/>
    <w:rsid w:val="66901ED3"/>
    <w:rsid w:val="6690388E"/>
    <w:rsid w:val="66944E70"/>
    <w:rsid w:val="66996CF6"/>
    <w:rsid w:val="669A976D"/>
    <w:rsid w:val="669AA29F"/>
    <w:rsid w:val="66A04D28"/>
    <w:rsid w:val="66A1192F"/>
    <w:rsid w:val="66A9430E"/>
    <w:rsid w:val="66A955F1"/>
    <w:rsid w:val="66AFAC10"/>
    <w:rsid w:val="66BB2B56"/>
    <w:rsid w:val="66C09718"/>
    <w:rsid w:val="66CA0779"/>
    <w:rsid w:val="66CA241F"/>
    <w:rsid w:val="66CBADB7"/>
    <w:rsid w:val="66CCAE9E"/>
    <w:rsid w:val="66CD0C25"/>
    <w:rsid w:val="66CF750A"/>
    <w:rsid w:val="66D27AB3"/>
    <w:rsid w:val="66D50A33"/>
    <w:rsid w:val="66D6295F"/>
    <w:rsid w:val="66D65ADE"/>
    <w:rsid w:val="66E62518"/>
    <w:rsid w:val="66E66406"/>
    <w:rsid w:val="66E7FCD3"/>
    <w:rsid w:val="66EA7E27"/>
    <w:rsid w:val="66EEC6D4"/>
    <w:rsid w:val="66F27DD0"/>
    <w:rsid w:val="66F43246"/>
    <w:rsid w:val="66F463D6"/>
    <w:rsid w:val="66F49E58"/>
    <w:rsid w:val="66F6EE79"/>
    <w:rsid w:val="66F87895"/>
    <w:rsid w:val="66FAB0DB"/>
    <w:rsid w:val="66FD95A3"/>
    <w:rsid w:val="6700068A"/>
    <w:rsid w:val="6702726C"/>
    <w:rsid w:val="6704CF51"/>
    <w:rsid w:val="67059EAD"/>
    <w:rsid w:val="6706F372"/>
    <w:rsid w:val="670AFAB2"/>
    <w:rsid w:val="670BDE11"/>
    <w:rsid w:val="670D4FDD"/>
    <w:rsid w:val="670D744E"/>
    <w:rsid w:val="670DE961"/>
    <w:rsid w:val="670DFBB5"/>
    <w:rsid w:val="6710A709"/>
    <w:rsid w:val="67123E1F"/>
    <w:rsid w:val="67143816"/>
    <w:rsid w:val="67166D5D"/>
    <w:rsid w:val="6717A2BD"/>
    <w:rsid w:val="6719CA8E"/>
    <w:rsid w:val="6721149B"/>
    <w:rsid w:val="672178EB"/>
    <w:rsid w:val="672346E2"/>
    <w:rsid w:val="6724B507"/>
    <w:rsid w:val="6727BFAC"/>
    <w:rsid w:val="6727D9EC"/>
    <w:rsid w:val="672B1E73"/>
    <w:rsid w:val="672D5711"/>
    <w:rsid w:val="672E2AD3"/>
    <w:rsid w:val="672E6E75"/>
    <w:rsid w:val="67326A16"/>
    <w:rsid w:val="6734604F"/>
    <w:rsid w:val="67358230"/>
    <w:rsid w:val="673C4A9A"/>
    <w:rsid w:val="673D52BE"/>
    <w:rsid w:val="673FC918"/>
    <w:rsid w:val="67406EAE"/>
    <w:rsid w:val="6746DAA0"/>
    <w:rsid w:val="6746F263"/>
    <w:rsid w:val="674A0783"/>
    <w:rsid w:val="674A96A8"/>
    <w:rsid w:val="674C9649"/>
    <w:rsid w:val="674CED6E"/>
    <w:rsid w:val="674DFF05"/>
    <w:rsid w:val="674F728C"/>
    <w:rsid w:val="675022A9"/>
    <w:rsid w:val="6751332C"/>
    <w:rsid w:val="67575461"/>
    <w:rsid w:val="675958A4"/>
    <w:rsid w:val="675E6617"/>
    <w:rsid w:val="675EE258"/>
    <w:rsid w:val="6760B0B7"/>
    <w:rsid w:val="67641210"/>
    <w:rsid w:val="6764DC9A"/>
    <w:rsid w:val="67673866"/>
    <w:rsid w:val="676C169E"/>
    <w:rsid w:val="676E4C72"/>
    <w:rsid w:val="6775553D"/>
    <w:rsid w:val="677DBE99"/>
    <w:rsid w:val="678003F3"/>
    <w:rsid w:val="6784EF30"/>
    <w:rsid w:val="6785C36D"/>
    <w:rsid w:val="6787FC76"/>
    <w:rsid w:val="67892F05"/>
    <w:rsid w:val="678FFB53"/>
    <w:rsid w:val="6794222C"/>
    <w:rsid w:val="67998024"/>
    <w:rsid w:val="679BD14F"/>
    <w:rsid w:val="679DC0F7"/>
    <w:rsid w:val="67A11A16"/>
    <w:rsid w:val="67A1D3F3"/>
    <w:rsid w:val="67A270A0"/>
    <w:rsid w:val="67A2F972"/>
    <w:rsid w:val="67A48449"/>
    <w:rsid w:val="67A8ACCD"/>
    <w:rsid w:val="67AE26C0"/>
    <w:rsid w:val="67AECA65"/>
    <w:rsid w:val="67B336AE"/>
    <w:rsid w:val="67B33906"/>
    <w:rsid w:val="67B44F73"/>
    <w:rsid w:val="67B588FB"/>
    <w:rsid w:val="67B6E954"/>
    <w:rsid w:val="67BA479A"/>
    <w:rsid w:val="67C27E49"/>
    <w:rsid w:val="67C7A733"/>
    <w:rsid w:val="67C91C2E"/>
    <w:rsid w:val="67CF8E0E"/>
    <w:rsid w:val="67D08CF0"/>
    <w:rsid w:val="67D17AA0"/>
    <w:rsid w:val="67D46AE4"/>
    <w:rsid w:val="67D89C59"/>
    <w:rsid w:val="67D9C753"/>
    <w:rsid w:val="67DB2EDF"/>
    <w:rsid w:val="67DC98EB"/>
    <w:rsid w:val="67DD2F17"/>
    <w:rsid w:val="67DE28B5"/>
    <w:rsid w:val="67DE533D"/>
    <w:rsid w:val="67E2A1E0"/>
    <w:rsid w:val="67E36738"/>
    <w:rsid w:val="67E699F0"/>
    <w:rsid w:val="67E8A57B"/>
    <w:rsid w:val="67EACF08"/>
    <w:rsid w:val="67EB3223"/>
    <w:rsid w:val="67EC8066"/>
    <w:rsid w:val="67ED2078"/>
    <w:rsid w:val="67ED5D0D"/>
    <w:rsid w:val="67F107A6"/>
    <w:rsid w:val="67F1622F"/>
    <w:rsid w:val="67F64672"/>
    <w:rsid w:val="67F8D164"/>
    <w:rsid w:val="67FB9425"/>
    <w:rsid w:val="67FC60F3"/>
    <w:rsid w:val="67FE2C58"/>
    <w:rsid w:val="68005D40"/>
    <w:rsid w:val="68013408"/>
    <w:rsid w:val="680765F5"/>
    <w:rsid w:val="680BC559"/>
    <w:rsid w:val="6813FBB2"/>
    <w:rsid w:val="681AAC80"/>
    <w:rsid w:val="681EBEF5"/>
    <w:rsid w:val="682228E7"/>
    <w:rsid w:val="6824890F"/>
    <w:rsid w:val="6828C785"/>
    <w:rsid w:val="68297B16"/>
    <w:rsid w:val="682EC312"/>
    <w:rsid w:val="682F5E93"/>
    <w:rsid w:val="682FEC96"/>
    <w:rsid w:val="68328C58"/>
    <w:rsid w:val="68354966"/>
    <w:rsid w:val="684032D0"/>
    <w:rsid w:val="6846ABAF"/>
    <w:rsid w:val="6847C2C5"/>
    <w:rsid w:val="684EA952"/>
    <w:rsid w:val="685426AA"/>
    <w:rsid w:val="6856E3B7"/>
    <w:rsid w:val="68597E18"/>
    <w:rsid w:val="685B33AF"/>
    <w:rsid w:val="685BD251"/>
    <w:rsid w:val="6862648E"/>
    <w:rsid w:val="6863ADAD"/>
    <w:rsid w:val="6864EB95"/>
    <w:rsid w:val="686819DD"/>
    <w:rsid w:val="6869EF3D"/>
    <w:rsid w:val="686EAA02"/>
    <w:rsid w:val="686F63D2"/>
    <w:rsid w:val="6875747B"/>
    <w:rsid w:val="687A60C6"/>
    <w:rsid w:val="687E6740"/>
    <w:rsid w:val="687ED764"/>
    <w:rsid w:val="687F6856"/>
    <w:rsid w:val="6883CA16"/>
    <w:rsid w:val="6888E695"/>
    <w:rsid w:val="688B6E3B"/>
    <w:rsid w:val="688C84E3"/>
    <w:rsid w:val="6892AF5E"/>
    <w:rsid w:val="68971C05"/>
    <w:rsid w:val="68985714"/>
    <w:rsid w:val="6899E65E"/>
    <w:rsid w:val="689AB9F5"/>
    <w:rsid w:val="689B2825"/>
    <w:rsid w:val="689CCCFC"/>
    <w:rsid w:val="68A2C605"/>
    <w:rsid w:val="68A7AE72"/>
    <w:rsid w:val="68AA66A3"/>
    <w:rsid w:val="68B6CC6B"/>
    <w:rsid w:val="68B7005F"/>
    <w:rsid w:val="68B733C9"/>
    <w:rsid w:val="68BCB99E"/>
    <w:rsid w:val="68BEE17D"/>
    <w:rsid w:val="68BFE10F"/>
    <w:rsid w:val="68C01CBB"/>
    <w:rsid w:val="68C43C56"/>
    <w:rsid w:val="68C679F7"/>
    <w:rsid w:val="68C9780E"/>
    <w:rsid w:val="68CD9C7F"/>
    <w:rsid w:val="68D1E550"/>
    <w:rsid w:val="68D3F471"/>
    <w:rsid w:val="68D6D0F5"/>
    <w:rsid w:val="68D7CCBD"/>
    <w:rsid w:val="68D940F4"/>
    <w:rsid w:val="68DF361D"/>
    <w:rsid w:val="68E00430"/>
    <w:rsid w:val="68E34C21"/>
    <w:rsid w:val="68E468B8"/>
    <w:rsid w:val="68E5FFC6"/>
    <w:rsid w:val="68E8109E"/>
    <w:rsid w:val="68EDC56A"/>
    <w:rsid w:val="68EEC66C"/>
    <w:rsid w:val="68F0F975"/>
    <w:rsid w:val="68F6715A"/>
    <w:rsid w:val="68F71B6A"/>
    <w:rsid w:val="68F8A14B"/>
    <w:rsid w:val="68F8A469"/>
    <w:rsid w:val="68FA962C"/>
    <w:rsid w:val="68FC8118"/>
    <w:rsid w:val="68FD0D99"/>
    <w:rsid w:val="68FF4141"/>
    <w:rsid w:val="6902326C"/>
    <w:rsid w:val="69041F19"/>
    <w:rsid w:val="690F625D"/>
    <w:rsid w:val="69130C97"/>
    <w:rsid w:val="69172007"/>
    <w:rsid w:val="691A0903"/>
    <w:rsid w:val="691B57AA"/>
    <w:rsid w:val="691DB2C4"/>
    <w:rsid w:val="6921940C"/>
    <w:rsid w:val="69223CB5"/>
    <w:rsid w:val="6924161B"/>
    <w:rsid w:val="69274F6B"/>
    <w:rsid w:val="692CA3C6"/>
    <w:rsid w:val="692DB595"/>
    <w:rsid w:val="692F118D"/>
    <w:rsid w:val="693A355E"/>
    <w:rsid w:val="69407299"/>
    <w:rsid w:val="694479B6"/>
    <w:rsid w:val="6944E5D3"/>
    <w:rsid w:val="69450F3C"/>
    <w:rsid w:val="694F4E98"/>
    <w:rsid w:val="69516C47"/>
    <w:rsid w:val="6952BD8C"/>
    <w:rsid w:val="69535967"/>
    <w:rsid w:val="6953D3FC"/>
    <w:rsid w:val="6957F4FB"/>
    <w:rsid w:val="695C9FE6"/>
    <w:rsid w:val="695EA66F"/>
    <w:rsid w:val="695F582C"/>
    <w:rsid w:val="6960CFCB"/>
    <w:rsid w:val="6961336D"/>
    <w:rsid w:val="696495A7"/>
    <w:rsid w:val="696588A9"/>
    <w:rsid w:val="696B8C18"/>
    <w:rsid w:val="696FE798"/>
    <w:rsid w:val="6971C3DE"/>
    <w:rsid w:val="6971D600"/>
    <w:rsid w:val="69746CBA"/>
    <w:rsid w:val="697BC92F"/>
    <w:rsid w:val="697E88CA"/>
    <w:rsid w:val="698043EF"/>
    <w:rsid w:val="69841CA9"/>
    <w:rsid w:val="69871E06"/>
    <w:rsid w:val="69874C11"/>
    <w:rsid w:val="698C5DE9"/>
    <w:rsid w:val="698F48A8"/>
    <w:rsid w:val="699457E6"/>
    <w:rsid w:val="6994B53E"/>
    <w:rsid w:val="6996DEA7"/>
    <w:rsid w:val="699DC134"/>
    <w:rsid w:val="699DFD00"/>
    <w:rsid w:val="69A5E2B2"/>
    <w:rsid w:val="69AA596E"/>
    <w:rsid w:val="69AEFCDC"/>
    <w:rsid w:val="69AFAB5E"/>
    <w:rsid w:val="69B22858"/>
    <w:rsid w:val="69B976BE"/>
    <w:rsid w:val="69B9CE41"/>
    <w:rsid w:val="69BBEA33"/>
    <w:rsid w:val="69C28E8E"/>
    <w:rsid w:val="69C6158F"/>
    <w:rsid w:val="69C8AE68"/>
    <w:rsid w:val="69C9E9F5"/>
    <w:rsid w:val="69D1E8D1"/>
    <w:rsid w:val="69D2F7D2"/>
    <w:rsid w:val="69D63FF7"/>
    <w:rsid w:val="69DB4DDE"/>
    <w:rsid w:val="69DD4785"/>
    <w:rsid w:val="69DE9DA8"/>
    <w:rsid w:val="69E3B84F"/>
    <w:rsid w:val="69EC4F40"/>
    <w:rsid w:val="69EC570A"/>
    <w:rsid w:val="69EC776D"/>
    <w:rsid w:val="69F1C5D7"/>
    <w:rsid w:val="69F6E7C5"/>
    <w:rsid w:val="69F8534D"/>
    <w:rsid w:val="69FA411A"/>
    <w:rsid w:val="69FC5482"/>
    <w:rsid w:val="6A00C363"/>
    <w:rsid w:val="6A02112F"/>
    <w:rsid w:val="6A036012"/>
    <w:rsid w:val="6A060382"/>
    <w:rsid w:val="6A0B6D23"/>
    <w:rsid w:val="6A0BFA89"/>
    <w:rsid w:val="6A0F204C"/>
    <w:rsid w:val="6A10C446"/>
    <w:rsid w:val="6A12EFE7"/>
    <w:rsid w:val="6A146ABF"/>
    <w:rsid w:val="6A147731"/>
    <w:rsid w:val="6A1621B7"/>
    <w:rsid w:val="6A215C5D"/>
    <w:rsid w:val="6A2C6DBF"/>
    <w:rsid w:val="6A316EBF"/>
    <w:rsid w:val="6A326F57"/>
    <w:rsid w:val="6A329F18"/>
    <w:rsid w:val="6A3BA243"/>
    <w:rsid w:val="6A3C08A1"/>
    <w:rsid w:val="6A3C49C8"/>
    <w:rsid w:val="6A3E8510"/>
    <w:rsid w:val="6A4179D0"/>
    <w:rsid w:val="6A4348EB"/>
    <w:rsid w:val="6A450866"/>
    <w:rsid w:val="6A45CDD8"/>
    <w:rsid w:val="6A4874E6"/>
    <w:rsid w:val="6A4A29E3"/>
    <w:rsid w:val="6A4C0A27"/>
    <w:rsid w:val="6A4DA163"/>
    <w:rsid w:val="6A502A4D"/>
    <w:rsid w:val="6A51493B"/>
    <w:rsid w:val="6A5A2E98"/>
    <w:rsid w:val="6A5E678B"/>
    <w:rsid w:val="6A5E7BD8"/>
    <w:rsid w:val="6A63084C"/>
    <w:rsid w:val="6A63E42F"/>
    <w:rsid w:val="6A67F852"/>
    <w:rsid w:val="6A68793F"/>
    <w:rsid w:val="6A6D9D91"/>
    <w:rsid w:val="6A703F13"/>
    <w:rsid w:val="6A706D6E"/>
    <w:rsid w:val="6A70DF7D"/>
    <w:rsid w:val="6A718F0C"/>
    <w:rsid w:val="6A733802"/>
    <w:rsid w:val="6A73722E"/>
    <w:rsid w:val="6A73D59C"/>
    <w:rsid w:val="6A748623"/>
    <w:rsid w:val="6A79C649"/>
    <w:rsid w:val="6A82208F"/>
    <w:rsid w:val="6A83FEFA"/>
    <w:rsid w:val="6A873C09"/>
    <w:rsid w:val="6A889507"/>
    <w:rsid w:val="6A894E6E"/>
    <w:rsid w:val="6A895147"/>
    <w:rsid w:val="6A8995CB"/>
    <w:rsid w:val="6A89CC48"/>
    <w:rsid w:val="6A8B7B32"/>
    <w:rsid w:val="6A8C537D"/>
    <w:rsid w:val="6A8E1630"/>
    <w:rsid w:val="6A8EDFB9"/>
    <w:rsid w:val="6A9133D9"/>
    <w:rsid w:val="6A92D21F"/>
    <w:rsid w:val="6A966A80"/>
    <w:rsid w:val="6A985179"/>
    <w:rsid w:val="6A9A3D04"/>
    <w:rsid w:val="6A9C5248"/>
    <w:rsid w:val="6A9E6CAC"/>
    <w:rsid w:val="6AA68E4E"/>
    <w:rsid w:val="6AA72396"/>
    <w:rsid w:val="6AA7D48D"/>
    <w:rsid w:val="6AAA6835"/>
    <w:rsid w:val="6AABDE03"/>
    <w:rsid w:val="6AB00C6B"/>
    <w:rsid w:val="6AB1A86E"/>
    <w:rsid w:val="6AB41222"/>
    <w:rsid w:val="6AB66955"/>
    <w:rsid w:val="6AB689AB"/>
    <w:rsid w:val="6AB70A02"/>
    <w:rsid w:val="6AB8AEEF"/>
    <w:rsid w:val="6AC20627"/>
    <w:rsid w:val="6AC44F67"/>
    <w:rsid w:val="6AC9192A"/>
    <w:rsid w:val="6AC936FA"/>
    <w:rsid w:val="6ACAE35A"/>
    <w:rsid w:val="6ACBAF23"/>
    <w:rsid w:val="6AD09A9E"/>
    <w:rsid w:val="6AD76099"/>
    <w:rsid w:val="6ADAAB1D"/>
    <w:rsid w:val="6AE08D05"/>
    <w:rsid w:val="6AE23EBE"/>
    <w:rsid w:val="6AECC3EF"/>
    <w:rsid w:val="6AECE4B1"/>
    <w:rsid w:val="6AED1FFF"/>
    <w:rsid w:val="6AEDFF51"/>
    <w:rsid w:val="6AEF3FDA"/>
    <w:rsid w:val="6AEFA953"/>
    <w:rsid w:val="6AEFDC27"/>
    <w:rsid w:val="6AF67BC4"/>
    <w:rsid w:val="6AF9881F"/>
    <w:rsid w:val="6AFE2F0A"/>
    <w:rsid w:val="6AFE51A6"/>
    <w:rsid w:val="6B02C965"/>
    <w:rsid w:val="6B04555E"/>
    <w:rsid w:val="6B08AEFF"/>
    <w:rsid w:val="6B09476D"/>
    <w:rsid w:val="6B0C4152"/>
    <w:rsid w:val="6B11F1CE"/>
    <w:rsid w:val="6B14BED7"/>
    <w:rsid w:val="6B160880"/>
    <w:rsid w:val="6B17A940"/>
    <w:rsid w:val="6B17B16D"/>
    <w:rsid w:val="6B17F0BA"/>
    <w:rsid w:val="6B1A1FCE"/>
    <w:rsid w:val="6B1C6EA1"/>
    <w:rsid w:val="6B1E3AB2"/>
    <w:rsid w:val="6B226FCA"/>
    <w:rsid w:val="6B260541"/>
    <w:rsid w:val="6B2AF178"/>
    <w:rsid w:val="6B2FB834"/>
    <w:rsid w:val="6B3081B1"/>
    <w:rsid w:val="6B337EEA"/>
    <w:rsid w:val="6B33B616"/>
    <w:rsid w:val="6B364548"/>
    <w:rsid w:val="6B3A7D71"/>
    <w:rsid w:val="6B3C2EA4"/>
    <w:rsid w:val="6B3ECE34"/>
    <w:rsid w:val="6B453291"/>
    <w:rsid w:val="6B471BCE"/>
    <w:rsid w:val="6B49CFD7"/>
    <w:rsid w:val="6B4FD2D4"/>
    <w:rsid w:val="6B51CB8E"/>
    <w:rsid w:val="6B52CBF9"/>
    <w:rsid w:val="6B55112C"/>
    <w:rsid w:val="6B5647D0"/>
    <w:rsid w:val="6B59AACA"/>
    <w:rsid w:val="6B64C0BC"/>
    <w:rsid w:val="6B680DD2"/>
    <w:rsid w:val="6B699F13"/>
    <w:rsid w:val="6B6EFB0A"/>
    <w:rsid w:val="6B716AD1"/>
    <w:rsid w:val="6B72349D"/>
    <w:rsid w:val="6B7B5113"/>
    <w:rsid w:val="6B7EC138"/>
    <w:rsid w:val="6B8012E9"/>
    <w:rsid w:val="6B824F3E"/>
    <w:rsid w:val="6B8620A6"/>
    <w:rsid w:val="6B88E40C"/>
    <w:rsid w:val="6B903182"/>
    <w:rsid w:val="6B90A61B"/>
    <w:rsid w:val="6B920D2F"/>
    <w:rsid w:val="6B9217CA"/>
    <w:rsid w:val="6B93F56E"/>
    <w:rsid w:val="6B96696F"/>
    <w:rsid w:val="6B97F943"/>
    <w:rsid w:val="6B987CD4"/>
    <w:rsid w:val="6B9A0078"/>
    <w:rsid w:val="6B9CDFA5"/>
    <w:rsid w:val="6B9D50EA"/>
    <w:rsid w:val="6B9E6629"/>
    <w:rsid w:val="6B9F3ACE"/>
    <w:rsid w:val="6BA14A16"/>
    <w:rsid w:val="6BA1E350"/>
    <w:rsid w:val="6BA5A752"/>
    <w:rsid w:val="6BAB0AF8"/>
    <w:rsid w:val="6BAC94A7"/>
    <w:rsid w:val="6BACC696"/>
    <w:rsid w:val="6BAEC6B7"/>
    <w:rsid w:val="6BAF9A17"/>
    <w:rsid w:val="6BAF9E32"/>
    <w:rsid w:val="6BB7DDA4"/>
    <w:rsid w:val="6BB85728"/>
    <w:rsid w:val="6BC4AD2D"/>
    <w:rsid w:val="6BC5349D"/>
    <w:rsid w:val="6BC626D7"/>
    <w:rsid w:val="6BC91FC2"/>
    <w:rsid w:val="6BCB7703"/>
    <w:rsid w:val="6BCF8622"/>
    <w:rsid w:val="6BCFD8D4"/>
    <w:rsid w:val="6BD29BCA"/>
    <w:rsid w:val="6BD35948"/>
    <w:rsid w:val="6BD3D237"/>
    <w:rsid w:val="6BD460B6"/>
    <w:rsid w:val="6BD9260B"/>
    <w:rsid w:val="6BD9475D"/>
    <w:rsid w:val="6BDAC23C"/>
    <w:rsid w:val="6BDDA21E"/>
    <w:rsid w:val="6BE64D78"/>
    <w:rsid w:val="6BE722D7"/>
    <w:rsid w:val="6BEF152C"/>
    <w:rsid w:val="6BEF2A21"/>
    <w:rsid w:val="6BEFA13F"/>
    <w:rsid w:val="6BFA4EF0"/>
    <w:rsid w:val="6BFDB335"/>
    <w:rsid w:val="6BFFA2EC"/>
    <w:rsid w:val="6C0680E5"/>
    <w:rsid w:val="6C06F0A2"/>
    <w:rsid w:val="6C0D5F6D"/>
    <w:rsid w:val="6C0F2536"/>
    <w:rsid w:val="6C11A8D8"/>
    <w:rsid w:val="6C19623F"/>
    <w:rsid w:val="6C199D2D"/>
    <w:rsid w:val="6C1ACF80"/>
    <w:rsid w:val="6C1D78A6"/>
    <w:rsid w:val="6C1D9DC8"/>
    <w:rsid w:val="6C1F91BD"/>
    <w:rsid w:val="6C1FFFC6"/>
    <w:rsid w:val="6C207AF4"/>
    <w:rsid w:val="6C27EBDA"/>
    <w:rsid w:val="6C2981A0"/>
    <w:rsid w:val="6C2D0DAE"/>
    <w:rsid w:val="6C2E8E78"/>
    <w:rsid w:val="6C2EA145"/>
    <w:rsid w:val="6C34B4D9"/>
    <w:rsid w:val="6C35C54B"/>
    <w:rsid w:val="6C37857F"/>
    <w:rsid w:val="6C37FDEF"/>
    <w:rsid w:val="6C395AF6"/>
    <w:rsid w:val="6C3CF2F6"/>
    <w:rsid w:val="6C3FFE2D"/>
    <w:rsid w:val="6C409DCC"/>
    <w:rsid w:val="6C49B36B"/>
    <w:rsid w:val="6C4EBD70"/>
    <w:rsid w:val="6C4F227B"/>
    <w:rsid w:val="6C5014F8"/>
    <w:rsid w:val="6C5101C1"/>
    <w:rsid w:val="6C55E498"/>
    <w:rsid w:val="6C5D7778"/>
    <w:rsid w:val="6C5DFFCF"/>
    <w:rsid w:val="6C5F89ED"/>
    <w:rsid w:val="6C648D28"/>
    <w:rsid w:val="6C679E23"/>
    <w:rsid w:val="6C6A5307"/>
    <w:rsid w:val="6C6EA396"/>
    <w:rsid w:val="6C790C87"/>
    <w:rsid w:val="6C79B014"/>
    <w:rsid w:val="6C7B28BD"/>
    <w:rsid w:val="6C7E622A"/>
    <w:rsid w:val="6C843F59"/>
    <w:rsid w:val="6C88FA1E"/>
    <w:rsid w:val="6C8C1C75"/>
    <w:rsid w:val="6C90BB9C"/>
    <w:rsid w:val="6C90DD63"/>
    <w:rsid w:val="6C90FAE0"/>
    <w:rsid w:val="6C955038"/>
    <w:rsid w:val="6C95BD42"/>
    <w:rsid w:val="6C98F2AA"/>
    <w:rsid w:val="6C99EB56"/>
    <w:rsid w:val="6C9F5FC1"/>
    <w:rsid w:val="6CA86002"/>
    <w:rsid w:val="6CB0BF72"/>
    <w:rsid w:val="6CB10BFB"/>
    <w:rsid w:val="6CB16164"/>
    <w:rsid w:val="6CB1F1EF"/>
    <w:rsid w:val="6CB2B53D"/>
    <w:rsid w:val="6CC3ACB0"/>
    <w:rsid w:val="6CC84A70"/>
    <w:rsid w:val="6CC95374"/>
    <w:rsid w:val="6CC96394"/>
    <w:rsid w:val="6CCA8C76"/>
    <w:rsid w:val="6CCDBD70"/>
    <w:rsid w:val="6CCE499F"/>
    <w:rsid w:val="6CDB7F71"/>
    <w:rsid w:val="6CDBAAA7"/>
    <w:rsid w:val="6CDC4A60"/>
    <w:rsid w:val="6CDCDAAB"/>
    <w:rsid w:val="6CDE7DFC"/>
    <w:rsid w:val="6CE003EC"/>
    <w:rsid w:val="6CE08397"/>
    <w:rsid w:val="6CE4E6A0"/>
    <w:rsid w:val="6CE60E4E"/>
    <w:rsid w:val="6CE63441"/>
    <w:rsid w:val="6CEA2D5B"/>
    <w:rsid w:val="6CECF9E0"/>
    <w:rsid w:val="6CEF2FCC"/>
    <w:rsid w:val="6CF07628"/>
    <w:rsid w:val="6CF10975"/>
    <w:rsid w:val="6CF1B889"/>
    <w:rsid w:val="6CFA86CA"/>
    <w:rsid w:val="6CFDB7DD"/>
    <w:rsid w:val="6CFEFA02"/>
    <w:rsid w:val="6D02023E"/>
    <w:rsid w:val="6D02F996"/>
    <w:rsid w:val="6D06A106"/>
    <w:rsid w:val="6D086CF9"/>
    <w:rsid w:val="6D0995D3"/>
    <w:rsid w:val="6D0BB8E4"/>
    <w:rsid w:val="6D10B086"/>
    <w:rsid w:val="6D10F081"/>
    <w:rsid w:val="6D14D01D"/>
    <w:rsid w:val="6D157D62"/>
    <w:rsid w:val="6D15A22D"/>
    <w:rsid w:val="6D1A2B3E"/>
    <w:rsid w:val="6D1F96A7"/>
    <w:rsid w:val="6D242CC8"/>
    <w:rsid w:val="6D27CEFE"/>
    <w:rsid w:val="6D361360"/>
    <w:rsid w:val="6D3B3143"/>
    <w:rsid w:val="6D3CDA9F"/>
    <w:rsid w:val="6D43877E"/>
    <w:rsid w:val="6D4524F0"/>
    <w:rsid w:val="6D49B969"/>
    <w:rsid w:val="6D4A6D52"/>
    <w:rsid w:val="6D4C19DD"/>
    <w:rsid w:val="6D4DF44F"/>
    <w:rsid w:val="6D4ED14A"/>
    <w:rsid w:val="6D4FB2B8"/>
    <w:rsid w:val="6D528987"/>
    <w:rsid w:val="6D534FB2"/>
    <w:rsid w:val="6D53B9AD"/>
    <w:rsid w:val="6D5DE5D3"/>
    <w:rsid w:val="6D682E49"/>
    <w:rsid w:val="6D683507"/>
    <w:rsid w:val="6D683B02"/>
    <w:rsid w:val="6D69B7E0"/>
    <w:rsid w:val="6D6D15E7"/>
    <w:rsid w:val="6D6E7867"/>
    <w:rsid w:val="6D7517BE"/>
    <w:rsid w:val="6D75C65F"/>
    <w:rsid w:val="6D76A08B"/>
    <w:rsid w:val="6D79CA21"/>
    <w:rsid w:val="6D7A337A"/>
    <w:rsid w:val="6D7CF6F4"/>
    <w:rsid w:val="6D7E8C57"/>
    <w:rsid w:val="6D7F2385"/>
    <w:rsid w:val="6D817D45"/>
    <w:rsid w:val="6D817FA3"/>
    <w:rsid w:val="6D87758F"/>
    <w:rsid w:val="6D88F490"/>
    <w:rsid w:val="6D90F296"/>
    <w:rsid w:val="6D919DC2"/>
    <w:rsid w:val="6D91E798"/>
    <w:rsid w:val="6D927786"/>
    <w:rsid w:val="6D93232D"/>
    <w:rsid w:val="6D9486A9"/>
    <w:rsid w:val="6D9550A8"/>
    <w:rsid w:val="6D9E523A"/>
    <w:rsid w:val="6DA4AF3D"/>
    <w:rsid w:val="6DA8ED7C"/>
    <w:rsid w:val="6DA95226"/>
    <w:rsid w:val="6DAD1F2A"/>
    <w:rsid w:val="6DAEBF8D"/>
    <w:rsid w:val="6DAF821D"/>
    <w:rsid w:val="6DB21758"/>
    <w:rsid w:val="6DB3A5CC"/>
    <w:rsid w:val="6DB7A68B"/>
    <w:rsid w:val="6DBB0151"/>
    <w:rsid w:val="6DBE7EB4"/>
    <w:rsid w:val="6DC0B07F"/>
    <w:rsid w:val="6DC1368D"/>
    <w:rsid w:val="6DCA72E1"/>
    <w:rsid w:val="6DCC475B"/>
    <w:rsid w:val="6DCD0765"/>
    <w:rsid w:val="6DD242F3"/>
    <w:rsid w:val="6DD7113F"/>
    <w:rsid w:val="6DDE2751"/>
    <w:rsid w:val="6DE1ECE2"/>
    <w:rsid w:val="6DE27DCF"/>
    <w:rsid w:val="6DEB1558"/>
    <w:rsid w:val="6DEBE559"/>
    <w:rsid w:val="6DED9F38"/>
    <w:rsid w:val="6DFD5CD7"/>
    <w:rsid w:val="6DFF2E99"/>
    <w:rsid w:val="6DFFFF01"/>
    <w:rsid w:val="6E00EEF3"/>
    <w:rsid w:val="6E03426C"/>
    <w:rsid w:val="6E06E290"/>
    <w:rsid w:val="6E116830"/>
    <w:rsid w:val="6E16EBFF"/>
    <w:rsid w:val="6E17BF7E"/>
    <w:rsid w:val="6E215F6C"/>
    <w:rsid w:val="6E24F597"/>
    <w:rsid w:val="6E299ED4"/>
    <w:rsid w:val="6E2F73BA"/>
    <w:rsid w:val="6E30590A"/>
    <w:rsid w:val="6E3AD77F"/>
    <w:rsid w:val="6E3B94FC"/>
    <w:rsid w:val="6E3D83F4"/>
    <w:rsid w:val="6E3F3D94"/>
    <w:rsid w:val="6E40E88B"/>
    <w:rsid w:val="6E423725"/>
    <w:rsid w:val="6E451A8D"/>
    <w:rsid w:val="6E475E0D"/>
    <w:rsid w:val="6E47F034"/>
    <w:rsid w:val="6E48706C"/>
    <w:rsid w:val="6E4C256D"/>
    <w:rsid w:val="6E515FF0"/>
    <w:rsid w:val="6E525879"/>
    <w:rsid w:val="6E53E8CF"/>
    <w:rsid w:val="6E544446"/>
    <w:rsid w:val="6E55DB74"/>
    <w:rsid w:val="6E5A108C"/>
    <w:rsid w:val="6E5B32BD"/>
    <w:rsid w:val="6E5D8625"/>
    <w:rsid w:val="6E5E04FA"/>
    <w:rsid w:val="6E5FE3D3"/>
    <w:rsid w:val="6E60912B"/>
    <w:rsid w:val="6E614328"/>
    <w:rsid w:val="6E6865BB"/>
    <w:rsid w:val="6E6BB424"/>
    <w:rsid w:val="6E703C74"/>
    <w:rsid w:val="6E7310B0"/>
    <w:rsid w:val="6E76A7DC"/>
    <w:rsid w:val="6E78A132"/>
    <w:rsid w:val="6E78BF5F"/>
    <w:rsid w:val="6E79F8C3"/>
    <w:rsid w:val="6E851F0E"/>
    <w:rsid w:val="6E8A7D99"/>
    <w:rsid w:val="6E8E1CE7"/>
    <w:rsid w:val="6E909C24"/>
    <w:rsid w:val="6E931258"/>
    <w:rsid w:val="6E99A7D3"/>
    <w:rsid w:val="6E9A9E2C"/>
    <w:rsid w:val="6E9FD6E9"/>
    <w:rsid w:val="6EA35748"/>
    <w:rsid w:val="6EA50967"/>
    <w:rsid w:val="6EA55EA6"/>
    <w:rsid w:val="6EA63B2C"/>
    <w:rsid w:val="6EA7E05C"/>
    <w:rsid w:val="6EA97771"/>
    <w:rsid w:val="6EAD794D"/>
    <w:rsid w:val="6EADD0F6"/>
    <w:rsid w:val="6EB03A23"/>
    <w:rsid w:val="6EB182E0"/>
    <w:rsid w:val="6EB2116A"/>
    <w:rsid w:val="6EB8A1AB"/>
    <w:rsid w:val="6EBA6959"/>
    <w:rsid w:val="6EBC1AF7"/>
    <w:rsid w:val="6EBE39DB"/>
    <w:rsid w:val="6EC359E3"/>
    <w:rsid w:val="6EC39F5F"/>
    <w:rsid w:val="6EC41A5B"/>
    <w:rsid w:val="6EC74847"/>
    <w:rsid w:val="6EC8C7FA"/>
    <w:rsid w:val="6ED1A13A"/>
    <w:rsid w:val="6ED4873E"/>
    <w:rsid w:val="6ED4D265"/>
    <w:rsid w:val="6ED58E43"/>
    <w:rsid w:val="6ED81E0A"/>
    <w:rsid w:val="6ED85602"/>
    <w:rsid w:val="6ED974A5"/>
    <w:rsid w:val="6EDBFB4C"/>
    <w:rsid w:val="6EE24CCC"/>
    <w:rsid w:val="6EE8735A"/>
    <w:rsid w:val="6EEEAF9A"/>
    <w:rsid w:val="6EF0121C"/>
    <w:rsid w:val="6EFA0178"/>
    <w:rsid w:val="6F02BDAC"/>
    <w:rsid w:val="6F077E95"/>
    <w:rsid w:val="6F0C339C"/>
    <w:rsid w:val="6F102186"/>
    <w:rsid w:val="6F10E81F"/>
    <w:rsid w:val="6F169651"/>
    <w:rsid w:val="6F1991EB"/>
    <w:rsid w:val="6F1C9BE6"/>
    <w:rsid w:val="6F29BA38"/>
    <w:rsid w:val="6F2CBD4A"/>
    <w:rsid w:val="6F30A613"/>
    <w:rsid w:val="6F32C3BF"/>
    <w:rsid w:val="6F34599A"/>
    <w:rsid w:val="6F381421"/>
    <w:rsid w:val="6F3D94C5"/>
    <w:rsid w:val="6F3FD89C"/>
    <w:rsid w:val="6F404D22"/>
    <w:rsid w:val="6F45F457"/>
    <w:rsid w:val="6F4AA3F4"/>
    <w:rsid w:val="6F506AA9"/>
    <w:rsid w:val="6F509984"/>
    <w:rsid w:val="6F585D52"/>
    <w:rsid w:val="6F5A83A5"/>
    <w:rsid w:val="6F5E0029"/>
    <w:rsid w:val="6F603AF9"/>
    <w:rsid w:val="6F621FC6"/>
    <w:rsid w:val="6F664207"/>
    <w:rsid w:val="6F69C1C8"/>
    <w:rsid w:val="6F6A0F0B"/>
    <w:rsid w:val="6F6D530A"/>
    <w:rsid w:val="6F6DEB27"/>
    <w:rsid w:val="6F72C5DF"/>
    <w:rsid w:val="6F73B3E0"/>
    <w:rsid w:val="6F751BED"/>
    <w:rsid w:val="6F798475"/>
    <w:rsid w:val="6F7A0891"/>
    <w:rsid w:val="6F7B89E0"/>
    <w:rsid w:val="6F7BE1BB"/>
    <w:rsid w:val="6F7D9C2F"/>
    <w:rsid w:val="6F84504D"/>
    <w:rsid w:val="6F86FC89"/>
    <w:rsid w:val="6F8BCFBB"/>
    <w:rsid w:val="6F8D3151"/>
    <w:rsid w:val="6F8ECF95"/>
    <w:rsid w:val="6F8F2B0B"/>
    <w:rsid w:val="6F94F101"/>
    <w:rsid w:val="6F9CC4C0"/>
    <w:rsid w:val="6FA42417"/>
    <w:rsid w:val="6FA8D2DC"/>
    <w:rsid w:val="6FAA99A8"/>
    <w:rsid w:val="6FAB6C87"/>
    <w:rsid w:val="6FAD8AA9"/>
    <w:rsid w:val="6FAF37F4"/>
    <w:rsid w:val="6FB27717"/>
    <w:rsid w:val="6FB9B67C"/>
    <w:rsid w:val="6FBA3130"/>
    <w:rsid w:val="6FBE2899"/>
    <w:rsid w:val="6FBF3B64"/>
    <w:rsid w:val="6FC2BA2C"/>
    <w:rsid w:val="6FC3EACE"/>
    <w:rsid w:val="6FC7EB0F"/>
    <w:rsid w:val="6FC8687D"/>
    <w:rsid w:val="6FCAFA67"/>
    <w:rsid w:val="6FD4EAE0"/>
    <w:rsid w:val="6FD56315"/>
    <w:rsid w:val="6FD6D166"/>
    <w:rsid w:val="6FD785F3"/>
    <w:rsid w:val="6FD900EB"/>
    <w:rsid w:val="6FDA667C"/>
    <w:rsid w:val="6FDC14D7"/>
    <w:rsid w:val="6FDFDFBE"/>
    <w:rsid w:val="6FE0AA97"/>
    <w:rsid w:val="6FE2F461"/>
    <w:rsid w:val="6FE7A415"/>
    <w:rsid w:val="6FE82FFA"/>
    <w:rsid w:val="6FE881CF"/>
    <w:rsid w:val="6FECF7CE"/>
    <w:rsid w:val="6FEDE8EC"/>
    <w:rsid w:val="6FF3957D"/>
    <w:rsid w:val="6FF5E7F3"/>
    <w:rsid w:val="6FF6F31A"/>
    <w:rsid w:val="6FFBCA8F"/>
    <w:rsid w:val="6FFC63B7"/>
    <w:rsid w:val="6FFD3ED6"/>
    <w:rsid w:val="6FFFFF82"/>
    <w:rsid w:val="700045A0"/>
    <w:rsid w:val="7002C4DD"/>
    <w:rsid w:val="7005148D"/>
    <w:rsid w:val="70065852"/>
    <w:rsid w:val="700772B9"/>
    <w:rsid w:val="700AEC16"/>
    <w:rsid w:val="700E0992"/>
    <w:rsid w:val="7010353A"/>
    <w:rsid w:val="70176340"/>
    <w:rsid w:val="7017A4AE"/>
    <w:rsid w:val="701B7D2A"/>
    <w:rsid w:val="701D70E2"/>
    <w:rsid w:val="701F9AC5"/>
    <w:rsid w:val="702172F9"/>
    <w:rsid w:val="702381A1"/>
    <w:rsid w:val="7025713A"/>
    <w:rsid w:val="70288C60"/>
    <w:rsid w:val="702DECD2"/>
    <w:rsid w:val="702EE299"/>
    <w:rsid w:val="702EE3F2"/>
    <w:rsid w:val="702FAF84"/>
    <w:rsid w:val="703424EC"/>
    <w:rsid w:val="70349DCF"/>
    <w:rsid w:val="703C4178"/>
    <w:rsid w:val="703D0730"/>
    <w:rsid w:val="703F27A9"/>
    <w:rsid w:val="7040417A"/>
    <w:rsid w:val="7045E2FF"/>
    <w:rsid w:val="7049052E"/>
    <w:rsid w:val="7050AA33"/>
    <w:rsid w:val="705223E9"/>
    <w:rsid w:val="70523FF0"/>
    <w:rsid w:val="70561C45"/>
    <w:rsid w:val="7056E662"/>
    <w:rsid w:val="7059169B"/>
    <w:rsid w:val="7059A999"/>
    <w:rsid w:val="7060836D"/>
    <w:rsid w:val="7066606F"/>
    <w:rsid w:val="70668F4D"/>
    <w:rsid w:val="706E1C73"/>
    <w:rsid w:val="706F9AEE"/>
    <w:rsid w:val="7070017E"/>
    <w:rsid w:val="7070B2D1"/>
    <w:rsid w:val="7071352A"/>
    <w:rsid w:val="70725889"/>
    <w:rsid w:val="7074A613"/>
    <w:rsid w:val="707DCDDE"/>
    <w:rsid w:val="7080084B"/>
    <w:rsid w:val="708037B9"/>
    <w:rsid w:val="70846114"/>
    <w:rsid w:val="708772A0"/>
    <w:rsid w:val="708E78F1"/>
    <w:rsid w:val="708F5314"/>
    <w:rsid w:val="7093FBD7"/>
    <w:rsid w:val="70943A72"/>
    <w:rsid w:val="70969088"/>
    <w:rsid w:val="70988780"/>
    <w:rsid w:val="70996016"/>
    <w:rsid w:val="709BC461"/>
    <w:rsid w:val="709C95CF"/>
    <w:rsid w:val="709F90A6"/>
    <w:rsid w:val="70A05A3A"/>
    <w:rsid w:val="70A238A7"/>
    <w:rsid w:val="70A33184"/>
    <w:rsid w:val="70A59E5C"/>
    <w:rsid w:val="70AAC818"/>
    <w:rsid w:val="70AE25F9"/>
    <w:rsid w:val="70AEBB3F"/>
    <w:rsid w:val="70B266B2"/>
    <w:rsid w:val="70B75A83"/>
    <w:rsid w:val="70B87035"/>
    <w:rsid w:val="70B90161"/>
    <w:rsid w:val="70BA6283"/>
    <w:rsid w:val="70BB58D7"/>
    <w:rsid w:val="70BF3F57"/>
    <w:rsid w:val="70C11668"/>
    <w:rsid w:val="70C2F79B"/>
    <w:rsid w:val="70C69241"/>
    <w:rsid w:val="70C8424C"/>
    <w:rsid w:val="70C8F087"/>
    <w:rsid w:val="70CA9B70"/>
    <w:rsid w:val="70D4A88B"/>
    <w:rsid w:val="70D77131"/>
    <w:rsid w:val="70DB01CB"/>
    <w:rsid w:val="70E047AB"/>
    <w:rsid w:val="70EAF1A2"/>
    <w:rsid w:val="70EB116F"/>
    <w:rsid w:val="70EC3C6C"/>
    <w:rsid w:val="70EC7148"/>
    <w:rsid w:val="70ECDF48"/>
    <w:rsid w:val="70EFDC7E"/>
    <w:rsid w:val="70F3C450"/>
    <w:rsid w:val="70F416EC"/>
    <w:rsid w:val="70FC9CBC"/>
    <w:rsid w:val="71013A9D"/>
    <w:rsid w:val="71018E70"/>
    <w:rsid w:val="71021268"/>
    <w:rsid w:val="71060C75"/>
    <w:rsid w:val="710A838E"/>
    <w:rsid w:val="710AA4C9"/>
    <w:rsid w:val="710E0493"/>
    <w:rsid w:val="71199BF7"/>
    <w:rsid w:val="711ADF64"/>
    <w:rsid w:val="712097F6"/>
    <w:rsid w:val="71213A0C"/>
    <w:rsid w:val="7122A6E5"/>
    <w:rsid w:val="71295D8C"/>
    <w:rsid w:val="7129DAAE"/>
    <w:rsid w:val="712A0894"/>
    <w:rsid w:val="712E10B6"/>
    <w:rsid w:val="71306D32"/>
    <w:rsid w:val="713254E3"/>
    <w:rsid w:val="71340661"/>
    <w:rsid w:val="7135A368"/>
    <w:rsid w:val="713757C2"/>
    <w:rsid w:val="7138347D"/>
    <w:rsid w:val="713D4B2D"/>
    <w:rsid w:val="713DA839"/>
    <w:rsid w:val="7140BC20"/>
    <w:rsid w:val="714E8901"/>
    <w:rsid w:val="7151340C"/>
    <w:rsid w:val="715A15B7"/>
    <w:rsid w:val="715F69B3"/>
    <w:rsid w:val="7161E67B"/>
    <w:rsid w:val="71622697"/>
    <w:rsid w:val="71633A3A"/>
    <w:rsid w:val="71644E86"/>
    <w:rsid w:val="7165876C"/>
    <w:rsid w:val="71699A10"/>
    <w:rsid w:val="716B787E"/>
    <w:rsid w:val="716D0EA0"/>
    <w:rsid w:val="716E3014"/>
    <w:rsid w:val="7170839A"/>
    <w:rsid w:val="71754427"/>
    <w:rsid w:val="7178894D"/>
    <w:rsid w:val="717C6716"/>
    <w:rsid w:val="717D63FD"/>
    <w:rsid w:val="71833C7C"/>
    <w:rsid w:val="7183D614"/>
    <w:rsid w:val="7184005B"/>
    <w:rsid w:val="7185309D"/>
    <w:rsid w:val="71878608"/>
    <w:rsid w:val="718ACFF3"/>
    <w:rsid w:val="718B5B14"/>
    <w:rsid w:val="718FFA55"/>
    <w:rsid w:val="7192914D"/>
    <w:rsid w:val="7193539A"/>
    <w:rsid w:val="71935512"/>
    <w:rsid w:val="719B8182"/>
    <w:rsid w:val="719CBEE4"/>
    <w:rsid w:val="71A1A76E"/>
    <w:rsid w:val="71A5175C"/>
    <w:rsid w:val="71ACF8DC"/>
    <w:rsid w:val="71AECEA6"/>
    <w:rsid w:val="71B05D1F"/>
    <w:rsid w:val="71B459FC"/>
    <w:rsid w:val="71B56B46"/>
    <w:rsid w:val="71BDCBC7"/>
    <w:rsid w:val="71BF27CA"/>
    <w:rsid w:val="71CACD5B"/>
    <w:rsid w:val="71CDCE48"/>
    <w:rsid w:val="71D66483"/>
    <w:rsid w:val="71D963AA"/>
    <w:rsid w:val="71DAF80A"/>
    <w:rsid w:val="71DE1C18"/>
    <w:rsid w:val="71E327BE"/>
    <w:rsid w:val="71E4DCB3"/>
    <w:rsid w:val="71E5E08F"/>
    <w:rsid w:val="71E701B9"/>
    <w:rsid w:val="71EC7AE2"/>
    <w:rsid w:val="71ECE891"/>
    <w:rsid w:val="71F5A133"/>
    <w:rsid w:val="71F80725"/>
    <w:rsid w:val="71FD39EC"/>
    <w:rsid w:val="71FDFDEC"/>
    <w:rsid w:val="71FFFE1D"/>
    <w:rsid w:val="7209736F"/>
    <w:rsid w:val="720C914D"/>
    <w:rsid w:val="720E6640"/>
    <w:rsid w:val="72111567"/>
    <w:rsid w:val="721945C5"/>
    <w:rsid w:val="721CE86A"/>
    <w:rsid w:val="721E1BDE"/>
    <w:rsid w:val="72226669"/>
    <w:rsid w:val="72239F28"/>
    <w:rsid w:val="72280822"/>
    <w:rsid w:val="7228FCC6"/>
    <w:rsid w:val="7229D13A"/>
    <w:rsid w:val="722C84D8"/>
    <w:rsid w:val="722D72C7"/>
    <w:rsid w:val="722E606B"/>
    <w:rsid w:val="72331F86"/>
    <w:rsid w:val="7234D030"/>
    <w:rsid w:val="7237189A"/>
    <w:rsid w:val="7237ECA2"/>
    <w:rsid w:val="723D43C8"/>
    <w:rsid w:val="723EF3B4"/>
    <w:rsid w:val="72449C5E"/>
    <w:rsid w:val="724560A8"/>
    <w:rsid w:val="7249B79F"/>
    <w:rsid w:val="724D8771"/>
    <w:rsid w:val="7250CD79"/>
    <w:rsid w:val="7258A07F"/>
    <w:rsid w:val="7264D272"/>
    <w:rsid w:val="7269FBD5"/>
    <w:rsid w:val="726C7D2D"/>
    <w:rsid w:val="726E8DA4"/>
    <w:rsid w:val="726F102A"/>
    <w:rsid w:val="727CA260"/>
    <w:rsid w:val="727CC349"/>
    <w:rsid w:val="727E36C6"/>
    <w:rsid w:val="7281E305"/>
    <w:rsid w:val="7283F5CA"/>
    <w:rsid w:val="72845D68"/>
    <w:rsid w:val="7289CF9C"/>
    <w:rsid w:val="728C4557"/>
    <w:rsid w:val="728DFE20"/>
    <w:rsid w:val="728E7237"/>
    <w:rsid w:val="7294A7B0"/>
    <w:rsid w:val="72993ADC"/>
    <w:rsid w:val="729A9FF0"/>
    <w:rsid w:val="729D92EA"/>
    <w:rsid w:val="729DE2C9"/>
    <w:rsid w:val="72A2D135"/>
    <w:rsid w:val="72A337E7"/>
    <w:rsid w:val="72A3635E"/>
    <w:rsid w:val="72A4C4C3"/>
    <w:rsid w:val="72AA266A"/>
    <w:rsid w:val="72AC0510"/>
    <w:rsid w:val="72AE7700"/>
    <w:rsid w:val="72AE8DE5"/>
    <w:rsid w:val="72B222A8"/>
    <w:rsid w:val="72B456FD"/>
    <w:rsid w:val="72B5A3CC"/>
    <w:rsid w:val="72B6F94D"/>
    <w:rsid w:val="72B921DD"/>
    <w:rsid w:val="72B94C47"/>
    <w:rsid w:val="72B98BED"/>
    <w:rsid w:val="72BAEA8F"/>
    <w:rsid w:val="72C02026"/>
    <w:rsid w:val="72C1CDEC"/>
    <w:rsid w:val="72C67057"/>
    <w:rsid w:val="72CC6590"/>
    <w:rsid w:val="72CFF97E"/>
    <w:rsid w:val="72D3FF5F"/>
    <w:rsid w:val="72D671BC"/>
    <w:rsid w:val="72DAA104"/>
    <w:rsid w:val="72DCDD9E"/>
    <w:rsid w:val="72DD3A01"/>
    <w:rsid w:val="72DF3FB3"/>
    <w:rsid w:val="72E5B723"/>
    <w:rsid w:val="72E6D9E4"/>
    <w:rsid w:val="72E8E98C"/>
    <w:rsid w:val="72ED1DA8"/>
    <w:rsid w:val="72F59D6A"/>
    <w:rsid w:val="72F7936E"/>
    <w:rsid w:val="72F91FAD"/>
    <w:rsid w:val="7304B0FA"/>
    <w:rsid w:val="7305CF7A"/>
    <w:rsid w:val="73093ADB"/>
    <w:rsid w:val="7312AE78"/>
    <w:rsid w:val="731BCBEA"/>
    <w:rsid w:val="731C33B5"/>
    <w:rsid w:val="731DFE4A"/>
    <w:rsid w:val="731F13C9"/>
    <w:rsid w:val="73236084"/>
    <w:rsid w:val="7323B3F1"/>
    <w:rsid w:val="73240836"/>
    <w:rsid w:val="73243B9D"/>
    <w:rsid w:val="73276582"/>
    <w:rsid w:val="7329923E"/>
    <w:rsid w:val="732AFEEF"/>
    <w:rsid w:val="732D1C44"/>
    <w:rsid w:val="732F3633"/>
    <w:rsid w:val="73386D88"/>
    <w:rsid w:val="733894F8"/>
    <w:rsid w:val="733A2E41"/>
    <w:rsid w:val="733A4D9C"/>
    <w:rsid w:val="733F6C7E"/>
    <w:rsid w:val="734244F7"/>
    <w:rsid w:val="7344372D"/>
    <w:rsid w:val="7348EC07"/>
    <w:rsid w:val="734BC043"/>
    <w:rsid w:val="734DDBFE"/>
    <w:rsid w:val="7358DA12"/>
    <w:rsid w:val="735D59E6"/>
    <w:rsid w:val="735E3431"/>
    <w:rsid w:val="735E9F82"/>
    <w:rsid w:val="735F98BB"/>
    <w:rsid w:val="7363674B"/>
    <w:rsid w:val="7365C9D8"/>
    <w:rsid w:val="736E07DC"/>
    <w:rsid w:val="736E5A5B"/>
    <w:rsid w:val="737024A4"/>
    <w:rsid w:val="7370ABFE"/>
    <w:rsid w:val="7372C978"/>
    <w:rsid w:val="73731179"/>
    <w:rsid w:val="73755DC5"/>
    <w:rsid w:val="737696A6"/>
    <w:rsid w:val="73775995"/>
    <w:rsid w:val="73792AC4"/>
    <w:rsid w:val="7379CBEF"/>
    <w:rsid w:val="737B7D4F"/>
    <w:rsid w:val="737C837E"/>
    <w:rsid w:val="737EA843"/>
    <w:rsid w:val="73878870"/>
    <w:rsid w:val="7387C3BE"/>
    <w:rsid w:val="739F5031"/>
    <w:rsid w:val="73A0AE9C"/>
    <w:rsid w:val="73A6E068"/>
    <w:rsid w:val="73A920AE"/>
    <w:rsid w:val="73A933BD"/>
    <w:rsid w:val="73AF160A"/>
    <w:rsid w:val="73AF58D8"/>
    <w:rsid w:val="73B04FCD"/>
    <w:rsid w:val="73B061DC"/>
    <w:rsid w:val="73B149BB"/>
    <w:rsid w:val="73BC7536"/>
    <w:rsid w:val="73BE4770"/>
    <w:rsid w:val="73C16FAA"/>
    <w:rsid w:val="73C311F4"/>
    <w:rsid w:val="73C496FE"/>
    <w:rsid w:val="73C5D32C"/>
    <w:rsid w:val="73C75245"/>
    <w:rsid w:val="73CCEC83"/>
    <w:rsid w:val="73CDCD4F"/>
    <w:rsid w:val="73CE7AF1"/>
    <w:rsid w:val="73CEEFE7"/>
    <w:rsid w:val="73D16820"/>
    <w:rsid w:val="73D4BAC2"/>
    <w:rsid w:val="73D600FD"/>
    <w:rsid w:val="73D641C7"/>
    <w:rsid w:val="73D77561"/>
    <w:rsid w:val="73D79F85"/>
    <w:rsid w:val="73D7E05E"/>
    <w:rsid w:val="73D9E49C"/>
    <w:rsid w:val="73DE8169"/>
    <w:rsid w:val="73E1EB0C"/>
    <w:rsid w:val="73E8263A"/>
    <w:rsid w:val="73ED5EEE"/>
    <w:rsid w:val="73F244A9"/>
    <w:rsid w:val="73F507CB"/>
    <w:rsid w:val="73F59D9F"/>
    <w:rsid w:val="73FB731A"/>
    <w:rsid w:val="7405984E"/>
    <w:rsid w:val="740BDA4C"/>
    <w:rsid w:val="7412982D"/>
    <w:rsid w:val="74135B21"/>
    <w:rsid w:val="74137925"/>
    <w:rsid w:val="7413AE77"/>
    <w:rsid w:val="74187152"/>
    <w:rsid w:val="7419F694"/>
    <w:rsid w:val="741CB57B"/>
    <w:rsid w:val="741CD9A5"/>
    <w:rsid w:val="741D21E2"/>
    <w:rsid w:val="7424A942"/>
    <w:rsid w:val="7424C101"/>
    <w:rsid w:val="74281D3E"/>
    <w:rsid w:val="743241F4"/>
    <w:rsid w:val="7432DB3A"/>
    <w:rsid w:val="74336D5F"/>
    <w:rsid w:val="74357BC4"/>
    <w:rsid w:val="74375EDB"/>
    <w:rsid w:val="74396A82"/>
    <w:rsid w:val="7439B465"/>
    <w:rsid w:val="7440D6F1"/>
    <w:rsid w:val="74420AAB"/>
    <w:rsid w:val="7442C016"/>
    <w:rsid w:val="7444CF4C"/>
    <w:rsid w:val="744785D6"/>
    <w:rsid w:val="7451ABBC"/>
    <w:rsid w:val="74528026"/>
    <w:rsid w:val="7454BD00"/>
    <w:rsid w:val="7455D757"/>
    <w:rsid w:val="74585C1C"/>
    <w:rsid w:val="745A6DAC"/>
    <w:rsid w:val="745B567C"/>
    <w:rsid w:val="7465F7D7"/>
    <w:rsid w:val="7468F6FB"/>
    <w:rsid w:val="746C33FB"/>
    <w:rsid w:val="746EC0F7"/>
    <w:rsid w:val="74726045"/>
    <w:rsid w:val="74787545"/>
    <w:rsid w:val="74796072"/>
    <w:rsid w:val="74846A12"/>
    <w:rsid w:val="74847620"/>
    <w:rsid w:val="74882201"/>
    <w:rsid w:val="74893A83"/>
    <w:rsid w:val="748B34A5"/>
    <w:rsid w:val="748F2E3D"/>
    <w:rsid w:val="748FB80A"/>
    <w:rsid w:val="74903538"/>
    <w:rsid w:val="7490381D"/>
    <w:rsid w:val="7495FC02"/>
    <w:rsid w:val="7499664D"/>
    <w:rsid w:val="749BB47D"/>
    <w:rsid w:val="749C5D64"/>
    <w:rsid w:val="749E1347"/>
    <w:rsid w:val="74A14275"/>
    <w:rsid w:val="74A32B58"/>
    <w:rsid w:val="74A38C05"/>
    <w:rsid w:val="74A6125C"/>
    <w:rsid w:val="74AAC5C4"/>
    <w:rsid w:val="74AB6F79"/>
    <w:rsid w:val="74AB9B6E"/>
    <w:rsid w:val="74AC6075"/>
    <w:rsid w:val="74B6A922"/>
    <w:rsid w:val="74B9BB2E"/>
    <w:rsid w:val="74B9F32A"/>
    <w:rsid w:val="74BA27BA"/>
    <w:rsid w:val="74C48BB8"/>
    <w:rsid w:val="74C75FAE"/>
    <w:rsid w:val="74CB852A"/>
    <w:rsid w:val="74D0E396"/>
    <w:rsid w:val="74D105E6"/>
    <w:rsid w:val="74D46559"/>
    <w:rsid w:val="74E17DD9"/>
    <w:rsid w:val="74E59569"/>
    <w:rsid w:val="74EA0316"/>
    <w:rsid w:val="74EC4E2B"/>
    <w:rsid w:val="74ECC331"/>
    <w:rsid w:val="74F0D8E2"/>
    <w:rsid w:val="74F0FCFE"/>
    <w:rsid w:val="74F15029"/>
    <w:rsid w:val="74F3252E"/>
    <w:rsid w:val="74F3E2E4"/>
    <w:rsid w:val="74FA5C5F"/>
    <w:rsid w:val="74FE3A18"/>
    <w:rsid w:val="74FF96FC"/>
    <w:rsid w:val="750206B4"/>
    <w:rsid w:val="7504DD17"/>
    <w:rsid w:val="7506BC5F"/>
    <w:rsid w:val="750C6175"/>
    <w:rsid w:val="750DC105"/>
    <w:rsid w:val="750E0545"/>
    <w:rsid w:val="7512CBAE"/>
    <w:rsid w:val="75149A72"/>
    <w:rsid w:val="751AD610"/>
    <w:rsid w:val="751C7E9F"/>
    <w:rsid w:val="751CCAF1"/>
    <w:rsid w:val="7521D594"/>
    <w:rsid w:val="7523E2B4"/>
    <w:rsid w:val="752952B4"/>
    <w:rsid w:val="752B8940"/>
    <w:rsid w:val="752F10B3"/>
    <w:rsid w:val="752FE1D3"/>
    <w:rsid w:val="7532D6B8"/>
    <w:rsid w:val="75359EAE"/>
    <w:rsid w:val="753A5AFA"/>
    <w:rsid w:val="7541C4C4"/>
    <w:rsid w:val="75460702"/>
    <w:rsid w:val="75468C4D"/>
    <w:rsid w:val="7548129D"/>
    <w:rsid w:val="754C137F"/>
    <w:rsid w:val="754FCC67"/>
    <w:rsid w:val="75513F01"/>
    <w:rsid w:val="7555D24C"/>
    <w:rsid w:val="75562147"/>
    <w:rsid w:val="7557A7D1"/>
    <w:rsid w:val="7558C1EF"/>
    <w:rsid w:val="755B3FEA"/>
    <w:rsid w:val="755F730B"/>
    <w:rsid w:val="7560546E"/>
    <w:rsid w:val="7565E881"/>
    <w:rsid w:val="75670053"/>
    <w:rsid w:val="75675533"/>
    <w:rsid w:val="75693571"/>
    <w:rsid w:val="756EF9D1"/>
    <w:rsid w:val="756F5CF9"/>
    <w:rsid w:val="7570742F"/>
    <w:rsid w:val="7574904E"/>
    <w:rsid w:val="757A047B"/>
    <w:rsid w:val="757CC9F5"/>
    <w:rsid w:val="75891E70"/>
    <w:rsid w:val="758BBC4D"/>
    <w:rsid w:val="758D094D"/>
    <w:rsid w:val="758E9588"/>
    <w:rsid w:val="7593AF3A"/>
    <w:rsid w:val="7599CE38"/>
    <w:rsid w:val="759AD08C"/>
    <w:rsid w:val="759D6482"/>
    <w:rsid w:val="759DCD86"/>
    <w:rsid w:val="759E763E"/>
    <w:rsid w:val="759FB628"/>
    <w:rsid w:val="75A02692"/>
    <w:rsid w:val="75A78DB0"/>
    <w:rsid w:val="75A8DAD0"/>
    <w:rsid w:val="75ADF772"/>
    <w:rsid w:val="75B135A3"/>
    <w:rsid w:val="75B9635D"/>
    <w:rsid w:val="75BF1617"/>
    <w:rsid w:val="75BF2FC6"/>
    <w:rsid w:val="75C4A5A4"/>
    <w:rsid w:val="75CCB49E"/>
    <w:rsid w:val="75CE725D"/>
    <w:rsid w:val="75CE8816"/>
    <w:rsid w:val="75D01CD1"/>
    <w:rsid w:val="75D09B0D"/>
    <w:rsid w:val="75D180AA"/>
    <w:rsid w:val="75D23E94"/>
    <w:rsid w:val="75D6CDA5"/>
    <w:rsid w:val="75DB7139"/>
    <w:rsid w:val="75DE0B01"/>
    <w:rsid w:val="75E04F9F"/>
    <w:rsid w:val="75E0F52F"/>
    <w:rsid w:val="75E4F4D5"/>
    <w:rsid w:val="75E84B44"/>
    <w:rsid w:val="75EA5E34"/>
    <w:rsid w:val="75EE308B"/>
    <w:rsid w:val="75F04DDD"/>
    <w:rsid w:val="75F0C4D8"/>
    <w:rsid w:val="75F2055D"/>
    <w:rsid w:val="75F2B789"/>
    <w:rsid w:val="75F39F02"/>
    <w:rsid w:val="75FD9B30"/>
    <w:rsid w:val="75FECB1C"/>
    <w:rsid w:val="7605D6E8"/>
    <w:rsid w:val="76062034"/>
    <w:rsid w:val="76076403"/>
    <w:rsid w:val="760DB0DD"/>
    <w:rsid w:val="760EE548"/>
    <w:rsid w:val="76120BA5"/>
    <w:rsid w:val="76135FBF"/>
    <w:rsid w:val="76183E27"/>
    <w:rsid w:val="761CBB52"/>
    <w:rsid w:val="7621B89B"/>
    <w:rsid w:val="762388D5"/>
    <w:rsid w:val="76254E6C"/>
    <w:rsid w:val="762613EA"/>
    <w:rsid w:val="762A8132"/>
    <w:rsid w:val="762B3DBE"/>
    <w:rsid w:val="762DCD99"/>
    <w:rsid w:val="76317111"/>
    <w:rsid w:val="76323A9B"/>
    <w:rsid w:val="76330E75"/>
    <w:rsid w:val="76398F5D"/>
    <w:rsid w:val="764139E9"/>
    <w:rsid w:val="7641DEC6"/>
    <w:rsid w:val="76424C9E"/>
    <w:rsid w:val="76435F9E"/>
    <w:rsid w:val="7649F602"/>
    <w:rsid w:val="764C2B23"/>
    <w:rsid w:val="7651D96B"/>
    <w:rsid w:val="7656F5FB"/>
    <w:rsid w:val="76583E09"/>
    <w:rsid w:val="765C3952"/>
    <w:rsid w:val="76605B59"/>
    <w:rsid w:val="76610087"/>
    <w:rsid w:val="76627814"/>
    <w:rsid w:val="7662B421"/>
    <w:rsid w:val="76679F23"/>
    <w:rsid w:val="766B1F7B"/>
    <w:rsid w:val="766CDC65"/>
    <w:rsid w:val="766FF150"/>
    <w:rsid w:val="76730961"/>
    <w:rsid w:val="767A55D8"/>
    <w:rsid w:val="767E4DAD"/>
    <w:rsid w:val="767EC87F"/>
    <w:rsid w:val="76880CCE"/>
    <w:rsid w:val="768EC448"/>
    <w:rsid w:val="769578FD"/>
    <w:rsid w:val="7695F6B6"/>
    <w:rsid w:val="769606B6"/>
    <w:rsid w:val="76969FE3"/>
    <w:rsid w:val="76A5C932"/>
    <w:rsid w:val="76A6A947"/>
    <w:rsid w:val="76A89A03"/>
    <w:rsid w:val="76AAD7AD"/>
    <w:rsid w:val="76AC52E1"/>
    <w:rsid w:val="76B14D11"/>
    <w:rsid w:val="76B54CE6"/>
    <w:rsid w:val="76B5AC08"/>
    <w:rsid w:val="76B72AB8"/>
    <w:rsid w:val="76BB61C9"/>
    <w:rsid w:val="76BBC3FC"/>
    <w:rsid w:val="76BF2932"/>
    <w:rsid w:val="76C120A7"/>
    <w:rsid w:val="76C28BAE"/>
    <w:rsid w:val="76C6E251"/>
    <w:rsid w:val="76C7E13F"/>
    <w:rsid w:val="76C8A92A"/>
    <w:rsid w:val="76CD1A68"/>
    <w:rsid w:val="76D16F0F"/>
    <w:rsid w:val="76D2D8F1"/>
    <w:rsid w:val="76D92673"/>
    <w:rsid w:val="76DF07D1"/>
    <w:rsid w:val="76DF742D"/>
    <w:rsid w:val="76E1A3F9"/>
    <w:rsid w:val="76E462C8"/>
    <w:rsid w:val="76F1D40C"/>
    <w:rsid w:val="76F38D35"/>
    <w:rsid w:val="76F69FA1"/>
    <w:rsid w:val="76F766C3"/>
    <w:rsid w:val="76FDC566"/>
    <w:rsid w:val="77002766"/>
    <w:rsid w:val="7702555C"/>
    <w:rsid w:val="7703DFD1"/>
    <w:rsid w:val="77046B22"/>
    <w:rsid w:val="77049A62"/>
    <w:rsid w:val="771045C9"/>
    <w:rsid w:val="77124277"/>
    <w:rsid w:val="77127308"/>
    <w:rsid w:val="7716F8FD"/>
    <w:rsid w:val="771A84D7"/>
    <w:rsid w:val="771C1AC7"/>
    <w:rsid w:val="771EF9C8"/>
    <w:rsid w:val="771FF56F"/>
    <w:rsid w:val="77260E21"/>
    <w:rsid w:val="77278456"/>
    <w:rsid w:val="7728709B"/>
    <w:rsid w:val="772A23D8"/>
    <w:rsid w:val="772FFFD7"/>
    <w:rsid w:val="7731863D"/>
    <w:rsid w:val="7731C254"/>
    <w:rsid w:val="7732924F"/>
    <w:rsid w:val="7739BE06"/>
    <w:rsid w:val="773C070E"/>
    <w:rsid w:val="77413ACF"/>
    <w:rsid w:val="77434828"/>
    <w:rsid w:val="774E5BEE"/>
    <w:rsid w:val="774FCFC2"/>
    <w:rsid w:val="77506F64"/>
    <w:rsid w:val="77509081"/>
    <w:rsid w:val="775640D2"/>
    <w:rsid w:val="775A52F3"/>
    <w:rsid w:val="775BC6BD"/>
    <w:rsid w:val="775D148F"/>
    <w:rsid w:val="775FEFD5"/>
    <w:rsid w:val="7763CA26"/>
    <w:rsid w:val="776402BF"/>
    <w:rsid w:val="77669F75"/>
    <w:rsid w:val="776B587E"/>
    <w:rsid w:val="776B6DFD"/>
    <w:rsid w:val="776D494C"/>
    <w:rsid w:val="776E7947"/>
    <w:rsid w:val="7779462E"/>
    <w:rsid w:val="777E05C8"/>
    <w:rsid w:val="7784703C"/>
    <w:rsid w:val="7788916E"/>
    <w:rsid w:val="778AA818"/>
    <w:rsid w:val="778B4175"/>
    <w:rsid w:val="778CE78C"/>
    <w:rsid w:val="778DDA62"/>
    <w:rsid w:val="77918F63"/>
    <w:rsid w:val="77920E6E"/>
    <w:rsid w:val="7792DA46"/>
    <w:rsid w:val="7795B303"/>
    <w:rsid w:val="7796578F"/>
    <w:rsid w:val="7799EEF9"/>
    <w:rsid w:val="779FE802"/>
    <w:rsid w:val="77A1BD78"/>
    <w:rsid w:val="77A35FC7"/>
    <w:rsid w:val="77AB3C27"/>
    <w:rsid w:val="77B044C5"/>
    <w:rsid w:val="77B0EB80"/>
    <w:rsid w:val="77B7528D"/>
    <w:rsid w:val="77B92090"/>
    <w:rsid w:val="77BFCA7A"/>
    <w:rsid w:val="77C0B12A"/>
    <w:rsid w:val="77C17760"/>
    <w:rsid w:val="77C18142"/>
    <w:rsid w:val="77C2388D"/>
    <w:rsid w:val="77C4E9E8"/>
    <w:rsid w:val="77C52704"/>
    <w:rsid w:val="77C7B19E"/>
    <w:rsid w:val="77C7CBB1"/>
    <w:rsid w:val="77CAD5F6"/>
    <w:rsid w:val="77CB2365"/>
    <w:rsid w:val="77D414AD"/>
    <w:rsid w:val="77D543C4"/>
    <w:rsid w:val="77D733E9"/>
    <w:rsid w:val="77D8CEE7"/>
    <w:rsid w:val="77DA335C"/>
    <w:rsid w:val="77DCFF19"/>
    <w:rsid w:val="77DDC171"/>
    <w:rsid w:val="77DEC876"/>
    <w:rsid w:val="77DF2D49"/>
    <w:rsid w:val="77E0023A"/>
    <w:rsid w:val="77E1E797"/>
    <w:rsid w:val="77E3374A"/>
    <w:rsid w:val="77E37DF9"/>
    <w:rsid w:val="77E38790"/>
    <w:rsid w:val="77E72FA9"/>
    <w:rsid w:val="77EA7D46"/>
    <w:rsid w:val="77ED0665"/>
    <w:rsid w:val="77F0CA03"/>
    <w:rsid w:val="77F2C4DE"/>
    <w:rsid w:val="77F3664F"/>
    <w:rsid w:val="77F49FDA"/>
    <w:rsid w:val="77F57881"/>
    <w:rsid w:val="77F809B3"/>
    <w:rsid w:val="77F9FFBD"/>
    <w:rsid w:val="77FB3E0B"/>
    <w:rsid w:val="77FB7B13"/>
    <w:rsid w:val="77FCB0EE"/>
    <w:rsid w:val="77FE4875"/>
    <w:rsid w:val="77FEB5AE"/>
    <w:rsid w:val="780604E7"/>
    <w:rsid w:val="780869B5"/>
    <w:rsid w:val="780B110E"/>
    <w:rsid w:val="78120957"/>
    <w:rsid w:val="7812CC94"/>
    <w:rsid w:val="7812FFCD"/>
    <w:rsid w:val="78166549"/>
    <w:rsid w:val="78198D1E"/>
    <w:rsid w:val="781AE47D"/>
    <w:rsid w:val="781C1BA7"/>
    <w:rsid w:val="781F8D34"/>
    <w:rsid w:val="781FDDE1"/>
    <w:rsid w:val="78213D71"/>
    <w:rsid w:val="7825C755"/>
    <w:rsid w:val="782839F6"/>
    <w:rsid w:val="78291DD3"/>
    <w:rsid w:val="78298F9E"/>
    <w:rsid w:val="782CD94B"/>
    <w:rsid w:val="782D3420"/>
    <w:rsid w:val="7831047E"/>
    <w:rsid w:val="7833F43C"/>
    <w:rsid w:val="7838EB29"/>
    <w:rsid w:val="78400128"/>
    <w:rsid w:val="78421A2D"/>
    <w:rsid w:val="784226B2"/>
    <w:rsid w:val="78466AED"/>
    <w:rsid w:val="78481F37"/>
    <w:rsid w:val="7848C470"/>
    <w:rsid w:val="784A9D06"/>
    <w:rsid w:val="785DCBDB"/>
    <w:rsid w:val="7863E022"/>
    <w:rsid w:val="7866B924"/>
    <w:rsid w:val="786BB1EC"/>
    <w:rsid w:val="786C487A"/>
    <w:rsid w:val="7872FEA4"/>
    <w:rsid w:val="7876E161"/>
    <w:rsid w:val="788056EB"/>
    <w:rsid w:val="7883CE39"/>
    <w:rsid w:val="78881F5F"/>
    <w:rsid w:val="78882753"/>
    <w:rsid w:val="788DAE12"/>
    <w:rsid w:val="78900A29"/>
    <w:rsid w:val="78935B21"/>
    <w:rsid w:val="7896D492"/>
    <w:rsid w:val="7897A205"/>
    <w:rsid w:val="78A26BA2"/>
    <w:rsid w:val="78A37A3C"/>
    <w:rsid w:val="78A6873B"/>
    <w:rsid w:val="78A79440"/>
    <w:rsid w:val="78ABD5F3"/>
    <w:rsid w:val="78AE115F"/>
    <w:rsid w:val="78AFEA13"/>
    <w:rsid w:val="78B09C5E"/>
    <w:rsid w:val="78B27760"/>
    <w:rsid w:val="78B2BA4D"/>
    <w:rsid w:val="78B7420B"/>
    <w:rsid w:val="78BCF657"/>
    <w:rsid w:val="78BE5C9D"/>
    <w:rsid w:val="78C19F5F"/>
    <w:rsid w:val="78C315C1"/>
    <w:rsid w:val="78C5F1AE"/>
    <w:rsid w:val="78C60B57"/>
    <w:rsid w:val="78C752FD"/>
    <w:rsid w:val="78C8440C"/>
    <w:rsid w:val="78CC09DC"/>
    <w:rsid w:val="78CE62B0"/>
    <w:rsid w:val="78CF2C5A"/>
    <w:rsid w:val="78D12B70"/>
    <w:rsid w:val="78DBE228"/>
    <w:rsid w:val="78DE536D"/>
    <w:rsid w:val="78E2502F"/>
    <w:rsid w:val="78EC0084"/>
    <w:rsid w:val="78EDDA46"/>
    <w:rsid w:val="78EE1025"/>
    <w:rsid w:val="78F1C7A0"/>
    <w:rsid w:val="78FAD375"/>
    <w:rsid w:val="78FD9F38"/>
    <w:rsid w:val="78FDE748"/>
    <w:rsid w:val="7900CF6D"/>
    <w:rsid w:val="7901714F"/>
    <w:rsid w:val="79036655"/>
    <w:rsid w:val="7903E934"/>
    <w:rsid w:val="790BD486"/>
    <w:rsid w:val="790FF2EB"/>
    <w:rsid w:val="79131A47"/>
    <w:rsid w:val="7914AC2B"/>
    <w:rsid w:val="791657DE"/>
    <w:rsid w:val="79196ABC"/>
    <w:rsid w:val="7919BDEF"/>
    <w:rsid w:val="791F8356"/>
    <w:rsid w:val="79247CE2"/>
    <w:rsid w:val="7925F149"/>
    <w:rsid w:val="792F8A80"/>
    <w:rsid w:val="792FE3F2"/>
    <w:rsid w:val="79318A21"/>
    <w:rsid w:val="7932FBF4"/>
    <w:rsid w:val="7933C75F"/>
    <w:rsid w:val="793773FE"/>
    <w:rsid w:val="793BB76D"/>
    <w:rsid w:val="793D5B5B"/>
    <w:rsid w:val="79400226"/>
    <w:rsid w:val="79415061"/>
    <w:rsid w:val="7949D0C5"/>
    <w:rsid w:val="79539593"/>
    <w:rsid w:val="795B7CB6"/>
    <w:rsid w:val="7962B820"/>
    <w:rsid w:val="7962F79B"/>
    <w:rsid w:val="796B7C4E"/>
    <w:rsid w:val="796DB586"/>
    <w:rsid w:val="79711561"/>
    <w:rsid w:val="7971E097"/>
    <w:rsid w:val="79728C52"/>
    <w:rsid w:val="79741223"/>
    <w:rsid w:val="797C287E"/>
    <w:rsid w:val="797CB40C"/>
    <w:rsid w:val="797D36A8"/>
    <w:rsid w:val="79878E80"/>
    <w:rsid w:val="7989556C"/>
    <w:rsid w:val="798BDC0C"/>
    <w:rsid w:val="798F1240"/>
    <w:rsid w:val="7990E4AC"/>
    <w:rsid w:val="79927E0A"/>
    <w:rsid w:val="79935127"/>
    <w:rsid w:val="7996D9D7"/>
    <w:rsid w:val="7997EA83"/>
    <w:rsid w:val="799BB9E7"/>
    <w:rsid w:val="79A1C4F8"/>
    <w:rsid w:val="79A35929"/>
    <w:rsid w:val="79A5D5BC"/>
    <w:rsid w:val="79A8494C"/>
    <w:rsid w:val="79AD1120"/>
    <w:rsid w:val="79AF8F04"/>
    <w:rsid w:val="79B08CCA"/>
    <w:rsid w:val="79B36CAA"/>
    <w:rsid w:val="79C07115"/>
    <w:rsid w:val="79C2748D"/>
    <w:rsid w:val="79C95104"/>
    <w:rsid w:val="79CCB512"/>
    <w:rsid w:val="79CF9766"/>
    <w:rsid w:val="79D146D7"/>
    <w:rsid w:val="79D18EA7"/>
    <w:rsid w:val="79D44D13"/>
    <w:rsid w:val="79D8F0EC"/>
    <w:rsid w:val="79DA79A0"/>
    <w:rsid w:val="79DB6833"/>
    <w:rsid w:val="79E21109"/>
    <w:rsid w:val="79E905E9"/>
    <w:rsid w:val="79EE3267"/>
    <w:rsid w:val="79F244F8"/>
    <w:rsid w:val="79F46BF5"/>
    <w:rsid w:val="79F885E7"/>
    <w:rsid w:val="79FA1982"/>
    <w:rsid w:val="7A03927E"/>
    <w:rsid w:val="7A049177"/>
    <w:rsid w:val="7A0604AA"/>
    <w:rsid w:val="7A06F456"/>
    <w:rsid w:val="7A0D027A"/>
    <w:rsid w:val="7A0EB0C5"/>
    <w:rsid w:val="7A138AD4"/>
    <w:rsid w:val="7A1795F9"/>
    <w:rsid w:val="7A1C6921"/>
    <w:rsid w:val="7A1D1446"/>
    <w:rsid w:val="7A232F4B"/>
    <w:rsid w:val="7A24B024"/>
    <w:rsid w:val="7A30F138"/>
    <w:rsid w:val="7A33C8DE"/>
    <w:rsid w:val="7A35207B"/>
    <w:rsid w:val="7A3B285E"/>
    <w:rsid w:val="7A3B2922"/>
    <w:rsid w:val="7A3D4D36"/>
    <w:rsid w:val="7A446491"/>
    <w:rsid w:val="7A494273"/>
    <w:rsid w:val="7A4B0495"/>
    <w:rsid w:val="7A4FD722"/>
    <w:rsid w:val="7A61C49A"/>
    <w:rsid w:val="7A62B699"/>
    <w:rsid w:val="7A652B1A"/>
    <w:rsid w:val="7A6BD530"/>
    <w:rsid w:val="7A6D9114"/>
    <w:rsid w:val="7A72A278"/>
    <w:rsid w:val="7A750484"/>
    <w:rsid w:val="7A770D5C"/>
    <w:rsid w:val="7A78DB91"/>
    <w:rsid w:val="7A7A4B37"/>
    <w:rsid w:val="7A7B9BD1"/>
    <w:rsid w:val="7A7EE5FF"/>
    <w:rsid w:val="7A85E224"/>
    <w:rsid w:val="7A87B99D"/>
    <w:rsid w:val="7A8A6C1F"/>
    <w:rsid w:val="7A8AD316"/>
    <w:rsid w:val="7A8CDD49"/>
    <w:rsid w:val="7A8FEA76"/>
    <w:rsid w:val="7A8FF4CD"/>
    <w:rsid w:val="7A9915E6"/>
    <w:rsid w:val="7A9B9DDC"/>
    <w:rsid w:val="7A9FC96E"/>
    <w:rsid w:val="7AA1800E"/>
    <w:rsid w:val="7AA40C30"/>
    <w:rsid w:val="7AA6C6D5"/>
    <w:rsid w:val="7AA77C28"/>
    <w:rsid w:val="7AAB17F0"/>
    <w:rsid w:val="7AAE0405"/>
    <w:rsid w:val="7AAF7266"/>
    <w:rsid w:val="7AAFBF5E"/>
    <w:rsid w:val="7AB05F95"/>
    <w:rsid w:val="7AB1C398"/>
    <w:rsid w:val="7AB4F7EC"/>
    <w:rsid w:val="7AB8CDED"/>
    <w:rsid w:val="7ABC2633"/>
    <w:rsid w:val="7AC2E9C5"/>
    <w:rsid w:val="7AC35D51"/>
    <w:rsid w:val="7AC3B540"/>
    <w:rsid w:val="7AC4419C"/>
    <w:rsid w:val="7AC74F8D"/>
    <w:rsid w:val="7ACA33CE"/>
    <w:rsid w:val="7AD4BA4C"/>
    <w:rsid w:val="7AD61E83"/>
    <w:rsid w:val="7AD9CBB5"/>
    <w:rsid w:val="7AD9FA3C"/>
    <w:rsid w:val="7ADA44DD"/>
    <w:rsid w:val="7ADB95A1"/>
    <w:rsid w:val="7ADF9E37"/>
    <w:rsid w:val="7AE87441"/>
    <w:rsid w:val="7AEB8D5F"/>
    <w:rsid w:val="7AEBC257"/>
    <w:rsid w:val="7AECDAC0"/>
    <w:rsid w:val="7AED90DB"/>
    <w:rsid w:val="7AF048C9"/>
    <w:rsid w:val="7AF40B1E"/>
    <w:rsid w:val="7AF5F36B"/>
    <w:rsid w:val="7AF82068"/>
    <w:rsid w:val="7AF99B1D"/>
    <w:rsid w:val="7AFFB771"/>
    <w:rsid w:val="7B00D125"/>
    <w:rsid w:val="7B076894"/>
    <w:rsid w:val="7B09A19E"/>
    <w:rsid w:val="7B0AF601"/>
    <w:rsid w:val="7B0CBA20"/>
    <w:rsid w:val="7B14495A"/>
    <w:rsid w:val="7B157C82"/>
    <w:rsid w:val="7B166944"/>
    <w:rsid w:val="7B19174C"/>
    <w:rsid w:val="7B1DAC40"/>
    <w:rsid w:val="7B1F243B"/>
    <w:rsid w:val="7B217C84"/>
    <w:rsid w:val="7B21E529"/>
    <w:rsid w:val="7B2AE453"/>
    <w:rsid w:val="7B30B53C"/>
    <w:rsid w:val="7B322E17"/>
    <w:rsid w:val="7B3759F0"/>
    <w:rsid w:val="7B378E0B"/>
    <w:rsid w:val="7B3F0A0D"/>
    <w:rsid w:val="7B3FC586"/>
    <w:rsid w:val="7B3FFDDC"/>
    <w:rsid w:val="7B415461"/>
    <w:rsid w:val="7B42F847"/>
    <w:rsid w:val="7B43C3C6"/>
    <w:rsid w:val="7B43F625"/>
    <w:rsid w:val="7B454026"/>
    <w:rsid w:val="7B479824"/>
    <w:rsid w:val="7B4A91C4"/>
    <w:rsid w:val="7B4DAF15"/>
    <w:rsid w:val="7B4ECF6F"/>
    <w:rsid w:val="7B4FA3B4"/>
    <w:rsid w:val="7B4FCAF3"/>
    <w:rsid w:val="7B51DEC3"/>
    <w:rsid w:val="7B52C0B7"/>
    <w:rsid w:val="7B537662"/>
    <w:rsid w:val="7B5416C7"/>
    <w:rsid w:val="7B577EA3"/>
    <w:rsid w:val="7B5B8364"/>
    <w:rsid w:val="7B5FD16C"/>
    <w:rsid w:val="7B6B0BB4"/>
    <w:rsid w:val="7B6E0E79"/>
    <w:rsid w:val="7B719A79"/>
    <w:rsid w:val="7B75E3DB"/>
    <w:rsid w:val="7B796545"/>
    <w:rsid w:val="7B799816"/>
    <w:rsid w:val="7B7B001E"/>
    <w:rsid w:val="7B7D1454"/>
    <w:rsid w:val="7B818CF6"/>
    <w:rsid w:val="7B81A88B"/>
    <w:rsid w:val="7B85E557"/>
    <w:rsid w:val="7B890825"/>
    <w:rsid w:val="7B8A5616"/>
    <w:rsid w:val="7B8C2B5D"/>
    <w:rsid w:val="7B8D9A87"/>
    <w:rsid w:val="7B8ED2EC"/>
    <w:rsid w:val="7B9128ED"/>
    <w:rsid w:val="7B947101"/>
    <w:rsid w:val="7B95025B"/>
    <w:rsid w:val="7B9612BD"/>
    <w:rsid w:val="7B97C881"/>
    <w:rsid w:val="7B99D31F"/>
    <w:rsid w:val="7B9AA7BB"/>
    <w:rsid w:val="7B9E9A26"/>
    <w:rsid w:val="7B9FA52C"/>
    <w:rsid w:val="7BA1B86C"/>
    <w:rsid w:val="7BA23634"/>
    <w:rsid w:val="7BA4D0EF"/>
    <w:rsid w:val="7BA53D09"/>
    <w:rsid w:val="7BA5E17A"/>
    <w:rsid w:val="7BA6C2BB"/>
    <w:rsid w:val="7BB00D78"/>
    <w:rsid w:val="7BB39A34"/>
    <w:rsid w:val="7BB3AC96"/>
    <w:rsid w:val="7BB97DF2"/>
    <w:rsid w:val="7BBA9DA7"/>
    <w:rsid w:val="7BBE6C97"/>
    <w:rsid w:val="7BBFCB8C"/>
    <w:rsid w:val="7BC0111F"/>
    <w:rsid w:val="7BC10254"/>
    <w:rsid w:val="7BC2E10F"/>
    <w:rsid w:val="7BC698F7"/>
    <w:rsid w:val="7BCC9BF0"/>
    <w:rsid w:val="7BD070B7"/>
    <w:rsid w:val="7BD254E6"/>
    <w:rsid w:val="7BD311CD"/>
    <w:rsid w:val="7BDC1AC9"/>
    <w:rsid w:val="7BDDE3D0"/>
    <w:rsid w:val="7BDF3502"/>
    <w:rsid w:val="7BE23E3B"/>
    <w:rsid w:val="7BE55F50"/>
    <w:rsid w:val="7BE8F290"/>
    <w:rsid w:val="7BEC6846"/>
    <w:rsid w:val="7BF129AA"/>
    <w:rsid w:val="7BF147EC"/>
    <w:rsid w:val="7BF25615"/>
    <w:rsid w:val="7BF47D3E"/>
    <w:rsid w:val="7BF648B2"/>
    <w:rsid w:val="7BF9CB63"/>
    <w:rsid w:val="7BFA6830"/>
    <w:rsid w:val="7BFC952E"/>
    <w:rsid w:val="7C05F448"/>
    <w:rsid w:val="7C06AC6E"/>
    <w:rsid w:val="7C07284A"/>
    <w:rsid w:val="7C0AAE60"/>
    <w:rsid w:val="7C0B818B"/>
    <w:rsid w:val="7C0FF3CB"/>
    <w:rsid w:val="7C132E2A"/>
    <w:rsid w:val="7C255A6C"/>
    <w:rsid w:val="7C26E4D7"/>
    <w:rsid w:val="7C2B8CE2"/>
    <w:rsid w:val="7C2E68B1"/>
    <w:rsid w:val="7C2E8FDB"/>
    <w:rsid w:val="7C3860F8"/>
    <w:rsid w:val="7C3F0F76"/>
    <w:rsid w:val="7C3F72D6"/>
    <w:rsid w:val="7C40172C"/>
    <w:rsid w:val="7C422A30"/>
    <w:rsid w:val="7C46A688"/>
    <w:rsid w:val="7C4C5EA4"/>
    <w:rsid w:val="7C4C8807"/>
    <w:rsid w:val="7C4CF631"/>
    <w:rsid w:val="7C521540"/>
    <w:rsid w:val="7C52FF02"/>
    <w:rsid w:val="7C57C75F"/>
    <w:rsid w:val="7C5A973A"/>
    <w:rsid w:val="7C5AA1C9"/>
    <w:rsid w:val="7C5BD41C"/>
    <w:rsid w:val="7C5C74E6"/>
    <w:rsid w:val="7C602E8D"/>
    <w:rsid w:val="7C6062D1"/>
    <w:rsid w:val="7C642EB7"/>
    <w:rsid w:val="7C66BF20"/>
    <w:rsid w:val="7C6F02B4"/>
    <w:rsid w:val="7C6F0DE6"/>
    <w:rsid w:val="7C70D747"/>
    <w:rsid w:val="7C71481E"/>
    <w:rsid w:val="7C737526"/>
    <w:rsid w:val="7C750487"/>
    <w:rsid w:val="7C755C00"/>
    <w:rsid w:val="7C7956EA"/>
    <w:rsid w:val="7C79C24F"/>
    <w:rsid w:val="7C7BB820"/>
    <w:rsid w:val="7C7D95ED"/>
    <w:rsid w:val="7C7D9B3D"/>
    <w:rsid w:val="7C7F051F"/>
    <w:rsid w:val="7C82D62A"/>
    <w:rsid w:val="7C864CED"/>
    <w:rsid w:val="7C87201B"/>
    <w:rsid w:val="7C8776A0"/>
    <w:rsid w:val="7C87A905"/>
    <w:rsid w:val="7C8E14E7"/>
    <w:rsid w:val="7C8FC79B"/>
    <w:rsid w:val="7C913728"/>
    <w:rsid w:val="7C929243"/>
    <w:rsid w:val="7C94C248"/>
    <w:rsid w:val="7C98894A"/>
    <w:rsid w:val="7C98D5CA"/>
    <w:rsid w:val="7C9B0885"/>
    <w:rsid w:val="7C9C197E"/>
    <w:rsid w:val="7CA03BBB"/>
    <w:rsid w:val="7CA2C3C2"/>
    <w:rsid w:val="7CA599BA"/>
    <w:rsid w:val="7CA90B79"/>
    <w:rsid w:val="7CAB540C"/>
    <w:rsid w:val="7CAB6119"/>
    <w:rsid w:val="7CAD4088"/>
    <w:rsid w:val="7CAE4514"/>
    <w:rsid w:val="7CAEBA84"/>
    <w:rsid w:val="7CB4BCC9"/>
    <w:rsid w:val="7CBB0C07"/>
    <w:rsid w:val="7CBBB6C6"/>
    <w:rsid w:val="7CBBE2EA"/>
    <w:rsid w:val="7CC4906B"/>
    <w:rsid w:val="7CC8A6AE"/>
    <w:rsid w:val="7CC8E2CD"/>
    <w:rsid w:val="7CD07156"/>
    <w:rsid w:val="7CD37E2B"/>
    <w:rsid w:val="7CD573DF"/>
    <w:rsid w:val="7CD6B2AB"/>
    <w:rsid w:val="7CDB95E7"/>
    <w:rsid w:val="7CE3BEBB"/>
    <w:rsid w:val="7CE6D75E"/>
    <w:rsid w:val="7CE84AE5"/>
    <w:rsid w:val="7CEAD081"/>
    <w:rsid w:val="7CEC6638"/>
    <w:rsid w:val="7CF1FDB4"/>
    <w:rsid w:val="7CF388A9"/>
    <w:rsid w:val="7CF43E31"/>
    <w:rsid w:val="7CF591BA"/>
    <w:rsid w:val="7CF9072D"/>
    <w:rsid w:val="7CFF0691"/>
    <w:rsid w:val="7D01519A"/>
    <w:rsid w:val="7D059B31"/>
    <w:rsid w:val="7D06894C"/>
    <w:rsid w:val="7D082A06"/>
    <w:rsid w:val="7D11156A"/>
    <w:rsid w:val="7D13CE63"/>
    <w:rsid w:val="7D14EA22"/>
    <w:rsid w:val="7D154259"/>
    <w:rsid w:val="7D161659"/>
    <w:rsid w:val="7D169F53"/>
    <w:rsid w:val="7D20945D"/>
    <w:rsid w:val="7D243D18"/>
    <w:rsid w:val="7D2637B2"/>
    <w:rsid w:val="7D2E53E0"/>
    <w:rsid w:val="7D2F75BC"/>
    <w:rsid w:val="7D30FB4F"/>
    <w:rsid w:val="7D3831B9"/>
    <w:rsid w:val="7D400819"/>
    <w:rsid w:val="7D4897C6"/>
    <w:rsid w:val="7D48C28D"/>
    <w:rsid w:val="7D48E81C"/>
    <w:rsid w:val="7D4C5EF9"/>
    <w:rsid w:val="7D53B00B"/>
    <w:rsid w:val="7D541F83"/>
    <w:rsid w:val="7D549416"/>
    <w:rsid w:val="7D5DCE95"/>
    <w:rsid w:val="7D5F896A"/>
    <w:rsid w:val="7D5FE6B6"/>
    <w:rsid w:val="7D60CE58"/>
    <w:rsid w:val="7D611F35"/>
    <w:rsid w:val="7D6120EA"/>
    <w:rsid w:val="7D61DD06"/>
    <w:rsid w:val="7D64FFF7"/>
    <w:rsid w:val="7D65941E"/>
    <w:rsid w:val="7D664A9C"/>
    <w:rsid w:val="7D7653E7"/>
    <w:rsid w:val="7D76B1D0"/>
    <w:rsid w:val="7D7A663F"/>
    <w:rsid w:val="7D7B9439"/>
    <w:rsid w:val="7D7DE932"/>
    <w:rsid w:val="7D800AB4"/>
    <w:rsid w:val="7D80A198"/>
    <w:rsid w:val="7D817189"/>
    <w:rsid w:val="7D864634"/>
    <w:rsid w:val="7D869E32"/>
    <w:rsid w:val="7D872A17"/>
    <w:rsid w:val="7D899028"/>
    <w:rsid w:val="7D8E52F2"/>
    <w:rsid w:val="7D8EE39D"/>
    <w:rsid w:val="7D90D0F1"/>
    <w:rsid w:val="7D9223A1"/>
    <w:rsid w:val="7D923782"/>
    <w:rsid w:val="7D9344B6"/>
    <w:rsid w:val="7D949362"/>
    <w:rsid w:val="7D94E9A5"/>
    <w:rsid w:val="7D95683B"/>
    <w:rsid w:val="7D963BD3"/>
    <w:rsid w:val="7D9939CF"/>
    <w:rsid w:val="7D9A0336"/>
    <w:rsid w:val="7D9DDFD7"/>
    <w:rsid w:val="7DA030C1"/>
    <w:rsid w:val="7DA0EDDF"/>
    <w:rsid w:val="7DA19781"/>
    <w:rsid w:val="7DA29D7D"/>
    <w:rsid w:val="7DA78AE1"/>
    <w:rsid w:val="7DACAB9F"/>
    <w:rsid w:val="7DAD0139"/>
    <w:rsid w:val="7DAE18C1"/>
    <w:rsid w:val="7DB32D68"/>
    <w:rsid w:val="7DB61866"/>
    <w:rsid w:val="7DB8F11D"/>
    <w:rsid w:val="7DBC2A4F"/>
    <w:rsid w:val="7DC42AD9"/>
    <w:rsid w:val="7DC7BE3F"/>
    <w:rsid w:val="7DCA603C"/>
    <w:rsid w:val="7DCA71AC"/>
    <w:rsid w:val="7DCE41D4"/>
    <w:rsid w:val="7DD1A3BC"/>
    <w:rsid w:val="7DD4668E"/>
    <w:rsid w:val="7DD4F2D5"/>
    <w:rsid w:val="7DD7D66E"/>
    <w:rsid w:val="7DDB741D"/>
    <w:rsid w:val="7DDF1688"/>
    <w:rsid w:val="7DE362EB"/>
    <w:rsid w:val="7DE523DA"/>
    <w:rsid w:val="7DE7B5CC"/>
    <w:rsid w:val="7DE99BBB"/>
    <w:rsid w:val="7DEB0F81"/>
    <w:rsid w:val="7DEBD923"/>
    <w:rsid w:val="7DF4971E"/>
    <w:rsid w:val="7DF86ADC"/>
    <w:rsid w:val="7DF88987"/>
    <w:rsid w:val="7DF8B9F1"/>
    <w:rsid w:val="7E116565"/>
    <w:rsid w:val="7E14F129"/>
    <w:rsid w:val="7E17F18A"/>
    <w:rsid w:val="7E19B89E"/>
    <w:rsid w:val="7E1ACF02"/>
    <w:rsid w:val="7E1AFCD4"/>
    <w:rsid w:val="7E1B8FA9"/>
    <w:rsid w:val="7E1EDE42"/>
    <w:rsid w:val="7E1FA009"/>
    <w:rsid w:val="7E213264"/>
    <w:rsid w:val="7E214C6C"/>
    <w:rsid w:val="7E24DD83"/>
    <w:rsid w:val="7E25795A"/>
    <w:rsid w:val="7E26E9A7"/>
    <w:rsid w:val="7E280DC4"/>
    <w:rsid w:val="7E281790"/>
    <w:rsid w:val="7E2996A9"/>
    <w:rsid w:val="7E2AC242"/>
    <w:rsid w:val="7E2EB638"/>
    <w:rsid w:val="7E31A14F"/>
    <w:rsid w:val="7E33919A"/>
    <w:rsid w:val="7E362943"/>
    <w:rsid w:val="7E3A0EB1"/>
    <w:rsid w:val="7E3A8BB1"/>
    <w:rsid w:val="7E3D1209"/>
    <w:rsid w:val="7E3D4121"/>
    <w:rsid w:val="7E40DBD6"/>
    <w:rsid w:val="7E40ECBF"/>
    <w:rsid w:val="7E42EDB7"/>
    <w:rsid w:val="7E434076"/>
    <w:rsid w:val="7E51229D"/>
    <w:rsid w:val="7E55C35B"/>
    <w:rsid w:val="7E566FD5"/>
    <w:rsid w:val="7E5C54ED"/>
    <w:rsid w:val="7E5CD25C"/>
    <w:rsid w:val="7E5DC414"/>
    <w:rsid w:val="7E5EFF58"/>
    <w:rsid w:val="7E62FFA7"/>
    <w:rsid w:val="7E678658"/>
    <w:rsid w:val="7E68B59E"/>
    <w:rsid w:val="7E68F718"/>
    <w:rsid w:val="7E6BDDF5"/>
    <w:rsid w:val="7E6F70E4"/>
    <w:rsid w:val="7E6FAA4F"/>
    <w:rsid w:val="7E72B241"/>
    <w:rsid w:val="7E7896F7"/>
    <w:rsid w:val="7E7A896A"/>
    <w:rsid w:val="7E7BAB2D"/>
    <w:rsid w:val="7E7DB8C0"/>
    <w:rsid w:val="7E7F4294"/>
    <w:rsid w:val="7E7F883A"/>
    <w:rsid w:val="7E8493E4"/>
    <w:rsid w:val="7E86E70D"/>
    <w:rsid w:val="7E8A8A09"/>
    <w:rsid w:val="7E8C38AB"/>
    <w:rsid w:val="7E8DB014"/>
    <w:rsid w:val="7E915218"/>
    <w:rsid w:val="7E9645B3"/>
    <w:rsid w:val="7E99EE2E"/>
    <w:rsid w:val="7E9B1B03"/>
    <w:rsid w:val="7E9D993A"/>
    <w:rsid w:val="7E9E111D"/>
    <w:rsid w:val="7E9FCD6D"/>
    <w:rsid w:val="7EA1B56F"/>
    <w:rsid w:val="7EA4FC8D"/>
    <w:rsid w:val="7EAB0A1A"/>
    <w:rsid w:val="7EAD4B51"/>
    <w:rsid w:val="7EAE79FE"/>
    <w:rsid w:val="7EAEC5EF"/>
    <w:rsid w:val="7EB011B5"/>
    <w:rsid w:val="7EB11C8D"/>
    <w:rsid w:val="7EB4B516"/>
    <w:rsid w:val="7EB764C6"/>
    <w:rsid w:val="7EB7F58C"/>
    <w:rsid w:val="7EB8A1C6"/>
    <w:rsid w:val="7EB93F7E"/>
    <w:rsid w:val="7EBC5729"/>
    <w:rsid w:val="7EC1E603"/>
    <w:rsid w:val="7EC219A0"/>
    <w:rsid w:val="7ECB7D83"/>
    <w:rsid w:val="7ECBE612"/>
    <w:rsid w:val="7ECDBBF8"/>
    <w:rsid w:val="7ED2ADE1"/>
    <w:rsid w:val="7ED34C21"/>
    <w:rsid w:val="7ED426A9"/>
    <w:rsid w:val="7ED44205"/>
    <w:rsid w:val="7ED489CD"/>
    <w:rsid w:val="7EDDF3EC"/>
    <w:rsid w:val="7EDE7599"/>
    <w:rsid w:val="7EED4498"/>
    <w:rsid w:val="7EEDE408"/>
    <w:rsid w:val="7EEE1991"/>
    <w:rsid w:val="7EEF2BE5"/>
    <w:rsid w:val="7EF08025"/>
    <w:rsid w:val="7EF1A90C"/>
    <w:rsid w:val="7EF296FF"/>
    <w:rsid w:val="7EF61370"/>
    <w:rsid w:val="7EF65BEB"/>
    <w:rsid w:val="7EF7DC7E"/>
    <w:rsid w:val="7EF7FFE2"/>
    <w:rsid w:val="7EF93AE2"/>
    <w:rsid w:val="7EFB3D25"/>
    <w:rsid w:val="7EFB8122"/>
    <w:rsid w:val="7EFD30D9"/>
    <w:rsid w:val="7EFF7D1F"/>
    <w:rsid w:val="7F082746"/>
    <w:rsid w:val="7F08736D"/>
    <w:rsid w:val="7F0AAA47"/>
    <w:rsid w:val="7F0BD297"/>
    <w:rsid w:val="7F0C0A8E"/>
    <w:rsid w:val="7F0C2A3E"/>
    <w:rsid w:val="7F128231"/>
    <w:rsid w:val="7F16632F"/>
    <w:rsid w:val="7F173394"/>
    <w:rsid w:val="7F196E99"/>
    <w:rsid w:val="7F1FB5CB"/>
    <w:rsid w:val="7F222DF9"/>
    <w:rsid w:val="7F285DE8"/>
    <w:rsid w:val="7F2BC992"/>
    <w:rsid w:val="7F2C782B"/>
    <w:rsid w:val="7F2D0613"/>
    <w:rsid w:val="7F2F7D21"/>
    <w:rsid w:val="7F334F5B"/>
    <w:rsid w:val="7F366887"/>
    <w:rsid w:val="7F3CD6D0"/>
    <w:rsid w:val="7F3DDF26"/>
    <w:rsid w:val="7F3E89D0"/>
    <w:rsid w:val="7F409B71"/>
    <w:rsid w:val="7F427EF0"/>
    <w:rsid w:val="7F49D437"/>
    <w:rsid w:val="7F4C3C7B"/>
    <w:rsid w:val="7F4F3944"/>
    <w:rsid w:val="7F524646"/>
    <w:rsid w:val="7F5444D9"/>
    <w:rsid w:val="7F5576E4"/>
    <w:rsid w:val="7F603348"/>
    <w:rsid w:val="7F60C40B"/>
    <w:rsid w:val="7F65F929"/>
    <w:rsid w:val="7F66A114"/>
    <w:rsid w:val="7F6A0403"/>
    <w:rsid w:val="7F6D3B4E"/>
    <w:rsid w:val="7F76D0D5"/>
    <w:rsid w:val="7F7E4C49"/>
    <w:rsid w:val="7F7ED6DF"/>
    <w:rsid w:val="7F80CDD4"/>
    <w:rsid w:val="7F832923"/>
    <w:rsid w:val="7F861528"/>
    <w:rsid w:val="7F8A4FB9"/>
    <w:rsid w:val="7F8A7D40"/>
    <w:rsid w:val="7F94A8BD"/>
    <w:rsid w:val="7F94FEF9"/>
    <w:rsid w:val="7F99F641"/>
    <w:rsid w:val="7F9A7DC3"/>
    <w:rsid w:val="7F9C2D14"/>
    <w:rsid w:val="7FA3C89E"/>
    <w:rsid w:val="7FA6ADE9"/>
    <w:rsid w:val="7FAB232B"/>
    <w:rsid w:val="7FB4B83B"/>
    <w:rsid w:val="7FBB16C1"/>
    <w:rsid w:val="7FBBD0CE"/>
    <w:rsid w:val="7FC216E6"/>
    <w:rsid w:val="7FC63A33"/>
    <w:rsid w:val="7FC7BFF5"/>
    <w:rsid w:val="7FCAF84F"/>
    <w:rsid w:val="7FCC14DD"/>
    <w:rsid w:val="7FD42377"/>
    <w:rsid w:val="7FDB30EA"/>
    <w:rsid w:val="7FDCB44F"/>
    <w:rsid w:val="7FDDB14A"/>
    <w:rsid w:val="7FDDC2C2"/>
    <w:rsid w:val="7FE26D95"/>
    <w:rsid w:val="7FE41B5F"/>
    <w:rsid w:val="7FF1DD25"/>
    <w:rsid w:val="7FF8254E"/>
    <w:rsid w:val="7FF99B8E"/>
    <w:rsid w:val="7FFBF566"/>
    <w:rsid w:val="7FFD57B9"/>
    <w:rsid w:val="7FFEF82A"/>
    <w:rsid w:val="7FFF500F"/>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AC941C"/>
  <w15:chartTrackingRefBased/>
  <w15:docId w15:val="{D3BCFF8B-DA1B-486E-B139-1F13BF5C9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E9C"/>
  </w:style>
  <w:style w:type="paragraph" w:styleId="Ttulo1">
    <w:name w:val="heading 1"/>
    <w:basedOn w:val="Normal"/>
    <w:next w:val="Normal"/>
    <w:link w:val="Ttulo1Car"/>
    <w:uiPriority w:val="9"/>
    <w:qFormat/>
    <w:rsid w:val="0024289E"/>
    <w:pPr>
      <w:keepNext/>
      <w:keepLines/>
      <w:spacing w:before="240" w:after="0"/>
      <w:outlineLvl w:val="0"/>
    </w:pPr>
    <w:rPr>
      <w:rFonts w:asciiTheme="majorHAnsi" w:eastAsiaTheme="majorEastAsia" w:hAnsiTheme="majorHAnsi" w:cstheme="majorBidi"/>
      <w:color w:val="6D1D6A" w:themeColor="accent1" w:themeShade="BF"/>
      <w:sz w:val="32"/>
      <w:szCs w:val="32"/>
    </w:rPr>
  </w:style>
  <w:style w:type="paragraph" w:styleId="Ttulo2">
    <w:name w:val="heading 2"/>
    <w:basedOn w:val="Normal"/>
    <w:next w:val="Normal"/>
    <w:link w:val="Ttulo2Car"/>
    <w:uiPriority w:val="9"/>
    <w:unhideWhenUsed/>
    <w:qFormat/>
    <w:rsid w:val="0065005A"/>
    <w:pPr>
      <w:keepNext/>
      <w:keepLines/>
      <w:spacing w:before="40" w:after="0"/>
      <w:outlineLvl w:val="1"/>
    </w:pPr>
    <w:rPr>
      <w:rFonts w:asciiTheme="majorHAnsi" w:eastAsiaTheme="majorEastAsia" w:hAnsiTheme="majorHAnsi" w:cstheme="majorBidi"/>
      <w:color w:val="6D1D6A" w:themeColor="accent1" w:themeShade="BF"/>
      <w:sz w:val="26"/>
      <w:szCs w:val="26"/>
    </w:rPr>
  </w:style>
  <w:style w:type="paragraph" w:styleId="Ttulo3">
    <w:name w:val="heading 3"/>
    <w:basedOn w:val="Normal"/>
    <w:next w:val="Normal"/>
    <w:link w:val="Ttulo3Car"/>
    <w:uiPriority w:val="9"/>
    <w:unhideWhenUsed/>
    <w:qFormat/>
    <w:rsid w:val="008F525D"/>
    <w:pPr>
      <w:keepNext/>
      <w:keepLines/>
      <w:spacing w:before="40" w:after="0"/>
      <w:outlineLvl w:val="2"/>
    </w:pPr>
    <w:rPr>
      <w:rFonts w:asciiTheme="majorHAnsi" w:eastAsiaTheme="majorEastAsia" w:hAnsiTheme="majorHAnsi" w:cstheme="majorBidi"/>
      <w:color w:val="481346" w:themeColor="accent1" w:themeShade="7F"/>
      <w:sz w:val="24"/>
      <w:szCs w:val="24"/>
    </w:rPr>
  </w:style>
  <w:style w:type="paragraph" w:styleId="Ttulo4">
    <w:name w:val="heading 4"/>
    <w:basedOn w:val="Normal"/>
    <w:next w:val="Normal"/>
    <w:link w:val="Ttulo4Car"/>
    <w:uiPriority w:val="9"/>
    <w:unhideWhenUsed/>
    <w:qFormat/>
    <w:rsid w:val="004229D2"/>
    <w:pPr>
      <w:keepNext/>
      <w:keepLines/>
      <w:spacing w:before="40" w:after="0"/>
      <w:outlineLvl w:val="3"/>
    </w:pPr>
    <w:rPr>
      <w:rFonts w:asciiTheme="majorHAnsi" w:eastAsiaTheme="majorEastAsia" w:hAnsiTheme="majorHAnsi" w:cstheme="majorBidi"/>
      <w:i/>
      <w:iCs/>
      <w:color w:val="6D1D6A" w:themeColor="accent1" w:themeShade="BF"/>
    </w:rPr>
  </w:style>
  <w:style w:type="paragraph" w:styleId="Ttulo5">
    <w:name w:val="heading 5"/>
    <w:basedOn w:val="Normal"/>
    <w:next w:val="Normal"/>
    <w:link w:val="Ttulo5Car"/>
    <w:uiPriority w:val="9"/>
    <w:semiHidden/>
    <w:unhideWhenUsed/>
    <w:qFormat/>
    <w:rsid w:val="006F77B1"/>
    <w:pPr>
      <w:keepNext/>
      <w:keepLines/>
      <w:spacing w:before="40" w:after="0"/>
      <w:outlineLvl w:val="4"/>
    </w:pPr>
    <w:rPr>
      <w:rFonts w:asciiTheme="majorHAnsi" w:eastAsiaTheme="majorEastAsia" w:hAnsiTheme="majorHAnsi" w:cstheme="majorBidi"/>
      <w:color w:val="6D1D6A"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5C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95C9A"/>
  </w:style>
  <w:style w:type="paragraph" w:styleId="Piedepgina">
    <w:name w:val="footer"/>
    <w:basedOn w:val="Normal"/>
    <w:link w:val="PiedepginaCar"/>
    <w:uiPriority w:val="99"/>
    <w:unhideWhenUsed/>
    <w:rsid w:val="00A95C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95C9A"/>
  </w:style>
  <w:style w:type="table" w:styleId="Tablaconcuadrcula">
    <w:name w:val="Table Grid"/>
    <w:basedOn w:val="Tablanormal"/>
    <w:uiPriority w:val="59"/>
    <w:rsid w:val="00A95C9A"/>
    <w:pPr>
      <w:spacing w:after="0" w:line="240" w:lineRule="auto"/>
    </w:pPr>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24289E"/>
    <w:rPr>
      <w:rFonts w:asciiTheme="majorHAnsi" w:eastAsiaTheme="majorEastAsia" w:hAnsiTheme="majorHAnsi" w:cstheme="majorBidi"/>
      <w:color w:val="6D1D6A" w:themeColor="accent1" w:themeShade="BF"/>
      <w:sz w:val="32"/>
      <w:szCs w:val="32"/>
    </w:rPr>
  </w:style>
  <w:style w:type="paragraph" w:styleId="Textonotapie">
    <w:name w:val="footnote text"/>
    <w:basedOn w:val="Normal"/>
    <w:link w:val="TextonotapieCar"/>
    <w:uiPriority w:val="99"/>
    <w:unhideWhenUsed/>
    <w:rsid w:val="00C932A5"/>
    <w:pPr>
      <w:spacing w:after="0" w:line="240" w:lineRule="auto"/>
    </w:pPr>
    <w:rPr>
      <w:sz w:val="20"/>
      <w:szCs w:val="20"/>
    </w:rPr>
  </w:style>
  <w:style w:type="character" w:customStyle="1" w:styleId="TextonotapieCar">
    <w:name w:val="Texto nota pie Car"/>
    <w:basedOn w:val="Fuentedeprrafopredeter"/>
    <w:link w:val="Textonotapie"/>
    <w:uiPriority w:val="99"/>
    <w:rsid w:val="00C932A5"/>
    <w:rPr>
      <w:sz w:val="20"/>
      <w:szCs w:val="20"/>
    </w:rPr>
  </w:style>
  <w:style w:type="character" w:styleId="Refdenotaalpie">
    <w:name w:val="footnote reference"/>
    <w:basedOn w:val="Fuentedeprrafopredeter"/>
    <w:uiPriority w:val="99"/>
    <w:unhideWhenUsed/>
    <w:rsid w:val="00C932A5"/>
    <w:rPr>
      <w:vertAlign w:val="superscript"/>
    </w:rPr>
  </w:style>
  <w:style w:type="character" w:styleId="Hipervnculo">
    <w:name w:val="Hyperlink"/>
    <w:basedOn w:val="Fuentedeprrafopredeter"/>
    <w:uiPriority w:val="99"/>
    <w:unhideWhenUsed/>
    <w:rsid w:val="00C932A5"/>
    <w:rPr>
      <w:color w:val="0066FF" w:themeColor="hyperlink"/>
      <w:u w:val="single"/>
    </w:rPr>
  </w:style>
  <w:style w:type="character" w:customStyle="1" w:styleId="Ttulo2Car">
    <w:name w:val="Título 2 Car"/>
    <w:basedOn w:val="Fuentedeprrafopredeter"/>
    <w:link w:val="Ttulo2"/>
    <w:uiPriority w:val="9"/>
    <w:rsid w:val="0065005A"/>
    <w:rPr>
      <w:rFonts w:asciiTheme="majorHAnsi" w:eastAsiaTheme="majorEastAsia" w:hAnsiTheme="majorHAnsi" w:cstheme="majorBidi"/>
      <w:color w:val="6D1D6A" w:themeColor="accent1" w:themeShade="BF"/>
      <w:sz w:val="26"/>
      <w:szCs w:val="26"/>
    </w:rPr>
  </w:style>
  <w:style w:type="paragraph" w:customStyle="1" w:styleId="Default">
    <w:name w:val="Default"/>
    <w:rsid w:val="00937D0D"/>
    <w:pPr>
      <w:autoSpaceDE w:val="0"/>
      <w:autoSpaceDN w:val="0"/>
      <w:adjustRightInd w:val="0"/>
      <w:spacing w:after="0" w:line="240" w:lineRule="auto"/>
    </w:pPr>
    <w:rPr>
      <w:rFonts w:ascii="Yu Mincho Light" w:hAnsi="Yu Mincho Light" w:cs="Yu Mincho Light"/>
      <w:color w:val="000000"/>
      <w:sz w:val="24"/>
      <w:szCs w:val="24"/>
    </w:rPr>
  </w:style>
  <w:style w:type="paragraph" w:styleId="Prrafodelista">
    <w:name w:val="List Paragraph"/>
    <w:aliases w:val="CNBV Parrafo1,Párrafo de lista1,Listas,AB List 1,Bullet Points,Bullet List,FooterText,numbered,Paragraphe de liste1,List Paragraph1,Bulletr List Paragraph,Parrafo 1,List Paragraph-Thesis,Dot pt,List Paragraph Char Char Char"/>
    <w:basedOn w:val="Normal"/>
    <w:link w:val="PrrafodelistaCar"/>
    <w:uiPriority w:val="34"/>
    <w:qFormat/>
    <w:rsid w:val="007C4947"/>
    <w:pPr>
      <w:ind w:left="720"/>
      <w:contextualSpacing/>
    </w:pPr>
  </w:style>
  <w:style w:type="character" w:customStyle="1" w:styleId="Ttulo3Car">
    <w:name w:val="Título 3 Car"/>
    <w:basedOn w:val="Fuentedeprrafopredeter"/>
    <w:link w:val="Ttulo3"/>
    <w:uiPriority w:val="9"/>
    <w:rsid w:val="008F525D"/>
    <w:rPr>
      <w:rFonts w:asciiTheme="majorHAnsi" w:eastAsiaTheme="majorEastAsia" w:hAnsiTheme="majorHAnsi" w:cstheme="majorBidi"/>
      <w:color w:val="481346" w:themeColor="accent1" w:themeShade="7F"/>
      <w:sz w:val="24"/>
      <w:szCs w:val="24"/>
    </w:rPr>
  </w:style>
  <w:style w:type="table" w:customStyle="1" w:styleId="Tablaconcuadrcula1">
    <w:name w:val="Tabla con cuadrícula1"/>
    <w:basedOn w:val="Tablanormal"/>
    <w:next w:val="Tablaconcuadrcula"/>
    <w:uiPriority w:val="39"/>
    <w:rsid w:val="00F01ADD"/>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F01ADD"/>
    <w:pPr>
      <w:spacing w:after="200" w:line="240" w:lineRule="auto"/>
    </w:pPr>
    <w:rPr>
      <w:i/>
      <w:iCs/>
      <w:color w:val="632E62" w:themeColor="text2"/>
      <w:sz w:val="18"/>
      <w:szCs w:val="18"/>
    </w:rPr>
  </w:style>
  <w:style w:type="table" w:customStyle="1" w:styleId="Tablaconcuadrcula2">
    <w:name w:val="Tabla con cuadrícula2"/>
    <w:basedOn w:val="Tablanormal"/>
    <w:next w:val="Tablaconcuadrcula"/>
    <w:uiPriority w:val="39"/>
    <w:rsid w:val="00F01ADD"/>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Default"/>
    <w:next w:val="Default"/>
    <w:uiPriority w:val="99"/>
    <w:rsid w:val="00387326"/>
    <w:pPr>
      <w:spacing w:line="201" w:lineRule="atLeast"/>
    </w:pPr>
    <w:rPr>
      <w:color w:val="auto"/>
    </w:rPr>
  </w:style>
  <w:style w:type="paragraph" w:customStyle="1" w:styleId="Pa5">
    <w:name w:val="Pa5"/>
    <w:basedOn w:val="Default"/>
    <w:next w:val="Default"/>
    <w:uiPriority w:val="99"/>
    <w:rsid w:val="00387326"/>
    <w:pPr>
      <w:spacing w:line="201" w:lineRule="atLeast"/>
    </w:pPr>
    <w:rPr>
      <w:color w:val="auto"/>
    </w:rPr>
  </w:style>
  <w:style w:type="paragraph" w:styleId="TtuloTDC">
    <w:name w:val="TOC Heading"/>
    <w:basedOn w:val="Ttulo1"/>
    <w:next w:val="Normal"/>
    <w:uiPriority w:val="39"/>
    <w:unhideWhenUsed/>
    <w:qFormat/>
    <w:rsid w:val="00DE3423"/>
    <w:pPr>
      <w:outlineLvl w:val="9"/>
    </w:pPr>
    <w:rPr>
      <w:lang w:eastAsia="es-MX"/>
    </w:rPr>
  </w:style>
  <w:style w:type="paragraph" w:styleId="TDC1">
    <w:name w:val="toc 1"/>
    <w:basedOn w:val="Normal"/>
    <w:next w:val="Normal"/>
    <w:autoRedefine/>
    <w:uiPriority w:val="39"/>
    <w:unhideWhenUsed/>
    <w:rsid w:val="009D152F"/>
    <w:pPr>
      <w:tabs>
        <w:tab w:val="left" w:pos="435"/>
        <w:tab w:val="right" w:leader="dot" w:pos="8835"/>
      </w:tabs>
      <w:spacing w:after="100"/>
      <w:jc w:val="both"/>
    </w:pPr>
  </w:style>
  <w:style w:type="paragraph" w:styleId="TDC2">
    <w:name w:val="toc 2"/>
    <w:basedOn w:val="Normal"/>
    <w:next w:val="Normal"/>
    <w:autoRedefine/>
    <w:uiPriority w:val="39"/>
    <w:unhideWhenUsed/>
    <w:rsid w:val="00671615"/>
    <w:pPr>
      <w:tabs>
        <w:tab w:val="left" w:pos="709"/>
        <w:tab w:val="right" w:leader="dot" w:pos="8828"/>
      </w:tabs>
      <w:spacing w:after="100"/>
      <w:ind w:left="220"/>
    </w:pPr>
  </w:style>
  <w:style w:type="character" w:styleId="Hipervnculovisitado">
    <w:name w:val="FollowedHyperlink"/>
    <w:basedOn w:val="Fuentedeprrafopredeter"/>
    <w:uiPriority w:val="99"/>
    <w:semiHidden/>
    <w:unhideWhenUsed/>
    <w:rsid w:val="00287C0F"/>
    <w:rPr>
      <w:color w:val="666699" w:themeColor="followedHyperlink"/>
      <w:u w:val="single"/>
    </w:rPr>
  </w:style>
  <w:style w:type="character" w:styleId="Refdecomentario">
    <w:name w:val="annotation reference"/>
    <w:basedOn w:val="Fuentedeprrafopredeter"/>
    <w:uiPriority w:val="99"/>
    <w:semiHidden/>
    <w:unhideWhenUsed/>
    <w:rsid w:val="00785A4E"/>
    <w:rPr>
      <w:sz w:val="16"/>
      <w:szCs w:val="16"/>
    </w:rPr>
  </w:style>
  <w:style w:type="paragraph" w:styleId="Textocomentario">
    <w:name w:val="annotation text"/>
    <w:basedOn w:val="Normal"/>
    <w:link w:val="TextocomentarioCar"/>
    <w:uiPriority w:val="99"/>
    <w:unhideWhenUsed/>
    <w:rsid w:val="00785A4E"/>
    <w:pPr>
      <w:spacing w:line="240" w:lineRule="auto"/>
    </w:pPr>
    <w:rPr>
      <w:sz w:val="20"/>
      <w:szCs w:val="20"/>
    </w:rPr>
  </w:style>
  <w:style w:type="character" w:customStyle="1" w:styleId="TextocomentarioCar">
    <w:name w:val="Texto comentario Car"/>
    <w:basedOn w:val="Fuentedeprrafopredeter"/>
    <w:link w:val="Textocomentario"/>
    <w:uiPriority w:val="99"/>
    <w:rsid w:val="00785A4E"/>
    <w:rPr>
      <w:sz w:val="20"/>
      <w:szCs w:val="20"/>
    </w:rPr>
  </w:style>
  <w:style w:type="paragraph" w:styleId="Asuntodelcomentario">
    <w:name w:val="annotation subject"/>
    <w:basedOn w:val="Textocomentario"/>
    <w:next w:val="Textocomentario"/>
    <w:link w:val="AsuntodelcomentarioCar"/>
    <w:uiPriority w:val="99"/>
    <w:semiHidden/>
    <w:unhideWhenUsed/>
    <w:rsid w:val="00785A4E"/>
    <w:rPr>
      <w:b/>
      <w:bCs/>
    </w:rPr>
  </w:style>
  <w:style w:type="character" w:customStyle="1" w:styleId="AsuntodelcomentarioCar">
    <w:name w:val="Asunto del comentario Car"/>
    <w:basedOn w:val="TextocomentarioCar"/>
    <w:link w:val="Asuntodelcomentario"/>
    <w:uiPriority w:val="99"/>
    <w:semiHidden/>
    <w:rsid w:val="00785A4E"/>
    <w:rPr>
      <w:b/>
      <w:bCs/>
      <w:sz w:val="20"/>
      <w:szCs w:val="20"/>
    </w:rPr>
  </w:style>
  <w:style w:type="paragraph" w:styleId="Revisin">
    <w:name w:val="Revision"/>
    <w:hidden/>
    <w:uiPriority w:val="99"/>
    <w:semiHidden/>
    <w:rsid w:val="00AE4D74"/>
    <w:pPr>
      <w:spacing w:after="0" w:line="240" w:lineRule="auto"/>
    </w:pPr>
  </w:style>
  <w:style w:type="paragraph" w:styleId="Textodeglobo">
    <w:name w:val="Balloon Text"/>
    <w:basedOn w:val="Normal"/>
    <w:link w:val="TextodegloboCar"/>
    <w:uiPriority w:val="99"/>
    <w:semiHidden/>
    <w:unhideWhenUsed/>
    <w:rsid w:val="00AE4D74"/>
    <w:pPr>
      <w:spacing w:after="0" w:line="240" w:lineRule="auto"/>
    </w:pPr>
    <w:rPr>
      <w:rFonts w:ascii="Yu Mincho Light" w:hAnsi="Yu Mincho Light" w:cs="Yu Mincho Light"/>
      <w:sz w:val="18"/>
      <w:szCs w:val="18"/>
    </w:rPr>
  </w:style>
  <w:style w:type="character" w:customStyle="1" w:styleId="TextodegloboCar">
    <w:name w:val="Texto de globo Car"/>
    <w:basedOn w:val="Fuentedeprrafopredeter"/>
    <w:link w:val="Textodeglobo"/>
    <w:uiPriority w:val="99"/>
    <w:semiHidden/>
    <w:rsid w:val="00AE4D74"/>
    <w:rPr>
      <w:rFonts w:ascii="Yu Mincho Light" w:hAnsi="Yu Mincho Light" w:cs="Yu Mincho Light"/>
      <w:sz w:val="18"/>
      <w:szCs w:val="18"/>
    </w:rPr>
  </w:style>
  <w:style w:type="character" w:customStyle="1" w:styleId="Mencinsinresolver1">
    <w:name w:val="Mención sin resolver1"/>
    <w:basedOn w:val="Fuentedeprrafopredeter"/>
    <w:uiPriority w:val="99"/>
    <w:semiHidden/>
    <w:unhideWhenUsed/>
    <w:rsid w:val="004652BA"/>
    <w:rPr>
      <w:color w:val="605E5C"/>
      <w:shd w:val="clear" w:color="auto" w:fill="E1DFDD"/>
    </w:rPr>
  </w:style>
  <w:style w:type="table" w:customStyle="1" w:styleId="Tablaconcuadrcula3">
    <w:name w:val="Tabla con cuadrícula3"/>
    <w:basedOn w:val="Tablanormal"/>
    <w:next w:val="Tablaconcuadrcula"/>
    <w:uiPriority w:val="39"/>
    <w:rsid w:val="00D875C6"/>
    <w:pPr>
      <w:spacing w:after="0" w:line="240" w:lineRule="auto"/>
    </w:pPr>
    <w:rPr>
      <w:rFonts w:ascii="Yu Mincho Light" w:eastAsia="Yu Mincho Light" w:hAnsi="Yu Mincho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0326D6"/>
    <w:pPr>
      <w:spacing w:after="0" w:line="240" w:lineRule="auto"/>
    </w:pPr>
    <w:rPr>
      <w:rFonts w:ascii="Yu Mincho Light" w:eastAsia="Yu Mincho Light" w:hAnsi="Yu Mincho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D117AA"/>
    <w:pPr>
      <w:spacing w:after="0" w:line="240" w:lineRule="auto"/>
    </w:pPr>
    <w:rPr>
      <w:rFonts w:ascii="Yu Mincho Light" w:eastAsia="Yu Mincho Light" w:hAnsi="Yu Mincho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B60D6E"/>
    <w:pPr>
      <w:spacing w:after="0" w:line="240" w:lineRule="auto"/>
    </w:pPr>
    <w:rPr>
      <w:rFonts w:ascii="Yu Mincho Light" w:eastAsia="Yu Mincho Light" w:hAnsi="Yu Mincho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4229D2"/>
    <w:rPr>
      <w:rFonts w:asciiTheme="majorHAnsi" w:eastAsiaTheme="majorEastAsia" w:hAnsiTheme="majorHAnsi" w:cstheme="majorBidi"/>
      <w:i/>
      <w:iCs/>
      <w:color w:val="6D1D6A" w:themeColor="accent1" w:themeShade="BF"/>
    </w:rPr>
  </w:style>
  <w:style w:type="paragraph" w:styleId="TDC3">
    <w:name w:val="toc 3"/>
    <w:basedOn w:val="Normal"/>
    <w:next w:val="Normal"/>
    <w:autoRedefine/>
    <w:uiPriority w:val="39"/>
    <w:unhideWhenUsed/>
    <w:rsid w:val="00CF328B"/>
    <w:pPr>
      <w:spacing w:after="100"/>
      <w:ind w:left="440"/>
    </w:pPr>
  </w:style>
  <w:style w:type="character" w:customStyle="1" w:styleId="Ttulo5Car">
    <w:name w:val="Título 5 Car"/>
    <w:basedOn w:val="Fuentedeprrafopredeter"/>
    <w:link w:val="Ttulo5"/>
    <w:uiPriority w:val="9"/>
    <w:semiHidden/>
    <w:rsid w:val="006F77B1"/>
    <w:rPr>
      <w:rFonts w:asciiTheme="majorHAnsi" w:eastAsiaTheme="majorEastAsia" w:hAnsiTheme="majorHAnsi" w:cstheme="majorBidi"/>
      <w:color w:val="6D1D6A" w:themeColor="accent1" w:themeShade="BF"/>
    </w:rPr>
  </w:style>
  <w:style w:type="character" w:customStyle="1" w:styleId="PrrafodelistaCar">
    <w:name w:val="Párrafo de lista Car"/>
    <w:aliases w:val="CNBV Parrafo1 Car,Párrafo de lista1 Car,Listas Car,AB List 1 Car,Bullet Points Car,Bullet List Car,FooterText Car,numbered Car,Paragraphe de liste1 Car,List Paragraph1 Car,Bulletr List Paragraph Car,Parrafo 1 Car,Dot pt Car"/>
    <w:link w:val="Prrafodelista"/>
    <w:uiPriority w:val="34"/>
    <w:qFormat/>
    <w:rsid w:val="004F66A5"/>
  </w:style>
  <w:style w:type="table" w:styleId="Tablaconcuadrcula5oscura-nfasis1">
    <w:name w:val="Grid Table 5 Dark Accent 1"/>
    <w:basedOn w:val="Tablanormal"/>
    <w:uiPriority w:val="50"/>
    <w:rsid w:val="000D41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B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27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27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27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278F" w:themeFill="accent1"/>
      </w:tcPr>
    </w:tblStylePr>
    <w:tblStylePr w:type="band1Vert">
      <w:tblPr/>
      <w:tcPr>
        <w:shd w:val="clear" w:color="auto" w:fill="E398E1" w:themeFill="accent1" w:themeFillTint="66"/>
      </w:tcPr>
    </w:tblStylePr>
    <w:tblStylePr w:type="band1Horz">
      <w:tblPr/>
      <w:tcPr>
        <w:shd w:val="clear" w:color="auto" w:fill="E398E1" w:themeFill="accent1" w:themeFillTint="66"/>
      </w:tcPr>
    </w:tblStylePr>
  </w:style>
  <w:style w:type="paragraph" w:customStyle="1" w:styleId="TableParagraph">
    <w:name w:val="Table Paragraph"/>
    <w:basedOn w:val="Normal"/>
    <w:uiPriority w:val="1"/>
    <w:qFormat/>
    <w:rsid w:val="000D4193"/>
    <w:pPr>
      <w:widowControl w:val="0"/>
      <w:autoSpaceDE w:val="0"/>
      <w:autoSpaceDN w:val="0"/>
      <w:spacing w:after="0" w:line="240" w:lineRule="auto"/>
    </w:pPr>
    <w:rPr>
      <w:rFonts w:ascii="Yu Mincho Light" w:eastAsia="Yu Mincho Light" w:hAnsi="Yu Mincho Light" w:cs="Yu Mincho Light"/>
      <w:lang w:val="es-ES"/>
    </w:rPr>
  </w:style>
  <w:style w:type="paragraph" w:styleId="NormalWeb">
    <w:name w:val="Normal (Web)"/>
    <w:basedOn w:val="Normal"/>
    <w:uiPriority w:val="99"/>
    <w:semiHidden/>
    <w:unhideWhenUsed/>
    <w:rsid w:val="00651B6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3B2C6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3B2C65"/>
  </w:style>
  <w:style w:type="character" w:customStyle="1" w:styleId="eop">
    <w:name w:val="eop"/>
    <w:basedOn w:val="Fuentedeprrafopredeter"/>
    <w:rsid w:val="003B2C65"/>
  </w:style>
  <w:style w:type="table" w:customStyle="1" w:styleId="TableGrid0">
    <w:name w:val="Table Grid0"/>
    <w:rsid w:val="00D00EE0"/>
    <w:pPr>
      <w:spacing w:after="0" w:line="240" w:lineRule="auto"/>
    </w:pPr>
    <w:rPr>
      <w:rFonts w:eastAsiaTheme="minorEastAsia"/>
      <w:kern w:val="2"/>
      <w:lang w:eastAsia="es-MX"/>
      <w14:ligatures w14:val="standardContextual"/>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B133D9"/>
    <w:pPr>
      <w:spacing w:after="0" w:line="252" w:lineRule="auto"/>
      <w:jc w:val="both"/>
    </w:pPr>
    <w:rPr>
      <w:rFonts w:ascii="Yu Mincho Light" w:eastAsia="Yu Mincho Light" w:hAnsi="Yu Mincho Light" w:cs="Yu Mincho Light"/>
      <w:color w:val="000000"/>
      <w:kern w:val="2"/>
      <w:sz w:val="18"/>
      <w:lang w:eastAsia="es-MX"/>
      <w14:ligatures w14:val="standardContextual"/>
    </w:rPr>
  </w:style>
  <w:style w:type="character" w:customStyle="1" w:styleId="footnotedescriptionChar">
    <w:name w:val="footnote description Char"/>
    <w:link w:val="footnotedescription"/>
    <w:rsid w:val="00B133D9"/>
    <w:rPr>
      <w:rFonts w:ascii="Yu Mincho Light" w:eastAsia="Yu Mincho Light" w:hAnsi="Yu Mincho Light" w:cs="Yu Mincho Light"/>
      <w:color w:val="000000"/>
      <w:kern w:val="2"/>
      <w:sz w:val="18"/>
      <w:lang w:eastAsia="es-MX"/>
      <w14:ligatures w14:val="standardContextual"/>
    </w:rPr>
  </w:style>
  <w:style w:type="character" w:customStyle="1" w:styleId="footnotemark">
    <w:name w:val="footnote mark"/>
    <w:hidden/>
    <w:rsid w:val="00B133D9"/>
    <w:rPr>
      <w:rFonts w:ascii="Yu Mincho Light" w:eastAsia="Yu Mincho Light" w:hAnsi="Yu Mincho Light" w:cs="Yu Mincho Light"/>
      <w:color w:val="000000"/>
      <w:sz w:val="18"/>
      <w:vertAlign w:val="superscript"/>
    </w:rPr>
  </w:style>
  <w:style w:type="table" w:styleId="Tablaconcuadrcula4-nfasis2">
    <w:name w:val="Grid Table 4 Accent 2"/>
    <w:basedOn w:val="Tablanormal"/>
    <w:uiPriority w:val="49"/>
    <w:pPr>
      <w:spacing w:after="0" w:line="240" w:lineRule="auto"/>
    </w:pPr>
    <w:tblPr>
      <w:tblStyleRowBandSize w:val="1"/>
      <w:tblStyleColBandSize w:val="1"/>
      <w:tblBorders>
        <w:top w:val="single" w:sz="4" w:space="0" w:color="C29AE4" w:themeColor="accent2" w:themeTint="99"/>
        <w:left w:val="single" w:sz="4" w:space="0" w:color="C29AE4" w:themeColor="accent2" w:themeTint="99"/>
        <w:bottom w:val="single" w:sz="4" w:space="0" w:color="C29AE4" w:themeColor="accent2" w:themeTint="99"/>
        <w:right w:val="single" w:sz="4" w:space="0" w:color="C29AE4" w:themeColor="accent2" w:themeTint="99"/>
        <w:insideH w:val="single" w:sz="4" w:space="0" w:color="C29AE4" w:themeColor="accent2" w:themeTint="99"/>
        <w:insideV w:val="single" w:sz="4" w:space="0" w:color="C29AE4" w:themeColor="accent2" w:themeTint="99"/>
      </w:tblBorders>
    </w:tblPr>
    <w:tblStylePr w:type="firstRow">
      <w:rPr>
        <w:b/>
        <w:bCs/>
        <w:color w:val="FFFFFF" w:themeColor="background1"/>
      </w:rPr>
      <w:tblPr/>
      <w:tcPr>
        <w:tcBorders>
          <w:top w:val="single" w:sz="4" w:space="0" w:color="9B57D3" w:themeColor="accent2"/>
          <w:left w:val="single" w:sz="4" w:space="0" w:color="9B57D3" w:themeColor="accent2"/>
          <w:bottom w:val="single" w:sz="4" w:space="0" w:color="9B57D3" w:themeColor="accent2"/>
          <w:right w:val="single" w:sz="4" w:space="0" w:color="9B57D3" w:themeColor="accent2"/>
          <w:insideH w:val="nil"/>
          <w:insideV w:val="nil"/>
        </w:tcBorders>
        <w:shd w:val="clear" w:color="auto" w:fill="9B57D3" w:themeFill="accent2"/>
      </w:tcPr>
    </w:tblStylePr>
    <w:tblStylePr w:type="lastRow">
      <w:rPr>
        <w:b/>
        <w:bCs/>
      </w:rPr>
      <w:tblPr/>
      <w:tcPr>
        <w:tcBorders>
          <w:top w:val="double" w:sz="4" w:space="0" w:color="9B57D3" w:themeColor="accent2"/>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character" w:styleId="Mencinsinresolver">
    <w:name w:val="Unresolved Mention"/>
    <w:basedOn w:val="Fuentedeprrafopredeter"/>
    <w:uiPriority w:val="99"/>
    <w:semiHidden/>
    <w:unhideWhenUsed/>
    <w:rsid w:val="00952D51"/>
    <w:rPr>
      <w:color w:val="605E5C"/>
      <w:shd w:val="clear" w:color="auto" w:fill="E1DFDD"/>
    </w:rPr>
  </w:style>
  <w:style w:type="character" w:customStyle="1" w:styleId="apple-converted-space">
    <w:name w:val="apple-converted-space"/>
    <w:basedOn w:val="Fuentedeprrafopredeter"/>
    <w:rsid w:val="00E831CA"/>
  </w:style>
  <w:style w:type="table" w:styleId="Tablaconcuadrcula1clara">
    <w:name w:val="Grid Table 1 Light"/>
    <w:basedOn w:val="Tablanormal"/>
    <w:uiPriority w:val="46"/>
    <w:rsid w:val="00D504C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69242">
      <w:bodyDiv w:val="1"/>
      <w:marLeft w:val="0"/>
      <w:marRight w:val="0"/>
      <w:marTop w:val="0"/>
      <w:marBottom w:val="0"/>
      <w:divBdr>
        <w:top w:val="none" w:sz="0" w:space="0" w:color="auto"/>
        <w:left w:val="none" w:sz="0" w:space="0" w:color="auto"/>
        <w:bottom w:val="none" w:sz="0" w:space="0" w:color="auto"/>
        <w:right w:val="none" w:sz="0" w:space="0" w:color="auto"/>
      </w:divBdr>
    </w:div>
    <w:div w:id="136071850">
      <w:bodyDiv w:val="1"/>
      <w:marLeft w:val="0"/>
      <w:marRight w:val="0"/>
      <w:marTop w:val="0"/>
      <w:marBottom w:val="0"/>
      <w:divBdr>
        <w:top w:val="none" w:sz="0" w:space="0" w:color="auto"/>
        <w:left w:val="none" w:sz="0" w:space="0" w:color="auto"/>
        <w:bottom w:val="none" w:sz="0" w:space="0" w:color="auto"/>
        <w:right w:val="none" w:sz="0" w:space="0" w:color="auto"/>
      </w:divBdr>
    </w:div>
    <w:div w:id="233707763">
      <w:bodyDiv w:val="1"/>
      <w:marLeft w:val="0"/>
      <w:marRight w:val="0"/>
      <w:marTop w:val="0"/>
      <w:marBottom w:val="0"/>
      <w:divBdr>
        <w:top w:val="none" w:sz="0" w:space="0" w:color="auto"/>
        <w:left w:val="none" w:sz="0" w:space="0" w:color="auto"/>
        <w:bottom w:val="none" w:sz="0" w:space="0" w:color="auto"/>
        <w:right w:val="none" w:sz="0" w:space="0" w:color="auto"/>
      </w:divBdr>
    </w:div>
    <w:div w:id="246496984">
      <w:bodyDiv w:val="1"/>
      <w:marLeft w:val="0"/>
      <w:marRight w:val="0"/>
      <w:marTop w:val="0"/>
      <w:marBottom w:val="0"/>
      <w:divBdr>
        <w:top w:val="none" w:sz="0" w:space="0" w:color="auto"/>
        <w:left w:val="none" w:sz="0" w:space="0" w:color="auto"/>
        <w:bottom w:val="none" w:sz="0" w:space="0" w:color="auto"/>
        <w:right w:val="none" w:sz="0" w:space="0" w:color="auto"/>
      </w:divBdr>
    </w:div>
    <w:div w:id="263272114">
      <w:bodyDiv w:val="1"/>
      <w:marLeft w:val="0"/>
      <w:marRight w:val="0"/>
      <w:marTop w:val="0"/>
      <w:marBottom w:val="0"/>
      <w:divBdr>
        <w:top w:val="none" w:sz="0" w:space="0" w:color="auto"/>
        <w:left w:val="none" w:sz="0" w:space="0" w:color="auto"/>
        <w:bottom w:val="none" w:sz="0" w:space="0" w:color="auto"/>
        <w:right w:val="none" w:sz="0" w:space="0" w:color="auto"/>
      </w:divBdr>
    </w:div>
    <w:div w:id="265423785">
      <w:bodyDiv w:val="1"/>
      <w:marLeft w:val="0"/>
      <w:marRight w:val="0"/>
      <w:marTop w:val="0"/>
      <w:marBottom w:val="0"/>
      <w:divBdr>
        <w:top w:val="none" w:sz="0" w:space="0" w:color="auto"/>
        <w:left w:val="none" w:sz="0" w:space="0" w:color="auto"/>
        <w:bottom w:val="none" w:sz="0" w:space="0" w:color="auto"/>
        <w:right w:val="none" w:sz="0" w:space="0" w:color="auto"/>
      </w:divBdr>
    </w:div>
    <w:div w:id="299117810">
      <w:bodyDiv w:val="1"/>
      <w:marLeft w:val="0"/>
      <w:marRight w:val="0"/>
      <w:marTop w:val="0"/>
      <w:marBottom w:val="0"/>
      <w:divBdr>
        <w:top w:val="none" w:sz="0" w:space="0" w:color="auto"/>
        <w:left w:val="none" w:sz="0" w:space="0" w:color="auto"/>
        <w:bottom w:val="none" w:sz="0" w:space="0" w:color="auto"/>
        <w:right w:val="none" w:sz="0" w:space="0" w:color="auto"/>
      </w:divBdr>
      <w:divsChild>
        <w:div w:id="2001882946">
          <w:marLeft w:val="0"/>
          <w:marRight w:val="0"/>
          <w:marTop w:val="0"/>
          <w:marBottom w:val="0"/>
          <w:divBdr>
            <w:top w:val="none" w:sz="0" w:space="0" w:color="auto"/>
            <w:left w:val="none" w:sz="0" w:space="0" w:color="auto"/>
            <w:bottom w:val="none" w:sz="0" w:space="0" w:color="auto"/>
            <w:right w:val="none" w:sz="0" w:space="0" w:color="auto"/>
          </w:divBdr>
        </w:div>
      </w:divsChild>
    </w:div>
    <w:div w:id="329257321">
      <w:bodyDiv w:val="1"/>
      <w:marLeft w:val="0"/>
      <w:marRight w:val="0"/>
      <w:marTop w:val="0"/>
      <w:marBottom w:val="0"/>
      <w:divBdr>
        <w:top w:val="none" w:sz="0" w:space="0" w:color="auto"/>
        <w:left w:val="none" w:sz="0" w:space="0" w:color="auto"/>
        <w:bottom w:val="none" w:sz="0" w:space="0" w:color="auto"/>
        <w:right w:val="none" w:sz="0" w:space="0" w:color="auto"/>
      </w:divBdr>
    </w:div>
    <w:div w:id="382599904">
      <w:bodyDiv w:val="1"/>
      <w:marLeft w:val="0"/>
      <w:marRight w:val="0"/>
      <w:marTop w:val="0"/>
      <w:marBottom w:val="0"/>
      <w:divBdr>
        <w:top w:val="none" w:sz="0" w:space="0" w:color="auto"/>
        <w:left w:val="none" w:sz="0" w:space="0" w:color="auto"/>
        <w:bottom w:val="none" w:sz="0" w:space="0" w:color="auto"/>
        <w:right w:val="none" w:sz="0" w:space="0" w:color="auto"/>
      </w:divBdr>
    </w:div>
    <w:div w:id="385027114">
      <w:bodyDiv w:val="1"/>
      <w:marLeft w:val="0"/>
      <w:marRight w:val="0"/>
      <w:marTop w:val="0"/>
      <w:marBottom w:val="0"/>
      <w:divBdr>
        <w:top w:val="none" w:sz="0" w:space="0" w:color="auto"/>
        <w:left w:val="none" w:sz="0" w:space="0" w:color="auto"/>
        <w:bottom w:val="none" w:sz="0" w:space="0" w:color="auto"/>
        <w:right w:val="none" w:sz="0" w:space="0" w:color="auto"/>
      </w:divBdr>
    </w:div>
    <w:div w:id="433208824">
      <w:bodyDiv w:val="1"/>
      <w:marLeft w:val="0"/>
      <w:marRight w:val="0"/>
      <w:marTop w:val="0"/>
      <w:marBottom w:val="0"/>
      <w:divBdr>
        <w:top w:val="none" w:sz="0" w:space="0" w:color="auto"/>
        <w:left w:val="none" w:sz="0" w:space="0" w:color="auto"/>
        <w:bottom w:val="none" w:sz="0" w:space="0" w:color="auto"/>
        <w:right w:val="none" w:sz="0" w:space="0" w:color="auto"/>
      </w:divBdr>
    </w:div>
    <w:div w:id="450512427">
      <w:bodyDiv w:val="1"/>
      <w:marLeft w:val="0"/>
      <w:marRight w:val="0"/>
      <w:marTop w:val="0"/>
      <w:marBottom w:val="0"/>
      <w:divBdr>
        <w:top w:val="none" w:sz="0" w:space="0" w:color="auto"/>
        <w:left w:val="none" w:sz="0" w:space="0" w:color="auto"/>
        <w:bottom w:val="none" w:sz="0" w:space="0" w:color="auto"/>
        <w:right w:val="none" w:sz="0" w:space="0" w:color="auto"/>
      </w:divBdr>
    </w:div>
    <w:div w:id="481118575">
      <w:bodyDiv w:val="1"/>
      <w:marLeft w:val="0"/>
      <w:marRight w:val="0"/>
      <w:marTop w:val="0"/>
      <w:marBottom w:val="0"/>
      <w:divBdr>
        <w:top w:val="none" w:sz="0" w:space="0" w:color="auto"/>
        <w:left w:val="none" w:sz="0" w:space="0" w:color="auto"/>
        <w:bottom w:val="none" w:sz="0" w:space="0" w:color="auto"/>
        <w:right w:val="none" w:sz="0" w:space="0" w:color="auto"/>
      </w:divBdr>
    </w:div>
    <w:div w:id="482547504">
      <w:bodyDiv w:val="1"/>
      <w:marLeft w:val="0"/>
      <w:marRight w:val="0"/>
      <w:marTop w:val="0"/>
      <w:marBottom w:val="0"/>
      <w:divBdr>
        <w:top w:val="none" w:sz="0" w:space="0" w:color="auto"/>
        <w:left w:val="none" w:sz="0" w:space="0" w:color="auto"/>
        <w:bottom w:val="none" w:sz="0" w:space="0" w:color="auto"/>
        <w:right w:val="none" w:sz="0" w:space="0" w:color="auto"/>
      </w:divBdr>
    </w:div>
    <w:div w:id="515458264">
      <w:bodyDiv w:val="1"/>
      <w:marLeft w:val="0"/>
      <w:marRight w:val="0"/>
      <w:marTop w:val="0"/>
      <w:marBottom w:val="0"/>
      <w:divBdr>
        <w:top w:val="none" w:sz="0" w:space="0" w:color="auto"/>
        <w:left w:val="none" w:sz="0" w:space="0" w:color="auto"/>
        <w:bottom w:val="none" w:sz="0" w:space="0" w:color="auto"/>
        <w:right w:val="none" w:sz="0" w:space="0" w:color="auto"/>
      </w:divBdr>
    </w:div>
    <w:div w:id="539440026">
      <w:bodyDiv w:val="1"/>
      <w:marLeft w:val="0"/>
      <w:marRight w:val="0"/>
      <w:marTop w:val="0"/>
      <w:marBottom w:val="0"/>
      <w:divBdr>
        <w:top w:val="none" w:sz="0" w:space="0" w:color="auto"/>
        <w:left w:val="none" w:sz="0" w:space="0" w:color="auto"/>
        <w:bottom w:val="none" w:sz="0" w:space="0" w:color="auto"/>
        <w:right w:val="none" w:sz="0" w:space="0" w:color="auto"/>
      </w:divBdr>
    </w:div>
    <w:div w:id="553583144">
      <w:bodyDiv w:val="1"/>
      <w:marLeft w:val="0"/>
      <w:marRight w:val="0"/>
      <w:marTop w:val="0"/>
      <w:marBottom w:val="0"/>
      <w:divBdr>
        <w:top w:val="none" w:sz="0" w:space="0" w:color="auto"/>
        <w:left w:val="none" w:sz="0" w:space="0" w:color="auto"/>
        <w:bottom w:val="none" w:sz="0" w:space="0" w:color="auto"/>
        <w:right w:val="none" w:sz="0" w:space="0" w:color="auto"/>
      </w:divBdr>
    </w:div>
    <w:div w:id="608898817">
      <w:bodyDiv w:val="1"/>
      <w:marLeft w:val="0"/>
      <w:marRight w:val="0"/>
      <w:marTop w:val="0"/>
      <w:marBottom w:val="0"/>
      <w:divBdr>
        <w:top w:val="none" w:sz="0" w:space="0" w:color="auto"/>
        <w:left w:val="none" w:sz="0" w:space="0" w:color="auto"/>
        <w:bottom w:val="none" w:sz="0" w:space="0" w:color="auto"/>
        <w:right w:val="none" w:sz="0" w:space="0" w:color="auto"/>
      </w:divBdr>
    </w:div>
    <w:div w:id="615405929">
      <w:bodyDiv w:val="1"/>
      <w:marLeft w:val="0"/>
      <w:marRight w:val="0"/>
      <w:marTop w:val="0"/>
      <w:marBottom w:val="0"/>
      <w:divBdr>
        <w:top w:val="none" w:sz="0" w:space="0" w:color="auto"/>
        <w:left w:val="none" w:sz="0" w:space="0" w:color="auto"/>
        <w:bottom w:val="none" w:sz="0" w:space="0" w:color="auto"/>
        <w:right w:val="none" w:sz="0" w:space="0" w:color="auto"/>
      </w:divBdr>
    </w:div>
    <w:div w:id="619802749">
      <w:bodyDiv w:val="1"/>
      <w:marLeft w:val="0"/>
      <w:marRight w:val="0"/>
      <w:marTop w:val="0"/>
      <w:marBottom w:val="0"/>
      <w:divBdr>
        <w:top w:val="none" w:sz="0" w:space="0" w:color="auto"/>
        <w:left w:val="none" w:sz="0" w:space="0" w:color="auto"/>
        <w:bottom w:val="none" w:sz="0" w:space="0" w:color="auto"/>
        <w:right w:val="none" w:sz="0" w:space="0" w:color="auto"/>
      </w:divBdr>
    </w:div>
    <w:div w:id="653337081">
      <w:bodyDiv w:val="1"/>
      <w:marLeft w:val="0"/>
      <w:marRight w:val="0"/>
      <w:marTop w:val="0"/>
      <w:marBottom w:val="0"/>
      <w:divBdr>
        <w:top w:val="none" w:sz="0" w:space="0" w:color="auto"/>
        <w:left w:val="none" w:sz="0" w:space="0" w:color="auto"/>
        <w:bottom w:val="none" w:sz="0" w:space="0" w:color="auto"/>
        <w:right w:val="none" w:sz="0" w:space="0" w:color="auto"/>
      </w:divBdr>
      <w:divsChild>
        <w:div w:id="1279682398">
          <w:marLeft w:val="0"/>
          <w:marRight w:val="0"/>
          <w:marTop w:val="0"/>
          <w:marBottom w:val="0"/>
          <w:divBdr>
            <w:top w:val="none" w:sz="0" w:space="0" w:color="auto"/>
            <w:left w:val="none" w:sz="0" w:space="0" w:color="auto"/>
            <w:bottom w:val="none" w:sz="0" w:space="0" w:color="auto"/>
            <w:right w:val="none" w:sz="0" w:space="0" w:color="auto"/>
          </w:divBdr>
        </w:div>
        <w:div w:id="1803961386">
          <w:marLeft w:val="0"/>
          <w:marRight w:val="0"/>
          <w:marTop w:val="0"/>
          <w:marBottom w:val="0"/>
          <w:divBdr>
            <w:top w:val="single" w:sz="2" w:space="0" w:color="D9D9E3"/>
            <w:left w:val="single" w:sz="2" w:space="0" w:color="D9D9E3"/>
            <w:bottom w:val="single" w:sz="2" w:space="0" w:color="D9D9E3"/>
            <w:right w:val="single" w:sz="2" w:space="0" w:color="D9D9E3"/>
          </w:divBdr>
          <w:divsChild>
            <w:div w:id="1165122709">
              <w:marLeft w:val="0"/>
              <w:marRight w:val="0"/>
              <w:marTop w:val="0"/>
              <w:marBottom w:val="0"/>
              <w:divBdr>
                <w:top w:val="single" w:sz="2" w:space="0" w:color="D9D9E3"/>
                <w:left w:val="single" w:sz="2" w:space="0" w:color="D9D9E3"/>
                <w:bottom w:val="single" w:sz="2" w:space="0" w:color="D9D9E3"/>
                <w:right w:val="single" w:sz="2" w:space="0" w:color="D9D9E3"/>
              </w:divBdr>
              <w:divsChild>
                <w:div w:id="541212625">
                  <w:marLeft w:val="0"/>
                  <w:marRight w:val="0"/>
                  <w:marTop w:val="0"/>
                  <w:marBottom w:val="0"/>
                  <w:divBdr>
                    <w:top w:val="single" w:sz="2" w:space="0" w:color="D9D9E3"/>
                    <w:left w:val="single" w:sz="2" w:space="0" w:color="D9D9E3"/>
                    <w:bottom w:val="single" w:sz="2" w:space="0" w:color="D9D9E3"/>
                    <w:right w:val="single" w:sz="2" w:space="0" w:color="D9D9E3"/>
                  </w:divBdr>
                  <w:divsChild>
                    <w:div w:id="1484542075">
                      <w:marLeft w:val="0"/>
                      <w:marRight w:val="0"/>
                      <w:marTop w:val="0"/>
                      <w:marBottom w:val="0"/>
                      <w:divBdr>
                        <w:top w:val="single" w:sz="2" w:space="0" w:color="D9D9E3"/>
                        <w:left w:val="single" w:sz="2" w:space="0" w:color="D9D9E3"/>
                        <w:bottom w:val="single" w:sz="2" w:space="0" w:color="D9D9E3"/>
                        <w:right w:val="single" w:sz="2" w:space="0" w:color="D9D9E3"/>
                      </w:divBdr>
                      <w:divsChild>
                        <w:div w:id="1533034463">
                          <w:marLeft w:val="0"/>
                          <w:marRight w:val="0"/>
                          <w:marTop w:val="0"/>
                          <w:marBottom w:val="0"/>
                          <w:divBdr>
                            <w:top w:val="single" w:sz="2" w:space="0" w:color="auto"/>
                            <w:left w:val="single" w:sz="2" w:space="0" w:color="auto"/>
                            <w:bottom w:val="single" w:sz="6" w:space="0" w:color="auto"/>
                            <w:right w:val="single" w:sz="2" w:space="0" w:color="auto"/>
                          </w:divBdr>
                          <w:divsChild>
                            <w:div w:id="1459228275">
                              <w:marLeft w:val="0"/>
                              <w:marRight w:val="0"/>
                              <w:marTop w:val="100"/>
                              <w:marBottom w:val="100"/>
                              <w:divBdr>
                                <w:top w:val="single" w:sz="2" w:space="0" w:color="D9D9E3"/>
                                <w:left w:val="single" w:sz="2" w:space="0" w:color="D9D9E3"/>
                                <w:bottom w:val="single" w:sz="2" w:space="0" w:color="D9D9E3"/>
                                <w:right w:val="single" w:sz="2" w:space="0" w:color="D9D9E3"/>
                              </w:divBdr>
                              <w:divsChild>
                                <w:div w:id="960958761">
                                  <w:marLeft w:val="0"/>
                                  <w:marRight w:val="0"/>
                                  <w:marTop w:val="0"/>
                                  <w:marBottom w:val="0"/>
                                  <w:divBdr>
                                    <w:top w:val="single" w:sz="2" w:space="0" w:color="D9D9E3"/>
                                    <w:left w:val="single" w:sz="2" w:space="0" w:color="D9D9E3"/>
                                    <w:bottom w:val="single" w:sz="2" w:space="0" w:color="D9D9E3"/>
                                    <w:right w:val="single" w:sz="2" w:space="0" w:color="D9D9E3"/>
                                  </w:divBdr>
                                  <w:divsChild>
                                    <w:div w:id="1900356151">
                                      <w:marLeft w:val="0"/>
                                      <w:marRight w:val="0"/>
                                      <w:marTop w:val="0"/>
                                      <w:marBottom w:val="0"/>
                                      <w:divBdr>
                                        <w:top w:val="single" w:sz="2" w:space="0" w:color="D9D9E3"/>
                                        <w:left w:val="single" w:sz="2" w:space="0" w:color="D9D9E3"/>
                                        <w:bottom w:val="single" w:sz="2" w:space="0" w:color="D9D9E3"/>
                                        <w:right w:val="single" w:sz="2" w:space="0" w:color="D9D9E3"/>
                                      </w:divBdr>
                                      <w:divsChild>
                                        <w:div w:id="221209526">
                                          <w:marLeft w:val="0"/>
                                          <w:marRight w:val="0"/>
                                          <w:marTop w:val="0"/>
                                          <w:marBottom w:val="0"/>
                                          <w:divBdr>
                                            <w:top w:val="single" w:sz="2" w:space="0" w:color="D9D9E3"/>
                                            <w:left w:val="single" w:sz="2" w:space="0" w:color="D9D9E3"/>
                                            <w:bottom w:val="single" w:sz="2" w:space="0" w:color="D9D9E3"/>
                                            <w:right w:val="single" w:sz="2" w:space="0" w:color="D9D9E3"/>
                                          </w:divBdr>
                                          <w:divsChild>
                                            <w:div w:id="1724985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673805108">
      <w:bodyDiv w:val="1"/>
      <w:marLeft w:val="0"/>
      <w:marRight w:val="0"/>
      <w:marTop w:val="0"/>
      <w:marBottom w:val="0"/>
      <w:divBdr>
        <w:top w:val="none" w:sz="0" w:space="0" w:color="auto"/>
        <w:left w:val="none" w:sz="0" w:space="0" w:color="auto"/>
        <w:bottom w:val="none" w:sz="0" w:space="0" w:color="auto"/>
        <w:right w:val="none" w:sz="0" w:space="0" w:color="auto"/>
      </w:divBdr>
    </w:div>
    <w:div w:id="696201994">
      <w:bodyDiv w:val="1"/>
      <w:marLeft w:val="0"/>
      <w:marRight w:val="0"/>
      <w:marTop w:val="0"/>
      <w:marBottom w:val="0"/>
      <w:divBdr>
        <w:top w:val="none" w:sz="0" w:space="0" w:color="auto"/>
        <w:left w:val="none" w:sz="0" w:space="0" w:color="auto"/>
        <w:bottom w:val="none" w:sz="0" w:space="0" w:color="auto"/>
        <w:right w:val="none" w:sz="0" w:space="0" w:color="auto"/>
      </w:divBdr>
    </w:div>
    <w:div w:id="722296154">
      <w:bodyDiv w:val="1"/>
      <w:marLeft w:val="0"/>
      <w:marRight w:val="0"/>
      <w:marTop w:val="0"/>
      <w:marBottom w:val="0"/>
      <w:divBdr>
        <w:top w:val="none" w:sz="0" w:space="0" w:color="auto"/>
        <w:left w:val="none" w:sz="0" w:space="0" w:color="auto"/>
        <w:bottom w:val="none" w:sz="0" w:space="0" w:color="auto"/>
        <w:right w:val="none" w:sz="0" w:space="0" w:color="auto"/>
      </w:divBdr>
    </w:div>
    <w:div w:id="730495540">
      <w:bodyDiv w:val="1"/>
      <w:marLeft w:val="0"/>
      <w:marRight w:val="0"/>
      <w:marTop w:val="0"/>
      <w:marBottom w:val="0"/>
      <w:divBdr>
        <w:top w:val="none" w:sz="0" w:space="0" w:color="auto"/>
        <w:left w:val="none" w:sz="0" w:space="0" w:color="auto"/>
        <w:bottom w:val="none" w:sz="0" w:space="0" w:color="auto"/>
        <w:right w:val="none" w:sz="0" w:space="0" w:color="auto"/>
      </w:divBdr>
    </w:div>
    <w:div w:id="760637883">
      <w:bodyDiv w:val="1"/>
      <w:marLeft w:val="0"/>
      <w:marRight w:val="0"/>
      <w:marTop w:val="0"/>
      <w:marBottom w:val="0"/>
      <w:divBdr>
        <w:top w:val="none" w:sz="0" w:space="0" w:color="auto"/>
        <w:left w:val="none" w:sz="0" w:space="0" w:color="auto"/>
        <w:bottom w:val="none" w:sz="0" w:space="0" w:color="auto"/>
        <w:right w:val="none" w:sz="0" w:space="0" w:color="auto"/>
      </w:divBdr>
    </w:div>
    <w:div w:id="766194563">
      <w:bodyDiv w:val="1"/>
      <w:marLeft w:val="0"/>
      <w:marRight w:val="0"/>
      <w:marTop w:val="0"/>
      <w:marBottom w:val="0"/>
      <w:divBdr>
        <w:top w:val="none" w:sz="0" w:space="0" w:color="auto"/>
        <w:left w:val="none" w:sz="0" w:space="0" w:color="auto"/>
        <w:bottom w:val="none" w:sz="0" w:space="0" w:color="auto"/>
        <w:right w:val="none" w:sz="0" w:space="0" w:color="auto"/>
      </w:divBdr>
    </w:div>
    <w:div w:id="804544055">
      <w:bodyDiv w:val="1"/>
      <w:marLeft w:val="0"/>
      <w:marRight w:val="0"/>
      <w:marTop w:val="0"/>
      <w:marBottom w:val="0"/>
      <w:divBdr>
        <w:top w:val="none" w:sz="0" w:space="0" w:color="auto"/>
        <w:left w:val="none" w:sz="0" w:space="0" w:color="auto"/>
        <w:bottom w:val="none" w:sz="0" w:space="0" w:color="auto"/>
        <w:right w:val="none" w:sz="0" w:space="0" w:color="auto"/>
      </w:divBdr>
    </w:div>
    <w:div w:id="825828032">
      <w:bodyDiv w:val="1"/>
      <w:marLeft w:val="0"/>
      <w:marRight w:val="0"/>
      <w:marTop w:val="0"/>
      <w:marBottom w:val="0"/>
      <w:divBdr>
        <w:top w:val="none" w:sz="0" w:space="0" w:color="auto"/>
        <w:left w:val="none" w:sz="0" w:space="0" w:color="auto"/>
        <w:bottom w:val="none" w:sz="0" w:space="0" w:color="auto"/>
        <w:right w:val="none" w:sz="0" w:space="0" w:color="auto"/>
      </w:divBdr>
    </w:div>
    <w:div w:id="831025145">
      <w:bodyDiv w:val="1"/>
      <w:marLeft w:val="0"/>
      <w:marRight w:val="0"/>
      <w:marTop w:val="0"/>
      <w:marBottom w:val="0"/>
      <w:divBdr>
        <w:top w:val="none" w:sz="0" w:space="0" w:color="auto"/>
        <w:left w:val="none" w:sz="0" w:space="0" w:color="auto"/>
        <w:bottom w:val="none" w:sz="0" w:space="0" w:color="auto"/>
        <w:right w:val="none" w:sz="0" w:space="0" w:color="auto"/>
      </w:divBdr>
    </w:div>
    <w:div w:id="857349263">
      <w:bodyDiv w:val="1"/>
      <w:marLeft w:val="0"/>
      <w:marRight w:val="0"/>
      <w:marTop w:val="0"/>
      <w:marBottom w:val="0"/>
      <w:divBdr>
        <w:top w:val="none" w:sz="0" w:space="0" w:color="auto"/>
        <w:left w:val="none" w:sz="0" w:space="0" w:color="auto"/>
        <w:bottom w:val="none" w:sz="0" w:space="0" w:color="auto"/>
        <w:right w:val="none" w:sz="0" w:space="0" w:color="auto"/>
      </w:divBdr>
    </w:div>
    <w:div w:id="866679292">
      <w:bodyDiv w:val="1"/>
      <w:marLeft w:val="0"/>
      <w:marRight w:val="0"/>
      <w:marTop w:val="0"/>
      <w:marBottom w:val="0"/>
      <w:divBdr>
        <w:top w:val="none" w:sz="0" w:space="0" w:color="auto"/>
        <w:left w:val="none" w:sz="0" w:space="0" w:color="auto"/>
        <w:bottom w:val="none" w:sz="0" w:space="0" w:color="auto"/>
        <w:right w:val="none" w:sz="0" w:space="0" w:color="auto"/>
      </w:divBdr>
    </w:div>
    <w:div w:id="888033574">
      <w:bodyDiv w:val="1"/>
      <w:marLeft w:val="0"/>
      <w:marRight w:val="0"/>
      <w:marTop w:val="0"/>
      <w:marBottom w:val="0"/>
      <w:divBdr>
        <w:top w:val="none" w:sz="0" w:space="0" w:color="auto"/>
        <w:left w:val="none" w:sz="0" w:space="0" w:color="auto"/>
        <w:bottom w:val="none" w:sz="0" w:space="0" w:color="auto"/>
        <w:right w:val="none" w:sz="0" w:space="0" w:color="auto"/>
      </w:divBdr>
    </w:div>
    <w:div w:id="910433834">
      <w:bodyDiv w:val="1"/>
      <w:marLeft w:val="0"/>
      <w:marRight w:val="0"/>
      <w:marTop w:val="0"/>
      <w:marBottom w:val="0"/>
      <w:divBdr>
        <w:top w:val="none" w:sz="0" w:space="0" w:color="auto"/>
        <w:left w:val="none" w:sz="0" w:space="0" w:color="auto"/>
        <w:bottom w:val="none" w:sz="0" w:space="0" w:color="auto"/>
        <w:right w:val="none" w:sz="0" w:space="0" w:color="auto"/>
      </w:divBdr>
    </w:div>
    <w:div w:id="912589320">
      <w:bodyDiv w:val="1"/>
      <w:marLeft w:val="0"/>
      <w:marRight w:val="0"/>
      <w:marTop w:val="0"/>
      <w:marBottom w:val="0"/>
      <w:divBdr>
        <w:top w:val="none" w:sz="0" w:space="0" w:color="auto"/>
        <w:left w:val="none" w:sz="0" w:space="0" w:color="auto"/>
        <w:bottom w:val="none" w:sz="0" w:space="0" w:color="auto"/>
        <w:right w:val="none" w:sz="0" w:space="0" w:color="auto"/>
      </w:divBdr>
    </w:div>
    <w:div w:id="915438190">
      <w:bodyDiv w:val="1"/>
      <w:marLeft w:val="0"/>
      <w:marRight w:val="0"/>
      <w:marTop w:val="0"/>
      <w:marBottom w:val="0"/>
      <w:divBdr>
        <w:top w:val="none" w:sz="0" w:space="0" w:color="auto"/>
        <w:left w:val="none" w:sz="0" w:space="0" w:color="auto"/>
        <w:bottom w:val="none" w:sz="0" w:space="0" w:color="auto"/>
        <w:right w:val="none" w:sz="0" w:space="0" w:color="auto"/>
      </w:divBdr>
    </w:div>
    <w:div w:id="937443288">
      <w:bodyDiv w:val="1"/>
      <w:marLeft w:val="0"/>
      <w:marRight w:val="0"/>
      <w:marTop w:val="0"/>
      <w:marBottom w:val="0"/>
      <w:divBdr>
        <w:top w:val="none" w:sz="0" w:space="0" w:color="auto"/>
        <w:left w:val="none" w:sz="0" w:space="0" w:color="auto"/>
        <w:bottom w:val="none" w:sz="0" w:space="0" w:color="auto"/>
        <w:right w:val="none" w:sz="0" w:space="0" w:color="auto"/>
      </w:divBdr>
    </w:div>
    <w:div w:id="954366220">
      <w:bodyDiv w:val="1"/>
      <w:marLeft w:val="0"/>
      <w:marRight w:val="0"/>
      <w:marTop w:val="0"/>
      <w:marBottom w:val="0"/>
      <w:divBdr>
        <w:top w:val="none" w:sz="0" w:space="0" w:color="auto"/>
        <w:left w:val="none" w:sz="0" w:space="0" w:color="auto"/>
        <w:bottom w:val="none" w:sz="0" w:space="0" w:color="auto"/>
        <w:right w:val="none" w:sz="0" w:space="0" w:color="auto"/>
      </w:divBdr>
    </w:div>
    <w:div w:id="983199173">
      <w:bodyDiv w:val="1"/>
      <w:marLeft w:val="0"/>
      <w:marRight w:val="0"/>
      <w:marTop w:val="0"/>
      <w:marBottom w:val="0"/>
      <w:divBdr>
        <w:top w:val="none" w:sz="0" w:space="0" w:color="auto"/>
        <w:left w:val="none" w:sz="0" w:space="0" w:color="auto"/>
        <w:bottom w:val="none" w:sz="0" w:space="0" w:color="auto"/>
        <w:right w:val="none" w:sz="0" w:space="0" w:color="auto"/>
      </w:divBdr>
    </w:div>
    <w:div w:id="1031613416">
      <w:bodyDiv w:val="1"/>
      <w:marLeft w:val="0"/>
      <w:marRight w:val="0"/>
      <w:marTop w:val="0"/>
      <w:marBottom w:val="0"/>
      <w:divBdr>
        <w:top w:val="none" w:sz="0" w:space="0" w:color="auto"/>
        <w:left w:val="none" w:sz="0" w:space="0" w:color="auto"/>
        <w:bottom w:val="none" w:sz="0" w:space="0" w:color="auto"/>
        <w:right w:val="none" w:sz="0" w:space="0" w:color="auto"/>
      </w:divBdr>
    </w:div>
    <w:div w:id="1034886879">
      <w:bodyDiv w:val="1"/>
      <w:marLeft w:val="0"/>
      <w:marRight w:val="0"/>
      <w:marTop w:val="0"/>
      <w:marBottom w:val="0"/>
      <w:divBdr>
        <w:top w:val="none" w:sz="0" w:space="0" w:color="auto"/>
        <w:left w:val="none" w:sz="0" w:space="0" w:color="auto"/>
        <w:bottom w:val="none" w:sz="0" w:space="0" w:color="auto"/>
        <w:right w:val="none" w:sz="0" w:space="0" w:color="auto"/>
      </w:divBdr>
    </w:div>
    <w:div w:id="1049379142">
      <w:bodyDiv w:val="1"/>
      <w:marLeft w:val="0"/>
      <w:marRight w:val="0"/>
      <w:marTop w:val="0"/>
      <w:marBottom w:val="0"/>
      <w:divBdr>
        <w:top w:val="none" w:sz="0" w:space="0" w:color="auto"/>
        <w:left w:val="none" w:sz="0" w:space="0" w:color="auto"/>
        <w:bottom w:val="none" w:sz="0" w:space="0" w:color="auto"/>
        <w:right w:val="none" w:sz="0" w:space="0" w:color="auto"/>
      </w:divBdr>
    </w:div>
    <w:div w:id="1057364122">
      <w:bodyDiv w:val="1"/>
      <w:marLeft w:val="0"/>
      <w:marRight w:val="0"/>
      <w:marTop w:val="0"/>
      <w:marBottom w:val="0"/>
      <w:divBdr>
        <w:top w:val="none" w:sz="0" w:space="0" w:color="auto"/>
        <w:left w:val="none" w:sz="0" w:space="0" w:color="auto"/>
        <w:bottom w:val="none" w:sz="0" w:space="0" w:color="auto"/>
        <w:right w:val="none" w:sz="0" w:space="0" w:color="auto"/>
      </w:divBdr>
    </w:div>
    <w:div w:id="1062482551">
      <w:bodyDiv w:val="1"/>
      <w:marLeft w:val="0"/>
      <w:marRight w:val="0"/>
      <w:marTop w:val="0"/>
      <w:marBottom w:val="0"/>
      <w:divBdr>
        <w:top w:val="none" w:sz="0" w:space="0" w:color="auto"/>
        <w:left w:val="none" w:sz="0" w:space="0" w:color="auto"/>
        <w:bottom w:val="none" w:sz="0" w:space="0" w:color="auto"/>
        <w:right w:val="none" w:sz="0" w:space="0" w:color="auto"/>
      </w:divBdr>
    </w:div>
    <w:div w:id="1090198549">
      <w:bodyDiv w:val="1"/>
      <w:marLeft w:val="0"/>
      <w:marRight w:val="0"/>
      <w:marTop w:val="0"/>
      <w:marBottom w:val="0"/>
      <w:divBdr>
        <w:top w:val="none" w:sz="0" w:space="0" w:color="auto"/>
        <w:left w:val="none" w:sz="0" w:space="0" w:color="auto"/>
        <w:bottom w:val="none" w:sz="0" w:space="0" w:color="auto"/>
        <w:right w:val="none" w:sz="0" w:space="0" w:color="auto"/>
      </w:divBdr>
    </w:div>
    <w:div w:id="1096248501">
      <w:bodyDiv w:val="1"/>
      <w:marLeft w:val="0"/>
      <w:marRight w:val="0"/>
      <w:marTop w:val="0"/>
      <w:marBottom w:val="0"/>
      <w:divBdr>
        <w:top w:val="none" w:sz="0" w:space="0" w:color="auto"/>
        <w:left w:val="none" w:sz="0" w:space="0" w:color="auto"/>
        <w:bottom w:val="none" w:sz="0" w:space="0" w:color="auto"/>
        <w:right w:val="none" w:sz="0" w:space="0" w:color="auto"/>
      </w:divBdr>
    </w:div>
    <w:div w:id="1098402439">
      <w:bodyDiv w:val="1"/>
      <w:marLeft w:val="0"/>
      <w:marRight w:val="0"/>
      <w:marTop w:val="0"/>
      <w:marBottom w:val="0"/>
      <w:divBdr>
        <w:top w:val="none" w:sz="0" w:space="0" w:color="auto"/>
        <w:left w:val="none" w:sz="0" w:space="0" w:color="auto"/>
        <w:bottom w:val="none" w:sz="0" w:space="0" w:color="auto"/>
        <w:right w:val="none" w:sz="0" w:space="0" w:color="auto"/>
      </w:divBdr>
    </w:div>
    <w:div w:id="1124930084">
      <w:bodyDiv w:val="1"/>
      <w:marLeft w:val="0"/>
      <w:marRight w:val="0"/>
      <w:marTop w:val="0"/>
      <w:marBottom w:val="0"/>
      <w:divBdr>
        <w:top w:val="none" w:sz="0" w:space="0" w:color="auto"/>
        <w:left w:val="none" w:sz="0" w:space="0" w:color="auto"/>
        <w:bottom w:val="none" w:sz="0" w:space="0" w:color="auto"/>
        <w:right w:val="none" w:sz="0" w:space="0" w:color="auto"/>
      </w:divBdr>
    </w:div>
    <w:div w:id="1151171113">
      <w:bodyDiv w:val="1"/>
      <w:marLeft w:val="0"/>
      <w:marRight w:val="0"/>
      <w:marTop w:val="0"/>
      <w:marBottom w:val="0"/>
      <w:divBdr>
        <w:top w:val="none" w:sz="0" w:space="0" w:color="auto"/>
        <w:left w:val="none" w:sz="0" w:space="0" w:color="auto"/>
        <w:bottom w:val="none" w:sz="0" w:space="0" w:color="auto"/>
        <w:right w:val="none" w:sz="0" w:space="0" w:color="auto"/>
      </w:divBdr>
    </w:div>
    <w:div w:id="1191920067">
      <w:bodyDiv w:val="1"/>
      <w:marLeft w:val="0"/>
      <w:marRight w:val="0"/>
      <w:marTop w:val="0"/>
      <w:marBottom w:val="0"/>
      <w:divBdr>
        <w:top w:val="none" w:sz="0" w:space="0" w:color="auto"/>
        <w:left w:val="none" w:sz="0" w:space="0" w:color="auto"/>
        <w:bottom w:val="none" w:sz="0" w:space="0" w:color="auto"/>
        <w:right w:val="none" w:sz="0" w:space="0" w:color="auto"/>
      </w:divBdr>
    </w:div>
    <w:div w:id="1227835861">
      <w:bodyDiv w:val="1"/>
      <w:marLeft w:val="0"/>
      <w:marRight w:val="0"/>
      <w:marTop w:val="0"/>
      <w:marBottom w:val="0"/>
      <w:divBdr>
        <w:top w:val="none" w:sz="0" w:space="0" w:color="auto"/>
        <w:left w:val="none" w:sz="0" w:space="0" w:color="auto"/>
        <w:bottom w:val="none" w:sz="0" w:space="0" w:color="auto"/>
        <w:right w:val="none" w:sz="0" w:space="0" w:color="auto"/>
      </w:divBdr>
    </w:div>
    <w:div w:id="1266765717">
      <w:bodyDiv w:val="1"/>
      <w:marLeft w:val="0"/>
      <w:marRight w:val="0"/>
      <w:marTop w:val="0"/>
      <w:marBottom w:val="0"/>
      <w:divBdr>
        <w:top w:val="none" w:sz="0" w:space="0" w:color="auto"/>
        <w:left w:val="none" w:sz="0" w:space="0" w:color="auto"/>
        <w:bottom w:val="none" w:sz="0" w:space="0" w:color="auto"/>
        <w:right w:val="none" w:sz="0" w:space="0" w:color="auto"/>
      </w:divBdr>
      <w:divsChild>
        <w:div w:id="377707430">
          <w:marLeft w:val="0"/>
          <w:marRight w:val="0"/>
          <w:marTop w:val="0"/>
          <w:marBottom w:val="0"/>
          <w:divBdr>
            <w:top w:val="none" w:sz="0" w:space="0" w:color="auto"/>
            <w:left w:val="none" w:sz="0" w:space="0" w:color="auto"/>
            <w:bottom w:val="none" w:sz="0" w:space="0" w:color="auto"/>
            <w:right w:val="none" w:sz="0" w:space="0" w:color="auto"/>
          </w:divBdr>
        </w:div>
        <w:div w:id="507866486">
          <w:marLeft w:val="0"/>
          <w:marRight w:val="0"/>
          <w:marTop w:val="0"/>
          <w:marBottom w:val="0"/>
          <w:divBdr>
            <w:top w:val="none" w:sz="0" w:space="0" w:color="auto"/>
            <w:left w:val="none" w:sz="0" w:space="0" w:color="auto"/>
            <w:bottom w:val="none" w:sz="0" w:space="0" w:color="auto"/>
            <w:right w:val="none" w:sz="0" w:space="0" w:color="auto"/>
          </w:divBdr>
        </w:div>
        <w:div w:id="1129861870">
          <w:marLeft w:val="0"/>
          <w:marRight w:val="0"/>
          <w:marTop w:val="0"/>
          <w:marBottom w:val="0"/>
          <w:divBdr>
            <w:top w:val="none" w:sz="0" w:space="0" w:color="auto"/>
            <w:left w:val="none" w:sz="0" w:space="0" w:color="auto"/>
            <w:bottom w:val="none" w:sz="0" w:space="0" w:color="auto"/>
            <w:right w:val="none" w:sz="0" w:space="0" w:color="auto"/>
          </w:divBdr>
        </w:div>
        <w:div w:id="2079984035">
          <w:marLeft w:val="0"/>
          <w:marRight w:val="0"/>
          <w:marTop w:val="0"/>
          <w:marBottom w:val="0"/>
          <w:divBdr>
            <w:top w:val="none" w:sz="0" w:space="0" w:color="auto"/>
            <w:left w:val="none" w:sz="0" w:space="0" w:color="auto"/>
            <w:bottom w:val="none" w:sz="0" w:space="0" w:color="auto"/>
            <w:right w:val="none" w:sz="0" w:space="0" w:color="auto"/>
          </w:divBdr>
        </w:div>
      </w:divsChild>
    </w:div>
    <w:div w:id="1309360525">
      <w:bodyDiv w:val="1"/>
      <w:marLeft w:val="0"/>
      <w:marRight w:val="0"/>
      <w:marTop w:val="0"/>
      <w:marBottom w:val="0"/>
      <w:divBdr>
        <w:top w:val="none" w:sz="0" w:space="0" w:color="auto"/>
        <w:left w:val="none" w:sz="0" w:space="0" w:color="auto"/>
        <w:bottom w:val="none" w:sz="0" w:space="0" w:color="auto"/>
        <w:right w:val="none" w:sz="0" w:space="0" w:color="auto"/>
      </w:divBdr>
    </w:div>
    <w:div w:id="1337418634">
      <w:bodyDiv w:val="1"/>
      <w:marLeft w:val="0"/>
      <w:marRight w:val="0"/>
      <w:marTop w:val="0"/>
      <w:marBottom w:val="0"/>
      <w:divBdr>
        <w:top w:val="none" w:sz="0" w:space="0" w:color="auto"/>
        <w:left w:val="none" w:sz="0" w:space="0" w:color="auto"/>
        <w:bottom w:val="none" w:sz="0" w:space="0" w:color="auto"/>
        <w:right w:val="none" w:sz="0" w:space="0" w:color="auto"/>
      </w:divBdr>
      <w:divsChild>
        <w:div w:id="145516921">
          <w:marLeft w:val="0"/>
          <w:marRight w:val="0"/>
          <w:marTop w:val="0"/>
          <w:marBottom w:val="0"/>
          <w:divBdr>
            <w:top w:val="none" w:sz="0" w:space="0" w:color="auto"/>
            <w:left w:val="none" w:sz="0" w:space="0" w:color="auto"/>
            <w:bottom w:val="none" w:sz="0" w:space="0" w:color="auto"/>
            <w:right w:val="none" w:sz="0" w:space="0" w:color="auto"/>
          </w:divBdr>
        </w:div>
        <w:div w:id="455873382">
          <w:marLeft w:val="0"/>
          <w:marRight w:val="0"/>
          <w:marTop w:val="0"/>
          <w:marBottom w:val="0"/>
          <w:divBdr>
            <w:top w:val="none" w:sz="0" w:space="0" w:color="auto"/>
            <w:left w:val="none" w:sz="0" w:space="0" w:color="auto"/>
            <w:bottom w:val="none" w:sz="0" w:space="0" w:color="auto"/>
            <w:right w:val="none" w:sz="0" w:space="0" w:color="auto"/>
          </w:divBdr>
        </w:div>
        <w:div w:id="497113585">
          <w:marLeft w:val="0"/>
          <w:marRight w:val="0"/>
          <w:marTop w:val="0"/>
          <w:marBottom w:val="0"/>
          <w:divBdr>
            <w:top w:val="none" w:sz="0" w:space="0" w:color="auto"/>
            <w:left w:val="none" w:sz="0" w:space="0" w:color="auto"/>
            <w:bottom w:val="none" w:sz="0" w:space="0" w:color="auto"/>
            <w:right w:val="none" w:sz="0" w:space="0" w:color="auto"/>
          </w:divBdr>
        </w:div>
        <w:div w:id="597836649">
          <w:marLeft w:val="0"/>
          <w:marRight w:val="0"/>
          <w:marTop w:val="0"/>
          <w:marBottom w:val="0"/>
          <w:divBdr>
            <w:top w:val="none" w:sz="0" w:space="0" w:color="auto"/>
            <w:left w:val="none" w:sz="0" w:space="0" w:color="auto"/>
            <w:bottom w:val="none" w:sz="0" w:space="0" w:color="auto"/>
            <w:right w:val="none" w:sz="0" w:space="0" w:color="auto"/>
          </w:divBdr>
        </w:div>
        <w:div w:id="628391662">
          <w:marLeft w:val="0"/>
          <w:marRight w:val="0"/>
          <w:marTop w:val="0"/>
          <w:marBottom w:val="0"/>
          <w:divBdr>
            <w:top w:val="none" w:sz="0" w:space="0" w:color="auto"/>
            <w:left w:val="none" w:sz="0" w:space="0" w:color="auto"/>
            <w:bottom w:val="none" w:sz="0" w:space="0" w:color="auto"/>
            <w:right w:val="none" w:sz="0" w:space="0" w:color="auto"/>
          </w:divBdr>
        </w:div>
        <w:div w:id="630016915">
          <w:marLeft w:val="0"/>
          <w:marRight w:val="0"/>
          <w:marTop w:val="0"/>
          <w:marBottom w:val="0"/>
          <w:divBdr>
            <w:top w:val="none" w:sz="0" w:space="0" w:color="auto"/>
            <w:left w:val="none" w:sz="0" w:space="0" w:color="auto"/>
            <w:bottom w:val="none" w:sz="0" w:space="0" w:color="auto"/>
            <w:right w:val="none" w:sz="0" w:space="0" w:color="auto"/>
          </w:divBdr>
        </w:div>
        <w:div w:id="632252654">
          <w:marLeft w:val="0"/>
          <w:marRight w:val="0"/>
          <w:marTop w:val="0"/>
          <w:marBottom w:val="0"/>
          <w:divBdr>
            <w:top w:val="none" w:sz="0" w:space="0" w:color="auto"/>
            <w:left w:val="none" w:sz="0" w:space="0" w:color="auto"/>
            <w:bottom w:val="none" w:sz="0" w:space="0" w:color="auto"/>
            <w:right w:val="none" w:sz="0" w:space="0" w:color="auto"/>
          </w:divBdr>
        </w:div>
        <w:div w:id="1035500039">
          <w:marLeft w:val="0"/>
          <w:marRight w:val="0"/>
          <w:marTop w:val="0"/>
          <w:marBottom w:val="0"/>
          <w:divBdr>
            <w:top w:val="none" w:sz="0" w:space="0" w:color="auto"/>
            <w:left w:val="none" w:sz="0" w:space="0" w:color="auto"/>
            <w:bottom w:val="none" w:sz="0" w:space="0" w:color="auto"/>
            <w:right w:val="none" w:sz="0" w:space="0" w:color="auto"/>
          </w:divBdr>
        </w:div>
        <w:div w:id="1083331651">
          <w:marLeft w:val="0"/>
          <w:marRight w:val="0"/>
          <w:marTop w:val="0"/>
          <w:marBottom w:val="0"/>
          <w:divBdr>
            <w:top w:val="none" w:sz="0" w:space="0" w:color="auto"/>
            <w:left w:val="none" w:sz="0" w:space="0" w:color="auto"/>
            <w:bottom w:val="none" w:sz="0" w:space="0" w:color="auto"/>
            <w:right w:val="none" w:sz="0" w:space="0" w:color="auto"/>
          </w:divBdr>
        </w:div>
        <w:div w:id="1618290637">
          <w:marLeft w:val="0"/>
          <w:marRight w:val="0"/>
          <w:marTop w:val="0"/>
          <w:marBottom w:val="0"/>
          <w:divBdr>
            <w:top w:val="none" w:sz="0" w:space="0" w:color="auto"/>
            <w:left w:val="none" w:sz="0" w:space="0" w:color="auto"/>
            <w:bottom w:val="none" w:sz="0" w:space="0" w:color="auto"/>
            <w:right w:val="none" w:sz="0" w:space="0" w:color="auto"/>
          </w:divBdr>
        </w:div>
        <w:div w:id="1693072127">
          <w:marLeft w:val="0"/>
          <w:marRight w:val="0"/>
          <w:marTop w:val="0"/>
          <w:marBottom w:val="0"/>
          <w:divBdr>
            <w:top w:val="none" w:sz="0" w:space="0" w:color="auto"/>
            <w:left w:val="none" w:sz="0" w:space="0" w:color="auto"/>
            <w:bottom w:val="none" w:sz="0" w:space="0" w:color="auto"/>
            <w:right w:val="none" w:sz="0" w:space="0" w:color="auto"/>
          </w:divBdr>
        </w:div>
        <w:div w:id="1845170288">
          <w:marLeft w:val="0"/>
          <w:marRight w:val="0"/>
          <w:marTop w:val="0"/>
          <w:marBottom w:val="0"/>
          <w:divBdr>
            <w:top w:val="none" w:sz="0" w:space="0" w:color="auto"/>
            <w:left w:val="none" w:sz="0" w:space="0" w:color="auto"/>
            <w:bottom w:val="none" w:sz="0" w:space="0" w:color="auto"/>
            <w:right w:val="none" w:sz="0" w:space="0" w:color="auto"/>
          </w:divBdr>
        </w:div>
        <w:div w:id="2011517792">
          <w:marLeft w:val="0"/>
          <w:marRight w:val="0"/>
          <w:marTop w:val="0"/>
          <w:marBottom w:val="0"/>
          <w:divBdr>
            <w:top w:val="none" w:sz="0" w:space="0" w:color="auto"/>
            <w:left w:val="none" w:sz="0" w:space="0" w:color="auto"/>
            <w:bottom w:val="none" w:sz="0" w:space="0" w:color="auto"/>
            <w:right w:val="none" w:sz="0" w:space="0" w:color="auto"/>
          </w:divBdr>
        </w:div>
      </w:divsChild>
    </w:div>
    <w:div w:id="1345012891">
      <w:bodyDiv w:val="1"/>
      <w:marLeft w:val="0"/>
      <w:marRight w:val="0"/>
      <w:marTop w:val="0"/>
      <w:marBottom w:val="0"/>
      <w:divBdr>
        <w:top w:val="none" w:sz="0" w:space="0" w:color="auto"/>
        <w:left w:val="none" w:sz="0" w:space="0" w:color="auto"/>
        <w:bottom w:val="none" w:sz="0" w:space="0" w:color="auto"/>
        <w:right w:val="none" w:sz="0" w:space="0" w:color="auto"/>
      </w:divBdr>
    </w:div>
    <w:div w:id="1371953003">
      <w:bodyDiv w:val="1"/>
      <w:marLeft w:val="0"/>
      <w:marRight w:val="0"/>
      <w:marTop w:val="0"/>
      <w:marBottom w:val="0"/>
      <w:divBdr>
        <w:top w:val="none" w:sz="0" w:space="0" w:color="auto"/>
        <w:left w:val="none" w:sz="0" w:space="0" w:color="auto"/>
        <w:bottom w:val="none" w:sz="0" w:space="0" w:color="auto"/>
        <w:right w:val="none" w:sz="0" w:space="0" w:color="auto"/>
      </w:divBdr>
    </w:div>
    <w:div w:id="1382482796">
      <w:bodyDiv w:val="1"/>
      <w:marLeft w:val="0"/>
      <w:marRight w:val="0"/>
      <w:marTop w:val="0"/>
      <w:marBottom w:val="0"/>
      <w:divBdr>
        <w:top w:val="none" w:sz="0" w:space="0" w:color="auto"/>
        <w:left w:val="none" w:sz="0" w:space="0" w:color="auto"/>
        <w:bottom w:val="none" w:sz="0" w:space="0" w:color="auto"/>
        <w:right w:val="none" w:sz="0" w:space="0" w:color="auto"/>
      </w:divBdr>
    </w:div>
    <w:div w:id="1387949997">
      <w:bodyDiv w:val="1"/>
      <w:marLeft w:val="0"/>
      <w:marRight w:val="0"/>
      <w:marTop w:val="0"/>
      <w:marBottom w:val="0"/>
      <w:divBdr>
        <w:top w:val="none" w:sz="0" w:space="0" w:color="auto"/>
        <w:left w:val="none" w:sz="0" w:space="0" w:color="auto"/>
        <w:bottom w:val="none" w:sz="0" w:space="0" w:color="auto"/>
        <w:right w:val="none" w:sz="0" w:space="0" w:color="auto"/>
      </w:divBdr>
    </w:div>
    <w:div w:id="1431927534">
      <w:bodyDiv w:val="1"/>
      <w:marLeft w:val="0"/>
      <w:marRight w:val="0"/>
      <w:marTop w:val="0"/>
      <w:marBottom w:val="0"/>
      <w:divBdr>
        <w:top w:val="none" w:sz="0" w:space="0" w:color="auto"/>
        <w:left w:val="none" w:sz="0" w:space="0" w:color="auto"/>
        <w:bottom w:val="none" w:sz="0" w:space="0" w:color="auto"/>
        <w:right w:val="none" w:sz="0" w:space="0" w:color="auto"/>
      </w:divBdr>
    </w:div>
    <w:div w:id="1472792838">
      <w:bodyDiv w:val="1"/>
      <w:marLeft w:val="0"/>
      <w:marRight w:val="0"/>
      <w:marTop w:val="0"/>
      <w:marBottom w:val="0"/>
      <w:divBdr>
        <w:top w:val="none" w:sz="0" w:space="0" w:color="auto"/>
        <w:left w:val="none" w:sz="0" w:space="0" w:color="auto"/>
        <w:bottom w:val="none" w:sz="0" w:space="0" w:color="auto"/>
        <w:right w:val="none" w:sz="0" w:space="0" w:color="auto"/>
      </w:divBdr>
      <w:divsChild>
        <w:div w:id="698091783">
          <w:marLeft w:val="0"/>
          <w:marRight w:val="0"/>
          <w:marTop w:val="0"/>
          <w:marBottom w:val="0"/>
          <w:divBdr>
            <w:top w:val="none" w:sz="0" w:space="0" w:color="auto"/>
            <w:left w:val="none" w:sz="0" w:space="0" w:color="auto"/>
            <w:bottom w:val="none" w:sz="0" w:space="0" w:color="auto"/>
            <w:right w:val="none" w:sz="0" w:space="0" w:color="auto"/>
          </w:divBdr>
        </w:div>
      </w:divsChild>
    </w:div>
    <w:div w:id="1490749835">
      <w:bodyDiv w:val="1"/>
      <w:marLeft w:val="0"/>
      <w:marRight w:val="0"/>
      <w:marTop w:val="0"/>
      <w:marBottom w:val="0"/>
      <w:divBdr>
        <w:top w:val="none" w:sz="0" w:space="0" w:color="auto"/>
        <w:left w:val="none" w:sz="0" w:space="0" w:color="auto"/>
        <w:bottom w:val="none" w:sz="0" w:space="0" w:color="auto"/>
        <w:right w:val="none" w:sz="0" w:space="0" w:color="auto"/>
      </w:divBdr>
    </w:div>
    <w:div w:id="1497381211">
      <w:bodyDiv w:val="1"/>
      <w:marLeft w:val="0"/>
      <w:marRight w:val="0"/>
      <w:marTop w:val="0"/>
      <w:marBottom w:val="0"/>
      <w:divBdr>
        <w:top w:val="none" w:sz="0" w:space="0" w:color="auto"/>
        <w:left w:val="none" w:sz="0" w:space="0" w:color="auto"/>
        <w:bottom w:val="none" w:sz="0" w:space="0" w:color="auto"/>
        <w:right w:val="none" w:sz="0" w:space="0" w:color="auto"/>
      </w:divBdr>
    </w:div>
    <w:div w:id="1553691665">
      <w:bodyDiv w:val="1"/>
      <w:marLeft w:val="0"/>
      <w:marRight w:val="0"/>
      <w:marTop w:val="0"/>
      <w:marBottom w:val="0"/>
      <w:divBdr>
        <w:top w:val="none" w:sz="0" w:space="0" w:color="auto"/>
        <w:left w:val="none" w:sz="0" w:space="0" w:color="auto"/>
        <w:bottom w:val="none" w:sz="0" w:space="0" w:color="auto"/>
        <w:right w:val="none" w:sz="0" w:space="0" w:color="auto"/>
      </w:divBdr>
    </w:div>
    <w:div w:id="1567492930">
      <w:bodyDiv w:val="1"/>
      <w:marLeft w:val="0"/>
      <w:marRight w:val="0"/>
      <w:marTop w:val="0"/>
      <w:marBottom w:val="0"/>
      <w:divBdr>
        <w:top w:val="none" w:sz="0" w:space="0" w:color="auto"/>
        <w:left w:val="none" w:sz="0" w:space="0" w:color="auto"/>
        <w:bottom w:val="none" w:sz="0" w:space="0" w:color="auto"/>
        <w:right w:val="none" w:sz="0" w:space="0" w:color="auto"/>
      </w:divBdr>
    </w:div>
    <w:div w:id="1591548373">
      <w:bodyDiv w:val="1"/>
      <w:marLeft w:val="0"/>
      <w:marRight w:val="0"/>
      <w:marTop w:val="0"/>
      <w:marBottom w:val="0"/>
      <w:divBdr>
        <w:top w:val="none" w:sz="0" w:space="0" w:color="auto"/>
        <w:left w:val="none" w:sz="0" w:space="0" w:color="auto"/>
        <w:bottom w:val="none" w:sz="0" w:space="0" w:color="auto"/>
        <w:right w:val="none" w:sz="0" w:space="0" w:color="auto"/>
      </w:divBdr>
      <w:divsChild>
        <w:div w:id="1274748122">
          <w:marLeft w:val="0"/>
          <w:marRight w:val="0"/>
          <w:marTop w:val="0"/>
          <w:marBottom w:val="0"/>
          <w:divBdr>
            <w:top w:val="none" w:sz="0" w:space="0" w:color="auto"/>
            <w:left w:val="none" w:sz="0" w:space="0" w:color="auto"/>
            <w:bottom w:val="none" w:sz="0" w:space="0" w:color="auto"/>
            <w:right w:val="none" w:sz="0" w:space="0" w:color="auto"/>
          </w:divBdr>
        </w:div>
        <w:div w:id="1425876240">
          <w:marLeft w:val="0"/>
          <w:marRight w:val="0"/>
          <w:marTop w:val="0"/>
          <w:marBottom w:val="0"/>
          <w:divBdr>
            <w:top w:val="none" w:sz="0" w:space="0" w:color="auto"/>
            <w:left w:val="none" w:sz="0" w:space="0" w:color="auto"/>
            <w:bottom w:val="none" w:sz="0" w:space="0" w:color="auto"/>
            <w:right w:val="none" w:sz="0" w:space="0" w:color="auto"/>
          </w:divBdr>
        </w:div>
        <w:div w:id="1633828373">
          <w:marLeft w:val="0"/>
          <w:marRight w:val="0"/>
          <w:marTop w:val="0"/>
          <w:marBottom w:val="0"/>
          <w:divBdr>
            <w:top w:val="none" w:sz="0" w:space="0" w:color="auto"/>
            <w:left w:val="none" w:sz="0" w:space="0" w:color="auto"/>
            <w:bottom w:val="none" w:sz="0" w:space="0" w:color="auto"/>
            <w:right w:val="none" w:sz="0" w:space="0" w:color="auto"/>
          </w:divBdr>
        </w:div>
      </w:divsChild>
    </w:div>
    <w:div w:id="1595623024">
      <w:bodyDiv w:val="1"/>
      <w:marLeft w:val="0"/>
      <w:marRight w:val="0"/>
      <w:marTop w:val="0"/>
      <w:marBottom w:val="0"/>
      <w:divBdr>
        <w:top w:val="none" w:sz="0" w:space="0" w:color="auto"/>
        <w:left w:val="none" w:sz="0" w:space="0" w:color="auto"/>
        <w:bottom w:val="none" w:sz="0" w:space="0" w:color="auto"/>
        <w:right w:val="none" w:sz="0" w:space="0" w:color="auto"/>
      </w:divBdr>
    </w:div>
    <w:div w:id="1652716257">
      <w:bodyDiv w:val="1"/>
      <w:marLeft w:val="0"/>
      <w:marRight w:val="0"/>
      <w:marTop w:val="0"/>
      <w:marBottom w:val="0"/>
      <w:divBdr>
        <w:top w:val="none" w:sz="0" w:space="0" w:color="auto"/>
        <w:left w:val="none" w:sz="0" w:space="0" w:color="auto"/>
        <w:bottom w:val="none" w:sz="0" w:space="0" w:color="auto"/>
        <w:right w:val="none" w:sz="0" w:space="0" w:color="auto"/>
      </w:divBdr>
    </w:div>
    <w:div w:id="1706368345">
      <w:bodyDiv w:val="1"/>
      <w:marLeft w:val="0"/>
      <w:marRight w:val="0"/>
      <w:marTop w:val="0"/>
      <w:marBottom w:val="0"/>
      <w:divBdr>
        <w:top w:val="none" w:sz="0" w:space="0" w:color="auto"/>
        <w:left w:val="none" w:sz="0" w:space="0" w:color="auto"/>
        <w:bottom w:val="none" w:sz="0" w:space="0" w:color="auto"/>
        <w:right w:val="none" w:sz="0" w:space="0" w:color="auto"/>
      </w:divBdr>
    </w:div>
    <w:div w:id="1721198932">
      <w:bodyDiv w:val="1"/>
      <w:marLeft w:val="0"/>
      <w:marRight w:val="0"/>
      <w:marTop w:val="0"/>
      <w:marBottom w:val="0"/>
      <w:divBdr>
        <w:top w:val="none" w:sz="0" w:space="0" w:color="auto"/>
        <w:left w:val="none" w:sz="0" w:space="0" w:color="auto"/>
        <w:bottom w:val="none" w:sz="0" w:space="0" w:color="auto"/>
        <w:right w:val="none" w:sz="0" w:space="0" w:color="auto"/>
      </w:divBdr>
      <w:divsChild>
        <w:div w:id="727149495">
          <w:marLeft w:val="0"/>
          <w:marRight w:val="0"/>
          <w:marTop w:val="0"/>
          <w:marBottom w:val="0"/>
          <w:divBdr>
            <w:top w:val="none" w:sz="0" w:space="0" w:color="auto"/>
            <w:left w:val="none" w:sz="0" w:space="0" w:color="auto"/>
            <w:bottom w:val="none" w:sz="0" w:space="0" w:color="auto"/>
            <w:right w:val="none" w:sz="0" w:space="0" w:color="auto"/>
          </w:divBdr>
        </w:div>
        <w:div w:id="1023895352">
          <w:marLeft w:val="0"/>
          <w:marRight w:val="0"/>
          <w:marTop w:val="0"/>
          <w:marBottom w:val="0"/>
          <w:divBdr>
            <w:top w:val="none" w:sz="0" w:space="0" w:color="auto"/>
            <w:left w:val="none" w:sz="0" w:space="0" w:color="auto"/>
            <w:bottom w:val="none" w:sz="0" w:space="0" w:color="auto"/>
            <w:right w:val="none" w:sz="0" w:space="0" w:color="auto"/>
          </w:divBdr>
        </w:div>
        <w:div w:id="1372224586">
          <w:marLeft w:val="0"/>
          <w:marRight w:val="0"/>
          <w:marTop w:val="0"/>
          <w:marBottom w:val="0"/>
          <w:divBdr>
            <w:top w:val="none" w:sz="0" w:space="0" w:color="auto"/>
            <w:left w:val="none" w:sz="0" w:space="0" w:color="auto"/>
            <w:bottom w:val="none" w:sz="0" w:space="0" w:color="auto"/>
            <w:right w:val="none" w:sz="0" w:space="0" w:color="auto"/>
          </w:divBdr>
          <w:divsChild>
            <w:div w:id="1635984058">
              <w:marLeft w:val="-75"/>
              <w:marRight w:val="0"/>
              <w:marTop w:val="30"/>
              <w:marBottom w:val="30"/>
              <w:divBdr>
                <w:top w:val="none" w:sz="0" w:space="0" w:color="auto"/>
                <w:left w:val="none" w:sz="0" w:space="0" w:color="auto"/>
                <w:bottom w:val="none" w:sz="0" w:space="0" w:color="auto"/>
                <w:right w:val="none" w:sz="0" w:space="0" w:color="auto"/>
              </w:divBdr>
              <w:divsChild>
                <w:div w:id="35009787">
                  <w:marLeft w:val="0"/>
                  <w:marRight w:val="0"/>
                  <w:marTop w:val="0"/>
                  <w:marBottom w:val="0"/>
                  <w:divBdr>
                    <w:top w:val="none" w:sz="0" w:space="0" w:color="auto"/>
                    <w:left w:val="none" w:sz="0" w:space="0" w:color="auto"/>
                    <w:bottom w:val="none" w:sz="0" w:space="0" w:color="auto"/>
                    <w:right w:val="none" w:sz="0" w:space="0" w:color="auto"/>
                  </w:divBdr>
                  <w:divsChild>
                    <w:div w:id="1743330326">
                      <w:marLeft w:val="0"/>
                      <w:marRight w:val="0"/>
                      <w:marTop w:val="0"/>
                      <w:marBottom w:val="0"/>
                      <w:divBdr>
                        <w:top w:val="none" w:sz="0" w:space="0" w:color="auto"/>
                        <w:left w:val="none" w:sz="0" w:space="0" w:color="auto"/>
                        <w:bottom w:val="none" w:sz="0" w:space="0" w:color="auto"/>
                        <w:right w:val="none" w:sz="0" w:space="0" w:color="auto"/>
                      </w:divBdr>
                    </w:div>
                  </w:divsChild>
                </w:div>
                <w:div w:id="136265338">
                  <w:marLeft w:val="0"/>
                  <w:marRight w:val="0"/>
                  <w:marTop w:val="0"/>
                  <w:marBottom w:val="0"/>
                  <w:divBdr>
                    <w:top w:val="none" w:sz="0" w:space="0" w:color="auto"/>
                    <w:left w:val="none" w:sz="0" w:space="0" w:color="auto"/>
                    <w:bottom w:val="none" w:sz="0" w:space="0" w:color="auto"/>
                    <w:right w:val="none" w:sz="0" w:space="0" w:color="auto"/>
                  </w:divBdr>
                  <w:divsChild>
                    <w:div w:id="1174953961">
                      <w:marLeft w:val="0"/>
                      <w:marRight w:val="0"/>
                      <w:marTop w:val="0"/>
                      <w:marBottom w:val="0"/>
                      <w:divBdr>
                        <w:top w:val="none" w:sz="0" w:space="0" w:color="auto"/>
                        <w:left w:val="none" w:sz="0" w:space="0" w:color="auto"/>
                        <w:bottom w:val="none" w:sz="0" w:space="0" w:color="auto"/>
                        <w:right w:val="none" w:sz="0" w:space="0" w:color="auto"/>
                      </w:divBdr>
                    </w:div>
                  </w:divsChild>
                </w:div>
                <w:div w:id="430899654">
                  <w:marLeft w:val="0"/>
                  <w:marRight w:val="0"/>
                  <w:marTop w:val="0"/>
                  <w:marBottom w:val="0"/>
                  <w:divBdr>
                    <w:top w:val="none" w:sz="0" w:space="0" w:color="auto"/>
                    <w:left w:val="none" w:sz="0" w:space="0" w:color="auto"/>
                    <w:bottom w:val="none" w:sz="0" w:space="0" w:color="auto"/>
                    <w:right w:val="none" w:sz="0" w:space="0" w:color="auto"/>
                  </w:divBdr>
                  <w:divsChild>
                    <w:div w:id="548419832">
                      <w:marLeft w:val="0"/>
                      <w:marRight w:val="0"/>
                      <w:marTop w:val="0"/>
                      <w:marBottom w:val="0"/>
                      <w:divBdr>
                        <w:top w:val="none" w:sz="0" w:space="0" w:color="auto"/>
                        <w:left w:val="none" w:sz="0" w:space="0" w:color="auto"/>
                        <w:bottom w:val="none" w:sz="0" w:space="0" w:color="auto"/>
                        <w:right w:val="none" w:sz="0" w:space="0" w:color="auto"/>
                      </w:divBdr>
                    </w:div>
                  </w:divsChild>
                </w:div>
                <w:div w:id="492379257">
                  <w:marLeft w:val="0"/>
                  <w:marRight w:val="0"/>
                  <w:marTop w:val="0"/>
                  <w:marBottom w:val="0"/>
                  <w:divBdr>
                    <w:top w:val="none" w:sz="0" w:space="0" w:color="auto"/>
                    <w:left w:val="none" w:sz="0" w:space="0" w:color="auto"/>
                    <w:bottom w:val="none" w:sz="0" w:space="0" w:color="auto"/>
                    <w:right w:val="none" w:sz="0" w:space="0" w:color="auto"/>
                  </w:divBdr>
                  <w:divsChild>
                    <w:div w:id="722408694">
                      <w:marLeft w:val="0"/>
                      <w:marRight w:val="0"/>
                      <w:marTop w:val="0"/>
                      <w:marBottom w:val="0"/>
                      <w:divBdr>
                        <w:top w:val="none" w:sz="0" w:space="0" w:color="auto"/>
                        <w:left w:val="none" w:sz="0" w:space="0" w:color="auto"/>
                        <w:bottom w:val="none" w:sz="0" w:space="0" w:color="auto"/>
                        <w:right w:val="none" w:sz="0" w:space="0" w:color="auto"/>
                      </w:divBdr>
                    </w:div>
                  </w:divsChild>
                </w:div>
                <w:div w:id="510334024">
                  <w:marLeft w:val="0"/>
                  <w:marRight w:val="0"/>
                  <w:marTop w:val="0"/>
                  <w:marBottom w:val="0"/>
                  <w:divBdr>
                    <w:top w:val="none" w:sz="0" w:space="0" w:color="auto"/>
                    <w:left w:val="none" w:sz="0" w:space="0" w:color="auto"/>
                    <w:bottom w:val="none" w:sz="0" w:space="0" w:color="auto"/>
                    <w:right w:val="none" w:sz="0" w:space="0" w:color="auto"/>
                  </w:divBdr>
                  <w:divsChild>
                    <w:div w:id="982928520">
                      <w:marLeft w:val="0"/>
                      <w:marRight w:val="0"/>
                      <w:marTop w:val="0"/>
                      <w:marBottom w:val="0"/>
                      <w:divBdr>
                        <w:top w:val="none" w:sz="0" w:space="0" w:color="auto"/>
                        <w:left w:val="none" w:sz="0" w:space="0" w:color="auto"/>
                        <w:bottom w:val="none" w:sz="0" w:space="0" w:color="auto"/>
                        <w:right w:val="none" w:sz="0" w:space="0" w:color="auto"/>
                      </w:divBdr>
                    </w:div>
                  </w:divsChild>
                </w:div>
                <w:div w:id="537552733">
                  <w:marLeft w:val="0"/>
                  <w:marRight w:val="0"/>
                  <w:marTop w:val="0"/>
                  <w:marBottom w:val="0"/>
                  <w:divBdr>
                    <w:top w:val="none" w:sz="0" w:space="0" w:color="auto"/>
                    <w:left w:val="none" w:sz="0" w:space="0" w:color="auto"/>
                    <w:bottom w:val="none" w:sz="0" w:space="0" w:color="auto"/>
                    <w:right w:val="none" w:sz="0" w:space="0" w:color="auto"/>
                  </w:divBdr>
                  <w:divsChild>
                    <w:div w:id="1852065985">
                      <w:marLeft w:val="0"/>
                      <w:marRight w:val="0"/>
                      <w:marTop w:val="0"/>
                      <w:marBottom w:val="0"/>
                      <w:divBdr>
                        <w:top w:val="none" w:sz="0" w:space="0" w:color="auto"/>
                        <w:left w:val="none" w:sz="0" w:space="0" w:color="auto"/>
                        <w:bottom w:val="none" w:sz="0" w:space="0" w:color="auto"/>
                        <w:right w:val="none" w:sz="0" w:space="0" w:color="auto"/>
                      </w:divBdr>
                    </w:div>
                  </w:divsChild>
                </w:div>
                <w:div w:id="543176503">
                  <w:marLeft w:val="0"/>
                  <w:marRight w:val="0"/>
                  <w:marTop w:val="0"/>
                  <w:marBottom w:val="0"/>
                  <w:divBdr>
                    <w:top w:val="none" w:sz="0" w:space="0" w:color="auto"/>
                    <w:left w:val="none" w:sz="0" w:space="0" w:color="auto"/>
                    <w:bottom w:val="none" w:sz="0" w:space="0" w:color="auto"/>
                    <w:right w:val="none" w:sz="0" w:space="0" w:color="auto"/>
                  </w:divBdr>
                  <w:divsChild>
                    <w:div w:id="1451973596">
                      <w:marLeft w:val="0"/>
                      <w:marRight w:val="0"/>
                      <w:marTop w:val="0"/>
                      <w:marBottom w:val="0"/>
                      <w:divBdr>
                        <w:top w:val="none" w:sz="0" w:space="0" w:color="auto"/>
                        <w:left w:val="none" w:sz="0" w:space="0" w:color="auto"/>
                        <w:bottom w:val="none" w:sz="0" w:space="0" w:color="auto"/>
                        <w:right w:val="none" w:sz="0" w:space="0" w:color="auto"/>
                      </w:divBdr>
                    </w:div>
                  </w:divsChild>
                </w:div>
                <w:div w:id="594745677">
                  <w:marLeft w:val="0"/>
                  <w:marRight w:val="0"/>
                  <w:marTop w:val="0"/>
                  <w:marBottom w:val="0"/>
                  <w:divBdr>
                    <w:top w:val="none" w:sz="0" w:space="0" w:color="auto"/>
                    <w:left w:val="none" w:sz="0" w:space="0" w:color="auto"/>
                    <w:bottom w:val="none" w:sz="0" w:space="0" w:color="auto"/>
                    <w:right w:val="none" w:sz="0" w:space="0" w:color="auto"/>
                  </w:divBdr>
                  <w:divsChild>
                    <w:div w:id="2077628061">
                      <w:marLeft w:val="0"/>
                      <w:marRight w:val="0"/>
                      <w:marTop w:val="0"/>
                      <w:marBottom w:val="0"/>
                      <w:divBdr>
                        <w:top w:val="none" w:sz="0" w:space="0" w:color="auto"/>
                        <w:left w:val="none" w:sz="0" w:space="0" w:color="auto"/>
                        <w:bottom w:val="none" w:sz="0" w:space="0" w:color="auto"/>
                        <w:right w:val="none" w:sz="0" w:space="0" w:color="auto"/>
                      </w:divBdr>
                    </w:div>
                  </w:divsChild>
                </w:div>
                <w:div w:id="820384557">
                  <w:marLeft w:val="0"/>
                  <w:marRight w:val="0"/>
                  <w:marTop w:val="0"/>
                  <w:marBottom w:val="0"/>
                  <w:divBdr>
                    <w:top w:val="none" w:sz="0" w:space="0" w:color="auto"/>
                    <w:left w:val="none" w:sz="0" w:space="0" w:color="auto"/>
                    <w:bottom w:val="none" w:sz="0" w:space="0" w:color="auto"/>
                    <w:right w:val="none" w:sz="0" w:space="0" w:color="auto"/>
                  </w:divBdr>
                  <w:divsChild>
                    <w:div w:id="62722584">
                      <w:marLeft w:val="0"/>
                      <w:marRight w:val="0"/>
                      <w:marTop w:val="0"/>
                      <w:marBottom w:val="0"/>
                      <w:divBdr>
                        <w:top w:val="none" w:sz="0" w:space="0" w:color="auto"/>
                        <w:left w:val="none" w:sz="0" w:space="0" w:color="auto"/>
                        <w:bottom w:val="none" w:sz="0" w:space="0" w:color="auto"/>
                        <w:right w:val="none" w:sz="0" w:space="0" w:color="auto"/>
                      </w:divBdr>
                    </w:div>
                  </w:divsChild>
                </w:div>
                <w:div w:id="873736711">
                  <w:marLeft w:val="0"/>
                  <w:marRight w:val="0"/>
                  <w:marTop w:val="0"/>
                  <w:marBottom w:val="0"/>
                  <w:divBdr>
                    <w:top w:val="none" w:sz="0" w:space="0" w:color="auto"/>
                    <w:left w:val="none" w:sz="0" w:space="0" w:color="auto"/>
                    <w:bottom w:val="none" w:sz="0" w:space="0" w:color="auto"/>
                    <w:right w:val="none" w:sz="0" w:space="0" w:color="auto"/>
                  </w:divBdr>
                  <w:divsChild>
                    <w:div w:id="2100446377">
                      <w:marLeft w:val="0"/>
                      <w:marRight w:val="0"/>
                      <w:marTop w:val="0"/>
                      <w:marBottom w:val="0"/>
                      <w:divBdr>
                        <w:top w:val="none" w:sz="0" w:space="0" w:color="auto"/>
                        <w:left w:val="none" w:sz="0" w:space="0" w:color="auto"/>
                        <w:bottom w:val="none" w:sz="0" w:space="0" w:color="auto"/>
                        <w:right w:val="none" w:sz="0" w:space="0" w:color="auto"/>
                      </w:divBdr>
                    </w:div>
                  </w:divsChild>
                </w:div>
                <w:div w:id="1380402647">
                  <w:marLeft w:val="0"/>
                  <w:marRight w:val="0"/>
                  <w:marTop w:val="0"/>
                  <w:marBottom w:val="0"/>
                  <w:divBdr>
                    <w:top w:val="none" w:sz="0" w:space="0" w:color="auto"/>
                    <w:left w:val="none" w:sz="0" w:space="0" w:color="auto"/>
                    <w:bottom w:val="none" w:sz="0" w:space="0" w:color="auto"/>
                    <w:right w:val="none" w:sz="0" w:space="0" w:color="auto"/>
                  </w:divBdr>
                  <w:divsChild>
                    <w:div w:id="448086523">
                      <w:marLeft w:val="0"/>
                      <w:marRight w:val="0"/>
                      <w:marTop w:val="0"/>
                      <w:marBottom w:val="0"/>
                      <w:divBdr>
                        <w:top w:val="none" w:sz="0" w:space="0" w:color="auto"/>
                        <w:left w:val="none" w:sz="0" w:space="0" w:color="auto"/>
                        <w:bottom w:val="none" w:sz="0" w:space="0" w:color="auto"/>
                        <w:right w:val="none" w:sz="0" w:space="0" w:color="auto"/>
                      </w:divBdr>
                    </w:div>
                  </w:divsChild>
                </w:div>
                <w:div w:id="1576931812">
                  <w:marLeft w:val="0"/>
                  <w:marRight w:val="0"/>
                  <w:marTop w:val="0"/>
                  <w:marBottom w:val="0"/>
                  <w:divBdr>
                    <w:top w:val="none" w:sz="0" w:space="0" w:color="auto"/>
                    <w:left w:val="none" w:sz="0" w:space="0" w:color="auto"/>
                    <w:bottom w:val="none" w:sz="0" w:space="0" w:color="auto"/>
                    <w:right w:val="none" w:sz="0" w:space="0" w:color="auto"/>
                  </w:divBdr>
                  <w:divsChild>
                    <w:div w:id="1372922911">
                      <w:marLeft w:val="0"/>
                      <w:marRight w:val="0"/>
                      <w:marTop w:val="0"/>
                      <w:marBottom w:val="0"/>
                      <w:divBdr>
                        <w:top w:val="none" w:sz="0" w:space="0" w:color="auto"/>
                        <w:left w:val="none" w:sz="0" w:space="0" w:color="auto"/>
                        <w:bottom w:val="none" w:sz="0" w:space="0" w:color="auto"/>
                        <w:right w:val="none" w:sz="0" w:space="0" w:color="auto"/>
                      </w:divBdr>
                    </w:div>
                  </w:divsChild>
                </w:div>
                <w:div w:id="1704748136">
                  <w:marLeft w:val="0"/>
                  <w:marRight w:val="0"/>
                  <w:marTop w:val="0"/>
                  <w:marBottom w:val="0"/>
                  <w:divBdr>
                    <w:top w:val="none" w:sz="0" w:space="0" w:color="auto"/>
                    <w:left w:val="none" w:sz="0" w:space="0" w:color="auto"/>
                    <w:bottom w:val="none" w:sz="0" w:space="0" w:color="auto"/>
                    <w:right w:val="none" w:sz="0" w:space="0" w:color="auto"/>
                  </w:divBdr>
                  <w:divsChild>
                    <w:div w:id="1404912167">
                      <w:marLeft w:val="0"/>
                      <w:marRight w:val="0"/>
                      <w:marTop w:val="0"/>
                      <w:marBottom w:val="0"/>
                      <w:divBdr>
                        <w:top w:val="none" w:sz="0" w:space="0" w:color="auto"/>
                        <w:left w:val="none" w:sz="0" w:space="0" w:color="auto"/>
                        <w:bottom w:val="none" w:sz="0" w:space="0" w:color="auto"/>
                        <w:right w:val="none" w:sz="0" w:space="0" w:color="auto"/>
                      </w:divBdr>
                    </w:div>
                  </w:divsChild>
                </w:div>
                <w:div w:id="1757285043">
                  <w:marLeft w:val="0"/>
                  <w:marRight w:val="0"/>
                  <w:marTop w:val="0"/>
                  <w:marBottom w:val="0"/>
                  <w:divBdr>
                    <w:top w:val="none" w:sz="0" w:space="0" w:color="auto"/>
                    <w:left w:val="none" w:sz="0" w:space="0" w:color="auto"/>
                    <w:bottom w:val="none" w:sz="0" w:space="0" w:color="auto"/>
                    <w:right w:val="none" w:sz="0" w:space="0" w:color="auto"/>
                  </w:divBdr>
                  <w:divsChild>
                    <w:div w:id="1723871932">
                      <w:marLeft w:val="0"/>
                      <w:marRight w:val="0"/>
                      <w:marTop w:val="0"/>
                      <w:marBottom w:val="0"/>
                      <w:divBdr>
                        <w:top w:val="none" w:sz="0" w:space="0" w:color="auto"/>
                        <w:left w:val="none" w:sz="0" w:space="0" w:color="auto"/>
                        <w:bottom w:val="none" w:sz="0" w:space="0" w:color="auto"/>
                        <w:right w:val="none" w:sz="0" w:space="0" w:color="auto"/>
                      </w:divBdr>
                    </w:div>
                  </w:divsChild>
                </w:div>
                <w:div w:id="1893887991">
                  <w:marLeft w:val="0"/>
                  <w:marRight w:val="0"/>
                  <w:marTop w:val="0"/>
                  <w:marBottom w:val="0"/>
                  <w:divBdr>
                    <w:top w:val="none" w:sz="0" w:space="0" w:color="auto"/>
                    <w:left w:val="none" w:sz="0" w:space="0" w:color="auto"/>
                    <w:bottom w:val="none" w:sz="0" w:space="0" w:color="auto"/>
                    <w:right w:val="none" w:sz="0" w:space="0" w:color="auto"/>
                  </w:divBdr>
                  <w:divsChild>
                    <w:div w:id="135005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774313">
      <w:bodyDiv w:val="1"/>
      <w:marLeft w:val="0"/>
      <w:marRight w:val="0"/>
      <w:marTop w:val="0"/>
      <w:marBottom w:val="0"/>
      <w:divBdr>
        <w:top w:val="none" w:sz="0" w:space="0" w:color="auto"/>
        <w:left w:val="none" w:sz="0" w:space="0" w:color="auto"/>
        <w:bottom w:val="none" w:sz="0" w:space="0" w:color="auto"/>
        <w:right w:val="none" w:sz="0" w:space="0" w:color="auto"/>
      </w:divBdr>
    </w:div>
    <w:div w:id="1774085208">
      <w:bodyDiv w:val="1"/>
      <w:marLeft w:val="0"/>
      <w:marRight w:val="0"/>
      <w:marTop w:val="0"/>
      <w:marBottom w:val="0"/>
      <w:divBdr>
        <w:top w:val="none" w:sz="0" w:space="0" w:color="auto"/>
        <w:left w:val="none" w:sz="0" w:space="0" w:color="auto"/>
        <w:bottom w:val="none" w:sz="0" w:space="0" w:color="auto"/>
        <w:right w:val="none" w:sz="0" w:space="0" w:color="auto"/>
      </w:divBdr>
    </w:div>
    <w:div w:id="1802071540">
      <w:bodyDiv w:val="1"/>
      <w:marLeft w:val="0"/>
      <w:marRight w:val="0"/>
      <w:marTop w:val="0"/>
      <w:marBottom w:val="0"/>
      <w:divBdr>
        <w:top w:val="none" w:sz="0" w:space="0" w:color="auto"/>
        <w:left w:val="none" w:sz="0" w:space="0" w:color="auto"/>
        <w:bottom w:val="none" w:sz="0" w:space="0" w:color="auto"/>
        <w:right w:val="none" w:sz="0" w:space="0" w:color="auto"/>
      </w:divBdr>
    </w:div>
    <w:div w:id="1803883686">
      <w:bodyDiv w:val="1"/>
      <w:marLeft w:val="0"/>
      <w:marRight w:val="0"/>
      <w:marTop w:val="0"/>
      <w:marBottom w:val="0"/>
      <w:divBdr>
        <w:top w:val="none" w:sz="0" w:space="0" w:color="auto"/>
        <w:left w:val="none" w:sz="0" w:space="0" w:color="auto"/>
        <w:bottom w:val="none" w:sz="0" w:space="0" w:color="auto"/>
        <w:right w:val="none" w:sz="0" w:space="0" w:color="auto"/>
      </w:divBdr>
    </w:div>
    <w:div w:id="1849785475">
      <w:bodyDiv w:val="1"/>
      <w:marLeft w:val="0"/>
      <w:marRight w:val="0"/>
      <w:marTop w:val="0"/>
      <w:marBottom w:val="0"/>
      <w:divBdr>
        <w:top w:val="none" w:sz="0" w:space="0" w:color="auto"/>
        <w:left w:val="none" w:sz="0" w:space="0" w:color="auto"/>
        <w:bottom w:val="none" w:sz="0" w:space="0" w:color="auto"/>
        <w:right w:val="none" w:sz="0" w:space="0" w:color="auto"/>
      </w:divBdr>
    </w:div>
    <w:div w:id="1876118928">
      <w:bodyDiv w:val="1"/>
      <w:marLeft w:val="0"/>
      <w:marRight w:val="0"/>
      <w:marTop w:val="0"/>
      <w:marBottom w:val="0"/>
      <w:divBdr>
        <w:top w:val="none" w:sz="0" w:space="0" w:color="auto"/>
        <w:left w:val="none" w:sz="0" w:space="0" w:color="auto"/>
        <w:bottom w:val="none" w:sz="0" w:space="0" w:color="auto"/>
        <w:right w:val="none" w:sz="0" w:space="0" w:color="auto"/>
      </w:divBdr>
    </w:div>
    <w:div w:id="1891914247">
      <w:bodyDiv w:val="1"/>
      <w:marLeft w:val="0"/>
      <w:marRight w:val="0"/>
      <w:marTop w:val="0"/>
      <w:marBottom w:val="0"/>
      <w:divBdr>
        <w:top w:val="none" w:sz="0" w:space="0" w:color="auto"/>
        <w:left w:val="none" w:sz="0" w:space="0" w:color="auto"/>
        <w:bottom w:val="none" w:sz="0" w:space="0" w:color="auto"/>
        <w:right w:val="none" w:sz="0" w:space="0" w:color="auto"/>
      </w:divBdr>
    </w:div>
    <w:div w:id="1893424764">
      <w:bodyDiv w:val="1"/>
      <w:marLeft w:val="0"/>
      <w:marRight w:val="0"/>
      <w:marTop w:val="0"/>
      <w:marBottom w:val="0"/>
      <w:divBdr>
        <w:top w:val="none" w:sz="0" w:space="0" w:color="auto"/>
        <w:left w:val="none" w:sz="0" w:space="0" w:color="auto"/>
        <w:bottom w:val="none" w:sz="0" w:space="0" w:color="auto"/>
        <w:right w:val="none" w:sz="0" w:space="0" w:color="auto"/>
      </w:divBdr>
    </w:div>
    <w:div w:id="1904215400">
      <w:bodyDiv w:val="1"/>
      <w:marLeft w:val="0"/>
      <w:marRight w:val="0"/>
      <w:marTop w:val="0"/>
      <w:marBottom w:val="0"/>
      <w:divBdr>
        <w:top w:val="none" w:sz="0" w:space="0" w:color="auto"/>
        <w:left w:val="none" w:sz="0" w:space="0" w:color="auto"/>
        <w:bottom w:val="none" w:sz="0" w:space="0" w:color="auto"/>
        <w:right w:val="none" w:sz="0" w:space="0" w:color="auto"/>
      </w:divBdr>
    </w:div>
    <w:div w:id="1905985185">
      <w:bodyDiv w:val="1"/>
      <w:marLeft w:val="0"/>
      <w:marRight w:val="0"/>
      <w:marTop w:val="0"/>
      <w:marBottom w:val="0"/>
      <w:divBdr>
        <w:top w:val="none" w:sz="0" w:space="0" w:color="auto"/>
        <w:left w:val="none" w:sz="0" w:space="0" w:color="auto"/>
        <w:bottom w:val="none" w:sz="0" w:space="0" w:color="auto"/>
        <w:right w:val="none" w:sz="0" w:space="0" w:color="auto"/>
      </w:divBdr>
    </w:div>
    <w:div w:id="1911961848">
      <w:bodyDiv w:val="1"/>
      <w:marLeft w:val="0"/>
      <w:marRight w:val="0"/>
      <w:marTop w:val="0"/>
      <w:marBottom w:val="0"/>
      <w:divBdr>
        <w:top w:val="none" w:sz="0" w:space="0" w:color="auto"/>
        <w:left w:val="none" w:sz="0" w:space="0" w:color="auto"/>
        <w:bottom w:val="none" w:sz="0" w:space="0" w:color="auto"/>
        <w:right w:val="none" w:sz="0" w:space="0" w:color="auto"/>
      </w:divBdr>
    </w:div>
    <w:div w:id="1943995619">
      <w:bodyDiv w:val="1"/>
      <w:marLeft w:val="0"/>
      <w:marRight w:val="0"/>
      <w:marTop w:val="0"/>
      <w:marBottom w:val="0"/>
      <w:divBdr>
        <w:top w:val="none" w:sz="0" w:space="0" w:color="auto"/>
        <w:left w:val="none" w:sz="0" w:space="0" w:color="auto"/>
        <w:bottom w:val="none" w:sz="0" w:space="0" w:color="auto"/>
        <w:right w:val="none" w:sz="0" w:space="0" w:color="auto"/>
      </w:divBdr>
    </w:div>
    <w:div w:id="1959869304">
      <w:bodyDiv w:val="1"/>
      <w:marLeft w:val="0"/>
      <w:marRight w:val="0"/>
      <w:marTop w:val="0"/>
      <w:marBottom w:val="0"/>
      <w:divBdr>
        <w:top w:val="none" w:sz="0" w:space="0" w:color="auto"/>
        <w:left w:val="none" w:sz="0" w:space="0" w:color="auto"/>
        <w:bottom w:val="none" w:sz="0" w:space="0" w:color="auto"/>
        <w:right w:val="none" w:sz="0" w:space="0" w:color="auto"/>
      </w:divBdr>
    </w:div>
    <w:div w:id="1973364834">
      <w:bodyDiv w:val="1"/>
      <w:marLeft w:val="0"/>
      <w:marRight w:val="0"/>
      <w:marTop w:val="0"/>
      <w:marBottom w:val="0"/>
      <w:divBdr>
        <w:top w:val="none" w:sz="0" w:space="0" w:color="auto"/>
        <w:left w:val="none" w:sz="0" w:space="0" w:color="auto"/>
        <w:bottom w:val="none" w:sz="0" w:space="0" w:color="auto"/>
        <w:right w:val="none" w:sz="0" w:space="0" w:color="auto"/>
      </w:divBdr>
      <w:divsChild>
        <w:div w:id="1255479264">
          <w:marLeft w:val="0"/>
          <w:marRight w:val="0"/>
          <w:marTop w:val="0"/>
          <w:marBottom w:val="0"/>
          <w:divBdr>
            <w:top w:val="none" w:sz="0" w:space="0" w:color="auto"/>
            <w:left w:val="none" w:sz="0" w:space="0" w:color="auto"/>
            <w:bottom w:val="none" w:sz="0" w:space="0" w:color="auto"/>
            <w:right w:val="none" w:sz="0" w:space="0" w:color="auto"/>
          </w:divBdr>
        </w:div>
      </w:divsChild>
    </w:div>
    <w:div w:id="1983388996">
      <w:bodyDiv w:val="1"/>
      <w:marLeft w:val="0"/>
      <w:marRight w:val="0"/>
      <w:marTop w:val="0"/>
      <w:marBottom w:val="0"/>
      <w:divBdr>
        <w:top w:val="none" w:sz="0" w:space="0" w:color="auto"/>
        <w:left w:val="none" w:sz="0" w:space="0" w:color="auto"/>
        <w:bottom w:val="none" w:sz="0" w:space="0" w:color="auto"/>
        <w:right w:val="none" w:sz="0" w:space="0" w:color="auto"/>
      </w:divBdr>
    </w:div>
    <w:div w:id="2019886774">
      <w:bodyDiv w:val="1"/>
      <w:marLeft w:val="0"/>
      <w:marRight w:val="0"/>
      <w:marTop w:val="0"/>
      <w:marBottom w:val="0"/>
      <w:divBdr>
        <w:top w:val="none" w:sz="0" w:space="0" w:color="auto"/>
        <w:left w:val="none" w:sz="0" w:space="0" w:color="auto"/>
        <w:bottom w:val="none" w:sz="0" w:space="0" w:color="auto"/>
        <w:right w:val="none" w:sz="0" w:space="0" w:color="auto"/>
      </w:divBdr>
    </w:div>
    <w:div w:id="2019964713">
      <w:bodyDiv w:val="1"/>
      <w:marLeft w:val="0"/>
      <w:marRight w:val="0"/>
      <w:marTop w:val="0"/>
      <w:marBottom w:val="0"/>
      <w:divBdr>
        <w:top w:val="none" w:sz="0" w:space="0" w:color="auto"/>
        <w:left w:val="none" w:sz="0" w:space="0" w:color="auto"/>
        <w:bottom w:val="none" w:sz="0" w:space="0" w:color="auto"/>
        <w:right w:val="none" w:sz="0" w:space="0" w:color="auto"/>
      </w:divBdr>
    </w:div>
    <w:div w:id="2036688977">
      <w:bodyDiv w:val="1"/>
      <w:marLeft w:val="0"/>
      <w:marRight w:val="0"/>
      <w:marTop w:val="0"/>
      <w:marBottom w:val="0"/>
      <w:divBdr>
        <w:top w:val="none" w:sz="0" w:space="0" w:color="auto"/>
        <w:left w:val="none" w:sz="0" w:space="0" w:color="auto"/>
        <w:bottom w:val="none" w:sz="0" w:space="0" w:color="auto"/>
        <w:right w:val="none" w:sz="0" w:space="0" w:color="auto"/>
      </w:divBdr>
    </w:div>
    <w:div w:id="2080666611">
      <w:bodyDiv w:val="1"/>
      <w:marLeft w:val="0"/>
      <w:marRight w:val="0"/>
      <w:marTop w:val="0"/>
      <w:marBottom w:val="0"/>
      <w:divBdr>
        <w:top w:val="none" w:sz="0" w:space="0" w:color="auto"/>
        <w:left w:val="none" w:sz="0" w:space="0" w:color="auto"/>
        <w:bottom w:val="none" w:sz="0" w:space="0" w:color="auto"/>
        <w:right w:val="none" w:sz="0" w:space="0" w:color="auto"/>
      </w:divBdr>
    </w:div>
    <w:div w:id="212985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yperlink" Target="https://www.inegi.org.mx/app/tabulados/interactivos/?px=Educacion_07&amp;bd=Educacion"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6.emf"/><Relationship Id="rId37"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footer" Target="footer3.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ciudadesamigas.org/cinco-ideas-para-hacer-del-deporte-un-espacio-para-el-respeto-mutuo/" TargetMode="External"/><Relationship Id="rId1" Type="http://schemas.openxmlformats.org/officeDocument/2006/relationships/hyperlink" Target="https://www.inegi.org.mx/programas/encuci/202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Violeta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79E78628622AD4CAA897F5432D1C49E" ma:contentTypeVersion="3" ma:contentTypeDescription="Crear nuevo documento." ma:contentTypeScope="" ma:versionID="e3827f10d20ef251d42f425422824814">
  <xsd:schema xmlns:xsd="http://www.w3.org/2001/XMLSchema" xmlns:xs="http://www.w3.org/2001/XMLSchema" xmlns:p="http://schemas.microsoft.com/office/2006/metadata/properties" xmlns:ns2="070a0141-7e3e-4242-9733-eb71bf80952f" targetNamespace="http://schemas.microsoft.com/office/2006/metadata/properties" ma:root="true" ma:fieldsID="5942c1af24d4c1080b538657130cc8ac" ns2:_="">
    <xsd:import namespace="070a0141-7e3e-4242-9733-eb71bf80952f"/>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0a0141-7e3e-4242-9733-eb71bf809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0E1FD-5347-4902-96AE-3FA2CF36220E}">
  <ds:schemaRefs>
    <ds:schemaRef ds:uri="http://schemas.microsoft.com/sharepoint/v3/contenttype/forms"/>
  </ds:schemaRefs>
</ds:datastoreItem>
</file>

<file path=customXml/itemProps2.xml><?xml version="1.0" encoding="utf-8"?>
<ds:datastoreItem xmlns:ds="http://schemas.openxmlformats.org/officeDocument/2006/customXml" ds:itemID="{0AD4891A-6EFC-469D-9D11-69AE97CF93C1}"/>
</file>

<file path=customXml/itemProps3.xml><?xml version="1.0" encoding="utf-8"?>
<ds:datastoreItem xmlns:ds="http://schemas.openxmlformats.org/officeDocument/2006/customXml" ds:itemID="{A03216BE-E8DF-41D5-A6DE-4DB630EC3612}">
  <ds:schemaRefs>
    <ds:schemaRef ds:uri="http://schemas.microsoft.com/office/2006/metadata/properties"/>
    <ds:schemaRef ds:uri="http://schemas.microsoft.com/office/infopath/2007/PartnerControls"/>
    <ds:schemaRef ds:uri="3154e333-d6be-43ef-8d50-b0faa16c79bf"/>
    <ds:schemaRef ds:uri="5939d4e4-84d2-466c-9cef-9aada00b6bc7"/>
  </ds:schemaRefs>
</ds:datastoreItem>
</file>

<file path=customXml/itemProps4.xml><?xml version="1.0" encoding="utf-8"?>
<ds:datastoreItem xmlns:ds="http://schemas.openxmlformats.org/officeDocument/2006/customXml" ds:itemID="{59EBDBF0-96E4-4309-96F1-F1C608BA0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87</Pages>
  <Words>24120</Words>
  <Characters>132664</Characters>
  <Application>Microsoft Office Word</Application>
  <DocSecurity>0</DocSecurity>
  <Lines>1105</Lines>
  <Paragraphs>312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SAUCEDO LOPEZ JOSE DAVID;LEDEZMA FUENTES RODRIGO DAVID;DUARTE ORTIZ HECTOR;RODRIGUEZ SANTOYO RICARDO;MARTINEZ CASANOVA MARCO ANTONIO</dc:creator>
  <cp:keywords/>
  <dc:description/>
  <cp:lastModifiedBy>JIMENEZ MERCADO VIRGINIA</cp:lastModifiedBy>
  <cp:revision>154</cp:revision>
  <cp:lastPrinted>2023-10-13T04:52:00Z</cp:lastPrinted>
  <dcterms:created xsi:type="dcterms:W3CDTF">2023-10-28T18:17:00Z</dcterms:created>
  <dcterms:modified xsi:type="dcterms:W3CDTF">2023-10-31T23:36:00Z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0x010100879E78628622AD4CAA897F5432D1C49E</vt:lpwstr>
  </property>
  <property fmtid="{D5CDD505-2E9C-101B-9397-08002B2CF9AE}" pid="3" name="MediaServiceImageTags">
    <vt:lpwstr/>
  </property>
</Properties>
</file>