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C841B" w14:textId="536F6C16" w:rsidR="00CB4490" w:rsidRPr="00304946" w:rsidRDefault="007C02B1" w:rsidP="00CB4490">
      <w:pPr>
        <w:pStyle w:val="Titulo-UTSI"/>
        <w:rPr>
          <w:lang w:val="es-MX"/>
        </w:rPr>
      </w:pPr>
      <w:r w:rsidRPr="00304946">
        <w:rPr>
          <w:noProof/>
          <w:color w:val="FFFFFF" w:themeColor="background1"/>
          <w:sz w:val="48"/>
          <w:szCs w:val="48"/>
          <w:lang w:val="es-ES_tradnl"/>
        </w:rPr>
        <w:drawing>
          <wp:anchor distT="0" distB="0" distL="114300" distR="114300" simplePos="0" relativeHeight="251658245" behindDoc="0" locked="0" layoutInCell="1" allowOverlap="1" wp14:anchorId="31CA0643" wp14:editId="62C90BEE">
            <wp:simplePos x="0" y="0"/>
            <wp:positionH relativeFrom="column">
              <wp:posOffset>-554355</wp:posOffset>
            </wp:positionH>
            <wp:positionV relativeFrom="paragraph">
              <wp:posOffset>-442595</wp:posOffset>
            </wp:positionV>
            <wp:extent cx="1765300" cy="57150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65300" cy="571500"/>
                    </a:xfrm>
                    <a:prstGeom prst="rect">
                      <a:avLst/>
                    </a:prstGeom>
                  </pic:spPr>
                </pic:pic>
              </a:graphicData>
            </a:graphic>
            <wp14:sizeRelH relativeFrom="margin">
              <wp14:pctWidth>0</wp14:pctWidth>
            </wp14:sizeRelH>
            <wp14:sizeRelV relativeFrom="margin">
              <wp14:pctHeight>0</wp14:pctHeight>
            </wp14:sizeRelV>
          </wp:anchor>
        </w:drawing>
      </w:r>
      <w:r w:rsidR="00F24C56" w:rsidRPr="00304946">
        <w:rPr>
          <w:noProof/>
          <w:color w:val="FFFFFF" w:themeColor="background1"/>
          <w:sz w:val="48"/>
          <w:szCs w:val="48"/>
          <w:lang w:val="es-ES_tradnl"/>
        </w:rPr>
        <w:drawing>
          <wp:anchor distT="0" distB="0" distL="114300" distR="114300" simplePos="0" relativeHeight="251658244" behindDoc="1" locked="0" layoutInCell="1" allowOverlap="1" wp14:anchorId="7067BA39" wp14:editId="16387E32">
            <wp:simplePos x="0" y="0"/>
            <wp:positionH relativeFrom="column">
              <wp:posOffset>-914574</wp:posOffset>
            </wp:positionH>
            <wp:positionV relativeFrom="paragraph">
              <wp:posOffset>-930275</wp:posOffset>
            </wp:positionV>
            <wp:extent cx="7802880" cy="10097770"/>
            <wp:effectExtent l="0" t="0" r="762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13">
                      <a:extLst>
                        <a:ext uri="{28A0092B-C50C-407E-A947-70E740481C1C}">
                          <a14:useLocalDpi xmlns:a14="http://schemas.microsoft.com/office/drawing/2010/main" val="0"/>
                        </a:ext>
                      </a:extLst>
                    </a:blip>
                    <a:stretch>
                      <a:fillRect/>
                    </a:stretch>
                  </pic:blipFill>
                  <pic:spPr>
                    <a:xfrm>
                      <a:off x="0" y="0"/>
                      <a:ext cx="7802880" cy="10097770"/>
                    </a:xfrm>
                    <a:prstGeom prst="rect">
                      <a:avLst/>
                    </a:prstGeom>
                  </pic:spPr>
                </pic:pic>
              </a:graphicData>
            </a:graphic>
            <wp14:sizeRelH relativeFrom="page">
              <wp14:pctWidth>0</wp14:pctWidth>
            </wp14:sizeRelH>
            <wp14:sizeRelV relativeFrom="page">
              <wp14:pctHeight>0</wp14:pctHeight>
            </wp14:sizeRelV>
          </wp:anchor>
        </w:drawing>
      </w:r>
    </w:p>
    <w:p w14:paraId="716AFCF5" w14:textId="04F5CECB" w:rsidR="00CB4490" w:rsidRPr="00304946" w:rsidRDefault="00CB4490" w:rsidP="00CB4490">
      <w:pPr>
        <w:pStyle w:val="Titulo-UTSI"/>
        <w:rPr>
          <w:lang w:val="es-MX"/>
        </w:rPr>
      </w:pPr>
      <w:r w:rsidRPr="00304946">
        <w:rPr>
          <w:lang w:val="es-MX"/>
        </w:rPr>
        <w:t>Avances de los Organismos Públicos Locales en la implementación de los Programas de Resultados Electorales Preliminares para los Procesos Electorales Locales 2023-2024</w:t>
      </w:r>
    </w:p>
    <w:p w14:paraId="557D1443" w14:textId="77777777" w:rsidR="00CB4490" w:rsidRPr="00304946" w:rsidRDefault="00CB4490" w:rsidP="00CB4490">
      <w:pPr>
        <w:pStyle w:val="Titulo-UTSI"/>
        <w:rPr>
          <w:lang w:val="es-MX"/>
        </w:rPr>
      </w:pPr>
    </w:p>
    <w:p w14:paraId="3A100B93" w14:textId="77777777" w:rsidR="00CB4490" w:rsidRPr="00304946" w:rsidRDefault="00CB4490" w:rsidP="00CB4490">
      <w:pPr>
        <w:pStyle w:val="Titulo-UTSI"/>
        <w:rPr>
          <w:lang w:val="es-MX"/>
        </w:rPr>
      </w:pPr>
    </w:p>
    <w:p w14:paraId="478EFFD1" w14:textId="77777777" w:rsidR="00CB4490" w:rsidRPr="00304946" w:rsidRDefault="00CB4490" w:rsidP="00CB4490">
      <w:pPr>
        <w:pStyle w:val="Titulo-UTSI"/>
        <w:rPr>
          <w:lang w:val="es-MX"/>
        </w:rPr>
      </w:pPr>
    </w:p>
    <w:p w14:paraId="0B1B4723" w14:textId="77777777" w:rsidR="00CB4490" w:rsidRPr="00304946" w:rsidRDefault="00CB4490" w:rsidP="00CB4490">
      <w:pPr>
        <w:pStyle w:val="Titulo-UTSI"/>
        <w:rPr>
          <w:lang w:val="es-MX"/>
        </w:rPr>
      </w:pPr>
    </w:p>
    <w:p w14:paraId="7085C505" w14:textId="77777777" w:rsidR="00CB4490" w:rsidRPr="00304946" w:rsidRDefault="00CB4490" w:rsidP="00CB4490">
      <w:pPr>
        <w:pStyle w:val="Titulo-UTSI"/>
        <w:rPr>
          <w:lang w:val="es-MX"/>
        </w:rPr>
      </w:pPr>
    </w:p>
    <w:p w14:paraId="0EF6CAB9" w14:textId="77777777" w:rsidR="00CB4490" w:rsidRPr="00304946" w:rsidRDefault="00CB4490" w:rsidP="00CB4490">
      <w:pPr>
        <w:pStyle w:val="Titulo-UTSI"/>
        <w:rPr>
          <w:lang w:val="es-MX"/>
        </w:rPr>
      </w:pPr>
    </w:p>
    <w:p w14:paraId="66BA450D" w14:textId="1EF55BCE" w:rsidR="007D44FB" w:rsidRPr="00304946" w:rsidRDefault="006174C1" w:rsidP="008725F5">
      <w:pPr>
        <w:pStyle w:val="Titulo-UTSI"/>
        <w:rPr>
          <w:lang w:val="es-MX"/>
        </w:rPr>
      </w:pPr>
      <w:r w:rsidRPr="00304946">
        <w:rPr>
          <w:noProof/>
          <w:color w:val="FFFFFF" w:themeColor="background1"/>
          <w:sz w:val="48"/>
          <w:szCs w:val="48"/>
          <w:lang w:val="es-ES_tradnl"/>
        </w:rPr>
        <mc:AlternateContent>
          <mc:Choice Requires="wps">
            <w:drawing>
              <wp:anchor distT="0" distB="0" distL="114300" distR="114300" simplePos="0" relativeHeight="251658242" behindDoc="0" locked="0" layoutInCell="1" allowOverlap="1" wp14:anchorId="3337DC90" wp14:editId="4542686C">
                <wp:simplePos x="0" y="0"/>
                <wp:positionH relativeFrom="column">
                  <wp:posOffset>-554355</wp:posOffset>
                </wp:positionH>
                <wp:positionV relativeFrom="paragraph">
                  <wp:posOffset>1043940</wp:posOffset>
                </wp:positionV>
                <wp:extent cx="1798320" cy="615950"/>
                <wp:effectExtent l="0" t="0" r="0" b="0"/>
                <wp:wrapNone/>
                <wp:docPr id="999490005" name="Cuadro de texto 999490005"/>
                <wp:cNvGraphicFramePr/>
                <a:graphic xmlns:a="http://schemas.openxmlformats.org/drawingml/2006/main">
                  <a:graphicData uri="http://schemas.microsoft.com/office/word/2010/wordprocessingShape">
                    <wps:wsp>
                      <wps:cNvSpPr txBox="1"/>
                      <wps:spPr>
                        <a:xfrm>
                          <a:off x="0" y="0"/>
                          <a:ext cx="1798320" cy="615950"/>
                        </a:xfrm>
                        <a:prstGeom prst="rect">
                          <a:avLst/>
                        </a:prstGeom>
                        <a:noFill/>
                        <a:ln w="6350">
                          <a:noFill/>
                        </a:ln>
                      </wps:spPr>
                      <wps:txbx>
                        <w:txbxContent>
                          <w:p w14:paraId="2D1D1786" w14:textId="0EA82217" w:rsidR="00704384" w:rsidRPr="00C82AD5" w:rsidRDefault="006174C1" w:rsidP="00704384">
                            <w:pPr>
                              <w:jc w:val="left"/>
                              <w:rPr>
                                <w:color w:val="FFFFFF" w:themeColor="background1"/>
                                <w:sz w:val="36"/>
                                <w:szCs w:val="36"/>
                                <w:lang w:val="es-ES_tradnl"/>
                              </w:rPr>
                            </w:pPr>
                            <w:r>
                              <w:rPr>
                                <w:color w:val="FFFFFF" w:themeColor="background1"/>
                                <w:sz w:val="36"/>
                                <w:szCs w:val="36"/>
                                <w:lang w:val="es-ES_tradnl"/>
                              </w:rPr>
                              <w:t>Octubre</w:t>
                            </w:r>
                            <w:r w:rsidR="00704384" w:rsidRPr="00C82AD5">
                              <w:rPr>
                                <w:color w:val="FFFFFF" w:themeColor="background1"/>
                                <w:sz w:val="36"/>
                                <w:szCs w:val="36"/>
                                <w:lang w:val="es-ES_tradnl"/>
                              </w:rPr>
                              <w:t xml:space="preserve">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3337DC90" id="_x0000_t202" coordsize="21600,21600" o:spt="202" path="m,l,21600r21600,l21600,xe">
                <v:stroke joinstyle="miter"/>
                <v:path gradientshapeok="t" o:connecttype="rect"/>
              </v:shapetype>
              <v:shape id="Cuadro de texto 999490005" o:spid="_x0000_s1026" type="#_x0000_t202" style="position:absolute;left:0;text-align:left;margin-left:-43.65pt;margin-top:82.2pt;width:141.6pt;height:48.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" filled="f" stroked="f" strokeweight=".5pt">
                <v:textbox>
                  <w:txbxContent>
                    <w:p w14:paraId="2D1D1786" w14:textId="0EA82217" w:rsidR="00704384" w:rsidRPr="00C82AD5" w:rsidRDefault="006174C1" w:rsidP="00704384">
                      <w:pPr>
                        <w:jc w:val="left"/>
                        <w:rPr>
                          <w:color w:val="FFFFFF" w:themeColor="background1"/>
                          <w:sz w:val="36"/>
                          <w:szCs w:val="36"/>
                          <w:lang w:val="es-ES_tradnl"/>
                        </w:rPr>
                      </w:pPr>
                      <w:r>
                        <w:rPr>
                          <w:color w:val="FFFFFF" w:themeColor="background1"/>
                          <w:sz w:val="36"/>
                          <w:szCs w:val="36"/>
                          <w:lang w:val="es-ES_tradnl"/>
                        </w:rPr>
                        <w:t>Octubre</w:t>
                      </w:r>
                      <w:r w:rsidR="00704384" w:rsidRPr="00C82AD5">
                        <w:rPr>
                          <w:color w:val="FFFFFF" w:themeColor="background1"/>
                          <w:sz w:val="36"/>
                          <w:szCs w:val="36"/>
                          <w:lang w:val="es-ES_tradnl"/>
                        </w:rPr>
                        <w:t xml:space="preserve"> 2023</w:t>
                      </w:r>
                    </w:p>
                  </w:txbxContent>
                </v:textbox>
              </v:shape>
            </w:pict>
          </mc:Fallback>
        </mc:AlternateContent>
      </w:r>
    </w:p>
    <w:sdt>
      <w:sdtPr>
        <w:rPr>
          <w:rFonts w:eastAsiaTheme="minorHAnsi" w:cstheme="minorBidi"/>
          <w:bCs w:val="0"/>
          <w:color w:val="auto"/>
          <w:sz w:val="20"/>
          <w:szCs w:val="24"/>
          <w:lang w:eastAsia="en-US"/>
        </w:rPr>
        <w:id w:val="-798678458"/>
        <w:docPartObj>
          <w:docPartGallery w:val="Table of Contents"/>
          <w:docPartUnique/>
        </w:docPartObj>
      </w:sdtPr>
      <w:sdtEndPr>
        <w:rPr>
          <w:rFonts w:cs="Arial"/>
          <w:b/>
          <w:noProof/>
        </w:rPr>
      </w:sdtEndPr>
      <w:sdtContent>
        <w:p w14:paraId="7685E05F" w14:textId="1C1D11FF" w:rsidR="00E94453" w:rsidRPr="00304946" w:rsidRDefault="00A9233B" w:rsidP="00CF30D6">
          <w:pPr>
            <w:pStyle w:val="TtuloTDC"/>
          </w:pPr>
          <w:r w:rsidRPr="00304946">
            <w:t xml:space="preserve">Avances de los Organismos Públicos Locales </w:t>
          </w:r>
          <w:r w:rsidR="008E21AC" w:rsidRPr="00304946">
            <w:t>en la implementación de los Programas de Resultados Electorales Preliminares para los Procesos Electorales Locales 2023-2024</w:t>
          </w:r>
        </w:p>
        <w:p w14:paraId="264E0948" w14:textId="0D22034E" w:rsidR="004B4930" w:rsidRPr="00304946" w:rsidRDefault="00E94453">
          <w:pPr>
            <w:pStyle w:val="TDC1"/>
            <w:tabs>
              <w:tab w:val="right" w:leader="dot" w:pos="8828"/>
            </w:tabs>
            <w:rPr>
              <w:rFonts w:eastAsiaTheme="minorEastAsia" w:cstheme="minorBidi"/>
              <w:b w:val="0"/>
              <w:bCs w:val="0"/>
              <w:caps w:val="0"/>
              <w:noProof/>
              <w:u w:val="none"/>
              <w:lang w:eastAsia="es-MX"/>
            </w:rPr>
          </w:pPr>
          <w:r w:rsidRPr="00304946">
            <w:rPr>
              <w:rFonts w:ascii="Arial" w:hAnsi="Arial" w:cs="Arial"/>
              <w:b w:val="0"/>
              <w:bCs w:val="0"/>
            </w:rPr>
            <w:fldChar w:fldCharType="begin"/>
          </w:r>
          <w:r w:rsidRPr="00304946">
            <w:rPr>
              <w:rFonts w:ascii="Arial" w:hAnsi="Arial" w:cs="Arial"/>
            </w:rPr>
            <w:instrText>TOC \o "1-3" \h \z \u</w:instrText>
          </w:r>
          <w:r w:rsidRPr="00304946">
            <w:rPr>
              <w:rFonts w:ascii="Arial" w:hAnsi="Arial" w:cs="Arial"/>
              <w:b w:val="0"/>
              <w:bCs w:val="0"/>
            </w:rPr>
            <w:fldChar w:fldCharType="separate"/>
          </w:r>
          <w:hyperlink w:anchor="_Toc148080182" w:history="1">
            <w:r w:rsidR="004B4930" w:rsidRPr="00304946">
              <w:rPr>
                <w:rStyle w:val="Hipervnculo"/>
                <w:noProof/>
              </w:rPr>
              <w:t>Presentación</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_Toc148080182 \h </w:instrText>
            </w:r>
            <w:r w:rsidR="004B4930" w:rsidRPr="00304946">
              <w:rPr>
                <w:noProof/>
                <w:webHidden/>
              </w:rPr>
            </w:r>
            <w:r w:rsidR="004B4930" w:rsidRPr="00304946">
              <w:rPr>
                <w:noProof/>
                <w:webHidden/>
              </w:rPr>
              <w:fldChar w:fldCharType="separate"/>
            </w:r>
            <w:r w:rsidR="00AE64A3">
              <w:rPr>
                <w:noProof/>
                <w:webHidden/>
              </w:rPr>
              <w:t>3</w:t>
            </w:r>
            <w:r w:rsidR="004B4930" w:rsidRPr="00304946">
              <w:rPr>
                <w:noProof/>
                <w:webHidden/>
              </w:rPr>
              <w:fldChar w:fldCharType="end"/>
            </w:r>
          </w:hyperlink>
        </w:p>
        <w:p w14:paraId="1AC6CD20" w14:textId="002DC6CA" w:rsidR="004B4930" w:rsidRPr="00304946" w:rsidRDefault="00AE64A3">
          <w:pPr>
            <w:pStyle w:val="TDC1"/>
            <w:tabs>
              <w:tab w:val="right" w:leader="dot" w:pos="8828"/>
            </w:tabs>
            <w:rPr>
              <w:rFonts w:eastAsiaTheme="minorEastAsia" w:cstheme="minorBidi"/>
              <w:b w:val="0"/>
              <w:bCs w:val="0"/>
              <w:caps w:val="0"/>
              <w:noProof/>
              <w:u w:val="none"/>
              <w:lang w:eastAsia="es-MX"/>
            </w:rPr>
          </w:pPr>
          <w:hyperlink w:anchor="_Toc148080183" w:history="1">
            <w:r w:rsidR="004B4930" w:rsidRPr="00304946">
              <w:rPr>
                <w:rStyle w:val="Hipervnculo"/>
                <w:noProof/>
              </w:rPr>
              <w:t>Remisión de la evidencia documental en materia del PREP</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_Toc148080183 \h </w:instrText>
            </w:r>
            <w:r w:rsidR="004B4930" w:rsidRPr="00304946">
              <w:rPr>
                <w:noProof/>
                <w:webHidden/>
              </w:rPr>
            </w:r>
            <w:r w:rsidR="004B4930" w:rsidRPr="00304946">
              <w:rPr>
                <w:noProof/>
                <w:webHidden/>
              </w:rPr>
              <w:fldChar w:fldCharType="separate"/>
            </w:r>
            <w:r>
              <w:rPr>
                <w:noProof/>
                <w:webHidden/>
              </w:rPr>
              <w:t>4</w:t>
            </w:r>
            <w:r w:rsidR="004B4930" w:rsidRPr="00304946">
              <w:rPr>
                <w:noProof/>
                <w:webHidden/>
              </w:rPr>
              <w:fldChar w:fldCharType="end"/>
            </w:r>
          </w:hyperlink>
        </w:p>
        <w:p w14:paraId="57B8006B" w14:textId="48A1F2DB" w:rsidR="004B4930" w:rsidRPr="00304946" w:rsidRDefault="00AE64A3">
          <w:pPr>
            <w:pStyle w:val="TDC1"/>
            <w:tabs>
              <w:tab w:val="right" w:leader="dot" w:pos="8828"/>
            </w:tabs>
            <w:rPr>
              <w:rFonts w:eastAsiaTheme="minorEastAsia" w:cstheme="minorBidi"/>
              <w:b w:val="0"/>
              <w:bCs w:val="0"/>
              <w:caps w:val="0"/>
              <w:noProof/>
              <w:u w:val="none"/>
              <w:lang w:eastAsia="es-MX"/>
            </w:rPr>
          </w:pPr>
          <w:hyperlink w:anchor="_Toc148080184" w:history="1">
            <w:r w:rsidR="004B4930" w:rsidRPr="00304946">
              <w:rPr>
                <w:rStyle w:val="Hipervnculo"/>
                <w:noProof/>
              </w:rPr>
              <w:t>Detalle de los entregables remitidos por los OPL</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_Toc148080184 \h </w:instrText>
            </w:r>
            <w:r w:rsidR="004B4930" w:rsidRPr="00304946">
              <w:rPr>
                <w:noProof/>
                <w:webHidden/>
              </w:rPr>
            </w:r>
            <w:r w:rsidR="004B4930" w:rsidRPr="00304946">
              <w:rPr>
                <w:noProof/>
                <w:webHidden/>
              </w:rPr>
              <w:fldChar w:fldCharType="separate"/>
            </w:r>
            <w:r>
              <w:rPr>
                <w:noProof/>
                <w:webHidden/>
              </w:rPr>
              <w:t>12</w:t>
            </w:r>
            <w:r w:rsidR="004B4930" w:rsidRPr="00304946">
              <w:rPr>
                <w:noProof/>
                <w:webHidden/>
              </w:rPr>
              <w:fldChar w:fldCharType="end"/>
            </w:r>
          </w:hyperlink>
        </w:p>
        <w:p w14:paraId="48F4E0C3" w14:textId="5C2879F2"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85" w:history="1">
            <w:r w:rsidR="004B4930" w:rsidRPr="00304946">
              <w:rPr>
                <w:rStyle w:val="Hipervnculo"/>
                <w:rFonts w:ascii="Arial" w:hAnsi="Arial" w:cs="Arial"/>
                <w:noProof/>
              </w:rPr>
              <w:t>Acuerdo por el que se designa o ratifica a la instancia interna responsable de coordinar el desarrollo de las activades del PREP.</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_Toc148080185 \h </w:instrText>
            </w:r>
            <w:r w:rsidR="004B4930" w:rsidRPr="00304946">
              <w:rPr>
                <w:noProof/>
                <w:webHidden/>
              </w:rPr>
            </w:r>
            <w:r w:rsidR="004B4930" w:rsidRPr="00304946">
              <w:rPr>
                <w:noProof/>
                <w:webHidden/>
              </w:rPr>
              <w:fldChar w:fldCharType="separate"/>
            </w:r>
            <w:r>
              <w:rPr>
                <w:noProof/>
                <w:webHidden/>
              </w:rPr>
              <w:t>16</w:t>
            </w:r>
            <w:r w:rsidR="004B4930" w:rsidRPr="00304946">
              <w:rPr>
                <w:noProof/>
                <w:webHidden/>
              </w:rPr>
              <w:fldChar w:fldCharType="end"/>
            </w:r>
          </w:hyperlink>
        </w:p>
        <w:p w14:paraId="755F7526" w14:textId="244E3D96"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86" w:history="1">
            <w:r w:rsidR="004B4930" w:rsidRPr="00304946">
              <w:rPr>
                <w:rStyle w:val="Hipervnculo"/>
                <w:rFonts w:ascii="Arial" w:hAnsi="Arial" w:cs="Arial"/>
                <w:noProof/>
              </w:rPr>
              <w:t>Proyecto de Acuerdo de integración del Comité Técnico Asesor del PREP</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_Toc148080186 \h </w:instrText>
            </w:r>
            <w:r w:rsidR="004B4930" w:rsidRPr="00304946">
              <w:rPr>
                <w:noProof/>
                <w:webHidden/>
              </w:rPr>
            </w:r>
            <w:r w:rsidR="004B4930" w:rsidRPr="00304946">
              <w:rPr>
                <w:noProof/>
                <w:webHidden/>
              </w:rPr>
              <w:fldChar w:fldCharType="separate"/>
            </w:r>
            <w:r>
              <w:rPr>
                <w:noProof/>
                <w:webHidden/>
              </w:rPr>
              <w:t>19</w:t>
            </w:r>
            <w:r w:rsidR="004B4930" w:rsidRPr="00304946">
              <w:rPr>
                <w:noProof/>
                <w:webHidden/>
              </w:rPr>
              <w:fldChar w:fldCharType="end"/>
            </w:r>
          </w:hyperlink>
        </w:p>
        <w:p w14:paraId="6A1E2A9D" w14:textId="7B1B3367"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87" w:history="1">
            <w:r w:rsidR="004B4930" w:rsidRPr="00304946">
              <w:rPr>
                <w:rStyle w:val="Hipervnculo"/>
                <w:rFonts w:ascii="Arial" w:hAnsi="Arial" w:cs="Arial"/>
                <w:noProof/>
              </w:rPr>
              <w:t>Plan de trabajo para el diseño, implementación y operación del PREP</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_Toc148080187 \h </w:instrText>
            </w:r>
            <w:r w:rsidR="004B4930" w:rsidRPr="00304946">
              <w:rPr>
                <w:noProof/>
                <w:webHidden/>
              </w:rPr>
            </w:r>
            <w:r w:rsidR="004B4930" w:rsidRPr="00304946">
              <w:rPr>
                <w:noProof/>
                <w:webHidden/>
              </w:rPr>
              <w:fldChar w:fldCharType="separate"/>
            </w:r>
            <w:r>
              <w:rPr>
                <w:noProof/>
                <w:webHidden/>
              </w:rPr>
              <w:t>20</w:t>
            </w:r>
            <w:r w:rsidR="004B4930" w:rsidRPr="00304946">
              <w:rPr>
                <w:noProof/>
                <w:webHidden/>
              </w:rPr>
              <w:fldChar w:fldCharType="end"/>
            </w:r>
          </w:hyperlink>
        </w:p>
        <w:p w14:paraId="2255B3F6" w14:textId="6DBA1C7C"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88" w:history="1">
            <w:r w:rsidR="004B4930" w:rsidRPr="00304946">
              <w:rPr>
                <w:rStyle w:val="Hipervnculo"/>
                <w:rFonts w:ascii="Arial" w:hAnsi="Arial" w:cs="Arial"/>
                <w:noProof/>
              </w:rPr>
              <w:t>Informe del mes de septiembre sobre el avance en el diseño, implementación y operación del PREP</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_Toc148080188 \h </w:instrText>
            </w:r>
            <w:r w:rsidR="004B4930" w:rsidRPr="00304946">
              <w:rPr>
                <w:noProof/>
                <w:webHidden/>
              </w:rPr>
            </w:r>
            <w:r w:rsidR="004B4930" w:rsidRPr="00304946">
              <w:rPr>
                <w:noProof/>
                <w:webHidden/>
              </w:rPr>
              <w:fldChar w:fldCharType="separate"/>
            </w:r>
            <w:r>
              <w:rPr>
                <w:noProof/>
                <w:webHidden/>
              </w:rPr>
              <w:t>20</w:t>
            </w:r>
            <w:r w:rsidR="004B4930" w:rsidRPr="00304946">
              <w:rPr>
                <w:noProof/>
                <w:webHidden/>
              </w:rPr>
              <w:fldChar w:fldCharType="end"/>
            </w:r>
          </w:hyperlink>
        </w:p>
        <w:p w14:paraId="4CE59F8F" w14:textId="74E3A47E"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89" w:history="1">
            <w:r w:rsidR="004B4930" w:rsidRPr="00304946">
              <w:rPr>
                <w:rStyle w:val="Hipervnculo"/>
                <w:rFonts w:ascii="Arial" w:hAnsi="Arial" w:cs="Arial"/>
                <w:noProof/>
              </w:rPr>
              <w:t>Plan de trabajo y calendario de sesiones y reuniones formales de trabajo con las representaciones de partidos políticos y, en su caso, candidaturas independientes del COTAPREP</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_Toc148080189 \h </w:instrText>
            </w:r>
            <w:r w:rsidR="004B4930" w:rsidRPr="00304946">
              <w:rPr>
                <w:noProof/>
                <w:webHidden/>
              </w:rPr>
            </w:r>
            <w:r w:rsidR="004B4930" w:rsidRPr="00304946">
              <w:rPr>
                <w:noProof/>
                <w:webHidden/>
              </w:rPr>
              <w:fldChar w:fldCharType="separate"/>
            </w:r>
            <w:r>
              <w:rPr>
                <w:noProof/>
                <w:webHidden/>
              </w:rPr>
              <w:t>22</w:t>
            </w:r>
            <w:r w:rsidR="004B4930" w:rsidRPr="00304946">
              <w:rPr>
                <w:noProof/>
                <w:webHidden/>
              </w:rPr>
              <w:fldChar w:fldCharType="end"/>
            </w:r>
          </w:hyperlink>
        </w:p>
        <w:p w14:paraId="20271DD3" w14:textId="6A0CF180"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90" w:history="1">
            <w:r w:rsidR="004B4930" w:rsidRPr="00304946">
              <w:rPr>
                <w:rStyle w:val="Hipervnculo"/>
                <w:rFonts w:ascii="Arial" w:hAnsi="Arial" w:cs="Arial"/>
                <w:noProof/>
              </w:rPr>
              <w:t>Documento por el que se determina que el diseño, implementación y operación del PREP la realizará únicamente el OPL, o con el apoyo de un tercero.</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_Toc148080190 \h </w:instrText>
            </w:r>
            <w:r w:rsidR="004B4930" w:rsidRPr="00304946">
              <w:rPr>
                <w:noProof/>
                <w:webHidden/>
              </w:rPr>
            </w:r>
            <w:r w:rsidR="004B4930" w:rsidRPr="00304946">
              <w:rPr>
                <w:noProof/>
                <w:webHidden/>
              </w:rPr>
              <w:fldChar w:fldCharType="separate"/>
            </w:r>
            <w:r>
              <w:rPr>
                <w:noProof/>
                <w:webHidden/>
              </w:rPr>
              <w:t>22</w:t>
            </w:r>
            <w:r w:rsidR="004B4930" w:rsidRPr="00304946">
              <w:rPr>
                <w:noProof/>
                <w:webHidden/>
              </w:rPr>
              <w:fldChar w:fldCharType="end"/>
            </w:r>
          </w:hyperlink>
        </w:p>
        <w:p w14:paraId="17AFD835" w14:textId="6BE28B7F" w:rsidR="004B4930" w:rsidRPr="00304946" w:rsidRDefault="00AE64A3">
          <w:pPr>
            <w:pStyle w:val="TDC1"/>
            <w:tabs>
              <w:tab w:val="right" w:leader="dot" w:pos="8828"/>
            </w:tabs>
            <w:rPr>
              <w:rFonts w:eastAsiaTheme="minorEastAsia" w:cstheme="minorBidi"/>
              <w:b w:val="0"/>
              <w:bCs w:val="0"/>
              <w:caps w:val="0"/>
              <w:noProof/>
              <w:u w:val="none"/>
              <w:lang w:eastAsia="es-MX"/>
            </w:rPr>
          </w:pPr>
          <w:hyperlink w:anchor="_Toc148080191" w:history="1">
            <w:r w:rsidR="004B4930" w:rsidRPr="00304946">
              <w:rPr>
                <w:rStyle w:val="Hipervnculo"/>
                <w:noProof/>
              </w:rPr>
              <w:t>Avances de la Estrategia de seguimiento y asesoría a los PREP locales</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_Toc148080191 \h </w:instrText>
            </w:r>
            <w:r w:rsidR="004B4930" w:rsidRPr="00304946">
              <w:rPr>
                <w:noProof/>
                <w:webHidden/>
              </w:rPr>
            </w:r>
            <w:r w:rsidR="004B4930" w:rsidRPr="00304946">
              <w:rPr>
                <w:noProof/>
                <w:webHidden/>
              </w:rPr>
              <w:fldChar w:fldCharType="separate"/>
            </w:r>
            <w:r>
              <w:rPr>
                <w:noProof/>
                <w:webHidden/>
              </w:rPr>
              <w:t>24</w:t>
            </w:r>
            <w:r w:rsidR="004B4930" w:rsidRPr="00304946">
              <w:rPr>
                <w:noProof/>
                <w:webHidden/>
              </w:rPr>
              <w:fldChar w:fldCharType="end"/>
            </w:r>
          </w:hyperlink>
        </w:p>
        <w:p w14:paraId="500637B4" w14:textId="0B1EB1C3"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92" w:history="1">
            <w:r w:rsidR="004B4930" w:rsidRPr="00304946">
              <w:rPr>
                <w:rStyle w:val="Hipervnculo"/>
                <w:rFonts w:ascii="Arial" w:hAnsi="Arial" w:cs="Arial"/>
                <w:noProof/>
              </w:rPr>
              <w:t>Remisión de la lista de entregables y fechas máximas de ejecución y remisión en materia del PREP</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_Toc148080192 \h </w:instrText>
            </w:r>
            <w:r w:rsidR="004B4930" w:rsidRPr="00304946">
              <w:rPr>
                <w:noProof/>
                <w:webHidden/>
              </w:rPr>
            </w:r>
            <w:r w:rsidR="004B4930" w:rsidRPr="00304946">
              <w:rPr>
                <w:noProof/>
                <w:webHidden/>
              </w:rPr>
              <w:fldChar w:fldCharType="separate"/>
            </w:r>
            <w:r>
              <w:rPr>
                <w:noProof/>
                <w:webHidden/>
              </w:rPr>
              <w:t>24</w:t>
            </w:r>
            <w:r w:rsidR="004B4930" w:rsidRPr="00304946">
              <w:rPr>
                <w:noProof/>
                <w:webHidden/>
              </w:rPr>
              <w:fldChar w:fldCharType="end"/>
            </w:r>
          </w:hyperlink>
        </w:p>
        <w:p w14:paraId="1993D50D" w14:textId="7C0D15D3"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93" w:history="1">
            <w:r w:rsidR="004B4930" w:rsidRPr="00304946">
              <w:rPr>
                <w:rStyle w:val="Hipervnculo"/>
                <w:rFonts w:ascii="Arial" w:hAnsi="Arial" w:cs="Arial"/>
                <w:noProof/>
              </w:rPr>
              <w:t>Remisión del formato del Plan de trabajo para el diseño, implementación y operación del PREP</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_Toc148080193 \h </w:instrText>
            </w:r>
            <w:r w:rsidR="004B4930" w:rsidRPr="00304946">
              <w:rPr>
                <w:noProof/>
                <w:webHidden/>
              </w:rPr>
            </w:r>
            <w:r w:rsidR="004B4930" w:rsidRPr="00304946">
              <w:rPr>
                <w:noProof/>
                <w:webHidden/>
              </w:rPr>
              <w:fldChar w:fldCharType="separate"/>
            </w:r>
            <w:r>
              <w:rPr>
                <w:noProof/>
                <w:webHidden/>
              </w:rPr>
              <w:t>24</w:t>
            </w:r>
            <w:r w:rsidR="004B4930" w:rsidRPr="00304946">
              <w:rPr>
                <w:noProof/>
                <w:webHidden/>
              </w:rPr>
              <w:fldChar w:fldCharType="end"/>
            </w:r>
          </w:hyperlink>
        </w:p>
        <w:p w14:paraId="57611356" w14:textId="1C049273"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94" w:history="1">
            <w:r w:rsidR="004B4930" w:rsidRPr="00304946">
              <w:rPr>
                <w:rStyle w:val="Hipervnculo"/>
                <w:rFonts w:ascii="Arial" w:hAnsi="Arial" w:cs="Arial"/>
                <w:noProof/>
              </w:rPr>
              <w:t>Remisión del formato del Informe mensual sobre el avance en el diseño, implementación y operación del PREP</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_Toc148080194 \h </w:instrText>
            </w:r>
            <w:r w:rsidR="004B4930" w:rsidRPr="00304946">
              <w:rPr>
                <w:noProof/>
                <w:webHidden/>
              </w:rPr>
            </w:r>
            <w:r w:rsidR="004B4930" w:rsidRPr="00304946">
              <w:rPr>
                <w:noProof/>
                <w:webHidden/>
              </w:rPr>
              <w:fldChar w:fldCharType="separate"/>
            </w:r>
            <w:r>
              <w:rPr>
                <w:noProof/>
                <w:webHidden/>
              </w:rPr>
              <w:t>25</w:t>
            </w:r>
            <w:r w:rsidR="004B4930" w:rsidRPr="00304946">
              <w:rPr>
                <w:noProof/>
                <w:webHidden/>
              </w:rPr>
              <w:fldChar w:fldCharType="end"/>
            </w:r>
          </w:hyperlink>
        </w:p>
        <w:p w14:paraId="422FAC40" w14:textId="38E303A4"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95" w:history="1">
            <w:r w:rsidR="004B4930" w:rsidRPr="00304946">
              <w:rPr>
                <w:rStyle w:val="Hipervnculo"/>
                <w:rFonts w:ascii="Arial" w:hAnsi="Arial" w:cs="Arial"/>
                <w:noProof/>
              </w:rPr>
              <w:t>Remisión del Manual de Operación del Comité Técnico Asesor del PREP y Anexos</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_Toc148080195 \h </w:instrText>
            </w:r>
            <w:r w:rsidR="004B4930" w:rsidRPr="00304946">
              <w:rPr>
                <w:noProof/>
                <w:webHidden/>
              </w:rPr>
            </w:r>
            <w:r w:rsidR="004B4930" w:rsidRPr="00304946">
              <w:rPr>
                <w:noProof/>
                <w:webHidden/>
              </w:rPr>
              <w:fldChar w:fldCharType="separate"/>
            </w:r>
            <w:r>
              <w:rPr>
                <w:noProof/>
                <w:webHidden/>
              </w:rPr>
              <w:t>25</w:t>
            </w:r>
            <w:r w:rsidR="004B4930" w:rsidRPr="00304946">
              <w:rPr>
                <w:noProof/>
                <w:webHidden/>
              </w:rPr>
              <w:fldChar w:fldCharType="end"/>
            </w:r>
          </w:hyperlink>
        </w:p>
        <w:p w14:paraId="39EFDD34" w14:textId="5BD5EB82" w:rsidR="004B4930" w:rsidRPr="00304946" w:rsidRDefault="00AE64A3">
          <w:pPr>
            <w:pStyle w:val="TDC1"/>
            <w:tabs>
              <w:tab w:val="right" w:leader="dot" w:pos="8828"/>
            </w:tabs>
            <w:rPr>
              <w:rFonts w:eastAsiaTheme="minorEastAsia" w:cstheme="minorBidi"/>
              <w:b w:val="0"/>
              <w:bCs w:val="0"/>
              <w:caps w:val="0"/>
              <w:noProof/>
              <w:u w:val="none"/>
              <w:lang w:eastAsia="es-MX"/>
            </w:rPr>
          </w:pPr>
          <w:hyperlink w:anchor="_Toc148080196" w:history="1">
            <w:r w:rsidR="004B4930" w:rsidRPr="00304946">
              <w:rPr>
                <w:rStyle w:val="Hipervnculo"/>
                <w:noProof/>
              </w:rPr>
              <w:t>Asuntos relevantes</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_Toc148080196 \h </w:instrText>
            </w:r>
            <w:r w:rsidR="004B4930" w:rsidRPr="00304946">
              <w:rPr>
                <w:noProof/>
                <w:webHidden/>
              </w:rPr>
            </w:r>
            <w:r w:rsidR="004B4930" w:rsidRPr="00304946">
              <w:rPr>
                <w:noProof/>
                <w:webHidden/>
              </w:rPr>
              <w:fldChar w:fldCharType="separate"/>
            </w:r>
            <w:r>
              <w:rPr>
                <w:noProof/>
                <w:webHidden/>
              </w:rPr>
              <w:t>26</w:t>
            </w:r>
            <w:r w:rsidR="004B4930" w:rsidRPr="00304946">
              <w:rPr>
                <w:noProof/>
                <w:webHidden/>
              </w:rPr>
              <w:fldChar w:fldCharType="end"/>
            </w:r>
          </w:hyperlink>
        </w:p>
        <w:p w14:paraId="4205F872" w14:textId="478FDBBF"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97" w:history="1">
            <w:r w:rsidR="004B4930" w:rsidRPr="00304946">
              <w:rPr>
                <w:rStyle w:val="Hipervnculo"/>
                <w:rFonts w:ascii="Arial" w:hAnsi="Arial" w:cs="Arial"/>
                <w:noProof/>
              </w:rPr>
              <w:t>Atención de consultas y planteamientos</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_Toc148080197 \h </w:instrText>
            </w:r>
            <w:r w:rsidR="004B4930" w:rsidRPr="00304946">
              <w:rPr>
                <w:noProof/>
                <w:webHidden/>
              </w:rPr>
            </w:r>
            <w:r w:rsidR="004B4930" w:rsidRPr="00304946">
              <w:rPr>
                <w:noProof/>
                <w:webHidden/>
              </w:rPr>
              <w:fldChar w:fldCharType="separate"/>
            </w:r>
            <w:r>
              <w:rPr>
                <w:noProof/>
                <w:webHidden/>
              </w:rPr>
              <w:t>26</w:t>
            </w:r>
            <w:r w:rsidR="004B4930" w:rsidRPr="00304946">
              <w:rPr>
                <w:noProof/>
                <w:webHidden/>
              </w:rPr>
              <w:fldChar w:fldCharType="end"/>
            </w:r>
          </w:hyperlink>
        </w:p>
        <w:p w14:paraId="7A18FE1C" w14:textId="1E3809F2" w:rsidR="004B4930" w:rsidRPr="00304946" w:rsidRDefault="00AE64A3">
          <w:pPr>
            <w:pStyle w:val="TDC2"/>
            <w:tabs>
              <w:tab w:val="right" w:leader="dot" w:pos="8828"/>
            </w:tabs>
            <w:rPr>
              <w:rFonts w:eastAsiaTheme="minorEastAsia" w:cstheme="minorBidi"/>
              <w:b w:val="0"/>
              <w:bCs w:val="0"/>
              <w:smallCaps w:val="0"/>
              <w:noProof/>
              <w:lang w:eastAsia="es-MX"/>
            </w:rPr>
          </w:pPr>
          <w:hyperlink w:anchor="_Toc148080198" w:history="1">
            <w:r w:rsidR="004B4930" w:rsidRPr="00304946">
              <w:rPr>
                <w:rStyle w:val="Hipervnculo"/>
                <w:rFonts w:ascii="Arial" w:hAnsi="Arial" w:cs="Arial"/>
                <w:noProof/>
              </w:rPr>
              <w:t>Documentación adicional remitida por los OPL</w:t>
            </w:r>
            <w:r w:rsidR="004B4930" w:rsidRPr="00304946">
              <w:rPr>
                <w:noProof/>
                <w:webHidden/>
              </w:rPr>
              <w:tab/>
            </w:r>
            <w:r w:rsidR="004B4930" w:rsidRPr="00304946">
              <w:rPr>
                <w:noProof/>
                <w:webHidden/>
              </w:rPr>
              <w:fldChar w:fldCharType="begin"/>
            </w:r>
            <w:r w:rsidR="004B4930" w:rsidRPr="00304946">
              <w:rPr>
                <w:noProof/>
                <w:webHidden/>
              </w:rPr>
              <w:instrText xml:space="preserve"> PAGEREF _Toc148080198 \h </w:instrText>
            </w:r>
            <w:r w:rsidR="004B4930" w:rsidRPr="00304946">
              <w:rPr>
                <w:noProof/>
                <w:webHidden/>
              </w:rPr>
            </w:r>
            <w:r w:rsidR="004B4930" w:rsidRPr="00304946">
              <w:rPr>
                <w:noProof/>
                <w:webHidden/>
              </w:rPr>
              <w:fldChar w:fldCharType="separate"/>
            </w:r>
            <w:r>
              <w:rPr>
                <w:noProof/>
                <w:webHidden/>
              </w:rPr>
              <w:t>28</w:t>
            </w:r>
            <w:r w:rsidR="004B4930" w:rsidRPr="00304946">
              <w:rPr>
                <w:noProof/>
                <w:webHidden/>
              </w:rPr>
              <w:fldChar w:fldCharType="end"/>
            </w:r>
          </w:hyperlink>
        </w:p>
        <w:p w14:paraId="57FF72F0" w14:textId="77E90E9A" w:rsidR="00E94453" w:rsidRPr="00304946" w:rsidRDefault="00E94453">
          <w:r w:rsidRPr="00304946">
            <w:rPr>
              <w:rFonts w:cs="Arial"/>
              <w:b/>
              <w:bCs/>
              <w:noProof/>
            </w:rPr>
            <w:fldChar w:fldCharType="end"/>
          </w:r>
        </w:p>
      </w:sdtContent>
    </w:sdt>
    <w:p w14:paraId="7DE9346E" w14:textId="77777777" w:rsidR="00E014D2" w:rsidRPr="00304946" w:rsidRDefault="00E014D2">
      <w:r w:rsidRPr="00304946">
        <w:br w:type="page"/>
      </w:r>
    </w:p>
    <w:p w14:paraId="768D5898" w14:textId="3A602089" w:rsidR="00256A11" w:rsidRPr="00304946" w:rsidRDefault="00256A11" w:rsidP="00CF30D6">
      <w:pPr>
        <w:pStyle w:val="Ttulo1"/>
      </w:pPr>
      <w:bookmarkStart w:id="0" w:name="_Toc148080182"/>
      <w:r w:rsidRPr="00304946">
        <w:lastRenderedPageBreak/>
        <w:t>P</w:t>
      </w:r>
      <w:r w:rsidR="00592F55" w:rsidRPr="00304946">
        <w:t>resentación</w:t>
      </w:r>
      <w:bookmarkEnd w:id="0"/>
      <w:r w:rsidR="00592F55" w:rsidRPr="00304946">
        <w:t xml:space="preserve"> </w:t>
      </w:r>
    </w:p>
    <w:p w14:paraId="53161A08" w14:textId="44F0B9FF" w:rsidR="00423405" w:rsidRPr="00304946" w:rsidRDefault="00423405" w:rsidP="009D1D8A">
      <w:pPr>
        <w:spacing w:line="276" w:lineRule="auto"/>
        <w:rPr>
          <w:sz w:val="22"/>
          <w:szCs w:val="22"/>
        </w:rPr>
      </w:pPr>
      <w:r w:rsidRPr="00304946">
        <w:rPr>
          <w:sz w:val="22"/>
          <w:szCs w:val="22"/>
        </w:rPr>
        <w:t>De conformidad con lo dispuesto en el artículo 41, Base V, Apartado B, inciso a) de la Constitución Política de los Estados Unidos Mexicanos y</w:t>
      </w:r>
      <w:r w:rsidR="00495F7A" w:rsidRPr="00304946">
        <w:rPr>
          <w:sz w:val="22"/>
          <w:szCs w:val="22"/>
        </w:rPr>
        <w:t>,</w:t>
      </w:r>
      <w:r w:rsidRPr="00304946">
        <w:rPr>
          <w:sz w:val="22"/>
          <w:szCs w:val="22"/>
        </w:rPr>
        <w:t xml:space="preserve"> </w:t>
      </w:r>
      <w:r w:rsidR="00CE19D2" w:rsidRPr="00304946">
        <w:rPr>
          <w:sz w:val="22"/>
          <w:szCs w:val="22"/>
        </w:rPr>
        <w:t>de acuerdo a lo</w:t>
      </w:r>
      <w:r w:rsidRPr="00304946">
        <w:rPr>
          <w:sz w:val="22"/>
          <w:szCs w:val="22"/>
        </w:rPr>
        <w:t xml:space="preserve"> establecido en los artículos 4, párrafos 1 y 2; 6, párrafo 2; 44, párrafo 1, incisos </w:t>
      </w:r>
      <w:proofErr w:type="spellStart"/>
      <w:r w:rsidRPr="00304946">
        <w:rPr>
          <w:sz w:val="22"/>
          <w:szCs w:val="22"/>
        </w:rPr>
        <w:t>ee</w:t>
      </w:r>
      <w:proofErr w:type="spellEnd"/>
      <w:r w:rsidRPr="00304946">
        <w:rPr>
          <w:sz w:val="22"/>
          <w:szCs w:val="22"/>
        </w:rPr>
        <w:t xml:space="preserve">) y </w:t>
      </w:r>
      <w:proofErr w:type="spellStart"/>
      <w:r w:rsidRPr="00304946">
        <w:rPr>
          <w:sz w:val="22"/>
          <w:szCs w:val="22"/>
        </w:rPr>
        <w:t>gg</w:t>
      </w:r>
      <w:proofErr w:type="spellEnd"/>
      <w:r w:rsidRPr="00304946">
        <w:rPr>
          <w:sz w:val="22"/>
          <w:szCs w:val="22"/>
        </w:rPr>
        <w:t xml:space="preserve">); y 219, párrafo 2 de Ley General de Instituciones y Procedimientos Electorales, el Instituto Nacional Electoral (INE) cuenta con las atribuciones de aprobar y expedir los reglamentos y lineamientos para los Procesos Electorales Locales y Federales, así como aprobar la suscripción de convenios con los </w:t>
      </w:r>
      <w:r w:rsidR="009B0DFC" w:rsidRPr="00304946">
        <w:rPr>
          <w:sz w:val="22"/>
          <w:szCs w:val="22"/>
        </w:rPr>
        <w:t>Organismos Públicos Locales (</w:t>
      </w:r>
      <w:r w:rsidRPr="00304946">
        <w:rPr>
          <w:sz w:val="22"/>
          <w:szCs w:val="22"/>
        </w:rPr>
        <w:t>OPL</w:t>
      </w:r>
      <w:r w:rsidR="009B0DFC" w:rsidRPr="00304946">
        <w:rPr>
          <w:sz w:val="22"/>
          <w:szCs w:val="22"/>
        </w:rPr>
        <w:t>)</w:t>
      </w:r>
      <w:r w:rsidRPr="00304946">
        <w:rPr>
          <w:sz w:val="22"/>
          <w:szCs w:val="22"/>
        </w:rPr>
        <w:t xml:space="preserve"> para la organización de los comicios en las entidades federativas.</w:t>
      </w:r>
    </w:p>
    <w:p w14:paraId="11F17575" w14:textId="651D43DC" w:rsidR="00423405" w:rsidRPr="00304946" w:rsidRDefault="00423405" w:rsidP="009D1D8A">
      <w:pPr>
        <w:spacing w:line="276" w:lineRule="auto"/>
        <w:rPr>
          <w:sz w:val="22"/>
          <w:szCs w:val="22"/>
        </w:rPr>
      </w:pPr>
      <w:r w:rsidRPr="00304946">
        <w:rPr>
          <w:sz w:val="22"/>
          <w:szCs w:val="22"/>
        </w:rPr>
        <w:t>Conforme a lo anterior, el 7 de septiembre de 2016, el Consejo General del INE aprobó, mediante el Acuerdo INE/CG661/2016, el Reglamento de Elecciones (RE) y sus anexos, con el objetivo de regular los aspectos generales que rigen el desarrollo de cualquier tipo de Proceso Electoral, entre ellos los relativos al diseño, implementación y operación del Programa de Resultados Electorales Preliminares (PREP). Por su parte, el 29 de noviembre de</w:t>
      </w:r>
      <w:r w:rsidR="007E0C13" w:rsidRPr="00304946">
        <w:rPr>
          <w:sz w:val="22"/>
          <w:szCs w:val="22"/>
        </w:rPr>
        <w:t xml:space="preserve"> </w:t>
      </w:r>
      <w:r w:rsidRPr="00304946">
        <w:rPr>
          <w:sz w:val="22"/>
          <w:szCs w:val="22"/>
        </w:rPr>
        <w:t>2022</w:t>
      </w:r>
      <w:r w:rsidR="00FB0E83" w:rsidRPr="00304946">
        <w:rPr>
          <w:sz w:val="22"/>
          <w:szCs w:val="22"/>
        </w:rPr>
        <w:t>,</w:t>
      </w:r>
      <w:r w:rsidRPr="00304946">
        <w:rPr>
          <w:sz w:val="22"/>
          <w:szCs w:val="22"/>
        </w:rPr>
        <w:t xml:space="preserve"> mediante Acuerdo INE/CG825/2022, el Consejo General del INE aprobó las modificaciones al RE en materia del PREP, así como a su Anexo 13 relativo a los Lineamientos del PREP y al Anexo 18.5 referente a la Estructura de los archivos CSV para el tratamiento de la base de datos del Programa. En este sentido, el Reglamento </w:t>
      </w:r>
      <w:r w:rsidR="00B560B7" w:rsidRPr="00304946">
        <w:rPr>
          <w:sz w:val="22"/>
          <w:szCs w:val="22"/>
        </w:rPr>
        <w:t xml:space="preserve">referido </w:t>
      </w:r>
      <w:r w:rsidRPr="00304946">
        <w:rPr>
          <w:sz w:val="22"/>
          <w:szCs w:val="22"/>
        </w:rPr>
        <w:t>establece, en su artículo 354, numeral 1, que el INE dará seguimiento puntual y sistemático a los trabajos de diseño, implementación y operación del PREP que lleven a cabo los OPL.</w:t>
      </w:r>
    </w:p>
    <w:p w14:paraId="3184B30F" w14:textId="018AD805" w:rsidR="00F75501" w:rsidRPr="00304946" w:rsidRDefault="001C102E" w:rsidP="009D1D8A">
      <w:pPr>
        <w:spacing w:line="276" w:lineRule="auto"/>
        <w:rPr>
          <w:sz w:val="22"/>
          <w:szCs w:val="22"/>
        </w:rPr>
      </w:pPr>
      <w:r w:rsidRPr="00304946">
        <w:rPr>
          <w:sz w:val="22"/>
          <w:szCs w:val="22"/>
        </w:rPr>
        <w:t>Derivado de lo anterior, el presente informe da cuenta de las actividades de seguimiento y asesoría realizadas por la Unidad Técnica de Servicios de Informática (UTSI) en materia del PREP, para los Procesos Electorales Locales (PEL) 202</w:t>
      </w:r>
      <w:r w:rsidR="00FA4844" w:rsidRPr="00304946">
        <w:rPr>
          <w:sz w:val="22"/>
          <w:szCs w:val="22"/>
        </w:rPr>
        <w:t>3</w:t>
      </w:r>
      <w:r w:rsidRPr="00304946">
        <w:rPr>
          <w:sz w:val="22"/>
          <w:szCs w:val="22"/>
        </w:rPr>
        <w:t>-202</w:t>
      </w:r>
      <w:r w:rsidR="00FA4844" w:rsidRPr="00304946">
        <w:rPr>
          <w:sz w:val="22"/>
          <w:szCs w:val="22"/>
        </w:rPr>
        <w:t>4</w:t>
      </w:r>
      <w:r w:rsidRPr="00304946">
        <w:rPr>
          <w:sz w:val="22"/>
          <w:szCs w:val="22"/>
        </w:rPr>
        <w:t xml:space="preserve"> durante el periodo que </w:t>
      </w:r>
      <w:r w:rsidRPr="00304946">
        <w:rPr>
          <w:b/>
          <w:bCs/>
          <w:sz w:val="22"/>
          <w:szCs w:val="22"/>
        </w:rPr>
        <w:t xml:space="preserve">comprende </w:t>
      </w:r>
      <w:r w:rsidRPr="00304946">
        <w:rPr>
          <w:b/>
          <w:sz w:val="22"/>
          <w:szCs w:val="22"/>
        </w:rPr>
        <w:t xml:space="preserve">del </w:t>
      </w:r>
      <w:r w:rsidR="00CE34C1" w:rsidRPr="00304946">
        <w:rPr>
          <w:b/>
          <w:sz w:val="22"/>
          <w:szCs w:val="22"/>
        </w:rPr>
        <w:t>1</w:t>
      </w:r>
      <w:r w:rsidR="00F112FD" w:rsidRPr="00304946">
        <w:rPr>
          <w:b/>
          <w:sz w:val="22"/>
          <w:szCs w:val="22"/>
        </w:rPr>
        <w:t>3</w:t>
      </w:r>
      <w:r w:rsidRPr="00304946">
        <w:rPr>
          <w:b/>
          <w:sz w:val="22"/>
          <w:szCs w:val="22"/>
        </w:rPr>
        <w:t xml:space="preserve"> de </w:t>
      </w:r>
      <w:r w:rsidR="00F112FD" w:rsidRPr="00304946">
        <w:rPr>
          <w:b/>
          <w:sz w:val="22"/>
          <w:szCs w:val="22"/>
        </w:rPr>
        <w:t>julio</w:t>
      </w:r>
      <w:r w:rsidRPr="00304946">
        <w:rPr>
          <w:b/>
          <w:sz w:val="22"/>
          <w:szCs w:val="22"/>
        </w:rPr>
        <w:t xml:space="preserve"> </w:t>
      </w:r>
      <w:r w:rsidRPr="00304946">
        <w:rPr>
          <w:b/>
          <w:bCs/>
          <w:sz w:val="22"/>
          <w:szCs w:val="22"/>
        </w:rPr>
        <w:t xml:space="preserve">al </w:t>
      </w:r>
      <w:r w:rsidR="00CF4F14" w:rsidRPr="00304946">
        <w:rPr>
          <w:b/>
          <w:bCs/>
          <w:sz w:val="22"/>
          <w:szCs w:val="22"/>
        </w:rPr>
        <w:t>20</w:t>
      </w:r>
      <w:r w:rsidRPr="00304946">
        <w:rPr>
          <w:b/>
          <w:bCs/>
          <w:sz w:val="22"/>
          <w:szCs w:val="22"/>
        </w:rPr>
        <w:t xml:space="preserve"> de </w:t>
      </w:r>
      <w:r w:rsidR="00375D4A" w:rsidRPr="00304946">
        <w:rPr>
          <w:b/>
          <w:bCs/>
          <w:sz w:val="22"/>
          <w:szCs w:val="22"/>
        </w:rPr>
        <w:t>octubre</w:t>
      </w:r>
      <w:r w:rsidRPr="00304946">
        <w:rPr>
          <w:b/>
          <w:bCs/>
          <w:sz w:val="22"/>
          <w:szCs w:val="22"/>
        </w:rPr>
        <w:t xml:space="preserve"> de 202</w:t>
      </w:r>
      <w:r w:rsidR="0035373E" w:rsidRPr="00304946">
        <w:rPr>
          <w:b/>
          <w:sz w:val="22"/>
          <w:szCs w:val="22"/>
        </w:rPr>
        <w:t>3</w:t>
      </w:r>
      <w:r w:rsidR="00284CAE" w:rsidRPr="00304946">
        <w:rPr>
          <w:rStyle w:val="Refdenotaalpie"/>
          <w:b/>
          <w:sz w:val="22"/>
          <w:szCs w:val="22"/>
        </w:rPr>
        <w:footnoteReference w:id="2"/>
      </w:r>
      <w:r w:rsidR="005865B5" w:rsidRPr="00304946">
        <w:rPr>
          <w:bCs/>
          <w:sz w:val="22"/>
          <w:szCs w:val="22"/>
        </w:rPr>
        <w:t>,</w:t>
      </w:r>
      <w:r w:rsidR="005865B5" w:rsidRPr="00304946">
        <w:rPr>
          <w:b/>
          <w:sz w:val="22"/>
          <w:szCs w:val="22"/>
        </w:rPr>
        <w:t xml:space="preserve"> </w:t>
      </w:r>
      <w:r w:rsidR="008B7B70" w:rsidRPr="00304946">
        <w:rPr>
          <w:sz w:val="22"/>
          <w:szCs w:val="22"/>
        </w:rPr>
        <w:t xml:space="preserve">tomando como fecha de inicio </w:t>
      </w:r>
      <w:r w:rsidR="00B22617" w:rsidRPr="00304946">
        <w:rPr>
          <w:sz w:val="22"/>
          <w:szCs w:val="22"/>
        </w:rPr>
        <w:t xml:space="preserve">la recepción del primer entregable en materia del PREP </w:t>
      </w:r>
      <w:r w:rsidR="0060052F" w:rsidRPr="00304946">
        <w:rPr>
          <w:sz w:val="22"/>
          <w:szCs w:val="22"/>
        </w:rPr>
        <w:t xml:space="preserve">por parte de los OPL </w:t>
      </w:r>
      <w:r w:rsidR="00D42FDE" w:rsidRPr="00304946">
        <w:rPr>
          <w:sz w:val="22"/>
          <w:szCs w:val="22"/>
        </w:rPr>
        <w:t>en el marco de</w:t>
      </w:r>
      <w:r w:rsidR="00A73D8D" w:rsidRPr="00304946">
        <w:rPr>
          <w:sz w:val="22"/>
          <w:szCs w:val="22"/>
        </w:rPr>
        <w:t xml:space="preserve"> los Procesos Electorales Locales 2023-2024</w:t>
      </w:r>
      <w:r w:rsidR="0022369B" w:rsidRPr="00304946">
        <w:rPr>
          <w:sz w:val="22"/>
          <w:szCs w:val="22"/>
        </w:rPr>
        <w:t xml:space="preserve">, mismo que </w:t>
      </w:r>
      <w:r w:rsidR="00E80CBB" w:rsidRPr="00304946">
        <w:rPr>
          <w:sz w:val="22"/>
          <w:szCs w:val="22"/>
        </w:rPr>
        <w:t>corresponde</w:t>
      </w:r>
      <w:r w:rsidR="0022369B" w:rsidRPr="00304946">
        <w:rPr>
          <w:sz w:val="22"/>
          <w:szCs w:val="22"/>
        </w:rPr>
        <w:t xml:space="preserve"> </w:t>
      </w:r>
      <w:r w:rsidR="006A55FC" w:rsidRPr="00304946">
        <w:rPr>
          <w:sz w:val="22"/>
          <w:szCs w:val="22"/>
        </w:rPr>
        <w:t xml:space="preserve">al Acuerdo por el que </w:t>
      </w:r>
      <w:r w:rsidR="001A69F9" w:rsidRPr="00304946">
        <w:rPr>
          <w:sz w:val="22"/>
          <w:szCs w:val="22"/>
        </w:rPr>
        <w:t>se informa la instalación de la Comisión que da seguimiento al diseño, implementación y operación del PREP</w:t>
      </w:r>
      <w:r w:rsidR="00AA29AF" w:rsidRPr="00304946">
        <w:rPr>
          <w:bCs/>
          <w:sz w:val="22"/>
          <w:szCs w:val="22"/>
        </w:rPr>
        <w:t xml:space="preserve">, por parte del OPL de </w:t>
      </w:r>
      <w:r w:rsidR="00EF4207" w:rsidRPr="00304946">
        <w:rPr>
          <w:bCs/>
          <w:sz w:val="22"/>
          <w:szCs w:val="22"/>
        </w:rPr>
        <w:t>Guerrero.</w:t>
      </w:r>
    </w:p>
    <w:p w14:paraId="534B303C" w14:textId="4CDF6724" w:rsidR="001C102E" w:rsidRPr="00304946" w:rsidRDefault="001C102E" w:rsidP="009D1D8A">
      <w:pPr>
        <w:spacing w:line="276" w:lineRule="auto"/>
        <w:rPr>
          <w:sz w:val="22"/>
          <w:szCs w:val="22"/>
        </w:rPr>
      </w:pPr>
      <w:r w:rsidRPr="00304946">
        <w:rPr>
          <w:sz w:val="22"/>
          <w:szCs w:val="22"/>
        </w:rPr>
        <w:t xml:space="preserve">En esta tesitura, en el primer apartado se sintetiza el avance de las actividades de implementación de los OPL en </w:t>
      </w:r>
      <w:r w:rsidR="00D5644D" w:rsidRPr="00304946">
        <w:rPr>
          <w:sz w:val="22"/>
          <w:szCs w:val="22"/>
        </w:rPr>
        <w:t>relación con sus Programas</w:t>
      </w:r>
      <w:r w:rsidRPr="00304946">
        <w:rPr>
          <w:sz w:val="22"/>
          <w:szCs w:val="22"/>
        </w:rPr>
        <w:t>, a partir de la información remitida de conformidad con lo establecido en el numeral 33 del Anexo 13 del RE.</w:t>
      </w:r>
    </w:p>
    <w:p w14:paraId="68EA04B6" w14:textId="15D07F29" w:rsidR="001C102E" w:rsidRPr="00304946" w:rsidRDefault="001C102E" w:rsidP="009D1D8A">
      <w:pPr>
        <w:spacing w:line="276" w:lineRule="auto"/>
        <w:rPr>
          <w:sz w:val="22"/>
          <w:szCs w:val="22"/>
        </w:rPr>
      </w:pPr>
      <w:r w:rsidRPr="00304946">
        <w:rPr>
          <w:sz w:val="22"/>
          <w:szCs w:val="22"/>
        </w:rPr>
        <w:t xml:space="preserve">El segundo apartado aborda el detalle de los entregables que, en materia del PREP, remitieron los </w:t>
      </w:r>
      <w:r w:rsidR="003C01D6" w:rsidRPr="00304946">
        <w:rPr>
          <w:sz w:val="22"/>
          <w:szCs w:val="22"/>
        </w:rPr>
        <w:t xml:space="preserve">32 </w:t>
      </w:r>
      <w:r w:rsidRPr="00304946">
        <w:rPr>
          <w:sz w:val="22"/>
          <w:szCs w:val="22"/>
        </w:rPr>
        <w:t>OPL en el marco de los PEL 202</w:t>
      </w:r>
      <w:r w:rsidR="003C01D6" w:rsidRPr="00304946">
        <w:rPr>
          <w:sz w:val="22"/>
          <w:szCs w:val="22"/>
        </w:rPr>
        <w:t>3</w:t>
      </w:r>
      <w:r w:rsidRPr="00304946">
        <w:rPr>
          <w:sz w:val="22"/>
          <w:szCs w:val="22"/>
        </w:rPr>
        <w:t>-202</w:t>
      </w:r>
      <w:r w:rsidR="003C01D6" w:rsidRPr="00304946">
        <w:rPr>
          <w:sz w:val="22"/>
          <w:szCs w:val="22"/>
        </w:rPr>
        <w:t>4</w:t>
      </w:r>
      <w:r w:rsidRPr="00304946">
        <w:rPr>
          <w:sz w:val="22"/>
          <w:szCs w:val="22"/>
        </w:rPr>
        <w:t xml:space="preserve"> indicando las principales observaciones derivadas del análisis que realiza la Unidad.</w:t>
      </w:r>
    </w:p>
    <w:p w14:paraId="69FF9233" w14:textId="37D935AD" w:rsidR="00145EDE" w:rsidRPr="00304946" w:rsidRDefault="00145EDE" w:rsidP="009D1D8A">
      <w:pPr>
        <w:spacing w:line="276" w:lineRule="auto"/>
        <w:rPr>
          <w:sz w:val="22"/>
          <w:szCs w:val="22"/>
        </w:rPr>
      </w:pPr>
      <w:r w:rsidRPr="00304946">
        <w:rPr>
          <w:sz w:val="22"/>
          <w:szCs w:val="22"/>
        </w:rPr>
        <w:lastRenderedPageBreak/>
        <w:t>E</w:t>
      </w:r>
      <w:r w:rsidR="001C102E" w:rsidRPr="00304946">
        <w:rPr>
          <w:sz w:val="22"/>
          <w:szCs w:val="22"/>
        </w:rPr>
        <w:t>n el tercer apartado se informa sobre</w:t>
      </w:r>
      <w:r w:rsidRPr="00304946">
        <w:rPr>
          <w:sz w:val="22"/>
          <w:szCs w:val="22"/>
        </w:rPr>
        <w:t xml:space="preserve"> los avances de las actividades realizadas con base en la Estrategia de seguimiento y asesoría a la implementación de los Programas de Resultados Electorales Preliminares para los Procesos Electorales Locales 2023-2024.</w:t>
      </w:r>
    </w:p>
    <w:p w14:paraId="120981E6" w14:textId="3D77472B" w:rsidR="001C102E" w:rsidRPr="00304946" w:rsidRDefault="00145EDE" w:rsidP="009D1D8A">
      <w:pPr>
        <w:spacing w:line="276" w:lineRule="auto"/>
        <w:rPr>
          <w:sz w:val="22"/>
          <w:szCs w:val="22"/>
        </w:rPr>
      </w:pPr>
      <w:r w:rsidRPr="00304946">
        <w:rPr>
          <w:sz w:val="22"/>
          <w:szCs w:val="22"/>
        </w:rPr>
        <w:t>Finalmente, en el cuarto apartado, se incluyen l</w:t>
      </w:r>
      <w:r w:rsidR="001C102E" w:rsidRPr="00304946">
        <w:rPr>
          <w:sz w:val="22"/>
          <w:szCs w:val="22"/>
        </w:rPr>
        <w:t>os asuntos relevantes adicionales que tuvieron lugar durante el periodo reportado y que son sustantivos en el desarrollo de las actividades de los PREP de los OPL</w:t>
      </w:r>
      <w:r w:rsidR="00DC036F" w:rsidRPr="00304946">
        <w:rPr>
          <w:sz w:val="22"/>
          <w:szCs w:val="22"/>
        </w:rPr>
        <w:t>.</w:t>
      </w:r>
    </w:p>
    <w:p w14:paraId="4A5BDCAE" w14:textId="47A6F6CE" w:rsidR="00423405" w:rsidRPr="00304946" w:rsidRDefault="00AF3AB8" w:rsidP="00CF30D6">
      <w:pPr>
        <w:pStyle w:val="Ttulo1"/>
      </w:pPr>
      <w:bookmarkStart w:id="1" w:name="_Toc148080183"/>
      <w:r w:rsidRPr="00304946">
        <w:t>Remisión de la evidencia documental en materia del PREP</w:t>
      </w:r>
      <w:bookmarkEnd w:id="1"/>
    </w:p>
    <w:p w14:paraId="58E7C2ED" w14:textId="2EEA41F4" w:rsidR="007743D8" w:rsidRPr="00304946" w:rsidRDefault="007743D8" w:rsidP="008D0EE3">
      <w:pPr>
        <w:widowControl w:val="0"/>
        <w:suppressAutoHyphens/>
        <w:autoSpaceDE w:val="0"/>
        <w:autoSpaceDN w:val="0"/>
        <w:adjustRightInd w:val="0"/>
        <w:textAlignment w:val="center"/>
        <w:rPr>
          <w:sz w:val="22"/>
          <w:szCs w:val="22"/>
        </w:rPr>
      </w:pPr>
      <w:r w:rsidRPr="00304946">
        <w:rPr>
          <w:sz w:val="22"/>
          <w:szCs w:val="22"/>
        </w:rPr>
        <w:t>De acuerdo con lo establecido en el artículo 339 del RE y el numeral 33 de su Anexo 13, relativo a los Lineamientos del PREP, para los PEL 202</w:t>
      </w:r>
      <w:r w:rsidR="00935B18" w:rsidRPr="00304946">
        <w:rPr>
          <w:sz w:val="22"/>
          <w:szCs w:val="22"/>
        </w:rPr>
        <w:t>3</w:t>
      </w:r>
      <w:r w:rsidRPr="00304946">
        <w:rPr>
          <w:sz w:val="22"/>
          <w:szCs w:val="22"/>
        </w:rPr>
        <w:t>-202</w:t>
      </w:r>
      <w:r w:rsidR="00935B18" w:rsidRPr="00304946">
        <w:rPr>
          <w:sz w:val="22"/>
          <w:szCs w:val="22"/>
        </w:rPr>
        <w:t>4</w:t>
      </w:r>
      <w:r w:rsidRPr="00304946">
        <w:rPr>
          <w:sz w:val="22"/>
          <w:szCs w:val="22"/>
        </w:rPr>
        <w:t xml:space="preserve">, los OPL deberán remitir al Instituto </w:t>
      </w:r>
      <w:r w:rsidR="00002E2C" w:rsidRPr="00304946">
        <w:rPr>
          <w:sz w:val="22"/>
          <w:szCs w:val="22"/>
        </w:rPr>
        <w:t>54 entregables</w:t>
      </w:r>
      <w:r w:rsidR="003864C9" w:rsidRPr="00304946">
        <w:rPr>
          <w:rStyle w:val="Refdenotaalpie"/>
          <w:sz w:val="22"/>
          <w:szCs w:val="22"/>
        </w:rPr>
        <w:footnoteReference w:id="3"/>
      </w:r>
      <w:r w:rsidR="00DA5EBA" w:rsidRPr="00304946">
        <w:rPr>
          <w:sz w:val="22"/>
          <w:szCs w:val="22"/>
        </w:rPr>
        <w:t xml:space="preserve"> clave</w:t>
      </w:r>
      <w:r w:rsidRPr="00304946">
        <w:rPr>
          <w:sz w:val="22"/>
          <w:szCs w:val="22"/>
        </w:rPr>
        <w:t xml:space="preserve"> que permitirán identificar los principales avances en relación con </w:t>
      </w:r>
      <w:r w:rsidR="00167362" w:rsidRPr="00304946">
        <w:rPr>
          <w:sz w:val="22"/>
          <w:szCs w:val="22"/>
        </w:rPr>
        <w:t>el diseño,</w:t>
      </w:r>
      <w:r w:rsidRPr="00304946">
        <w:rPr>
          <w:sz w:val="22"/>
          <w:szCs w:val="22"/>
        </w:rPr>
        <w:t xml:space="preserve"> implementación y operación de los PREP.</w:t>
      </w:r>
    </w:p>
    <w:p w14:paraId="4E2DD803" w14:textId="6BF0F4F8" w:rsidR="007743D8" w:rsidRPr="00304946" w:rsidRDefault="00606350" w:rsidP="008D0EE3">
      <w:pPr>
        <w:widowControl w:val="0"/>
        <w:suppressAutoHyphens/>
        <w:autoSpaceDE w:val="0"/>
        <w:autoSpaceDN w:val="0"/>
        <w:adjustRightInd w:val="0"/>
        <w:textAlignment w:val="center"/>
        <w:rPr>
          <w:sz w:val="22"/>
          <w:szCs w:val="22"/>
        </w:rPr>
      </w:pPr>
      <w:r w:rsidRPr="00304946">
        <w:rPr>
          <w:sz w:val="22"/>
          <w:szCs w:val="22"/>
        </w:rPr>
        <w:t>Cabe mencionar que, a</w:t>
      </w:r>
      <w:r w:rsidR="007743D8" w:rsidRPr="00304946">
        <w:rPr>
          <w:sz w:val="22"/>
          <w:szCs w:val="22"/>
        </w:rPr>
        <w:t xml:space="preserve"> partir de la documentación remitida</w:t>
      </w:r>
      <w:r w:rsidRPr="00304946">
        <w:rPr>
          <w:sz w:val="22"/>
          <w:szCs w:val="22"/>
        </w:rPr>
        <w:t xml:space="preserve"> por los OPL</w:t>
      </w:r>
      <w:r w:rsidR="007743D8" w:rsidRPr="00304946">
        <w:rPr>
          <w:sz w:val="22"/>
          <w:szCs w:val="22"/>
        </w:rPr>
        <w:t>, se realiza un análisis con dos objetivos principales; el primero, verificar que las actividades planeadas en materia del PREP se realicen conforme a lo establecido en la norma; el segundo, emitir observaciones y recomendaciones que puedan robustecer los trabajos realizados por los OPL.</w:t>
      </w:r>
    </w:p>
    <w:p w14:paraId="4FC4C3BB" w14:textId="782BA940" w:rsidR="007743D8" w:rsidRPr="00304946" w:rsidRDefault="007743D8" w:rsidP="008D0EE3">
      <w:pPr>
        <w:pStyle w:val="paragraph"/>
        <w:spacing w:before="240" w:beforeAutospacing="0" w:after="240" w:afterAutospacing="0"/>
        <w:jc w:val="both"/>
        <w:textAlignment w:val="baseline"/>
        <w:rPr>
          <w:rFonts w:ascii="Arial" w:eastAsiaTheme="minorHAnsi" w:hAnsi="Arial" w:cstheme="minorBidi"/>
          <w:sz w:val="22"/>
          <w:szCs w:val="22"/>
          <w:lang w:eastAsia="en-US"/>
        </w:rPr>
      </w:pPr>
      <w:r w:rsidRPr="00304946">
        <w:rPr>
          <w:rFonts w:ascii="Arial" w:eastAsiaTheme="minorHAnsi" w:hAnsi="Arial" w:cstheme="minorBidi"/>
          <w:sz w:val="22"/>
          <w:szCs w:val="22"/>
          <w:lang w:eastAsia="en-US"/>
        </w:rPr>
        <w:t>Por lo anterior, durante el mes de septiembre de 202</w:t>
      </w:r>
      <w:r w:rsidR="0009538A" w:rsidRPr="00304946">
        <w:rPr>
          <w:rFonts w:ascii="Arial" w:eastAsiaTheme="minorHAnsi" w:hAnsi="Arial" w:cstheme="minorBidi"/>
          <w:sz w:val="22"/>
          <w:szCs w:val="22"/>
          <w:lang w:eastAsia="en-US"/>
        </w:rPr>
        <w:t>3</w:t>
      </w:r>
      <w:r w:rsidRPr="00304946">
        <w:rPr>
          <w:rFonts w:ascii="Arial" w:eastAsiaTheme="minorHAnsi" w:hAnsi="Arial" w:cstheme="minorBidi"/>
          <w:sz w:val="22"/>
          <w:szCs w:val="22"/>
          <w:lang w:eastAsia="en-US"/>
        </w:rPr>
        <w:t xml:space="preserve">, los </w:t>
      </w:r>
      <w:r w:rsidR="0009538A" w:rsidRPr="00304946">
        <w:rPr>
          <w:rFonts w:ascii="Arial" w:eastAsiaTheme="minorHAnsi" w:hAnsi="Arial" w:cstheme="minorBidi"/>
          <w:sz w:val="22"/>
          <w:szCs w:val="22"/>
          <w:lang w:eastAsia="en-US"/>
        </w:rPr>
        <w:t xml:space="preserve">32 </w:t>
      </w:r>
      <w:r w:rsidRPr="00304946">
        <w:rPr>
          <w:rFonts w:ascii="Arial" w:eastAsiaTheme="minorHAnsi" w:hAnsi="Arial" w:cstheme="minorBidi"/>
          <w:sz w:val="22"/>
          <w:szCs w:val="22"/>
          <w:lang w:eastAsia="en-US"/>
        </w:rPr>
        <w:t>OPL</w:t>
      </w:r>
      <w:r w:rsidR="0009538A" w:rsidRPr="00304946">
        <w:rPr>
          <w:rFonts w:ascii="Arial" w:eastAsiaTheme="minorHAnsi" w:hAnsi="Arial" w:cstheme="minorBidi"/>
          <w:sz w:val="22"/>
          <w:szCs w:val="22"/>
          <w:lang w:eastAsia="en-US"/>
        </w:rPr>
        <w:t xml:space="preserve"> </w:t>
      </w:r>
      <w:r w:rsidRPr="00304946">
        <w:rPr>
          <w:rFonts w:ascii="Arial" w:eastAsiaTheme="minorHAnsi" w:hAnsi="Arial" w:cstheme="minorBidi"/>
          <w:sz w:val="22"/>
          <w:szCs w:val="22"/>
          <w:lang w:eastAsia="en-US"/>
        </w:rPr>
        <w:t>con PEL 202</w:t>
      </w:r>
      <w:r w:rsidR="0009538A" w:rsidRPr="00304946">
        <w:rPr>
          <w:rFonts w:ascii="Arial" w:eastAsiaTheme="minorHAnsi" w:hAnsi="Arial" w:cstheme="minorBidi"/>
          <w:sz w:val="22"/>
          <w:szCs w:val="22"/>
          <w:lang w:eastAsia="en-US"/>
        </w:rPr>
        <w:t>3</w:t>
      </w:r>
      <w:r w:rsidRPr="00304946">
        <w:rPr>
          <w:rFonts w:ascii="Arial" w:eastAsiaTheme="minorHAnsi" w:hAnsi="Arial" w:cstheme="minorBidi"/>
          <w:sz w:val="22"/>
          <w:szCs w:val="22"/>
          <w:lang w:eastAsia="en-US"/>
        </w:rPr>
        <w:t>-202</w:t>
      </w:r>
      <w:r w:rsidR="0009538A" w:rsidRPr="00304946">
        <w:rPr>
          <w:rFonts w:ascii="Arial" w:eastAsiaTheme="minorHAnsi" w:hAnsi="Arial" w:cstheme="minorBidi"/>
          <w:sz w:val="22"/>
          <w:szCs w:val="22"/>
          <w:lang w:eastAsia="en-US"/>
        </w:rPr>
        <w:t>4</w:t>
      </w:r>
      <w:r w:rsidRPr="00304946">
        <w:rPr>
          <w:rFonts w:ascii="Arial" w:eastAsiaTheme="minorHAnsi" w:hAnsi="Arial" w:cstheme="minorBidi"/>
          <w:sz w:val="22"/>
          <w:szCs w:val="22"/>
          <w:lang w:eastAsia="en-US"/>
        </w:rPr>
        <w:t xml:space="preserve"> debieron remitir al Instituto la siguiente documentación:</w:t>
      </w:r>
    </w:p>
    <w:p w14:paraId="043AB93A" w14:textId="3853FA36" w:rsidR="00423405" w:rsidRPr="00304946" w:rsidRDefault="000428C9" w:rsidP="008D0EE3">
      <w:pPr>
        <w:pStyle w:val="Prrafodelista"/>
        <w:numPr>
          <w:ilvl w:val="0"/>
          <w:numId w:val="10"/>
        </w:numPr>
        <w:rPr>
          <w:sz w:val="22"/>
          <w:szCs w:val="22"/>
        </w:rPr>
      </w:pPr>
      <w:r w:rsidRPr="00304946">
        <w:rPr>
          <w:sz w:val="22"/>
          <w:szCs w:val="22"/>
        </w:rPr>
        <w:t>Acuerdo</w:t>
      </w:r>
      <w:r w:rsidR="00F30567" w:rsidRPr="00304946">
        <w:rPr>
          <w:sz w:val="22"/>
          <w:szCs w:val="22"/>
        </w:rPr>
        <w:t xml:space="preserve"> por el que se informa la</w:t>
      </w:r>
      <w:r w:rsidR="00F30567" w:rsidRPr="00304946">
        <w:rPr>
          <w:b/>
          <w:bCs/>
          <w:color w:val="594369"/>
          <w:sz w:val="22"/>
          <w:szCs w:val="22"/>
        </w:rPr>
        <w:t xml:space="preserve"> </w:t>
      </w:r>
      <w:r w:rsidR="00F30567" w:rsidRPr="00304946">
        <w:rPr>
          <w:b/>
          <w:bCs/>
          <w:color w:val="006666"/>
          <w:sz w:val="22"/>
          <w:szCs w:val="22"/>
        </w:rPr>
        <w:t xml:space="preserve">instalación </w:t>
      </w:r>
      <w:r w:rsidR="009D6B9C" w:rsidRPr="00304946">
        <w:rPr>
          <w:b/>
          <w:bCs/>
          <w:color w:val="006666"/>
          <w:sz w:val="22"/>
          <w:szCs w:val="22"/>
        </w:rPr>
        <w:t>de la Comisión</w:t>
      </w:r>
      <w:r w:rsidR="009D6B9C" w:rsidRPr="00304946">
        <w:rPr>
          <w:color w:val="006666"/>
          <w:sz w:val="22"/>
          <w:szCs w:val="22"/>
        </w:rPr>
        <w:t xml:space="preserve"> </w:t>
      </w:r>
      <w:r w:rsidR="00C42B06" w:rsidRPr="00304946">
        <w:rPr>
          <w:sz w:val="22"/>
          <w:szCs w:val="22"/>
        </w:rPr>
        <w:t xml:space="preserve">que da </w:t>
      </w:r>
      <w:r w:rsidR="00DA5EBA" w:rsidRPr="00304946">
        <w:rPr>
          <w:sz w:val="22"/>
          <w:szCs w:val="22"/>
        </w:rPr>
        <w:t>seguimiento al</w:t>
      </w:r>
      <w:r w:rsidR="00946CB9" w:rsidRPr="00304946">
        <w:rPr>
          <w:sz w:val="22"/>
          <w:szCs w:val="22"/>
        </w:rPr>
        <w:t xml:space="preserve"> </w:t>
      </w:r>
      <w:r w:rsidR="00946CB9" w:rsidRPr="00304946">
        <w:rPr>
          <w:b/>
          <w:bCs/>
          <w:color w:val="006666"/>
          <w:sz w:val="22"/>
          <w:szCs w:val="22"/>
        </w:rPr>
        <w:t xml:space="preserve">diseño, </w:t>
      </w:r>
      <w:r w:rsidR="009D6B9C" w:rsidRPr="00304946">
        <w:rPr>
          <w:b/>
          <w:bCs/>
          <w:color w:val="006666"/>
          <w:sz w:val="22"/>
          <w:szCs w:val="22"/>
        </w:rPr>
        <w:t xml:space="preserve">implementación </w:t>
      </w:r>
      <w:r w:rsidR="009D6B9C" w:rsidRPr="00304946">
        <w:rPr>
          <w:color w:val="000000" w:themeColor="text1"/>
          <w:sz w:val="22"/>
          <w:szCs w:val="22"/>
        </w:rPr>
        <w:t>y</w:t>
      </w:r>
      <w:r w:rsidR="009D6B9C" w:rsidRPr="00304946">
        <w:rPr>
          <w:b/>
          <w:bCs/>
          <w:color w:val="006666"/>
          <w:sz w:val="22"/>
          <w:szCs w:val="22"/>
        </w:rPr>
        <w:t xml:space="preserve"> operación del PREP</w:t>
      </w:r>
      <w:r w:rsidR="00570D5D" w:rsidRPr="00304946">
        <w:rPr>
          <w:color w:val="006666"/>
          <w:sz w:val="22"/>
          <w:szCs w:val="22"/>
        </w:rPr>
        <w:t xml:space="preserve"> </w:t>
      </w:r>
      <w:r w:rsidR="00570D5D" w:rsidRPr="00304946">
        <w:rPr>
          <w:sz w:val="22"/>
          <w:szCs w:val="22"/>
        </w:rPr>
        <w:t>(</w:t>
      </w:r>
      <w:r w:rsidR="00B22534" w:rsidRPr="00304946">
        <w:rPr>
          <w:b/>
          <w:bCs/>
          <w:color w:val="D5007F"/>
          <w:sz w:val="22"/>
          <w:szCs w:val="22"/>
        </w:rPr>
        <w:t>7 de sep</w:t>
      </w:r>
      <w:r w:rsidR="009370E4" w:rsidRPr="00304946">
        <w:rPr>
          <w:b/>
          <w:bCs/>
          <w:color w:val="D5007F"/>
          <w:sz w:val="22"/>
          <w:szCs w:val="22"/>
        </w:rPr>
        <w:t>tiembre</w:t>
      </w:r>
      <w:r w:rsidR="009370E4" w:rsidRPr="00304946">
        <w:rPr>
          <w:sz w:val="22"/>
          <w:szCs w:val="22"/>
        </w:rPr>
        <w:t xml:space="preserve">). </w:t>
      </w:r>
    </w:p>
    <w:p w14:paraId="5B8C207F" w14:textId="49F0747B" w:rsidR="009370E4" w:rsidRPr="00304946" w:rsidRDefault="009370E4" w:rsidP="008D0EE3">
      <w:pPr>
        <w:pStyle w:val="Prrafodelista"/>
        <w:numPr>
          <w:ilvl w:val="0"/>
          <w:numId w:val="10"/>
        </w:numPr>
        <w:rPr>
          <w:sz w:val="22"/>
          <w:szCs w:val="22"/>
        </w:rPr>
      </w:pPr>
      <w:r w:rsidRPr="00304946">
        <w:rPr>
          <w:sz w:val="22"/>
          <w:szCs w:val="22"/>
        </w:rPr>
        <w:t xml:space="preserve">Acuerdo por el que se </w:t>
      </w:r>
      <w:r w:rsidRPr="00304946">
        <w:rPr>
          <w:b/>
          <w:bCs/>
          <w:color w:val="006666"/>
          <w:sz w:val="22"/>
          <w:szCs w:val="22"/>
        </w:rPr>
        <w:t>designa o ratifica la instancia interna</w:t>
      </w:r>
      <w:r w:rsidRPr="00304946">
        <w:rPr>
          <w:color w:val="006666"/>
          <w:sz w:val="22"/>
          <w:szCs w:val="22"/>
        </w:rPr>
        <w:t xml:space="preserve"> </w:t>
      </w:r>
      <w:r w:rsidR="00DA5EBA" w:rsidRPr="00304946">
        <w:rPr>
          <w:sz w:val="22"/>
          <w:szCs w:val="22"/>
        </w:rPr>
        <w:t>responsable</w:t>
      </w:r>
      <w:r w:rsidRPr="00304946">
        <w:rPr>
          <w:sz w:val="22"/>
          <w:szCs w:val="22"/>
        </w:rPr>
        <w:t xml:space="preserve"> de coordinar </w:t>
      </w:r>
      <w:r w:rsidR="003D29FC" w:rsidRPr="00304946">
        <w:rPr>
          <w:sz w:val="22"/>
          <w:szCs w:val="22"/>
        </w:rPr>
        <w:t>el</w:t>
      </w:r>
      <w:r w:rsidR="003D29FC" w:rsidRPr="00304946">
        <w:rPr>
          <w:color w:val="006666"/>
          <w:sz w:val="22"/>
          <w:szCs w:val="22"/>
        </w:rPr>
        <w:t xml:space="preserve"> </w:t>
      </w:r>
      <w:r w:rsidR="003D29FC" w:rsidRPr="00304946">
        <w:rPr>
          <w:b/>
          <w:bCs/>
          <w:color w:val="006666"/>
          <w:sz w:val="22"/>
          <w:szCs w:val="22"/>
        </w:rPr>
        <w:t>PREP</w:t>
      </w:r>
      <w:r w:rsidR="003D29FC" w:rsidRPr="00304946">
        <w:rPr>
          <w:color w:val="006666"/>
          <w:sz w:val="22"/>
          <w:szCs w:val="22"/>
        </w:rPr>
        <w:t xml:space="preserve"> </w:t>
      </w:r>
      <w:r w:rsidR="003D29FC" w:rsidRPr="00304946">
        <w:rPr>
          <w:sz w:val="22"/>
          <w:szCs w:val="22"/>
        </w:rPr>
        <w:t>(</w:t>
      </w:r>
      <w:r w:rsidR="003D29FC" w:rsidRPr="00304946">
        <w:rPr>
          <w:b/>
          <w:bCs/>
          <w:color w:val="D5007F"/>
          <w:sz w:val="22"/>
          <w:szCs w:val="22"/>
        </w:rPr>
        <w:t>7 de septiembre</w:t>
      </w:r>
      <w:r w:rsidR="003D29FC" w:rsidRPr="00304946">
        <w:rPr>
          <w:sz w:val="22"/>
          <w:szCs w:val="22"/>
        </w:rPr>
        <w:t>).</w:t>
      </w:r>
    </w:p>
    <w:p w14:paraId="2DA2BE7F" w14:textId="54F4841C" w:rsidR="00375D4A" w:rsidRPr="00304946" w:rsidRDefault="00375D4A" w:rsidP="008D0EE3">
      <w:pPr>
        <w:rPr>
          <w:sz w:val="22"/>
          <w:szCs w:val="22"/>
        </w:rPr>
      </w:pPr>
      <w:r w:rsidRPr="00304946">
        <w:rPr>
          <w:sz w:val="22"/>
          <w:szCs w:val="22"/>
        </w:rPr>
        <w:t xml:space="preserve">Asimismo, al </w:t>
      </w:r>
      <w:r w:rsidR="008969E3" w:rsidRPr="00304946">
        <w:rPr>
          <w:sz w:val="22"/>
          <w:szCs w:val="22"/>
        </w:rPr>
        <w:t>2</w:t>
      </w:r>
      <w:r w:rsidRPr="00304946">
        <w:rPr>
          <w:sz w:val="22"/>
          <w:szCs w:val="22"/>
        </w:rPr>
        <w:t xml:space="preserve">0 de octubre de 2023, fecha de corte del </w:t>
      </w:r>
      <w:r w:rsidR="004E30F1" w:rsidRPr="00304946">
        <w:rPr>
          <w:sz w:val="22"/>
          <w:szCs w:val="22"/>
        </w:rPr>
        <w:t>presente informe, los OPL de las 32 entidades debieron remitir al INE</w:t>
      </w:r>
      <w:r w:rsidR="00DF202B" w:rsidRPr="00304946">
        <w:rPr>
          <w:sz w:val="22"/>
          <w:szCs w:val="22"/>
        </w:rPr>
        <w:t xml:space="preserve"> los </w:t>
      </w:r>
      <w:r w:rsidR="00DF3870" w:rsidRPr="00304946">
        <w:rPr>
          <w:sz w:val="22"/>
          <w:szCs w:val="22"/>
        </w:rPr>
        <w:t xml:space="preserve">tres </w:t>
      </w:r>
      <w:r w:rsidR="002921F8" w:rsidRPr="00304946">
        <w:rPr>
          <w:sz w:val="22"/>
          <w:szCs w:val="22"/>
        </w:rPr>
        <w:t xml:space="preserve">entregables </w:t>
      </w:r>
      <w:r w:rsidR="003B0DF3" w:rsidRPr="00304946">
        <w:rPr>
          <w:sz w:val="22"/>
          <w:szCs w:val="22"/>
        </w:rPr>
        <w:t>correspondi</w:t>
      </w:r>
      <w:r w:rsidR="004E1FF8" w:rsidRPr="00304946">
        <w:rPr>
          <w:sz w:val="22"/>
          <w:szCs w:val="22"/>
        </w:rPr>
        <w:t xml:space="preserve">entes al mes </w:t>
      </w:r>
      <w:r w:rsidR="002208E8" w:rsidRPr="00304946">
        <w:rPr>
          <w:sz w:val="22"/>
          <w:szCs w:val="22"/>
        </w:rPr>
        <w:t>en curso</w:t>
      </w:r>
      <w:r w:rsidR="004E30F1" w:rsidRPr="00304946">
        <w:rPr>
          <w:sz w:val="22"/>
          <w:szCs w:val="22"/>
        </w:rPr>
        <w:t>:</w:t>
      </w:r>
    </w:p>
    <w:p w14:paraId="61C20B53" w14:textId="56431AF1" w:rsidR="004E30F1" w:rsidRPr="00304946" w:rsidRDefault="00AF242A" w:rsidP="004E30F1">
      <w:pPr>
        <w:pStyle w:val="Prrafodelista"/>
        <w:numPr>
          <w:ilvl w:val="0"/>
          <w:numId w:val="10"/>
        </w:numPr>
        <w:rPr>
          <w:sz w:val="22"/>
          <w:szCs w:val="22"/>
        </w:rPr>
      </w:pPr>
      <w:r w:rsidRPr="00304946">
        <w:rPr>
          <w:sz w:val="22"/>
          <w:szCs w:val="22"/>
        </w:rPr>
        <w:t xml:space="preserve">Proyecto de Acuerdo de </w:t>
      </w:r>
      <w:r w:rsidR="001031FC" w:rsidRPr="00304946">
        <w:rPr>
          <w:b/>
          <w:bCs/>
          <w:color w:val="006666"/>
          <w:sz w:val="22"/>
          <w:szCs w:val="22"/>
        </w:rPr>
        <w:t>integración del Comité Técnico Asesor del PREP</w:t>
      </w:r>
      <w:r w:rsidR="00356D32" w:rsidRPr="00304946">
        <w:rPr>
          <w:b/>
          <w:bCs/>
          <w:color w:val="006666"/>
          <w:sz w:val="22"/>
          <w:szCs w:val="22"/>
        </w:rPr>
        <w:t xml:space="preserve"> </w:t>
      </w:r>
      <w:r w:rsidR="002C3D74" w:rsidRPr="00304946">
        <w:rPr>
          <w:sz w:val="22"/>
          <w:szCs w:val="22"/>
        </w:rPr>
        <w:t>(COTAPREP)</w:t>
      </w:r>
      <w:r w:rsidR="00732833" w:rsidRPr="00304946">
        <w:rPr>
          <w:color w:val="006666"/>
          <w:sz w:val="22"/>
          <w:szCs w:val="22"/>
        </w:rPr>
        <w:t xml:space="preserve"> </w:t>
      </w:r>
      <w:r w:rsidR="00732833" w:rsidRPr="00304946">
        <w:rPr>
          <w:sz w:val="22"/>
          <w:szCs w:val="22"/>
        </w:rPr>
        <w:t>(</w:t>
      </w:r>
      <w:r w:rsidR="00732833" w:rsidRPr="00304946">
        <w:rPr>
          <w:b/>
          <w:bCs/>
          <w:color w:val="C22071"/>
          <w:sz w:val="22"/>
          <w:szCs w:val="22"/>
        </w:rPr>
        <w:t>2 de octubre</w:t>
      </w:r>
      <w:r w:rsidR="00732833" w:rsidRPr="00304946">
        <w:rPr>
          <w:sz w:val="22"/>
          <w:szCs w:val="22"/>
        </w:rPr>
        <w:t>)</w:t>
      </w:r>
      <w:r w:rsidR="001031FC" w:rsidRPr="00304946">
        <w:rPr>
          <w:sz w:val="22"/>
          <w:szCs w:val="22"/>
        </w:rPr>
        <w:t>.</w:t>
      </w:r>
    </w:p>
    <w:p w14:paraId="75C8215F" w14:textId="42F83276" w:rsidR="001031FC" w:rsidRPr="00304946" w:rsidRDefault="00732833" w:rsidP="004E30F1">
      <w:pPr>
        <w:pStyle w:val="Prrafodelista"/>
        <w:numPr>
          <w:ilvl w:val="0"/>
          <w:numId w:val="10"/>
        </w:numPr>
        <w:rPr>
          <w:sz w:val="22"/>
          <w:szCs w:val="22"/>
        </w:rPr>
      </w:pPr>
      <w:r w:rsidRPr="00304946">
        <w:rPr>
          <w:b/>
          <w:bCs/>
          <w:color w:val="006666"/>
          <w:sz w:val="22"/>
          <w:szCs w:val="22"/>
        </w:rPr>
        <w:t>Plan de trabajo</w:t>
      </w:r>
      <w:r w:rsidRPr="00304946">
        <w:rPr>
          <w:sz w:val="22"/>
          <w:szCs w:val="22"/>
        </w:rPr>
        <w:t xml:space="preserve"> para la implementación del </w:t>
      </w:r>
      <w:r w:rsidRPr="00304946">
        <w:rPr>
          <w:b/>
          <w:bCs/>
          <w:color w:val="006666"/>
          <w:sz w:val="22"/>
          <w:szCs w:val="22"/>
        </w:rPr>
        <w:t>PREP</w:t>
      </w:r>
      <w:r w:rsidRPr="00304946">
        <w:rPr>
          <w:sz w:val="22"/>
          <w:szCs w:val="22"/>
        </w:rPr>
        <w:t xml:space="preserve"> (</w:t>
      </w:r>
      <w:r w:rsidRPr="00304946">
        <w:rPr>
          <w:b/>
          <w:bCs/>
          <w:color w:val="C22071"/>
          <w:sz w:val="22"/>
          <w:szCs w:val="22"/>
        </w:rPr>
        <w:t>2 de octubre</w:t>
      </w:r>
      <w:r w:rsidRPr="00304946">
        <w:rPr>
          <w:sz w:val="22"/>
          <w:szCs w:val="22"/>
        </w:rPr>
        <w:t>).</w:t>
      </w:r>
    </w:p>
    <w:p w14:paraId="66F7CF20" w14:textId="028B2B07" w:rsidR="00B77B8D" w:rsidRPr="00304946" w:rsidRDefault="00AC6EE9" w:rsidP="008D0EE3">
      <w:pPr>
        <w:pStyle w:val="Prrafodelista"/>
        <w:numPr>
          <w:ilvl w:val="0"/>
          <w:numId w:val="10"/>
        </w:numPr>
        <w:rPr>
          <w:sz w:val="22"/>
          <w:szCs w:val="22"/>
        </w:rPr>
      </w:pPr>
      <w:r w:rsidRPr="00304946">
        <w:rPr>
          <w:b/>
          <w:bCs/>
          <w:color w:val="006666"/>
          <w:sz w:val="22"/>
          <w:szCs w:val="22"/>
        </w:rPr>
        <w:t>Informe</w:t>
      </w:r>
      <w:r w:rsidRPr="00304946">
        <w:rPr>
          <w:sz w:val="22"/>
          <w:szCs w:val="22"/>
        </w:rPr>
        <w:t xml:space="preserve"> del mes de </w:t>
      </w:r>
      <w:r w:rsidRPr="00304946">
        <w:rPr>
          <w:b/>
          <w:bCs/>
          <w:color w:val="006666"/>
          <w:sz w:val="22"/>
          <w:szCs w:val="22"/>
        </w:rPr>
        <w:t xml:space="preserve">septiembre </w:t>
      </w:r>
      <w:r w:rsidRPr="00304946">
        <w:rPr>
          <w:sz w:val="22"/>
          <w:szCs w:val="22"/>
        </w:rPr>
        <w:t>sobre el avance en el diseño, implementación y operación del PREP</w:t>
      </w:r>
      <w:r w:rsidR="00B77B8D" w:rsidRPr="00304946">
        <w:rPr>
          <w:sz w:val="22"/>
          <w:szCs w:val="22"/>
        </w:rPr>
        <w:t xml:space="preserve"> (</w:t>
      </w:r>
      <w:r w:rsidR="00B77B8D" w:rsidRPr="00304946">
        <w:rPr>
          <w:b/>
          <w:bCs/>
          <w:color w:val="C22071"/>
          <w:sz w:val="22"/>
          <w:szCs w:val="22"/>
        </w:rPr>
        <w:t>5 de octubre</w:t>
      </w:r>
      <w:r w:rsidR="00B77B8D" w:rsidRPr="00304946">
        <w:rPr>
          <w:sz w:val="22"/>
          <w:szCs w:val="22"/>
        </w:rPr>
        <w:t xml:space="preserve">). </w:t>
      </w:r>
    </w:p>
    <w:p w14:paraId="3CD55B20" w14:textId="5772E50D" w:rsidR="00E8182F" w:rsidRPr="00304946" w:rsidRDefault="00B50B5F" w:rsidP="008D0EE3">
      <w:pPr>
        <w:rPr>
          <w:sz w:val="22"/>
          <w:szCs w:val="22"/>
        </w:rPr>
      </w:pPr>
      <w:r w:rsidRPr="00304946">
        <w:rPr>
          <w:sz w:val="22"/>
          <w:szCs w:val="22"/>
        </w:rPr>
        <w:t xml:space="preserve">En la siguiente tabla </w:t>
      </w:r>
      <w:r w:rsidR="005028E9" w:rsidRPr="00304946">
        <w:rPr>
          <w:sz w:val="22"/>
          <w:szCs w:val="22"/>
        </w:rPr>
        <w:t xml:space="preserve">se presenta el resumen del cumplimiento de los OPL en </w:t>
      </w:r>
      <w:r w:rsidR="00510728" w:rsidRPr="00304946">
        <w:rPr>
          <w:sz w:val="22"/>
          <w:szCs w:val="22"/>
        </w:rPr>
        <w:t>e</w:t>
      </w:r>
      <w:r w:rsidR="005028E9" w:rsidRPr="00304946">
        <w:rPr>
          <w:sz w:val="22"/>
          <w:szCs w:val="22"/>
        </w:rPr>
        <w:t>l envío de los entregables referidos</w:t>
      </w:r>
      <w:r w:rsidR="000B6939" w:rsidRPr="00304946">
        <w:rPr>
          <w:sz w:val="22"/>
          <w:szCs w:val="22"/>
        </w:rPr>
        <w:t>:</w:t>
      </w:r>
    </w:p>
    <w:p w14:paraId="3F276B57" w14:textId="77777777" w:rsidR="0000028F" w:rsidRPr="00304946" w:rsidRDefault="0000028F" w:rsidP="008D0EE3">
      <w:pPr>
        <w:rPr>
          <w:sz w:val="22"/>
          <w:szCs w:val="22"/>
        </w:rPr>
      </w:pPr>
    </w:p>
    <w:p w14:paraId="50D5D953" w14:textId="77777777" w:rsidR="0000028F" w:rsidRPr="00304946" w:rsidRDefault="0000028F" w:rsidP="008D0EE3">
      <w:pPr>
        <w:rPr>
          <w:sz w:val="22"/>
          <w:szCs w:val="22"/>
        </w:rPr>
      </w:pPr>
    </w:p>
    <w:p w14:paraId="03237CDC" w14:textId="2BE2381A" w:rsidR="00E8182F" w:rsidRPr="00304946" w:rsidRDefault="00E8182F" w:rsidP="00C9775E">
      <w:pPr>
        <w:jc w:val="center"/>
        <w:rPr>
          <w:sz w:val="22"/>
          <w:szCs w:val="22"/>
        </w:rPr>
      </w:pPr>
      <w:r w:rsidRPr="00304946">
        <w:rPr>
          <w:rFonts w:cs="Roboto-Light"/>
          <w:b/>
          <w:sz w:val="22"/>
          <w:szCs w:val="22"/>
        </w:rPr>
        <w:lastRenderedPageBreak/>
        <w:t>Tabla 1. Resumen de entregables remitidos por los OPL durante el periodo reportado</w:t>
      </w:r>
      <w:r w:rsidR="0065737C" w:rsidRPr="00304946">
        <w:rPr>
          <w:rStyle w:val="Refdenotaalpie"/>
          <w:rFonts w:cs="Roboto-Light"/>
          <w:b/>
          <w:sz w:val="22"/>
          <w:szCs w:val="22"/>
        </w:rPr>
        <w:footnoteReference w:id="4"/>
      </w:r>
    </w:p>
    <w:tbl>
      <w:tblPr>
        <w:tblStyle w:val="Tablaconcuadrcula4-nfasis1"/>
        <w:tblW w:w="5000" w:type="pct"/>
        <w:tblLook w:val="04A0" w:firstRow="1" w:lastRow="0" w:firstColumn="1" w:lastColumn="0" w:noHBand="0" w:noVBand="1"/>
      </w:tblPr>
      <w:tblGrid>
        <w:gridCol w:w="1891"/>
        <w:gridCol w:w="1204"/>
        <w:gridCol w:w="1204"/>
        <w:gridCol w:w="1204"/>
        <w:gridCol w:w="1206"/>
        <w:gridCol w:w="1203"/>
        <w:gridCol w:w="1199"/>
      </w:tblGrid>
      <w:tr w:rsidR="00C81169" w:rsidRPr="00304946" w14:paraId="60567EBF" w14:textId="77777777" w:rsidTr="00BE53C1">
        <w:trPr>
          <w:cnfStyle w:val="100000000000" w:firstRow="1" w:lastRow="0" w:firstColumn="0" w:lastColumn="0" w:oddVBand="0" w:evenVBand="0" w:oddHBand="0" w:evenHBand="0" w:firstRowFirstColumn="0" w:firstRowLastColumn="0" w:lastRowFirstColumn="0" w:lastRowLastColumn="0"/>
          <w:trHeight w:val="506"/>
          <w:tblHeader/>
        </w:trPr>
        <w:tc>
          <w:tcPr>
            <w:cnfStyle w:val="001000000000" w:firstRow="0" w:lastRow="0" w:firstColumn="1" w:lastColumn="0" w:oddVBand="0" w:evenVBand="0" w:oddHBand="0" w:evenHBand="0" w:firstRowFirstColumn="0" w:firstRowLastColumn="0" w:lastRowFirstColumn="0" w:lastRowLastColumn="0"/>
            <w:tcW w:w="1037" w:type="pct"/>
            <w:vMerge w:val="restart"/>
            <w:vAlign w:val="center"/>
          </w:tcPr>
          <w:p w14:paraId="31F05262" w14:textId="6A33A13B" w:rsidR="00C81169" w:rsidRPr="00304946" w:rsidRDefault="00C81169" w:rsidP="001A670D">
            <w:pPr>
              <w:pStyle w:val="Sinespaciado"/>
              <w:jc w:val="center"/>
              <w:rPr>
                <w:lang w:val="es-MX"/>
              </w:rPr>
            </w:pPr>
            <w:r w:rsidRPr="00304946">
              <w:rPr>
                <w:lang w:val="es-MX"/>
              </w:rPr>
              <w:t>Entidad</w:t>
            </w:r>
          </w:p>
        </w:tc>
        <w:tc>
          <w:tcPr>
            <w:tcW w:w="3963" w:type="pct"/>
            <w:gridSpan w:val="6"/>
            <w:vAlign w:val="center"/>
          </w:tcPr>
          <w:p w14:paraId="4864DBF1" w14:textId="6D56F1A7" w:rsidR="00C81169" w:rsidRPr="00304946" w:rsidRDefault="00C81169" w:rsidP="001A670D">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Entregables</w:t>
            </w:r>
          </w:p>
        </w:tc>
      </w:tr>
      <w:tr w:rsidR="00C81169" w:rsidRPr="00304946" w14:paraId="710BD960" w14:textId="77777777" w:rsidTr="00BE53C1">
        <w:trPr>
          <w:cnfStyle w:val="100000000000" w:firstRow="1" w:lastRow="0" w:firstColumn="0" w:lastColumn="0" w:oddVBand="0" w:evenVBand="0" w:oddHBand="0" w:evenHBand="0" w:firstRowFirstColumn="0" w:firstRowLastColumn="0" w:lastRowFirstColumn="0" w:lastRowLastColumn="0"/>
          <w:trHeight w:val="414"/>
          <w:tblHeader/>
        </w:trPr>
        <w:tc>
          <w:tcPr>
            <w:cnfStyle w:val="001000000000" w:firstRow="0" w:lastRow="0" w:firstColumn="1" w:lastColumn="0" w:oddVBand="0" w:evenVBand="0" w:oddHBand="0" w:evenHBand="0" w:firstRowFirstColumn="0" w:firstRowLastColumn="0" w:lastRowFirstColumn="0" w:lastRowLastColumn="0"/>
            <w:tcW w:w="1037" w:type="pct"/>
            <w:vMerge/>
            <w:vAlign w:val="center"/>
          </w:tcPr>
          <w:p w14:paraId="0F3E199B" w14:textId="77777777" w:rsidR="00C81169" w:rsidRPr="00304946" w:rsidRDefault="00C81169" w:rsidP="001A670D">
            <w:pPr>
              <w:pStyle w:val="Sinespaciado"/>
              <w:jc w:val="center"/>
              <w:rPr>
                <w:lang w:val="es-MX"/>
              </w:rPr>
            </w:pPr>
          </w:p>
        </w:tc>
        <w:tc>
          <w:tcPr>
            <w:tcW w:w="661" w:type="pct"/>
            <w:vAlign w:val="center"/>
          </w:tcPr>
          <w:p w14:paraId="5C69034F" w14:textId="5E064C31" w:rsidR="00C81169" w:rsidRPr="00304946" w:rsidRDefault="00C81169" w:rsidP="001A670D">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1</w:t>
            </w:r>
          </w:p>
        </w:tc>
        <w:tc>
          <w:tcPr>
            <w:tcW w:w="661" w:type="pct"/>
            <w:vAlign w:val="center"/>
          </w:tcPr>
          <w:p w14:paraId="7D2882F1" w14:textId="4F8939A6" w:rsidR="00C81169" w:rsidRPr="00304946" w:rsidRDefault="00C81169" w:rsidP="001A670D">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2</w:t>
            </w:r>
          </w:p>
        </w:tc>
        <w:tc>
          <w:tcPr>
            <w:tcW w:w="661" w:type="pct"/>
            <w:vAlign w:val="center"/>
          </w:tcPr>
          <w:p w14:paraId="3F341811" w14:textId="5F276AD6" w:rsidR="00C81169" w:rsidRPr="00304946" w:rsidRDefault="00C81169" w:rsidP="001A670D">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3</w:t>
            </w:r>
          </w:p>
        </w:tc>
        <w:tc>
          <w:tcPr>
            <w:tcW w:w="662" w:type="pct"/>
            <w:vAlign w:val="center"/>
          </w:tcPr>
          <w:p w14:paraId="35F358B1" w14:textId="063A869C" w:rsidR="00C81169" w:rsidRPr="00304946" w:rsidRDefault="00C81169" w:rsidP="001A670D">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4</w:t>
            </w:r>
          </w:p>
        </w:tc>
        <w:tc>
          <w:tcPr>
            <w:tcW w:w="660" w:type="pct"/>
            <w:vAlign w:val="center"/>
          </w:tcPr>
          <w:p w14:paraId="4DBDB70B" w14:textId="0E4AD39C" w:rsidR="00C81169" w:rsidRPr="00304946" w:rsidRDefault="00C81169" w:rsidP="001A670D">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5</w:t>
            </w:r>
          </w:p>
        </w:tc>
        <w:tc>
          <w:tcPr>
            <w:tcW w:w="658" w:type="pct"/>
            <w:vAlign w:val="center"/>
          </w:tcPr>
          <w:p w14:paraId="16345775" w14:textId="7BD24C15" w:rsidR="00C81169" w:rsidRPr="00304946" w:rsidRDefault="00C81169" w:rsidP="001A670D">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Total</w:t>
            </w:r>
          </w:p>
        </w:tc>
      </w:tr>
      <w:tr w:rsidR="00C81169" w:rsidRPr="00304946" w14:paraId="2570D49B" w14:textId="77777777" w:rsidTr="00BE53C1">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71494930" w14:textId="067D30B5" w:rsidR="00C81169" w:rsidRPr="00304946" w:rsidRDefault="00C81169" w:rsidP="001A670D">
            <w:pPr>
              <w:pStyle w:val="Sinespaciado"/>
              <w:jc w:val="center"/>
              <w:rPr>
                <w:lang w:val="es-MX"/>
              </w:rPr>
            </w:pPr>
            <w:r w:rsidRPr="00304946">
              <w:rPr>
                <w:lang w:val="es-MX"/>
              </w:rPr>
              <w:t>Aguascalientes</w:t>
            </w:r>
          </w:p>
        </w:tc>
        <w:tc>
          <w:tcPr>
            <w:tcW w:w="661" w:type="pct"/>
            <w:vAlign w:val="center"/>
          </w:tcPr>
          <w:p w14:paraId="2389B48B" w14:textId="727A0094" w:rsidR="00C81169" w:rsidRPr="00304946" w:rsidRDefault="007167F4" w:rsidP="001A670D">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4D75329D" wp14:editId="23CBCA28">
                  <wp:extent cx="251460" cy="251460"/>
                  <wp:effectExtent l="0" t="0" r="0" b="0"/>
                  <wp:docPr id="3" name="Gráfico 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69A7912A" w14:textId="62667E88" w:rsidR="00C81169" w:rsidRPr="00304946" w:rsidRDefault="00483478" w:rsidP="001A670D">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143C037D" wp14:editId="5D5E9DD3">
                  <wp:extent cx="251460" cy="251460"/>
                  <wp:effectExtent l="0" t="0" r="0" b="0"/>
                  <wp:docPr id="55" name="Gráfico 5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4D651424" w14:textId="17DAFB4E" w:rsidR="00C81169" w:rsidRPr="00304946" w:rsidRDefault="009D4774"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46E7AEAF" wp14:editId="41255720">
                  <wp:extent cx="251460" cy="251460"/>
                  <wp:effectExtent l="0" t="0" r="0" b="0"/>
                  <wp:docPr id="159" name="Gráfico 159"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497B5131" w14:textId="462090FA" w:rsidR="00C81169" w:rsidRPr="00304946" w:rsidRDefault="009D4774"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6A66B38A" wp14:editId="0102A47B">
                  <wp:extent cx="251460" cy="251460"/>
                  <wp:effectExtent l="0" t="0" r="0" b="0"/>
                  <wp:docPr id="161" name="Gráfico 16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572F82A9" w14:textId="5301B34B" w:rsidR="00C81169" w:rsidRPr="00304946" w:rsidRDefault="009D4774"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348298E" wp14:editId="026ECFE2">
                  <wp:extent cx="251460" cy="251460"/>
                  <wp:effectExtent l="0" t="0" r="0" b="0"/>
                  <wp:docPr id="163" name="Gráfico 163"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5C78E833" w14:textId="28C74412" w:rsidR="00C81169" w:rsidRPr="00304946" w:rsidRDefault="00BE53C1"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w:t>
            </w:r>
            <w:r w:rsidR="00C81169" w:rsidRPr="00304946">
              <w:rPr>
                <w:b/>
                <w:bCs/>
                <w:color w:val="006666"/>
                <w:lang w:val="es-MX"/>
              </w:rPr>
              <w:t>/5</w:t>
            </w:r>
          </w:p>
        </w:tc>
      </w:tr>
      <w:tr w:rsidR="00BE53C1" w:rsidRPr="00304946" w14:paraId="32AAA3E0" w14:textId="77777777" w:rsidTr="00BE53C1">
        <w:trPr>
          <w:cnfStyle w:val="000000010000" w:firstRow="0" w:lastRow="0" w:firstColumn="0" w:lastColumn="0" w:oddVBand="0" w:evenVBand="0" w:oddHBand="0" w:evenHBand="1"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7498FD3F" w14:textId="6D7D3F4E" w:rsidR="00BE53C1" w:rsidRPr="00304946" w:rsidRDefault="00BE53C1" w:rsidP="00BE53C1">
            <w:pPr>
              <w:pStyle w:val="Sinespaciado"/>
              <w:jc w:val="center"/>
              <w:rPr>
                <w:lang w:val="es-MX"/>
              </w:rPr>
            </w:pPr>
            <w:r w:rsidRPr="00304946">
              <w:rPr>
                <w:lang w:val="es-MX"/>
              </w:rPr>
              <w:t>Baja California</w:t>
            </w:r>
          </w:p>
        </w:tc>
        <w:tc>
          <w:tcPr>
            <w:tcW w:w="661" w:type="pct"/>
            <w:shd w:val="clear" w:color="auto" w:fill="FFFFFF" w:themeFill="background1"/>
            <w:vAlign w:val="center"/>
          </w:tcPr>
          <w:p w14:paraId="2C3849E8" w14:textId="07596DE5"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0CD9AA09" wp14:editId="155CC575">
                  <wp:extent cx="251460" cy="251460"/>
                  <wp:effectExtent l="0" t="0" r="0" b="0"/>
                  <wp:docPr id="15" name="Gráfico 1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3480B425" w14:textId="602E494D"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54882A68" wp14:editId="06CFAF87">
                  <wp:extent cx="251460" cy="251460"/>
                  <wp:effectExtent l="0" t="0" r="0" b="0"/>
                  <wp:docPr id="56" name="Gráfico 5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6CE77C24" w14:textId="13EBAA8A"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52FA2A34" wp14:editId="6231DDF6">
                  <wp:extent cx="251460" cy="251460"/>
                  <wp:effectExtent l="0" t="0" r="0" b="0"/>
                  <wp:docPr id="160" name="Gráfico 16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1EDD579B" w14:textId="0AC1314A"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308C95A3" wp14:editId="1C555912">
                  <wp:extent cx="251460" cy="251460"/>
                  <wp:effectExtent l="0" t="0" r="0" b="0"/>
                  <wp:docPr id="162" name="Gráfico 162"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28F763E7" w14:textId="16525728"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6FE65AF1" wp14:editId="733BBF57">
                  <wp:extent cx="251460" cy="251460"/>
                  <wp:effectExtent l="0" t="0" r="0" b="0"/>
                  <wp:docPr id="164" name="Gráfico 16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488BB4FA" w14:textId="460054A2"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6779D791" w14:textId="77777777" w:rsidTr="00BE53C1">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575DA609" w14:textId="2B4413E4" w:rsidR="00BE53C1" w:rsidRPr="00304946" w:rsidRDefault="00BE53C1" w:rsidP="00BE53C1">
            <w:pPr>
              <w:pStyle w:val="Sinespaciado"/>
              <w:jc w:val="center"/>
              <w:rPr>
                <w:lang w:val="es-MX"/>
              </w:rPr>
            </w:pPr>
            <w:r w:rsidRPr="00304946">
              <w:rPr>
                <w:lang w:val="es-MX"/>
              </w:rPr>
              <w:t>Baja California Sur</w:t>
            </w:r>
          </w:p>
        </w:tc>
        <w:tc>
          <w:tcPr>
            <w:tcW w:w="661" w:type="pct"/>
            <w:vAlign w:val="center"/>
          </w:tcPr>
          <w:p w14:paraId="3EB7830F" w14:textId="543A9B47"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6763D373" wp14:editId="7BB3C8C0">
                  <wp:extent cx="251460" cy="251460"/>
                  <wp:effectExtent l="0" t="0" r="0" b="0"/>
                  <wp:docPr id="16" name="Gráfico 1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7C74C66A" w14:textId="6B046BC3"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380E8893" wp14:editId="209A3889">
                  <wp:extent cx="251460" cy="251460"/>
                  <wp:effectExtent l="0" t="0" r="0" b="0"/>
                  <wp:docPr id="57" name="Gráfico 57"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1CE94983" w14:textId="7B38B667"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49BA7664" wp14:editId="115CC69A">
                  <wp:extent cx="251460" cy="251460"/>
                  <wp:effectExtent l="0" t="0" r="0" b="0"/>
                  <wp:docPr id="6" name="Gráfico 6"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16FE87EF" w14:textId="3A9A7851"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53067EA3" wp14:editId="3B350A6F">
                  <wp:extent cx="251460" cy="251460"/>
                  <wp:effectExtent l="0" t="0" r="0" b="0"/>
                  <wp:docPr id="117" name="Gráfico 11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372B1F7E" w14:textId="6399F947"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24FD0D9C" wp14:editId="1AFFD3F8">
                  <wp:extent cx="251460" cy="251460"/>
                  <wp:effectExtent l="0" t="0" r="0" b="0"/>
                  <wp:docPr id="145" name="Gráfico 14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26ECDA27" w14:textId="5D86EAFE"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0968C83B" w14:textId="77777777" w:rsidTr="00BE53C1">
        <w:trPr>
          <w:cnfStyle w:val="000000010000" w:firstRow="0" w:lastRow="0" w:firstColumn="0" w:lastColumn="0" w:oddVBand="0" w:evenVBand="0" w:oddHBand="0" w:evenHBand="1"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484FC7DE" w14:textId="2B5A2F64" w:rsidR="00BE53C1" w:rsidRPr="00304946" w:rsidRDefault="00BE53C1" w:rsidP="00BE53C1">
            <w:pPr>
              <w:pStyle w:val="Sinespaciado"/>
              <w:jc w:val="center"/>
              <w:rPr>
                <w:lang w:val="es-MX"/>
              </w:rPr>
            </w:pPr>
            <w:r w:rsidRPr="00304946">
              <w:rPr>
                <w:lang w:val="es-MX"/>
              </w:rPr>
              <w:t>Campeche</w:t>
            </w:r>
          </w:p>
        </w:tc>
        <w:tc>
          <w:tcPr>
            <w:tcW w:w="661" w:type="pct"/>
            <w:shd w:val="clear" w:color="auto" w:fill="FFFFFF" w:themeFill="background1"/>
            <w:vAlign w:val="center"/>
          </w:tcPr>
          <w:p w14:paraId="37B36298" w14:textId="6FF9CC0E"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5D163955" wp14:editId="38A262A6">
                  <wp:extent cx="251460" cy="251460"/>
                  <wp:effectExtent l="0" t="0" r="0" b="0"/>
                  <wp:docPr id="17" name="Gráfico 17"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35B22077" w14:textId="360754EE"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47D1E0D3" wp14:editId="59AACBAD">
                  <wp:extent cx="251460" cy="251460"/>
                  <wp:effectExtent l="0" t="0" r="0" b="0"/>
                  <wp:docPr id="58" name="Gráfico 58"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2F2CAE78" w14:textId="6439FB96"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1F759E88" wp14:editId="7E4F969A">
                  <wp:extent cx="251460" cy="251460"/>
                  <wp:effectExtent l="0" t="0" r="0" b="0"/>
                  <wp:docPr id="12" name="Gráfico 12"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0011EF5F" w14:textId="38D0405C"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2841DAF2" wp14:editId="0179415F">
                  <wp:extent cx="251460" cy="251460"/>
                  <wp:effectExtent l="0" t="0" r="0" b="0"/>
                  <wp:docPr id="118" name="Gráfico 118"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2BBB2A0F" w14:textId="6EE29BF8"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06866704" wp14:editId="6D2AC9E9">
                  <wp:extent cx="251460" cy="251460"/>
                  <wp:effectExtent l="0" t="0" r="0" b="0"/>
                  <wp:docPr id="165" name="Gráfico 165"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0D9432AD" w14:textId="2E689EC4"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34C7391C" w14:textId="77777777" w:rsidTr="00BE53C1">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13D62773" w14:textId="128070B3" w:rsidR="00BE53C1" w:rsidRPr="00304946" w:rsidRDefault="00BE53C1" w:rsidP="00BE53C1">
            <w:pPr>
              <w:pStyle w:val="Sinespaciado"/>
              <w:jc w:val="center"/>
              <w:rPr>
                <w:lang w:val="es-MX"/>
              </w:rPr>
            </w:pPr>
            <w:r w:rsidRPr="00304946">
              <w:rPr>
                <w:lang w:val="es-MX"/>
              </w:rPr>
              <w:t>Coahuila</w:t>
            </w:r>
          </w:p>
        </w:tc>
        <w:tc>
          <w:tcPr>
            <w:tcW w:w="661" w:type="pct"/>
            <w:vAlign w:val="center"/>
          </w:tcPr>
          <w:p w14:paraId="19B41A1B" w14:textId="2D44C4D8"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42406065" wp14:editId="3ABED8EF">
                  <wp:extent cx="251460" cy="251460"/>
                  <wp:effectExtent l="0" t="0" r="0" b="0"/>
                  <wp:docPr id="18" name="Gráfico 18"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342EE677" w14:textId="2E8EB218"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1E1103C2" wp14:editId="0DC9DCF5">
                  <wp:extent cx="251460" cy="251460"/>
                  <wp:effectExtent l="0" t="0" r="0" b="0"/>
                  <wp:docPr id="59" name="Gráfico 59"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2F0F0B7F" w14:textId="6B16196A" w:rsidR="00BE53C1" w:rsidRPr="00304946" w:rsidRDefault="00D577D9"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49D9E367" wp14:editId="46F5D5D6">
                  <wp:extent cx="251460" cy="251460"/>
                  <wp:effectExtent l="0" t="0" r="0" b="0"/>
                  <wp:docPr id="51" name="Gráfico 5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2D5F9A32" w14:textId="295D98C7" w:rsidR="00BE53C1" w:rsidRPr="00304946" w:rsidRDefault="00D577D9"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6BADE11" wp14:editId="49E5E880">
                  <wp:extent cx="251460" cy="251460"/>
                  <wp:effectExtent l="0" t="0" r="0" b="0"/>
                  <wp:docPr id="84" name="Gráfico 8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44308CBF" w14:textId="214C659C" w:rsidR="00BE53C1" w:rsidRPr="00304946" w:rsidRDefault="00D577D9"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AE2CD05" wp14:editId="39DFE6E6">
                  <wp:extent cx="251460" cy="251460"/>
                  <wp:effectExtent l="0" t="0" r="0" b="0"/>
                  <wp:docPr id="87" name="Gráfico 8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064C362E" w14:textId="48300E03"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123C1418" w14:textId="77777777" w:rsidTr="00BE53C1">
        <w:trPr>
          <w:cnfStyle w:val="000000010000" w:firstRow="0" w:lastRow="0" w:firstColumn="0" w:lastColumn="0" w:oddVBand="0" w:evenVBand="0" w:oddHBand="0" w:evenHBand="1"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1F4A1000" w14:textId="047C6D0B" w:rsidR="00BE53C1" w:rsidRPr="00304946" w:rsidRDefault="00BE53C1" w:rsidP="00BE53C1">
            <w:pPr>
              <w:pStyle w:val="Sinespaciado"/>
              <w:jc w:val="center"/>
              <w:rPr>
                <w:lang w:val="es-MX"/>
              </w:rPr>
            </w:pPr>
            <w:r w:rsidRPr="00304946">
              <w:rPr>
                <w:lang w:val="es-MX"/>
              </w:rPr>
              <w:t>Colima</w:t>
            </w:r>
          </w:p>
        </w:tc>
        <w:tc>
          <w:tcPr>
            <w:tcW w:w="661" w:type="pct"/>
            <w:shd w:val="clear" w:color="auto" w:fill="FFFFFF" w:themeFill="background1"/>
            <w:vAlign w:val="center"/>
          </w:tcPr>
          <w:p w14:paraId="77548F9C" w14:textId="0706241F"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11A46BD7" wp14:editId="6BC9E1E2">
                  <wp:extent cx="251460" cy="251460"/>
                  <wp:effectExtent l="0" t="0" r="0" b="0"/>
                  <wp:docPr id="19" name="Gráfico 19"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D63DDD5" w14:textId="2905DF41"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6152888B" wp14:editId="364D24B9">
                  <wp:extent cx="251460" cy="251460"/>
                  <wp:effectExtent l="0" t="0" r="0" b="0"/>
                  <wp:docPr id="8" name="Gráfico 8"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31E01A25" w14:textId="2F2C2447" w:rsidR="00BE53C1" w:rsidRPr="00304946" w:rsidRDefault="00965A50"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B788F9C" wp14:editId="6B2A2903">
                  <wp:extent cx="251460" cy="251460"/>
                  <wp:effectExtent l="0" t="0" r="0" b="0"/>
                  <wp:docPr id="10" name="Gráfico 1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77191C70" w14:textId="7E827C04" w:rsidR="00BE53C1" w:rsidRPr="00304946" w:rsidRDefault="00965A50"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6EDCA966" wp14:editId="225BA950">
                  <wp:extent cx="251460" cy="251460"/>
                  <wp:effectExtent l="0" t="0" r="0" b="0"/>
                  <wp:docPr id="13" name="Gráfico 13"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31EC2F52" w14:textId="65B2B197"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1353CB72" wp14:editId="10B082DF">
                  <wp:extent cx="251460" cy="251460"/>
                  <wp:effectExtent l="0" t="0" r="0" b="0"/>
                  <wp:docPr id="167" name="Gráfico 16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5B421C14" w14:textId="00476E31"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5D803B94" w14:textId="77777777" w:rsidTr="00BE53C1">
        <w:trPr>
          <w:cnfStyle w:val="000000100000" w:firstRow="0" w:lastRow="0" w:firstColumn="0" w:lastColumn="0" w:oddVBand="0" w:evenVBand="0" w:oddHBand="1" w:evenHBand="0" w:firstRowFirstColumn="0" w:firstRowLastColumn="0" w:lastRowFirstColumn="0" w:lastRowLastColumn="0"/>
          <w:trHeight w:val="427"/>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632F063D" w14:textId="72CE4F61" w:rsidR="00BE53C1" w:rsidRPr="00304946" w:rsidRDefault="00BE53C1" w:rsidP="00BE53C1">
            <w:pPr>
              <w:pStyle w:val="Sinespaciado"/>
              <w:jc w:val="center"/>
              <w:rPr>
                <w:lang w:val="es-MX"/>
              </w:rPr>
            </w:pPr>
            <w:r w:rsidRPr="00304946">
              <w:rPr>
                <w:lang w:val="es-MX"/>
              </w:rPr>
              <w:t>Chiapas</w:t>
            </w:r>
          </w:p>
        </w:tc>
        <w:tc>
          <w:tcPr>
            <w:tcW w:w="661" w:type="pct"/>
            <w:vAlign w:val="center"/>
          </w:tcPr>
          <w:p w14:paraId="1E0F49F9" w14:textId="0BFB4D49"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42D098B9" wp14:editId="577FDBAE">
                  <wp:extent cx="251460" cy="251460"/>
                  <wp:effectExtent l="0" t="0" r="0" b="0"/>
                  <wp:docPr id="20" name="Gráfico 20"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321668B5" w14:textId="1E02546B"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6211BE75" wp14:editId="5DC46A24">
                  <wp:extent cx="251460" cy="251460"/>
                  <wp:effectExtent l="0" t="0" r="0" b="0"/>
                  <wp:docPr id="60" name="Gráfico 60"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462BD172" w14:textId="30AD47FE" w:rsidR="00BE53C1" w:rsidRPr="00304946" w:rsidRDefault="00001A98"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2AF9ABE" wp14:editId="25D018BB">
                  <wp:extent cx="251460" cy="251460"/>
                  <wp:effectExtent l="0" t="0" r="0" b="0"/>
                  <wp:docPr id="50" name="Gráfico 5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7F557C0F" w14:textId="58348ABB"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72BB1793" wp14:editId="0E8454F9">
                  <wp:extent cx="251460" cy="251460"/>
                  <wp:effectExtent l="0" t="0" r="0" b="0"/>
                  <wp:docPr id="121" name="Gráfico 12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71134AFE" w14:textId="53659AB2"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7BEC92BA" wp14:editId="3DC5D146">
                  <wp:extent cx="251460" cy="251460"/>
                  <wp:effectExtent l="0" t="0" r="0" b="0"/>
                  <wp:docPr id="146" name="Gráfico 14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20BBBE4C" w14:textId="711ED488"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3D48C7E3" w14:textId="77777777" w:rsidTr="00BE53C1">
        <w:trPr>
          <w:cnfStyle w:val="000000010000" w:firstRow="0" w:lastRow="0" w:firstColumn="0" w:lastColumn="0" w:oddVBand="0" w:evenVBand="0" w:oddHBand="0" w:evenHBand="1"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51E519D8" w14:textId="09D8B825" w:rsidR="00BE53C1" w:rsidRPr="00304946" w:rsidRDefault="00BE53C1" w:rsidP="00BE53C1">
            <w:pPr>
              <w:pStyle w:val="Sinespaciado"/>
              <w:jc w:val="center"/>
              <w:rPr>
                <w:lang w:val="es-MX"/>
              </w:rPr>
            </w:pPr>
            <w:r w:rsidRPr="00304946">
              <w:rPr>
                <w:lang w:val="es-MX"/>
              </w:rPr>
              <w:t>Chihuahua</w:t>
            </w:r>
          </w:p>
        </w:tc>
        <w:tc>
          <w:tcPr>
            <w:tcW w:w="661" w:type="pct"/>
            <w:shd w:val="clear" w:color="auto" w:fill="FFFFFF" w:themeFill="background1"/>
            <w:vAlign w:val="center"/>
          </w:tcPr>
          <w:p w14:paraId="5D1D571F" w14:textId="76A38A9B"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7B095FF4" wp14:editId="31B31964">
                  <wp:extent cx="251460" cy="251460"/>
                  <wp:effectExtent l="0" t="0" r="0" b="0"/>
                  <wp:docPr id="21" name="Gráfico 21"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284F80B5" w14:textId="5765C29B"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303D7C59" wp14:editId="41D82445">
                  <wp:extent cx="251460" cy="251460"/>
                  <wp:effectExtent l="0" t="0" r="0" b="0"/>
                  <wp:docPr id="62" name="Gráfico 62"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0CF4A1D5" w14:textId="153DAA67" w:rsidR="00BE53C1" w:rsidRPr="00304946" w:rsidRDefault="00846F3A"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79BEF3A7" wp14:editId="2D963D63">
                  <wp:extent cx="251460" cy="251460"/>
                  <wp:effectExtent l="0" t="0" r="0" b="0"/>
                  <wp:docPr id="109" name="Gráfico 109"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3D2AE858" w14:textId="1F10CD9E"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62ACDBAC" wp14:editId="1C7434F2">
                  <wp:extent cx="251460" cy="251460"/>
                  <wp:effectExtent l="0" t="0" r="0" b="0"/>
                  <wp:docPr id="122" name="Gráfico 122"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277C4879" w14:textId="79B0E99E" w:rsidR="00BE53C1" w:rsidRPr="00304946" w:rsidRDefault="00846F3A"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12FF505B" wp14:editId="67BA7392">
                  <wp:extent cx="251460" cy="251460"/>
                  <wp:effectExtent l="0" t="0" r="0" b="0"/>
                  <wp:docPr id="119" name="Gráfico 119"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0D096A89" w14:textId="2ADB9DFD"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39666459" w14:textId="77777777" w:rsidTr="00BE53C1">
        <w:trPr>
          <w:cnfStyle w:val="000000100000" w:firstRow="0" w:lastRow="0" w:firstColumn="0" w:lastColumn="0" w:oddVBand="0" w:evenVBand="0" w:oddHBand="1" w:evenHBand="0" w:firstRowFirstColumn="0" w:firstRowLastColumn="0" w:lastRowFirstColumn="0" w:lastRowLastColumn="0"/>
          <w:trHeight w:val="426"/>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2C800FA8" w14:textId="370C4B27" w:rsidR="00BE53C1" w:rsidRPr="00304946" w:rsidRDefault="00BE53C1" w:rsidP="00BE53C1">
            <w:pPr>
              <w:pStyle w:val="Sinespaciado"/>
              <w:jc w:val="center"/>
              <w:rPr>
                <w:lang w:val="es-MX"/>
              </w:rPr>
            </w:pPr>
            <w:r w:rsidRPr="00304946">
              <w:rPr>
                <w:lang w:val="es-MX"/>
              </w:rPr>
              <w:t>Ciudad de México</w:t>
            </w:r>
          </w:p>
        </w:tc>
        <w:tc>
          <w:tcPr>
            <w:tcW w:w="661" w:type="pct"/>
            <w:vAlign w:val="center"/>
          </w:tcPr>
          <w:p w14:paraId="47E56856" w14:textId="0B58AFC5"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645BC4EC" wp14:editId="2F9E7FF5">
                  <wp:extent cx="251460" cy="251460"/>
                  <wp:effectExtent l="0" t="0" r="0" b="0"/>
                  <wp:docPr id="22" name="Gráfico 22"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67EA8582" w14:textId="7C560F4E"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4CFF470B" wp14:editId="78554F07">
                  <wp:extent cx="251460" cy="251460"/>
                  <wp:effectExtent l="0" t="0" r="0" b="0"/>
                  <wp:docPr id="63" name="Gráfico 6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166B97A8" w14:textId="4011BA3F" w:rsidR="00BE53C1" w:rsidRPr="00304946" w:rsidRDefault="00846F3A"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322E4BF" wp14:editId="6CAE2F67">
                  <wp:extent cx="251460" cy="251460"/>
                  <wp:effectExtent l="0" t="0" r="0" b="0"/>
                  <wp:docPr id="1043355330" name="Gráfico 104335533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6D3E310C" w14:textId="399FA63F"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3CB98FE2" wp14:editId="35D1B881">
                  <wp:extent cx="251460" cy="251460"/>
                  <wp:effectExtent l="0" t="0" r="0" b="0"/>
                  <wp:docPr id="123" name="Gráfico 123"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12B1F168" w14:textId="06A854A8"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2C47718" wp14:editId="461980D3">
                  <wp:extent cx="251460" cy="251460"/>
                  <wp:effectExtent l="0" t="0" r="0" b="0"/>
                  <wp:docPr id="147" name="Gráfico 147"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2B10AA6A" w14:textId="6FECAA0D"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0084E982" w14:textId="77777777" w:rsidTr="00BE53C1">
        <w:trPr>
          <w:cnfStyle w:val="000000010000" w:firstRow="0" w:lastRow="0" w:firstColumn="0" w:lastColumn="0" w:oddVBand="0" w:evenVBand="0" w:oddHBand="0" w:evenHBand="1"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5F969D63" w14:textId="3E4B58BD" w:rsidR="00BE53C1" w:rsidRPr="00304946" w:rsidRDefault="00BE53C1" w:rsidP="00BE53C1">
            <w:pPr>
              <w:pStyle w:val="Sinespaciado"/>
              <w:jc w:val="center"/>
              <w:rPr>
                <w:lang w:val="es-MX"/>
              </w:rPr>
            </w:pPr>
            <w:r w:rsidRPr="00304946">
              <w:rPr>
                <w:lang w:val="es-MX"/>
              </w:rPr>
              <w:t>Durango</w:t>
            </w:r>
          </w:p>
        </w:tc>
        <w:tc>
          <w:tcPr>
            <w:tcW w:w="661" w:type="pct"/>
            <w:shd w:val="clear" w:color="auto" w:fill="FFFFFF" w:themeFill="background1"/>
            <w:vAlign w:val="center"/>
          </w:tcPr>
          <w:p w14:paraId="3020D68D" w14:textId="5125BF38"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3025AE12" wp14:editId="3093C381">
                  <wp:extent cx="251460" cy="251460"/>
                  <wp:effectExtent l="0" t="0" r="0" b="0"/>
                  <wp:docPr id="23" name="Gráfico 2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6E542845" w14:textId="23CFE8EC"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143D438F" wp14:editId="0D557894">
                  <wp:extent cx="251460" cy="251460"/>
                  <wp:effectExtent l="0" t="0" r="0" b="0"/>
                  <wp:docPr id="64" name="Gráfico 64"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C88E1B6" w14:textId="701BDBB5" w:rsidR="00BE53C1" w:rsidRPr="00304946" w:rsidRDefault="0081152A"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77C89241" wp14:editId="649FD035">
                  <wp:extent cx="251460" cy="251460"/>
                  <wp:effectExtent l="0" t="0" r="0" b="0"/>
                  <wp:docPr id="91" name="Gráfico 9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742B89EB" w14:textId="666EDFF6" w:rsidR="00BE53C1" w:rsidRPr="00304946" w:rsidRDefault="0081152A"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692D122" wp14:editId="096DED5B">
                  <wp:extent cx="251460" cy="251460"/>
                  <wp:effectExtent l="0" t="0" r="0" b="0"/>
                  <wp:docPr id="93" name="Gráfico 93"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601D2923" w14:textId="2E3E5BAE" w:rsidR="00BE53C1" w:rsidRPr="00304946" w:rsidRDefault="0081152A"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294FF60F" wp14:editId="7B9F5ABD">
                  <wp:extent cx="251460" cy="251460"/>
                  <wp:effectExtent l="0" t="0" r="0" b="0"/>
                  <wp:docPr id="106" name="Gráfico 106"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2D99CE1D" w14:textId="16A46805"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06503F48" w14:textId="77777777" w:rsidTr="00BE53C1">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656C8298" w14:textId="5C7FAA0F" w:rsidR="00BE53C1" w:rsidRPr="00304946" w:rsidRDefault="00BE53C1" w:rsidP="00BE53C1">
            <w:pPr>
              <w:pStyle w:val="Sinespaciado"/>
              <w:jc w:val="center"/>
              <w:rPr>
                <w:lang w:val="es-MX"/>
              </w:rPr>
            </w:pPr>
            <w:r w:rsidRPr="00304946">
              <w:rPr>
                <w:lang w:val="es-MX"/>
              </w:rPr>
              <w:t>Guanajuato</w:t>
            </w:r>
          </w:p>
        </w:tc>
        <w:tc>
          <w:tcPr>
            <w:tcW w:w="661" w:type="pct"/>
            <w:vAlign w:val="center"/>
          </w:tcPr>
          <w:p w14:paraId="0EDAEDDE" w14:textId="2C922DBB"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7EF13685" wp14:editId="06C5997C">
                  <wp:extent cx="251460" cy="251460"/>
                  <wp:effectExtent l="0" t="0" r="0" b="0"/>
                  <wp:docPr id="24" name="Gráfico 24"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18C6DDCA" w14:textId="0EB66C16"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5628E429" wp14:editId="79C5D846">
                  <wp:extent cx="251460" cy="251460"/>
                  <wp:effectExtent l="0" t="0" r="0" b="0"/>
                  <wp:docPr id="65" name="Gráfico 6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65318E4D" w14:textId="67C67CA8"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44A9363D" wp14:editId="2A9289A5">
                  <wp:extent cx="251460" cy="251460"/>
                  <wp:effectExtent l="0" t="0" r="0" b="0"/>
                  <wp:docPr id="85" name="Gráfico 85"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7CF5080D" w14:textId="0FC84061" w:rsidR="00BE53C1" w:rsidRPr="00304946" w:rsidRDefault="00B86ED5"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105A9392" wp14:editId="7DDC02B4">
                  <wp:extent cx="144000" cy="144000"/>
                  <wp:effectExtent l="0" t="0" r="8890" b="889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duotone>
                              <a:schemeClr val="accent3">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44000" cy="144000"/>
                          </a:xfrm>
                          <a:prstGeom prst="rect">
                            <a:avLst/>
                          </a:prstGeom>
                          <a:noFill/>
                          <a:ln>
                            <a:noFill/>
                          </a:ln>
                        </pic:spPr>
                      </pic:pic>
                    </a:graphicData>
                  </a:graphic>
                </wp:inline>
              </w:drawing>
            </w:r>
          </w:p>
        </w:tc>
        <w:tc>
          <w:tcPr>
            <w:tcW w:w="660" w:type="pct"/>
            <w:vAlign w:val="center"/>
          </w:tcPr>
          <w:p w14:paraId="32EA7E37" w14:textId="435D809F"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751C3E88" wp14:editId="5797E163">
                  <wp:extent cx="251460" cy="251460"/>
                  <wp:effectExtent l="0" t="0" r="0" b="0"/>
                  <wp:docPr id="148" name="Gráfico 148"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203758A4" w14:textId="2E4399E9"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58358E6E" w14:textId="77777777" w:rsidTr="00BE53C1">
        <w:trPr>
          <w:cnfStyle w:val="000000010000" w:firstRow="0" w:lastRow="0" w:firstColumn="0" w:lastColumn="0" w:oddVBand="0" w:evenVBand="0" w:oddHBand="0" w:evenHBand="1"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4829B253" w14:textId="44F99606" w:rsidR="00BE53C1" w:rsidRPr="00304946" w:rsidRDefault="00BE53C1" w:rsidP="00BE53C1">
            <w:pPr>
              <w:pStyle w:val="Sinespaciado"/>
              <w:jc w:val="center"/>
              <w:rPr>
                <w:lang w:val="es-MX"/>
              </w:rPr>
            </w:pPr>
            <w:r w:rsidRPr="00304946">
              <w:rPr>
                <w:lang w:val="es-MX"/>
              </w:rPr>
              <w:t>Guerrero</w:t>
            </w:r>
          </w:p>
        </w:tc>
        <w:tc>
          <w:tcPr>
            <w:tcW w:w="661" w:type="pct"/>
            <w:shd w:val="clear" w:color="auto" w:fill="FFFFFF" w:themeFill="background1"/>
            <w:vAlign w:val="center"/>
          </w:tcPr>
          <w:p w14:paraId="02AAEDA0" w14:textId="0CB0804D"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6A36B115" wp14:editId="4F346BCA">
                  <wp:extent cx="251460" cy="251460"/>
                  <wp:effectExtent l="0" t="0" r="0" b="0"/>
                  <wp:docPr id="25" name="Gráfico 2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C25E567" w14:textId="401F84C5"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0429F2F2" wp14:editId="322C1E8C">
                  <wp:extent cx="251460" cy="251460"/>
                  <wp:effectExtent l="0" t="0" r="0" b="0"/>
                  <wp:docPr id="52" name="Gráfico 52"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3C13F0E2" w14:textId="01842EC0" w:rsidR="00BE53C1" w:rsidRPr="00304946" w:rsidRDefault="00390E2E"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7022E8D" wp14:editId="39C0B6E8">
                  <wp:extent cx="251460" cy="251460"/>
                  <wp:effectExtent l="0" t="0" r="0" b="0"/>
                  <wp:docPr id="100" name="Gráfico 10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1B0B5BB0" w14:textId="445C945E"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2EB4A3E1" wp14:editId="62FFBE63">
                  <wp:extent cx="251460" cy="251460"/>
                  <wp:effectExtent l="0" t="0" r="0" b="0"/>
                  <wp:docPr id="126" name="Gráfico 126"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6AE3404C" w14:textId="22FE3BE3" w:rsidR="00BE53C1" w:rsidRPr="00304946" w:rsidRDefault="00E702B3"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0E4C4B36" wp14:editId="1FEDFEA2">
                  <wp:extent cx="251460" cy="251460"/>
                  <wp:effectExtent l="0" t="0" r="0" b="0"/>
                  <wp:docPr id="110" name="Gráfico 11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34DE88DE" w14:textId="72A2B259"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416374E0" w14:textId="77777777" w:rsidTr="00BE53C1">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6118CC66" w14:textId="74DBE3A8" w:rsidR="00BE53C1" w:rsidRPr="00304946" w:rsidRDefault="00BE53C1" w:rsidP="00BE53C1">
            <w:pPr>
              <w:pStyle w:val="Sinespaciado"/>
              <w:jc w:val="center"/>
              <w:rPr>
                <w:lang w:val="es-MX"/>
              </w:rPr>
            </w:pPr>
            <w:r w:rsidRPr="00304946">
              <w:rPr>
                <w:lang w:val="es-MX"/>
              </w:rPr>
              <w:t>Hidalgo</w:t>
            </w:r>
          </w:p>
        </w:tc>
        <w:tc>
          <w:tcPr>
            <w:tcW w:w="661" w:type="pct"/>
            <w:vAlign w:val="center"/>
          </w:tcPr>
          <w:p w14:paraId="0F6647D0" w14:textId="0C53D006"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066025EA" wp14:editId="319B2A2C">
                  <wp:extent cx="251460" cy="251460"/>
                  <wp:effectExtent l="0" t="0" r="0" b="0"/>
                  <wp:docPr id="26" name="Gráfico 2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1F87A634" w14:textId="0B90756F"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4BDF58A3" wp14:editId="5258322A">
                  <wp:extent cx="251460" cy="251460"/>
                  <wp:effectExtent l="0" t="0" r="0" b="0"/>
                  <wp:docPr id="66" name="Gráfico 6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31482A05" w14:textId="5B356CAD" w:rsidR="00BE53C1" w:rsidRPr="00304946" w:rsidRDefault="0011632A"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2B96FF9E" wp14:editId="5AD910E9">
                  <wp:extent cx="251460" cy="251460"/>
                  <wp:effectExtent l="0" t="0" r="0" b="0"/>
                  <wp:docPr id="97" name="Gráfico 9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1895BA29" w14:textId="14BD1B61"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35D001C0" wp14:editId="07DFEE5B">
                  <wp:extent cx="251460" cy="251460"/>
                  <wp:effectExtent l="0" t="0" r="0" b="0"/>
                  <wp:docPr id="127" name="Gráfico 12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10FA349B" w14:textId="0605AE78"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2302F209" wp14:editId="430BFED6">
                  <wp:extent cx="251460" cy="251460"/>
                  <wp:effectExtent l="0" t="0" r="0" b="0"/>
                  <wp:docPr id="171" name="Gráfico 17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31FFE791" w14:textId="4867E77C"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26B80F78" w14:textId="77777777" w:rsidTr="00BE53C1">
        <w:trPr>
          <w:cnfStyle w:val="000000010000" w:firstRow="0" w:lastRow="0" w:firstColumn="0" w:lastColumn="0" w:oddVBand="0" w:evenVBand="0" w:oddHBand="0" w:evenHBand="1"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2EC1743B" w14:textId="5A0BF7E3" w:rsidR="00BE53C1" w:rsidRPr="00304946" w:rsidRDefault="00BE53C1" w:rsidP="00BE53C1">
            <w:pPr>
              <w:pStyle w:val="Sinespaciado"/>
              <w:jc w:val="center"/>
              <w:rPr>
                <w:lang w:val="es-MX"/>
              </w:rPr>
            </w:pPr>
            <w:r w:rsidRPr="00304946">
              <w:rPr>
                <w:lang w:val="es-MX"/>
              </w:rPr>
              <w:t>Jalisco</w:t>
            </w:r>
          </w:p>
        </w:tc>
        <w:tc>
          <w:tcPr>
            <w:tcW w:w="661" w:type="pct"/>
            <w:shd w:val="clear" w:color="auto" w:fill="FFFFFF" w:themeFill="background1"/>
            <w:vAlign w:val="center"/>
          </w:tcPr>
          <w:p w14:paraId="4E94BF05" w14:textId="1739D07E"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20002CF8" wp14:editId="41C9EC9A">
                  <wp:extent cx="251460" cy="251460"/>
                  <wp:effectExtent l="0" t="0" r="0" b="0"/>
                  <wp:docPr id="27" name="Gráfico 27"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62DD09BE" w14:textId="45205274"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229D9F6F" wp14:editId="13FA356D">
                  <wp:extent cx="251460" cy="251460"/>
                  <wp:effectExtent l="0" t="0" r="0" b="0"/>
                  <wp:docPr id="67" name="Gráfico 67"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38F3B258" w14:textId="5C6C91E7"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C263A1C" wp14:editId="7190334A">
                  <wp:extent cx="251460" cy="251460"/>
                  <wp:effectExtent l="0" t="0" r="0" b="0"/>
                  <wp:docPr id="92" name="Gráfico 92"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0E4DE7F5" w14:textId="26023C65" w:rsidR="00BE53C1" w:rsidRPr="00304946" w:rsidRDefault="0079619D"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3ED3C768" wp14:editId="5D95BD04">
                  <wp:extent cx="251460" cy="251460"/>
                  <wp:effectExtent l="0" t="0" r="0" b="0"/>
                  <wp:docPr id="1043355331" name="Gráfico 104335533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4B68CF4A" w14:textId="793A3EC1"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A866547" wp14:editId="20E835AD">
                  <wp:extent cx="251460" cy="251460"/>
                  <wp:effectExtent l="0" t="0" r="0" b="0"/>
                  <wp:docPr id="149" name="Gráfico 149"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54CBBA54" w14:textId="06BCDA46"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7040CD39" w14:textId="77777777" w:rsidTr="00BE53C1">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480EF2AF" w14:textId="714CD526" w:rsidR="00BE53C1" w:rsidRPr="00304946" w:rsidRDefault="00BE53C1" w:rsidP="00BE53C1">
            <w:pPr>
              <w:pStyle w:val="Sinespaciado"/>
              <w:jc w:val="center"/>
              <w:rPr>
                <w:lang w:val="es-MX"/>
              </w:rPr>
            </w:pPr>
            <w:r w:rsidRPr="00304946">
              <w:rPr>
                <w:lang w:val="es-MX"/>
              </w:rPr>
              <w:t>Estado de México</w:t>
            </w:r>
          </w:p>
        </w:tc>
        <w:tc>
          <w:tcPr>
            <w:tcW w:w="661" w:type="pct"/>
            <w:vAlign w:val="center"/>
          </w:tcPr>
          <w:p w14:paraId="00810D4D" w14:textId="2BFB3657"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5F607874" wp14:editId="12F9D39C">
                  <wp:extent cx="251460" cy="251460"/>
                  <wp:effectExtent l="0" t="0" r="0" b="0"/>
                  <wp:docPr id="28" name="Gráfico 28"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303D7546" w14:textId="1FCD9449"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08717CC7" wp14:editId="04CC8D21">
                  <wp:extent cx="251460" cy="251460"/>
                  <wp:effectExtent l="0" t="0" r="0" b="0"/>
                  <wp:docPr id="68" name="Gráfico 68"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2F167D9C" w14:textId="3D589C12"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B682713" wp14:editId="35AFB0C9">
                  <wp:extent cx="251460" cy="251460"/>
                  <wp:effectExtent l="0" t="0" r="0" b="0"/>
                  <wp:docPr id="116" name="Gráfico 116"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262A62AC" w14:textId="01466FBE"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639874C" wp14:editId="680815B9">
                  <wp:extent cx="251460" cy="251460"/>
                  <wp:effectExtent l="0" t="0" r="0" b="0"/>
                  <wp:docPr id="114" name="Gráfico 114"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0721D1D0" w14:textId="63920C53"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74EFBF64" wp14:editId="2C8E5292">
                  <wp:extent cx="251460" cy="251460"/>
                  <wp:effectExtent l="0" t="0" r="0" b="0"/>
                  <wp:docPr id="150" name="Gráfico 150"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40C8BE7E" w14:textId="3E68AD4F"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7B1C1008" w14:textId="77777777" w:rsidTr="00BE53C1">
        <w:trPr>
          <w:cnfStyle w:val="000000010000" w:firstRow="0" w:lastRow="0" w:firstColumn="0" w:lastColumn="0" w:oddVBand="0" w:evenVBand="0" w:oddHBand="0" w:evenHBand="1"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73A6FF54" w14:textId="5D609F38" w:rsidR="00BE53C1" w:rsidRPr="00304946" w:rsidRDefault="00BE53C1" w:rsidP="00BE53C1">
            <w:pPr>
              <w:pStyle w:val="Sinespaciado"/>
              <w:jc w:val="center"/>
              <w:rPr>
                <w:lang w:val="es-MX"/>
              </w:rPr>
            </w:pPr>
            <w:r w:rsidRPr="00304946">
              <w:rPr>
                <w:lang w:val="es-MX"/>
              </w:rPr>
              <w:t>Michoacán</w:t>
            </w:r>
          </w:p>
        </w:tc>
        <w:tc>
          <w:tcPr>
            <w:tcW w:w="661" w:type="pct"/>
            <w:shd w:val="clear" w:color="auto" w:fill="FFFFFF" w:themeFill="background1"/>
            <w:vAlign w:val="center"/>
          </w:tcPr>
          <w:p w14:paraId="689E3B11" w14:textId="034B4636"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79D13724" wp14:editId="6A3D62C1">
                  <wp:extent cx="251460" cy="251460"/>
                  <wp:effectExtent l="0" t="0" r="0" b="0"/>
                  <wp:docPr id="29" name="Gráfico 29"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AA829BC" w14:textId="473A7D39"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6AA25023" wp14:editId="6FE947F2">
                  <wp:extent cx="251460" cy="251460"/>
                  <wp:effectExtent l="0" t="0" r="0" b="0"/>
                  <wp:docPr id="69" name="Gráfico 69"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73B431BA" w14:textId="0CD0957E"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3903BF17" wp14:editId="5FC6B7A9">
                  <wp:extent cx="251460" cy="251460"/>
                  <wp:effectExtent l="0" t="0" r="0" b="0"/>
                  <wp:docPr id="111" name="Gráfico 111"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3F30AB09" w14:textId="0CCA0BD8" w:rsidR="00BE53C1" w:rsidRPr="00304946" w:rsidRDefault="0079619D"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3E351A16" wp14:editId="163695D0">
                  <wp:extent cx="251460" cy="251460"/>
                  <wp:effectExtent l="0" t="0" r="0" b="0"/>
                  <wp:docPr id="1043355332" name="Gráfico 1043355332"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506C6D0C" w14:textId="0C9FDD98" w:rsidR="00BE53C1" w:rsidRPr="00304946" w:rsidRDefault="0079619D"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6C04BA40" wp14:editId="0C6A25A2">
                  <wp:extent cx="251460" cy="251460"/>
                  <wp:effectExtent l="0" t="0" r="0" b="0"/>
                  <wp:docPr id="1043355333" name="Gráfico 1043355333"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0055EAC4" w14:textId="7A474C1A"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4AC29AF3" w14:textId="77777777" w:rsidTr="00BE53C1">
        <w:trPr>
          <w:cnfStyle w:val="000000100000" w:firstRow="0" w:lastRow="0" w:firstColumn="0" w:lastColumn="0" w:oddVBand="0" w:evenVBand="0" w:oddHBand="1" w:evenHBand="0"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7826B5D9" w14:textId="2F5E2002" w:rsidR="00BE53C1" w:rsidRPr="00304946" w:rsidRDefault="00BE53C1" w:rsidP="00BE53C1">
            <w:pPr>
              <w:pStyle w:val="Sinespaciado"/>
              <w:jc w:val="center"/>
              <w:rPr>
                <w:lang w:val="es-MX"/>
              </w:rPr>
            </w:pPr>
            <w:r w:rsidRPr="00304946">
              <w:rPr>
                <w:lang w:val="es-MX"/>
              </w:rPr>
              <w:t>Morelos</w:t>
            </w:r>
          </w:p>
        </w:tc>
        <w:tc>
          <w:tcPr>
            <w:tcW w:w="661" w:type="pct"/>
            <w:vAlign w:val="center"/>
          </w:tcPr>
          <w:p w14:paraId="001B4EF4" w14:textId="392105A7"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42E2AAD7" wp14:editId="0CC0C569">
                  <wp:extent cx="251460" cy="251460"/>
                  <wp:effectExtent l="0" t="0" r="0" b="0"/>
                  <wp:docPr id="30" name="Gráfico 30"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2FDDCC13" w14:textId="1E57C435"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02DAD80B" wp14:editId="209ECAF5">
                  <wp:extent cx="251460" cy="251460"/>
                  <wp:effectExtent l="0" t="0" r="0" b="0"/>
                  <wp:docPr id="89" name="Gráfico 89"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26264F47" w14:textId="5FED7613"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33D7B24F" wp14:editId="74E060C1">
                  <wp:extent cx="251460" cy="251460"/>
                  <wp:effectExtent l="0" t="0" r="0" b="0"/>
                  <wp:docPr id="95" name="Gráfico 95"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07E9AEE8" w14:textId="23479402"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C05C51B" wp14:editId="54674F02">
                  <wp:extent cx="251460" cy="251460"/>
                  <wp:effectExtent l="0" t="0" r="0" b="0"/>
                  <wp:docPr id="130" name="Gráfico 13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60BB334D" w14:textId="7EFF154D"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1AE12D9D" wp14:editId="4B9F9ADA">
                  <wp:extent cx="251460" cy="251460"/>
                  <wp:effectExtent l="0" t="0" r="0" b="0"/>
                  <wp:docPr id="174" name="Gráfico 17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6AEABF87" w14:textId="48529206"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543CB73F" w14:textId="77777777" w:rsidTr="00BE53C1">
        <w:trPr>
          <w:cnfStyle w:val="000000010000" w:firstRow="0" w:lastRow="0" w:firstColumn="0" w:lastColumn="0" w:oddVBand="0" w:evenVBand="0" w:oddHBand="0" w:evenHBand="1"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559FA11C" w14:textId="248197BB" w:rsidR="00BE53C1" w:rsidRPr="00304946" w:rsidRDefault="00BE53C1" w:rsidP="00BE53C1">
            <w:pPr>
              <w:pStyle w:val="Sinespaciado"/>
              <w:jc w:val="center"/>
              <w:rPr>
                <w:lang w:val="es-MX"/>
              </w:rPr>
            </w:pPr>
            <w:r w:rsidRPr="00304946">
              <w:rPr>
                <w:lang w:val="es-MX"/>
              </w:rPr>
              <w:t>Nayarit</w:t>
            </w:r>
          </w:p>
        </w:tc>
        <w:tc>
          <w:tcPr>
            <w:tcW w:w="661" w:type="pct"/>
            <w:shd w:val="clear" w:color="auto" w:fill="FFFFFF" w:themeFill="background1"/>
            <w:vAlign w:val="center"/>
          </w:tcPr>
          <w:p w14:paraId="67F49FDD" w14:textId="35FD61B7"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549A6798" wp14:editId="42852250">
                  <wp:extent cx="251460" cy="251460"/>
                  <wp:effectExtent l="0" t="0" r="0" b="0"/>
                  <wp:docPr id="31" name="Gráfico 31"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6862CE80" w14:textId="0BE4F43C"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665FC48D" wp14:editId="03043416">
                  <wp:extent cx="251460" cy="251460"/>
                  <wp:effectExtent l="0" t="0" r="0" b="0"/>
                  <wp:docPr id="71" name="Gráfico 71"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041F01C" w14:textId="2BB4ABA8"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D2A1D41" wp14:editId="63B11C8E">
                  <wp:extent cx="251460" cy="251460"/>
                  <wp:effectExtent l="0" t="0" r="0" b="0"/>
                  <wp:docPr id="96" name="Gráfico 96"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2E12533F" w14:textId="5B91FC3D"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0A86A487" wp14:editId="6A6285E3">
                  <wp:extent cx="251460" cy="251460"/>
                  <wp:effectExtent l="0" t="0" r="0" b="0"/>
                  <wp:docPr id="131" name="Gráfico 13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15B358FC" w14:textId="125DF976" w:rsidR="00BE53C1" w:rsidRPr="00304946" w:rsidRDefault="007B1C8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3A37D4DF" wp14:editId="0AEE40E9">
                  <wp:extent cx="251460" cy="251460"/>
                  <wp:effectExtent l="0" t="0" r="0" b="0"/>
                  <wp:docPr id="5" name="Gráfico 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3198F6B1" w14:textId="26BD8CE5"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5D0DFAC2" w14:textId="77777777" w:rsidTr="00BE53C1">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5DF6BD6F" w14:textId="7207DA18" w:rsidR="00BE53C1" w:rsidRPr="00304946" w:rsidRDefault="00BE53C1" w:rsidP="00BE53C1">
            <w:pPr>
              <w:pStyle w:val="Sinespaciado"/>
              <w:jc w:val="center"/>
              <w:rPr>
                <w:lang w:val="es-MX"/>
              </w:rPr>
            </w:pPr>
            <w:r w:rsidRPr="00304946">
              <w:rPr>
                <w:lang w:val="es-MX"/>
              </w:rPr>
              <w:t>Nuevo León</w:t>
            </w:r>
          </w:p>
        </w:tc>
        <w:tc>
          <w:tcPr>
            <w:tcW w:w="661" w:type="pct"/>
            <w:vAlign w:val="center"/>
          </w:tcPr>
          <w:p w14:paraId="5DCE23AA" w14:textId="62361F9A"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5167452A" wp14:editId="01D53D85">
                  <wp:extent cx="251460" cy="251460"/>
                  <wp:effectExtent l="0" t="0" r="0" b="0"/>
                  <wp:docPr id="32" name="Gráfico 32"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0FE4815E" w14:textId="3382533D"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7B0B10DB" wp14:editId="7292ADD2">
                  <wp:extent cx="251460" cy="251460"/>
                  <wp:effectExtent l="0" t="0" r="0" b="0"/>
                  <wp:docPr id="72" name="Gráfico 72"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43766F75" w14:textId="12C62871"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570A2D13" wp14:editId="3C700A51">
                  <wp:extent cx="251460" cy="251460"/>
                  <wp:effectExtent l="0" t="0" r="0" b="0"/>
                  <wp:docPr id="112" name="Gráfico 112"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15421E2C" w14:textId="2EBA70BF" w:rsidR="00BE53C1" w:rsidRPr="00304946" w:rsidRDefault="00666B16"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41841273" wp14:editId="02C48F10">
                  <wp:extent cx="251460" cy="251460"/>
                  <wp:effectExtent l="0" t="0" r="0" b="0"/>
                  <wp:docPr id="184" name="Gráfico 18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0D8B4EA1" w14:textId="411897F8"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678AD471" wp14:editId="5404DA9A">
                  <wp:extent cx="251460" cy="251460"/>
                  <wp:effectExtent l="0" t="0" r="0" b="0"/>
                  <wp:docPr id="151" name="Gráfico 151"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4C43B89B" w14:textId="47F0100A"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2EB58CE9" w14:textId="77777777" w:rsidTr="00BE53C1">
        <w:trPr>
          <w:cnfStyle w:val="000000010000" w:firstRow="0" w:lastRow="0" w:firstColumn="0" w:lastColumn="0" w:oddVBand="0" w:evenVBand="0" w:oddHBand="0" w:evenHBand="1"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7A71D24E" w14:textId="72B84274" w:rsidR="00BE53C1" w:rsidRPr="00304946" w:rsidRDefault="00BE53C1" w:rsidP="00BE53C1">
            <w:pPr>
              <w:pStyle w:val="Sinespaciado"/>
              <w:jc w:val="center"/>
              <w:rPr>
                <w:lang w:val="es-MX"/>
              </w:rPr>
            </w:pPr>
            <w:r w:rsidRPr="00304946">
              <w:rPr>
                <w:lang w:val="es-MX"/>
              </w:rPr>
              <w:t>Oaxaca</w:t>
            </w:r>
          </w:p>
        </w:tc>
        <w:tc>
          <w:tcPr>
            <w:tcW w:w="661" w:type="pct"/>
            <w:shd w:val="clear" w:color="auto" w:fill="FFFFFF" w:themeFill="background1"/>
            <w:vAlign w:val="center"/>
          </w:tcPr>
          <w:p w14:paraId="7B9E034D" w14:textId="74260838"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721648DF" wp14:editId="5BF68F04">
                  <wp:extent cx="251460" cy="251460"/>
                  <wp:effectExtent l="0" t="0" r="0" b="0"/>
                  <wp:docPr id="33" name="Gráfico 3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25A077F7" w14:textId="6C1CBFB3"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2AFA6F94" wp14:editId="649746D2">
                  <wp:extent cx="251460" cy="251460"/>
                  <wp:effectExtent l="0" t="0" r="0" b="0"/>
                  <wp:docPr id="73" name="Gráfico 7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127359BB" w14:textId="190281C5"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10391898" wp14:editId="79713145">
                  <wp:extent cx="251460" cy="251460"/>
                  <wp:effectExtent l="0" t="0" r="0" b="0"/>
                  <wp:docPr id="98" name="Gráfico 98"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436200E5" w14:textId="0BE5BBA5"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075C63EA" wp14:editId="7E71B99B">
                  <wp:extent cx="251460" cy="251460"/>
                  <wp:effectExtent l="0" t="0" r="0" b="0"/>
                  <wp:docPr id="133" name="Gráfico 133"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203C7AE7" w14:textId="3D2BC6AF"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5371EF94" wp14:editId="5500EFF5">
                  <wp:extent cx="251460" cy="251460"/>
                  <wp:effectExtent l="0" t="0" r="0" b="0"/>
                  <wp:docPr id="152" name="Gráfico 152"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1827174C" w14:textId="378FFBDD"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5D31C6C5" w14:textId="77777777" w:rsidTr="00BE53C1">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35F325AF" w14:textId="618A27CF" w:rsidR="00BE53C1" w:rsidRPr="00304946" w:rsidRDefault="00BE53C1" w:rsidP="00BE53C1">
            <w:pPr>
              <w:pStyle w:val="Sinespaciado"/>
              <w:jc w:val="center"/>
              <w:rPr>
                <w:lang w:val="es-MX"/>
              </w:rPr>
            </w:pPr>
            <w:r w:rsidRPr="00304946">
              <w:rPr>
                <w:lang w:val="es-MX"/>
              </w:rPr>
              <w:t>Puebla</w:t>
            </w:r>
          </w:p>
        </w:tc>
        <w:tc>
          <w:tcPr>
            <w:tcW w:w="661" w:type="pct"/>
            <w:vAlign w:val="center"/>
          </w:tcPr>
          <w:p w14:paraId="4BF96FE2" w14:textId="6DD8FC96"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385EF204" wp14:editId="2D77501B">
                  <wp:extent cx="251460" cy="251460"/>
                  <wp:effectExtent l="0" t="0" r="0" b="0"/>
                  <wp:docPr id="34" name="Gráfico 34"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552FCA1D" w14:textId="28E44D56"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7E6C662F" wp14:editId="1F991AC7">
                  <wp:extent cx="251460" cy="251460"/>
                  <wp:effectExtent l="0" t="0" r="0" b="0"/>
                  <wp:docPr id="74" name="Gráfico 74"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524BD756" w14:textId="7F1C8503" w:rsidR="00BE53C1" w:rsidRPr="00304946" w:rsidRDefault="0079619D"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427D2AF" wp14:editId="06CA2A2B">
                  <wp:extent cx="251460" cy="251460"/>
                  <wp:effectExtent l="0" t="0" r="0" b="0"/>
                  <wp:docPr id="1043355334" name="Gráfico 104335533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7C3991FB" w14:textId="2F103C23"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1CDFDE30" wp14:editId="535B9840">
                  <wp:extent cx="251460" cy="251460"/>
                  <wp:effectExtent l="0" t="0" r="0" b="0"/>
                  <wp:docPr id="134" name="Gráfico 13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12F21498" w14:textId="1F5E77DB"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628CD3A" wp14:editId="6655D42E">
                  <wp:extent cx="251460" cy="251460"/>
                  <wp:effectExtent l="0" t="0" r="0" b="0"/>
                  <wp:docPr id="153" name="Gráfico 15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25698C22" w14:textId="7D0FBDE4"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0B48CC03" w14:textId="77777777" w:rsidTr="00BE53C1">
        <w:trPr>
          <w:cnfStyle w:val="000000010000" w:firstRow="0" w:lastRow="0" w:firstColumn="0" w:lastColumn="0" w:oddVBand="0" w:evenVBand="0" w:oddHBand="0" w:evenHBand="1"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4B63A73E" w14:textId="3BC8D6C5" w:rsidR="00BE53C1" w:rsidRPr="00304946" w:rsidRDefault="00BE53C1" w:rsidP="00BE53C1">
            <w:pPr>
              <w:pStyle w:val="Sinespaciado"/>
              <w:jc w:val="center"/>
              <w:rPr>
                <w:lang w:val="es-MX"/>
              </w:rPr>
            </w:pPr>
            <w:r w:rsidRPr="00304946">
              <w:rPr>
                <w:lang w:val="es-MX"/>
              </w:rPr>
              <w:t>Querétaro</w:t>
            </w:r>
          </w:p>
        </w:tc>
        <w:tc>
          <w:tcPr>
            <w:tcW w:w="661" w:type="pct"/>
            <w:shd w:val="clear" w:color="auto" w:fill="FFFFFF" w:themeFill="background1"/>
            <w:vAlign w:val="center"/>
          </w:tcPr>
          <w:p w14:paraId="4913C2A0" w14:textId="4D4FC41E"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08238ED7" wp14:editId="572B7CB6">
                  <wp:extent cx="251460" cy="251460"/>
                  <wp:effectExtent l="0" t="0" r="0" b="0"/>
                  <wp:docPr id="35" name="Gráfico 3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28AADF2" w14:textId="373270F7"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7104E9FE" wp14:editId="6491BA1F">
                  <wp:extent cx="251460" cy="251460"/>
                  <wp:effectExtent l="0" t="0" r="0" b="0"/>
                  <wp:docPr id="75" name="Gráfico 7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1184A3E" w14:textId="0F1C50C5"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C533E2D" wp14:editId="30852F6C">
                  <wp:extent cx="251460" cy="251460"/>
                  <wp:effectExtent l="0" t="0" r="0" b="0"/>
                  <wp:docPr id="113" name="Gráfico 11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1C053D85" w14:textId="3E3D6BB6" w:rsidR="00BE53C1" w:rsidRPr="00304946" w:rsidRDefault="00C327AB"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555A0553" wp14:editId="798B23AE">
                  <wp:extent cx="251460" cy="251460"/>
                  <wp:effectExtent l="0" t="0" r="0" b="0"/>
                  <wp:docPr id="19443017" name="Gráfico 1944301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6F41FC7C" w14:textId="3FBCC6A7" w:rsidR="00BE53C1" w:rsidRPr="00304946" w:rsidRDefault="005046A9"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81DBED9" wp14:editId="382F5DEE">
                  <wp:extent cx="251460" cy="251460"/>
                  <wp:effectExtent l="0" t="0" r="0" b="0"/>
                  <wp:docPr id="1043355376" name="Gráfico 104335537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2D3FFFE5" w14:textId="4E0CAD83"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4D5FD315" w14:textId="77777777" w:rsidTr="00BE53C1">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14603D22" w14:textId="4D137B16" w:rsidR="00BE53C1" w:rsidRPr="00304946" w:rsidRDefault="00BE53C1" w:rsidP="00BE53C1">
            <w:pPr>
              <w:pStyle w:val="Sinespaciado"/>
              <w:jc w:val="center"/>
              <w:rPr>
                <w:lang w:val="es-MX"/>
              </w:rPr>
            </w:pPr>
            <w:r w:rsidRPr="00304946">
              <w:rPr>
                <w:lang w:val="es-MX"/>
              </w:rPr>
              <w:t>Quintana Roo</w:t>
            </w:r>
          </w:p>
        </w:tc>
        <w:tc>
          <w:tcPr>
            <w:tcW w:w="661" w:type="pct"/>
            <w:vAlign w:val="center"/>
          </w:tcPr>
          <w:p w14:paraId="4B15F4FA" w14:textId="07E96529"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1FDA9D14" wp14:editId="20C8D12C">
                  <wp:extent cx="251460" cy="251460"/>
                  <wp:effectExtent l="0" t="0" r="0" b="0"/>
                  <wp:docPr id="36" name="Gráfico 3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36354426" w14:textId="5FA7EFA4"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037F6817" wp14:editId="49C8F0C1">
                  <wp:extent cx="251460" cy="251460"/>
                  <wp:effectExtent l="0" t="0" r="0" b="0"/>
                  <wp:docPr id="90" name="Gráfico 9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43F66499" w14:textId="7D433915"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16F1C362" wp14:editId="53E137AE">
                  <wp:extent cx="251460" cy="251460"/>
                  <wp:effectExtent l="0" t="0" r="0" b="0"/>
                  <wp:docPr id="101" name="Gráfico 10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471CA85E" w14:textId="68137A53"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4E48AE33" wp14:editId="554FB185">
                  <wp:extent cx="251460" cy="251460"/>
                  <wp:effectExtent l="0" t="0" r="0" b="0"/>
                  <wp:docPr id="136" name="Gráfico 136"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647224CF" w14:textId="56F3D903"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63D92B85" wp14:editId="1D676895">
                  <wp:extent cx="251460" cy="251460"/>
                  <wp:effectExtent l="0" t="0" r="0" b="0"/>
                  <wp:docPr id="176" name="Gráfico 176"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34842A84" w14:textId="00B8DC0A"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7C2EDE64" w14:textId="77777777" w:rsidTr="00BE53C1">
        <w:trPr>
          <w:cnfStyle w:val="000000010000" w:firstRow="0" w:lastRow="0" w:firstColumn="0" w:lastColumn="0" w:oddVBand="0" w:evenVBand="0" w:oddHBand="0" w:evenHBand="1"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5D339A72" w14:textId="39573448" w:rsidR="00BE53C1" w:rsidRPr="00304946" w:rsidRDefault="00BE53C1" w:rsidP="00BE53C1">
            <w:pPr>
              <w:pStyle w:val="Sinespaciado"/>
              <w:jc w:val="center"/>
              <w:rPr>
                <w:lang w:val="es-MX"/>
              </w:rPr>
            </w:pPr>
            <w:r w:rsidRPr="00304946">
              <w:rPr>
                <w:lang w:val="es-MX"/>
              </w:rPr>
              <w:t>San Luis Potosí</w:t>
            </w:r>
          </w:p>
        </w:tc>
        <w:tc>
          <w:tcPr>
            <w:tcW w:w="661" w:type="pct"/>
            <w:shd w:val="clear" w:color="auto" w:fill="FFFFFF" w:themeFill="background1"/>
            <w:vAlign w:val="center"/>
          </w:tcPr>
          <w:p w14:paraId="1FB8E424" w14:textId="0164470D"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7F065D30" wp14:editId="323205BB">
                  <wp:extent cx="251460" cy="251460"/>
                  <wp:effectExtent l="0" t="0" r="0" b="0"/>
                  <wp:docPr id="37" name="Gráfico 37"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212E44BC" w14:textId="792B9368"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327EEF73" wp14:editId="4AB4DEE0">
                  <wp:extent cx="251460" cy="251460"/>
                  <wp:effectExtent l="0" t="0" r="0" b="0"/>
                  <wp:docPr id="76" name="Gráfico 7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22E1B9BA" w14:textId="1B678BB0"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6E66A525" wp14:editId="72DA5DD8">
                  <wp:extent cx="251460" cy="251460"/>
                  <wp:effectExtent l="0" t="0" r="0" b="0"/>
                  <wp:docPr id="102" name="Gráfico 102"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3546C472" w14:textId="5C125B6B"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74A021F" wp14:editId="7D402877">
                  <wp:extent cx="251460" cy="251460"/>
                  <wp:effectExtent l="0" t="0" r="0" b="0"/>
                  <wp:docPr id="137" name="Gráfico 13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2308B6BA" w14:textId="5947F740"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38E529C4" wp14:editId="4A802409">
                  <wp:extent cx="251460" cy="251460"/>
                  <wp:effectExtent l="0" t="0" r="0" b="0"/>
                  <wp:docPr id="177" name="Gráfico 17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070F975F" w14:textId="3AA4239D"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53C3E150" w14:textId="77777777" w:rsidTr="00BE53C1">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372D1D27" w14:textId="7EC7088D" w:rsidR="00BE53C1" w:rsidRPr="00304946" w:rsidRDefault="00BE53C1" w:rsidP="00BE53C1">
            <w:pPr>
              <w:pStyle w:val="Sinespaciado"/>
              <w:jc w:val="center"/>
              <w:rPr>
                <w:lang w:val="es-MX"/>
              </w:rPr>
            </w:pPr>
            <w:r w:rsidRPr="00304946">
              <w:rPr>
                <w:lang w:val="es-MX"/>
              </w:rPr>
              <w:t>Sinaloa</w:t>
            </w:r>
          </w:p>
        </w:tc>
        <w:tc>
          <w:tcPr>
            <w:tcW w:w="661" w:type="pct"/>
            <w:vAlign w:val="center"/>
          </w:tcPr>
          <w:p w14:paraId="58C42354" w14:textId="59B32E38"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4A00F708" wp14:editId="2211BBD5">
                  <wp:extent cx="251460" cy="251460"/>
                  <wp:effectExtent l="0" t="0" r="0" b="0"/>
                  <wp:docPr id="38" name="Gráfico 38"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088EF2A5" w14:textId="43D8B6AB"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4DED7BD1" wp14:editId="2AB3EAE0">
                  <wp:extent cx="251460" cy="251460"/>
                  <wp:effectExtent l="0" t="0" r="0" b="0"/>
                  <wp:docPr id="77" name="Gráfico 77"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5DC38D91" w14:textId="1242FED3" w:rsidR="00BE53C1" w:rsidRPr="00304946" w:rsidRDefault="00885E95"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2F36AD56" wp14:editId="5FA4770F">
                  <wp:extent cx="144000" cy="144000"/>
                  <wp:effectExtent l="0" t="0" r="8890" b="8890"/>
                  <wp:docPr id="1498508507" name="Imagen 149850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duotone>
                              <a:schemeClr val="accent3">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44000" cy="144000"/>
                          </a:xfrm>
                          <a:prstGeom prst="rect">
                            <a:avLst/>
                          </a:prstGeom>
                          <a:noFill/>
                          <a:ln>
                            <a:noFill/>
                          </a:ln>
                        </pic:spPr>
                      </pic:pic>
                    </a:graphicData>
                  </a:graphic>
                </wp:inline>
              </w:drawing>
            </w:r>
          </w:p>
        </w:tc>
        <w:tc>
          <w:tcPr>
            <w:tcW w:w="662" w:type="pct"/>
            <w:vAlign w:val="center"/>
          </w:tcPr>
          <w:p w14:paraId="7258D3B8" w14:textId="723D4999" w:rsidR="00BE53C1" w:rsidRPr="00304946" w:rsidRDefault="00856032"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343D69CB" wp14:editId="33106A49">
                  <wp:extent cx="251460" cy="251460"/>
                  <wp:effectExtent l="0" t="0" r="0" b="0"/>
                  <wp:docPr id="1243115163" name="Gráfico 1243115163"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7777BCA1" w14:textId="6581650D" w:rsidR="00BE53C1" w:rsidRPr="00304946" w:rsidRDefault="00856032"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300E97A4" wp14:editId="3ADC2F9E">
                  <wp:extent cx="251460" cy="251460"/>
                  <wp:effectExtent l="0" t="0" r="0" b="0"/>
                  <wp:docPr id="1952966271" name="Gráfico 195296627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6EFF5099" w14:textId="3111586E"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3C575879" w14:textId="77777777" w:rsidTr="00BE53C1">
        <w:trPr>
          <w:cnfStyle w:val="000000010000" w:firstRow="0" w:lastRow="0" w:firstColumn="0" w:lastColumn="0" w:oddVBand="0" w:evenVBand="0" w:oddHBand="0" w:evenHBand="1"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59A522CF" w14:textId="636E8C8C" w:rsidR="00BE53C1" w:rsidRPr="00304946" w:rsidRDefault="00BE53C1" w:rsidP="00BE53C1">
            <w:pPr>
              <w:pStyle w:val="Sinespaciado"/>
              <w:jc w:val="center"/>
              <w:rPr>
                <w:lang w:val="es-MX"/>
              </w:rPr>
            </w:pPr>
            <w:r w:rsidRPr="00304946">
              <w:rPr>
                <w:lang w:val="es-MX"/>
              </w:rPr>
              <w:lastRenderedPageBreak/>
              <w:t>Sonora</w:t>
            </w:r>
          </w:p>
        </w:tc>
        <w:tc>
          <w:tcPr>
            <w:tcW w:w="661" w:type="pct"/>
            <w:shd w:val="clear" w:color="auto" w:fill="FFFFFF" w:themeFill="background1"/>
            <w:vAlign w:val="center"/>
          </w:tcPr>
          <w:p w14:paraId="2F3535AB" w14:textId="0E7606CF" w:rsidR="00BE53C1" w:rsidRPr="00304946" w:rsidRDefault="00096EDB"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60EFF5CF" wp14:editId="70B5F265">
                  <wp:extent cx="251460" cy="251460"/>
                  <wp:effectExtent l="0" t="0" r="0" b="0"/>
                  <wp:docPr id="88" name="Gráfico 88"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3D9B0FAC" w14:textId="1B144593"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194DABCB" wp14:editId="53C44D82">
                  <wp:extent cx="251460" cy="251460"/>
                  <wp:effectExtent l="0" t="0" r="0" b="0"/>
                  <wp:docPr id="54" name="Gráfico 5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3A2B6B3" w14:textId="591865B3"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180256E7" wp14:editId="2CCC8B59">
                  <wp:extent cx="251460" cy="251460"/>
                  <wp:effectExtent l="0" t="0" r="0" b="0"/>
                  <wp:docPr id="104" name="Gráfico 10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4171709C" w14:textId="1F5314D2"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51527B01" wp14:editId="6445B079">
                  <wp:extent cx="251460" cy="251460"/>
                  <wp:effectExtent l="0" t="0" r="0" b="0"/>
                  <wp:docPr id="139" name="Gráfico 139"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772FB8D1" w14:textId="2CF425ED"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2D5FBFA7" wp14:editId="4D48393E">
                  <wp:extent cx="251460" cy="251460"/>
                  <wp:effectExtent l="0" t="0" r="0" b="0"/>
                  <wp:docPr id="154" name="Gráfico 154"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00B50A43" w14:textId="4B77C99C"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4EF7E563" w14:textId="77777777" w:rsidTr="00BE53C1">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2E4A52C6" w14:textId="5C1388B6" w:rsidR="00BE53C1" w:rsidRPr="00304946" w:rsidRDefault="00BE53C1" w:rsidP="00BE53C1">
            <w:pPr>
              <w:pStyle w:val="Sinespaciado"/>
              <w:jc w:val="center"/>
              <w:rPr>
                <w:lang w:val="es-MX"/>
              </w:rPr>
            </w:pPr>
            <w:r w:rsidRPr="00304946">
              <w:rPr>
                <w:lang w:val="es-MX"/>
              </w:rPr>
              <w:t>Tabasco</w:t>
            </w:r>
          </w:p>
        </w:tc>
        <w:tc>
          <w:tcPr>
            <w:tcW w:w="661" w:type="pct"/>
            <w:vAlign w:val="center"/>
          </w:tcPr>
          <w:p w14:paraId="74563E4F" w14:textId="251B3046"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1F17A1E2" wp14:editId="68AA1445">
                  <wp:extent cx="251460" cy="251460"/>
                  <wp:effectExtent l="0" t="0" r="0" b="0"/>
                  <wp:docPr id="39" name="Gráfico 39"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051B9314" w14:textId="1EECB9EC"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5BFF2FAD" wp14:editId="67D4DA49">
                  <wp:extent cx="251460" cy="251460"/>
                  <wp:effectExtent l="0" t="0" r="0" b="0"/>
                  <wp:docPr id="78" name="Gráfico 78"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24A92064" w14:textId="42E212E3"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75FB6D52" wp14:editId="499DE158">
                  <wp:extent cx="251460" cy="251460"/>
                  <wp:effectExtent l="0" t="0" r="0" b="0"/>
                  <wp:docPr id="105" name="Gráfico 105"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53EFB383" w14:textId="79EF38E9"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6967349C" wp14:editId="375A2927">
                  <wp:extent cx="251460" cy="251460"/>
                  <wp:effectExtent l="0" t="0" r="0" b="0"/>
                  <wp:docPr id="140" name="Gráfico 14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52464D29" w14:textId="1830B089"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1EF14267" wp14:editId="288D1999">
                  <wp:extent cx="251460" cy="251460"/>
                  <wp:effectExtent l="0" t="0" r="0" b="0"/>
                  <wp:docPr id="155" name="Gráfico 15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0DE61673" w14:textId="016849EF"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64F81555" w14:textId="77777777" w:rsidTr="00BE53C1">
        <w:trPr>
          <w:cnfStyle w:val="000000010000" w:firstRow="0" w:lastRow="0" w:firstColumn="0" w:lastColumn="0" w:oddVBand="0" w:evenVBand="0" w:oddHBand="0" w:evenHBand="1"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19DC2D05" w14:textId="4BE4C9C2" w:rsidR="00BE53C1" w:rsidRPr="00304946" w:rsidRDefault="00BE53C1" w:rsidP="00BE53C1">
            <w:pPr>
              <w:pStyle w:val="Sinespaciado"/>
              <w:jc w:val="center"/>
              <w:rPr>
                <w:lang w:val="es-MX"/>
              </w:rPr>
            </w:pPr>
            <w:r w:rsidRPr="00304946">
              <w:rPr>
                <w:lang w:val="es-MX"/>
              </w:rPr>
              <w:t>Tamaulipas</w:t>
            </w:r>
          </w:p>
        </w:tc>
        <w:tc>
          <w:tcPr>
            <w:tcW w:w="661" w:type="pct"/>
            <w:shd w:val="clear" w:color="auto" w:fill="FFFFFF" w:themeFill="background1"/>
            <w:vAlign w:val="center"/>
          </w:tcPr>
          <w:p w14:paraId="2EB7E133" w14:textId="23EFBE12"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53F1CDEC" wp14:editId="7E75BA50">
                  <wp:extent cx="251460" cy="251460"/>
                  <wp:effectExtent l="0" t="0" r="0" b="0"/>
                  <wp:docPr id="40" name="Gráfico 40"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55B39A3" w14:textId="560FE13A"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0C1EA4B8" wp14:editId="0EA1DF6B">
                  <wp:extent cx="251460" cy="251460"/>
                  <wp:effectExtent l="0" t="0" r="0" b="0"/>
                  <wp:docPr id="79" name="Gráfico 79"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2691C39A" w14:textId="60FC3A24" w:rsidR="00BE53C1" w:rsidRPr="00304946" w:rsidRDefault="00390E2E"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74F6EF7" wp14:editId="4D60C52F">
                  <wp:extent cx="251460" cy="251460"/>
                  <wp:effectExtent l="0" t="0" r="0" b="0"/>
                  <wp:docPr id="181" name="Gráfico 181"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314B789B" w14:textId="1F340FBC" w:rsidR="00BE53C1" w:rsidRPr="00304946" w:rsidRDefault="00E222F5"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2B4C6761" wp14:editId="2D26C40A">
                  <wp:extent cx="251460" cy="251460"/>
                  <wp:effectExtent l="0" t="0" r="0" b="0"/>
                  <wp:docPr id="183" name="Gráfico 183"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6BAD202B" w14:textId="63F4C8E7" w:rsidR="00BE53C1" w:rsidRPr="00304946" w:rsidRDefault="001F351F"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0CC3EC7" wp14:editId="7691319B">
                  <wp:extent cx="251460" cy="251460"/>
                  <wp:effectExtent l="0" t="0" r="0" b="0"/>
                  <wp:docPr id="1043355328" name="Gráfico 1043355328"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27BEFCE1" w14:textId="3F2ABFBE"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36B6A873" w14:textId="77777777" w:rsidTr="00BE53C1">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4CBEC9B9" w14:textId="308115A9" w:rsidR="00BE53C1" w:rsidRPr="00304946" w:rsidRDefault="00BE53C1" w:rsidP="00BE53C1">
            <w:pPr>
              <w:pStyle w:val="Sinespaciado"/>
              <w:jc w:val="center"/>
              <w:rPr>
                <w:lang w:val="es-MX"/>
              </w:rPr>
            </w:pPr>
            <w:r w:rsidRPr="00304946">
              <w:rPr>
                <w:lang w:val="es-MX"/>
              </w:rPr>
              <w:t>Tlaxcala</w:t>
            </w:r>
          </w:p>
        </w:tc>
        <w:tc>
          <w:tcPr>
            <w:tcW w:w="661" w:type="pct"/>
            <w:vAlign w:val="center"/>
          </w:tcPr>
          <w:p w14:paraId="4E4D89BC" w14:textId="3F5B7D79"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33E968FE" wp14:editId="1C6DB08B">
                  <wp:extent cx="251460" cy="251460"/>
                  <wp:effectExtent l="0" t="0" r="0" b="0"/>
                  <wp:docPr id="42" name="Gráfico 42"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686EBD1B" w14:textId="5A2CA635"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1FD11258" wp14:editId="32B98067">
                  <wp:extent cx="251460" cy="251460"/>
                  <wp:effectExtent l="0" t="0" r="0" b="0"/>
                  <wp:docPr id="80" name="Gráfico 80"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49081AB2" w14:textId="0B45918A"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6ED1355" wp14:editId="500B6032">
                  <wp:extent cx="251460" cy="251460"/>
                  <wp:effectExtent l="0" t="0" r="0" b="0"/>
                  <wp:docPr id="107" name="Gráfico 10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2F11DA30" w14:textId="2407AB66" w:rsidR="00BE53C1" w:rsidRPr="00304946" w:rsidRDefault="008D0DB3"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55473F32" wp14:editId="29504485">
                  <wp:extent cx="251460" cy="251460"/>
                  <wp:effectExtent l="0" t="0" r="0" b="0"/>
                  <wp:docPr id="1043355337" name="Gráfico 1043355337"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75948292" w14:textId="7B8C571B"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51F69BB2" wp14:editId="7CBFE349">
                  <wp:extent cx="251460" cy="251460"/>
                  <wp:effectExtent l="0" t="0" r="0" b="0"/>
                  <wp:docPr id="156" name="Gráfico 15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7B599504" w14:textId="4144FFA2"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251EAF03" w14:textId="77777777" w:rsidTr="00BE53C1">
        <w:trPr>
          <w:cnfStyle w:val="000000010000" w:firstRow="0" w:lastRow="0" w:firstColumn="0" w:lastColumn="0" w:oddVBand="0" w:evenVBand="0" w:oddHBand="0" w:evenHBand="1"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36A910BF" w14:textId="0FB70839" w:rsidR="00BE53C1" w:rsidRPr="00304946" w:rsidRDefault="00BE53C1" w:rsidP="00BE53C1">
            <w:pPr>
              <w:pStyle w:val="Sinespaciado"/>
              <w:jc w:val="center"/>
              <w:rPr>
                <w:lang w:val="es-MX"/>
              </w:rPr>
            </w:pPr>
            <w:r w:rsidRPr="00304946">
              <w:rPr>
                <w:lang w:val="es-MX"/>
              </w:rPr>
              <w:t>Veracruz</w:t>
            </w:r>
          </w:p>
        </w:tc>
        <w:tc>
          <w:tcPr>
            <w:tcW w:w="661" w:type="pct"/>
            <w:shd w:val="clear" w:color="auto" w:fill="FFFFFF" w:themeFill="background1"/>
            <w:vAlign w:val="center"/>
          </w:tcPr>
          <w:p w14:paraId="0EF4482E" w14:textId="1FF168BB"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0B4B9665" wp14:editId="6DD5469A">
                  <wp:extent cx="251460" cy="251460"/>
                  <wp:effectExtent l="0" t="0" r="0" b="0"/>
                  <wp:docPr id="43" name="Gráfico 4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5EC996E5" w14:textId="36BFC4C3"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3C6975AB" wp14:editId="34D3FC29">
                  <wp:extent cx="251460" cy="251460"/>
                  <wp:effectExtent l="0" t="0" r="0" b="0"/>
                  <wp:docPr id="81" name="Gráfico 81"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72E24846" w14:textId="3D087D38" w:rsidR="00BE53C1" w:rsidRPr="00304946" w:rsidRDefault="008D0DB3"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09B8A2FE" wp14:editId="0B518EFE">
                  <wp:extent cx="251460" cy="251460"/>
                  <wp:effectExtent l="0" t="0" r="0" b="0"/>
                  <wp:docPr id="1043355338" name="Gráfico 1043355338"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123777C2" w14:textId="7C2C2094" w:rsidR="00BE53C1" w:rsidRPr="00304946" w:rsidRDefault="008D0DB3"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43EAD60F" wp14:editId="2322E6E0">
                  <wp:extent cx="251460" cy="251460"/>
                  <wp:effectExtent l="0" t="0" r="0" b="0"/>
                  <wp:docPr id="1043355339" name="Gráfico 1043355339"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5AB6E1C1" w14:textId="696EF396"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6083B7E1" wp14:editId="38320C47">
                  <wp:extent cx="251460" cy="251460"/>
                  <wp:effectExtent l="0" t="0" r="0" b="0"/>
                  <wp:docPr id="157" name="Gráfico 157"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76AEA5E1" w14:textId="6D2ED3D0"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BE53C1" w:rsidRPr="00304946" w14:paraId="32FE312C" w14:textId="77777777" w:rsidTr="00BE53C1">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2D0C1EF3" w14:textId="7E60279E" w:rsidR="00BE53C1" w:rsidRPr="00304946" w:rsidRDefault="00BE53C1" w:rsidP="00BE53C1">
            <w:pPr>
              <w:pStyle w:val="Sinespaciado"/>
              <w:jc w:val="center"/>
              <w:rPr>
                <w:lang w:val="es-MX"/>
              </w:rPr>
            </w:pPr>
            <w:r w:rsidRPr="00304946">
              <w:rPr>
                <w:lang w:val="es-MX"/>
              </w:rPr>
              <w:t>Yucatán</w:t>
            </w:r>
          </w:p>
        </w:tc>
        <w:tc>
          <w:tcPr>
            <w:tcW w:w="661" w:type="pct"/>
            <w:vAlign w:val="center"/>
          </w:tcPr>
          <w:p w14:paraId="450C11B1" w14:textId="53298778" w:rsidR="00BE53C1" w:rsidRPr="00304946" w:rsidRDefault="007167F4"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7B3EEEE4" wp14:editId="385F9B09">
                  <wp:extent cx="251460" cy="251460"/>
                  <wp:effectExtent l="0" t="0" r="0" b="0"/>
                  <wp:docPr id="44" name="Gráfico 44"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1BDD5C29" w14:textId="64B99E7A" w:rsidR="00BE53C1" w:rsidRPr="00304946" w:rsidRDefault="00483478" w:rsidP="00BE53C1">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noProof/>
                <w:lang w:val="es-MX"/>
              </w:rPr>
              <w:drawing>
                <wp:inline distT="0" distB="0" distL="0" distR="0" wp14:anchorId="007CEFB3" wp14:editId="540443A0">
                  <wp:extent cx="251460" cy="251460"/>
                  <wp:effectExtent l="0" t="0" r="0" b="0"/>
                  <wp:docPr id="82" name="Gráfico 82"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vAlign w:val="center"/>
          </w:tcPr>
          <w:p w14:paraId="42B41C08" w14:textId="6E1A2435" w:rsidR="00BE53C1" w:rsidRPr="00304946" w:rsidRDefault="00FB5EF2"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7BEC011B" wp14:editId="27F372C1">
                  <wp:extent cx="251460" cy="251460"/>
                  <wp:effectExtent l="0" t="0" r="0" b="0"/>
                  <wp:docPr id="1043355329" name="Gráfico 1043355329"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51460" cy="251460"/>
                          </a:xfrm>
                          <a:prstGeom prst="rect">
                            <a:avLst/>
                          </a:prstGeom>
                        </pic:spPr>
                      </pic:pic>
                    </a:graphicData>
                  </a:graphic>
                </wp:inline>
              </w:drawing>
            </w:r>
          </w:p>
        </w:tc>
        <w:tc>
          <w:tcPr>
            <w:tcW w:w="662" w:type="pct"/>
            <w:vAlign w:val="center"/>
          </w:tcPr>
          <w:p w14:paraId="5EC9DA81" w14:textId="71060325"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0EB3954F" wp14:editId="1A73BCB6">
                  <wp:extent cx="251460" cy="251460"/>
                  <wp:effectExtent l="0" t="0" r="0" b="0"/>
                  <wp:docPr id="144" name="Gráfico 14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0" w:type="pct"/>
            <w:vAlign w:val="center"/>
          </w:tcPr>
          <w:p w14:paraId="2EB2CE1C" w14:textId="0723175F"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noProof/>
                <w:lang w:val="es-MX"/>
              </w:rPr>
              <w:drawing>
                <wp:inline distT="0" distB="0" distL="0" distR="0" wp14:anchorId="68443A93" wp14:editId="1C8819E8">
                  <wp:extent cx="251460" cy="251460"/>
                  <wp:effectExtent l="0" t="0" r="0" b="0"/>
                  <wp:docPr id="180" name="Gráfico 180"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58" w:type="pct"/>
            <w:vAlign w:val="center"/>
          </w:tcPr>
          <w:p w14:paraId="162560C5" w14:textId="3DDB20B7" w:rsidR="00BE53C1" w:rsidRPr="00304946" w:rsidRDefault="00BE53C1" w:rsidP="00BE53C1">
            <w:pPr>
              <w:pStyle w:val="Sinespaciado"/>
              <w:jc w:val="center"/>
              <w:cnfStyle w:val="000000100000" w:firstRow="0" w:lastRow="0" w:firstColumn="0" w:lastColumn="0" w:oddVBand="0" w:evenVBand="0" w:oddHBand="1" w:evenHBand="0" w:firstRowFirstColumn="0" w:firstRowLastColumn="0" w:lastRowFirstColumn="0" w:lastRowLastColumn="0"/>
              <w:rPr>
                <w:b/>
                <w:bCs/>
                <w:lang w:val="es-MX"/>
              </w:rPr>
            </w:pPr>
            <w:r w:rsidRPr="00304946">
              <w:rPr>
                <w:b/>
                <w:bCs/>
                <w:color w:val="006666"/>
                <w:lang w:val="es-MX"/>
              </w:rPr>
              <w:t>5/5</w:t>
            </w:r>
          </w:p>
        </w:tc>
      </w:tr>
      <w:tr w:rsidR="00BE53C1" w:rsidRPr="00304946" w14:paraId="55FD3216" w14:textId="77777777" w:rsidTr="00BE53C1">
        <w:trPr>
          <w:cnfStyle w:val="000000010000" w:firstRow="0" w:lastRow="0" w:firstColumn="0" w:lastColumn="0" w:oddVBand="0" w:evenVBand="0" w:oddHBand="0" w:evenHBand="1"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1037" w:type="pct"/>
            <w:shd w:val="clear" w:color="auto" w:fill="FFFFFF" w:themeFill="background1"/>
            <w:vAlign w:val="center"/>
          </w:tcPr>
          <w:p w14:paraId="24BA388D" w14:textId="3CF1A872" w:rsidR="00BE53C1" w:rsidRPr="00304946" w:rsidRDefault="00BE53C1" w:rsidP="00BE53C1">
            <w:pPr>
              <w:pStyle w:val="Sinespaciado"/>
              <w:jc w:val="center"/>
              <w:rPr>
                <w:lang w:val="es-MX"/>
              </w:rPr>
            </w:pPr>
            <w:r w:rsidRPr="00304946">
              <w:rPr>
                <w:lang w:val="es-MX"/>
              </w:rPr>
              <w:t>Zacatecas</w:t>
            </w:r>
          </w:p>
        </w:tc>
        <w:tc>
          <w:tcPr>
            <w:tcW w:w="661" w:type="pct"/>
            <w:shd w:val="clear" w:color="auto" w:fill="FFFFFF" w:themeFill="background1"/>
            <w:vAlign w:val="center"/>
          </w:tcPr>
          <w:p w14:paraId="17184F8B" w14:textId="14FF67F1" w:rsidR="00BE53C1" w:rsidRPr="00304946" w:rsidRDefault="007167F4"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25433E93" wp14:editId="1FC465D2">
                  <wp:extent cx="251460" cy="251460"/>
                  <wp:effectExtent l="0" t="0" r="0" b="0"/>
                  <wp:docPr id="45" name="Gráfico 4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65B8A161" w14:textId="75E07CD5" w:rsidR="00BE53C1" w:rsidRPr="00304946" w:rsidRDefault="00483478" w:rsidP="00BE53C1">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noProof/>
                <w:lang w:val="es-MX"/>
              </w:rPr>
              <w:drawing>
                <wp:inline distT="0" distB="0" distL="0" distR="0" wp14:anchorId="52F67B00" wp14:editId="54D9A310">
                  <wp:extent cx="251460" cy="251460"/>
                  <wp:effectExtent l="0" t="0" r="0" b="0"/>
                  <wp:docPr id="83" name="Gráfico 8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1" w:type="pct"/>
            <w:shd w:val="clear" w:color="auto" w:fill="FFFFFF" w:themeFill="background1"/>
            <w:vAlign w:val="center"/>
          </w:tcPr>
          <w:p w14:paraId="79AF2AE7" w14:textId="0B7BADE3" w:rsidR="00BE53C1" w:rsidRPr="00304946" w:rsidRDefault="004D33FB"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22CA8AA6" wp14:editId="4F35CA16">
                  <wp:extent cx="251460" cy="251460"/>
                  <wp:effectExtent l="0" t="0" r="0" b="0"/>
                  <wp:docPr id="94" name="Gráfico 94"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51460" cy="251460"/>
                          </a:xfrm>
                          <a:prstGeom prst="rect">
                            <a:avLst/>
                          </a:prstGeom>
                        </pic:spPr>
                      </pic:pic>
                    </a:graphicData>
                  </a:graphic>
                </wp:inline>
              </w:drawing>
            </w:r>
          </w:p>
        </w:tc>
        <w:tc>
          <w:tcPr>
            <w:tcW w:w="662" w:type="pct"/>
            <w:shd w:val="clear" w:color="auto" w:fill="FFFFFF" w:themeFill="background1"/>
            <w:vAlign w:val="center"/>
          </w:tcPr>
          <w:p w14:paraId="292CA88E" w14:textId="5DFF0A97"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1C4631FA" wp14:editId="4BF8059B">
                  <wp:extent cx="251460" cy="251460"/>
                  <wp:effectExtent l="0" t="0" r="0" b="0"/>
                  <wp:docPr id="115" name="Gráfico 11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60" w:type="pct"/>
            <w:shd w:val="clear" w:color="auto" w:fill="FFFFFF" w:themeFill="background1"/>
            <w:vAlign w:val="center"/>
          </w:tcPr>
          <w:p w14:paraId="35E580DE" w14:textId="7D969921"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color w:val="006666"/>
                <w:lang w:val="es-MX"/>
              </w:rPr>
            </w:pPr>
            <w:r w:rsidRPr="00304946">
              <w:rPr>
                <w:noProof/>
                <w:lang w:val="es-MX"/>
              </w:rPr>
              <w:drawing>
                <wp:inline distT="0" distB="0" distL="0" distR="0" wp14:anchorId="157D7E94" wp14:editId="0A6DA359">
                  <wp:extent cx="251460" cy="251460"/>
                  <wp:effectExtent l="0" t="0" r="0" b="0"/>
                  <wp:docPr id="158" name="Gráfico 158"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51460" cy="251460"/>
                          </a:xfrm>
                          <a:prstGeom prst="rect">
                            <a:avLst/>
                          </a:prstGeom>
                        </pic:spPr>
                      </pic:pic>
                    </a:graphicData>
                  </a:graphic>
                </wp:inline>
              </w:drawing>
            </w:r>
          </w:p>
        </w:tc>
        <w:tc>
          <w:tcPr>
            <w:tcW w:w="658" w:type="pct"/>
            <w:shd w:val="clear" w:color="auto" w:fill="FFFFFF" w:themeFill="background1"/>
            <w:vAlign w:val="center"/>
          </w:tcPr>
          <w:p w14:paraId="7714047D" w14:textId="2821681D" w:rsidR="00BE53C1" w:rsidRPr="00304946" w:rsidRDefault="00BE53C1" w:rsidP="00BE53C1">
            <w:pPr>
              <w:pStyle w:val="Sinespaciado"/>
              <w:jc w:val="center"/>
              <w:cnfStyle w:val="000000010000" w:firstRow="0" w:lastRow="0" w:firstColumn="0" w:lastColumn="0" w:oddVBand="0" w:evenVBand="0" w:oddHBand="0" w:evenHBand="1" w:firstRowFirstColumn="0" w:firstRowLastColumn="0" w:lastRowFirstColumn="0" w:lastRowLastColumn="0"/>
              <w:rPr>
                <w:b/>
                <w:bCs/>
                <w:lang w:val="es-MX"/>
              </w:rPr>
            </w:pPr>
            <w:r w:rsidRPr="00304946">
              <w:rPr>
                <w:b/>
                <w:bCs/>
                <w:color w:val="006666"/>
                <w:lang w:val="es-MX"/>
              </w:rPr>
              <w:t>5/5</w:t>
            </w:r>
          </w:p>
        </w:tc>
      </w:tr>
      <w:tr w:rsidR="00C81169" w:rsidRPr="00304946" w14:paraId="3853924F" w14:textId="77777777" w:rsidTr="00BE53C1">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1037" w:type="pct"/>
            <w:vAlign w:val="center"/>
          </w:tcPr>
          <w:p w14:paraId="75F301F2" w14:textId="5361CBC9" w:rsidR="00C81169" w:rsidRPr="00304946" w:rsidRDefault="00C81169" w:rsidP="001A670D">
            <w:pPr>
              <w:pStyle w:val="Sinespaciado"/>
              <w:jc w:val="center"/>
              <w:rPr>
                <w:lang w:val="es-MX"/>
              </w:rPr>
            </w:pPr>
            <w:r w:rsidRPr="00304946">
              <w:rPr>
                <w:lang w:val="es-MX"/>
              </w:rPr>
              <w:t>Total</w:t>
            </w:r>
          </w:p>
        </w:tc>
        <w:tc>
          <w:tcPr>
            <w:tcW w:w="661" w:type="pct"/>
            <w:vAlign w:val="center"/>
          </w:tcPr>
          <w:p w14:paraId="069E8D44" w14:textId="6D32A77B" w:rsidR="00C81169" w:rsidRPr="00304946" w:rsidRDefault="00C81169"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b/>
                <w:bCs/>
                <w:color w:val="006666"/>
                <w:lang w:val="es-MX"/>
              </w:rPr>
              <w:t>32/32</w:t>
            </w:r>
          </w:p>
        </w:tc>
        <w:tc>
          <w:tcPr>
            <w:tcW w:w="661" w:type="pct"/>
            <w:vAlign w:val="center"/>
          </w:tcPr>
          <w:p w14:paraId="0B6D9F3D" w14:textId="07071291" w:rsidR="00C81169" w:rsidRPr="00304946" w:rsidRDefault="00C81169"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b/>
                <w:bCs/>
                <w:color w:val="006666"/>
                <w:lang w:val="es-MX"/>
              </w:rPr>
              <w:t>32/32</w:t>
            </w:r>
          </w:p>
        </w:tc>
        <w:tc>
          <w:tcPr>
            <w:tcW w:w="661" w:type="pct"/>
            <w:vAlign w:val="center"/>
          </w:tcPr>
          <w:p w14:paraId="54060D81" w14:textId="518BF822" w:rsidR="00C81169" w:rsidRPr="00304946" w:rsidRDefault="00C81169"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b/>
                <w:bCs/>
                <w:color w:val="006666"/>
                <w:lang w:val="es-MX"/>
              </w:rPr>
              <w:t>32/32</w:t>
            </w:r>
          </w:p>
        </w:tc>
        <w:tc>
          <w:tcPr>
            <w:tcW w:w="662" w:type="pct"/>
            <w:vAlign w:val="center"/>
          </w:tcPr>
          <w:p w14:paraId="6E639E65" w14:textId="01BB20F9" w:rsidR="00C81169" w:rsidRPr="00304946" w:rsidRDefault="00C81169"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b/>
                <w:bCs/>
                <w:color w:val="006666"/>
                <w:lang w:val="es-MX"/>
              </w:rPr>
              <w:t>32/32</w:t>
            </w:r>
          </w:p>
        </w:tc>
        <w:tc>
          <w:tcPr>
            <w:tcW w:w="660" w:type="pct"/>
            <w:vAlign w:val="center"/>
          </w:tcPr>
          <w:p w14:paraId="091CB993" w14:textId="02ECA429" w:rsidR="00C81169" w:rsidRPr="00304946" w:rsidRDefault="00C81169"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b/>
                <w:bCs/>
                <w:color w:val="006666"/>
                <w:lang w:val="es-MX"/>
              </w:rPr>
              <w:t>32/32</w:t>
            </w:r>
          </w:p>
        </w:tc>
        <w:tc>
          <w:tcPr>
            <w:tcW w:w="658" w:type="pct"/>
            <w:vAlign w:val="center"/>
          </w:tcPr>
          <w:p w14:paraId="078299D1" w14:textId="2C6ACF8C" w:rsidR="00C81169" w:rsidRPr="00304946" w:rsidRDefault="009851C3" w:rsidP="001A670D">
            <w:pPr>
              <w:pStyle w:val="Sinespaciado"/>
              <w:jc w:val="center"/>
              <w:cnfStyle w:val="000000100000" w:firstRow="0" w:lastRow="0" w:firstColumn="0" w:lastColumn="0" w:oddVBand="0" w:evenVBand="0" w:oddHBand="1" w:evenHBand="0" w:firstRowFirstColumn="0" w:firstRowLastColumn="0" w:lastRowFirstColumn="0" w:lastRowLastColumn="0"/>
              <w:rPr>
                <w:b/>
                <w:bCs/>
                <w:color w:val="006666"/>
                <w:lang w:val="es-MX"/>
              </w:rPr>
            </w:pPr>
            <w:r w:rsidRPr="00304946">
              <w:rPr>
                <w:b/>
                <w:bCs/>
                <w:color w:val="006666"/>
                <w:lang w:val="es-MX"/>
              </w:rPr>
              <w:t>160</w:t>
            </w:r>
            <w:r w:rsidR="00C81169" w:rsidRPr="00304946">
              <w:rPr>
                <w:b/>
                <w:bCs/>
                <w:color w:val="006666"/>
                <w:lang w:val="es-MX"/>
              </w:rPr>
              <w:t>/</w:t>
            </w:r>
            <w:r w:rsidRPr="00304946">
              <w:rPr>
                <w:b/>
                <w:bCs/>
                <w:color w:val="006666"/>
                <w:lang w:val="es-MX"/>
              </w:rPr>
              <w:t>160</w:t>
            </w:r>
          </w:p>
        </w:tc>
      </w:tr>
    </w:tbl>
    <w:p w14:paraId="77886287" w14:textId="77777777" w:rsidR="00783BDF" w:rsidRPr="00304946" w:rsidRDefault="00783BDF" w:rsidP="00783BDF">
      <w:pPr>
        <w:pStyle w:val="Sinespaciado"/>
        <w:rPr>
          <w:lang w:val="es-MX"/>
        </w:rPr>
      </w:pPr>
    </w:p>
    <w:p w14:paraId="221BF462" w14:textId="77777777" w:rsidR="00F674EB" w:rsidRPr="00304946" w:rsidRDefault="00F674EB" w:rsidP="00783BDF">
      <w:pPr>
        <w:pStyle w:val="Sinespaciado"/>
        <w:rPr>
          <w:lang w:val="es-MX"/>
        </w:rPr>
      </w:pPr>
    </w:p>
    <w:tbl>
      <w:tblPr>
        <w:tblStyle w:val="Tablaconcuadrcula"/>
        <w:tblW w:w="0" w:type="auto"/>
        <w:jc w:val="center"/>
        <w:tblLook w:val="04A0" w:firstRow="1" w:lastRow="0" w:firstColumn="1" w:lastColumn="0" w:noHBand="0" w:noVBand="1"/>
      </w:tblPr>
      <w:tblGrid>
        <w:gridCol w:w="961"/>
        <w:gridCol w:w="4464"/>
      </w:tblGrid>
      <w:tr w:rsidR="00A93C03" w:rsidRPr="00304946" w14:paraId="6D6663C2" w14:textId="77777777" w:rsidTr="00262E5C">
        <w:trPr>
          <w:trHeight w:val="240"/>
          <w:jc w:val="center"/>
        </w:trPr>
        <w:tc>
          <w:tcPr>
            <w:tcW w:w="961" w:type="dxa"/>
            <w:shd w:val="clear" w:color="auto" w:fill="auto"/>
            <w:vAlign w:val="center"/>
          </w:tcPr>
          <w:p w14:paraId="15EACD1B" w14:textId="54D7E73A" w:rsidR="00A93C03" w:rsidRPr="00304946" w:rsidRDefault="007167F4" w:rsidP="007167F4">
            <w:pPr>
              <w:pStyle w:val="Sinespaciado"/>
              <w:jc w:val="center"/>
              <w:rPr>
                <w:sz w:val="12"/>
                <w:szCs w:val="12"/>
                <w:lang w:val="es-MX"/>
              </w:rPr>
            </w:pPr>
            <w:r w:rsidRPr="00304946">
              <w:rPr>
                <w:noProof/>
                <w:lang w:val="es-MX"/>
              </w:rPr>
              <w:drawing>
                <wp:inline distT="0" distB="0" distL="0" distR="0" wp14:anchorId="79CE70E3" wp14:editId="60835EC4">
                  <wp:extent cx="198120" cy="198120"/>
                  <wp:effectExtent l="0" t="0" r="0" b="0"/>
                  <wp:docPr id="46" name="Gráfico 4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Marca de verificación con relleno sólid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98120" cy="198120"/>
                          </a:xfrm>
                          <a:prstGeom prst="rect">
                            <a:avLst/>
                          </a:prstGeom>
                        </pic:spPr>
                      </pic:pic>
                    </a:graphicData>
                  </a:graphic>
                </wp:inline>
              </w:drawing>
            </w:r>
          </w:p>
        </w:tc>
        <w:tc>
          <w:tcPr>
            <w:tcW w:w="4464" w:type="dxa"/>
            <w:shd w:val="clear" w:color="auto" w:fill="auto"/>
            <w:vAlign w:val="center"/>
          </w:tcPr>
          <w:p w14:paraId="6BCB32BD" w14:textId="71400707" w:rsidR="00A93C03" w:rsidRPr="00304946" w:rsidRDefault="007167F4"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Remitido s</w:t>
            </w:r>
            <w:r w:rsidR="00A93C03" w:rsidRPr="00304946">
              <w:rPr>
                <w:rFonts w:ascii="Arial" w:hAnsi="Arial" w:cs="Arial"/>
                <w:b/>
                <w:bCs/>
                <w:color w:val="000000" w:themeColor="text1"/>
                <w:sz w:val="18"/>
                <w:szCs w:val="18"/>
                <w:lang w:val="es-MX"/>
              </w:rPr>
              <w:t xml:space="preserve">in observaciones </w:t>
            </w:r>
          </w:p>
        </w:tc>
      </w:tr>
      <w:tr w:rsidR="00A93C03" w:rsidRPr="00304946" w14:paraId="00073FDD" w14:textId="77777777" w:rsidTr="00262E5C">
        <w:trPr>
          <w:trHeight w:val="240"/>
          <w:jc w:val="center"/>
        </w:trPr>
        <w:tc>
          <w:tcPr>
            <w:tcW w:w="961" w:type="dxa"/>
            <w:shd w:val="clear" w:color="auto" w:fill="auto"/>
            <w:vAlign w:val="center"/>
          </w:tcPr>
          <w:p w14:paraId="0C0E0749" w14:textId="273A13A9" w:rsidR="00A93C03" w:rsidRPr="00304946" w:rsidRDefault="000A538F" w:rsidP="007167F4">
            <w:pPr>
              <w:pStyle w:val="Sinespaciado"/>
              <w:jc w:val="center"/>
              <w:rPr>
                <w:sz w:val="12"/>
                <w:szCs w:val="12"/>
                <w:lang w:val="es-MX"/>
              </w:rPr>
            </w:pPr>
            <w:r w:rsidRPr="00304946">
              <w:rPr>
                <w:noProof/>
                <w:lang w:val="es-MX"/>
              </w:rPr>
              <w:drawing>
                <wp:inline distT="0" distB="0" distL="0" distR="0" wp14:anchorId="7A10F835" wp14:editId="6804392A">
                  <wp:extent cx="198120" cy="198120"/>
                  <wp:effectExtent l="0" t="0" r="0" b="0"/>
                  <wp:docPr id="48" name="Gráfico 48"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198120" cy="198120"/>
                          </a:xfrm>
                          <a:prstGeom prst="rect">
                            <a:avLst/>
                          </a:prstGeom>
                        </pic:spPr>
                      </pic:pic>
                    </a:graphicData>
                  </a:graphic>
                </wp:inline>
              </w:drawing>
            </w:r>
          </w:p>
        </w:tc>
        <w:tc>
          <w:tcPr>
            <w:tcW w:w="4464" w:type="dxa"/>
            <w:shd w:val="clear" w:color="auto" w:fill="auto"/>
            <w:vAlign w:val="center"/>
          </w:tcPr>
          <w:p w14:paraId="113A2E19" w14:textId="69DFEADA" w:rsidR="00A93C03" w:rsidRPr="00304946" w:rsidRDefault="000A538F"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Remitido c</w:t>
            </w:r>
            <w:r w:rsidR="00A93C03" w:rsidRPr="00304946">
              <w:rPr>
                <w:rFonts w:ascii="Arial" w:hAnsi="Arial" w:cs="Arial"/>
                <w:b/>
                <w:bCs/>
                <w:color w:val="000000" w:themeColor="text1"/>
                <w:sz w:val="18"/>
                <w:szCs w:val="18"/>
                <w:lang w:val="es-MX"/>
              </w:rPr>
              <w:t xml:space="preserve">on observaciones </w:t>
            </w:r>
          </w:p>
        </w:tc>
      </w:tr>
      <w:tr w:rsidR="00A93C03" w:rsidRPr="00304946" w14:paraId="11933B18" w14:textId="77777777" w:rsidTr="00262E5C">
        <w:trPr>
          <w:trHeight w:val="240"/>
          <w:jc w:val="center"/>
        </w:trPr>
        <w:tc>
          <w:tcPr>
            <w:tcW w:w="961" w:type="dxa"/>
            <w:shd w:val="clear" w:color="auto" w:fill="auto"/>
            <w:vAlign w:val="center"/>
          </w:tcPr>
          <w:p w14:paraId="3129BF67" w14:textId="2C54F35E" w:rsidR="00A93C03" w:rsidRPr="00304946" w:rsidRDefault="000A538F" w:rsidP="007167F4">
            <w:pPr>
              <w:pStyle w:val="Sinespaciado"/>
              <w:jc w:val="center"/>
              <w:rPr>
                <w:sz w:val="12"/>
                <w:szCs w:val="12"/>
                <w:lang w:val="es-MX"/>
              </w:rPr>
            </w:pPr>
            <w:r w:rsidRPr="00304946">
              <w:rPr>
                <w:noProof/>
                <w:lang w:val="es-MX"/>
              </w:rPr>
              <w:drawing>
                <wp:inline distT="0" distB="0" distL="0" distR="0" wp14:anchorId="520915B8" wp14:editId="78E72ADD">
                  <wp:extent cx="198120" cy="198120"/>
                  <wp:effectExtent l="0" t="0" r="0" b="0"/>
                  <wp:docPr id="49" name="Gráfico 49" descr="Signo de exclam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áfico 47" descr="Signo de exclamación con relleno sólid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198120" cy="198120"/>
                          </a:xfrm>
                          <a:prstGeom prst="rect">
                            <a:avLst/>
                          </a:prstGeom>
                        </pic:spPr>
                      </pic:pic>
                    </a:graphicData>
                  </a:graphic>
                </wp:inline>
              </w:drawing>
            </w:r>
          </w:p>
        </w:tc>
        <w:tc>
          <w:tcPr>
            <w:tcW w:w="4464" w:type="dxa"/>
            <w:shd w:val="clear" w:color="auto" w:fill="auto"/>
            <w:vAlign w:val="center"/>
          </w:tcPr>
          <w:p w14:paraId="29A09C27" w14:textId="4FE1B365" w:rsidR="00A93C03" w:rsidRPr="00304946" w:rsidRDefault="000A538F"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Remitido con observaciones atendidas</w:t>
            </w:r>
          </w:p>
        </w:tc>
      </w:tr>
      <w:tr w:rsidR="00A93C03" w:rsidRPr="00304946" w14:paraId="623BA326" w14:textId="77777777" w:rsidTr="00262E5C">
        <w:trPr>
          <w:trHeight w:val="240"/>
          <w:jc w:val="center"/>
        </w:trPr>
        <w:tc>
          <w:tcPr>
            <w:tcW w:w="961" w:type="dxa"/>
            <w:shd w:val="clear" w:color="auto" w:fill="auto"/>
            <w:vAlign w:val="center"/>
          </w:tcPr>
          <w:p w14:paraId="584EC0AA" w14:textId="0C3F2540" w:rsidR="00A93C03" w:rsidRPr="00304946" w:rsidRDefault="00D00A6D" w:rsidP="000A538F">
            <w:pPr>
              <w:pStyle w:val="Sinespaciado"/>
              <w:jc w:val="center"/>
              <w:rPr>
                <w:sz w:val="12"/>
                <w:szCs w:val="12"/>
                <w:lang w:val="es-MX"/>
              </w:rPr>
            </w:pPr>
            <w:r w:rsidRPr="00304946">
              <w:rPr>
                <w:noProof/>
                <w:lang w:val="es-MX"/>
              </w:rPr>
              <w:drawing>
                <wp:inline distT="0" distB="0" distL="0" distR="0" wp14:anchorId="63B6E620" wp14:editId="7A596950">
                  <wp:extent cx="144000" cy="144000"/>
                  <wp:effectExtent l="0" t="0" r="889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duotone>
                              <a:schemeClr val="accent3">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44000" cy="144000"/>
                          </a:xfrm>
                          <a:prstGeom prst="rect">
                            <a:avLst/>
                          </a:prstGeom>
                          <a:noFill/>
                          <a:ln>
                            <a:noFill/>
                          </a:ln>
                        </pic:spPr>
                      </pic:pic>
                    </a:graphicData>
                  </a:graphic>
                </wp:inline>
              </w:drawing>
            </w:r>
          </w:p>
        </w:tc>
        <w:tc>
          <w:tcPr>
            <w:tcW w:w="4464" w:type="dxa"/>
            <w:shd w:val="clear" w:color="auto" w:fill="auto"/>
            <w:vAlign w:val="center"/>
          </w:tcPr>
          <w:p w14:paraId="60421565" w14:textId="7BD7B832" w:rsidR="00A93C03" w:rsidRPr="00304946" w:rsidRDefault="000A538F"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En proceso de revisión</w:t>
            </w:r>
          </w:p>
        </w:tc>
      </w:tr>
      <w:tr w:rsidR="00BA295B" w:rsidRPr="00304946" w14:paraId="77EC14E3" w14:textId="77777777" w:rsidTr="00262E5C">
        <w:trPr>
          <w:trHeight w:val="240"/>
          <w:jc w:val="center"/>
        </w:trPr>
        <w:tc>
          <w:tcPr>
            <w:tcW w:w="961" w:type="dxa"/>
            <w:shd w:val="clear" w:color="auto" w:fill="auto"/>
            <w:vAlign w:val="center"/>
          </w:tcPr>
          <w:p w14:paraId="5E95FB3C" w14:textId="0362E321" w:rsidR="00BA295B" w:rsidRPr="00304946" w:rsidRDefault="00871D76" w:rsidP="000A538F">
            <w:pPr>
              <w:pStyle w:val="Sinespaciado"/>
              <w:jc w:val="center"/>
              <w:rPr>
                <w:sz w:val="12"/>
                <w:szCs w:val="12"/>
                <w:lang w:val="es-MX"/>
              </w:rPr>
            </w:pPr>
            <w:r w:rsidRPr="00304946">
              <w:rPr>
                <w:noProof/>
                <w:sz w:val="12"/>
                <w:szCs w:val="12"/>
                <w:lang w:val="es-MX"/>
              </w:rPr>
              <mc:AlternateContent>
                <mc:Choice Requires="wps">
                  <w:drawing>
                    <wp:anchor distT="0" distB="0" distL="114300" distR="114300" simplePos="0" relativeHeight="251658241" behindDoc="0" locked="0" layoutInCell="1" allowOverlap="1" wp14:anchorId="03B02190" wp14:editId="06E7B2A8">
                      <wp:simplePos x="0" y="0"/>
                      <wp:positionH relativeFrom="column">
                        <wp:posOffset>182245</wp:posOffset>
                      </wp:positionH>
                      <wp:positionV relativeFrom="paragraph">
                        <wp:posOffset>20955</wp:posOffset>
                      </wp:positionV>
                      <wp:extent cx="128270" cy="109220"/>
                      <wp:effectExtent l="19050" t="19050" r="43180" b="24130"/>
                      <wp:wrapNone/>
                      <wp:docPr id="7" name="Triángulo isósceles 7"/>
                      <wp:cNvGraphicFramePr/>
                      <a:graphic xmlns:a="http://schemas.openxmlformats.org/drawingml/2006/main">
                        <a:graphicData uri="http://schemas.microsoft.com/office/word/2010/wordprocessingShape">
                          <wps:wsp>
                            <wps:cNvSpPr/>
                            <wps:spPr>
                              <a:xfrm>
                                <a:off x="0" y="0"/>
                                <a:ext cx="128270" cy="109220"/>
                              </a:xfrm>
                              <a:prstGeom prst="triangle">
                                <a:avLst/>
                              </a:prstGeom>
                              <a:solidFill>
                                <a:srgbClr val="C0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du="http://schemas.microsoft.com/office/word/2023/wordml/word16du">
                  <w:pict>
                    <v:shapetype w14:anchorId="69D8C2D9"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7" o:spid="_x0000_s1026" type="#_x0000_t5" style="position:absolute;margin-left:14.35pt;margin-top:1.65pt;width:10.1pt;height:8.6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" fillcolor="#c00000" strokecolor="#c00000" strokeweight="1pt"/>
                  </w:pict>
                </mc:Fallback>
              </mc:AlternateContent>
            </w:r>
          </w:p>
        </w:tc>
        <w:tc>
          <w:tcPr>
            <w:tcW w:w="4464" w:type="dxa"/>
            <w:shd w:val="clear" w:color="auto" w:fill="auto"/>
            <w:vAlign w:val="center"/>
          </w:tcPr>
          <w:p w14:paraId="3AD42715" w14:textId="138A68D6" w:rsidR="00BA295B" w:rsidRPr="00304946" w:rsidRDefault="00BA295B"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No remitido o no cumplió con los requisitos</w:t>
            </w:r>
          </w:p>
        </w:tc>
      </w:tr>
      <w:tr w:rsidR="00A93C03" w:rsidRPr="00304946" w14:paraId="02DD0E78" w14:textId="77777777" w:rsidTr="00262E5C">
        <w:trPr>
          <w:trHeight w:val="240"/>
          <w:jc w:val="center"/>
        </w:trPr>
        <w:tc>
          <w:tcPr>
            <w:tcW w:w="961" w:type="dxa"/>
            <w:shd w:val="clear" w:color="auto" w:fill="D9D9D9" w:themeFill="background1" w:themeFillShade="D9"/>
            <w:vAlign w:val="center"/>
          </w:tcPr>
          <w:p w14:paraId="24EED261" w14:textId="77777777" w:rsidR="00A93C03" w:rsidRPr="00304946" w:rsidRDefault="00A93C03" w:rsidP="007167F4">
            <w:pPr>
              <w:pStyle w:val="Sinespaciado"/>
              <w:jc w:val="center"/>
              <w:rPr>
                <w:sz w:val="12"/>
                <w:szCs w:val="12"/>
                <w:lang w:val="es-MX"/>
              </w:rPr>
            </w:pPr>
          </w:p>
        </w:tc>
        <w:tc>
          <w:tcPr>
            <w:tcW w:w="4464" w:type="dxa"/>
            <w:shd w:val="clear" w:color="auto" w:fill="auto"/>
            <w:vAlign w:val="center"/>
          </w:tcPr>
          <w:p w14:paraId="7909AA74" w14:textId="1007A785" w:rsidR="00A93C03" w:rsidRPr="00304946" w:rsidRDefault="000A538F"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No ha sido remitido, pero no ha vencido el plazo</w:t>
            </w:r>
          </w:p>
        </w:tc>
      </w:tr>
      <w:tr w:rsidR="00BA295B" w:rsidRPr="00304946" w14:paraId="3A00ABE5" w14:textId="77777777" w:rsidTr="00262E5C">
        <w:trPr>
          <w:trHeight w:val="240"/>
          <w:jc w:val="center"/>
        </w:trPr>
        <w:tc>
          <w:tcPr>
            <w:tcW w:w="961" w:type="dxa"/>
            <w:shd w:val="clear" w:color="auto" w:fill="00B0F0"/>
            <w:vAlign w:val="center"/>
          </w:tcPr>
          <w:p w14:paraId="6D202A05" w14:textId="77777777" w:rsidR="00BA295B" w:rsidRPr="00304946" w:rsidRDefault="00BA295B" w:rsidP="007167F4">
            <w:pPr>
              <w:pStyle w:val="Sinespaciado"/>
              <w:jc w:val="center"/>
              <w:rPr>
                <w:sz w:val="12"/>
                <w:szCs w:val="12"/>
                <w:lang w:val="es-MX"/>
              </w:rPr>
            </w:pPr>
          </w:p>
        </w:tc>
        <w:tc>
          <w:tcPr>
            <w:tcW w:w="4464" w:type="dxa"/>
            <w:shd w:val="clear" w:color="auto" w:fill="auto"/>
            <w:vAlign w:val="center"/>
          </w:tcPr>
          <w:p w14:paraId="05F8EF4A" w14:textId="34405AAF" w:rsidR="00BA295B" w:rsidRPr="00304946" w:rsidRDefault="00BA295B"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No debe ser remitido</w:t>
            </w:r>
          </w:p>
        </w:tc>
      </w:tr>
    </w:tbl>
    <w:p w14:paraId="6240CD21" w14:textId="77777777" w:rsidR="00783BDF" w:rsidRPr="00304946" w:rsidRDefault="00783BDF" w:rsidP="00A41958">
      <w:pPr>
        <w:pStyle w:val="Sinespaciado"/>
        <w:rPr>
          <w:lang w:val="es-MX"/>
        </w:rPr>
      </w:pPr>
    </w:p>
    <w:p w14:paraId="7297EEDE" w14:textId="5B096F44" w:rsidR="00783BDF" w:rsidRPr="00304946" w:rsidRDefault="007B5D05" w:rsidP="0029608F">
      <w:pPr>
        <w:rPr>
          <w:sz w:val="22"/>
          <w:szCs w:val="22"/>
        </w:rPr>
      </w:pPr>
      <w:r w:rsidRPr="00304946">
        <w:rPr>
          <w:sz w:val="22"/>
          <w:szCs w:val="22"/>
        </w:rPr>
        <w:t>Respecto a los entregables remitidos por los OPL durante el periodo reportado, como puede observa</w:t>
      </w:r>
      <w:r w:rsidR="001C53A9" w:rsidRPr="00304946">
        <w:rPr>
          <w:sz w:val="22"/>
          <w:szCs w:val="22"/>
        </w:rPr>
        <w:t>rs</w:t>
      </w:r>
      <w:r w:rsidRPr="00304946">
        <w:rPr>
          <w:sz w:val="22"/>
          <w:szCs w:val="22"/>
        </w:rPr>
        <w:t>e en la Tabla 1, se informa lo siguiente:</w:t>
      </w:r>
    </w:p>
    <w:p w14:paraId="5A4AB2B9" w14:textId="77ADBB29" w:rsidR="003143EE" w:rsidRPr="00304946" w:rsidRDefault="007B5D05" w:rsidP="0029608F">
      <w:pPr>
        <w:pStyle w:val="Prrafodelista"/>
        <w:numPr>
          <w:ilvl w:val="0"/>
          <w:numId w:val="14"/>
        </w:numPr>
        <w:rPr>
          <w:sz w:val="22"/>
          <w:szCs w:val="22"/>
        </w:rPr>
      </w:pPr>
      <w:r w:rsidRPr="00304946">
        <w:rPr>
          <w:b/>
          <w:bCs/>
          <w:sz w:val="22"/>
          <w:szCs w:val="22"/>
        </w:rPr>
        <w:t>Entregable 1.</w:t>
      </w:r>
      <w:r w:rsidRPr="00304946">
        <w:rPr>
          <w:sz w:val="22"/>
          <w:szCs w:val="22"/>
        </w:rPr>
        <w:t xml:space="preserve"> </w:t>
      </w:r>
      <w:r w:rsidR="00D1300C" w:rsidRPr="00304946">
        <w:rPr>
          <w:i/>
          <w:iCs/>
          <w:sz w:val="22"/>
          <w:szCs w:val="22"/>
        </w:rPr>
        <w:t>Acuerdo por el que se informa la instalación de la Comisión que da seguimiento al diseño, implementación y operación del PREP</w:t>
      </w:r>
      <w:r w:rsidR="00995813" w:rsidRPr="00304946">
        <w:rPr>
          <w:sz w:val="22"/>
          <w:szCs w:val="22"/>
        </w:rPr>
        <w:t xml:space="preserve">, tal como puede observarse, </w:t>
      </w:r>
      <w:r w:rsidR="00BA0910" w:rsidRPr="00304946">
        <w:rPr>
          <w:sz w:val="22"/>
          <w:szCs w:val="22"/>
        </w:rPr>
        <w:t>los 32 OPL remitieron en tiempo el Acuerdo correspondiente y</w:t>
      </w:r>
      <w:r w:rsidR="00096EDB" w:rsidRPr="00304946">
        <w:rPr>
          <w:sz w:val="22"/>
          <w:szCs w:val="22"/>
        </w:rPr>
        <w:t xml:space="preserve"> no se emitieron observaciones</w:t>
      </w:r>
      <w:r w:rsidR="00BA0910" w:rsidRPr="00304946">
        <w:rPr>
          <w:sz w:val="22"/>
          <w:szCs w:val="22"/>
        </w:rPr>
        <w:t xml:space="preserve">, el detalle </w:t>
      </w:r>
      <w:r w:rsidR="00096EDB" w:rsidRPr="00304946">
        <w:rPr>
          <w:sz w:val="22"/>
          <w:szCs w:val="22"/>
        </w:rPr>
        <w:t>de la información sustantiva</w:t>
      </w:r>
      <w:r w:rsidR="00BA0910" w:rsidRPr="00304946">
        <w:rPr>
          <w:sz w:val="22"/>
          <w:szCs w:val="22"/>
        </w:rPr>
        <w:t xml:space="preserve"> se incluye en el apartado específico relativo a ese entregable en el presente informe. </w:t>
      </w:r>
    </w:p>
    <w:p w14:paraId="573AB7B2" w14:textId="77777777" w:rsidR="003143EE" w:rsidRPr="00304946" w:rsidRDefault="003143EE" w:rsidP="0029608F">
      <w:pPr>
        <w:pStyle w:val="Prrafodelista"/>
        <w:rPr>
          <w:sz w:val="22"/>
          <w:szCs w:val="22"/>
        </w:rPr>
      </w:pPr>
    </w:p>
    <w:p w14:paraId="361D158F" w14:textId="2794BA80" w:rsidR="007B5D05" w:rsidRPr="00304946" w:rsidRDefault="00C34C45" w:rsidP="0029608F">
      <w:pPr>
        <w:pStyle w:val="Prrafodelista"/>
        <w:numPr>
          <w:ilvl w:val="0"/>
          <w:numId w:val="14"/>
        </w:numPr>
        <w:rPr>
          <w:sz w:val="22"/>
          <w:szCs w:val="22"/>
        </w:rPr>
      </w:pPr>
      <w:r w:rsidRPr="00304946">
        <w:rPr>
          <w:b/>
          <w:bCs/>
          <w:sz w:val="22"/>
          <w:szCs w:val="22"/>
        </w:rPr>
        <w:t>Entregable 2.</w:t>
      </w:r>
      <w:r w:rsidRPr="00304946">
        <w:rPr>
          <w:sz w:val="22"/>
          <w:szCs w:val="22"/>
        </w:rPr>
        <w:t xml:space="preserve"> </w:t>
      </w:r>
      <w:r w:rsidR="00D27FF8" w:rsidRPr="00304946">
        <w:rPr>
          <w:i/>
          <w:iCs/>
          <w:sz w:val="22"/>
          <w:szCs w:val="22"/>
        </w:rPr>
        <w:t>Acuerdo por el que se designa o ratifica la instancia interna responsable de coordinar el PREP</w:t>
      </w:r>
      <w:r w:rsidR="00BA0910" w:rsidRPr="00304946">
        <w:rPr>
          <w:sz w:val="22"/>
          <w:szCs w:val="22"/>
        </w:rPr>
        <w:t xml:space="preserve">, respecto a este entregable, al igual que en el caso anterior, </w:t>
      </w:r>
      <w:r w:rsidR="003D29A9" w:rsidRPr="00304946">
        <w:rPr>
          <w:sz w:val="22"/>
          <w:szCs w:val="22"/>
        </w:rPr>
        <w:t xml:space="preserve">fue remitido en tiempo por los OPL de las 32 entidades, es de resaltar que en </w:t>
      </w:r>
      <w:r w:rsidR="00096EDB" w:rsidRPr="00304946">
        <w:rPr>
          <w:sz w:val="22"/>
          <w:szCs w:val="22"/>
        </w:rPr>
        <w:t>5</w:t>
      </w:r>
      <w:r w:rsidR="003D29A9" w:rsidRPr="00304946">
        <w:rPr>
          <w:sz w:val="22"/>
          <w:szCs w:val="22"/>
        </w:rPr>
        <w:t xml:space="preserve"> de los casos (Colima, Guerrero, </w:t>
      </w:r>
      <w:r w:rsidR="00096EDB" w:rsidRPr="00304946">
        <w:rPr>
          <w:sz w:val="22"/>
          <w:szCs w:val="22"/>
        </w:rPr>
        <w:t xml:space="preserve">Morelos, </w:t>
      </w:r>
      <w:r w:rsidR="003D29A9" w:rsidRPr="00304946">
        <w:rPr>
          <w:sz w:val="22"/>
          <w:szCs w:val="22"/>
        </w:rPr>
        <w:t xml:space="preserve">Quintana Roo y Sonora) se emitieron observaciones </w:t>
      </w:r>
      <w:r w:rsidR="006A3851" w:rsidRPr="00304946">
        <w:rPr>
          <w:sz w:val="22"/>
          <w:szCs w:val="22"/>
        </w:rPr>
        <w:t xml:space="preserve">mismas que, al corte del informe, habían sido atendidas. </w:t>
      </w:r>
    </w:p>
    <w:p w14:paraId="433CD9AB" w14:textId="77777777" w:rsidR="002B7C23" w:rsidRPr="00304946" w:rsidRDefault="002B7C23" w:rsidP="002B7C23">
      <w:pPr>
        <w:pStyle w:val="Prrafodelista"/>
        <w:rPr>
          <w:sz w:val="22"/>
          <w:szCs w:val="22"/>
        </w:rPr>
      </w:pPr>
    </w:p>
    <w:p w14:paraId="4CBE7FE2" w14:textId="4CED8BE0" w:rsidR="002B7C23" w:rsidRPr="00304946" w:rsidRDefault="002B7C23" w:rsidP="0029608F">
      <w:pPr>
        <w:pStyle w:val="Prrafodelista"/>
        <w:numPr>
          <w:ilvl w:val="0"/>
          <w:numId w:val="14"/>
        </w:numPr>
        <w:rPr>
          <w:sz w:val="22"/>
          <w:szCs w:val="22"/>
        </w:rPr>
      </w:pPr>
      <w:r w:rsidRPr="00304946">
        <w:rPr>
          <w:b/>
          <w:bCs/>
          <w:sz w:val="22"/>
          <w:szCs w:val="22"/>
        </w:rPr>
        <w:t>Entregable 3.</w:t>
      </w:r>
      <w:r w:rsidRPr="00304946">
        <w:rPr>
          <w:sz w:val="22"/>
          <w:szCs w:val="22"/>
        </w:rPr>
        <w:t xml:space="preserve"> </w:t>
      </w:r>
      <w:r w:rsidR="006C2903" w:rsidRPr="00304946">
        <w:rPr>
          <w:sz w:val="22"/>
          <w:szCs w:val="22"/>
        </w:rPr>
        <w:t xml:space="preserve">En lo referente al </w:t>
      </w:r>
      <w:r w:rsidR="006C2903" w:rsidRPr="00304946">
        <w:rPr>
          <w:i/>
          <w:iCs/>
          <w:sz w:val="22"/>
          <w:szCs w:val="22"/>
        </w:rPr>
        <w:t xml:space="preserve">Proyecto de Acuerdo de integración del </w:t>
      </w:r>
      <w:r w:rsidR="002C3D74" w:rsidRPr="00304946">
        <w:rPr>
          <w:i/>
          <w:iCs/>
          <w:sz w:val="22"/>
          <w:szCs w:val="22"/>
        </w:rPr>
        <w:t>COTA</w:t>
      </w:r>
      <w:r w:rsidR="006C2903" w:rsidRPr="00304946">
        <w:rPr>
          <w:i/>
          <w:iCs/>
          <w:sz w:val="22"/>
          <w:szCs w:val="22"/>
        </w:rPr>
        <w:t>PREP</w:t>
      </w:r>
      <w:r w:rsidR="003864CF" w:rsidRPr="00304946">
        <w:rPr>
          <w:sz w:val="22"/>
          <w:szCs w:val="22"/>
        </w:rPr>
        <w:t xml:space="preserve">, tal como se aprecia en la </w:t>
      </w:r>
      <w:r w:rsidR="00346F61" w:rsidRPr="00304946">
        <w:rPr>
          <w:sz w:val="22"/>
          <w:szCs w:val="22"/>
        </w:rPr>
        <w:t>T</w:t>
      </w:r>
      <w:r w:rsidR="003864CF" w:rsidRPr="00304946">
        <w:rPr>
          <w:sz w:val="22"/>
          <w:szCs w:val="22"/>
        </w:rPr>
        <w:t>abla</w:t>
      </w:r>
      <w:r w:rsidR="00346F61" w:rsidRPr="00304946">
        <w:rPr>
          <w:sz w:val="22"/>
          <w:szCs w:val="22"/>
        </w:rPr>
        <w:t xml:space="preserve"> 1</w:t>
      </w:r>
      <w:r w:rsidR="003864CF" w:rsidRPr="00304946">
        <w:rPr>
          <w:sz w:val="22"/>
          <w:szCs w:val="22"/>
        </w:rPr>
        <w:t xml:space="preserve">, </w:t>
      </w:r>
      <w:r w:rsidR="00B538B5" w:rsidRPr="00304946">
        <w:rPr>
          <w:sz w:val="22"/>
          <w:szCs w:val="22"/>
        </w:rPr>
        <w:t xml:space="preserve">el entregable fue remitido por los OPL de las 32 entidades, </w:t>
      </w:r>
      <w:r w:rsidR="006B76FC" w:rsidRPr="00304946">
        <w:rPr>
          <w:sz w:val="22"/>
          <w:szCs w:val="22"/>
        </w:rPr>
        <w:t xml:space="preserve">en </w:t>
      </w:r>
      <w:r w:rsidR="003142F5" w:rsidRPr="00304946">
        <w:rPr>
          <w:sz w:val="22"/>
          <w:szCs w:val="22"/>
        </w:rPr>
        <w:t>este sentido, en 3 de los casos (</w:t>
      </w:r>
      <w:r w:rsidR="0034042F" w:rsidRPr="00304946">
        <w:rPr>
          <w:sz w:val="22"/>
          <w:szCs w:val="22"/>
        </w:rPr>
        <w:t xml:space="preserve">Michoacán, Nuevo León y Querétaro) no se emitieron observaciones, </w:t>
      </w:r>
      <w:r w:rsidR="00414642" w:rsidRPr="00304946">
        <w:rPr>
          <w:sz w:val="22"/>
          <w:szCs w:val="22"/>
        </w:rPr>
        <w:t xml:space="preserve">respecto a los 29 casos restantes en el apartado correspondiente del presente informe se incluye </w:t>
      </w:r>
      <w:r w:rsidR="005A3956" w:rsidRPr="00304946">
        <w:rPr>
          <w:sz w:val="22"/>
          <w:szCs w:val="22"/>
        </w:rPr>
        <w:t>la información sustantiva de las observaciones emitidas</w:t>
      </w:r>
      <w:r w:rsidR="009D0BFF" w:rsidRPr="00304946">
        <w:rPr>
          <w:sz w:val="22"/>
          <w:szCs w:val="22"/>
        </w:rPr>
        <w:t>; por otra parte,</w:t>
      </w:r>
      <w:r w:rsidR="005A3956" w:rsidRPr="00304946">
        <w:rPr>
          <w:sz w:val="22"/>
          <w:szCs w:val="22"/>
        </w:rPr>
        <w:t xml:space="preserve"> es de resaltar que, al corte del informe, </w:t>
      </w:r>
      <w:r w:rsidR="00097146" w:rsidRPr="00304946">
        <w:rPr>
          <w:sz w:val="22"/>
          <w:szCs w:val="22"/>
        </w:rPr>
        <w:t>los</w:t>
      </w:r>
      <w:r w:rsidR="005A3956" w:rsidRPr="00304946">
        <w:rPr>
          <w:sz w:val="22"/>
          <w:szCs w:val="22"/>
        </w:rPr>
        <w:t xml:space="preserve"> OPL de </w:t>
      </w:r>
      <w:r w:rsidR="008D0DB3" w:rsidRPr="00304946">
        <w:rPr>
          <w:sz w:val="22"/>
          <w:szCs w:val="22"/>
        </w:rPr>
        <w:t>Co</w:t>
      </w:r>
      <w:r w:rsidR="00A070AE" w:rsidRPr="00304946">
        <w:rPr>
          <w:sz w:val="22"/>
          <w:szCs w:val="22"/>
        </w:rPr>
        <w:t>ahuila</w:t>
      </w:r>
      <w:r w:rsidR="007C73D6" w:rsidRPr="00304946">
        <w:rPr>
          <w:sz w:val="22"/>
          <w:szCs w:val="22"/>
        </w:rPr>
        <w:t xml:space="preserve">, Colima, Chiapas, </w:t>
      </w:r>
      <w:r w:rsidR="007C73D6" w:rsidRPr="00304946">
        <w:rPr>
          <w:sz w:val="22"/>
          <w:szCs w:val="22"/>
        </w:rPr>
        <w:lastRenderedPageBreak/>
        <w:t>Chihuahua, Durango,</w:t>
      </w:r>
      <w:r w:rsidR="00557E1D" w:rsidRPr="00304946">
        <w:rPr>
          <w:sz w:val="22"/>
          <w:szCs w:val="22"/>
        </w:rPr>
        <w:t xml:space="preserve"> </w:t>
      </w:r>
      <w:r w:rsidR="005E0676" w:rsidRPr="00304946">
        <w:rPr>
          <w:sz w:val="22"/>
          <w:szCs w:val="22"/>
        </w:rPr>
        <w:t xml:space="preserve">Guerrero, Hidalgo, </w:t>
      </w:r>
      <w:r w:rsidR="005A3956" w:rsidRPr="00304946">
        <w:rPr>
          <w:sz w:val="22"/>
          <w:szCs w:val="22"/>
        </w:rPr>
        <w:t>Estado de México</w:t>
      </w:r>
      <w:r w:rsidR="00516BF7" w:rsidRPr="00304946">
        <w:rPr>
          <w:sz w:val="22"/>
          <w:szCs w:val="22"/>
        </w:rPr>
        <w:t>,</w:t>
      </w:r>
      <w:r w:rsidR="007D6FA4" w:rsidRPr="00304946">
        <w:rPr>
          <w:sz w:val="22"/>
          <w:szCs w:val="22"/>
        </w:rPr>
        <w:t xml:space="preserve"> Puebla,</w:t>
      </w:r>
      <w:r w:rsidR="00516BF7" w:rsidRPr="00304946">
        <w:rPr>
          <w:sz w:val="22"/>
          <w:szCs w:val="22"/>
        </w:rPr>
        <w:t xml:space="preserve"> </w:t>
      </w:r>
      <w:r w:rsidR="005E0676" w:rsidRPr="00304946">
        <w:rPr>
          <w:sz w:val="22"/>
          <w:szCs w:val="22"/>
        </w:rPr>
        <w:t>Tamaulipas</w:t>
      </w:r>
      <w:r w:rsidR="00350189" w:rsidRPr="00304946">
        <w:rPr>
          <w:sz w:val="22"/>
          <w:szCs w:val="22"/>
        </w:rPr>
        <w:t>,</w:t>
      </w:r>
      <w:r w:rsidR="007D6FA4" w:rsidRPr="00304946">
        <w:rPr>
          <w:sz w:val="22"/>
          <w:szCs w:val="22"/>
        </w:rPr>
        <w:t xml:space="preserve"> </w:t>
      </w:r>
      <w:r w:rsidR="00350189" w:rsidRPr="00304946">
        <w:rPr>
          <w:sz w:val="22"/>
          <w:szCs w:val="22"/>
        </w:rPr>
        <w:t>Veracruz y Yucatán</w:t>
      </w:r>
      <w:r w:rsidR="005A3956" w:rsidRPr="00304946">
        <w:rPr>
          <w:sz w:val="22"/>
          <w:szCs w:val="22"/>
        </w:rPr>
        <w:t xml:space="preserve"> remiti</w:t>
      </w:r>
      <w:r w:rsidR="005E0676" w:rsidRPr="00304946">
        <w:rPr>
          <w:sz w:val="22"/>
          <w:szCs w:val="22"/>
        </w:rPr>
        <w:t>eron</w:t>
      </w:r>
      <w:r w:rsidR="005A3956" w:rsidRPr="00304946">
        <w:rPr>
          <w:sz w:val="22"/>
          <w:szCs w:val="22"/>
        </w:rPr>
        <w:t xml:space="preserve"> una segunda iteración </w:t>
      </w:r>
      <w:r w:rsidR="009177A0" w:rsidRPr="00304946">
        <w:rPr>
          <w:sz w:val="22"/>
          <w:szCs w:val="22"/>
        </w:rPr>
        <w:t>del entregable</w:t>
      </w:r>
      <w:r w:rsidR="005E0676" w:rsidRPr="00304946">
        <w:rPr>
          <w:sz w:val="22"/>
          <w:szCs w:val="22"/>
        </w:rPr>
        <w:t>,</w:t>
      </w:r>
      <w:r w:rsidR="009177A0" w:rsidRPr="00304946">
        <w:rPr>
          <w:sz w:val="22"/>
          <w:szCs w:val="22"/>
        </w:rPr>
        <w:t xml:space="preserve"> derivado de la</w:t>
      </w:r>
      <w:r w:rsidR="005E0676" w:rsidRPr="00304946">
        <w:rPr>
          <w:sz w:val="22"/>
          <w:szCs w:val="22"/>
        </w:rPr>
        <w:t>s</w:t>
      </w:r>
      <w:r w:rsidR="009177A0" w:rsidRPr="00304946">
        <w:rPr>
          <w:sz w:val="22"/>
          <w:szCs w:val="22"/>
        </w:rPr>
        <w:t xml:space="preserve"> cual</w:t>
      </w:r>
      <w:r w:rsidR="005E0676" w:rsidRPr="00304946">
        <w:rPr>
          <w:sz w:val="22"/>
          <w:szCs w:val="22"/>
        </w:rPr>
        <w:t>es</w:t>
      </w:r>
      <w:r w:rsidR="009177A0" w:rsidRPr="00304946">
        <w:rPr>
          <w:sz w:val="22"/>
          <w:szCs w:val="22"/>
        </w:rPr>
        <w:t xml:space="preserve"> se pudo verificar la atención de las observaciones emitidas</w:t>
      </w:r>
      <w:r w:rsidR="0099601C" w:rsidRPr="00304946">
        <w:rPr>
          <w:sz w:val="22"/>
          <w:szCs w:val="22"/>
        </w:rPr>
        <w:t>;</w:t>
      </w:r>
      <w:r w:rsidR="009177A0" w:rsidRPr="00304946">
        <w:rPr>
          <w:sz w:val="22"/>
          <w:szCs w:val="22"/>
        </w:rPr>
        <w:t xml:space="preserve"> </w:t>
      </w:r>
      <w:r w:rsidR="00BB1E1E" w:rsidRPr="00304946">
        <w:rPr>
          <w:sz w:val="22"/>
          <w:szCs w:val="22"/>
        </w:rPr>
        <w:t xml:space="preserve">en el resto de los casos se </w:t>
      </w:r>
      <w:r w:rsidR="00361087" w:rsidRPr="00304946">
        <w:rPr>
          <w:sz w:val="22"/>
          <w:szCs w:val="22"/>
        </w:rPr>
        <w:t>envi</w:t>
      </w:r>
      <w:r w:rsidR="004B0AC5" w:rsidRPr="00304946">
        <w:rPr>
          <w:sz w:val="22"/>
          <w:szCs w:val="22"/>
        </w:rPr>
        <w:t>ará un oficio recordatorio a fin</w:t>
      </w:r>
      <w:r w:rsidR="00E82BDC" w:rsidRPr="00304946">
        <w:rPr>
          <w:sz w:val="22"/>
          <w:szCs w:val="22"/>
        </w:rPr>
        <w:t xml:space="preserve"> </w:t>
      </w:r>
      <w:r w:rsidR="00A4036A" w:rsidRPr="00304946">
        <w:rPr>
          <w:sz w:val="22"/>
          <w:szCs w:val="22"/>
        </w:rPr>
        <w:t>de que se remita la atención a las observaciones emitidas</w:t>
      </w:r>
      <w:r w:rsidR="00BA7D48" w:rsidRPr="00304946">
        <w:rPr>
          <w:sz w:val="22"/>
          <w:szCs w:val="22"/>
        </w:rPr>
        <w:t>.</w:t>
      </w:r>
    </w:p>
    <w:p w14:paraId="1FE0039A" w14:textId="77777777" w:rsidR="00BA7D48" w:rsidRPr="00304946" w:rsidRDefault="00BA7D48" w:rsidP="00BA7D48">
      <w:pPr>
        <w:pStyle w:val="Prrafodelista"/>
        <w:rPr>
          <w:sz w:val="22"/>
          <w:szCs w:val="22"/>
        </w:rPr>
      </w:pPr>
    </w:p>
    <w:p w14:paraId="17239244" w14:textId="79E8FDDB" w:rsidR="002748E7" w:rsidRPr="00304946" w:rsidRDefault="00A05D54" w:rsidP="002748E7">
      <w:pPr>
        <w:pStyle w:val="Prrafodelista"/>
        <w:numPr>
          <w:ilvl w:val="0"/>
          <w:numId w:val="14"/>
        </w:numPr>
        <w:rPr>
          <w:sz w:val="22"/>
          <w:szCs w:val="22"/>
        </w:rPr>
      </w:pPr>
      <w:r w:rsidRPr="00304946">
        <w:rPr>
          <w:b/>
          <w:bCs/>
          <w:sz w:val="22"/>
          <w:szCs w:val="22"/>
        </w:rPr>
        <w:t>Entregable 4.</w:t>
      </w:r>
      <w:r w:rsidRPr="00304946">
        <w:rPr>
          <w:sz w:val="22"/>
          <w:szCs w:val="22"/>
        </w:rPr>
        <w:t xml:space="preserve"> </w:t>
      </w:r>
      <w:r w:rsidR="000C057E" w:rsidRPr="00304946">
        <w:rPr>
          <w:sz w:val="22"/>
          <w:szCs w:val="22"/>
        </w:rPr>
        <w:t xml:space="preserve">Por lo que respecta al </w:t>
      </w:r>
      <w:r w:rsidR="005D2DA7" w:rsidRPr="00304946">
        <w:rPr>
          <w:i/>
          <w:iCs/>
          <w:sz w:val="22"/>
          <w:szCs w:val="22"/>
        </w:rPr>
        <w:t>Plan de trabajo para la implementación del PREP</w:t>
      </w:r>
      <w:r w:rsidR="005D2DA7" w:rsidRPr="00304946">
        <w:rPr>
          <w:sz w:val="22"/>
          <w:szCs w:val="22"/>
        </w:rPr>
        <w:t xml:space="preserve">, se recibieron los 32 entregables esperados, </w:t>
      </w:r>
      <w:r w:rsidR="00C45DB3" w:rsidRPr="00304946">
        <w:rPr>
          <w:sz w:val="22"/>
          <w:szCs w:val="22"/>
        </w:rPr>
        <w:t xml:space="preserve">derivado del análisis realizado, en 2 de los casos </w:t>
      </w:r>
      <w:r w:rsidR="001E0661" w:rsidRPr="00304946">
        <w:rPr>
          <w:sz w:val="22"/>
          <w:szCs w:val="22"/>
        </w:rPr>
        <w:t>(Estado de México y Zacatecas)</w:t>
      </w:r>
      <w:r w:rsidR="004E5382" w:rsidRPr="00304946">
        <w:rPr>
          <w:sz w:val="22"/>
          <w:szCs w:val="22"/>
        </w:rPr>
        <w:t xml:space="preserve"> no se emitieron observaciones.</w:t>
      </w:r>
      <w:r w:rsidR="00FE7B60" w:rsidRPr="00304946">
        <w:rPr>
          <w:sz w:val="22"/>
          <w:szCs w:val="22"/>
        </w:rPr>
        <w:t xml:space="preserve"> Por otra parte, es de resaltar que, al corte del informe, los OPL de </w:t>
      </w:r>
      <w:r w:rsidR="00CE79F7" w:rsidRPr="00304946">
        <w:rPr>
          <w:sz w:val="22"/>
          <w:szCs w:val="22"/>
        </w:rPr>
        <w:t>Coahuila,</w:t>
      </w:r>
      <w:r w:rsidR="00360753" w:rsidRPr="00304946">
        <w:rPr>
          <w:sz w:val="22"/>
          <w:szCs w:val="22"/>
        </w:rPr>
        <w:t xml:space="preserve"> Colima, </w:t>
      </w:r>
      <w:r w:rsidR="00CE79F7" w:rsidRPr="00304946">
        <w:rPr>
          <w:sz w:val="22"/>
          <w:szCs w:val="22"/>
        </w:rPr>
        <w:t>Durango</w:t>
      </w:r>
      <w:r w:rsidR="00360753" w:rsidRPr="00304946">
        <w:rPr>
          <w:sz w:val="22"/>
          <w:szCs w:val="22"/>
        </w:rPr>
        <w:t>, Jalisco,</w:t>
      </w:r>
      <w:r w:rsidR="00CE79F7" w:rsidRPr="00304946">
        <w:rPr>
          <w:sz w:val="22"/>
          <w:szCs w:val="22"/>
        </w:rPr>
        <w:t xml:space="preserve"> Michoacán,</w:t>
      </w:r>
      <w:r w:rsidR="00360753" w:rsidRPr="00304946">
        <w:rPr>
          <w:sz w:val="22"/>
          <w:szCs w:val="22"/>
        </w:rPr>
        <w:t xml:space="preserve"> </w:t>
      </w:r>
      <w:r w:rsidR="00FE7B60" w:rsidRPr="00304946">
        <w:rPr>
          <w:sz w:val="22"/>
          <w:szCs w:val="22"/>
        </w:rPr>
        <w:t>Nuevo León</w:t>
      </w:r>
      <w:r w:rsidR="008A7129" w:rsidRPr="00304946">
        <w:rPr>
          <w:sz w:val="22"/>
          <w:szCs w:val="22"/>
        </w:rPr>
        <w:t>, Querétaro</w:t>
      </w:r>
      <w:r w:rsidR="00CE79F7" w:rsidRPr="00304946">
        <w:rPr>
          <w:sz w:val="22"/>
          <w:szCs w:val="22"/>
        </w:rPr>
        <w:t>,</w:t>
      </w:r>
      <w:r w:rsidR="00FE7B60" w:rsidRPr="00304946">
        <w:rPr>
          <w:sz w:val="22"/>
          <w:szCs w:val="22"/>
        </w:rPr>
        <w:t xml:space="preserve"> Tamaulipas</w:t>
      </w:r>
      <w:r w:rsidR="00CE79F7" w:rsidRPr="00304946">
        <w:rPr>
          <w:sz w:val="22"/>
          <w:szCs w:val="22"/>
        </w:rPr>
        <w:t>, Tlaxcala y Veracruz</w:t>
      </w:r>
      <w:r w:rsidR="00FE7B60" w:rsidRPr="00304946">
        <w:rPr>
          <w:sz w:val="22"/>
          <w:szCs w:val="22"/>
        </w:rPr>
        <w:t xml:space="preserve"> remitieron una segunda iteración del entregable, derivado de las cuales se pudo verificar la atención de las observaciones emitidas</w:t>
      </w:r>
      <w:r w:rsidR="001F449A" w:rsidRPr="00304946">
        <w:rPr>
          <w:sz w:val="22"/>
          <w:szCs w:val="22"/>
        </w:rPr>
        <w:t xml:space="preserve">. </w:t>
      </w:r>
      <w:r w:rsidR="009774DF" w:rsidRPr="00304946">
        <w:rPr>
          <w:sz w:val="22"/>
          <w:szCs w:val="22"/>
        </w:rPr>
        <w:t xml:space="preserve">Por lo que refiere a los </w:t>
      </w:r>
      <w:r w:rsidR="001F449A" w:rsidRPr="00304946">
        <w:rPr>
          <w:sz w:val="22"/>
          <w:szCs w:val="22"/>
        </w:rPr>
        <w:t>2</w:t>
      </w:r>
      <w:r w:rsidR="00881BA3" w:rsidRPr="00304946">
        <w:rPr>
          <w:sz w:val="22"/>
          <w:szCs w:val="22"/>
        </w:rPr>
        <w:t>0</w:t>
      </w:r>
      <w:r w:rsidR="009774DF" w:rsidRPr="00304946">
        <w:rPr>
          <w:sz w:val="22"/>
          <w:szCs w:val="22"/>
        </w:rPr>
        <w:t xml:space="preserve"> OPL restantes, la atención a las observaciones emitidas se verificará </w:t>
      </w:r>
      <w:r w:rsidR="00ED0D9C" w:rsidRPr="00304946">
        <w:rPr>
          <w:sz w:val="22"/>
          <w:szCs w:val="22"/>
        </w:rPr>
        <w:t xml:space="preserve">cuando se reciba la versión final del entregable. </w:t>
      </w:r>
    </w:p>
    <w:p w14:paraId="50EC5FC9" w14:textId="77777777" w:rsidR="002748E7" w:rsidRPr="00304946" w:rsidRDefault="002748E7" w:rsidP="002748E7">
      <w:pPr>
        <w:pStyle w:val="Prrafodelista"/>
        <w:ind w:left="360"/>
        <w:rPr>
          <w:sz w:val="22"/>
          <w:szCs w:val="22"/>
        </w:rPr>
      </w:pPr>
    </w:p>
    <w:p w14:paraId="13DEEA64" w14:textId="40854A56" w:rsidR="002748E7" w:rsidRPr="00304946" w:rsidRDefault="00ED0D9C" w:rsidP="002748E7">
      <w:pPr>
        <w:pStyle w:val="Prrafodelista"/>
        <w:numPr>
          <w:ilvl w:val="0"/>
          <w:numId w:val="14"/>
        </w:numPr>
        <w:rPr>
          <w:sz w:val="22"/>
          <w:szCs w:val="22"/>
        </w:rPr>
      </w:pPr>
      <w:r w:rsidRPr="00304946">
        <w:rPr>
          <w:b/>
          <w:bCs/>
          <w:sz w:val="22"/>
          <w:szCs w:val="22"/>
        </w:rPr>
        <w:t>Entregable 5.</w:t>
      </w:r>
      <w:r w:rsidRPr="00304946">
        <w:rPr>
          <w:sz w:val="22"/>
          <w:szCs w:val="22"/>
        </w:rPr>
        <w:t xml:space="preserve"> En cuanto al </w:t>
      </w:r>
      <w:r w:rsidR="00621806" w:rsidRPr="00304946">
        <w:rPr>
          <w:i/>
          <w:iCs/>
          <w:sz w:val="22"/>
          <w:szCs w:val="22"/>
        </w:rPr>
        <w:t>Informe del mes de septiembre sobre el avance en el diseño, implementación y operación del PREP</w:t>
      </w:r>
      <w:r w:rsidR="007551BF" w:rsidRPr="00304946">
        <w:rPr>
          <w:sz w:val="22"/>
          <w:szCs w:val="22"/>
        </w:rPr>
        <w:t>,</w:t>
      </w:r>
      <w:r w:rsidR="00141937" w:rsidRPr="00304946">
        <w:rPr>
          <w:sz w:val="22"/>
          <w:szCs w:val="22"/>
        </w:rPr>
        <w:t xml:space="preserve"> </w:t>
      </w:r>
      <w:r w:rsidR="00DF5ECB" w:rsidRPr="00304946">
        <w:rPr>
          <w:sz w:val="22"/>
          <w:szCs w:val="22"/>
        </w:rPr>
        <w:t>éste fue remitido por los 32 OP</w:t>
      </w:r>
      <w:r w:rsidR="002E6699" w:rsidRPr="00304946">
        <w:rPr>
          <w:sz w:val="22"/>
          <w:szCs w:val="22"/>
        </w:rPr>
        <w:t>L</w:t>
      </w:r>
      <w:r w:rsidR="00152B0E" w:rsidRPr="00304946">
        <w:rPr>
          <w:sz w:val="22"/>
          <w:szCs w:val="22"/>
        </w:rPr>
        <w:t>, resaltando que en 1</w:t>
      </w:r>
      <w:r w:rsidR="007B1C81" w:rsidRPr="00304946">
        <w:rPr>
          <w:sz w:val="22"/>
          <w:szCs w:val="22"/>
        </w:rPr>
        <w:t>6</w:t>
      </w:r>
      <w:r w:rsidR="00152B0E" w:rsidRPr="00304946">
        <w:rPr>
          <w:sz w:val="22"/>
          <w:szCs w:val="22"/>
        </w:rPr>
        <w:t xml:space="preserve"> de los casos (Baja California Sur, Chiapas, Ciudad de México, Guanajuato</w:t>
      </w:r>
      <w:r w:rsidR="005F3206" w:rsidRPr="00304946">
        <w:rPr>
          <w:sz w:val="22"/>
          <w:szCs w:val="22"/>
        </w:rPr>
        <w:t xml:space="preserve">, Jalisco, Estado de México, </w:t>
      </w:r>
      <w:r w:rsidR="007B1C81" w:rsidRPr="00304946">
        <w:rPr>
          <w:sz w:val="22"/>
          <w:szCs w:val="22"/>
        </w:rPr>
        <w:t xml:space="preserve">Nayarit, </w:t>
      </w:r>
      <w:r w:rsidR="005F3206" w:rsidRPr="00304946">
        <w:rPr>
          <w:sz w:val="22"/>
          <w:szCs w:val="22"/>
        </w:rPr>
        <w:t xml:space="preserve">Nuevo León, Oaxaca, </w:t>
      </w:r>
      <w:r w:rsidR="004914A3" w:rsidRPr="00304946">
        <w:rPr>
          <w:sz w:val="22"/>
          <w:szCs w:val="22"/>
        </w:rPr>
        <w:t xml:space="preserve">Puebla, </w:t>
      </w:r>
      <w:r w:rsidR="0076113B" w:rsidRPr="00304946">
        <w:rPr>
          <w:sz w:val="22"/>
          <w:szCs w:val="22"/>
        </w:rPr>
        <w:t xml:space="preserve">Querétaro, </w:t>
      </w:r>
      <w:r w:rsidR="004914A3" w:rsidRPr="00304946">
        <w:rPr>
          <w:sz w:val="22"/>
          <w:szCs w:val="22"/>
        </w:rPr>
        <w:t xml:space="preserve">Sonora, Tabasco, Tlaxcala, </w:t>
      </w:r>
      <w:r w:rsidR="00597205" w:rsidRPr="00304946">
        <w:rPr>
          <w:sz w:val="22"/>
          <w:szCs w:val="22"/>
        </w:rPr>
        <w:t>Veracruz y Zacatecas)</w:t>
      </w:r>
      <w:r w:rsidR="008411FC" w:rsidRPr="00304946">
        <w:rPr>
          <w:sz w:val="22"/>
          <w:szCs w:val="22"/>
        </w:rPr>
        <w:t xml:space="preserve"> </w:t>
      </w:r>
      <w:r w:rsidR="0003196D" w:rsidRPr="00304946">
        <w:rPr>
          <w:sz w:val="22"/>
          <w:szCs w:val="22"/>
        </w:rPr>
        <w:t xml:space="preserve">no se </w:t>
      </w:r>
      <w:r w:rsidR="003B1682" w:rsidRPr="00304946">
        <w:rPr>
          <w:sz w:val="22"/>
          <w:szCs w:val="22"/>
        </w:rPr>
        <w:t>emitieron observaciones</w:t>
      </w:r>
      <w:r w:rsidR="00CB24BE" w:rsidRPr="00304946">
        <w:rPr>
          <w:sz w:val="22"/>
          <w:szCs w:val="22"/>
        </w:rPr>
        <w:t xml:space="preserve">; por </w:t>
      </w:r>
      <w:r w:rsidR="00B50BE3" w:rsidRPr="00304946">
        <w:rPr>
          <w:sz w:val="22"/>
          <w:szCs w:val="22"/>
        </w:rPr>
        <w:t>otra</w:t>
      </w:r>
      <w:r w:rsidR="00CB24BE" w:rsidRPr="00304946">
        <w:rPr>
          <w:sz w:val="22"/>
          <w:szCs w:val="22"/>
        </w:rPr>
        <w:t xml:space="preserve"> parte</w:t>
      </w:r>
      <w:r w:rsidR="00B50BE3" w:rsidRPr="00304946">
        <w:rPr>
          <w:sz w:val="22"/>
          <w:szCs w:val="22"/>
        </w:rPr>
        <w:t>,</w:t>
      </w:r>
      <w:r w:rsidR="00CB24BE" w:rsidRPr="00304946">
        <w:rPr>
          <w:sz w:val="22"/>
          <w:szCs w:val="22"/>
        </w:rPr>
        <w:t xml:space="preserve"> </w:t>
      </w:r>
      <w:r w:rsidR="00F1380F" w:rsidRPr="00304946">
        <w:rPr>
          <w:sz w:val="22"/>
          <w:szCs w:val="22"/>
        </w:rPr>
        <w:t>al corte del informe</w:t>
      </w:r>
      <w:r w:rsidR="00A943E5" w:rsidRPr="00304946">
        <w:rPr>
          <w:sz w:val="22"/>
          <w:szCs w:val="22"/>
        </w:rPr>
        <w:t>, lo</w:t>
      </w:r>
      <w:r w:rsidR="00452B65" w:rsidRPr="00304946">
        <w:rPr>
          <w:sz w:val="22"/>
          <w:szCs w:val="22"/>
        </w:rPr>
        <w:t>s</w:t>
      </w:r>
      <w:r w:rsidR="00A943E5" w:rsidRPr="00304946">
        <w:rPr>
          <w:sz w:val="22"/>
          <w:szCs w:val="22"/>
        </w:rPr>
        <w:t xml:space="preserve"> OPL de Coahuila, Chihuahua, </w:t>
      </w:r>
      <w:r w:rsidR="00AA7206" w:rsidRPr="00304946">
        <w:rPr>
          <w:sz w:val="22"/>
          <w:szCs w:val="22"/>
        </w:rPr>
        <w:t xml:space="preserve">Durango, </w:t>
      </w:r>
      <w:r w:rsidR="00EF6192" w:rsidRPr="00304946">
        <w:rPr>
          <w:sz w:val="22"/>
          <w:szCs w:val="22"/>
        </w:rPr>
        <w:t xml:space="preserve">Guerrero, </w:t>
      </w:r>
      <w:r w:rsidR="00EF137B" w:rsidRPr="00304946">
        <w:rPr>
          <w:sz w:val="22"/>
          <w:szCs w:val="22"/>
        </w:rPr>
        <w:t>Michoacán y Tamaulipas ya habían remitido una segunda iteración en la cual se pudo verificar la atención de las observaciones</w:t>
      </w:r>
      <w:r w:rsidR="00A57BE5" w:rsidRPr="00304946">
        <w:rPr>
          <w:sz w:val="22"/>
          <w:szCs w:val="22"/>
        </w:rPr>
        <w:t>.</w:t>
      </w:r>
    </w:p>
    <w:p w14:paraId="3FD57D75" w14:textId="64BBFD9B" w:rsidR="006B0CAB" w:rsidRPr="00304946" w:rsidRDefault="007B5D05" w:rsidP="00861BA5">
      <w:pPr>
        <w:pStyle w:val="Sinespaciado"/>
        <w:jc w:val="both"/>
        <w:rPr>
          <w:rFonts w:ascii="Arial" w:eastAsiaTheme="minorHAnsi" w:hAnsi="Arial"/>
          <w:lang w:val="es-MX" w:eastAsia="en-US"/>
        </w:rPr>
      </w:pPr>
      <w:r w:rsidRPr="00304946">
        <w:rPr>
          <w:rFonts w:ascii="Arial" w:eastAsiaTheme="minorHAnsi" w:hAnsi="Arial"/>
          <w:lang w:val="es-MX" w:eastAsia="en-US"/>
        </w:rPr>
        <w:t xml:space="preserve">Ahora bien, en la Tabla 2 se muestra el avance de los OPL tomando en cuenta el envío acumulado de los entregables. En este sentido, en la columna </w:t>
      </w:r>
      <w:r w:rsidRPr="00304946">
        <w:rPr>
          <w:rFonts w:ascii="Arial" w:eastAsiaTheme="minorHAnsi" w:hAnsi="Arial"/>
          <w:b/>
          <w:color w:val="D5007F"/>
          <w:lang w:val="es-MX" w:eastAsia="en-US"/>
        </w:rPr>
        <w:t>"Avance acumulado a la fecha de corte"</w:t>
      </w:r>
      <w:r w:rsidRPr="00304946">
        <w:rPr>
          <w:rFonts w:ascii="Arial" w:eastAsiaTheme="minorHAnsi" w:hAnsi="Arial"/>
          <w:lang w:val="es-MX" w:eastAsia="en-US"/>
        </w:rPr>
        <w:t>, se presenta el porcentaje de avance de los Organismos tomando como base los documentos que debieron remitir al Instituto en el periodo referido; por lo anterior, puede observarse que, a la fecha de corte del informe,</w:t>
      </w:r>
      <w:r w:rsidR="003D537F" w:rsidRPr="00304946">
        <w:rPr>
          <w:rFonts w:ascii="Arial" w:eastAsiaTheme="minorHAnsi" w:hAnsi="Arial"/>
          <w:lang w:val="es-MX" w:eastAsia="en-US"/>
        </w:rPr>
        <w:t xml:space="preserve"> </w:t>
      </w:r>
      <w:r w:rsidR="001D639A" w:rsidRPr="00304946">
        <w:rPr>
          <w:rFonts w:ascii="Arial" w:eastAsiaTheme="minorHAnsi" w:hAnsi="Arial"/>
          <w:lang w:val="es-MX" w:eastAsia="en-US"/>
        </w:rPr>
        <w:t>2</w:t>
      </w:r>
      <w:r w:rsidR="004F2CFB" w:rsidRPr="00304946">
        <w:rPr>
          <w:rFonts w:ascii="Arial" w:eastAsiaTheme="minorHAnsi" w:hAnsi="Arial"/>
          <w:lang w:val="es-MX" w:eastAsia="en-US"/>
        </w:rPr>
        <w:t>0</w:t>
      </w:r>
      <w:r w:rsidR="003D537F" w:rsidRPr="00304946">
        <w:rPr>
          <w:rFonts w:ascii="Arial" w:eastAsiaTheme="minorHAnsi" w:hAnsi="Arial"/>
          <w:lang w:val="es-MX" w:eastAsia="en-US"/>
        </w:rPr>
        <w:t xml:space="preserve"> OPL </w:t>
      </w:r>
      <w:r w:rsidRPr="00304946">
        <w:rPr>
          <w:rFonts w:ascii="Arial" w:eastAsiaTheme="minorHAnsi" w:hAnsi="Arial"/>
          <w:lang w:val="es-MX" w:eastAsia="en-US"/>
        </w:rPr>
        <w:t xml:space="preserve">tienen un avance acumulado del </w:t>
      </w:r>
      <w:r w:rsidRPr="00304946">
        <w:rPr>
          <w:rFonts w:ascii="Arial" w:eastAsiaTheme="minorHAnsi" w:hAnsi="Arial"/>
          <w:b/>
          <w:lang w:val="es-MX" w:eastAsia="en-US"/>
        </w:rPr>
        <w:t>100%</w:t>
      </w:r>
      <w:r w:rsidRPr="00304946">
        <w:rPr>
          <w:rFonts w:ascii="Arial" w:eastAsiaTheme="minorHAnsi" w:hAnsi="Arial"/>
          <w:lang w:val="es-MX" w:eastAsia="en-US"/>
        </w:rPr>
        <w:t>, es decir, remitieron todos los entregables esperados</w:t>
      </w:r>
      <w:r w:rsidR="001C535A" w:rsidRPr="00304946">
        <w:rPr>
          <w:rFonts w:ascii="Arial" w:eastAsiaTheme="minorHAnsi" w:hAnsi="Arial"/>
          <w:lang w:val="es-MX" w:eastAsia="en-US"/>
        </w:rPr>
        <w:t>. E</w:t>
      </w:r>
      <w:r w:rsidR="006B0CAB" w:rsidRPr="00304946">
        <w:rPr>
          <w:rFonts w:ascii="Arial" w:eastAsiaTheme="minorHAnsi" w:hAnsi="Arial"/>
          <w:lang w:val="es-MX" w:eastAsia="en-US"/>
        </w:rPr>
        <w:t>s importante señalar que, en el caso de Estado de México, si bien el Organismo remitió con anticipación el “</w:t>
      </w:r>
      <w:r w:rsidR="006B0CAB" w:rsidRPr="00304946">
        <w:rPr>
          <w:rFonts w:ascii="Arial" w:hAnsi="Arial"/>
          <w:i/>
          <w:iCs/>
          <w:lang w:val="es-MX"/>
        </w:rPr>
        <w:t>Proyecto de Acuerdo de integración del Comité Técnico Asesor del PREP”</w:t>
      </w:r>
      <w:r w:rsidR="004B2590" w:rsidRPr="00304946">
        <w:rPr>
          <w:rFonts w:ascii="Arial" w:hAnsi="Arial"/>
          <w:i/>
          <w:iCs/>
          <w:lang w:val="es-MX"/>
        </w:rPr>
        <w:t xml:space="preserve"> y el “Plan de trabajo para la implementación del PREP</w:t>
      </w:r>
      <w:r w:rsidR="006B0CAB" w:rsidRPr="00304946">
        <w:rPr>
          <w:rFonts w:ascii="Arial" w:hAnsi="Arial"/>
          <w:i/>
          <w:iCs/>
          <w:lang w:val="es-MX"/>
        </w:rPr>
        <w:t xml:space="preserve">”, </w:t>
      </w:r>
      <w:r w:rsidR="006B0CAB" w:rsidRPr="00304946">
        <w:rPr>
          <w:rFonts w:ascii="Arial" w:hAnsi="Arial"/>
          <w:lang w:val="es-MX"/>
        </w:rPr>
        <w:t>derivado de que al corte del informe la fecha límite de remisión ya había fenecido no se observa un avance superior al esperado.</w:t>
      </w:r>
    </w:p>
    <w:p w14:paraId="76C80193" w14:textId="77777777" w:rsidR="006B0CAB" w:rsidRPr="00304946" w:rsidRDefault="006B0CAB" w:rsidP="00861BA5">
      <w:pPr>
        <w:pStyle w:val="Sinespaciado"/>
        <w:jc w:val="both"/>
        <w:rPr>
          <w:rFonts w:ascii="Arial" w:eastAsiaTheme="minorHAnsi" w:hAnsi="Arial"/>
          <w:lang w:val="es-MX" w:eastAsia="en-US"/>
        </w:rPr>
      </w:pPr>
    </w:p>
    <w:p w14:paraId="159701F7" w14:textId="71B02844" w:rsidR="007B3D97" w:rsidRPr="00304946" w:rsidRDefault="006B0CAB" w:rsidP="00861BA5">
      <w:pPr>
        <w:pStyle w:val="Sinespaciado"/>
        <w:jc w:val="both"/>
        <w:rPr>
          <w:rFonts w:ascii="Arial" w:eastAsiaTheme="minorHAnsi" w:hAnsi="Arial"/>
          <w:lang w:val="es-MX" w:eastAsia="en-US"/>
        </w:rPr>
      </w:pPr>
      <w:r w:rsidRPr="00304946">
        <w:rPr>
          <w:rFonts w:ascii="Arial" w:eastAsiaTheme="minorHAnsi" w:hAnsi="Arial"/>
          <w:lang w:val="es-MX" w:eastAsia="en-US"/>
        </w:rPr>
        <w:t xml:space="preserve">Por lo que respecta a los </w:t>
      </w:r>
      <w:r w:rsidR="001C6BD1" w:rsidRPr="00304946">
        <w:rPr>
          <w:rFonts w:ascii="Arial" w:eastAsiaTheme="minorHAnsi" w:hAnsi="Arial"/>
          <w:lang w:val="es-MX" w:eastAsia="en-US"/>
        </w:rPr>
        <w:t>1</w:t>
      </w:r>
      <w:r w:rsidR="004F2CFB" w:rsidRPr="00304946">
        <w:rPr>
          <w:rFonts w:ascii="Arial" w:eastAsiaTheme="minorHAnsi" w:hAnsi="Arial"/>
          <w:lang w:val="es-MX" w:eastAsia="en-US"/>
        </w:rPr>
        <w:t>2</w:t>
      </w:r>
      <w:r w:rsidR="003D537F" w:rsidRPr="00304946">
        <w:rPr>
          <w:rFonts w:ascii="Arial" w:eastAsiaTheme="minorHAnsi" w:hAnsi="Arial"/>
          <w:lang w:val="es-MX" w:eastAsia="en-US"/>
        </w:rPr>
        <w:t xml:space="preserve"> Organismos</w:t>
      </w:r>
      <w:r w:rsidR="002962C7" w:rsidRPr="00304946">
        <w:rPr>
          <w:rFonts w:ascii="Arial" w:eastAsiaTheme="minorHAnsi" w:hAnsi="Arial"/>
          <w:lang w:val="es-MX" w:eastAsia="en-US"/>
        </w:rPr>
        <w:t xml:space="preserve"> </w:t>
      </w:r>
      <w:r w:rsidR="002B5C4F" w:rsidRPr="00304946">
        <w:rPr>
          <w:rFonts w:ascii="Arial" w:eastAsiaTheme="minorHAnsi" w:hAnsi="Arial"/>
          <w:lang w:val="es-MX" w:eastAsia="en-US"/>
        </w:rPr>
        <w:t>restantes,</w:t>
      </w:r>
      <w:r w:rsidR="002962C7" w:rsidRPr="00304946">
        <w:rPr>
          <w:rFonts w:ascii="Arial" w:eastAsiaTheme="minorHAnsi" w:hAnsi="Arial"/>
          <w:lang w:val="es-MX" w:eastAsia="en-US"/>
        </w:rPr>
        <w:t xml:space="preserve"> </w:t>
      </w:r>
      <w:r w:rsidR="003D537F" w:rsidRPr="00304946">
        <w:rPr>
          <w:rFonts w:ascii="Arial" w:eastAsiaTheme="minorHAnsi" w:hAnsi="Arial"/>
          <w:lang w:val="es-MX" w:eastAsia="en-US"/>
        </w:rPr>
        <w:t>tienen un avance superior al 100%</w:t>
      </w:r>
      <w:r w:rsidR="002B5C4F" w:rsidRPr="00304946">
        <w:rPr>
          <w:rFonts w:ascii="Arial" w:eastAsiaTheme="minorHAnsi" w:hAnsi="Arial"/>
          <w:lang w:val="es-MX" w:eastAsia="en-US"/>
        </w:rPr>
        <w:t xml:space="preserve">, el detalle de los </w:t>
      </w:r>
      <w:r w:rsidR="00CF6DF4" w:rsidRPr="00304946">
        <w:rPr>
          <w:rFonts w:ascii="Arial" w:eastAsiaTheme="minorHAnsi" w:hAnsi="Arial"/>
          <w:lang w:val="es-MX" w:eastAsia="en-US"/>
        </w:rPr>
        <w:t>entregables</w:t>
      </w:r>
      <w:r w:rsidR="002B5C4F" w:rsidRPr="00304946">
        <w:rPr>
          <w:rFonts w:ascii="Arial" w:eastAsiaTheme="minorHAnsi" w:hAnsi="Arial"/>
          <w:lang w:val="es-MX" w:eastAsia="en-US"/>
        </w:rPr>
        <w:t xml:space="preserve"> remitidos con </w:t>
      </w:r>
      <w:r w:rsidR="00CF6DF4" w:rsidRPr="00304946">
        <w:rPr>
          <w:rFonts w:ascii="Arial" w:eastAsiaTheme="minorHAnsi" w:hAnsi="Arial"/>
          <w:lang w:val="es-MX" w:eastAsia="en-US"/>
        </w:rPr>
        <w:t>anticipación</w:t>
      </w:r>
      <w:r w:rsidR="002B5C4F" w:rsidRPr="00304946">
        <w:rPr>
          <w:rFonts w:ascii="Arial" w:eastAsiaTheme="minorHAnsi" w:hAnsi="Arial"/>
          <w:lang w:val="es-MX" w:eastAsia="en-US"/>
        </w:rPr>
        <w:t xml:space="preserve"> se presenta en la siguiente tabla</w:t>
      </w:r>
      <w:r w:rsidR="007B3D97" w:rsidRPr="00304946">
        <w:rPr>
          <w:rFonts w:ascii="Arial" w:eastAsiaTheme="minorHAnsi" w:hAnsi="Arial"/>
          <w:lang w:val="es-MX" w:eastAsia="en-US"/>
        </w:rPr>
        <w:t>:</w:t>
      </w:r>
    </w:p>
    <w:p w14:paraId="48E42D24" w14:textId="77777777" w:rsidR="007B3D97" w:rsidRPr="00304946" w:rsidRDefault="007B3D97" w:rsidP="00861BA5">
      <w:pPr>
        <w:pStyle w:val="Sinespaciado"/>
        <w:jc w:val="both"/>
        <w:rPr>
          <w:rFonts w:ascii="Arial" w:eastAsiaTheme="minorHAnsi" w:hAnsi="Arial"/>
          <w:lang w:val="es-MX" w:eastAsia="en-US"/>
        </w:rPr>
      </w:pPr>
    </w:p>
    <w:tbl>
      <w:tblPr>
        <w:tblStyle w:val="Tablaconcuadrcula"/>
        <w:tblW w:w="0" w:type="auto"/>
        <w:tblLook w:val="04A0" w:firstRow="1" w:lastRow="0" w:firstColumn="1" w:lastColumn="0" w:noHBand="0" w:noVBand="1"/>
      </w:tblPr>
      <w:tblGrid>
        <w:gridCol w:w="4414"/>
        <w:gridCol w:w="4414"/>
      </w:tblGrid>
      <w:tr w:rsidR="003D24A6" w:rsidRPr="00304946" w14:paraId="289FB60D" w14:textId="77777777" w:rsidTr="00612C2C">
        <w:trPr>
          <w:trHeight w:val="388"/>
          <w:tblHeader/>
        </w:trPr>
        <w:tc>
          <w:tcPr>
            <w:tcW w:w="4414" w:type="dxa"/>
            <w:shd w:val="clear" w:color="auto" w:fill="594369"/>
            <w:vAlign w:val="center"/>
          </w:tcPr>
          <w:p w14:paraId="0D807531" w14:textId="23911449" w:rsidR="003D24A6" w:rsidRPr="00304946" w:rsidRDefault="003D24A6" w:rsidP="003D24A6">
            <w:pPr>
              <w:pStyle w:val="Sinespaciado"/>
              <w:jc w:val="center"/>
              <w:rPr>
                <w:rFonts w:ascii="Arial" w:eastAsiaTheme="minorHAnsi" w:hAnsi="Arial"/>
                <w:b/>
                <w:bCs/>
                <w:color w:val="FFFFFF" w:themeColor="background1"/>
                <w:lang w:val="es-MX" w:eastAsia="en-US"/>
              </w:rPr>
            </w:pPr>
            <w:r w:rsidRPr="00304946">
              <w:rPr>
                <w:rFonts w:ascii="Arial" w:eastAsiaTheme="minorHAnsi" w:hAnsi="Arial"/>
                <w:b/>
                <w:bCs/>
                <w:color w:val="FFFFFF" w:themeColor="background1"/>
                <w:lang w:val="es-MX" w:eastAsia="en-US"/>
              </w:rPr>
              <w:t>Entregable remitido con anticipación</w:t>
            </w:r>
          </w:p>
        </w:tc>
        <w:tc>
          <w:tcPr>
            <w:tcW w:w="4414" w:type="dxa"/>
            <w:shd w:val="clear" w:color="auto" w:fill="594369"/>
            <w:vAlign w:val="center"/>
          </w:tcPr>
          <w:p w14:paraId="141C9C2A" w14:textId="5D9CFE9A" w:rsidR="003D24A6" w:rsidRPr="00304946" w:rsidRDefault="003D24A6" w:rsidP="003D24A6">
            <w:pPr>
              <w:pStyle w:val="Sinespaciado"/>
              <w:jc w:val="center"/>
              <w:rPr>
                <w:rFonts w:ascii="Arial" w:eastAsiaTheme="minorHAnsi" w:hAnsi="Arial"/>
                <w:b/>
                <w:bCs/>
                <w:color w:val="FFFFFF" w:themeColor="background1"/>
                <w:lang w:val="es-MX" w:eastAsia="en-US"/>
              </w:rPr>
            </w:pPr>
            <w:r w:rsidRPr="00304946">
              <w:rPr>
                <w:rFonts w:ascii="Arial" w:eastAsiaTheme="minorHAnsi" w:hAnsi="Arial"/>
                <w:b/>
                <w:bCs/>
                <w:color w:val="FFFFFF" w:themeColor="background1"/>
                <w:lang w:val="es-MX" w:eastAsia="en-US"/>
              </w:rPr>
              <w:t>OPL</w:t>
            </w:r>
          </w:p>
        </w:tc>
      </w:tr>
      <w:tr w:rsidR="00474B9B" w:rsidRPr="00304946" w14:paraId="45E46802" w14:textId="77777777" w:rsidTr="003D24A6">
        <w:tc>
          <w:tcPr>
            <w:tcW w:w="4414" w:type="dxa"/>
            <w:vAlign w:val="center"/>
          </w:tcPr>
          <w:p w14:paraId="168345F0" w14:textId="1D25B75D" w:rsidR="00474B9B" w:rsidRPr="00304946" w:rsidRDefault="00474B9B" w:rsidP="00474B9B">
            <w:pPr>
              <w:pStyle w:val="Sinespaciado"/>
              <w:jc w:val="both"/>
              <w:rPr>
                <w:rFonts w:ascii="Arial" w:hAnsi="Arial"/>
                <w:i/>
                <w:iCs/>
                <w:lang w:val="es-MX"/>
              </w:rPr>
            </w:pPr>
            <w:r w:rsidRPr="00304946">
              <w:rPr>
                <w:rFonts w:ascii="Arial" w:hAnsi="Arial"/>
                <w:i/>
                <w:iCs/>
                <w:lang w:val="es-MX"/>
              </w:rPr>
              <w:t>Proyecto de Acuerdo de integración del Comité Técnico Asesor del PREP</w:t>
            </w:r>
          </w:p>
        </w:tc>
        <w:tc>
          <w:tcPr>
            <w:tcW w:w="4414" w:type="dxa"/>
            <w:vAlign w:val="center"/>
          </w:tcPr>
          <w:p w14:paraId="4AF83497" w14:textId="56E08AF4" w:rsidR="00474B9B" w:rsidRPr="00304946" w:rsidRDefault="00474B9B" w:rsidP="00C17B9D">
            <w:pPr>
              <w:pStyle w:val="Sinespaciado"/>
              <w:jc w:val="center"/>
              <w:rPr>
                <w:rFonts w:ascii="Arial" w:hAnsi="Arial"/>
                <w:lang w:val="es-MX"/>
              </w:rPr>
            </w:pPr>
            <w:r w:rsidRPr="00304946">
              <w:rPr>
                <w:rFonts w:ascii="Arial" w:hAnsi="Arial"/>
                <w:lang w:val="es-MX"/>
              </w:rPr>
              <w:t xml:space="preserve">Estado de México, </w:t>
            </w:r>
            <w:r w:rsidRPr="00304946">
              <w:rPr>
                <w:rFonts w:ascii="Arial" w:eastAsiaTheme="minorHAnsi" w:hAnsi="Arial"/>
                <w:lang w:val="es-MX" w:eastAsia="en-US"/>
              </w:rPr>
              <w:t xml:space="preserve">Nuevo León, </w:t>
            </w:r>
            <w:r w:rsidRPr="00304946">
              <w:rPr>
                <w:rFonts w:ascii="Arial" w:hAnsi="Arial"/>
                <w:lang w:val="es-MX"/>
              </w:rPr>
              <w:t>Querétaro y Zacatecas</w:t>
            </w:r>
          </w:p>
          <w:p w14:paraId="451EB3CC" w14:textId="2F065B79" w:rsidR="00474B9B" w:rsidRPr="00304946" w:rsidRDefault="00474B9B" w:rsidP="00C17B9D">
            <w:pPr>
              <w:pStyle w:val="Sinespaciado"/>
              <w:jc w:val="center"/>
              <w:rPr>
                <w:rFonts w:ascii="Arial" w:eastAsiaTheme="minorHAnsi" w:hAnsi="Arial"/>
                <w:lang w:val="es-MX" w:eastAsia="en-US"/>
              </w:rPr>
            </w:pPr>
            <w:r w:rsidRPr="00304946">
              <w:rPr>
                <w:rFonts w:ascii="Arial" w:eastAsiaTheme="minorHAnsi" w:hAnsi="Arial"/>
                <w:lang w:val="es-MX" w:eastAsia="en-US"/>
              </w:rPr>
              <w:t>(el entregable fue remitido en septiembre y corresponde al mes de octubre)</w:t>
            </w:r>
          </w:p>
        </w:tc>
      </w:tr>
      <w:tr w:rsidR="00474B9B" w:rsidRPr="00304946" w14:paraId="60226B72" w14:textId="77777777" w:rsidTr="003D24A6">
        <w:tc>
          <w:tcPr>
            <w:tcW w:w="4414" w:type="dxa"/>
            <w:vAlign w:val="center"/>
          </w:tcPr>
          <w:p w14:paraId="6E3494BD" w14:textId="7E18A392" w:rsidR="00474B9B" w:rsidRPr="00304946" w:rsidRDefault="00474B9B" w:rsidP="00474B9B">
            <w:pPr>
              <w:pStyle w:val="Sinespaciado"/>
              <w:jc w:val="both"/>
              <w:rPr>
                <w:rFonts w:ascii="Arial" w:hAnsi="Arial"/>
                <w:i/>
                <w:iCs/>
                <w:lang w:val="es-MX"/>
              </w:rPr>
            </w:pPr>
            <w:r w:rsidRPr="00304946">
              <w:rPr>
                <w:rFonts w:ascii="Arial" w:hAnsi="Arial"/>
                <w:i/>
                <w:iCs/>
                <w:lang w:val="es-MX"/>
              </w:rPr>
              <w:t>Plan de trabajo para la implementación del PREP</w:t>
            </w:r>
          </w:p>
        </w:tc>
        <w:tc>
          <w:tcPr>
            <w:tcW w:w="4414" w:type="dxa"/>
            <w:vAlign w:val="center"/>
          </w:tcPr>
          <w:p w14:paraId="12481A0B" w14:textId="77777777" w:rsidR="00474B9B" w:rsidRPr="00304946" w:rsidRDefault="00474B9B" w:rsidP="00C17B9D">
            <w:pPr>
              <w:pStyle w:val="Sinespaciado"/>
              <w:jc w:val="center"/>
              <w:rPr>
                <w:rFonts w:ascii="Arial" w:hAnsi="Arial"/>
                <w:lang w:val="es-MX"/>
              </w:rPr>
            </w:pPr>
            <w:r w:rsidRPr="00304946">
              <w:rPr>
                <w:rFonts w:ascii="Arial" w:hAnsi="Arial"/>
                <w:lang w:val="es-MX"/>
              </w:rPr>
              <w:t>Estado de México, Querétaro y Zacatecas</w:t>
            </w:r>
          </w:p>
          <w:p w14:paraId="723B185C" w14:textId="731BD12A" w:rsidR="00474B9B" w:rsidRPr="00304946" w:rsidRDefault="00474B9B" w:rsidP="00C17B9D">
            <w:pPr>
              <w:pStyle w:val="Sinespaciado"/>
              <w:jc w:val="center"/>
              <w:rPr>
                <w:rFonts w:ascii="Arial" w:eastAsiaTheme="minorHAnsi" w:hAnsi="Arial"/>
                <w:lang w:val="es-MX" w:eastAsia="en-US"/>
              </w:rPr>
            </w:pPr>
            <w:r w:rsidRPr="00304946">
              <w:rPr>
                <w:rFonts w:ascii="Arial" w:eastAsiaTheme="minorHAnsi" w:hAnsi="Arial"/>
                <w:lang w:val="es-MX" w:eastAsia="en-US"/>
              </w:rPr>
              <w:t>(el entregable fue remitido en septiembre y corresponde al mes de octubre)</w:t>
            </w:r>
          </w:p>
        </w:tc>
      </w:tr>
      <w:tr w:rsidR="00E02E37" w:rsidRPr="00304946" w14:paraId="175AB112" w14:textId="77777777" w:rsidTr="001F282D">
        <w:trPr>
          <w:trHeight w:val="821"/>
        </w:trPr>
        <w:tc>
          <w:tcPr>
            <w:tcW w:w="4414" w:type="dxa"/>
            <w:vAlign w:val="center"/>
          </w:tcPr>
          <w:p w14:paraId="1A2EAD77" w14:textId="1623AA2B" w:rsidR="00E02E37" w:rsidRPr="00304946" w:rsidRDefault="00E02E37" w:rsidP="00C17B9D">
            <w:pPr>
              <w:pStyle w:val="Sinespaciado"/>
              <w:jc w:val="both"/>
              <w:rPr>
                <w:rFonts w:ascii="Arial" w:hAnsi="Arial"/>
                <w:i/>
                <w:iCs/>
                <w:lang w:val="es-MX"/>
              </w:rPr>
            </w:pPr>
            <w:r w:rsidRPr="00304946">
              <w:rPr>
                <w:rFonts w:ascii="Arial" w:hAnsi="Arial"/>
                <w:i/>
                <w:iCs/>
                <w:lang w:val="es-MX"/>
              </w:rPr>
              <w:t>Versión final del Acuerdo de integración del Comité Técnico Asesor del PREP.</w:t>
            </w:r>
          </w:p>
        </w:tc>
        <w:tc>
          <w:tcPr>
            <w:tcW w:w="4414" w:type="dxa"/>
            <w:vAlign w:val="center"/>
          </w:tcPr>
          <w:p w14:paraId="0BC172B8" w14:textId="1E6F1D6E" w:rsidR="00E02E37" w:rsidRPr="00304946" w:rsidRDefault="00E02E37" w:rsidP="00C17B9D">
            <w:pPr>
              <w:pStyle w:val="Sinespaciado"/>
              <w:jc w:val="center"/>
              <w:rPr>
                <w:rFonts w:ascii="Arial" w:eastAsiaTheme="minorHAnsi" w:hAnsi="Arial"/>
                <w:lang w:val="es-MX" w:eastAsia="en-US"/>
              </w:rPr>
            </w:pPr>
            <w:r w:rsidRPr="00304946">
              <w:rPr>
                <w:rFonts w:ascii="Arial" w:eastAsiaTheme="minorHAnsi" w:hAnsi="Arial"/>
                <w:lang w:val="es-MX" w:eastAsia="en-US"/>
              </w:rPr>
              <w:t>Durango, Nayarit, Nuevo León</w:t>
            </w:r>
          </w:p>
        </w:tc>
      </w:tr>
      <w:tr w:rsidR="00C17B9D" w:rsidRPr="00304946" w14:paraId="690BC60E" w14:textId="77777777" w:rsidTr="003D24A6">
        <w:tc>
          <w:tcPr>
            <w:tcW w:w="4414" w:type="dxa"/>
            <w:vAlign w:val="center"/>
          </w:tcPr>
          <w:p w14:paraId="5BFACD4D" w14:textId="3CBB6AD3" w:rsidR="00C17B9D" w:rsidRPr="00304946" w:rsidRDefault="00C17B9D" w:rsidP="00C17B9D">
            <w:pPr>
              <w:pStyle w:val="Sinespaciado"/>
              <w:jc w:val="both"/>
              <w:rPr>
                <w:rFonts w:ascii="Arial" w:hAnsi="Arial"/>
                <w:i/>
                <w:iCs/>
                <w:lang w:val="es-MX"/>
              </w:rPr>
            </w:pPr>
            <w:r w:rsidRPr="00304946">
              <w:rPr>
                <w:rFonts w:ascii="Arial" w:hAnsi="Arial"/>
                <w:i/>
                <w:iCs/>
                <w:lang w:val="es-MX"/>
              </w:rPr>
              <w:t xml:space="preserve">Plan de trabajo y calendario de sesiones y reuniones formales de trabajo </w:t>
            </w:r>
            <w:r w:rsidR="00843282" w:rsidRPr="00304946">
              <w:rPr>
                <w:rFonts w:ascii="Arial" w:hAnsi="Arial"/>
                <w:i/>
                <w:iCs/>
                <w:lang w:val="es-MX"/>
              </w:rPr>
              <w:t xml:space="preserve">del Comité </w:t>
            </w:r>
            <w:r w:rsidR="00843282" w:rsidRPr="00304946">
              <w:rPr>
                <w:rFonts w:ascii="Arial" w:hAnsi="Arial"/>
                <w:i/>
                <w:iCs/>
                <w:lang w:val="es-MX"/>
              </w:rPr>
              <w:lastRenderedPageBreak/>
              <w:t>Técnico Asesor del PREP</w:t>
            </w:r>
            <w:r w:rsidRPr="00304946">
              <w:rPr>
                <w:rFonts w:ascii="Arial" w:hAnsi="Arial"/>
                <w:i/>
                <w:iCs/>
                <w:lang w:val="es-MX"/>
              </w:rPr>
              <w:t xml:space="preserve"> con las representaciones </w:t>
            </w:r>
            <w:r w:rsidRPr="00304946">
              <w:rPr>
                <w:rFonts w:ascii="Arial" w:hAnsi="Arial"/>
                <w:i/>
                <w:lang w:val="es-MX"/>
              </w:rPr>
              <w:t>de partidos</w:t>
            </w:r>
            <w:r w:rsidRPr="00304946">
              <w:rPr>
                <w:rFonts w:ascii="Arial" w:hAnsi="Arial"/>
                <w:i/>
                <w:iCs/>
                <w:lang w:val="es-MX"/>
              </w:rPr>
              <w:t xml:space="preserve"> políticos y, en su caso, candidaturas independientes</w:t>
            </w:r>
            <w:r w:rsidR="00843282" w:rsidRPr="00304946">
              <w:rPr>
                <w:rFonts w:ascii="Arial" w:hAnsi="Arial"/>
                <w:i/>
                <w:iCs/>
                <w:lang w:val="es-MX"/>
              </w:rPr>
              <w:t>.</w:t>
            </w:r>
          </w:p>
        </w:tc>
        <w:tc>
          <w:tcPr>
            <w:tcW w:w="4414" w:type="dxa"/>
            <w:vAlign w:val="center"/>
          </w:tcPr>
          <w:p w14:paraId="47053970" w14:textId="77777777" w:rsidR="00C17B9D" w:rsidRPr="00304946" w:rsidRDefault="00C17B9D" w:rsidP="00C17B9D">
            <w:pPr>
              <w:pStyle w:val="Sinespaciado"/>
              <w:jc w:val="center"/>
              <w:rPr>
                <w:rFonts w:ascii="Arial" w:eastAsiaTheme="minorHAnsi" w:hAnsi="Arial"/>
                <w:lang w:val="es-MX" w:eastAsia="en-US"/>
              </w:rPr>
            </w:pPr>
            <w:r w:rsidRPr="00304946">
              <w:rPr>
                <w:rFonts w:ascii="Arial" w:eastAsiaTheme="minorHAnsi" w:hAnsi="Arial"/>
                <w:lang w:val="es-MX" w:eastAsia="en-US"/>
              </w:rPr>
              <w:lastRenderedPageBreak/>
              <w:t>Querétaro y Oaxaca</w:t>
            </w:r>
          </w:p>
          <w:p w14:paraId="3FA2F131" w14:textId="6F25B577" w:rsidR="00C17B9D" w:rsidRPr="00304946" w:rsidRDefault="00C17B9D" w:rsidP="00C17B9D">
            <w:pPr>
              <w:pStyle w:val="Sinespaciado"/>
              <w:jc w:val="center"/>
              <w:rPr>
                <w:rFonts w:ascii="Arial" w:eastAsiaTheme="minorHAnsi" w:hAnsi="Arial"/>
                <w:lang w:val="es-MX" w:eastAsia="en-US"/>
              </w:rPr>
            </w:pPr>
            <w:r w:rsidRPr="00304946">
              <w:rPr>
                <w:rFonts w:ascii="Arial" w:eastAsiaTheme="minorHAnsi" w:hAnsi="Arial"/>
                <w:lang w:val="es-MX" w:eastAsia="en-US"/>
              </w:rPr>
              <w:t xml:space="preserve">(fecha límite </w:t>
            </w:r>
            <w:r w:rsidR="009546EF" w:rsidRPr="00304946">
              <w:rPr>
                <w:rFonts w:ascii="Arial" w:eastAsiaTheme="minorHAnsi" w:hAnsi="Arial"/>
                <w:lang w:val="es-MX" w:eastAsia="en-US"/>
              </w:rPr>
              <w:t>7 de noviembre)</w:t>
            </w:r>
          </w:p>
        </w:tc>
      </w:tr>
      <w:tr w:rsidR="00C17B9D" w:rsidRPr="00304946" w14:paraId="743FC291" w14:textId="77777777" w:rsidTr="003D24A6">
        <w:tc>
          <w:tcPr>
            <w:tcW w:w="4414" w:type="dxa"/>
            <w:vAlign w:val="center"/>
          </w:tcPr>
          <w:p w14:paraId="280718E1" w14:textId="35C65689" w:rsidR="00C17B9D" w:rsidRPr="00304946" w:rsidRDefault="00C17B9D" w:rsidP="00C17B9D">
            <w:pPr>
              <w:pStyle w:val="Sinespaciado"/>
              <w:jc w:val="both"/>
              <w:rPr>
                <w:rFonts w:ascii="Arial" w:hAnsi="Arial"/>
                <w:i/>
                <w:iCs/>
                <w:lang w:val="es-MX"/>
              </w:rPr>
            </w:pPr>
            <w:r w:rsidRPr="00304946">
              <w:rPr>
                <w:rFonts w:ascii="Arial" w:hAnsi="Arial"/>
                <w:i/>
                <w:iCs/>
                <w:lang w:val="es-MX"/>
              </w:rPr>
              <w:t>Documento por el que se determina que el diseño, implementación y operación del PREP la realizará</w:t>
            </w:r>
            <w:r w:rsidRPr="00304946">
              <w:rPr>
                <w:i/>
                <w:iCs/>
                <w:lang w:val="es-MX"/>
              </w:rPr>
              <w:t xml:space="preserve"> </w:t>
            </w:r>
            <w:r w:rsidRPr="00304946">
              <w:rPr>
                <w:rFonts w:ascii="Arial" w:hAnsi="Arial"/>
                <w:i/>
                <w:iCs/>
                <w:lang w:val="es-MX"/>
              </w:rPr>
              <w:t>únicamente el OPL, o con el apoyo de un tercero</w:t>
            </w:r>
            <w:r w:rsidRPr="00304946">
              <w:rPr>
                <w:rFonts w:ascii="Arial" w:hAnsi="Arial"/>
                <w:lang w:val="es-MX"/>
              </w:rPr>
              <w:t>.</w:t>
            </w:r>
          </w:p>
        </w:tc>
        <w:tc>
          <w:tcPr>
            <w:tcW w:w="4414" w:type="dxa"/>
            <w:vAlign w:val="center"/>
          </w:tcPr>
          <w:p w14:paraId="21854201" w14:textId="1EA5C55B" w:rsidR="00C17B9D" w:rsidRPr="00304946" w:rsidRDefault="00DD2C9E" w:rsidP="00C17B9D">
            <w:pPr>
              <w:pStyle w:val="Sinespaciado"/>
              <w:jc w:val="center"/>
              <w:rPr>
                <w:rFonts w:ascii="Arial" w:eastAsiaTheme="minorHAnsi" w:hAnsi="Arial"/>
                <w:lang w:val="es-MX" w:eastAsia="en-US"/>
              </w:rPr>
            </w:pPr>
            <w:r w:rsidRPr="00304946">
              <w:rPr>
                <w:rFonts w:ascii="Arial" w:eastAsiaTheme="minorHAnsi" w:hAnsi="Arial"/>
                <w:lang w:val="es-MX" w:eastAsia="en-US"/>
              </w:rPr>
              <w:t xml:space="preserve">Baja California, </w:t>
            </w:r>
            <w:r w:rsidR="00C17B9D" w:rsidRPr="00304946">
              <w:rPr>
                <w:rFonts w:ascii="Arial" w:eastAsiaTheme="minorHAnsi" w:hAnsi="Arial"/>
                <w:lang w:val="es-MX" w:eastAsia="en-US"/>
              </w:rPr>
              <w:t>Chihuahua, Guerrero, Hidalgo, Nayarit, Nuevo León, Querétaro, Tabasco, Tamaulipas y Zacatecas</w:t>
            </w:r>
          </w:p>
          <w:p w14:paraId="3352381F" w14:textId="3F3FDE91" w:rsidR="009546EF" w:rsidRPr="00304946" w:rsidRDefault="009546EF" w:rsidP="00C17B9D">
            <w:pPr>
              <w:pStyle w:val="Sinespaciado"/>
              <w:jc w:val="center"/>
              <w:rPr>
                <w:rFonts w:ascii="Arial" w:eastAsiaTheme="minorHAnsi" w:hAnsi="Arial"/>
                <w:lang w:val="es-MX" w:eastAsia="en-US"/>
              </w:rPr>
            </w:pPr>
            <w:r w:rsidRPr="00304946">
              <w:rPr>
                <w:rFonts w:ascii="Arial" w:eastAsiaTheme="minorHAnsi" w:hAnsi="Arial"/>
                <w:lang w:val="es-MX" w:eastAsia="en-US"/>
              </w:rPr>
              <w:t xml:space="preserve">(fecha límite 7 de </w:t>
            </w:r>
            <w:r w:rsidR="00053B4A" w:rsidRPr="00304946">
              <w:rPr>
                <w:rFonts w:ascii="Arial" w:eastAsiaTheme="minorHAnsi" w:hAnsi="Arial"/>
                <w:lang w:val="es-MX" w:eastAsia="en-US"/>
              </w:rPr>
              <w:t>diciembre</w:t>
            </w:r>
            <w:r w:rsidRPr="00304946">
              <w:rPr>
                <w:rFonts w:ascii="Arial" w:eastAsiaTheme="minorHAnsi" w:hAnsi="Arial"/>
                <w:lang w:val="es-MX" w:eastAsia="en-US"/>
              </w:rPr>
              <w:t>)</w:t>
            </w:r>
          </w:p>
        </w:tc>
      </w:tr>
      <w:tr w:rsidR="00C17B9D" w:rsidRPr="00304946" w14:paraId="59A5BFE3" w14:textId="77777777" w:rsidTr="003D24A6">
        <w:tc>
          <w:tcPr>
            <w:tcW w:w="4414" w:type="dxa"/>
            <w:vAlign w:val="center"/>
          </w:tcPr>
          <w:p w14:paraId="1217CC72" w14:textId="1ABC1090" w:rsidR="00C17B9D" w:rsidRPr="00304946" w:rsidRDefault="003E2E12" w:rsidP="003E2E12">
            <w:pPr>
              <w:autoSpaceDE w:val="0"/>
              <w:autoSpaceDN w:val="0"/>
              <w:adjustRightInd w:val="0"/>
              <w:spacing w:before="0" w:after="0"/>
              <w:rPr>
                <w:rFonts w:eastAsiaTheme="minorEastAsia"/>
                <w:i/>
                <w:iCs/>
                <w:sz w:val="22"/>
                <w:szCs w:val="22"/>
                <w:lang w:eastAsia="zh-CN"/>
              </w:rPr>
            </w:pPr>
            <w:r w:rsidRPr="00304946">
              <w:rPr>
                <w:rFonts w:eastAsiaTheme="minorEastAsia"/>
                <w:i/>
                <w:iCs/>
                <w:sz w:val="22"/>
                <w:szCs w:val="22"/>
                <w:lang w:eastAsia="zh-CN"/>
              </w:rPr>
              <w:t xml:space="preserve">Versión Final del instrumento jurídico celebrado entre el OPL y el tercero que lo auxilie en el diseño, implementación y </w:t>
            </w:r>
            <w:r w:rsidRPr="00304946">
              <w:rPr>
                <w:i/>
                <w:iCs/>
                <w:sz w:val="22"/>
                <w:szCs w:val="22"/>
              </w:rPr>
              <w:t>operación del PREP, así como su anexo técnico.</w:t>
            </w:r>
          </w:p>
        </w:tc>
        <w:tc>
          <w:tcPr>
            <w:tcW w:w="4414" w:type="dxa"/>
            <w:vAlign w:val="center"/>
          </w:tcPr>
          <w:p w14:paraId="360ADBF9" w14:textId="5AD2E751" w:rsidR="00C17B9D" w:rsidRPr="00304946" w:rsidRDefault="0006570C" w:rsidP="00C17B9D">
            <w:pPr>
              <w:pStyle w:val="Sinespaciado"/>
              <w:jc w:val="center"/>
              <w:rPr>
                <w:rFonts w:ascii="Arial" w:eastAsiaTheme="minorHAnsi" w:hAnsi="Arial"/>
                <w:lang w:val="es-MX" w:eastAsia="en-US"/>
              </w:rPr>
            </w:pPr>
            <w:r w:rsidRPr="00304946">
              <w:rPr>
                <w:rFonts w:ascii="Arial" w:eastAsiaTheme="minorHAnsi" w:hAnsi="Arial"/>
                <w:lang w:val="es-MX" w:eastAsia="en-US"/>
              </w:rPr>
              <w:t>Guerrero</w:t>
            </w:r>
          </w:p>
        </w:tc>
      </w:tr>
    </w:tbl>
    <w:p w14:paraId="21D1D70C" w14:textId="77777777" w:rsidR="007B3D97" w:rsidRPr="00304946" w:rsidRDefault="007B3D97" w:rsidP="00861BA5">
      <w:pPr>
        <w:pStyle w:val="Sinespaciado"/>
        <w:jc w:val="both"/>
        <w:rPr>
          <w:rFonts w:ascii="Arial" w:eastAsiaTheme="minorHAnsi" w:hAnsi="Arial"/>
          <w:lang w:val="es-MX" w:eastAsia="en-US"/>
        </w:rPr>
      </w:pPr>
    </w:p>
    <w:p w14:paraId="51049B3A" w14:textId="09916AFC" w:rsidR="007A4482" w:rsidRDefault="0083311D" w:rsidP="0029608F">
      <w:pPr>
        <w:rPr>
          <w:sz w:val="22"/>
          <w:szCs w:val="22"/>
        </w:rPr>
      </w:pPr>
      <w:r w:rsidRPr="00304946">
        <w:rPr>
          <w:sz w:val="22"/>
          <w:szCs w:val="22"/>
        </w:rPr>
        <w:t>Asimismo</w:t>
      </w:r>
      <w:r w:rsidR="007B5D05" w:rsidRPr="00304946">
        <w:rPr>
          <w:sz w:val="22"/>
          <w:szCs w:val="22"/>
        </w:rPr>
        <w:t xml:space="preserve">, en la columna </w:t>
      </w:r>
      <w:r w:rsidR="007B5D05" w:rsidRPr="00304946">
        <w:rPr>
          <w:b/>
          <w:color w:val="D5007F"/>
          <w:sz w:val="22"/>
          <w:szCs w:val="22"/>
        </w:rPr>
        <w:t>“Avance global a la fecha de corte”</w:t>
      </w:r>
      <w:r w:rsidR="007B5D05" w:rsidRPr="00304946">
        <w:rPr>
          <w:sz w:val="22"/>
          <w:szCs w:val="22"/>
        </w:rPr>
        <w:t xml:space="preserve">, se muestra el avance porcentual de los </w:t>
      </w:r>
      <w:r w:rsidR="002962C7" w:rsidRPr="00304946">
        <w:rPr>
          <w:sz w:val="22"/>
          <w:szCs w:val="22"/>
        </w:rPr>
        <w:t xml:space="preserve">32 </w:t>
      </w:r>
      <w:r w:rsidR="007B5D05" w:rsidRPr="00304946">
        <w:rPr>
          <w:sz w:val="22"/>
          <w:szCs w:val="22"/>
        </w:rPr>
        <w:t>OPL considerando los 5</w:t>
      </w:r>
      <w:r w:rsidR="002962C7" w:rsidRPr="00304946">
        <w:rPr>
          <w:sz w:val="22"/>
          <w:szCs w:val="22"/>
        </w:rPr>
        <w:t>4</w:t>
      </w:r>
      <w:r w:rsidR="007B5D05" w:rsidRPr="00304946">
        <w:rPr>
          <w:sz w:val="22"/>
          <w:szCs w:val="22"/>
        </w:rPr>
        <w:t xml:space="preserve"> entregables que deben remitir durante todo el PEL 202</w:t>
      </w:r>
      <w:r w:rsidR="002962C7" w:rsidRPr="00304946">
        <w:rPr>
          <w:sz w:val="22"/>
          <w:szCs w:val="22"/>
        </w:rPr>
        <w:t>3-</w:t>
      </w:r>
      <w:r w:rsidR="007B5D05" w:rsidRPr="00304946">
        <w:rPr>
          <w:sz w:val="22"/>
          <w:szCs w:val="22"/>
        </w:rPr>
        <w:t>202</w:t>
      </w:r>
      <w:r w:rsidR="002962C7" w:rsidRPr="00304946">
        <w:rPr>
          <w:sz w:val="22"/>
          <w:szCs w:val="22"/>
        </w:rPr>
        <w:t>4</w:t>
      </w:r>
      <w:r w:rsidR="007B5D05" w:rsidRPr="00304946">
        <w:rPr>
          <w:sz w:val="22"/>
          <w:szCs w:val="22"/>
        </w:rPr>
        <w:t xml:space="preserve">. En virtud de lo anterior, es importante señalar que al </w:t>
      </w:r>
      <w:r w:rsidR="00183477" w:rsidRPr="00304946">
        <w:rPr>
          <w:sz w:val="22"/>
          <w:szCs w:val="22"/>
        </w:rPr>
        <w:t>20</w:t>
      </w:r>
      <w:r w:rsidR="007B5D05" w:rsidRPr="00304946">
        <w:rPr>
          <w:sz w:val="22"/>
          <w:szCs w:val="22"/>
        </w:rPr>
        <w:t xml:space="preserve"> de </w:t>
      </w:r>
      <w:r w:rsidR="00E25536" w:rsidRPr="00304946">
        <w:rPr>
          <w:sz w:val="22"/>
          <w:szCs w:val="22"/>
        </w:rPr>
        <w:t>octubre</w:t>
      </w:r>
      <w:r w:rsidR="007B5D05" w:rsidRPr="00304946">
        <w:rPr>
          <w:sz w:val="22"/>
          <w:szCs w:val="22"/>
        </w:rPr>
        <w:t xml:space="preserve"> el avance global esperado es de </w:t>
      </w:r>
      <w:r w:rsidR="003F0180" w:rsidRPr="00304946">
        <w:rPr>
          <w:b/>
          <w:color w:val="006666"/>
          <w:sz w:val="22"/>
          <w:szCs w:val="22"/>
        </w:rPr>
        <w:t>9</w:t>
      </w:r>
      <w:r w:rsidR="002962C7" w:rsidRPr="00304946">
        <w:rPr>
          <w:b/>
          <w:color w:val="006666"/>
          <w:sz w:val="22"/>
          <w:szCs w:val="22"/>
        </w:rPr>
        <w:t>.</w:t>
      </w:r>
      <w:r w:rsidR="003F0180" w:rsidRPr="00304946">
        <w:rPr>
          <w:b/>
          <w:color w:val="006666"/>
          <w:sz w:val="22"/>
          <w:szCs w:val="22"/>
        </w:rPr>
        <w:t>26</w:t>
      </w:r>
      <w:r w:rsidR="007B5D05" w:rsidRPr="00304946">
        <w:rPr>
          <w:b/>
          <w:color w:val="006666"/>
          <w:sz w:val="22"/>
          <w:szCs w:val="22"/>
        </w:rPr>
        <w:t>%</w:t>
      </w:r>
      <w:r w:rsidR="007B5D05" w:rsidRPr="00304946">
        <w:rPr>
          <w:sz w:val="22"/>
          <w:szCs w:val="22"/>
        </w:rPr>
        <w:t xml:space="preserve"> considerando los </w:t>
      </w:r>
      <w:r w:rsidR="003F0180" w:rsidRPr="00304946">
        <w:rPr>
          <w:sz w:val="22"/>
          <w:szCs w:val="22"/>
        </w:rPr>
        <w:t>5</w:t>
      </w:r>
      <w:r w:rsidR="007B5D05" w:rsidRPr="00304946">
        <w:rPr>
          <w:sz w:val="22"/>
          <w:szCs w:val="22"/>
        </w:rPr>
        <w:t xml:space="preserve"> entregables que los OPL debieron remitir al Instituto</w:t>
      </w:r>
      <w:r w:rsidR="00E854D8" w:rsidRPr="00304946">
        <w:rPr>
          <w:sz w:val="22"/>
          <w:szCs w:val="22"/>
        </w:rPr>
        <w:t>.</w:t>
      </w:r>
      <w:r w:rsidR="00331B36" w:rsidRPr="00304946">
        <w:rPr>
          <w:sz w:val="22"/>
          <w:szCs w:val="22"/>
        </w:rPr>
        <w:t xml:space="preserve"> </w:t>
      </w:r>
      <w:r w:rsidR="00E854D8" w:rsidRPr="00304946">
        <w:rPr>
          <w:sz w:val="22"/>
          <w:szCs w:val="22"/>
        </w:rPr>
        <w:t>E</w:t>
      </w:r>
      <w:r w:rsidR="00331B36" w:rsidRPr="00304946">
        <w:rPr>
          <w:sz w:val="22"/>
          <w:szCs w:val="22"/>
        </w:rPr>
        <w:t xml:space="preserve">n este sentido, también resaltan los casos </w:t>
      </w:r>
      <w:r w:rsidR="00E854D8" w:rsidRPr="00304946">
        <w:rPr>
          <w:sz w:val="22"/>
          <w:szCs w:val="22"/>
        </w:rPr>
        <w:t xml:space="preserve">de los </w:t>
      </w:r>
      <w:r w:rsidR="00D9788F" w:rsidRPr="00304946">
        <w:rPr>
          <w:sz w:val="22"/>
          <w:szCs w:val="22"/>
        </w:rPr>
        <w:t>12</w:t>
      </w:r>
      <w:r w:rsidR="00762B05" w:rsidRPr="00304946">
        <w:rPr>
          <w:rStyle w:val="Refdenotaalpie"/>
          <w:sz w:val="22"/>
          <w:szCs w:val="22"/>
        </w:rPr>
        <w:footnoteReference w:id="5"/>
      </w:r>
      <w:r w:rsidR="00E854D8" w:rsidRPr="00304946">
        <w:rPr>
          <w:sz w:val="22"/>
          <w:szCs w:val="22"/>
        </w:rPr>
        <w:t xml:space="preserve"> OPL </w:t>
      </w:r>
      <w:r w:rsidR="00331B36" w:rsidRPr="00304946">
        <w:rPr>
          <w:sz w:val="22"/>
          <w:szCs w:val="22"/>
        </w:rPr>
        <w:t xml:space="preserve">antes </w:t>
      </w:r>
      <w:r w:rsidR="00E854D8" w:rsidRPr="00304946">
        <w:rPr>
          <w:sz w:val="22"/>
          <w:szCs w:val="22"/>
        </w:rPr>
        <w:t xml:space="preserve">mencionados que </w:t>
      </w:r>
      <w:r w:rsidR="00331B36" w:rsidRPr="00304946">
        <w:rPr>
          <w:sz w:val="22"/>
          <w:szCs w:val="22"/>
        </w:rPr>
        <w:t xml:space="preserve">remitieron </w:t>
      </w:r>
      <w:r w:rsidR="00E854D8" w:rsidRPr="00304946">
        <w:rPr>
          <w:sz w:val="22"/>
          <w:szCs w:val="22"/>
        </w:rPr>
        <w:t>entregables</w:t>
      </w:r>
      <w:r w:rsidR="00331B36" w:rsidRPr="00304946">
        <w:rPr>
          <w:sz w:val="22"/>
          <w:szCs w:val="22"/>
        </w:rPr>
        <w:t xml:space="preserve"> anticipadamente</w:t>
      </w:r>
      <w:r w:rsidR="006D3EBB" w:rsidRPr="00304946">
        <w:rPr>
          <w:sz w:val="22"/>
          <w:szCs w:val="22"/>
        </w:rPr>
        <w:t xml:space="preserve">, por lo que tienen un </w:t>
      </w:r>
      <w:r w:rsidR="00434F2A" w:rsidRPr="00304946">
        <w:rPr>
          <w:sz w:val="22"/>
          <w:szCs w:val="22"/>
        </w:rPr>
        <w:t xml:space="preserve">avance global de </w:t>
      </w:r>
      <w:r w:rsidR="004D78FD" w:rsidRPr="00304946">
        <w:rPr>
          <w:sz w:val="22"/>
          <w:szCs w:val="22"/>
        </w:rPr>
        <w:t>superior al esperado</w:t>
      </w:r>
      <w:r w:rsidR="00331B36" w:rsidRPr="00304946">
        <w:rPr>
          <w:sz w:val="22"/>
          <w:szCs w:val="22"/>
        </w:rPr>
        <w:t>.</w:t>
      </w:r>
    </w:p>
    <w:p w14:paraId="359769E7" w14:textId="77777777" w:rsidR="00304946" w:rsidRPr="00304946" w:rsidRDefault="00304946" w:rsidP="0029608F">
      <w:pPr>
        <w:rPr>
          <w:sz w:val="22"/>
          <w:szCs w:val="22"/>
        </w:rPr>
      </w:pPr>
    </w:p>
    <w:p w14:paraId="07A9F918" w14:textId="4CA13E29" w:rsidR="001009AA" w:rsidRPr="00304946" w:rsidRDefault="00163686" w:rsidP="001009AA">
      <w:pPr>
        <w:spacing w:after="0" w:line="276" w:lineRule="auto"/>
        <w:jc w:val="center"/>
        <w:rPr>
          <w:rFonts w:cs="Roboto-Light"/>
          <w:b/>
          <w:sz w:val="22"/>
          <w:szCs w:val="22"/>
        </w:rPr>
      </w:pPr>
      <w:r w:rsidRPr="00304946">
        <w:rPr>
          <w:rFonts w:cs="Roboto-Light"/>
          <w:b/>
          <w:sz w:val="22"/>
          <w:szCs w:val="22"/>
        </w:rPr>
        <w:t xml:space="preserve">Tabla </w:t>
      </w:r>
      <w:r w:rsidR="00782C69" w:rsidRPr="00304946">
        <w:rPr>
          <w:rFonts w:cs="Roboto-Light"/>
          <w:b/>
          <w:sz w:val="22"/>
          <w:szCs w:val="22"/>
        </w:rPr>
        <w:t>2</w:t>
      </w:r>
      <w:r w:rsidRPr="00304946">
        <w:rPr>
          <w:rFonts w:cs="Roboto-Light"/>
          <w:b/>
          <w:sz w:val="22"/>
          <w:szCs w:val="22"/>
        </w:rPr>
        <w:t xml:space="preserve">. </w:t>
      </w:r>
      <w:r w:rsidR="00782C69" w:rsidRPr="00304946">
        <w:rPr>
          <w:rFonts w:cs="Roboto-Light"/>
          <w:b/>
          <w:sz w:val="22"/>
          <w:szCs w:val="22"/>
        </w:rPr>
        <w:t xml:space="preserve">Resumen del avance acumulado por OPL al </w:t>
      </w:r>
      <w:r w:rsidR="0034038A" w:rsidRPr="00304946">
        <w:rPr>
          <w:rFonts w:cs="Roboto-Light"/>
          <w:b/>
          <w:sz w:val="22"/>
          <w:szCs w:val="22"/>
        </w:rPr>
        <w:t>2</w:t>
      </w:r>
      <w:r w:rsidR="00807C62" w:rsidRPr="00304946">
        <w:rPr>
          <w:rFonts w:cs="Roboto-Light"/>
          <w:b/>
          <w:sz w:val="22"/>
          <w:szCs w:val="22"/>
        </w:rPr>
        <w:t>0</w:t>
      </w:r>
      <w:r w:rsidR="00782C69" w:rsidRPr="00304946">
        <w:rPr>
          <w:rFonts w:cs="Roboto-Light"/>
          <w:b/>
          <w:sz w:val="22"/>
          <w:szCs w:val="22"/>
        </w:rPr>
        <w:t xml:space="preserve"> de </w:t>
      </w:r>
      <w:r w:rsidR="00807C62" w:rsidRPr="00304946">
        <w:rPr>
          <w:rFonts w:cs="Roboto-Light"/>
          <w:b/>
          <w:sz w:val="22"/>
          <w:szCs w:val="22"/>
        </w:rPr>
        <w:t>octubre</w:t>
      </w:r>
    </w:p>
    <w:p w14:paraId="00887F15" w14:textId="77777777" w:rsidR="00163686" w:rsidRPr="00304946" w:rsidRDefault="00163686" w:rsidP="00163686">
      <w:pPr>
        <w:pStyle w:val="Sinespaciado"/>
        <w:rPr>
          <w:lang w:val="es-MX"/>
        </w:rPr>
      </w:pPr>
    </w:p>
    <w:tbl>
      <w:tblPr>
        <w:tblW w:w="10768"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70" w:type="dxa"/>
          <w:right w:w="70" w:type="dxa"/>
        </w:tblCellMar>
        <w:tblLook w:val="04A0" w:firstRow="1" w:lastRow="0" w:firstColumn="1" w:lastColumn="0" w:noHBand="0" w:noVBand="1"/>
      </w:tblPr>
      <w:tblGrid>
        <w:gridCol w:w="1930"/>
        <w:gridCol w:w="1036"/>
        <w:gridCol w:w="872"/>
        <w:gridCol w:w="992"/>
        <w:gridCol w:w="1056"/>
        <w:gridCol w:w="1139"/>
        <w:gridCol w:w="850"/>
        <w:gridCol w:w="1440"/>
        <w:gridCol w:w="1453"/>
      </w:tblGrid>
      <w:tr w:rsidR="00163686" w:rsidRPr="00304946" w14:paraId="2A457326" w14:textId="77777777" w:rsidTr="00163686">
        <w:trPr>
          <w:trHeight w:val="390"/>
          <w:tblHeader/>
          <w:jc w:val="center"/>
        </w:trPr>
        <w:tc>
          <w:tcPr>
            <w:tcW w:w="0" w:type="auto"/>
            <w:vMerge w:val="restart"/>
            <w:shd w:val="clear" w:color="auto" w:fill="594369"/>
            <w:vAlign w:val="center"/>
            <w:hideMark/>
          </w:tcPr>
          <w:p w14:paraId="5041969D" w14:textId="35D60520" w:rsidR="00C61DDA" w:rsidRPr="00304946" w:rsidRDefault="00C61DDA" w:rsidP="00C61DDA">
            <w:pPr>
              <w:spacing w:before="0" w:after="0"/>
              <w:jc w:val="center"/>
              <w:rPr>
                <w:rFonts w:eastAsia="Times New Roman" w:cs="Arial"/>
                <w:b/>
                <w:color w:val="FFFFFF"/>
                <w:sz w:val="16"/>
                <w:szCs w:val="16"/>
                <w:lang w:eastAsia="es-MX"/>
              </w:rPr>
            </w:pPr>
            <w:r w:rsidRPr="00304946">
              <w:rPr>
                <w:rFonts w:eastAsia="Times New Roman" w:cs="Arial"/>
                <w:b/>
                <w:color w:val="FFFFFF"/>
                <w:sz w:val="16"/>
                <w:szCs w:val="16"/>
                <w:lang w:eastAsia="es-MX"/>
              </w:rPr>
              <w:t>OPL</w:t>
            </w:r>
          </w:p>
        </w:tc>
        <w:tc>
          <w:tcPr>
            <w:tcW w:w="0" w:type="auto"/>
            <w:vMerge w:val="restart"/>
            <w:shd w:val="clear" w:color="auto" w:fill="594369"/>
            <w:vAlign w:val="center"/>
            <w:hideMark/>
          </w:tcPr>
          <w:p w14:paraId="7F3BDB80" w14:textId="77777777" w:rsidR="00C61DDA" w:rsidRPr="00304946" w:rsidRDefault="00C61DDA" w:rsidP="00C61DDA">
            <w:pPr>
              <w:spacing w:before="0" w:after="0"/>
              <w:jc w:val="center"/>
              <w:rPr>
                <w:rFonts w:eastAsia="Times New Roman" w:cs="Arial"/>
                <w:b/>
                <w:color w:val="FFFFFF"/>
                <w:sz w:val="16"/>
                <w:szCs w:val="16"/>
                <w:lang w:eastAsia="es-MX"/>
              </w:rPr>
            </w:pPr>
            <w:proofErr w:type="gramStart"/>
            <w:r w:rsidRPr="00304946">
              <w:rPr>
                <w:rFonts w:eastAsia="Times New Roman" w:cs="Arial"/>
                <w:b/>
                <w:color w:val="FFFFFF"/>
                <w:sz w:val="16"/>
                <w:szCs w:val="16"/>
                <w:lang w:eastAsia="es-MX"/>
              </w:rPr>
              <w:t>Total</w:t>
            </w:r>
            <w:proofErr w:type="gramEnd"/>
            <w:r w:rsidRPr="00304946">
              <w:rPr>
                <w:rFonts w:eastAsia="Times New Roman" w:cs="Arial"/>
                <w:b/>
                <w:color w:val="FFFFFF"/>
                <w:sz w:val="16"/>
                <w:szCs w:val="16"/>
                <w:lang w:eastAsia="es-MX"/>
              </w:rPr>
              <w:t xml:space="preserve"> esperados</w:t>
            </w:r>
          </w:p>
        </w:tc>
        <w:tc>
          <w:tcPr>
            <w:tcW w:w="0" w:type="auto"/>
            <w:gridSpan w:val="3"/>
            <w:shd w:val="clear" w:color="auto" w:fill="594369"/>
            <w:vAlign w:val="center"/>
            <w:hideMark/>
          </w:tcPr>
          <w:p w14:paraId="3660AEDE" w14:textId="77777777" w:rsidR="00C61DDA" w:rsidRPr="00304946" w:rsidRDefault="00C61DDA" w:rsidP="00C61DDA">
            <w:pPr>
              <w:spacing w:before="0" w:after="0"/>
              <w:jc w:val="center"/>
              <w:rPr>
                <w:rFonts w:eastAsia="Times New Roman" w:cs="Arial"/>
                <w:b/>
                <w:color w:val="FFFFFF"/>
                <w:sz w:val="16"/>
                <w:szCs w:val="16"/>
                <w:lang w:eastAsia="es-MX"/>
              </w:rPr>
            </w:pPr>
            <w:r w:rsidRPr="00304946">
              <w:rPr>
                <w:rFonts w:eastAsia="Times New Roman" w:cs="Arial"/>
                <w:b/>
                <w:color w:val="FFFFFF"/>
                <w:sz w:val="16"/>
                <w:szCs w:val="16"/>
                <w:lang w:eastAsia="es-MX"/>
              </w:rPr>
              <w:t>Remitidos</w:t>
            </w:r>
          </w:p>
        </w:tc>
        <w:tc>
          <w:tcPr>
            <w:tcW w:w="0" w:type="auto"/>
            <w:vMerge w:val="restart"/>
            <w:shd w:val="clear" w:color="auto" w:fill="594369"/>
            <w:vAlign w:val="center"/>
            <w:hideMark/>
          </w:tcPr>
          <w:p w14:paraId="5D263035" w14:textId="77777777" w:rsidR="00DA51AE" w:rsidRPr="00304946" w:rsidRDefault="00C61DDA" w:rsidP="00C61DDA">
            <w:pPr>
              <w:spacing w:before="0" w:after="0"/>
              <w:jc w:val="center"/>
              <w:rPr>
                <w:rFonts w:eastAsia="Times New Roman" w:cs="Arial"/>
                <w:b/>
                <w:color w:val="FFFFFF"/>
                <w:sz w:val="16"/>
                <w:szCs w:val="16"/>
                <w:lang w:eastAsia="es-MX"/>
              </w:rPr>
            </w:pPr>
            <w:proofErr w:type="gramStart"/>
            <w:r w:rsidRPr="00304946">
              <w:rPr>
                <w:rFonts w:eastAsia="Times New Roman" w:cs="Arial"/>
                <w:b/>
                <w:color w:val="FFFFFF"/>
                <w:sz w:val="16"/>
                <w:szCs w:val="16"/>
                <w:lang w:eastAsia="es-MX"/>
              </w:rPr>
              <w:t>Desfasados plazo</w:t>
            </w:r>
            <w:proofErr w:type="gramEnd"/>
          </w:p>
          <w:p w14:paraId="36214DBF" w14:textId="749A43C1" w:rsidR="00C61DDA" w:rsidRPr="00304946" w:rsidRDefault="00C61DDA" w:rsidP="00C61DDA">
            <w:pPr>
              <w:spacing w:before="0" w:after="0"/>
              <w:jc w:val="center"/>
              <w:rPr>
                <w:rFonts w:eastAsia="Times New Roman" w:cs="Arial"/>
                <w:b/>
                <w:color w:val="FFFFFF"/>
                <w:sz w:val="16"/>
                <w:szCs w:val="16"/>
                <w:lang w:eastAsia="es-MX"/>
              </w:rPr>
            </w:pPr>
            <w:r w:rsidRPr="00304946">
              <w:rPr>
                <w:rFonts w:eastAsia="Times New Roman" w:cs="Arial"/>
                <w:b/>
                <w:color w:val="FFFFFF"/>
                <w:sz w:val="16"/>
                <w:szCs w:val="16"/>
                <w:lang w:eastAsia="es-MX"/>
              </w:rPr>
              <w:t>vencido</w:t>
            </w:r>
          </w:p>
        </w:tc>
        <w:tc>
          <w:tcPr>
            <w:tcW w:w="0" w:type="auto"/>
            <w:vMerge w:val="restart"/>
            <w:shd w:val="clear" w:color="auto" w:fill="594369"/>
            <w:vAlign w:val="center"/>
            <w:hideMark/>
          </w:tcPr>
          <w:p w14:paraId="36B05CB9" w14:textId="77777777" w:rsidR="00C61DDA" w:rsidRPr="00304946" w:rsidRDefault="00C61DDA" w:rsidP="00C61DDA">
            <w:pPr>
              <w:spacing w:before="0" w:after="0"/>
              <w:jc w:val="center"/>
              <w:rPr>
                <w:rFonts w:eastAsia="Times New Roman" w:cs="Arial"/>
                <w:b/>
                <w:color w:val="FFFFFF"/>
                <w:sz w:val="16"/>
                <w:szCs w:val="16"/>
                <w:lang w:eastAsia="es-MX"/>
              </w:rPr>
            </w:pPr>
            <w:r w:rsidRPr="00304946">
              <w:rPr>
                <w:rFonts w:eastAsia="Times New Roman" w:cs="Arial"/>
                <w:b/>
                <w:color w:val="FFFFFF"/>
                <w:sz w:val="16"/>
                <w:szCs w:val="16"/>
                <w:lang w:eastAsia="es-MX"/>
              </w:rPr>
              <w:t>Por entregar</w:t>
            </w:r>
          </w:p>
        </w:tc>
        <w:tc>
          <w:tcPr>
            <w:tcW w:w="0" w:type="auto"/>
            <w:vMerge w:val="restart"/>
            <w:shd w:val="clear" w:color="auto" w:fill="594369"/>
            <w:vAlign w:val="center"/>
            <w:hideMark/>
          </w:tcPr>
          <w:p w14:paraId="26E1F1DC" w14:textId="77777777" w:rsidR="00C61DDA" w:rsidRPr="00304946" w:rsidRDefault="00C61DDA" w:rsidP="00C61DDA">
            <w:pPr>
              <w:spacing w:before="0" w:after="0"/>
              <w:jc w:val="center"/>
              <w:rPr>
                <w:rFonts w:eastAsia="Times New Roman" w:cs="Arial"/>
                <w:b/>
                <w:color w:val="FFFFFF"/>
                <w:sz w:val="16"/>
                <w:szCs w:val="16"/>
                <w:lang w:eastAsia="es-MX"/>
              </w:rPr>
            </w:pPr>
            <w:r w:rsidRPr="00304946">
              <w:rPr>
                <w:rFonts w:eastAsia="Times New Roman" w:cs="Arial"/>
                <w:b/>
                <w:color w:val="FFFFFF"/>
                <w:sz w:val="16"/>
                <w:szCs w:val="16"/>
                <w:lang w:eastAsia="es-MX"/>
              </w:rPr>
              <w:t>Avance acumulado a la fecha de corte</w:t>
            </w:r>
          </w:p>
        </w:tc>
        <w:tc>
          <w:tcPr>
            <w:tcW w:w="1453" w:type="dxa"/>
            <w:vMerge w:val="restart"/>
            <w:shd w:val="clear" w:color="auto" w:fill="594369"/>
            <w:vAlign w:val="center"/>
            <w:hideMark/>
          </w:tcPr>
          <w:p w14:paraId="450857CB" w14:textId="77777777" w:rsidR="00C61DDA" w:rsidRPr="00304946" w:rsidRDefault="00C61DDA" w:rsidP="00C61DDA">
            <w:pPr>
              <w:spacing w:before="0" w:after="0"/>
              <w:jc w:val="center"/>
              <w:rPr>
                <w:rFonts w:eastAsia="Times New Roman" w:cs="Arial"/>
                <w:b/>
                <w:bCs/>
                <w:color w:val="FFFFFF"/>
                <w:sz w:val="16"/>
                <w:szCs w:val="16"/>
                <w:lang w:eastAsia="es-MX"/>
              </w:rPr>
            </w:pPr>
            <w:r w:rsidRPr="00304946">
              <w:rPr>
                <w:rFonts w:eastAsia="Times New Roman" w:cs="Arial"/>
                <w:b/>
                <w:color w:val="FFFFFF"/>
                <w:sz w:val="16"/>
                <w:szCs w:val="16"/>
                <w:lang w:eastAsia="es-MX"/>
              </w:rPr>
              <w:t>Avance global a la fecha de corte</w:t>
            </w:r>
          </w:p>
          <w:p w14:paraId="6C1CDC89" w14:textId="01BA7924" w:rsidR="00C61DDA" w:rsidRPr="00304946" w:rsidRDefault="00D22420" w:rsidP="00C61DDA">
            <w:pPr>
              <w:spacing w:before="0" w:after="0"/>
              <w:jc w:val="center"/>
              <w:rPr>
                <w:rFonts w:eastAsia="Times New Roman" w:cs="Arial"/>
                <w:b/>
                <w:color w:val="FFFFFF"/>
                <w:sz w:val="16"/>
                <w:szCs w:val="16"/>
                <w:lang w:eastAsia="es-MX"/>
              </w:rPr>
            </w:pPr>
            <w:r w:rsidRPr="00304946">
              <w:rPr>
                <w:rFonts w:eastAsia="Times New Roman" w:cs="Arial"/>
                <w:b/>
                <w:color w:val="FFFFFF"/>
                <w:sz w:val="16"/>
                <w:szCs w:val="16"/>
                <w:lang w:eastAsia="es-MX"/>
              </w:rPr>
              <w:t>9</w:t>
            </w:r>
            <w:r w:rsidR="00C61DDA" w:rsidRPr="00304946">
              <w:rPr>
                <w:rFonts w:eastAsia="Times New Roman" w:cs="Arial"/>
                <w:b/>
                <w:color w:val="FFFFFF"/>
                <w:sz w:val="16"/>
                <w:szCs w:val="16"/>
                <w:lang w:eastAsia="es-MX"/>
              </w:rPr>
              <w:t>.</w:t>
            </w:r>
            <w:r w:rsidRPr="00304946">
              <w:rPr>
                <w:rFonts w:eastAsia="Times New Roman" w:cs="Arial"/>
                <w:b/>
                <w:color w:val="FFFFFF"/>
                <w:sz w:val="16"/>
                <w:szCs w:val="16"/>
                <w:lang w:eastAsia="es-MX"/>
              </w:rPr>
              <w:t>26</w:t>
            </w:r>
            <w:r w:rsidR="00C61DDA" w:rsidRPr="00304946">
              <w:rPr>
                <w:rFonts w:eastAsia="Times New Roman" w:cs="Arial"/>
                <w:b/>
                <w:color w:val="FFFFFF"/>
                <w:sz w:val="16"/>
                <w:szCs w:val="16"/>
                <w:lang w:eastAsia="es-MX"/>
              </w:rPr>
              <w:t>%</w:t>
            </w:r>
          </w:p>
        </w:tc>
      </w:tr>
      <w:tr w:rsidR="00163686" w:rsidRPr="00304946" w14:paraId="4A397441" w14:textId="77777777" w:rsidTr="00163686">
        <w:trPr>
          <w:trHeight w:val="368"/>
          <w:tblHeader/>
          <w:jc w:val="center"/>
        </w:trPr>
        <w:tc>
          <w:tcPr>
            <w:tcW w:w="0" w:type="auto"/>
            <w:vMerge/>
            <w:vAlign w:val="center"/>
            <w:hideMark/>
          </w:tcPr>
          <w:p w14:paraId="455F4A8D" w14:textId="77777777" w:rsidR="00C61DDA" w:rsidRPr="00304946" w:rsidRDefault="00C61DDA" w:rsidP="00C61DDA">
            <w:pPr>
              <w:spacing w:before="0" w:after="0"/>
              <w:jc w:val="left"/>
              <w:rPr>
                <w:rFonts w:eastAsia="Times New Roman" w:cs="Arial"/>
                <w:b/>
                <w:color w:val="FFFFFF"/>
                <w:sz w:val="16"/>
                <w:szCs w:val="16"/>
                <w:lang w:eastAsia="es-MX"/>
              </w:rPr>
            </w:pPr>
          </w:p>
        </w:tc>
        <w:tc>
          <w:tcPr>
            <w:tcW w:w="0" w:type="auto"/>
            <w:vMerge/>
            <w:vAlign w:val="center"/>
            <w:hideMark/>
          </w:tcPr>
          <w:p w14:paraId="73BBE394" w14:textId="77777777" w:rsidR="00C61DDA" w:rsidRPr="00304946" w:rsidRDefault="00C61DDA" w:rsidP="00C61DDA">
            <w:pPr>
              <w:spacing w:before="0" w:after="0"/>
              <w:jc w:val="left"/>
              <w:rPr>
                <w:rFonts w:eastAsia="Times New Roman" w:cs="Arial"/>
                <w:b/>
                <w:color w:val="FFFFFF"/>
                <w:sz w:val="16"/>
                <w:szCs w:val="16"/>
                <w:lang w:eastAsia="es-MX"/>
              </w:rPr>
            </w:pPr>
          </w:p>
        </w:tc>
        <w:tc>
          <w:tcPr>
            <w:tcW w:w="872" w:type="dxa"/>
            <w:shd w:val="clear" w:color="auto" w:fill="594369"/>
            <w:vAlign w:val="center"/>
            <w:hideMark/>
          </w:tcPr>
          <w:p w14:paraId="0A16953D" w14:textId="77777777" w:rsidR="00C61DDA" w:rsidRPr="00304946" w:rsidRDefault="00C61DDA" w:rsidP="00C61DDA">
            <w:pPr>
              <w:spacing w:before="0" w:after="0"/>
              <w:jc w:val="center"/>
              <w:rPr>
                <w:rFonts w:eastAsia="Times New Roman" w:cs="Arial"/>
                <w:b/>
                <w:color w:val="FFFFFF"/>
                <w:sz w:val="16"/>
                <w:szCs w:val="16"/>
                <w:lang w:eastAsia="es-MX"/>
              </w:rPr>
            </w:pPr>
            <w:r w:rsidRPr="00304946">
              <w:rPr>
                <w:rFonts w:eastAsia="Times New Roman" w:cs="Arial"/>
                <w:b/>
                <w:color w:val="FFFFFF"/>
                <w:sz w:val="16"/>
                <w:szCs w:val="16"/>
                <w:lang w:eastAsia="es-MX"/>
              </w:rPr>
              <w:t>En tiempo</w:t>
            </w:r>
          </w:p>
        </w:tc>
        <w:tc>
          <w:tcPr>
            <w:tcW w:w="992" w:type="dxa"/>
            <w:shd w:val="clear" w:color="auto" w:fill="594369"/>
            <w:vAlign w:val="center"/>
            <w:hideMark/>
          </w:tcPr>
          <w:p w14:paraId="1F67EB00" w14:textId="77777777" w:rsidR="00C61DDA" w:rsidRPr="00304946" w:rsidRDefault="00C61DDA" w:rsidP="00C61DDA">
            <w:pPr>
              <w:spacing w:before="0" w:after="0"/>
              <w:jc w:val="center"/>
              <w:rPr>
                <w:rFonts w:eastAsia="Times New Roman" w:cs="Arial"/>
                <w:b/>
                <w:color w:val="FFFFFF"/>
                <w:sz w:val="16"/>
                <w:szCs w:val="16"/>
                <w:lang w:eastAsia="es-MX"/>
              </w:rPr>
            </w:pPr>
            <w:r w:rsidRPr="00304946">
              <w:rPr>
                <w:rFonts w:eastAsia="Times New Roman" w:cs="Arial"/>
                <w:b/>
                <w:color w:val="FFFFFF"/>
                <w:sz w:val="16"/>
                <w:szCs w:val="16"/>
                <w:lang w:eastAsia="es-MX"/>
              </w:rPr>
              <w:t>Con desfase</w:t>
            </w:r>
          </w:p>
        </w:tc>
        <w:tc>
          <w:tcPr>
            <w:tcW w:w="1056" w:type="dxa"/>
            <w:shd w:val="clear" w:color="auto" w:fill="594369"/>
            <w:vAlign w:val="center"/>
            <w:hideMark/>
          </w:tcPr>
          <w:p w14:paraId="70AF2E6C" w14:textId="77777777" w:rsidR="00C61DDA" w:rsidRPr="00304946" w:rsidRDefault="00C61DDA" w:rsidP="00C61DDA">
            <w:pPr>
              <w:spacing w:before="0" w:after="0"/>
              <w:jc w:val="center"/>
              <w:rPr>
                <w:rFonts w:eastAsia="Times New Roman" w:cs="Arial"/>
                <w:b/>
                <w:color w:val="FFFFFF"/>
                <w:sz w:val="16"/>
                <w:szCs w:val="16"/>
                <w:lang w:eastAsia="es-MX"/>
              </w:rPr>
            </w:pPr>
            <w:r w:rsidRPr="00304946">
              <w:rPr>
                <w:rFonts w:eastAsia="Times New Roman" w:cs="Arial"/>
                <w:b/>
                <w:color w:val="FFFFFF"/>
                <w:sz w:val="16"/>
                <w:szCs w:val="16"/>
                <w:lang w:eastAsia="es-MX"/>
              </w:rPr>
              <w:t>Anticipados</w:t>
            </w:r>
          </w:p>
        </w:tc>
        <w:tc>
          <w:tcPr>
            <w:tcW w:w="0" w:type="auto"/>
            <w:vMerge/>
            <w:shd w:val="clear" w:color="auto" w:fill="8140A1"/>
            <w:vAlign w:val="center"/>
            <w:hideMark/>
          </w:tcPr>
          <w:p w14:paraId="0B94D3C2" w14:textId="77777777" w:rsidR="00C61DDA" w:rsidRPr="00304946" w:rsidRDefault="00C61DDA" w:rsidP="00C61DDA">
            <w:pPr>
              <w:spacing w:before="0" w:after="0"/>
              <w:jc w:val="left"/>
              <w:rPr>
                <w:rFonts w:eastAsia="Times New Roman" w:cs="Arial"/>
                <w:b/>
                <w:color w:val="FFFFFF"/>
                <w:sz w:val="16"/>
                <w:szCs w:val="16"/>
                <w:lang w:eastAsia="es-MX"/>
              </w:rPr>
            </w:pPr>
          </w:p>
        </w:tc>
        <w:tc>
          <w:tcPr>
            <w:tcW w:w="0" w:type="auto"/>
            <w:vMerge/>
            <w:shd w:val="clear" w:color="auto" w:fill="8140A1"/>
            <w:vAlign w:val="center"/>
            <w:hideMark/>
          </w:tcPr>
          <w:p w14:paraId="678C69F4" w14:textId="77777777" w:rsidR="00C61DDA" w:rsidRPr="00304946" w:rsidRDefault="00C61DDA" w:rsidP="00C61DDA">
            <w:pPr>
              <w:spacing w:before="0" w:after="0"/>
              <w:jc w:val="left"/>
              <w:rPr>
                <w:rFonts w:eastAsia="Times New Roman" w:cs="Arial"/>
                <w:b/>
                <w:color w:val="FFFFFF"/>
                <w:sz w:val="16"/>
                <w:szCs w:val="16"/>
                <w:lang w:eastAsia="es-MX"/>
              </w:rPr>
            </w:pPr>
          </w:p>
        </w:tc>
        <w:tc>
          <w:tcPr>
            <w:tcW w:w="0" w:type="auto"/>
            <w:vMerge/>
            <w:shd w:val="clear" w:color="auto" w:fill="8140A1"/>
            <w:vAlign w:val="center"/>
            <w:hideMark/>
          </w:tcPr>
          <w:p w14:paraId="10C9A37D" w14:textId="77777777" w:rsidR="00C61DDA" w:rsidRPr="00304946" w:rsidRDefault="00C61DDA" w:rsidP="00C61DDA">
            <w:pPr>
              <w:spacing w:before="0" w:after="0"/>
              <w:jc w:val="left"/>
              <w:rPr>
                <w:rFonts w:eastAsia="Times New Roman" w:cs="Arial"/>
                <w:b/>
                <w:color w:val="FFFFFF"/>
                <w:sz w:val="16"/>
                <w:szCs w:val="16"/>
                <w:lang w:eastAsia="es-MX"/>
              </w:rPr>
            </w:pPr>
          </w:p>
        </w:tc>
        <w:tc>
          <w:tcPr>
            <w:tcW w:w="1453" w:type="dxa"/>
            <w:vMerge/>
            <w:shd w:val="clear" w:color="auto" w:fill="8140A1"/>
            <w:vAlign w:val="center"/>
            <w:hideMark/>
          </w:tcPr>
          <w:p w14:paraId="2291B0D4" w14:textId="77777777" w:rsidR="00C61DDA" w:rsidRPr="00304946" w:rsidRDefault="00C61DDA" w:rsidP="00C61DDA">
            <w:pPr>
              <w:spacing w:before="0" w:after="0"/>
              <w:jc w:val="center"/>
              <w:rPr>
                <w:rFonts w:eastAsia="Times New Roman" w:cs="Arial"/>
                <w:b/>
                <w:color w:val="FFFFFF"/>
                <w:sz w:val="16"/>
                <w:szCs w:val="16"/>
                <w:lang w:eastAsia="es-MX"/>
              </w:rPr>
            </w:pPr>
          </w:p>
        </w:tc>
      </w:tr>
      <w:tr w:rsidR="0060129B" w:rsidRPr="00304946" w14:paraId="6511A28C" w14:textId="77777777" w:rsidTr="0060129B">
        <w:trPr>
          <w:trHeight w:val="456"/>
          <w:jc w:val="center"/>
        </w:trPr>
        <w:tc>
          <w:tcPr>
            <w:tcW w:w="0" w:type="auto"/>
            <w:shd w:val="clear" w:color="auto" w:fill="auto"/>
            <w:noWrap/>
            <w:vAlign w:val="center"/>
            <w:hideMark/>
          </w:tcPr>
          <w:p w14:paraId="192DC725"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Aguascalientes</w:t>
            </w:r>
          </w:p>
        </w:tc>
        <w:tc>
          <w:tcPr>
            <w:tcW w:w="0" w:type="auto"/>
            <w:shd w:val="clear" w:color="auto" w:fill="auto"/>
            <w:vAlign w:val="center"/>
          </w:tcPr>
          <w:p w14:paraId="0C3D8EA4" w14:textId="31B0CE89"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3095E5E6" w14:textId="58B67FF3"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auto"/>
            <w:vAlign w:val="center"/>
          </w:tcPr>
          <w:p w14:paraId="01A16480" w14:textId="0B7C0F7A"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279941F7" w14:textId="3B22D6D5"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3D8474CD" w14:textId="7075E6EF"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1D81BA2C" w14:textId="2BD6453A" w:rsidR="0060129B" w:rsidRPr="00304946" w:rsidRDefault="0060129B" w:rsidP="0060129B">
            <w:pPr>
              <w:spacing w:before="0" w:after="0"/>
              <w:jc w:val="center"/>
              <w:rPr>
                <w:rFonts w:eastAsia="Calibri" w:cs="Arial"/>
                <w:color w:val="000000"/>
                <w:szCs w:val="20"/>
                <w:lang w:eastAsia="es-MX"/>
              </w:rPr>
            </w:pPr>
            <w:r w:rsidRPr="00304946">
              <w:t>49</w:t>
            </w:r>
          </w:p>
        </w:tc>
        <w:tc>
          <w:tcPr>
            <w:tcW w:w="0" w:type="auto"/>
            <w:shd w:val="clear" w:color="auto" w:fill="auto"/>
            <w:vAlign w:val="center"/>
          </w:tcPr>
          <w:p w14:paraId="14CFF61D" w14:textId="37C3B853"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09217EFF" w14:textId="401E4897"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1E4089AA" w14:textId="77777777" w:rsidTr="0060129B">
        <w:trPr>
          <w:trHeight w:val="420"/>
          <w:jc w:val="center"/>
        </w:trPr>
        <w:tc>
          <w:tcPr>
            <w:tcW w:w="0" w:type="auto"/>
            <w:shd w:val="clear" w:color="auto" w:fill="ECDEEF"/>
            <w:noWrap/>
            <w:vAlign w:val="center"/>
            <w:hideMark/>
          </w:tcPr>
          <w:p w14:paraId="7095D19D"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Baja California</w:t>
            </w:r>
          </w:p>
        </w:tc>
        <w:tc>
          <w:tcPr>
            <w:tcW w:w="0" w:type="auto"/>
            <w:shd w:val="clear" w:color="auto" w:fill="ECDEEF"/>
            <w:vAlign w:val="center"/>
          </w:tcPr>
          <w:p w14:paraId="3E975E6F" w14:textId="66F035E2"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500E9F77" w14:textId="73DEB03E"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5C087B96" w14:textId="229B6AD2"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4C79FDC9" w14:textId="298249CF" w:rsidR="0060129B" w:rsidRPr="00304946" w:rsidRDefault="00646F03" w:rsidP="0060129B">
            <w:pPr>
              <w:spacing w:before="0" w:after="0"/>
              <w:jc w:val="center"/>
              <w:rPr>
                <w:rFonts w:eastAsia="Times New Roman" w:cs="Arial"/>
                <w:color w:val="000000"/>
                <w:szCs w:val="20"/>
                <w:lang w:eastAsia="es-MX"/>
              </w:rPr>
            </w:pPr>
            <w:r w:rsidRPr="00304946">
              <w:rPr>
                <w:rFonts w:eastAsia="Times New Roman" w:cs="Arial"/>
                <w:color w:val="000000"/>
                <w:szCs w:val="20"/>
                <w:lang w:eastAsia="es-MX"/>
              </w:rPr>
              <w:t>1</w:t>
            </w:r>
          </w:p>
        </w:tc>
        <w:tc>
          <w:tcPr>
            <w:tcW w:w="0" w:type="auto"/>
            <w:shd w:val="clear" w:color="auto" w:fill="ECDEEF"/>
            <w:vAlign w:val="center"/>
          </w:tcPr>
          <w:p w14:paraId="7F09EF1E" w14:textId="4DBCCD47"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3B274FB4" w14:textId="7FD6F6F6" w:rsidR="0060129B" w:rsidRPr="00304946" w:rsidRDefault="00D22420" w:rsidP="0060129B">
            <w:pPr>
              <w:spacing w:before="0" w:after="0"/>
              <w:jc w:val="center"/>
              <w:rPr>
                <w:rFonts w:eastAsia="Times New Roman" w:cs="Arial"/>
                <w:color w:val="000000"/>
                <w:szCs w:val="20"/>
                <w:lang w:eastAsia="es-MX"/>
              </w:rPr>
            </w:pPr>
            <w:r w:rsidRPr="00304946">
              <w:t>4</w:t>
            </w:r>
            <w:r w:rsidR="00A313E2" w:rsidRPr="00304946">
              <w:t>8</w:t>
            </w:r>
          </w:p>
        </w:tc>
        <w:tc>
          <w:tcPr>
            <w:tcW w:w="0" w:type="auto"/>
            <w:shd w:val="clear" w:color="auto" w:fill="ECDEEF"/>
            <w:vAlign w:val="center"/>
          </w:tcPr>
          <w:p w14:paraId="6E298554" w14:textId="01EE90B8" w:rsidR="0060129B" w:rsidRPr="00304946" w:rsidRDefault="00D22420" w:rsidP="0060129B">
            <w:pPr>
              <w:spacing w:before="0" w:after="0"/>
              <w:jc w:val="center"/>
              <w:rPr>
                <w:rFonts w:eastAsia="Times New Roman" w:cs="Arial"/>
                <w:b/>
                <w:color w:val="000000"/>
                <w:szCs w:val="20"/>
                <w:lang w:eastAsia="es-MX"/>
              </w:rPr>
            </w:pPr>
            <w:r w:rsidRPr="00304946">
              <w:rPr>
                <w:b/>
                <w:color w:val="006666"/>
              </w:rPr>
              <w:t>1</w:t>
            </w:r>
            <w:r w:rsidR="00A313E2" w:rsidRPr="00304946">
              <w:rPr>
                <w:b/>
                <w:color w:val="006666"/>
              </w:rPr>
              <w:t>2</w:t>
            </w:r>
            <w:r w:rsidRPr="00304946">
              <w:rPr>
                <w:b/>
                <w:color w:val="006666"/>
              </w:rPr>
              <w:t>0</w:t>
            </w:r>
            <w:r w:rsidR="0060129B" w:rsidRPr="00304946">
              <w:rPr>
                <w:b/>
                <w:color w:val="006666"/>
              </w:rPr>
              <w:t>%</w:t>
            </w:r>
          </w:p>
        </w:tc>
        <w:tc>
          <w:tcPr>
            <w:tcW w:w="1453" w:type="dxa"/>
            <w:shd w:val="clear" w:color="auto" w:fill="ECDEEF"/>
            <w:vAlign w:val="center"/>
          </w:tcPr>
          <w:p w14:paraId="49ECD8A8" w14:textId="5DA15638" w:rsidR="0060129B" w:rsidRPr="00304946" w:rsidRDefault="00A313E2" w:rsidP="0060129B">
            <w:pPr>
              <w:spacing w:before="0" w:after="0"/>
              <w:jc w:val="center"/>
              <w:rPr>
                <w:rFonts w:eastAsia="Times New Roman" w:cs="Arial"/>
                <w:b/>
                <w:color w:val="000000"/>
                <w:szCs w:val="20"/>
                <w:lang w:eastAsia="es-MX"/>
              </w:rPr>
            </w:pPr>
            <w:r w:rsidRPr="00304946">
              <w:rPr>
                <w:b/>
                <w:color w:val="006666"/>
              </w:rPr>
              <w:t>11</w:t>
            </w:r>
            <w:r w:rsidR="00D22420" w:rsidRPr="00304946">
              <w:rPr>
                <w:b/>
                <w:color w:val="006666"/>
              </w:rPr>
              <w:t>.</w:t>
            </w:r>
            <w:r w:rsidRPr="00304946">
              <w:rPr>
                <w:b/>
                <w:color w:val="006666"/>
              </w:rPr>
              <w:t>11</w:t>
            </w:r>
            <w:r w:rsidR="00D22420" w:rsidRPr="00304946">
              <w:rPr>
                <w:b/>
                <w:color w:val="006666"/>
              </w:rPr>
              <w:t>%</w:t>
            </w:r>
          </w:p>
        </w:tc>
      </w:tr>
      <w:tr w:rsidR="0060129B" w:rsidRPr="00304946" w14:paraId="47CF1230" w14:textId="77777777" w:rsidTr="0060129B">
        <w:trPr>
          <w:trHeight w:val="425"/>
          <w:jc w:val="center"/>
        </w:trPr>
        <w:tc>
          <w:tcPr>
            <w:tcW w:w="0" w:type="auto"/>
            <w:shd w:val="clear" w:color="auto" w:fill="auto"/>
            <w:noWrap/>
            <w:vAlign w:val="center"/>
            <w:hideMark/>
          </w:tcPr>
          <w:p w14:paraId="2CEDF010"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Baja California Sur</w:t>
            </w:r>
          </w:p>
        </w:tc>
        <w:tc>
          <w:tcPr>
            <w:tcW w:w="0" w:type="auto"/>
            <w:shd w:val="clear" w:color="auto" w:fill="auto"/>
            <w:vAlign w:val="center"/>
          </w:tcPr>
          <w:p w14:paraId="3F1F5D38" w14:textId="28501052"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31480B28" w14:textId="730B830E" w:rsidR="0060129B" w:rsidRPr="00304946" w:rsidRDefault="0060129B" w:rsidP="0060129B">
            <w:pPr>
              <w:spacing w:before="0" w:after="0"/>
              <w:jc w:val="center"/>
              <w:rPr>
                <w:rFonts w:eastAsia="Times New Roman" w:cs="Arial"/>
                <w:color w:val="000000"/>
                <w:szCs w:val="20"/>
                <w:lang w:eastAsia="es-MX"/>
              </w:rPr>
            </w:pPr>
            <w:r w:rsidRPr="00304946">
              <w:t>4</w:t>
            </w:r>
          </w:p>
        </w:tc>
        <w:tc>
          <w:tcPr>
            <w:tcW w:w="992" w:type="dxa"/>
            <w:shd w:val="clear" w:color="auto" w:fill="auto"/>
            <w:vAlign w:val="center"/>
          </w:tcPr>
          <w:p w14:paraId="33E0C0E5" w14:textId="03D65665" w:rsidR="0060129B" w:rsidRPr="00304946" w:rsidRDefault="0060129B" w:rsidP="0060129B">
            <w:pPr>
              <w:spacing w:before="0" w:after="0"/>
              <w:jc w:val="center"/>
              <w:rPr>
                <w:rFonts w:eastAsia="Times New Roman" w:cs="Arial"/>
                <w:color w:val="000000"/>
                <w:szCs w:val="20"/>
                <w:lang w:eastAsia="es-MX"/>
              </w:rPr>
            </w:pPr>
            <w:r w:rsidRPr="00304946">
              <w:t>1</w:t>
            </w:r>
          </w:p>
        </w:tc>
        <w:tc>
          <w:tcPr>
            <w:tcW w:w="1056" w:type="dxa"/>
            <w:shd w:val="clear" w:color="auto" w:fill="auto"/>
            <w:vAlign w:val="center"/>
          </w:tcPr>
          <w:p w14:paraId="5054CFFB" w14:textId="2C141A63"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60BBB243" w14:textId="6480036F"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1BB2ABA1" w14:textId="016B3013"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auto"/>
            <w:vAlign w:val="center"/>
          </w:tcPr>
          <w:p w14:paraId="306EF98F" w14:textId="4DA08CBB"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2C68B406" w14:textId="793B147A"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4FE14329" w14:textId="77777777" w:rsidTr="0060129B">
        <w:trPr>
          <w:trHeight w:val="404"/>
          <w:jc w:val="center"/>
        </w:trPr>
        <w:tc>
          <w:tcPr>
            <w:tcW w:w="0" w:type="auto"/>
            <w:shd w:val="clear" w:color="auto" w:fill="ECDEEF"/>
            <w:noWrap/>
            <w:vAlign w:val="center"/>
            <w:hideMark/>
          </w:tcPr>
          <w:p w14:paraId="6DF98444"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Campeche</w:t>
            </w:r>
          </w:p>
        </w:tc>
        <w:tc>
          <w:tcPr>
            <w:tcW w:w="0" w:type="auto"/>
            <w:shd w:val="clear" w:color="auto" w:fill="ECDEEF"/>
            <w:vAlign w:val="center"/>
          </w:tcPr>
          <w:p w14:paraId="185413D3" w14:textId="228EDEE0"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6C894783" w14:textId="3DC8BB88"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69895FD4" w14:textId="5382E911"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562E2FF1" w14:textId="5462F645"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44F207EB" w14:textId="3F77872B"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14269445" w14:textId="1ADDBD82"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ECDEEF"/>
            <w:vAlign w:val="center"/>
          </w:tcPr>
          <w:p w14:paraId="2712E300" w14:textId="0D0C9D88"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ECDEEF"/>
            <w:vAlign w:val="center"/>
          </w:tcPr>
          <w:p w14:paraId="1A9B38DD" w14:textId="1065BF80"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62AECBCA" w14:textId="77777777" w:rsidTr="0060129B">
        <w:trPr>
          <w:trHeight w:val="424"/>
          <w:jc w:val="center"/>
        </w:trPr>
        <w:tc>
          <w:tcPr>
            <w:tcW w:w="0" w:type="auto"/>
            <w:shd w:val="clear" w:color="auto" w:fill="auto"/>
            <w:noWrap/>
            <w:vAlign w:val="center"/>
            <w:hideMark/>
          </w:tcPr>
          <w:p w14:paraId="0FDA63AC"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Coahuila</w:t>
            </w:r>
          </w:p>
        </w:tc>
        <w:tc>
          <w:tcPr>
            <w:tcW w:w="0" w:type="auto"/>
            <w:shd w:val="clear" w:color="auto" w:fill="auto"/>
            <w:vAlign w:val="center"/>
          </w:tcPr>
          <w:p w14:paraId="482E86EA" w14:textId="5E08FCFB"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3BFA9926" w14:textId="1B784862" w:rsidR="0060129B" w:rsidRPr="00304946" w:rsidRDefault="0060129B" w:rsidP="0060129B">
            <w:pPr>
              <w:spacing w:before="0" w:after="0"/>
              <w:jc w:val="center"/>
              <w:rPr>
                <w:rFonts w:eastAsia="Calibri" w:cs="Arial"/>
                <w:color w:val="000000" w:themeColor="text1"/>
                <w:sz w:val="21"/>
                <w:szCs w:val="22"/>
              </w:rPr>
            </w:pPr>
            <w:r w:rsidRPr="00304946">
              <w:t>5</w:t>
            </w:r>
          </w:p>
        </w:tc>
        <w:tc>
          <w:tcPr>
            <w:tcW w:w="992" w:type="dxa"/>
            <w:shd w:val="clear" w:color="auto" w:fill="auto"/>
            <w:vAlign w:val="center"/>
          </w:tcPr>
          <w:p w14:paraId="17D20DFD" w14:textId="4796C9B3"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706F6BD0" w14:textId="33601679"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7D8800A5" w14:textId="3BF40019"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658DC455" w14:textId="1B503EF2" w:rsidR="0060129B" w:rsidRPr="00304946" w:rsidRDefault="0060129B" w:rsidP="0060129B">
            <w:pPr>
              <w:spacing w:before="0" w:after="0"/>
              <w:jc w:val="center"/>
              <w:rPr>
                <w:rFonts w:eastAsia="Calibri" w:cs="Arial"/>
                <w:color w:val="000000" w:themeColor="text1"/>
                <w:sz w:val="21"/>
                <w:szCs w:val="22"/>
              </w:rPr>
            </w:pPr>
            <w:r w:rsidRPr="00304946">
              <w:t>49</w:t>
            </w:r>
          </w:p>
        </w:tc>
        <w:tc>
          <w:tcPr>
            <w:tcW w:w="0" w:type="auto"/>
            <w:shd w:val="clear" w:color="auto" w:fill="auto"/>
            <w:vAlign w:val="center"/>
          </w:tcPr>
          <w:p w14:paraId="0AB1DD9A" w14:textId="356F934F"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648F25EC" w14:textId="1A950643"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44DA40F6" w14:textId="77777777" w:rsidTr="0060129B">
        <w:trPr>
          <w:trHeight w:val="416"/>
          <w:jc w:val="center"/>
        </w:trPr>
        <w:tc>
          <w:tcPr>
            <w:tcW w:w="0" w:type="auto"/>
            <w:shd w:val="clear" w:color="auto" w:fill="ECDEEF"/>
            <w:noWrap/>
            <w:vAlign w:val="center"/>
            <w:hideMark/>
          </w:tcPr>
          <w:p w14:paraId="66CCE44A"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Colima</w:t>
            </w:r>
          </w:p>
        </w:tc>
        <w:tc>
          <w:tcPr>
            <w:tcW w:w="0" w:type="auto"/>
            <w:shd w:val="clear" w:color="auto" w:fill="ECDEEF"/>
            <w:vAlign w:val="center"/>
          </w:tcPr>
          <w:p w14:paraId="5D5ED7E7" w14:textId="19DE1F93"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1A8D9DC6" w14:textId="1F947EAB" w:rsidR="0060129B" w:rsidRPr="00304946" w:rsidRDefault="0060129B" w:rsidP="0060129B">
            <w:pPr>
              <w:spacing w:before="0" w:after="0"/>
              <w:jc w:val="center"/>
              <w:rPr>
                <w:rFonts w:eastAsia="Calibri" w:cs="Arial"/>
                <w:color w:val="000000" w:themeColor="text1"/>
                <w:sz w:val="21"/>
                <w:szCs w:val="22"/>
              </w:rPr>
            </w:pPr>
            <w:r w:rsidRPr="00304946">
              <w:t>5</w:t>
            </w:r>
          </w:p>
        </w:tc>
        <w:tc>
          <w:tcPr>
            <w:tcW w:w="992" w:type="dxa"/>
            <w:shd w:val="clear" w:color="auto" w:fill="ECDEEF"/>
            <w:vAlign w:val="center"/>
          </w:tcPr>
          <w:p w14:paraId="45EA7B23" w14:textId="4EF8BA80"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4F82CF1F" w14:textId="31653D2B"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6850B732" w14:textId="54C64733"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7B90D852" w14:textId="6611BB90" w:rsidR="0060129B" w:rsidRPr="00304946" w:rsidRDefault="0060129B" w:rsidP="0060129B">
            <w:pPr>
              <w:spacing w:before="0" w:after="0"/>
              <w:jc w:val="center"/>
              <w:rPr>
                <w:rFonts w:eastAsia="Calibri" w:cs="Arial"/>
                <w:color w:val="000000" w:themeColor="text1"/>
                <w:sz w:val="21"/>
                <w:szCs w:val="22"/>
              </w:rPr>
            </w:pPr>
            <w:r w:rsidRPr="00304946">
              <w:t>49</w:t>
            </w:r>
          </w:p>
        </w:tc>
        <w:tc>
          <w:tcPr>
            <w:tcW w:w="0" w:type="auto"/>
            <w:shd w:val="clear" w:color="auto" w:fill="ECDEEF"/>
            <w:vAlign w:val="center"/>
          </w:tcPr>
          <w:p w14:paraId="7EC7B5D9" w14:textId="543C6352"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ECDEEF"/>
            <w:vAlign w:val="center"/>
          </w:tcPr>
          <w:p w14:paraId="4E9853F8" w14:textId="44891DB2" w:rsidR="0060129B" w:rsidRPr="00304946" w:rsidRDefault="0060129B" w:rsidP="0060129B">
            <w:pPr>
              <w:spacing w:before="0" w:after="0"/>
              <w:jc w:val="center"/>
              <w:rPr>
                <w:rFonts w:eastAsia="Times New Roman" w:cs="Arial"/>
                <w:color w:val="000000" w:themeColor="text1"/>
                <w:szCs w:val="20"/>
                <w:lang w:eastAsia="es-MX"/>
              </w:rPr>
            </w:pPr>
            <w:r w:rsidRPr="00304946">
              <w:t>9.26%</w:t>
            </w:r>
          </w:p>
        </w:tc>
      </w:tr>
      <w:tr w:rsidR="0060129B" w:rsidRPr="00304946" w14:paraId="09818AA6" w14:textId="77777777" w:rsidTr="0060129B">
        <w:trPr>
          <w:trHeight w:val="408"/>
          <w:jc w:val="center"/>
        </w:trPr>
        <w:tc>
          <w:tcPr>
            <w:tcW w:w="0" w:type="auto"/>
            <w:shd w:val="clear" w:color="auto" w:fill="auto"/>
            <w:noWrap/>
            <w:vAlign w:val="center"/>
            <w:hideMark/>
          </w:tcPr>
          <w:p w14:paraId="03FAFE7A"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Chiapas</w:t>
            </w:r>
          </w:p>
        </w:tc>
        <w:tc>
          <w:tcPr>
            <w:tcW w:w="0" w:type="auto"/>
            <w:shd w:val="clear" w:color="auto" w:fill="auto"/>
            <w:vAlign w:val="center"/>
          </w:tcPr>
          <w:p w14:paraId="4F015161" w14:textId="796DFD93"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009BE5E3" w14:textId="175AD01E" w:rsidR="0060129B" w:rsidRPr="00304946" w:rsidRDefault="0060129B" w:rsidP="0060129B">
            <w:pPr>
              <w:spacing w:before="0" w:after="0"/>
              <w:jc w:val="center"/>
              <w:rPr>
                <w:rFonts w:eastAsia="Times New Roman" w:cs="Arial"/>
                <w:color w:val="000000"/>
                <w:szCs w:val="20"/>
                <w:lang w:eastAsia="es-MX"/>
              </w:rPr>
            </w:pPr>
            <w:r w:rsidRPr="00304946">
              <w:t>3</w:t>
            </w:r>
          </w:p>
        </w:tc>
        <w:tc>
          <w:tcPr>
            <w:tcW w:w="992" w:type="dxa"/>
            <w:shd w:val="clear" w:color="auto" w:fill="auto"/>
            <w:vAlign w:val="center"/>
          </w:tcPr>
          <w:p w14:paraId="77CEDB4D" w14:textId="04064C6E" w:rsidR="0060129B" w:rsidRPr="00304946" w:rsidRDefault="0060129B" w:rsidP="0060129B">
            <w:pPr>
              <w:spacing w:before="0" w:after="0"/>
              <w:jc w:val="center"/>
              <w:rPr>
                <w:rFonts w:eastAsia="Times New Roman" w:cs="Arial"/>
                <w:color w:val="000000"/>
                <w:szCs w:val="20"/>
                <w:lang w:eastAsia="es-MX"/>
              </w:rPr>
            </w:pPr>
            <w:r w:rsidRPr="00304946">
              <w:t>2</w:t>
            </w:r>
          </w:p>
        </w:tc>
        <w:tc>
          <w:tcPr>
            <w:tcW w:w="1056" w:type="dxa"/>
            <w:shd w:val="clear" w:color="auto" w:fill="auto"/>
            <w:vAlign w:val="center"/>
          </w:tcPr>
          <w:p w14:paraId="55C00EC3" w14:textId="013D32E3"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44032289" w14:textId="5F88E961"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4750B77D" w14:textId="71CA0DF4"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auto"/>
            <w:vAlign w:val="center"/>
          </w:tcPr>
          <w:p w14:paraId="7E9C0874" w14:textId="09482935"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42FD465F" w14:textId="2AF8C512"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7BAD3643" w14:textId="77777777" w:rsidTr="0060129B">
        <w:trPr>
          <w:trHeight w:val="414"/>
          <w:jc w:val="center"/>
        </w:trPr>
        <w:tc>
          <w:tcPr>
            <w:tcW w:w="0" w:type="auto"/>
            <w:shd w:val="clear" w:color="auto" w:fill="ECDEEF"/>
            <w:noWrap/>
            <w:vAlign w:val="center"/>
            <w:hideMark/>
          </w:tcPr>
          <w:p w14:paraId="49B0B781"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Chihuahua</w:t>
            </w:r>
          </w:p>
        </w:tc>
        <w:tc>
          <w:tcPr>
            <w:tcW w:w="0" w:type="auto"/>
            <w:shd w:val="clear" w:color="auto" w:fill="ECDEEF"/>
            <w:vAlign w:val="center"/>
          </w:tcPr>
          <w:p w14:paraId="1B7CA85B" w14:textId="0BA5F2EE"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18537265" w14:textId="12CE4A14"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54583D2B" w14:textId="140BB4DD"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582F8877" w14:textId="1D110929" w:rsidR="0060129B" w:rsidRPr="00304946" w:rsidRDefault="0060129B" w:rsidP="0060129B">
            <w:pPr>
              <w:spacing w:before="0" w:after="0"/>
              <w:jc w:val="center"/>
              <w:rPr>
                <w:rFonts w:eastAsia="Times New Roman" w:cs="Arial"/>
                <w:color w:val="000000"/>
                <w:szCs w:val="20"/>
                <w:lang w:eastAsia="es-MX"/>
              </w:rPr>
            </w:pPr>
            <w:r w:rsidRPr="00304946">
              <w:t>1</w:t>
            </w:r>
          </w:p>
        </w:tc>
        <w:tc>
          <w:tcPr>
            <w:tcW w:w="0" w:type="auto"/>
            <w:shd w:val="clear" w:color="auto" w:fill="ECDEEF"/>
            <w:vAlign w:val="center"/>
          </w:tcPr>
          <w:p w14:paraId="32932203" w14:textId="599B5C19"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518C8C54" w14:textId="19161EC1" w:rsidR="0060129B" w:rsidRPr="00304946" w:rsidRDefault="0060129B" w:rsidP="0060129B">
            <w:pPr>
              <w:spacing w:before="0" w:after="0"/>
              <w:jc w:val="center"/>
              <w:rPr>
                <w:rFonts w:eastAsia="Times New Roman" w:cs="Arial"/>
                <w:color w:val="000000"/>
                <w:szCs w:val="20"/>
                <w:lang w:eastAsia="es-MX"/>
              </w:rPr>
            </w:pPr>
            <w:r w:rsidRPr="00304946">
              <w:t>48</w:t>
            </w:r>
          </w:p>
        </w:tc>
        <w:tc>
          <w:tcPr>
            <w:tcW w:w="0" w:type="auto"/>
            <w:shd w:val="clear" w:color="auto" w:fill="ECDEEF"/>
            <w:vAlign w:val="center"/>
          </w:tcPr>
          <w:p w14:paraId="17F0580C" w14:textId="1011FB83" w:rsidR="0060129B" w:rsidRPr="00304946" w:rsidRDefault="0060129B" w:rsidP="0060129B">
            <w:pPr>
              <w:spacing w:before="0" w:after="0"/>
              <w:jc w:val="center"/>
              <w:rPr>
                <w:rFonts w:eastAsia="Times New Roman" w:cs="Arial"/>
                <w:b/>
                <w:bCs/>
                <w:color w:val="006666"/>
                <w:szCs w:val="20"/>
                <w:lang w:eastAsia="es-MX"/>
              </w:rPr>
            </w:pPr>
            <w:r w:rsidRPr="00304946">
              <w:rPr>
                <w:b/>
                <w:color w:val="006666"/>
              </w:rPr>
              <w:t>120%</w:t>
            </w:r>
          </w:p>
        </w:tc>
        <w:tc>
          <w:tcPr>
            <w:tcW w:w="1453" w:type="dxa"/>
            <w:shd w:val="clear" w:color="auto" w:fill="ECDEEF"/>
            <w:vAlign w:val="center"/>
          </w:tcPr>
          <w:p w14:paraId="7A6E7C8D" w14:textId="6DBC479F" w:rsidR="0060129B" w:rsidRPr="00304946" w:rsidRDefault="0060129B" w:rsidP="0060129B">
            <w:pPr>
              <w:spacing w:before="0" w:after="0"/>
              <w:jc w:val="center"/>
              <w:rPr>
                <w:rFonts w:eastAsia="Times New Roman" w:cs="Arial"/>
                <w:b/>
                <w:bCs/>
                <w:color w:val="006666"/>
                <w:szCs w:val="20"/>
                <w:lang w:eastAsia="es-MX"/>
              </w:rPr>
            </w:pPr>
            <w:r w:rsidRPr="00304946">
              <w:rPr>
                <w:b/>
                <w:color w:val="006666"/>
              </w:rPr>
              <w:t>11.11%</w:t>
            </w:r>
          </w:p>
        </w:tc>
      </w:tr>
      <w:tr w:rsidR="0060129B" w:rsidRPr="00304946" w14:paraId="5F37676B" w14:textId="77777777" w:rsidTr="0060129B">
        <w:trPr>
          <w:trHeight w:val="420"/>
          <w:jc w:val="center"/>
        </w:trPr>
        <w:tc>
          <w:tcPr>
            <w:tcW w:w="0" w:type="auto"/>
            <w:shd w:val="clear" w:color="auto" w:fill="auto"/>
            <w:noWrap/>
            <w:vAlign w:val="center"/>
            <w:hideMark/>
          </w:tcPr>
          <w:p w14:paraId="3F07B116"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Ciudad de México</w:t>
            </w:r>
          </w:p>
        </w:tc>
        <w:tc>
          <w:tcPr>
            <w:tcW w:w="0" w:type="auto"/>
            <w:shd w:val="clear" w:color="auto" w:fill="auto"/>
            <w:vAlign w:val="center"/>
          </w:tcPr>
          <w:p w14:paraId="25215F80" w14:textId="7865581E"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0C59886C" w14:textId="0EE260A9" w:rsidR="0060129B" w:rsidRPr="00304946" w:rsidRDefault="0060129B" w:rsidP="0060129B">
            <w:pPr>
              <w:spacing w:before="0" w:after="0"/>
              <w:jc w:val="center"/>
              <w:rPr>
                <w:rFonts w:eastAsia="Calibri" w:cs="Arial"/>
                <w:color w:val="000000" w:themeColor="text1"/>
                <w:sz w:val="21"/>
                <w:szCs w:val="22"/>
              </w:rPr>
            </w:pPr>
            <w:r w:rsidRPr="00304946">
              <w:t>5</w:t>
            </w:r>
          </w:p>
        </w:tc>
        <w:tc>
          <w:tcPr>
            <w:tcW w:w="992" w:type="dxa"/>
            <w:shd w:val="clear" w:color="auto" w:fill="auto"/>
            <w:vAlign w:val="center"/>
          </w:tcPr>
          <w:p w14:paraId="61D33F52" w14:textId="38149782"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00310D73" w14:textId="0D3F3854"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74DDB463" w14:textId="11FC3EE0"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785E4255" w14:textId="75E687D8" w:rsidR="0060129B" w:rsidRPr="00304946" w:rsidRDefault="0060129B" w:rsidP="0060129B">
            <w:pPr>
              <w:spacing w:before="0" w:after="0"/>
              <w:jc w:val="center"/>
              <w:rPr>
                <w:rFonts w:eastAsia="Calibri" w:cs="Arial"/>
                <w:color w:val="000000" w:themeColor="text1"/>
                <w:sz w:val="21"/>
                <w:szCs w:val="22"/>
              </w:rPr>
            </w:pPr>
            <w:r w:rsidRPr="00304946">
              <w:t>49</w:t>
            </w:r>
          </w:p>
        </w:tc>
        <w:tc>
          <w:tcPr>
            <w:tcW w:w="0" w:type="auto"/>
            <w:shd w:val="clear" w:color="auto" w:fill="auto"/>
            <w:vAlign w:val="center"/>
          </w:tcPr>
          <w:p w14:paraId="5323B595" w14:textId="327D4607"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1BF9F4F7" w14:textId="5750C810"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645B1877" w14:textId="77777777" w:rsidTr="0060129B">
        <w:trPr>
          <w:trHeight w:val="412"/>
          <w:jc w:val="center"/>
        </w:trPr>
        <w:tc>
          <w:tcPr>
            <w:tcW w:w="0" w:type="auto"/>
            <w:shd w:val="clear" w:color="auto" w:fill="ECDEEF"/>
            <w:noWrap/>
            <w:vAlign w:val="center"/>
            <w:hideMark/>
          </w:tcPr>
          <w:p w14:paraId="6B875CD8"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Durango</w:t>
            </w:r>
          </w:p>
        </w:tc>
        <w:tc>
          <w:tcPr>
            <w:tcW w:w="0" w:type="auto"/>
            <w:shd w:val="clear" w:color="auto" w:fill="ECDEEF"/>
            <w:vAlign w:val="center"/>
          </w:tcPr>
          <w:p w14:paraId="4301B6AA" w14:textId="62F277EC"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33C97CB0" w14:textId="0C0A1B80" w:rsidR="0060129B" w:rsidRPr="00304946" w:rsidRDefault="0060129B" w:rsidP="0060129B">
            <w:pPr>
              <w:spacing w:before="0" w:after="0"/>
              <w:jc w:val="center"/>
              <w:rPr>
                <w:rFonts w:eastAsia="Times New Roman" w:cs="Arial"/>
                <w:color w:val="000000" w:themeColor="text1"/>
                <w:szCs w:val="20"/>
                <w:lang w:eastAsia="es-MX"/>
              </w:rPr>
            </w:pPr>
            <w:r w:rsidRPr="00304946">
              <w:t>5</w:t>
            </w:r>
          </w:p>
        </w:tc>
        <w:tc>
          <w:tcPr>
            <w:tcW w:w="992" w:type="dxa"/>
            <w:shd w:val="clear" w:color="auto" w:fill="ECDEEF"/>
            <w:vAlign w:val="center"/>
          </w:tcPr>
          <w:p w14:paraId="53C1391D" w14:textId="274E67B6"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36B8EAD2" w14:textId="1C752AF9" w:rsidR="0060129B" w:rsidRPr="00304946" w:rsidRDefault="0060129B" w:rsidP="0060129B">
            <w:pPr>
              <w:spacing w:before="0" w:after="0"/>
              <w:jc w:val="center"/>
              <w:rPr>
                <w:rFonts w:eastAsia="Times New Roman" w:cs="Arial"/>
                <w:color w:val="000000"/>
                <w:szCs w:val="20"/>
                <w:lang w:eastAsia="es-MX"/>
              </w:rPr>
            </w:pPr>
            <w:r w:rsidRPr="00304946">
              <w:t>1</w:t>
            </w:r>
          </w:p>
        </w:tc>
        <w:tc>
          <w:tcPr>
            <w:tcW w:w="0" w:type="auto"/>
            <w:shd w:val="clear" w:color="auto" w:fill="ECDEEF"/>
            <w:vAlign w:val="center"/>
          </w:tcPr>
          <w:p w14:paraId="6F155998" w14:textId="18ADBDE7"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211B1E39" w14:textId="298CA322" w:rsidR="0060129B" w:rsidRPr="00304946" w:rsidRDefault="0060129B" w:rsidP="0060129B">
            <w:pPr>
              <w:spacing w:before="0" w:after="0"/>
              <w:jc w:val="center"/>
              <w:rPr>
                <w:rFonts w:eastAsia="Calibri" w:cs="Arial"/>
                <w:color w:val="000000"/>
                <w:szCs w:val="20"/>
                <w:lang w:eastAsia="es-MX"/>
              </w:rPr>
            </w:pPr>
            <w:r w:rsidRPr="00304946">
              <w:t>48</w:t>
            </w:r>
          </w:p>
        </w:tc>
        <w:tc>
          <w:tcPr>
            <w:tcW w:w="0" w:type="auto"/>
            <w:shd w:val="clear" w:color="auto" w:fill="ECDEEF"/>
            <w:vAlign w:val="center"/>
          </w:tcPr>
          <w:p w14:paraId="286329E1" w14:textId="2745DCA5" w:rsidR="0060129B" w:rsidRPr="00304946" w:rsidRDefault="0060129B" w:rsidP="0060129B">
            <w:pPr>
              <w:spacing w:before="0" w:after="0"/>
              <w:jc w:val="center"/>
              <w:rPr>
                <w:rFonts w:eastAsia="Times New Roman" w:cs="Arial"/>
                <w:b/>
                <w:color w:val="000000"/>
                <w:szCs w:val="20"/>
                <w:lang w:eastAsia="es-MX"/>
              </w:rPr>
            </w:pPr>
            <w:r w:rsidRPr="00304946">
              <w:rPr>
                <w:b/>
                <w:color w:val="006666"/>
              </w:rPr>
              <w:t>120%</w:t>
            </w:r>
          </w:p>
        </w:tc>
        <w:tc>
          <w:tcPr>
            <w:tcW w:w="1453" w:type="dxa"/>
            <w:shd w:val="clear" w:color="auto" w:fill="ECDEEF"/>
            <w:vAlign w:val="center"/>
          </w:tcPr>
          <w:p w14:paraId="7F4A66EA" w14:textId="151A792C" w:rsidR="0060129B" w:rsidRPr="00304946" w:rsidRDefault="0060129B" w:rsidP="0060129B">
            <w:pPr>
              <w:spacing w:before="0" w:after="0"/>
              <w:jc w:val="center"/>
              <w:rPr>
                <w:rFonts w:eastAsia="Times New Roman" w:cs="Arial"/>
                <w:b/>
                <w:color w:val="000000" w:themeColor="text1"/>
                <w:szCs w:val="20"/>
                <w:lang w:eastAsia="es-MX"/>
              </w:rPr>
            </w:pPr>
            <w:r w:rsidRPr="00304946">
              <w:rPr>
                <w:b/>
                <w:color w:val="006666"/>
              </w:rPr>
              <w:t>11.11%</w:t>
            </w:r>
          </w:p>
        </w:tc>
      </w:tr>
      <w:tr w:rsidR="0060129B" w:rsidRPr="00304946" w14:paraId="7719B9B6" w14:textId="77777777" w:rsidTr="0060129B">
        <w:trPr>
          <w:trHeight w:val="417"/>
          <w:jc w:val="center"/>
        </w:trPr>
        <w:tc>
          <w:tcPr>
            <w:tcW w:w="0" w:type="auto"/>
            <w:shd w:val="clear" w:color="auto" w:fill="auto"/>
            <w:noWrap/>
            <w:vAlign w:val="center"/>
            <w:hideMark/>
          </w:tcPr>
          <w:p w14:paraId="15C67802"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lastRenderedPageBreak/>
              <w:t>Guanajuato</w:t>
            </w:r>
          </w:p>
        </w:tc>
        <w:tc>
          <w:tcPr>
            <w:tcW w:w="0" w:type="auto"/>
            <w:shd w:val="clear" w:color="auto" w:fill="auto"/>
            <w:vAlign w:val="center"/>
          </w:tcPr>
          <w:p w14:paraId="79F691FB" w14:textId="0AEF90D9"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034B3F4D" w14:textId="3FC63B99"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auto"/>
            <w:vAlign w:val="center"/>
          </w:tcPr>
          <w:p w14:paraId="78C81CD9" w14:textId="7CBB3DDA"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3007B3A9" w14:textId="34B3C5C5"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32842A7E" w14:textId="56C487E0"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135F0449" w14:textId="537043C0"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auto"/>
            <w:vAlign w:val="center"/>
          </w:tcPr>
          <w:p w14:paraId="3F341633" w14:textId="09860460"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4C446669" w14:textId="5FC1779C"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6CC6F527" w14:textId="77777777" w:rsidTr="0060129B">
        <w:trPr>
          <w:trHeight w:val="410"/>
          <w:jc w:val="center"/>
        </w:trPr>
        <w:tc>
          <w:tcPr>
            <w:tcW w:w="0" w:type="auto"/>
            <w:shd w:val="clear" w:color="auto" w:fill="ECDEEF"/>
            <w:noWrap/>
            <w:vAlign w:val="center"/>
            <w:hideMark/>
          </w:tcPr>
          <w:p w14:paraId="30F666B7"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Guerrero</w:t>
            </w:r>
          </w:p>
        </w:tc>
        <w:tc>
          <w:tcPr>
            <w:tcW w:w="0" w:type="auto"/>
            <w:shd w:val="clear" w:color="auto" w:fill="ECDEEF"/>
            <w:vAlign w:val="center"/>
          </w:tcPr>
          <w:p w14:paraId="77CF4E06" w14:textId="23948ED4"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66F12A52" w14:textId="35613B5C"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4CF18C97" w14:textId="51B97BA2"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69AB5FE9" w14:textId="24B273BF" w:rsidR="0060129B" w:rsidRPr="00304946" w:rsidRDefault="0060129B" w:rsidP="0060129B">
            <w:pPr>
              <w:spacing w:before="0" w:after="0"/>
              <w:jc w:val="center"/>
              <w:rPr>
                <w:rFonts w:eastAsia="Times New Roman" w:cs="Arial"/>
                <w:color w:val="000000"/>
                <w:szCs w:val="20"/>
                <w:lang w:eastAsia="es-MX"/>
              </w:rPr>
            </w:pPr>
            <w:r w:rsidRPr="00304946">
              <w:t>3</w:t>
            </w:r>
          </w:p>
        </w:tc>
        <w:tc>
          <w:tcPr>
            <w:tcW w:w="0" w:type="auto"/>
            <w:shd w:val="clear" w:color="auto" w:fill="ECDEEF"/>
            <w:vAlign w:val="center"/>
          </w:tcPr>
          <w:p w14:paraId="6E8B4C6D" w14:textId="7A961FF7"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70FFE92E" w14:textId="2015FEFC" w:rsidR="0060129B" w:rsidRPr="00304946" w:rsidRDefault="0060129B" w:rsidP="0060129B">
            <w:pPr>
              <w:spacing w:before="0" w:after="0"/>
              <w:jc w:val="center"/>
              <w:rPr>
                <w:rFonts w:eastAsia="Times New Roman" w:cs="Arial"/>
                <w:color w:val="000000"/>
                <w:szCs w:val="20"/>
                <w:lang w:eastAsia="es-MX"/>
              </w:rPr>
            </w:pPr>
            <w:r w:rsidRPr="00304946">
              <w:t>46</w:t>
            </w:r>
          </w:p>
        </w:tc>
        <w:tc>
          <w:tcPr>
            <w:tcW w:w="0" w:type="auto"/>
            <w:shd w:val="clear" w:color="auto" w:fill="ECDEEF"/>
            <w:vAlign w:val="center"/>
          </w:tcPr>
          <w:p w14:paraId="24A18605" w14:textId="6D133B9A" w:rsidR="0060129B" w:rsidRPr="00304946" w:rsidRDefault="0060129B" w:rsidP="0060129B">
            <w:pPr>
              <w:spacing w:before="0" w:after="0"/>
              <w:jc w:val="center"/>
              <w:rPr>
                <w:b/>
                <w:color w:val="006666"/>
              </w:rPr>
            </w:pPr>
            <w:r w:rsidRPr="00304946">
              <w:rPr>
                <w:b/>
                <w:color w:val="006666"/>
              </w:rPr>
              <w:t>160%</w:t>
            </w:r>
          </w:p>
        </w:tc>
        <w:tc>
          <w:tcPr>
            <w:tcW w:w="1453" w:type="dxa"/>
            <w:shd w:val="clear" w:color="auto" w:fill="ECDEEF"/>
            <w:vAlign w:val="center"/>
          </w:tcPr>
          <w:p w14:paraId="639F2E7A" w14:textId="2E18D731" w:rsidR="0060129B" w:rsidRPr="00304946" w:rsidRDefault="0060129B" w:rsidP="0060129B">
            <w:pPr>
              <w:spacing w:before="0" w:after="0"/>
              <w:jc w:val="center"/>
              <w:rPr>
                <w:b/>
                <w:color w:val="006666"/>
              </w:rPr>
            </w:pPr>
            <w:r w:rsidRPr="00304946">
              <w:rPr>
                <w:b/>
                <w:color w:val="006666"/>
              </w:rPr>
              <w:t>14.81%</w:t>
            </w:r>
          </w:p>
        </w:tc>
      </w:tr>
      <w:tr w:rsidR="0060129B" w:rsidRPr="00304946" w14:paraId="3BB551D4" w14:textId="77777777" w:rsidTr="0060129B">
        <w:trPr>
          <w:trHeight w:val="416"/>
          <w:jc w:val="center"/>
        </w:trPr>
        <w:tc>
          <w:tcPr>
            <w:tcW w:w="0" w:type="auto"/>
            <w:shd w:val="clear" w:color="auto" w:fill="auto"/>
            <w:noWrap/>
            <w:vAlign w:val="center"/>
            <w:hideMark/>
          </w:tcPr>
          <w:p w14:paraId="27B7DC85"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Hidalgo</w:t>
            </w:r>
          </w:p>
        </w:tc>
        <w:tc>
          <w:tcPr>
            <w:tcW w:w="0" w:type="auto"/>
            <w:shd w:val="clear" w:color="auto" w:fill="auto"/>
            <w:vAlign w:val="center"/>
          </w:tcPr>
          <w:p w14:paraId="53939DD3" w14:textId="1538251F"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611A9ABE" w14:textId="1CAEBF1A"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auto"/>
            <w:vAlign w:val="center"/>
          </w:tcPr>
          <w:p w14:paraId="54AF44DD" w14:textId="602382AA"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62F1A3F5" w14:textId="5E680A81" w:rsidR="0060129B" w:rsidRPr="00304946" w:rsidRDefault="0060129B" w:rsidP="0060129B">
            <w:pPr>
              <w:spacing w:before="0" w:after="0"/>
              <w:jc w:val="center"/>
              <w:rPr>
                <w:rFonts w:eastAsia="Times New Roman" w:cs="Arial"/>
                <w:color w:val="000000"/>
                <w:szCs w:val="20"/>
                <w:lang w:eastAsia="es-MX"/>
              </w:rPr>
            </w:pPr>
            <w:r w:rsidRPr="00304946">
              <w:t>1</w:t>
            </w:r>
          </w:p>
        </w:tc>
        <w:tc>
          <w:tcPr>
            <w:tcW w:w="0" w:type="auto"/>
            <w:shd w:val="clear" w:color="auto" w:fill="auto"/>
            <w:vAlign w:val="center"/>
          </w:tcPr>
          <w:p w14:paraId="6B2BC764" w14:textId="2336EA1F"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098D3BEC" w14:textId="4FA9F9AD" w:rsidR="0060129B" w:rsidRPr="00304946" w:rsidRDefault="0060129B" w:rsidP="0060129B">
            <w:pPr>
              <w:spacing w:before="0" w:after="0"/>
              <w:jc w:val="center"/>
              <w:rPr>
                <w:rFonts w:eastAsia="Times New Roman" w:cs="Arial"/>
                <w:color w:val="000000"/>
                <w:szCs w:val="20"/>
                <w:lang w:eastAsia="es-MX"/>
              </w:rPr>
            </w:pPr>
            <w:r w:rsidRPr="00304946">
              <w:t>48</w:t>
            </w:r>
          </w:p>
        </w:tc>
        <w:tc>
          <w:tcPr>
            <w:tcW w:w="0" w:type="auto"/>
            <w:shd w:val="clear" w:color="auto" w:fill="auto"/>
            <w:vAlign w:val="center"/>
          </w:tcPr>
          <w:p w14:paraId="0A407221" w14:textId="0D689864" w:rsidR="0060129B" w:rsidRPr="00304946" w:rsidRDefault="0060129B" w:rsidP="0060129B">
            <w:pPr>
              <w:spacing w:before="0" w:after="0"/>
              <w:jc w:val="center"/>
              <w:rPr>
                <w:b/>
                <w:bCs/>
                <w:color w:val="006666"/>
              </w:rPr>
            </w:pPr>
            <w:r w:rsidRPr="00304946">
              <w:rPr>
                <w:b/>
                <w:color w:val="006666"/>
              </w:rPr>
              <w:t>120%</w:t>
            </w:r>
          </w:p>
        </w:tc>
        <w:tc>
          <w:tcPr>
            <w:tcW w:w="1453" w:type="dxa"/>
            <w:shd w:val="clear" w:color="auto" w:fill="auto"/>
            <w:vAlign w:val="center"/>
          </w:tcPr>
          <w:p w14:paraId="6567019A" w14:textId="3AE15519" w:rsidR="0060129B" w:rsidRPr="00304946" w:rsidRDefault="0060129B" w:rsidP="0060129B">
            <w:pPr>
              <w:spacing w:before="0" w:after="0"/>
              <w:jc w:val="center"/>
              <w:rPr>
                <w:b/>
                <w:bCs/>
                <w:color w:val="006666"/>
              </w:rPr>
            </w:pPr>
            <w:r w:rsidRPr="00304946">
              <w:rPr>
                <w:b/>
                <w:color w:val="006666"/>
              </w:rPr>
              <w:t>11.11%</w:t>
            </w:r>
          </w:p>
        </w:tc>
      </w:tr>
      <w:tr w:rsidR="0060129B" w:rsidRPr="00304946" w14:paraId="6B2E70DA" w14:textId="77777777" w:rsidTr="0060129B">
        <w:trPr>
          <w:trHeight w:val="422"/>
          <w:jc w:val="center"/>
        </w:trPr>
        <w:tc>
          <w:tcPr>
            <w:tcW w:w="0" w:type="auto"/>
            <w:shd w:val="clear" w:color="auto" w:fill="ECDEEF"/>
            <w:noWrap/>
            <w:vAlign w:val="center"/>
            <w:hideMark/>
          </w:tcPr>
          <w:p w14:paraId="36110689"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Jalisco</w:t>
            </w:r>
          </w:p>
        </w:tc>
        <w:tc>
          <w:tcPr>
            <w:tcW w:w="0" w:type="auto"/>
            <w:shd w:val="clear" w:color="auto" w:fill="ECDEEF"/>
            <w:vAlign w:val="center"/>
          </w:tcPr>
          <w:p w14:paraId="46348B6A" w14:textId="25F4E264"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68D52C95" w14:textId="74C12792" w:rsidR="0060129B" w:rsidRPr="00304946" w:rsidRDefault="0060129B" w:rsidP="0060129B">
            <w:pPr>
              <w:spacing w:before="0" w:after="0"/>
              <w:jc w:val="center"/>
              <w:rPr>
                <w:rFonts w:eastAsia="Times New Roman" w:cs="Arial"/>
                <w:color w:val="000000"/>
                <w:szCs w:val="20"/>
                <w:lang w:eastAsia="es-MX"/>
              </w:rPr>
            </w:pPr>
            <w:r w:rsidRPr="00304946">
              <w:t>3</w:t>
            </w:r>
          </w:p>
        </w:tc>
        <w:tc>
          <w:tcPr>
            <w:tcW w:w="992" w:type="dxa"/>
            <w:shd w:val="clear" w:color="auto" w:fill="ECDEEF"/>
            <w:vAlign w:val="center"/>
          </w:tcPr>
          <w:p w14:paraId="551C507B" w14:textId="442FDCB2" w:rsidR="0060129B" w:rsidRPr="00304946" w:rsidRDefault="0060129B" w:rsidP="0060129B">
            <w:pPr>
              <w:spacing w:before="0" w:after="0"/>
              <w:jc w:val="center"/>
              <w:rPr>
                <w:rFonts w:eastAsia="Times New Roman" w:cs="Arial"/>
                <w:color w:val="000000"/>
                <w:szCs w:val="20"/>
                <w:lang w:eastAsia="es-MX"/>
              </w:rPr>
            </w:pPr>
            <w:r w:rsidRPr="00304946">
              <w:t>2</w:t>
            </w:r>
          </w:p>
        </w:tc>
        <w:tc>
          <w:tcPr>
            <w:tcW w:w="1056" w:type="dxa"/>
            <w:shd w:val="clear" w:color="auto" w:fill="ECDEEF"/>
            <w:vAlign w:val="center"/>
          </w:tcPr>
          <w:p w14:paraId="3A485E4B" w14:textId="68EFCA4F"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05563466" w14:textId="40927EF1"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5724D5AA" w14:textId="1C66B955"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ECDEEF"/>
            <w:vAlign w:val="center"/>
          </w:tcPr>
          <w:p w14:paraId="3B25C5D5" w14:textId="63C16AE7"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ECDEEF"/>
            <w:vAlign w:val="center"/>
          </w:tcPr>
          <w:p w14:paraId="33234583" w14:textId="3CD40644"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381D5A07" w14:textId="77777777" w:rsidTr="0060129B">
        <w:trPr>
          <w:trHeight w:val="414"/>
          <w:jc w:val="center"/>
        </w:trPr>
        <w:tc>
          <w:tcPr>
            <w:tcW w:w="0" w:type="auto"/>
            <w:shd w:val="clear" w:color="auto" w:fill="auto"/>
            <w:noWrap/>
            <w:vAlign w:val="center"/>
            <w:hideMark/>
          </w:tcPr>
          <w:p w14:paraId="6FAC5939"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Estado de México</w:t>
            </w:r>
          </w:p>
        </w:tc>
        <w:tc>
          <w:tcPr>
            <w:tcW w:w="0" w:type="auto"/>
            <w:shd w:val="clear" w:color="auto" w:fill="auto"/>
            <w:vAlign w:val="center"/>
          </w:tcPr>
          <w:p w14:paraId="41E7CDA1" w14:textId="3E9DDEC9"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74C85EF2" w14:textId="7F6A1CFF" w:rsidR="0060129B" w:rsidRPr="00304946" w:rsidRDefault="0060129B" w:rsidP="0060129B">
            <w:pPr>
              <w:spacing w:before="0" w:after="0"/>
              <w:jc w:val="center"/>
              <w:rPr>
                <w:rFonts w:eastAsia="Times New Roman" w:cs="Arial"/>
                <w:color w:val="000000"/>
                <w:szCs w:val="20"/>
                <w:lang w:eastAsia="es-MX"/>
              </w:rPr>
            </w:pPr>
            <w:r w:rsidRPr="00304946">
              <w:t>3</w:t>
            </w:r>
          </w:p>
        </w:tc>
        <w:tc>
          <w:tcPr>
            <w:tcW w:w="992" w:type="dxa"/>
            <w:shd w:val="clear" w:color="auto" w:fill="auto"/>
            <w:vAlign w:val="center"/>
          </w:tcPr>
          <w:p w14:paraId="45EF525D" w14:textId="7B9D7EC0"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09379BB8" w14:textId="24A369FF" w:rsidR="0060129B" w:rsidRPr="00304946" w:rsidRDefault="0060129B" w:rsidP="0060129B">
            <w:pPr>
              <w:spacing w:before="0" w:after="0"/>
              <w:jc w:val="center"/>
              <w:rPr>
                <w:rFonts w:eastAsia="Times New Roman" w:cs="Arial"/>
                <w:color w:val="000000"/>
                <w:szCs w:val="20"/>
                <w:lang w:eastAsia="es-MX"/>
              </w:rPr>
            </w:pPr>
            <w:r w:rsidRPr="00304946">
              <w:t>2</w:t>
            </w:r>
          </w:p>
        </w:tc>
        <w:tc>
          <w:tcPr>
            <w:tcW w:w="0" w:type="auto"/>
            <w:shd w:val="clear" w:color="auto" w:fill="auto"/>
            <w:vAlign w:val="center"/>
          </w:tcPr>
          <w:p w14:paraId="355DA4D5" w14:textId="4C71CDF2"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648941B0" w14:textId="44CE2718"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auto"/>
            <w:vAlign w:val="center"/>
          </w:tcPr>
          <w:p w14:paraId="00A9F3A1" w14:textId="318A15D0"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12F4102D" w14:textId="047312B7"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594A459C" w14:textId="77777777" w:rsidTr="0060129B">
        <w:trPr>
          <w:trHeight w:val="357"/>
          <w:jc w:val="center"/>
        </w:trPr>
        <w:tc>
          <w:tcPr>
            <w:tcW w:w="0" w:type="auto"/>
            <w:shd w:val="clear" w:color="auto" w:fill="ECDEEF"/>
            <w:noWrap/>
            <w:vAlign w:val="center"/>
            <w:hideMark/>
          </w:tcPr>
          <w:p w14:paraId="59138F0D"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Michoacán</w:t>
            </w:r>
          </w:p>
        </w:tc>
        <w:tc>
          <w:tcPr>
            <w:tcW w:w="0" w:type="auto"/>
            <w:shd w:val="clear" w:color="auto" w:fill="ECDEEF"/>
            <w:vAlign w:val="center"/>
          </w:tcPr>
          <w:p w14:paraId="5E63D969" w14:textId="4978914C"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37987C5E" w14:textId="59ED5944"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6FE7F936" w14:textId="3A61A352"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31508F5E" w14:textId="4DFC2DEF"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7A98E1A3" w14:textId="317354FB"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561517E9" w14:textId="1D8FB303"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ECDEEF"/>
            <w:vAlign w:val="center"/>
          </w:tcPr>
          <w:p w14:paraId="02431C7E" w14:textId="3D065FA8"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ECDEEF"/>
            <w:vAlign w:val="center"/>
          </w:tcPr>
          <w:p w14:paraId="63A8AEE4" w14:textId="1D87305B"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4E730EB6" w14:textId="77777777" w:rsidTr="0060129B">
        <w:trPr>
          <w:trHeight w:val="350"/>
          <w:jc w:val="center"/>
        </w:trPr>
        <w:tc>
          <w:tcPr>
            <w:tcW w:w="0" w:type="auto"/>
            <w:shd w:val="clear" w:color="auto" w:fill="auto"/>
            <w:noWrap/>
            <w:vAlign w:val="center"/>
            <w:hideMark/>
          </w:tcPr>
          <w:p w14:paraId="115D47EB" w14:textId="7AF00D48"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Morelos</w:t>
            </w:r>
          </w:p>
        </w:tc>
        <w:tc>
          <w:tcPr>
            <w:tcW w:w="0" w:type="auto"/>
            <w:shd w:val="clear" w:color="auto" w:fill="auto"/>
            <w:vAlign w:val="center"/>
          </w:tcPr>
          <w:p w14:paraId="429CB878" w14:textId="316AE701"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115DB2FB" w14:textId="1B7C4420" w:rsidR="0060129B" w:rsidRPr="00304946" w:rsidRDefault="0060129B" w:rsidP="0060129B">
            <w:pPr>
              <w:spacing w:before="0" w:after="0"/>
              <w:jc w:val="center"/>
              <w:rPr>
                <w:rFonts w:eastAsia="Times New Roman" w:cs="Arial"/>
                <w:color w:val="000000" w:themeColor="text1"/>
                <w:szCs w:val="20"/>
                <w:lang w:eastAsia="es-MX"/>
              </w:rPr>
            </w:pPr>
            <w:r w:rsidRPr="00304946">
              <w:t>5</w:t>
            </w:r>
          </w:p>
        </w:tc>
        <w:tc>
          <w:tcPr>
            <w:tcW w:w="992" w:type="dxa"/>
            <w:shd w:val="clear" w:color="auto" w:fill="auto"/>
            <w:vAlign w:val="center"/>
          </w:tcPr>
          <w:p w14:paraId="52A8036D" w14:textId="322E2FA9" w:rsidR="0060129B" w:rsidRPr="00304946" w:rsidRDefault="0060129B" w:rsidP="0060129B">
            <w:pPr>
              <w:spacing w:before="0" w:after="0"/>
              <w:jc w:val="center"/>
              <w:rPr>
                <w:rFonts w:eastAsia="Times New Roman" w:cs="Arial"/>
                <w:color w:val="000000" w:themeColor="text1"/>
                <w:szCs w:val="20"/>
                <w:lang w:eastAsia="es-MX"/>
              </w:rPr>
            </w:pPr>
            <w:r w:rsidRPr="00304946">
              <w:t>0</w:t>
            </w:r>
          </w:p>
        </w:tc>
        <w:tc>
          <w:tcPr>
            <w:tcW w:w="1056" w:type="dxa"/>
            <w:shd w:val="clear" w:color="auto" w:fill="auto"/>
            <w:vAlign w:val="center"/>
          </w:tcPr>
          <w:p w14:paraId="129847F0" w14:textId="2D752021"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770C85C5" w14:textId="1A8461EB"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3674D0A0" w14:textId="090BDCE6" w:rsidR="0060129B" w:rsidRPr="00304946" w:rsidRDefault="0060129B" w:rsidP="0060129B">
            <w:pPr>
              <w:spacing w:before="0" w:after="0"/>
              <w:jc w:val="center"/>
              <w:rPr>
                <w:rFonts w:eastAsia="Calibri" w:cs="Arial"/>
                <w:color w:val="000000" w:themeColor="text1"/>
                <w:szCs w:val="20"/>
                <w:lang w:eastAsia="es-MX"/>
              </w:rPr>
            </w:pPr>
            <w:r w:rsidRPr="00304946">
              <w:t>49</w:t>
            </w:r>
          </w:p>
        </w:tc>
        <w:tc>
          <w:tcPr>
            <w:tcW w:w="0" w:type="auto"/>
            <w:shd w:val="clear" w:color="auto" w:fill="FFFFFF" w:themeFill="background1"/>
            <w:vAlign w:val="center"/>
          </w:tcPr>
          <w:p w14:paraId="3A745FEB" w14:textId="7DA7248C"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1D909363" w14:textId="68CF6948"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0B23A2D2" w14:textId="77777777" w:rsidTr="0060129B">
        <w:trPr>
          <w:trHeight w:val="413"/>
          <w:jc w:val="center"/>
        </w:trPr>
        <w:tc>
          <w:tcPr>
            <w:tcW w:w="0" w:type="auto"/>
            <w:shd w:val="clear" w:color="auto" w:fill="ECDEEF"/>
            <w:noWrap/>
            <w:vAlign w:val="center"/>
            <w:hideMark/>
          </w:tcPr>
          <w:p w14:paraId="2F083C7A"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Nayarit</w:t>
            </w:r>
          </w:p>
        </w:tc>
        <w:tc>
          <w:tcPr>
            <w:tcW w:w="0" w:type="auto"/>
            <w:shd w:val="clear" w:color="auto" w:fill="ECDEEF"/>
            <w:vAlign w:val="center"/>
          </w:tcPr>
          <w:p w14:paraId="6A04DE6C" w14:textId="6D2CD565"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57D5C7B9" w14:textId="1CA2F4BA"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3F5BF307" w14:textId="54599FEC"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45871FD2" w14:textId="3C029AA4" w:rsidR="0060129B" w:rsidRPr="00304946" w:rsidRDefault="0060129B" w:rsidP="0060129B">
            <w:pPr>
              <w:spacing w:before="0" w:after="0"/>
              <w:jc w:val="center"/>
              <w:rPr>
                <w:rFonts w:eastAsia="Times New Roman" w:cs="Arial"/>
                <w:color w:val="000000"/>
                <w:szCs w:val="20"/>
                <w:lang w:eastAsia="es-MX"/>
              </w:rPr>
            </w:pPr>
            <w:r w:rsidRPr="00304946">
              <w:t>1</w:t>
            </w:r>
          </w:p>
        </w:tc>
        <w:tc>
          <w:tcPr>
            <w:tcW w:w="0" w:type="auto"/>
            <w:shd w:val="clear" w:color="auto" w:fill="ECDEEF"/>
            <w:vAlign w:val="center"/>
          </w:tcPr>
          <w:p w14:paraId="6BDC91AE" w14:textId="723C4499"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07CDAA9D" w14:textId="34A41388" w:rsidR="0060129B" w:rsidRPr="00304946" w:rsidRDefault="0060129B" w:rsidP="0060129B">
            <w:pPr>
              <w:spacing w:before="0" w:after="0"/>
              <w:jc w:val="center"/>
              <w:rPr>
                <w:rFonts w:eastAsia="Times New Roman" w:cs="Arial"/>
                <w:color w:val="000000"/>
                <w:szCs w:val="20"/>
                <w:lang w:eastAsia="es-MX"/>
              </w:rPr>
            </w:pPr>
            <w:r w:rsidRPr="00304946">
              <w:t>48</w:t>
            </w:r>
          </w:p>
        </w:tc>
        <w:tc>
          <w:tcPr>
            <w:tcW w:w="0" w:type="auto"/>
            <w:shd w:val="clear" w:color="auto" w:fill="ECDEEF"/>
            <w:vAlign w:val="center"/>
          </w:tcPr>
          <w:p w14:paraId="7816F9CF" w14:textId="061B5B36" w:rsidR="0060129B" w:rsidRPr="00304946" w:rsidRDefault="0060129B" w:rsidP="0060129B">
            <w:pPr>
              <w:spacing w:before="0" w:after="0"/>
              <w:jc w:val="center"/>
              <w:rPr>
                <w:b/>
                <w:bCs/>
                <w:color w:val="006666"/>
              </w:rPr>
            </w:pPr>
            <w:r w:rsidRPr="00304946">
              <w:rPr>
                <w:b/>
                <w:color w:val="006666"/>
              </w:rPr>
              <w:t>120%</w:t>
            </w:r>
          </w:p>
        </w:tc>
        <w:tc>
          <w:tcPr>
            <w:tcW w:w="1453" w:type="dxa"/>
            <w:shd w:val="clear" w:color="auto" w:fill="ECDEEF"/>
            <w:vAlign w:val="center"/>
          </w:tcPr>
          <w:p w14:paraId="247A83EB" w14:textId="6CFBDEC6" w:rsidR="0060129B" w:rsidRPr="00304946" w:rsidRDefault="0060129B" w:rsidP="0060129B">
            <w:pPr>
              <w:spacing w:before="0" w:after="0"/>
              <w:jc w:val="center"/>
              <w:rPr>
                <w:b/>
                <w:bCs/>
                <w:color w:val="006666"/>
              </w:rPr>
            </w:pPr>
            <w:r w:rsidRPr="00304946">
              <w:rPr>
                <w:b/>
                <w:color w:val="006666"/>
              </w:rPr>
              <w:t>11.11%</w:t>
            </w:r>
          </w:p>
        </w:tc>
      </w:tr>
      <w:tr w:rsidR="0060129B" w:rsidRPr="00304946" w14:paraId="724789A8" w14:textId="77777777" w:rsidTr="0060129B">
        <w:trPr>
          <w:trHeight w:val="418"/>
          <w:jc w:val="center"/>
        </w:trPr>
        <w:tc>
          <w:tcPr>
            <w:tcW w:w="0" w:type="auto"/>
            <w:shd w:val="clear" w:color="auto" w:fill="auto"/>
            <w:noWrap/>
            <w:vAlign w:val="center"/>
            <w:hideMark/>
          </w:tcPr>
          <w:p w14:paraId="7129FA99"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Nuevo León</w:t>
            </w:r>
          </w:p>
        </w:tc>
        <w:tc>
          <w:tcPr>
            <w:tcW w:w="0" w:type="auto"/>
            <w:shd w:val="clear" w:color="auto" w:fill="auto"/>
            <w:vAlign w:val="center"/>
          </w:tcPr>
          <w:p w14:paraId="727FB524" w14:textId="6C038132"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28552622" w14:textId="57332C41" w:rsidR="0060129B" w:rsidRPr="00304946" w:rsidRDefault="0060129B" w:rsidP="0060129B">
            <w:pPr>
              <w:spacing w:before="0" w:after="0"/>
              <w:jc w:val="center"/>
              <w:rPr>
                <w:rFonts w:eastAsia="Calibri" w:cs="Arial"/>
                <w:color w:val="000000" w:themeColor="text1"/>
                <w:sz w:val="21"/>
                <w:szCs w:val="22"/>
              </w:rPr>
            </w:pPr>
            <w:r w:rsidRPr="00304946">
              <w:t>4</w:t>
            </w:r>
          </w:p>
        </w:tc>
        <w:tc>
          <w:tcPr>
            <w:tcW w:w="992" w:type="dxa"/>
            <w:shd w:val="clear" w:color="auto" w:fill="auto"/>
            <w:vAlign w:val="center"/>
          </w:tcPr>
          <w:p w14:paraId="65A4AA29" w14:textId="5385F478"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7920CF7E" w14:textId="723DFCA6" w:rsidR="0060129B" w:rsidRPr="00304946" w:rsidRDefault="0060129B" w:rsidP="0060129B">
            <w:pPr>
              <w:spacing w:before="0" w:after="0"/>
              <w:jc w:val="center"/>
              <w:rPr>
                <w:rFonts w:eastAsia="Times New Roman" w:cs="Arial"/>
                <w:color w:val="000000"/>
                <w:szCs w:val="20"/>
                <w:lang w:eastAsia="es-MX"/>
              </w:rPr>
            </w:pPr>
            <w:r w:rsidRPr="00304946">
              <w:t>3</w:t>
            </w:r>
          </w:p>
        </w:tc>
        <w:tc>
          <w:tcPr>
            <w:tcW w:w="0" w:type="auto"/>
            <w:shd w:val="clear" w:color="auto" w:fill="auto"/>
            <w:vAlign w:val="center"/>
          </w:tcPr>
          <w:p w14:paraId="7AC5047D" w14:textId="10B42ABC"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734A2904" w14:textId="7F21AB48" w:rsidR="0060129B" w:rsidRPr="00304946" w:rsidRDefault="0060129B" w:rsidP="0060129B">
            <w:pPr>
              <w:spacing w:before="0" w:after="0"/>
              <w:jc w:val="center"/>
              <w:rPr>
                <w:rFonts w:eastAsia="Calibri" w:cs="Arial"/>
                <w:color w:val="000000" w:themeColor="text1"/>
                <w:sz w:val="21"/>
                <w:szCs w:val="22"/>
              </w:rPr>
            </w:pPr>
            <w:r w:rsidRPr="00304946">
              <w:t>47</w:t>
            </w:r>
          </w:p>
        </w:tc>
        <w:tc>
          <w:tcPr>
            <w:tcW w:w="0" w:type="auto"/>
            <w:shd w:val="clear" w:color="auto" w:fill="auto"/>
            <w:vAlign w:val="center"/>
          </w:tcPr>
          <w:p w14:paraId="7F147729" w14:textId="3B890A42" w:rsidR="0060129B" w:rsidRPr="00304946" w:rsidRDefault="0060129B" w:rsidP="0060129B">
            <w:pPr>
              <w:spacing w:before="0" w:after="0"/>
              <w:jc w:val="center"/>
              <w:rPr>
                <w:b/>
                <w:color w:val="006666"/>
              </w:rPr>
            </w:pPr>
            <w:r w:rsidRPr="00304946">
              <w:rPr>
                <w:b/>
                <w:color w:val="006666"/>
              </w:rPr>
              <w:t>140%</w:t>
            </w:r>
          </w:p>
        </w:tc>
        <w:tc>
          <w:tcPr>
            <w:tcW w:w="1453" w:type="dxa"/>
            <w:shd w:val="clear" w:color="auto" w:fill="auto"/>
            <w:vAlign w:val="center"/>
          </w:tcPr>
          <w:p w14:paraId="4F2C51B6" w14:textId="30DFA479" w:rsidR="0060129B" w:rsidRPr="00304946" w:rsidRDefault="0060129B" w:rsidP="0060129B">
            <w:pPr>
              <w:spacing w:before="0" w:after="0"/>
              <w:jc w:val="center"/>
              <w:rPr>
                <w:b/>
                <w:color w:val="006666"/>
              </w:rPr>
            </w:pPr>
            <w:r w:rsidRPr="00304946">
              <w:rPr>
                <w:b/>
                <w:color w:val="006666"/>
              </w:rPr>
              <w:t>12.96%</w:t>
            </w:r>
          </w:p>
        </w:tc>
      </w:tr>
      <w:tr w:rsidR="0060129B" w:rsidRPr="00304946" w14:paraId="67C318AC" w14:textId="77777777" w:rsidTr="0060129B">
        <w:trPr>
          <w:trHeight w:val="410"/>
          <w:jc w:val="center"/>
        </w:trPr>
        <w:tc>
          <w:tcPr>
            <w:tcW w:w="0" w:type="auto"/>
            <w:shd w:val="clear" w:color="auto" w:fill="ECDEEF"/>
            <w:noWrap/>
            <w:vAlign w:val="center"/>
            <w:hideMark/>
          </w:tcPr>
          <w:p w14:paraId="3D78EA5E" w14:textId="61F7E04D"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Oaxaca</w:t>
            </w:r>
          </w:p>
        </w:tc>
        <w:tc>
          <w:tcPr>
            <w:tcW w:w="0" w:type="auto"/>
            <w:shd w:val="clear" w:color="auto" w:fill="ECDEEF"/>
            <w:vAlign w:val="center"/>
          </w:tcPr>
          <w:p w14:paraId="62C3E732" w14:textId="5D803E98"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10895B35" w14:textId="62C663E9"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007CC544" w14:textId="5C59ACC7"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4DA88058" w14:textId="653803D7" w:rsidR="0060129B" w:rsidRPr="00304946" w:rsidRDefault="0060129B" w:rsidP="0060129B">
            <w:pPr>
              <w:spacing w:before="0" w:after="0"/>
              <w:jc w:val="center"/>
              <w:rPr>
                <w:rFonts w:eastAsia="Times New Roman" w:cs="Arial"/>
                <w:color w:val="000000"/>
                <w:szCs w:val="20"/>
                <w:lang w:eastAsia="es-MX"/>
              </w:rPr>
            </w:pPr>
            <w:r w:rsidRPr="00304946">
              <w:t>1</w:t>
            </w:r>
          </w:p>
        </w:tc>
        <w:tc>
          <w:tcPr>
            <w:tcW w:w="0" w:type="auto"/>
            <w:shd w:val="clear" w:color="auto" w:fill="ECDEEF"/>
            <w:vAlign w:val="center"/>
          </w:tcPr>
          <w:p w14:paraId="5450841D" w14:textId="4018C61B"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2FE9312A" w14:textId="495B7F50" w:rsidR="0060129B" w:rsidRPr="00304946" w:rsidRDefault="0060129B" w:rsidP="0060129B">
            <w:pPr>
              <w:spacing w:before="0" w:after="0"/>
              <w:jc w:val="center"/>
              <w:rPr>
                <w:rFonts w:eastAsia="Times New Roman" w:cs="Arial"/>
                <w:color w:val="000000"/>
                <w:szCs w:val="20"/>
                <w:lang w:eastAsia="es-MX"/>
              </w:rPr>
            </w:pPr>
            <w:r w:rsidRPr="00304946">
              <w:t>48</w:t>
            </w:r>
          </w:p>
        </w:tc>
        <w:tc>
          <w:tcPr>
            <w:tcW w:w="0" w:type="auto"/>
            <w:shd w:val="clear" w:color="auto" w:fill="ECDEEF"/>
            <w:vAlign w:val="center"/>
          </w:tcPr>
          <w:p w14:paraId="200FEFED" w14:textId="0B05B3E9" w:rsidR="0060129B" w:rsidRPr="00304946" w:rsidRDefault="0060129B" w:rsidP="0060129B">
            <w:pPr>
              <w:spacing w:before="0" w:after="0"/>
              <w:jc w:val="center"/>
              <w:rPr>
                <w:b/>
                <w:bCs/>
                <w:color w:val="006666"/>
              </w:rPr>
            </w:pPr>
            <w:r w:rsidRPr="00304946">
              <w:rPr>
                <w:b/>
                <w:color w:val="006666"/>
              </w:rPr>
              <w:t>120%</w:t>
            </w:r>
          </w:p>
        </w:tc>
        <w:tc>
          <w:tcPr>
            <w:tcW w:w="1453" w:type="dxa"/>
            <w:shd w:val="clear" w:color="auto" w:fill="ECDEEF"/>
            <w:vAlign w:val="center"/>
          </w:tcPr>
          <w:p w14:paraId="1E741E82" w14:textId="7732FF44" w:rsidR="0060129B" w:rsidRPr="00304946" w:rsidRDefault="0060129B" w:rsidP="0060129B">
            <w:pPr>
              <w:spacing w:before="0" w:after="0"/>
              <w:jc w:val="center"/>
              <w:rPr>
                <w:b/>
                <w:bCs/>
                <w:color w:val="006666"/>
              </w:rPr>
            </w:pPr>
            <w:r w:rsidRPr="00304946">
              <w:rPr>
                <w:b/>
                <w:color w:val="006666"/>
              </w:rPr>
              <w:t>11.11%</w:t>
            </w:r>
          </w:p>
        </w:tc>
      </w:tr>
      <w:tr w:rsidR="0060129B" w:rsidRPr="00304946" w14:paraId="21AE1C4A" w14:textId="77777777" w:rsidTr="0060129B">
        <w:trPr>
          <w:trHeight w:val="416"/>
          <w:jc w:val="center"/>
        </w:trPr>
        <w:tc>
          <w:tcPr>
            <w:tcW w:w="0" w:type="auto"/>
            <w:shd w:val="clear" w:color="auto" w:fill="auto"/>
            <w:noWrap/>
            <w:vAlign w:val="center"/>
            <w:hideMark/>
          </w:tcPr>
          <w:p w14:paraId="42966835" w14:textId="70D62370"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Puebla</w:t>
            </w:r>
          </w:p>
        </w:tc>
        <w:tc>
          <w:tcPr>
            <w:tcW w:w="0" w:type="auto"/>
            <w:shd w:val="clear" w:color="auto" w:fill="auto"/>
            <w:vAlign w:val="center"/>
          </w:tcPr>
          <w:p w14:paraId="1F289E69" w14:textId="1BEE288F"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7451DDDC" w14:textId="77F8ACD9"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auto"/>
            <w:vAlign w:val="center"/>
          </w:tcPr>
          <w:p w14:paraId="03B93836" w14:textId="7F9941A5"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73AE29AF" w14:textId="60D88ABC"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7B821602" w14:textId="70F9B366"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4893393F" w14:textId="3D2EF65A"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auto"/>
            <w:vAlign w:val="center"/>
          </w:tcPr>
          <w:p w14:paraId="5307FCBA" w14:textId="196CFA8B"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7477596A" w14:textId="62754CA7"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527C72C9" w14:textId="77777777" w:rsidTr="0060129B">
        <w:trPr>
          <w:trHeight w:val="422"/>
          <w:jc w:val="center"/>
        </w:trPr>
        <w:tc>
          <w:tcPr>
            <w:tcW w:w="0" w:type="auto"/>
            <w:shd w:val="clear" w:color="auto" w:fill="ECDEEF"/>
            <w:noWrap/>
            <w:vAlign w:val="center"/>
            <w:hideMark/>
          </w:tcPr>
          <w:p w14:paraId="2F800233"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Querétaro</w:t>
            </w:r>
          </w:p>
        </w:tc>
        <w:tc>
          <w:tcPr>
            <w:tcW w:w="0" w:type="auto"/>
            <w:shd w:val="clear" w:color="auto" w:fill="ECDEEF"/>
            <w:vAlign w:val="center"/>
          </w:tcPr>
          <w:p w14:paraId="5CE124A9" w14:textId="1A96B98A"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444841D5" w14:textId="59D584E9"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23126B70" w14:textId="1464F503"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14B0601D" w14:textId="33FDE5E3" w:rsidR="0060129B" w:rsidRPr="00304946" w:rsidRDefault="0060129B" w:rsidP="0060129B">
            <w:pPr>
              <w:spacing w:before="0" w:after="0"/>
              <w:jc w:val="center"/>
              <w:rPr>
                <w:rFonts w:eastAsia="Times New Roman" w:cs="Arial"/>
                <w:color w:val="000000"/>
                <w:szCs w:val="20"/>
                <w:lang w:eastAsia="es-MX"/>
              </w:rPr>
            </w:pPr>
            <w:r w:rsidRPr="00304946">
              <w:t>2</w:t>
            </w:r>
          </w:p>
        </w:tc>
        <w:tc>
          <w:tcPr>
            <w:tcW w:w="0" w:type="auto"/>
            <w:shd w:val="clear" w:color="auto" w:fill="ECDEEF"/>
            <w:vAlign w:val="center"/>
          </w:tcPr>
          <w:p w14:paraId="4D63E365" w14:textId="109F47F3"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0C176FA3" w14:textId="64951C9A" w:rsidR="0060129B" w:rsidRPr="00304946" w:rsidRDefault="0060129B" w:rsidP="0060129B">
            <w:pPr>
              <w:spacing w:before="0" w:after="0"/>
              <w:jc w:val="center"/>
              <w:rPr>
                <w:rFonts w:eastAsia="Times New Roman" w:cs="Arial"/>
                <w:color w:val="000000"/>
                <w:szCs w:val="20"/>
                <w:lang w:eastAsia="es-MX"/>
              </w:rPr>
            </w:pPr>
            <w:r w:rsidRPr="00304946">
              <w:t>47</w:t>
            </w:r>
          </w:p>
        </w:tc>
        <w:tc>
          <w:tcPr>
            <w:tcW w:w="0" w:type="auto"/>
            <w:shd w:val="clear" w:color="auto" w:fill="ECDEEF"/>
            <w:vAlign w:val="center"/>
          </w:tcPr>
          <w:p w14:paraId="7A2280CD" w14:textId="4138CDC4" w:rsidR="0060129B" w:rsidRPr="00304946" w:rsidRDefault="0060129B" w:rsidP="0060129B">
            <w:pPr>
              <w:spacing w:before="0" w:after="0"/>
              <w:jc w:val="center"/>
              <w:rPr>
                <w:b/>
                <w:bCs/>
                <w:color w:val="006666"/>
              </w:rPr>
            </w:pPr>
            <w:r w:rsidRPr="00304946">
              <w:rPr>
                <w:b/>
                <w:color w:val="006666"/>
              </w:rPr>
              <w:t>140%</w:t>
            </w:r>
          </w:p>
        </w:tc>
        <w:tc>
          <w:tcPr>
            <w:tcW w:w="1453" w:type="dxa"/>
            <w:shd w:val="clear" w:color="auto" w:fill="ECDEEF"/>
            <w:vAlign w:val="center"/>
          </w:tcPr>
          <w:p w14:paraId="18B42858" w14:textId="5676BA09" w:rsidR="0060129B" w:rsidRPr="00304946" w:rsidRDefault="0060129B" w:rsidP="0060129B">
            <w:pPr>
              <w:spacing w:before="0" w:after="0"/>
              <w:jc w:val="center"/>
              <w:rPr>
                <w:b/>
                <w:bCs/>
                <w:color w:val="006666"/>
              </w:rPr>
            </w:pPr>
            <w:r w:rsidRPr="00304946">
              <w:rPr>
                <w:b/>
                <w:color w:val="006666"/>
              </w:rPr>
              <w:t>12.96%</w:t>
            </w:r>
          </w:p>
        </w:tc>
      </w:tr>
      <w:tr w:rsidR="0060129B" w:rsidRPr="00304946" w14:paraId="1700A533" w14:textId="77777777" w:rsidTr="0060129B">
        <w:trPr>
          <w:trHeight w:val="414"/>
          <w:jc w:val="center"/>
        </w:trPr>
        <w:tc>
          <w:tcPr>
            <w:tcW w:w="0" w:type="auto"/>
            <w:shd w:val="clear" w:color="auto" w:fill="auto"/>
            <w:noWrap/>
            <w:vAlign w:val="center"/>
            <w:hideMark/>
          </w:tcPr>
          <w:p w14:paraId="0B4C796A" w14:textId="5B4C4BF1"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Quintana Roo</w:t>
            </w:r>
          </w:p>
        </w:tc>
        <w:tc>
          <w:tcPr>
            <w:tcW w:w="0" w:type="auto"/>
            <w:shd w:val="clear" w:color="auto" w:fill="auto"/>
            <w:vAlign w:val="center"/>
          </w:tcPr>
          <w:p w14:paraId="0FDA9CAB" w14:textId="23589077"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50B918B2" w14:textId="3D113789" w:rsidR="0060129B" w:rsidRPr="00304946" w:rsidRDefault="0060129B" w:rsidP="0060129B">
            <w:pPr>
              <w:spacing w:before="0" w:after="0"/>
              <w:jc w:val="center"/>
              <w:rPr>
                <w:rFonts w:eastAsia="Calibri" w:cs="Arial"/>
                <w:color w:val="000000" w:themeColor="text1"/>
                <w:sz w:val="21"/>
                <w:szCs w:val="22"/>
              </w:rPr>
            </w:pPr>
            <w:r w:rsidRPr="00304946">
              <w:t>5</w:t>
            </w:r>
          </w:p>
        </w:tc>
        <w:tc>
          <w:tcPr>
            <w:tcW w:w="992" w:type="dxa"/>
            <w:shd w:val="clear" w:color="auto" w:fill="auto"/>
            <w:vAlign w:val="center"/>
          </w:tcPr>
          <w:p w14:paraId="67F556ED" w14:textId="723B9B32"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4A14C260" w14:textId="5F12C9C7" w:rsidR="0060129B" w:rsidRPr="00304946" w:rsidRDefault="0060129B" w:rsidP="0060129B">
            <w:pPr>
              <w:spacing w:before="0" w:after="0"/>
              <w:jc w:val="center"/>
              <w:rPr>
                <w:rFonts w:eastAsia="Calibri" w:cs="Arial"/>
                <w:color w:val="000000" w:themeColor="text1"/>
                <w:sz w:val="21"/>
                <w:szCs w:val="22"/>
              </w:rPr>
            </w:pPr>
            <w:r w:rsidRPr="00304946">
              <w:t>0</w:t>
            </w:r>
          </w:p>
        </w:tc>
        <w:tc>
          <w:tcPr>
            <w:tcW w:w="0" w:type="auto"/>
            <w:shd w:val="clear" w:color="auto" w:fill="auto"/>
            <w:vAlign w:val="center"/>
          </w:tcPr>
          <w:p w14:paraId="1971B585" w14:textId="4B7E48AB"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3A4D5E39" w14:textId="67D1E7A4" w:rsidR="0060129B" w:rsidRPr="00304946" w:rsidRDefault="0060129B" w:rsidP="0060129B">
            <w:pPr>
              <w:spacing w:before="0" w:after="0"/>
              <w:jc w:val="center"/>
              <w:rPr>
                <w:rFonts w:eastAsia="Calibri" w:cs="Arial"/>
                <w:color w:val="000000" w:themeColor="text1"/>
                <w:sz w:val="21"/>
                <w:szCs w:val="22"/>
              </w:rPr>
            </w:pPr>
            <w:r w:rsidRPr="00304946">
              <w:t>49</w:t>
            </w:r>
          </w:p>
        </w:tc>
        <w:tc>
          <w:tcPr>
            <w:tcW w:w="0" w:type="auto"/>
            <w:shd w:val="clear" w:color="auto" w:fill="auto"/>
            <w:vAlign w:val="center"/>
          </w:tcPr>
          <w:p w14:paraId="45247F4F" w14:textId="5C2B3C4C"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2434C1EF" w14:textId="1C2F304F"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2598C1D8" w14:textId="77777777" w:rsidTr="0060129B">
        <w:trPr>
          <w:trHeight w:val="406"/>
          <w:jc w:val="center"/>
        </w:trPr>
        <w:tc>
          <w:tcPr>
            <w:tcW w:w="0" w:type="auto"/>
            <w:shd w:val="clear" w:color="auto" w:fill="ECDEEF"/>
            <w:noWrap/>
            <w:vAlign w:val="center"/>
            <w:hideMark/>
          </w:tcPr>
          <w:p w14:paraId="0ECE51EC" w14:textId="5734FA95"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San Luis Potosí</w:t>
            </w:r>
          </w:p>
        </w:tc>
        <w:tc>
          <w:tcPr>
            <w:tcW w:w="0" w:type="auto"/>
            <w:shd w:val="clear" w:color="auto" w:fill="ECDEEF"/>
            <w:vAlign w:val="center"/>
          </w:tcPr>
          <w:p w14:paraId="1C298DA6" w14:textId="17AAFAF4"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012BD4A7" w14:textId="18938355" w:rsidR="0060129B" w:rsidRPr="00304946" w:rsidRDefault="0060129B" w:rsidP="0060129B">
            <w:pPr>
              <w:spacing w:before="0" w:after="0"/>
              <w:jc w:val="center"/>
              <w:rPr>
                <w:rFonts w:eastAsia="Calibri" w:cs="Arial"/>
                <w:color w:val="000000" w:themeColor="text1"/>
                <w:sz w:val="21"/>
                <w:szCs w:val="22"/>
              </w:rPr>
            </w:pPr>
            <w:r w:rsidRPr="00304946">
              <w:t>5</w:t>
            </w:r>
          </w:p>
        </w:tc>
        <w:tc>
          <w:tcPr>
            <w:tcW w:w="992" w:type="dxa"/>
            <w:shd w:val="clear" w:color="auto" w:fill="ECDEEF"/>
            <w:vAlign w:val="center"/>
          </w:tcPr>
          <w:p w14:paraId="0989B8C1" w14:textId="7AD68861"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03816C6E" w14:textId="62940F61"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17296C4D" w14:textId="6BF62433"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2B2C87E0" w14:textId="5B410AD2" w:rsidR="0060129B" w:rsidRPr="00304946" w:rsidRDefault="0060129B" w:rsidP="0060129B">
            <w:pPr>
              <w:spacing w:before="0" w:after="0"/>
              <w:jc w:val="center"/>
              <w:rPr>
                <w:rFonts w:eastAsia="Calibri" w:cs="Arial"/>
                <w:color w:val="000000" w:themeColor="text1"/>
                <w:sz w:val="21"/>
                <w:szCs w:val="22"/>
              </w:rPr>
            </w:pPr>
            <w:r w:rsidRPr="00304946">
              <w:t>49</w:t>
            </w:r>
          </w:p>
        </w:tc>
        <w:tc>
          <w:tcPr>
            <w:tcW w:w="0" w:type="auto"/>
            <w:shd w:val="clear" w:color="auto" w:fill="ECDEEF"/>
            <w:vAlign w:val="center"/>
          </w:tcPr>
          <w:p w14:paraId="6665598D" w14:textId="2EDE86C2"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ECDEEF"/>
            <w:vAlign w:val="center"/>
          </w:tcPr>
          <w:p w14:paraId="59296F1E" w14:textId="3D9CF9AA"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6C92DC4D" w14:textId="77777777" w:rsidTr="0060129B">
        <w:trPr>
          <w:trHeight w:val="426"/>
          <w:jc w:val="center"/>
        </w:trPr>
        <w:tc>
          <w:tcPr>
            <w:tcW w:w="0" w:type="auto"/>
            <w:shd w:val="clear" w:color="auto" w:fill="auto"/>
            <w:noWrap/>
            <w:vAlign w:val="center"/>
            <w:hideMark/>
          </w:tcPr>
          <w:p w14:paraId="70513D2E"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Sinaloa</w:t>
            </w:r>
          </w:p>
        </w:tc>
        <w:tc>
          <w:tcPr>
            <w:tcW w:w="0" w:type="auto"/>
            <w:shd w:val="clear" w:color="auto" w:fill="auto"/>
            <w:vAlign w:val="center"/>
          </w:tcPr>
          <w:p w14:paraId="77A4F303" w14:textId="156A0E54"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0E0BAA1C" w14:textId="2E9750A8"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auto"/>
            <w:vAlign w:val="center"/>
          </w:tcPr>
          <w:p w14:paraId="7089BCED" w14:textId="7ADCC510"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6F21B83F" w14:textId="336807E7"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7BA6354E" w14:textId="67301D93"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3257EB3F" w14:textId="51DEB81E" w:rsidR="0060129B" w:rsidRPr="00304946" w:rsidRDefault="0060129B" w:rsidP="0060129B">
            <w:pPr>
              <w:spacing w:before="0" w:after="0"/>
              <w:jc w:val="center"/>
              <w:rPr>
                <w:rFonts w:eastAsia="Calibri" w:cs="Arial"/>
                <w:color w:val="000000"/>
                <w:szCs w:val="20"/>
                <w:lang w:eastAsia="es-MX"/>
              </w:rPr>
            </w:pPr>
            <w:r w:rsidRPr="00304946">
              <w:t>49</w:t>
            </w:r>
          </w:p>
        </w:tc>
        <w:tc>
          <w:tcPr>
            <w:tcW w:w="0" w:type="auto"/>
            <w:shd w:val="clear" w:color="auto" w:fill="auto"/>
            <w:vAlign w:val="center"/>
          </w:tcPr>
          <w:p w14:paraId="71E897BD" w14:textId="00E37858"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03123549" w14:textId="773D2101"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6B4A586F" w14:textId="77777777" w:rsidTr="0060129B">
        <w:trPr>
          <w:trHeight w:val="404"/>
          <w:jc w:val="center"/>
        </w:trPr>
        <w:tc>
          <w:tcPr>
            <w:tcW w:w="0" w:type="auto"/>
            <w:shd w:val="clear" w:color="auto" w:fill="ECDEEF"/>
            <w:noWrap/>
            <w:vAlign w:val="center"/>
            <w:hideMark/>
          </w:tcPr>
          <w:p w14:paraId="591A6B50"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Sonora</w:t>
            </w:r>
          </w:p>
        </w:tc>
        <w:tc>
          <w:tcPr>
            <w:tcW w:w="0" w:type="auto"/>
            <w:shd w:val="clear" w:color="auto" w:fill="ECDEEF"/>
            <w:vAlign w:val="center"/>
          </w:tcPr>
          <w:p w14:paraId="6593B7D9" w14:textId="20B45C06"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6F00ED3A" w14:textId="171F41EE"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1199AB68" w14:textId="2D4F51D5"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4F516675" w14:textId="40A30210"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00D480C2" w14:textId="4B12BB3C"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735C3551" w14:textId="7A77703F"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ECDEEF"/>
            <w:vAlign w:val="center"/>
          </w:tcPr>
          <w:p w14:paraId="33765006" w14:textId="2B324F97"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ECDEEF"/>
            <w:vAlign w:val="center"/>
          </w:tcPr>
          <w:p w14:paraId="5CE8D543" w14:textId="36622C3B"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0E63D7FD" w14:textId="77777777" w:rsidTr="0060129B">
        <w:trPr>
          <w:trHeight w:val="424"/>
          <w:jc w:val="center"/>
        </w:trPr>
        <w:tc>
          <w:tcPr>
            <w:tcW w:w="0" w:type="auto"/>
            <w:shd w:val="clear" w:color="auto" w:fill="auto"/>
            <w:noWrap/>
            <w:vAlign w:val="center"/>
            <w:hideMark/>
          </w:tcPr>
          <w:p w14:paraId="1E2F8626"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Tabasco</w:t>
            </w:r>
          </w:p>
        </w:tc>
        <w:tc>
          <w:tcPr>
            <w:tcW w:w="0" w:type="auto"/>
            <w:shd w:val="clear" w:color="auto" w:fill="auto"/>
            <w:vAlign w:val="center"/>
          </w:tcPr>
          <w:p w14:paraId="203A21F8" w14:textId="423B0BCD"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7135E97A" w14:textId="63231A57"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auto"/>
            <w:vAlign w:val="center"/>
          </w:tcPr>
          <w:p w14:paraId="3C4AEAFA" w14:textId="61771D7A"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212543D3" w14:textId="2B5F0D26" w:rsidR="0060129B" w:rsidRPr="00304946" w:rsidRDefault="0060129B" w:rsidP="0060129B">
            <w:pPr>
              <w:spacing w:before="0" w:after="0"/>
              <w:jc w:val="center"/>
              <w:rPr>
                <w:rFonts w:eastAsia="Times New Roman" w:cs="Arial"/>
                <w:color w:val="000000"/>
                <w:szCs w:val="20"/>
                <w:lang w:eastAsia="es-MX"/>
              </w:rPr>
            </w:pPr>
            <w:r w:rsidRPr="00304946">
              <w:t>1</w:t>
            </w:r>
          </w:p>
        </w:tc>
        <w:tc>
          <w:tcPr>
            <w:tcW w:w="0" w:type="auto"/>
            <w:shd w:val="clear" w:color="auto" w:fill="auto"/>
            <w:vAlign w:val="center"/>
          </w:tcPr>
          <w:p w14:paraId="2DA7C8AD" w14:textId="1A06F5EF"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18CA5237" w14:textId="0D48A568" w:rsidR="0060129B" w:rsidRPr="00304946" w:rsidRDefault="0060129B" w:rsidP="0060129B">
            <w:pPr>
              <w:spacing w:before="0" w:after="0"/>
              <w:jc w:val="center"/>
              <w:rPr>
                <w:rFonts w:eastAsia="Times New Roman" w:cs="Arial"/>
                <w:color w:val="000000"/>
                <w:szCs w:val="20"/>
                <w:lang w:eastAsia="es-MX"/>
              </w:rPr>
            </w:pPr>
            <w:r w:rsidRPr="00304946">
              <w:t>48</w:t>
            </w:r>
          </w:p>
        </w:tc>
        <w:tc>
          <w:tcPr>
            <w:tcW w:w="0" w:type="auto"/>
            <w:shd w:val="clear" w:color="auto" w:fill="auto"/>
            <w:vAlign w:val="center"/>
          </w:tcPr>
          <w:p w14:paraId="24C0D8C1" w14:textId="51E58975" w:rsidR="0060129B" w:rsidRPr="00304946" w:rsidRDefault="0060129B" w:rsidP="0060129B">
            <w:pPr>
              <w:spacing w:before="0" w:after="0"/>
              <w:jc w:val="center"/>
              <w:rPr>
                <w:b/>
                <w:bCs/>
                <w:color w:val="006666"/>
              </w:rPr>
            </w:pPr>
            <w:r w:rsidRPr="00304946">
              <w:rPr>
                <w:b/>
                <w:color w:val="006666"/>
              </w:rPr>
              <w:t>120%</w:t>
            </w:r>
          </w:p>
        </w:tc>
        <w:tc>
          <w:tcPr>
            <w:tcW w:w="1453" w:type="dxa"/>
            <w:shd w:val="clear" w:color="auto" w:fill="auto"/>
            <w:vAlign w:val="center"/>
          </w:tcPr>
          <w:p w14:paraId="1548369D" w14:textId="74E18C0C" w:rsidR="0060129B" w:rsidRPr="00304946" w:rsidRDefault="0060129B" w:rsidP="0060129B">
            <w:pPr>
              <w:spacing w:before="0" w:after="0"/>
              <w:jc w:val="center"/>
              <w:rPr>
                <w:b/>
                <w:bCs/>
                <w:color w:val="006666"/>
              </w:rPr>
            </w:pPr>
            <w:r w:rsidRPr="00304946">
              <w:rPr>
                <w:b/>
                <w:color w:val="006666"/>
              </w:rPr>
              <w:t>11.11%</w:t>
            </w:r>
          </w:p>
        </w:tc>
      </w:tr>
      <w:tr w:rsidR="0060129B" w:rsidRPr="00304946" w14:paraId="28DD12E2" w14:textId="77777777" w:rsidTr="0060129B">
        <w:trPr>
          <w:trHeight w:val="416"/>
          <w:jc w:val="center"/>
        </w:trPr>
        <w:tc>
          <w:tcPr>
            <w:tcW w:w="0" w:type="auto"/>
            <w:shd w:val="clear" w:color="auto" w:fill="ECDEEF"/>
            <w:noWrap/>
            <w:vAlign w:val="center"/>
            <w:hideMark/>
          </w:tcPr>
          <w:p w14:paraId="2761CC2B"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Tamaulipas</w:t>
            </w:r>
          </w:p>
        </w:tc>
        <w:tc>
          <w:tcPr>
            <w:tcW w:w="0" w:type="auto"/>
            <w:shd w:val="clear" w:color="auto" w:fill="ECDEEF"/>
            <w:vAlign w:val="center"/>
          </w:tcPr>
          <w:p w14:paraId="6DE25D7E" w14:textId="6E408519"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20299CBE" w14:textId="752EE319" w:rsidR="0060129B" w:rsidRPr="00304946" w:rsidRDefault="0060129B" w:rsidP="0060129B">
            <w:pPr>
              <w:spacing w:before="0" w:after="0"/>
              <w:jc w:val="center"/>
              <w:rPr>
                <w:rFonts w:eastAsia="Calibri" w:cs="Arial"/>
                <w:color w:val="000000" w:themeColor="text1"/>
                <w:sz w:val="21"/>
                <w:szCs w:val="22"/>
              </w:rPr>
            </w:pPr>
            <w:r w:rsidRPr="00304946">
              <w:t>5</w:t>
            </w:r>
          </w:p>
        </w:tc>
        <w:tc>
          <w:tcPr>
            <w:tcW w:w="992" w:type="dxa"/>
            <w:shd w:val="clear" w:color="auto" w:fill="ECDEEF"/>
            <w:vAlign w:val="center"/>
          </w:tcPr>
          <w:p w14:paraId="776EE323" w14:textId="0AC15DD6"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740CA5CE" w14:textId="5ECA733B" w:rsidR="0060129B" w:rsidRPr="00304946" w:rsidRDefault="0060129B" w:rsidP="0060129B">
            <w:pPr>
              <w:spacing w:before="0" w:after="0"/>
              <w:jc w:val="center"/>
              <w:rPr>
                <w:rFonts w:eastAsia="Times New Roman" w:cs="Arial"/>
                <w:color w:val="000000"/>
                <w:szCs w:val="20"/>
                <w:lang w:eastAsia="es-MX"/>
              </w:rPr>
            </w:pPr>
            <w:r w:rsidRPr="00304946">
              <w:t>1</w:t>
            </w:r>
          </w:p>
        </w:tc>
        <w:tc>
          <w:tcPr>
            <w:tcW w:w="0" w:type="auto"/>
            <w:shd w:val="clear" w:color="auto" w:fill="ECDEEF"/>
            <w:vAlign w:val="center"/>
          </w:tcPr>
          <w:p w14:paraId="2441C5DA" w14:textId="5DC8E831"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0A4FF2F9" w14:textId="0096256F" w:rsidR="0060129B" w:rsidRPr="00304946" w:rsidRDefault="0060129B" w:rsidP="0060129B">
            <w:pPr>
              <w:spacing w:before="0" w:after="0"/>
              <w:jc w:val="center"/>
              <w:rPr>
                <w:rFonts w:eastAsia="Calibri" w:cs="Arial"/>
                <w:color w:val="000000" w:themeColor="text1"/>
                <w:sz w:val="21"/>
                <w:szCs w:val="22"/>
              </w:rPr>
            </w:pPr>
            <w:r w:rsidRPr="00304946">
              <w:t>48</w:t>
            </w:r>
          </w:p>
        </w:tc>
        <w:tc>
          <w:tcPr>
            <w:tcW w:w="0" w:type="auto"/>
            <w:shd w:val="clear" w:color="auto" w:fill="ECDEEF"/>
            <w:vAlign w:val="center"/>
          </w:tcPr>
          <w:p w14:paraId="3828E577" w14:textId="37E50C52" w:rsidR="0060129B" w:rsidRPr="00304946" w:rsidRDefault="0060129B" w:rsidP="0060129B">
            <w:pPr>
              <w:spacing w:before="0" w:after="0"/>
              <w:jc w:val="center"/>
              <w:rPr>
                <w:b/>
                <w:bCs/>
                <w:color w:val="006666"/>
              </w:rPr>
            </w:pPr>
            <w:r w:rsidRPr="00304946">
              <w:rPr>
                <w:b/>
                <w:color w:val="006666"/>
              </w:rPr>
              <w:t>120%</w:t>
            </w:r>
          </w:p>
        </w:tc>
        <w:tc>
          <w:tcPr>
            <w:tcW w:w="1453" w:type="dxa"/>
            <w:shd w:val="clear" w:color="auto" w:fill="ECDEEF"/>
            <w:vAlign w:val="center"/>
          </w:tcPr>
          <w:p w14:paraId="13F7EA1D" w14:textId="1F6EA229" w:rsidR="0060129B" w:rsidRPr="00304946" w:rsidRDefault="0060129B" w:rsidP="0060129B">
            <w:pPr>
              <w:spacing w:before="0" w:after="0"/>
              <w:jc w:val="center"/>
              <w:rPr>
                <w:b/>
                <w:bCs/>
                <w:color w:val="006666"/>
              </w:rPr>
            </w:pPr>
            <w:r w:rsidRPr="00304946">
              <w:rPr>
                <w:b/>
                <w:color w:val="006666"/>
              </w:rPr>
              <w:t>11.11%</w:t>
            </w:r>
          </w:p>
        </w:tc>
      </w:tr>
      <w:tr w:rsidR="0060129B" w:rsidRPr="00304946" w14:paraId="5E6C7C77" w14:textId="77777777" w:rsidTr="0060129B">
        <w:trPr>
          <w:trHeight w:val="408"/>
          <w:jc w:val="center"/>
        </w:trPr>
        <w:tc>
          <w:tcPr>
            <w:tcW w:w="0" w:type="auto"/>
            <w:shd w:val="clear" w:color="auto" w:fill="auto"/>
            <w:noWrap/>
            <w:vAlign w:val="center"/>
            <w:hideMark/>
          </w:tcPr>
          <w:p w14:paraId="442A325B"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Tlaxcala</w:t>
            </w:r>
          </w:p>
        </w:tc>
        <w:tc>
          <w:tcPr>
            <w:tcW w:w="0" w:type="auto"/>
            <w:shd w:val="clear" w:color="auto" w:fill="auto"/>
            <w:vAlign w:val="center"/>
          </w:tcPr>
          <w:p w14:paraId="21DAA720" w14:textId="3C3EF0D1"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5C4A36D6" w14:textId="64B590E4" w:rsidR="0060129B" w:rsidRPr="00304946" w:rsidRDefault="0060129B" w:rsidP="0060129B">
            <w:pPr>
              <w:spacing w:before="0" w:after="0"/>
              <w:jc w:val="center"/>
              <w:rPr>
                <w:rFonts w:eastAsia="Calibri" w:cs="Arial"/>
                <w:color w:val="000000" w:themeColor="text1"/>
                <w:sz w:val="21"/>
                <w:szCs w:val="22"/>
              </w:rPr>
            </w:pPr>
            <w:r w:rsidRPr="00304946">
              <w:t>5</w:t>
            </w:r>
          </w:p>
        </w:tc>
        <w:tc>
          <w:tcPr>
            <w:tcW w:w="992" w:type="dxa"/>
            <w:shd w:val="clear" w:color="auto" w:fill="auto"/>
            <w:vAlign w:val="center"/>
          </w:tcPr>
          <w:p w14:paraId="2626A322" w14:textId="3AA5F9D9"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334D1EB4" w14:textId="79AB1374"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309FA094" w14:textId="7611A8DB"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76E028A7" w14:textId="5A051ED4" w:rsidR="0060129B" w:rsidRPr="00304946" w:rsidRDefault="0060129B" w:rsidP="0060129B">
            <w:pPr>
              <w:spacing w:before="0" w:after="0"/>
              <w:jc w:val="center"/>
              <w:rPr>
                <w:rFonts w:eastAsia="Calibri" w:cs="Arial"/>
                <w:color w:val="000000" w:themeColor="text1"/>
                <w:sz w:val="21"/>
                <w:szCs w:val="22"/>
              </w:rPr>
            </w:pPr>
            <w:r w:rsidRPr="00304946">
              <w:t>49</w:t>
            </w:r>
          </w:p>
        </w:tc>
        <w:tc>
          <w:tcPr>
            <w:tcW w:w="0" w:type="auto"/>
            <w:shd w:val="clear" w:color="auto" w:fill="auto"/>
            <w:vAlign w:val="center"/>
          </w:tcPr>
          <w:p w14:paraId="1084752C" w14:textId="72632752"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448FDF0B" w14:textId="4F9274D1"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390690A6" w14:textId="77777777" w:rsidTr="0060129B">
        <w:trPr>
          <w:trHeight w:val="414"/>
          <w:jc w:val="center"/>
        </w:trPr>
        <w:tc>
          <w:tcPr>
            <w:tcW w:w="0" w:type="auto"/>
            <w:shd w:val="clear" w:color="auto" w:fill="ECDEEF"/>
            <w:noWrap/>
            <w:vAlign w:val="center"/>
            <w:hideMark/>
          </w:tcPr>
          <w:p w14:paraId="02EFC869"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Veracruz</w:t>
            </w:r>
          </w:p>
        </w:tc>
        <w:tc>
          <w:tcPr>
            <w:tcW w:w="0" w:type="auto"/>
            <w:shd w:val="clear" w:color="auto" w:fill="ECDEEF"/>
            <w:vAlign w:val="center"/>
          </w:tcPr>
          <w:p w14:paraId="43E81C31" w14:textId="55A94895"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3A8E588C" w14:textId="06E9F0AE" w:rsidR="0060129B" w:rsidRPr="00304946" w:rsidRDefault="0060129B" w:rsidP="0060129B">
            <w:pPr>
              <w:spacing w:before="0" w:after="0"/>
              <w:jc w:val="center"/>
              <w:rPr>
                <w:rFonts w:eastAsia="Times New Roman" w:cs="Arial"/>
                <w:color w:val="000000"/>
                <w:szCs w:val="20"/>
                <w:lang w:eastAsia="es-MX"/>
              </w:rPr>
            </w:pPr>
            <w:r w:rsidRPr="00304946">
              <w:t>5</w:t>
            </w:r>
          </w:p>
        </w:tc>
        <w:tc>
          <w:tcPr>
            <w:tcW w:w="992" w:type="dxa"/>
            <w:shd w:val="clear" w:color="auto" w:fill="ECDEEF"/>
            <w:vAlign w:val="center"/>
          </w:tcPr>
          <w:p w14:paraId="01E7CE0D" w14:textId="7933DB15"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34D87E5F" w14:textId="302FED3F"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7074DE73" w14:textId="472EBDEA"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4E86CDC0" w14:textId="7E117A15" w:rsidR="0060129B" w:rsidRPr="00304946" w:rsidRDefault="0060129B" w:rsidP="0060129B">
            <w:pPr>
              <w:spacing w:before="0" w:after="0"/>
              <w:jc w:val="center"/>
              <w:rPr>
                <w:rFonts w:eastAsia="Times New Roman" w:cs="Arial"/>
                <w:color w:val="000000"/>
                <w:szCs w:val="20"/>
                <w:lang w:eastAsia="es-MX"/>
              </w:rPr>
            </w:pPr>
            <w:r w:rsidRPr="00304946">
              <w:t>49</w:t>
            </w:r>
          </w:p>
        </w:tc>
        <w:tc>
          <w:tcPr>
            <w:tcW w:w="0" w:type="auto"/>
            <w:shd w:val="clear" w:color="auto" w:fill="ECDEEF"/>
            <w:vAlign w:val="center"/>
          </w:tcPr>
          <w:p w14:paraId="24900EDA" w14:textId="3CC36A07"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ECDEEF"/>
            <w:vAlign w:val="center"/>
          </w:tcPr>
          <w:p w14:paraId="45967B57" w14:textId="0F894E73"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2C05CA5B" w14:textId="77777777" w:rsidTr="0060129B">
        <w:trPr>
          <w:trHeight w:val="420"/>
          <w:jc w:val="center"/>
        </w:trPr>
        <w:tc>
          <w:tcPr>
            <w:tcW w:w="0" w:type="auto"/>
            <w:shd w:val="clear" w:color="auto" w:fill="auto"/>
            <w:noWrap/>
            <w:vAlign w:val="center"/>
            <w:hideMark/>
          </w:tcPr>
          <w:p w14:paraId="4BE7F430" w14:textId="77777777"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Yucatán</w:t>
            </w:r>
          </w:p>
        </w:tc>
        <w:tc>
          <w:tcPr>
            <w:tcW w:w="0" w:type="auto"/>
            <w:shd w:val="clear" w:color="auto" w:fill="auto"/>
            <w:vAlign w:val="center"/>
          </w:tcPr>
          <w:p w14:paraId="1C8FC502" w14:textId="5A5260FB"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auto"/>
            <w:vAlign w:val="center"/>
          </w:tcPr>
          <w:p w14:paraId="5285A2F6" w14:textId="6E676522" w:rsidR="0060129B" w:rsidRPr="00304946" w:rsidRDefault="0060129B" w:rsidP="0060129B">
            <w:pPr>
              <w:spacing w:before="0" w:after="0"/>
              <w:jc w:val="center"/>
              <w:rPr>
                <w:rFonts w:eastAsia="Calibri" w:cs="Arial"/>
                <w:color w:val="000000" w:themeColor="text1"/>
                <w:sz w:val="21"/>
                <w:szCs w:val="22"/>
              </w:rPr>
            </w:pPr>
            <w:r w:rsidRPr="00304946">
              <w:t>5</w:t>
            </w:r>
          </w:p>
        </w:tc>
        <w:tc>
          <w:tcPr>
            <w:tcW w:w="992" w:type="dxa"/>
            <w:shd w:val="clear" w:color="auto" w:fill="auto"/>
            <w:vAlign w:val="center"/>
          </w:tcPr>
          <w:p w14:paraId="6BC98AE9" w14:textId="7417D9A1"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auto"/>
            <w:vAlign w:val="center"/>
          </w:tcPr>
          <w:p w14:paraId="2DE2FACA" w14:textId="2B784D68"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77BBF1D1" w14:textId="0E411B7A"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auto"/>
            <w:vAlign w:val="center"/>
          </w:tcPr>
          <w:p w14:paraId="0038E859" w14:textId="770EF685" w:rsidR="0060129B" w:rsidRPr="00304946" w:rsidRDefault="0060129B" w:rsidP="0060129B">
            <w:pPr>
              <w:spacing w:before="0" w:after="0"/>
              <w:jc w:val="center"/>
              <w:rPr>
                <w:rFonts w:eastAsia="Calibri" w:cs="Arial"/>
                <w:color w:val="000000" w:themeColor="text1"/>
                <w:sz w:val="21"/>
                <w:szCs w:val="22"/>
              </w:rPr>
            </w:pPr>
            <w:r w:rsidRPr="00304946">
              <w:t>49</w:t>
            </w:r>
          </w:p>
        </w:tc>
        <w:tc>
          <w:tcPr>
            <w:tcW w:w="0" w:type="auto"/>
            <w:shd w:val="clear" w:color="auto" w:fill="auto"/>
            <w:vAlign w:val="center"/>
          </w:tcPr>
          <w:p w14:paraId="223656E8" w14:textId="65D48995" w:rsidR="0060129B" w:rsidRPr="00304946" w:rsidRDefault="0060129B" w:rsidP="0060129B">
            <w:pPr>
              <w:spacing w:before="0" w:after="0"/>
              <w:jc w:val="center"/>
              <w:rPr>
                <w:rFonts w:eastAsia="Times New Roman" w:cs="Arial"/>
                <w:color w:val="000000"/>
                <w:szCs w:val="20"/>
                <w:lang w:eastAsia="es-MX"/>
              </w:rPr>
            </w:pPr>
            <w:r w:rsidRPr="00304946">
              <w:t>100%</w:t>
            </w:r>
          </w:p>
        </w:tc>
        <w:tc>
          <w:tcPr>
            <w:tcW w:w="1453" w:type="dxa"/>
            <w:shd w:val="clear" w:color="auto" w:fill="auto"/>
            <w:vAlign w:val="center"/>
          </w:tcPr>
          <w:p w14:paraId="19B0BB15" w14:textId="4951C4B7" w:rsidR="0060129B" w:rsidRPr="00304946" w:rsidRDefault="0060129B" w:rsidP="0060129B">
            <w:pPr>
              <w:spacing w:before="0" w:after="0"/>
              <w:jc w:val="center"/>
              <w:rPr>
                <w:rFonts w:eastAsia="Times New Roman" w:cs="Arial"/>
                <w:color w:val="000000"/>
                <w:szCs w:val="20"/>
                <w:lang w:eastAsia="es-MX"/>
              </w:rPr>
            </w:pPr>
            <w:r w:rsidRPr="00304946">
              <w:t>9.26%</w:t>
            </w:r>
          </w:p>
        </w:tc>
      </w:tr>
      <w:tr w:rsidR="0060129B" w:rsidRPr="00304946" w14:paraId="6815D9D5" w14:textId="77777777" w:rsidTr="0060129B">
        <w:trPr>
          <w:trHeight w:val="412"/>
          <w:jc w:val="center"/>
        </w:trPr>
        <w:tc>
          <w:tcPr>
            <w:tcW w:w="0" w:type="auto"/>
            <w:shd w:val="clear" w:color="auto" w:fill="ECDEEF"/>
            <w:noWrap/>
            <w:vAlign w:val="center"/>
            <w:hideMark/>
          </w:tcPr>
          <w:p w14:paraId="7530C199" w14:textId="34F6DCAF" w:rsidR="0060129B" w:rsidRPr="00304946" w:rsidRDefault="0060129B" w:rsidP="0060129B">
            <w:pPr>
              <w:spacing w:before="0" w:after="0"/>
              <w:jc w:val="center"/>
              <w:rPr>
                <w:rFonts w:eastAsia="Times New Roman" w:cs="Arial"/>
                <w:b/>
                <w:color w:val="000000"/>
                <w:szCs w:val="20"/>
                <w:lang w:eastAsia="es-MX"/>
              </w:rPr>
            </w:pPr>
            <w:r w:rsidRPr="00304946">
              <w:rPr>
                <w:rFonts w:eastAsia="Times New Roman" w:cs="Arial"/>
                <w:b/>
                <w:color w:val="000000"/>
                <w:szCs w:val="20"/>
                <w:lang w:eastAsia="es-MX"/>
              </w:rPr>
              <w:t>Zacatecas</w:t>
            </w:r>
          </w:p>
        </w:tc>
        <w:tc>
          <w:tcPr>
            <w:tcW w:w="0" w:type="auto"/>
            <w:shd w:val="clear" w:color="auto" w:fill="ECDEEF"/>
            <w:vAlign w:val="center"/>
          </w:tcPr>
          <w:p w14:paraId="6A8001CA" w14:textId="255F69C2" w:rsidR="0060129B" w:rsidRPr="00304946" w:rsidRDefault="0060129B" w:rsidP="0060129B">
            <w:pPr>
              <w:spacing w:before="0" w:after="0"/>
              <w:jc w:val="center"/>
              <w:rPr>
                <w:rFonts w:eastAsia="Times New Roman" w:cs="Arial"/>
                <w:color w:val="000000"/>
                <w:szCs w:val="20"/>
                <w:lang w:eastAsia="es-MX"/>
              </w:rPr>
            </w:pPr>
            <w:r w:rsidRPr="00304946">
              <w:rPr>
                <w:rFonts w:cs="Arial"/>
                <w:color w:val="000000"/>
                <w:szCs w:val="20"/>
              </w:rPr>
              <w:t>54</w:t>
            </w:r>
          </w:p>
        </w:tc>
        <w:tc>
          <w:tcPr>
            <w:tcW w:w="872" w:type="dxa"/>
            <w:shd w:val="clear" w:color="auto" w:fill="ECDEEF"/>
            <w:vAlign w:val="center"/>
          </w:tcPr>
          <w:p w14:paraId="4BD1A249" w14:textId="7BEAED9C" w:rsidR="0060129B" w:rsidRPr="00304946" w:rsidRDefault="0060129B" w:rsidP="0060129B">
            <w:pPr>
              <w:spacing w:before="0" w:after="0"/>
              <w:jc w:val="center"/>
              <w:rPr>
                <w:rFonts w:eastAsia="Calibri" w:cs="Arial"/>
                <w:color w:val="000000" w:themeColor="text1"/>
                <w:sz w:val="21"/>
                <w:szCs w:val="22"/>
              </w:rPr>
            </w:pPr>
            <w:r w:rsidRPr="00304946">
              <w:t>3</w:t>
            </w:r>
          </w:p>
        </w:tc>
        <w:tc>
          <w:tcPr>
            <w:tcW w:w="992" w:type="dxa"/>
            <w:shd w:val="clear" w:color="auto" w:fill="ECDEEF"/>
            <w:vAlign w:val="center"/>
          </w:tcPr>
          <w:p w14:paraId="444BA6AE" w14:textId="63C98CCB" w:rsidR="0060129B" w:rsidRPr="00304946" w:rsidRDefault="0060129B" w:rsidP="0060129B">
            <w:pPr>
              <w:spacing w:before="0" w:after="0"/>
              <w:jc w:val="center"/>
              <w:rPr>
                <w:rFonts w:eastAsia="Times New Roman" w:cs="Arial"/>
                <w:color w:val="000000"/>
                <w:szCs w:val="20"/>
                <w:lang w:eastAsia="es-MX"/>
              </w:rPr>
            </w:pPr>
            <w:r w:rsidRPr="00304946">
              <w:t>0</w:t>
            </w:r>
          </w:p>
        </w:tc>
        <w:tc>
          <w:tcPr>
            <w:tcW w:w="1056" w:type="dxa"/>
            <w:shd w:val="clear" w:color="auto" w:fill="ECDEEF"/>
            <w:vAlign w:val="center"/>
          </w:tcPr>
          <w:p w14:paraId="25464B16" w14:textId="1DC35070" w:rsidR="0060129B" w:rsidRPr="00304946" w:rsidRDefault="0060129B" w:rsidP="0060129B">
            <w:pPr>
              <w:spacing w:before="0" w:after="0"/>
              <w:jc w:val="center"/>
              <w:rPr>
                <w:rFonts w:eastAsia="Calibri" w:cs="Arial"/>
                <w:color w:val="000000" w:themeColor="text1"/>
                <w:sz w:val="21"/>
                <w:szCs w:val="22"/>
              </w:rPr>
            </w:pPr>
            <w:r w:rsidRPr="00304946">
              <w:t>3</w:t>
            </w:r>
          </w:p>
        </w:tc>
        <w:tc>
          <w:tcPr>
            <w:tcW w:w="0" w:type="auto"/>
            <w:shd w:val="clear" w:color="auto" w:fill="ECDEEF"/>
            <w:vAlign w:val="center"/>
          </w:tcPr>
          <w:p w14:paraId="14BB57B9" w14:textId="183E7A8A" w:rsidR="0060129B" w:rsidRPr="00304946" w:rsidRDefault="0060129B" w:rsidP="0060129B">
            <w:pPr>
              <w:spacing w:before="0" w:after="0"/>
              <w:jc w:val="center"/>
              <w:rPr>
                <w:rFonts w:eastAsia="Times New Roman" w:cs="Arial"/>
                <w:color w:val="000000"/>
                <w:szCs w:val="20"/>
                <w:lang w:eastAsia="es-MX"/>
              </w:rPr>
            </w:pPr>
            <w:r w:rsidRPr="00304946">
              <w:t>0</w:t>
            </w:r>
          </w:p>
        </w:tc>
        <w:tc>
          <w:tcPr>
            <w:tcW w:w="0" w:type="auto"/>
            <w:shd w:val="clear" w:color="auto" w:fill="ECDEEF"/>
            <w:vAlign w:val="center"/>
          </w:tcPr>
          <w:p w14:paraId="722107AE" w14:textId="1E116813" w:rsidR="0060129B" w:rsidRPr="00304946" w:rsidRDefault="0060129B" w:rsidP="0060129B">
            <w:pPr>
              <w:spacing w:before="0" w:after="0"/>
              <w:jc w:val="center"/>
              <w:rPr>
                <w:rFonts w:eastAsia="Calibri" w:cs="Arial"/>
                <w:color w:val="000000" w:themeColor="text1"/>
                <w:sz w:val="21"/>
                <w:szCs w:val="22"/>
              </w:rPr>
            </w:pPr>
            <w:r w:rsidRPr="00304946">
              <w:t>48</w:t>
            </w:r>
          </w:p>
        </w:tc>
        <w:tc>
          <w:tcPr>
            <w:tcW w:w="0" w:type="auto"/>
            <w:shd w:val="clear" w:color="auto" w:fill="ECDEEF"/>
            <w:vAlign w:val="center"/>
          </w:tcPr>
          <w:p w14:paraId="7830963E" w14:textId="4C54FAE7" w:rsidR="0060129B" w:rsidRPr="00304946" w:rsidRDefault="0060129B" w:rsidP="0060129B">
            <w:pPr>
              <w:spacing w:before="0" w:after="0"/>
              <w:jc w:val="center"/>
              <w:rPr>
                <w:b/>
                <w:bCs/>
                <w:color w:val="006666"/>
              </w:rPr>
            </w:pPr>
            <w:r w:rsidRPr="00304946">
              <w:rPr>
                <w:b/>
                <w:color w:val="006666"/>
              </w:rPr>
              <w:t>120%</w:t>
            </w:r>
          </w:p>
        </w:tc>
        <w:tc>
          <w:tcPr>
            <w:tcW w:w="1453" w:type="dxa"/>
            <w:shd w:val="clear" w:color="auto" w:fill="ECDEEF"/>
            <w:vAlign w:val="center"/>
          </w:tcPr>
          <w:p w14:paraId="7B00C86C" w14:textId="36655FC8" w:rsidR="0060129B" w:rsidRPr="00304946" w:rsidRDefault="0060129B" w:rsidP="0060129B">
            <w:pPr>
              <w:spacing w:before="0" w:after="0"/>
              <w:jc w:val="center"/>
              <w:rPr>
                <w:b/>
                <w:bCs/>
                <w:color w:val="006666"/>
              </w:rPr>
            </w:pPr>
            <w:r w:rsidRPr="00304946">
              <w:rPr>
                <w:b/>
                <w:color w:val="006666"/>
              </w:rPr>
              <w:t>11.11%</w:t>
            </w:r>
          </w:p>
        </w:tc>
      </w:tr>
    </w:tbl>
    <w:p w14:paraId="40D0E1E3" w14:textId="1F7D8D81" w:rsidR="00783BDF" w:rsidRPr="00304946" w:rsidRDefault="0073331E" w:rsidP="00E87F95">
      <w:pPr>
        <w:pStyle w:val="Sinespaciado"/>
        <w:rPr>
          <w:lang w:val="es-MX"/>
        </w:rPr>
      </w:pPr>
      <w:r w:rsidRPr="00304946">
        <w:rPr>
          <w:rFonts w:cs="Calibri"/>
          <w:b/>
          <w:noProof/>
          <w:color w:val="006666"/>
          <w:sz w:val="14"/>
          <w:szCs w:val="14"/>
          <w:lang w:val="es-MX" w:eastAsia="es-MX"/>
        </w:rPr>
        <mc:AlternateContent>
          <mc:Choice Requires="wps">
            <w:drawing>
              <wp:anchor distT="0" distB="0" distL="114300" distR="114300" simplePos="0" relativeHeight="251658240" behindDoc="0" locked="0" layoutInCell="1" allowOverlap="1" wp14:anchorId="67C69090" wp14:editId="5C5F2467">
                <wp:simplePos x="0" y="0"/>
                <wp:positionH relativeFrom="margin">
                  <wp:align>center</wp:align>
                </wp:positionH>
                <wp:positionV relativeFrom="paragraph">
                  <wp:posOffset>766445</wp:posOffset>
                </wp:positionV>
                <wp:extent cx="6286500" cy="1577340"/>
                <wp:effectExtent l="0" t="0" r="19050" b="22860"/>
                <wp:wrapSquare wrapText="bothSides"/>
                <wp:docPr id="86" name="Cuadro de texto 86"/>
                <wp:cNvGraphicFramePr/>
                <a:graphic xmlns:a="http://schemas.openxmlformats.org/drawingml/2006/main">
                  <a:graphicData uri="http://schemas.microsoft.com/office/word/2010/wordprocessingShape">
                    <wps:wsp>
                      <wps:cNvSpPr txBox="1"/>
                      <wps:spPr>
                        <a:xfrm>
                          <a:off x="0" y="0"/>
                          <a:ext cx="6286500" cy="1577340"/>
                        </a:xfrm>
                        <a:prstGeom prst="rect">
                          <a:avLst/>
                        </a:prstGeom>
                        <a:solidFill>
                          <a:schemeClr val="lt1"/>
                        </a:solidFill>
                        <a:ln w="6350">
                          <a:solidFill>
                            <a:schemeClr val="bg2"/>
                          </a:solidFill>
                        </a:ln>
                      </wps:spPr>
                      <wps:txbx>
                        <w:txbxContent>
                          <w:p w14:paraId="0353A443" w14:textId="77777777" w:rsidR="0073331E" w:rsidRPr="00DA51AE" w:rsidRDefault="0073331E" w:rsidP="0073331E">
                            <w:pPr>
                              <w:spacing w:after="0"/>
                              <w:jc w:val="center"/>
                              <w:rPr>
                                <w:rFonts w:cs="Arial"/>
                                <w:color w:val="000000"/>
                                <w:szCs w:val="20"/>
                                <w:lang w:eastAsia="es-MX"/>
                              </w:rPr>
                            </w:pPr>
                            <w:r w:rsidRPr="00DA51AE">
                              <w:rPr>
                                <w:rFonts w:cs="Arial"/>
                                <w:b/>
                                <w:color w:val="006666"/>
                                <w:sz w:val="14"/>
                                <w:szCs w:val="14"/>
                              </w:rPr>
                              <w:t>*Estatus de los entregables:</w:t>
                            </w:r>
                          </w:p>
                          <w:p w14:paraId="3AD1544B" w14:textId="77777777" w:rsidR="0073331E" w:rsidRPr="00DA51AE" w:rsidRDefault="0073331E" w:rsidP="0073331E">
                            <w:pPr>
                              <w:pStyle w:val="Textonotapie"/>
                              <w:contextualSpacing/>
                              <w:rPr>
                                <w:rFonts w:ascii="Arial" w:hAnsi="Arial" w:cs="Arial"/>
                                <w:sz w:val="14"/>
                                <w:szCs w:val="14"/>
                              </w:rPr>
                            </w:pPr>
                            <w:r w:rsidRPr="00DA51AE">
                              <w:rPr>
                                <w:rFonts w:ascii="Arial" w:hAnsi="Arial" w:cs="Arial"/>
                                <w:b/>
                                <w:color w:val="C22071"/>
                                <w:sz w:val="14"/>
                                <w:szCs w:val="14"/>
                              </w:rPr>
                              <w:t>Total esperados</w:t>
                            </w:r>
                            <w:r w:rsidRPr="00DA51AE">
                              <w:rPr>
                                <w:rFonts w:ascii="Arial" w:hAnsi="Arial" w:cs="Arial"/>
                                <w:b/>
                                <w:sz w:val="14"/>
                                <w:szCs w:val="14"/>
                              </w:rPr>
                              <w:t>:</w:t>
                            </w:r>
                            <w:r w:rsidRPr="00DA51AE">
                              <w:rPr>
                                <w:rFonts w:ascii="Arial" w:hAnsi="Arial" w:cs="Arial"/>
                                <w:sz w:val="14"/>
                                <w:szCs w:val="14"/>
                              </w:rPr>
                              <w:t xml:space="preserve"> es el número de actividades que deben ser implementadas e informadas por el OPL de acuerdo con la normatividad. </w:t>
                            </w:r>
                          </w:p>
                          <w:p w14:paraId="0B9B8355" w14:textId="77777777" w:rsidR="0073331E" w:rsidRPr="00DA51AE" w:rsidRDefault="0073331E" w:rsidP="0073331E">
                            <w:pPr>
                              <w:pStyle w:val="Textonotapie"/>
                              <w:contextualSpacing/>
                              <w:rPr>
                                <w:rFonts w:ascii="Arial" w:hAnsi="Arial" w:cs="Arial"/>
                                <w:b/>
                                <w:color w:val="006666"/>
                                <w:sz w:val="14"/>
                                <w:szCs w:val="14"/>
                              </w:rPr>
                            </w:pPr>
                            <w:r w:rsidRPr="00DA51AE">
                              <w:rPr>
                                <w:rFonts w:ascii="Arial" w:hAnsi="Arial" w:cs="Arial"/>
                                <w:b/>
                                <w:color w:val="C22071"/>
                                <w:sz w:val="14"/>
                                <w:szCs w:val="14"/>
                              </w:rPr>
                              <w:t>Remitidos:</w:t>
                            </w:r>
                          </w:p>
                          <w:p w14:paraId="680A07A7" w14:textId="77777777" w:rsidR="0073331E" w:rsidRPr="00DA51AE" w:rsidRDefault="0073331E" w:rsidP="0073331E">
                            <w:pPr>
                              <w:pStyle w:val="Prrafodelista"/>
                              <w:numPr>
                                <w:ilvl w:val="0"/>
                                <w:numId w:val="15"/>
                              </w:numPr>
                              <w:spacing w:before="0" w:after="0"/>
                              <w:rPr>
                                <w:rFonts w:cs="Arial"/>
                                <w:sz w:val="14"/>
                                <w:szCs w:val="14"/>
                              </w:rPr>
                            </w:pPr>
                            <w:r w:rsidRPr="00DA51AE">
                              <w:rPr>
                                <w:rFonts w:cs="Arial"/>
                                <w:b/>
                                <w:color w:val="C22071"/>
                                <w:sz w:val="14"/>
                                <w:szCs w:val="14"/>
                              </w:rPr>
                              <w:t>En tiempo:</w:t>
                            </w:r>
                            <w:r w:rsidRPr="00DA51AE">
                              <w:rPr>
                                <w:rFonts w:cs="Arial"/>
                                <w:color w:val="C22071"/>
                                <w:sz w:val="14"/>
                                <w:szCs w:val="14"/>
                              </w:rPr>
                              <w:t xml:space="preserve"> </w:t>
                            </w:r>
                            <w:r w:rsidRPr="00DA51AE">
                              <w:rPr>
                                <w:rFonts w:eastAsiaTheme="minorEastAsia" w:cs="Arial"/>
                                <w:sz w:val="14"/>
                                <w:szCs w:val="14"/>
                              </w:rPr>
                              <w:t>Entregables que han sido recibidos dentro de los plazos establecidos en el Reglamento de Elecciones.</w:t>
                            </w:r>
                          </w:p>
                          <w:p w14:paraId="63D47F36" w14:textId="77777777" w:rsidR="0073331E" w:rsidRPr="00DA51AE" w:rsidRDefault="0073331E" w:rsidP="0073331E">
                            <w:pPr>
                              <w:pStyle w:val="Prrafodelista"/>
                              <w:numPr>
                                <w:ilvl w:val="0"/>
                                <w:numId w:val="15"/>
                              </w:numPr>
                              <w:spacing w:before="0" w:after="0"/>
                              <w:rPr>
                                <w:rFonts w:eastAsiaTheme="minorEastAsia" w:cs="Arial"/>
                                <w:sz w:val="14"/>
                                <w:szCs w:val="14"/>
                              </w:rPr>
                            </w:pPr>
                            <w:r w:rsidRPr="00DA51AE">
                              <w:rPr>
                                <w:rFonts w:cs="Arial"/>
                                <w:b/>
                                <w:color w:val="C22071"/>
                                <w:sz w:val="14"/>
                                <w:szCs w:val="14"/>
                              </w:rPr>
                              <w:t>Con desfase:</w:t>
                            </w:r>
                            <w:r w:rsidRPr="00DA51AE">
                              <w:rPr>
                                <w:rFonts w:cs="Arial"/>
                                <w:color w:val="C22071"/>
                                <w:sz w:val="14"/>
                                <w:szCs w:val="14"/>
                              </w:rPr>
                              <w:t xml:space="preserve"> </w:t>
                            </w:r>
                            <w:r w:rsidRPr="00DA51AE">
                              <w:rPr>
                                <w:rFonts w:eastAsiaTheme="minorEastAsia" w:cs="Arial"/>
                                <w:sz w:val="14"/>
                                <w:szCs w:val="14"/>
                              </w:rPr>
                              <w:t>Entregables que han sido recibidos fuera de los plazos establecidos en el Reglamento de Elecciones.</w:t>
                            </w:r>
                          </w:p>
                          <w:p w14:paraId="6A2129E2" w14:textId="77777777" w:rsidR="0073331E" w:rsidRPr="00DA51AE" w:rsidRDefault="0073331E" w:rsidP="0073331E">
                            <w:pPr>
                              <w:pStyle w:val="Prrafodelista"/>
                              <w:numPr>
                                <w:ilvl w:val="0"/>
                                <w:numId w:val="15"/>
                              </w:numPr>
                              <w:spacing w:before="0" w:after="0"/>
                              <w:rPr>
                                <w:rFonts w:cs="Arial"/>
                                <w:sz w:val="14"/>
                                <w:szCs w:val="14"/>
                              </w:rPr>
                            </w:pPr>
                            <w:r w:rsidRPr="00DA51AE">
                              <w:rPr>
                                <w:rFonts w:cs="Arial"/>
                                <w:b/>
                                <w:color w:val="C22071"/>
                                <w:sz w:val="14"/>
                                <w:szCs w:val="14"/>
                              </w:rPr>
                              <w:t>Anticipados:</w:t>
                            </w:r>
                            <w:r w:rsidRPr="00DA51AE">
                              <w:rPr>
                                <w:rFonts w:cs="Arial"/>
                                <w:sz w:val="14"/>
                                <w:szCs w:val="14"/>
                              </w:rPr>
                              <w:t xml:space="preserve"> Entregables que han sido remitidos por los OPL previo a la fecha establecida en la normatividad.</w:t>
                            </w:r>
                          </w:p>
                          <w:p w14:paraId="1550B931" w14:textId="2EDDBA5B" w:rsidR="0073331E" w:rsidRPr="00DA51AE" w:rsidRDefault="0073331E" w:rsidP="0073331E">
                            <w:pPr>
                              <w:spacing w:after="0"/>
                              <w:rPr>
                                <w:rFonts w:cs="Arial"/>
                                <w:sz w:val="14"/>
                                <w:szCs w:val="14"/>
                              </w:rPr>
                            </w:pPr>
                            <w:proofErr w:type="gramStart"/>
                            <w:r w:rsidRPr="00DA51AE">
                              <w:rPr>
                                <w:rFonts w:cs="Arial"/>
                                <w:b/>
                                <w:color w:val="C22071"/>
                                <w:sz w:val="14"/>
                                <w:szCs w:val="14"/>
                              </w:rPr>
                              <w:t>Desfasados plazo vencido</w:t>
                            </w:r>
                            <w:proofErr w:type="gramEnd"/>
                            <w:r w:rsidRPr="00DA51AE">
                              <w:rPr>
                                <w:rFonts w:cs="Arial"/>
                                <w:b/>
                                <w:color w:val="C22071"/>
                                <w:sz w:val="14"/>
                                <w:szCs w:val="14"/>
                              </w:rPr>
                              <w:t>:</w:t>
                            </w:r>
                            <w:r w:rsidRPr="00DA51AE">
                              <w:rPr>
                                <w:rFonts w:cs="Arial"/>
                                <w:color w:val="C22071"/>
                                <w:sz w:val="14"/>
                                <w:szCs w:val="14"/>
                              </w:rPr>
                              <w:t xml:space="preserve"> </w:t>
                            </w:r>
                            <w:r w:rsidRPr="00DA51AE">
                              <w:rPr>
                                <w:rFonts w:cs="Arial"/>
                                <w:sz w:val="14"/>
                                <w:szCs w:val="14"/>
                              </w:rPr>
                              <w:t>son los entregables que no han sido remitidos y que ya debieron ser notificados al Instituto, según lo dispuesto en la norma.</w:t>
                            </w:r>
                          </w:p>
                          <w:p w14:paraId="54DD4A77" w14:textId="77777777" w:rsidR="0073331E" w:rsidRPr="00DA51AE" w:rsidRDefault="0073331E" w:rsidP="0073331E">
                            <w:pPr>
                              <w:contextualSpacing/>
                              <w:rPr>
                                <w:rFonts w:cs="Arial"/>
                                <w:sz w:val="14"/>
                                <w:szCs w:val="14"/>
                              </w:rPr>
                            </w:pPr>
                            <w:r w:rsidRPr="00DA51AE">
                              <w:rPr>
                                <w:rFonts w:cs="Arial"/>
                                <w:b/>
                                <w:color w:val="C22071"/>
                                <w:sz w:val="14"/>
                                <w:szCs w:val="14"/>
                              </w:rPr>
                              <w:t>Por entregar (plazo vigente):</w:t>
                            </w:r>
                            <w:r w:rsidRPr="00DA51AE">
                              <w:rPr>
                                <w:rFonts w:cs="Arial"/>
                                <w:sz w:val="14"/>
                                <w:szCs w:val="14"/>
                              </w:rPr>
                              <w:t xml:space="preserve"> son aquellas actividades que aún no se ejecutan debido a que la fecha de realización es posterior a la fecha de corte del informe.</w:t>
                            </w:r>
                          </w:p>
                          <w:p w14:paraId="487EA3E0" w14:textId="77777777" w:rsidR="0073331E" w:rsidRPr="00DA51AE" w:rsidRDefault="0073331E" w:rsidP="0073331E">
                            <w:pPr>
                              <w:contextualSpacing/>
                              <w:rPr>
                                <w:rFonts w:cs="Arial"/>
                                <w:sz w:val="14"/>
                                <w:szCs w:val="14"/>
                              </w:rPr>
                            </w:pPr>
                            <w:r w:rsidRPr="00DA51AE">
                              <w:rPr>
                                <w:rFonts w:cs="Arial"/>
                                <w:b/>
                                <w:color w:val="C22071"/>
                                <w:sz w:val="14"/>
                                <w:szCs w:val="14"/>
                              </w:rPr>
                              <w:t>Porcentajes de avance:</w:t>
                            </w:r>
                            <w:r w:rsidRPr="00DA51AE">
                              <w:rPr>
                                <w:rFonts w:cs="Arial"/>
                                <w:sz w:val="14"/>
                                <w:szCs w:val="14"/>
                              </w:rPr>
                              <w:t xml:space="preserve"> muestra el porcentaje de avance de las actividades que se llevan a cabo, respecto al total de actividades programadas, el 100% se debe alcanzar al finalizar el proceso electoral.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67C69090" id="Cuadro de texto 86" o:spid="_x0000_s1027" type="#_x0000_t202" style="position:absolute;margin-left:0;margin-top:60.35pt;width:495pt;height:124.2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" fillcolor="white [3201]" strokecolor="#e7e6e6 [3214]" strokeweight=".5pt">
                <v:textbox>
                  <w:txbxContent>
                    <w:p w14:paraId="0353A443" w14:textId="77777777" w:rsidR="0073331E" w:rsidRPr="00DA51AE" w:rsidRDefault="0073331E" w:rsidP="0073331E">
                      <w:pPr>
                        <w:spacing w:after="0"/>
                        <w:jc w:val="center"/>
                        <w:rPr>
                          <w:rFonts w:cs="Arial"/>
                          <w:color w:val="000000"/>
                          <w:szCs w:val="20"/>
                          <w:lang w:eastAsia="es-MX"/>
                        </w:rPr>
                      </w:pPr>
                      <w:r w:rsidRPr="00DA51AE">
                        <w:rPr>
                          <w:rFonts w:cs="Arial"/>
                          <w:b/>
                          <w:color w:val="006666"/>
                          <w:sz w:val="14"/>
                          <w:szCs w:val="14"/>
                        </w:rPr>
                        <w:t>*Estatus de los entregables:</w:t>
                      </w:r>
                    </w:p>
                    <w:p w14:paraId="3AD1544B" w14:textId="77777777" w:rsidR="0073331E" w:rsidRPr="00DA51AE" w:rsidRDefault="0073331E" w:rsidP="0073331E">
                      <w:pPr>
                        <w:pStyle w:val="FootnoteText"/>
                        <w:contextualSpacing/>
                        <w:rPr>
                          <w:rFonts w:ascii="Arial" w:hAnsi="Arial" w:cs="Arial"/>
                          <w:sz w:val="14"/>
                          <w:szCs w:val="14"/>
                        </w:rPr>
                      </w:pPr>
                      <w:r w:rsidRPr="00DA51AE">
                        <w:rPr>
                          <w:rFonts w:ascii="Arial" w:hAnsi="Arial" w:cs="Arial"/>
                          <w:b/>
                          <w:color w:val="C22071"/>
                          <w:sz w:val="14"/>
                          <w:szCs w:val="14"/>
                        </w:rPr>
                        <w:t>Total esperados</w:t>
                      </w:r>
                      <w:r w:rsidRPr="00DA51AE">
                        <w:rPr>
                          <w:rFonts w:ascii="Arial" w:hAnsi="Arial" w:cs="Arial"/>
                          <w:b/>
                          <w:sz w:val="14"/>
                          <w:szCs w:val="14"/>
                        </w:rPr>
                        <w:t>:</w:t>
                      </w:r>
                      <w:r w:rsidRPr="00DA51AE">
                        <w:rPr>
                          <w:rFonts w:ascii="Arial" w:hAnsi="Arial" w:cs="Arial"/>
                          <w:sz w:val="14"/>
                          <w:szCs w:val="14"/>
                        </w:rPr>
                        <w:t xml:space="preserve"> es el número de actividades que deben ser implementadas e informadas por el OPL de acuerdo con la normatividad. </w:t>
                      </w:r>
                    </w:p>
                    <w:p w14:paraId="0B9B8355" w14:textId="77777777" w:rsidR="0073331E" w:rsidRPr="00DA51AE" w:rsidRDefault="0073331E" w:rsidP="0073331E">
                      <w:pPr>
                        <w:pStyle w:val="FootnoteText"/>
                        <w:contextualSpacing/>
                        <w:rPr>
                          <w:rFonts w:ascii="Arial" w:hAnsi="Arial" w:cs="Arial"/>
                          <w:b/>
                          <w:color w:val="006666"/>
                          <w:sz w:val="14"/>
                          <w:szCs w:val="14"/>
                        </w:rPr>
                      </w:pPr>
                      <w:r w:rsidRPr="00DA51AE">
                        <w:rPr>
                          <w:rFonts w:ascii="Arial" w:hAnsi="Arial" w:cs="Arial"/>
                          <w:b/>
                          <w:color w:val="C22071"/>
                          <w:sz w:val="14"/>
                          <w:szCs w:val="14"/>
                        </w:rPr>
                        <w:t>Remitidos:</w:t>
                      </w:r>
                    </w:p>
                    <w:p w14:paraId="680A07A7" w14:textId="77777777" w:rsidR="0073331E" w:rsidRPr="00DA51AE" w:rsidRDefault="0073331E" w:rsidP="0073331E">
                      <w:pPr>
                        <w:pStyle w:val="ListParagraph"/>
                        <w:numPr>
                          <w:ilvl w:val="0"/>
                          <w:numId w:val="15"/>
                        </w:numPr>
                        <w:spacing w:before="0" w:after="0"/>
                        <w:rPr>
                          <w:rFonts w:cs="Arial"/>
                          <w:sz w:val="14"/>
                          <w:szCs w:val="14"/>
                        </w:rPr>
                      </w:pPr>
                      <w:r w:rsidRPr="00DA51AE">
                        <w:rPr>
                          <w:rFonts w:cs="Arial"/>
                          <w:b/>
                          <w:color w:val="C22071"/>
                          <w:sz w:val="14"/>
                          <w:szCs w:val="14"/>
                        </w:rPr>
                        <w:t>En tiempo:</w:t>
                      </w:r>
                      <w:r w:rsidRPr="00DA51AE">
                        <w:rPr>
                          <w:rFonts w:cs="Arial"/>
                          <w:color w:val="C22071"/>
                          <w:sz w:val="14"/>
                          <w:szCs w:val="14"/>
                        </w:rPr>
                        <w:t xml:space="preserve"> </w:t>
                      </w:r>
                      <w:r w:rsidRPr="00DA51AE">
                        <w:rPr>
                          <w:rFonts w:eastAsiaTheme="minorEastAsia" w:cs="Arial"/>
                          <w:sz w:val="14"/>
                          <w:szCs w:val="14"/>
                        </w:rPr>
                        <w:t>Entregables que han sido recibidos dentro de los plazos establecidos en el Reglamento de Elecciones.</w:t>
                      </w:r>
                    </w:p>
                    <w:p w14:paraId="63D47F36" w14:textId="77777777" w:rsidR="0073331E" w:rsidRPr="00DA51AE" w:rsidRDefault="0073331E" w:rsidP="0073331E">
                      <w:pPr>
                        <w:pStyle w:val="ListParagraph"/>
                        <w:numPr>
                          <w:ilvl w:val="0"/>
                          <w:numId w:val="15"/>
                        </w:numPr>
                        <w:spacing w:before="0" w:after="0"/>
                        <w:rPr>
                          <w:rFonts w:eastAsiaTheme="minorEastAsia" w:cs="Arial"/>
                          <w:sz w:val="14"/>
                          <w:szCs w:val="14"/>
                        </w:rPr>
                      </w:pPr>
                      <w:r w:rsidRPr="00DA51AE">
                        <w:rPr>
                          <w:rFonts w:cs="Arial"/>
                          <w:b/>
                          <w:color w:val="C22071"/>
                          <w:sz w:val="14"/>
                          <w:szCs w:val="14"/>
                        </w:rPr>
                        <w:t>Con desfase:</w:t>
                      </w:r>
                      <w:r w:rsidRPr="00DA51AE">
                        <w:rPr>
                          <w:rFonts w:cs="Arial"/>
                          <w:color w:val="C22071"/>
                          <w:sz w:val="14"/>
                          <w:szCs w:val="14"/>
                        </w:rPr>
                        <w:t xml:space="preserve"> </w:t>
                      </w:r>
                      <w:r w:rsidRPr="00DA51AE">
                        <w:rPr>
                          <w:rFonts w:eastAsiaTheme="minorEastAsia" w:cs="Arial"/>
                          <w:sz w:val="14"/>
                          <w:szCs w:val="14"/>
                        </w:rPr>
                        <w:t>Entregables que han sido recibidos fuera de los plazos establecidos en el Reglamento de Elecciones.</w:t>
                      </w:r>
                    </w:p>
                    <w:p w14:paraId="6A2129E2" w14:textId="77777777" w:rsidR="0073331E" w:rsidRPr="00DA51AE" w:rsidRDefault="0073331E" w:rsidP="0073331E">
                      <w:pPr>
                        <w:pStyle w:val="ListParagraph"/>
                        <w:numPr>
                          <w:ilvl w:val="0"/>
                          <w:numId w:val="15"/>
                        </w:numPr>
                        <w:spacing w:before="0" w:after="0"/>
                        <w:rPr>
                          <w:rFonts w:cs="Arial"/>
                          <w:sz w:val="14"/>
                          <w:szCs w:val="14"/>
                        </w:rPr>
                      </w:pPr>
                      <w:r w:rsidRPr="00DA51AE">
                        <w:rPr>
                          <w:rFonts w:cs="Arial"/>
                          <w:b/>
                          <w:color w:val="C22071"/>
                          <w:sz w:val="14"/>
                          <w:szCs w:val="14"/>
                        </w:rPr>
                        <w:t>Anticipados:</w:t>
                      </w:r>
                      <w:r w:rsidRPr="00DA51AE">
                        <w:rPr>
                          <w:rFonts w:cs="Arial"/>
                          <w:sz w:val="14"/>
                          <w:szCs w:val="14"/>
                        </w:rPr>
                        <w:t xml:space="preserve"> Entregables que han sido remitidos por los OPL previo a la fecha establecida en la normatividad.</w:t>
                      </w:r>
                    </w:p>
                    <w:p w14:paraId="1550B931" w14:textId="2EDDBA5B" w:rsidR="0073331E" w:rsidRPr="00DA51AE" w:rsidRDefault="0073331E" w:rsidP="0073331E">
                      <w:pPr>
                        <w:spacing w:after="0"/>
                        <w:rPr>
                          <w:rFonts w:cs="Arial"/>
                          <w:sz w:val="14"/>
                          <w:szCs w:val="14"/>
                        </w:rPr>
                      </w:pPr>
                      <w:proofErr w:type="gramStart"/>
                      <w:r w:rsidRPr="00DA51AE">
                        <w:rPr>
                          <w:rFonts w:cs="Arial"/>
                          <w:b/>
                          <w:color w:val="C22071"/>
                          <w:sz w:val="14"/>
                          <w:szCs w:val="14"/>
                        </w:rPr>
                        <w:t>Desfasados plazo vencido</w:t>
                      </w:r>
                      <w:proofErr w:type="gramEnd"/>
                      <w:r w:rsidRPr="00DA51AE">
                        <w:rPr>
                          <w:rFonts w:cs="Arial"/>
                          <w:b/>
                          <w:color w:val="C22071"/>
                          <w:sz w:val="14"/>
                          <w:szCs w:val="14"/>
                        </w:rPr>
                        <w:t>:</w:t>
                      </w:r>
                      <w:r w:rsidRPr="00DA51AE">
                        <w:rPr>
                          <w:rFonts w:cs="Arial"/>
                          <w:color w:val="C22071"/>
                          <w:sz w:val="14"/>
                          <w:szCs w:val="14"/>
                        </w:rPr>
                        <w:t xml:space="preserve"> </w:t>
                      </w:r>
                      <w:r w:rsidRPr="00DA51AE">
                        <w:rPr>
                          <w:rFonts w:cs="Arial"/>
                          <w:sz w:val="14"/>
                          <w:szCs w:val="14"/>
                        </w:rPr>
                        <w:t>son los entregables que no han sido remitidos y que ya debieron ser notificados al Instituto, según lo dispuesto en la norma.</w:t>
                      </w:r>
                    </w:p>
                    <w:p w14:paraId="54DD4A77" w14:textId="77777777" w:rsidR="0073331E" w:rsidRPr="00DA51AE" w:rsidRDefault="0073331E" w:rsidP="0073331E">
                      <w:pPr>
                        <w:contextualSpacing/>
                        <w:rPr>
                          <w:rFonts w:cs="Arial"/>
                          <w:sz w:val="14"/>
                          <w:szCs w:val="14"/>
                        </w:rPr>
                      </w:pPr>
                      <w:r w:rsidRPr="00DA51AE">
                        <w:rPr>
                          <w:rFonts w:cs="Arial"/>
                          <w:b/>
                          <w:color w:val="C22071"/>
                          <w:sz w:val="14"/>
                          <w:szCs w:val="14"/>
                        </w:rPr>
                        <w:t>Por entregar (plazo vigente):</w:t>
                      </w:r>
                      <w:r w:rsidRPr="00DA51AE">
                        <w:rPr>
                          <w:rFonts w:cs="Arial"/>
                          <w:sz w:val="14"/>
                          <w:szCs w:val="14"/>
                        </w:rPr>
                        <w:t xml:space="preserve"> son aquellas actividades que aún no se ejecutan debido a que la fecha de realización es posterior a la fecha de corte del informe.</w:t>
                      </w:r>
                    </w:p>
                    <w:p w14:paraId="487EA3E0" w14:textId="77777777" w:rsidR="0073331E" w:rsidRPr="00DA51AE" w:rsidRDefault="0073331E" w:rsidP="0073331E">
                      <w:pPr>
                        <w:contextualSpacing/>
                        <w:rPr>
                          <w:rFonts w:cs="Arial"/>
                          <w:sz w:val="14"/>
                          <w:szCs w:val="14"/>
                        </w:rPr>
                      </w:pPr>
                      <w:r w:rsidRPr="00DA51AE">
                        <w:rPr>
                          <w:rFonts w:cs="Arial"/>
                          <w:b/>
                          <w:color w:val="C22071"/>
                          <w:sz w:val="14"/>
                          <w:szCs w:val="14"/>
                        </w:rPr>
                        <w:t>Porcentajes de avance:</w:t>
                      </w:r>
                      <w:r w:rsidRPr="00DA51AE">
                        <w:rPr>
                          <w:rFonts w:cs="Arial"/>
                          <w:sz w:val="14"/>
                          <w:szCs w:val="14"/>
                        </w:rPr>
                        <w:t xml:space="preserve"> muestra el porcentaje de avance de las actividades que se llevan a cabo, respecto al total de actividades programadas, el 100% se debe alcanzar al finalizar el proceso electoral. </w:t>
                      </w:r>
                    </w:p>
                  </w:txbxContent>
                </v:textbox>
                <w10:wrap type="square" anchorx="margin"/>
              </v:shape>
            </w:pict>
          </mc:Fallback>
        </mc:AlternateContent>
      </w:r>
    </w:p>
    <w:tbl>
      <w:tblPr>
        <w:tblStyle w:val="Tablaconcuadrcula"/>
        <w:tblW w:w="0" w:type="auto"/>
        <w:jc w:val="center"/>
        <w:tblLook w:val="04A0" w:firstRow="1" w:lastRow="0" w:firstColumn="1" w:lastColumn="0" w:noHBand="0" w:noVBand="1"/>
      </w:tblPr>
      <w:tblGrid>
        <w:gridCol w:w="863"/>
        <w:gridCol w:w="4351"/>
      </w:tblGrid>
      <w:tr w:rsidR="00E87F95" w:rsidRPr="00304946" w14:paraId="2177555C" w14:textId="77777777" w:rsidTr="00E87F95">
        <w:trPr>
          <w:trHeight w:val="240"/>
          <w:jc w:val="center"/>
        </w:trPr>
        <w:tc>
          <w:tcPr>
            <w:tcW w:w="863" w:type="dxa"/>
            <w:shd w:val="clear" w:color="auto" w:fill="7F7F7F" w:themeFill="text1" w:themeFillTint="80"/>
            <w:vAlign w:val="center"/>
          </w:tcPr>
          <w:p w14:paraId="2DF83713" w14:textId="77777777" w:rsidR="00E87F95" w:rsidRPr="00304946" w:rsidRDefault="00E87F95" w:rsidP="00D53698">
            <w:pPr>
              <w:pStyle w:val="Sinespaciado"/>
              <w:rPr>
                <w:rFonts w:ascii="Arial" w:hAnsi="Arial" w:cs="Arial"/>
                <w:sz w:val="18"/>
                <w:szCs w:val="18"/>
                <w:lang w:val="es-MX"/>
              </w:rPr>
            </w:pPr>
          </w:p>
        </w:tc>
        <w:tc>
          <w:tcPr>
            <w:tcW w:w="4351" w:type="dxa"/>
            <w:shd w:val="clear" w:color="auto" w:fill="F2F2F2" w:themeFill="background1" w:themeFillShade="F2"/>
            <w:vAlign w:val="center"/>
          </w:tcPr>
          <w:p w14:paraId="266590F9" w14:textId="77777777" w:rsidR="00E87F95" w:rsidRPr="00304946" w:rsidRDefault="00E87F95"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Alcanzó el porcentaje esperado</w:t>
            </w:r>
          </w:p>
        </w:tc>
      </w:tr>
      <w:tr w:rsidR="00E87F95" w:rsidRPr="00304946" w14:paraId="57BB8B1F" w14:textId="77777777" w:rsidTr="00E87F95">
        <w:trPr>
          <w:trHeight w:val="240"/>
          <w:jc w:val="center"/>
        </w:trPr>
        <w:tc>
          <w:tcPr>
            <w:tcW w:w="863" w:type="dxa"/>
            <w:shd w:val="clear" w:color="auto" w:fill="C22071"/>
            <w:vAlign w:val="center"/>
          </w:tcPr>
          <w:p w14:paraId="7A126709" w14:textId="77777777" w:rsidR="00E87F95" w:rsidRPr="00304946" w:rsidRDefault="00E87F95" w:rsidP="00D53698">
            <w:pPr>
              <w:pStyle w:val="Sinespaciado"/>
              <w:rPr>
                <w:sz w:val="18"/>
                <w:szCs w:val="18"/>
                <w:lang w:val="es-MX"/>
              </w:rPr>
            </w:pPr>
          </w:p>
        </w:tc>
        <w:tc>
          <w:tcPr>
            <w:tcW w:w="4351" w:type="dxa"/>
            <w:shd w:val="clear" w:color="auto" w:fill="F2F2F2" w:themeFill="background1" w:themeFillShade="F2"/>
            <w:vAlign w:val="center"/>
          </w:tcPr>
          <w:p w14:paraId="2F07C273" w14:textId="77777777" w:rsidR="00E87F95" w:rsidRPr="00304946" w:rsidRDefault="00E87F95"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 xml:space="preserve">No alcanzó el porcentaje esperado </w:t>
            </w:r>
          </w:p>
        </w:tc>
      </w:tr>
      <w:tr w:rsidR="00E87F95" w:rsidRPr="00304946" w14:paraId="1661AD86" w14:textId="77777777" w:rsidTr="00E87F95">
        <w:trPr>
          <w:trHeight w:val="240"/>
          <w:jc w:val="center"/>
        </w:trPr>
        <w:tc>
          <w:tcPr>
            <w:tcW w:w="863" w:type="dxa"/>
            <w:shd w:val="clear" w:color="auto" w:fill="006666"/>
            <w:vAlign w:val="center"/>
          </w:tcPr>
          <w:p w14:paraId="50D4F9D4" w14:textId="77777777" w:rsidR="00E87F95" w:rsidRPr="00304946" w:rsidRDefault="00E87F95" w:rsidP="00D53698">
            <w:pPr>
              <w:pStyle w:val="Sinespaciado"/>
              <w:rPr>
                <w:sz w:val="18"/>
                <w:szCs w:val="18"/>
                <w:lang w:val="es-MX"/>
              </w:rPr>
            </w:pPr>
          </w:p>
        </w:tc>
        <w:tc>
          <w:tcPr>
            <w:tcW w:w="4351" w:type="dxa"/>
            <w:shd w:val="clear" w:color="auto" w:fill="F2F2F2" w:themeFill="background1" w:themeFillShade="F2"/>
            <w:vAlign w:val="center"/>
          </w:tcPr>
          <w:p w14:paraId="1581247E" w14:textId="77777777" w:rsidR="00E87F95" w:rsidRPr="00304946" w:rsidRDefault="00E87F95" w:rsidP="00D53698">
            <w:pPr>
              <w:pStyle w:val="Sinespaciado"/>
              <w:rPr>
                <w:rFonts w:ascii="Arial" w:hAnsi="Arial" w:cs="Arial"/>
                <w:b/>
                <w:bCs/>
                <w:color w:val="000000" w:themeColor="text1"/>
                <w:sz w:val="18"/>
                <w:szCs w:val="18"/>
                <w:lang w:val="es-MX"/>
              </w:rPr>
            </w:pPr>
            <w:r w:rsidRPr="00304946">
              <w:rPr>
                <w:rFonts w:ascii="Arial" w:hAnsi="Arial" w:cs="Arial"/>
                <w:b/>
                <w:bCs/>
                <w:color w:val="000000" w:themeColor="text1"/>
                <w:sz w:val="18"/>
                <w:szCs w:val="18"/>
                <w:lang w:val="es-MX"/>
              </w:rPr>
              <w:t>Alcanzó un porcentaje superior al esperado</w:t>
            </w:r>
          </w:p>
        </w:tc>
      </w:tr>
    </w:tbl>
    <w:p w14:paraId="3A866F96" w14:textId="08D6E05B" w:rsidR="00422578" w:rsidRPr="00304946" w:rsidRDefault="003F0180" w:rsidP="0073331E">
      <w:pPr>
        <w:tabs>
          <w:tab w:val="left" w:pos="5376"/>
        </w:tabs>
        <w:rPr>
          <w:i/>
          <w:iCs/>
          <w:sz w:val="22"/>
          <w:szCs w:val="22"/>
        </w:rPr>
      </w:pPr>
      <w:r w:rsidRPr="00304946">
        <w:rPr>
          <w:sz w:val="22"/>
          <w:szCs w:val="22"/>
        </w:rPr>
        <w:t xml:space="preserve">Finalmente, </w:t>
      </w:r>
      <w:r w:rsidR="0017627F" w:rsidRPr="00304946">
        <w:rPr>
          <w:sz w:val="22"/>
          <w:szCs w:val="22"/>
        </w:rPr>
        <w:t>por</w:t>
      </w:r>
      <w:r w:rsidR="00DF1127" w:rsidRPr="00304946">
        <w:rPr>
          <w:sz w:val="22"/>
          <w:szCs w:val="22"/>
        </w:rPr>
        <w:t xml:space="preserve"> lo que respecta a los OPL de Baja California Sur, Chiapas y Jalisco, remitieron </w:t>
      </w:r>
      <w:r w:rsidR="00ED7AA7" w:rsidRPr="00304946">
        <w:rPr>
          <w:sz w:val="22"/>
          <w:szCs w:val="22"/>
        </w:rPr>
        <w:t>entregables con desfase, en los 3 casos, al día siguiente de la fecha límite de env</w:t>
      </w:r>
      <w:r w:rsidR="00B43BC9" w:rsidRPr="00304946">
        <w:rPr>
          <w:sz w:val="22"/>
          <w:szCs w:val="22"/>
        </w:rPr>
        <w:t>ío</w:t>
      </w:r>
      <w:r w:rsidR="00710133" w:rsidRPr="00304946">
        <w:rPr>
          <w:sz w:val="22"/>
          <w:szCs w:val="22"/>
        </w:rPr>
        <w:t xml:space="preserve">; en el caso de Baja California </w:t>
      </w:r>
      <w:r w:rsidR="000B6BEF" w:rsidRPr="00304946">
        <w:rPr>
          <w:sz w:val="22"/>
          <w:szCs w:val="22"/>
        </w:rPr>
        <w:t xml:space="preserve">Sur </w:t>
      </w:r>
      <w:r w:rsidR="00710133" w:rsidRPr="00304946">
        <w:rPr>
          <w:sz w:val="22"/>
          <w:szCs w:val="22"/>
        </w:rPr>
        <w:t>el entregable remitido con desfase corresponde a</w:t>
      </w:r>
      <w:r w:rsidR="00EE0061" w:rsidRPr="00304946">
        <w:rPr>
          <w:sz w:val="22"/>
          <w:szCs w:val="22"/>
        </w:rPr>
        <w:t xml:space="preserve">l </w:t>
      </w:r>
      <w:r w:rsidR="00EE0061" w:rsidRPr="00304946">
        <w:rPr>
          <w:i/>
          <w:iCs/>
          <w:sz w:val="22"/>
          <w:szCs w:val="22"/>
        </w:rPr>
        <w:t>Plan de trabajo para la implementación del PREP</w:t>
      </w:r>
      <w:r w:rsidR="00524CA0" w:rsidRPr="00304946">
        <w:rPr>
          <w:i/>
          <w:iCs/>
          <w:sz w:val="22"/>
          <w:szCs w:val="22"/>
        </w:rPr>
        <w:t xml:space="preserve">; </w:t>
      </w:r>
      <w:r w:rsidR="00524CA0" w:rsidRPr="00304946">
        <w:rPr>
          <w:sz w:val="22"/>
          <w:szCs w:val="22"/>
        </w:rPr>
        <w:t>por su parte los Organismos de Chiapas y Jalisco remitieron con desfase</w:t>
      </w:r>
      <w:r w:rsidR="00524CA0" w:rsidRPr="00304946">
        <w:rPr>
          <w:i/>
          <w:iCs/>
          <w:sz w:val="22"/>
          <w:szCs w:val="22"/>
        </w:rPr>
        <w:t xml:space="preserve"> </w:t>
      </w:r>
      <w:r w:rsidR="00524CA0" w:rsidRPr="00304946">
        <w:rPr>
          <w:sz w:val="22"/>
          <w:szCs w:val="22"/>
        </w:rPr>
        <w:t>el</w:t>
      </w:r>
      <w:r w:rsidR="00524CA0" w:rsidRPr="00304946">
        <w:rPr>
          <w:i/>
          <w:iCs/>
          <w:sz w:val="22"/>
          <w:szCs w:val="22"/>
        </w:rPr>
        <w:t xml:space="preserve"> Plan de trabajo para la implementación del PREP</w:t>
      </w:r>
      <w:r w:rsidR="00095AC8" w:rsidRPr="00304946">
        <w:rPr>
          <w:i/>
          <w:iCs/>
          <w:sz w:val="22"/>
          <w:szCs w:val="22"/>
        </w:rPr>
        <w:t xml:space="preserve"> </w:t>
      </w:r>
      <w:r w:rsidR="00095AC8" w:rsidRPr="00304946">
        <w:rPr>
          <w:sz w:val="22"/>
          <w:szCs w:val="22"/>
        </w:rPr>
        <w:t>y el</w:t>
      </w:r>
      <w:r w:rsidR="00095AC8" w:rsidRPr="00304946">
        <w:rPr>
          <w:i/>
          <w:iCs/>
          <w:sz w:val="22"/>
          <w:szCs w:val="22"/>
        </w:rPr>
        <w:t xml:space="preserve"> Proyecto de Acuerdo de integración del COTAPREP.</w:t>
      </w:r>
    </w:p>
    <w:p w14:paraId="5195FA71" w14:textId="77777777" w:rsidR="00704B22" w:rsidRPr="00304946" w:rsidRDefault="00704B22" w:rsidP="0073331E">
      <w:pPr>
        <w:tabs>
          <w:tab w:val="left" w:pos="5376"/>
        </w:tabs>
        <w:rPr>
          <w:i/>
          <w:iCs/>
          <w:sz w:val="22"/>
          <w:szCs w:val="22"/>
        </w:rPr>
      </w:pPr>
    </w:p>
    <w:p w14:paraId="11EF4EB7" w14:textId="77777777" w:rsidR="00704B22" w:rsidRPr="00304946" w:rsidRDefault="00704B22" w:rsidP="0073331E">
      <w:pPr>
        <w:tabs>
          <w:tab w:val="left" w:pos="5376"/>
        </w:tabs>
        <w:rPr>
          <w:i/>
          <w:iCs/>
          <w:sz w:val="22"/>
          <w:szCs w:val="22"/>
        </w:rPr>
      </w:pPr>
    </w:p>
    <w:p w14:paraId="3FEACC47" w14:textId="77777777" w:rsidR="00704B22" w:rsidRPr="00304946" w:rsidRDefault="00704B22" w:rsidP="0073331E">
      <w:pPr>
        <w:tabs>
          <w:tab w:val="left" w:pos="5376"/>
        </w:tabs>
        <w:rPr>
          <w:i/>
          <w:iCs/>
          <w:sz w:val="22"/>
          <w:szCs w:val="22"/>
        </w:rPr>
      </w:pPr>
    </w:p>
    <w:p w14:paraId="6A22F220" w14:textId="77777777" w:rsidR="00704B22" w:rsidRPr="00304946" w:rsidRDefault="00704B22" w:rsidP="0073331E">
      <w:pPr>
        <w:tabs>
          <w:tab w:val="left" w:pos="5376"/>
        </w:tabs>
        <w:rPr>
          <w:i/>
          <w:iCs/>
          <w:sz w:val="22"/>
          <w:szCs w:val="22"/>
        </w:rPr>
      </w:pPr>
    </w:p>
    <w:p w14:paraId="2C2D47E6" w14:textId="77777777" w:rsidR="00704B22" w:rsidRPr="00304946" w:rsidRDefault="00704B22" w:rsidP="0073331E">
      <w:pPr>
        <w:tabs>
          <w:tab w:val="left" w:pos="5376"/>
        </w:tabs>
        <w:rPr>
          <w:i/>
          <w:iCs/>
          <w:sz w:val="22"/>
          <w:szCs w:val="22"/>
        </w:rPr>
      </w:pPr>
    </w:p>
    <w:p w14:paraId="7631FA33" w14:textId="77777777" w:rsidR="00704B22" w:rsidRPr="00304946" w:rsidRDefault="00704B22" w:rsidP="0073331E">
      <w:pPr>
        <w:tabs>
          <w:tab w:val="left" w:pos="5376"/>
        </w:tabs>
        <w:rPr>
          <w:i/>
          <w:iCs/>
          <w:sz w:val="22"/>
          <w:szCs w:val="22"/>
        </w:rPr>
      </w:pPr>
    </w:p>
    <w:p w14:paraId="7B3A524F" w14:textId="77777777" w:rsidR="00704B22" w:rsidRPr="00304946" w:rsidRDefault="00704B22" w:rsidP="0073331E">
      <w:pPr>
        <w:tabs>
          <w:tab w:val="left" w:pos="5376"/>
        </w:tabs>
        <w:rPr>
          <w:i/>
          <w:iCs/>
          <w:sz w:val="22"/>
          <w:szCs w:val="22"/>
        </w:rPr>
      </w:pPr>
    </w:p>
    <w:p w14:paraId="7D18A474" w14:textId="77777777" w:rsidR="00704B22" w:rsidRDefault="00704B22" w:rsidP="0073331E">
      <w:pPr>
        <w:tabs>
          <w:tab w:val="left" w:pos="5376"/>
        </w:tabs>
        <w:rPr>
          <w:i/>
          <w:iCs/>
          <w:sz w:val="22"/>
          <w:szCs w:val="22"/>
        </w:rPr>
      </w:pPr>
    </w:p>
    <w:p w14:paraId="383F69C1" w14:textId="77777777" w:rsidR="00304946" w:rsidRDefault="00304946" w:rsidP="0073331E">
      <w:pPr>
        <w:tabs>
          <w:tab w:val="left" w:pos="5376"/>
        </w:tabs>
        <w:rPr>
          <w:i/>
          <w:iCs/>
          <w:sz w:val="22"/>
          <w:szCs w:val="22"/>
        </w:rPr>
      </w:pPr>
    </w:p>
    <w:p w14:paraId="7F65D33D" w14:textId="77777777" w:rsidR="00304946" w:rsidRDefault="00304946" w:rsidP="0073331E">
      <w:pPr>
        <w:tabs>
          <w:tab w:val="left" w:pos="5376"/>
        </w:tabs>
        <w:rPr>
          <w:i/>
          <w:iCs/>
          <w:sz w:val="22"/>
          <w:szCs w:val="22"/>
        </w:rPr>
      </w:pPr>
    </w:p>
    <w:p w14:paraId="5B238CF2" w14:textId="77777777" w:rsidR="00304946" w:rsidRDefault="00304946" w:rsidP="0073331E">
      <w:pPr>
        <w:tabs>
          <w:tab w:val="left" w:pos="5376"/>
        </w:tabs>
        <w:rPr>
          <w:i/>
          <w:iCs/>
          <w:sz w:val="22"/>
          <w:szCs w:val="22"/>
        </w:rPr>
      </w:pPr>
    </w:p>
    <w:p w14:paraId="0A5A413B" w14:textId="77777777" w:rsidR="00304946" w:rsidRDefault="00304946" w:rsidP="0073331E">
      <w:pPr>
        <w:tabs>
          <w:tab w:val="left" w:pos="5376"/>
        </w:tabs>
        <w:rPr>
          <w:i/>
          <w:iCs/>
          <w:sz w:val="22"/>
          <w:szCs w:val="22"/>
        </w:rPr>
      </w:pPr>
    </w:p>
    <w:p w14:paraId="68419154" w14:textId="77777777" w:rsidR="00304946" w:rsidRDefault="00304946" w:rsidP="0073331E">
      <w:pPr>
        <w:tabs>
          <w:tab w:val="left" w:pos="5376"/>
        </w:tabs>
        <w:rPr>
          <w:i/>
          <w:iCs/>
          <w:sz w:val="22"/>
          <w:szCs w:val="22"/>
        </w:rPr>
      </w:pPr>
    </w:p>
    <w:p w14:paraId="30AD4D9F" w14:textId="77777777" w:rsidR="00304946" w:rsidRPr="00304946" w:rsidRDefault="00304946" w:rsidP="0073331E">
      <w:pPr>
        <w:tabs>
          <w:tab w:val="left" w:pos="5376"/>
        </w:tabs>
        <w:rPr>
          <w:i/>
          <w:iCs/>
          <w:sz w:val="22"/>
          <w:szCs w:val="22"/>
        </w:rPr>
      </w:pPr>
    </w:p>
    <w:p w14:paraId="5DAF1FD4" w14:textId="77777777" w:rsidR="00704B22" w:rsidRPr="00304946" w:rsidRDefault="00704B22" w:rsidP="0073331E">
      <w:pPr>
        <w:tabs>
          <w:tab w:val="left" w:pos="5376"/>
        </w:tabs>
        <w:rPr>
          <w:i/>
          <w:sz w:val="22"/>
          <w:szCs w:val="22"/>
        </w:rPr>
      </w:pPr>
    </w:p>
    <w:p w14:paraId="6F5EEE2E" w14:textId="10FE8AE5" w:rsidR="005C1066" w:rsidRPr="00304946" w:rsidRDefault="00783991" w:rsidP="00783991">
      <w:pPr>
        <w:spacing w:after="0" w:line="276" w:lineRule="auto"/>
        <w:jc w:val="center"/>
        <w:rPr>
          <w:rFonts w:cs="Roboto-Light"/>
          <w:b/>
          <w:sz w:val="22"/>
          <w:szCs w:val="22"/>
        </w:rPr>
      </w:pPr>
      <w:r w:rsidRPr="00304946">
        <w:rPr>
          <w:rFonts w:cs="Roboto-Light"/>
          <w:b/>
          <w:sz w:val="22"/>
          <w:szCs w:val="22"/>
        </w:rPr>
        <w:t xml:space="preserve">Gráfica 1. Resumen del avance acumulado por OPL al </w:t>
      </w:r>
      <w:r w:rsidR="00B949B5" w:rsidRPr="00304946">
        <w:rPr>
          <w:rFonts w:cs="Roboto-Light"/>
          <w:b/>
          <w:sz w:val="22"/>
          <w:szCs w:val="22"/>
        </w:rPr>
        <w:t>2</w:t>
      </w:r>
      <w:r w:rsidR="00807C62" w:rsidRPr="00304946">
        <w:rPr>
          <w:rFonts w:cs="Roboto-Light"/>
          <w:b/>
          <w:sz w:val="22"/>
          <w:szCs w:val="22"/>
        </w:rPr>
        <w:t>0</w:t>
      </w:r>
      <w:r w:rsidRPr="00304946">
        <w:rPr>
          <w:rFonts w:cs="Roboto-Light"/>
          <w:b/>
          <w:sz w:val="22"/>
          <w:szCs w:val="22"/>
        </w:rPr>
        <w:t xml:space="preserve"> de </w:t>
      </w:r>
      <w:r w:rsidR="00807C62" w:rsidRPr="00304946">
        <w:rPr>
          <w:rFonts w:cs="Roboto-Light"/>
          <w:b/>
          <w:sz w:val="22"/>
          <w:szCs w:val="22"/>
        </w:rPr>
        <w:t xml:space="preserve">octubre </w:t>
      </w:r>
    </w:p>
    <w:p w14:paraId="79E3CA77" w14:textId="1023264C" w:rsidR="005C1066" w:rsidRPr="00304946" w:rsidRDefault="00474CF7" w:rsidP="00783991">
      <w:pPr>
        <w:spacing w:after="0" w:line="276" w:lineRule="auto"/>
        <w:jc w:val="center"/>
        <w:rPr>
          <w:rFonts w:cs="Roboto-Light"/>
          <w:b/>
          <w:sz w:val="22"/>
          <w:szCs w:val="22"/>
        </w:rPr>
      </w:pPr>
      <w:r w:rsidRPr="00304946">
        <w:rPr>
          <w:noProof/>
        </w:rPr>
        <w:lastRenderedPageBreak/>
        <mc:AlternateContent>
          <mc:Choice Requires="wps">
            <w:drawing>
              <wp:anchor distT="0" distB="0" distL="114300" distR="114300" simplePos="0" relativeHeight="251658243" behindDoc="0" locked="0" layoutInCell="1" allowOverlap="1" wp14:anchorId="35B0080F" wp14:editId="1D08DBC1">
                <wp:simplePos x="0" y="0"/>
                <wp:positionH relativeFrom="column">
                  <wp:posOffset>4269740</wp:posOffset>
                </wp:positionH>
                <wp:positionV relativeFrom="paragraph">
                  <wp:posOffset>577850</wp:posOffset>
                </wp:positionV>
                <wp:extent cx="0" cy="6892290"/>
                <wp:effectExtent l="19050" t="0" r="19050" b="22860"/>
                <wp:wrapNone/>
                <wp:docPr id="1576013885" name="Conector recto 1576013885"/>
                <wp:cNvGraphicFramePr/>
                <a:graphic xmlns:a="http://schemas.openxmlformats.org/drawingml/2006/main">
                  <a:graphicData uri="http://schemas.microsoft.com/office/word/2010/wordprocessingShape">
                    <wps:wsp>
                      <wps:cNvCnPr/>
                      <wps:spPr>
                        <a:xfrm>
                          <a:off x="0" y="0"/>
                          <a:ext cx="0" cy="6892290"/>
                        </a:xfrm>
                        <a:prstGeom prst="line">
                          <a:avLst/>
                        </a:prstGeom>
                        <a:ln w="28575">
                          <a:solidFill>
                            <a:srgbClr val="CC0066"/>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3D9164DF" id="Conector recto 1576013885" o:spid="_x0000_s1026" style="position:absolute;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2pt,45.5pt" to="336.2pt,58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" strokecolor="#c06" strokeweight="2.25pt">
                <v:stroke dashstyle="dash" joinstyle="miter"/>
              </v:line>
            </w:pict>
          </mc:Fallback>
        </mc:AlternateContent>
      </w:r>
      <w:r w:rsidR="00704B22" w:rsidRPr="00304946">
        <w:rPr>
          <w:noProof/>
        </w:rPr>
        <w:drawing>
          <wp:inline distT="0" distB="0" distL="0" distR="0" wp14:anchorId="303BB90F" wp14:editId="2B6AD03C">
            <wp:extent cx="6050280" cy="7654925"/>
            <wp:effectExtent l="0" t="0" r="7620" b="3175"/>
            <wp:docPr id="53" name="Gráfico 53">
              <a:extLst xmlns:a="http://schemas.openxmlformats.org/drawingml/2006/main">
                <a:ext uri="{FF2B5EF4-FFF2-40B4-BE49-F238E27FC236}">
                  <a16:creationId xmlns:a16="http://schemas.microsoft.com/office/drawing/2014/main" id="{27200E4C-E0A1-4C4D-BAC8-2A8EE4E7EC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DA76A4F" w14:textId="2D5C7DE7" w:rsidR="00D50D9F" w:rsidRPr="00304946" w:rsidRDefault="00D50D9F" w:rsidP="00D50D9F">
      <w:pPr>
        <w:pStyle w:val="Sinespaciado"/>
        <w:rPr>
          <w:lang w:val="es-MX"/>
        </w:rPr>
      </w:pPr>
    </w:p>
    <w:p w14:paraId="2E743266" w14:textId="093C1AD4" w:rsidR="00D50D9F" w:rsidRPr="00304946" w:rsidRDefault="003D0292" w:rsidP="00CF30D6">
      <w:pPr>
        <w:pStyle w:val="Ttulo1"/>
      </w:pPr>
      <w:bookmarkStart w:id="2" w:name="_Toc148080184"/>
      <w:r w:rsidRPr="00304946">
        <w:t>Detalle de los entregables remitidos por los OPL</w:t>
      </w:r>
      <w:bookmarkEnd w:id="2"/>
    </w:p>
    <w:p w14:paraId="68BA4711" w14:textId="6C81D2DE" w:rsidR="003D0292" w:rsidRPr="00304946" w:rsidRDefault="00E3389B" w:rsidP="00202FD9">
      <w:pPr>
        <w:tabs>
          <w:tab w:val="left" w:pos="5376"/>
        </w:tabs>
        <w:rPr>
          <w:sz w:val="22"/>
          <w:szCs w:val="22"/>
        </w:rPr>
      </w:pPr>
      <w:r w:rsidRPr="00304946">
        <w:rPr>
          <w:sz w:val="22"/>
          <w:szCs w:val="22"/>
        </w:rPr>
        <w:t>A continuación</w:t>
      </w:r>
      <w:r w:rsidR="00490978" w:rsidRPr="00304946">
        <w:rPr>
          <w:sz w:val="22"/>
          <w:szCs w:val="22"/>
        </w:rPr>
        <w:t>,</w:t>
      </w:r>
      <w:r w:rsidRPr="00304946">
        <w:rPr>
          <w:sz w:val="22"/>
          <w:szCs w:val="22"/>
        </w:rPr>
        <w:t xml:space="preserve"> se presenta el detalle derivado del análisis realizado por la </w:t>
      </w:r>
      <w:r w:rsidR="00236343" w:rsidRPr="00304946">
        <w:rPr>
          <w:sz w:val="22"/>
          <w:szCs w:val="22"/>
        </w:rPr>
        <w:t>UTSI</w:t>
      </w:r>
      <w:r w:rsidRPr="00304946">
        <w:rPr>
          <w:sz w:val="22"/>
          <w:szCs w:val="22"/>
        </w:rPr>
        <w:t xml:space="preserve"> a los entregables remitidos por los OPL de las 32 entidades federativas durante el mes de septiembre conforme a lo siguiente:</w:t>
      </w:r>
    </w:p>
    <w:p w14:paraId="5B25DBF8" w14:textId="61D7667B" w:rsidR="00E3389B" w:rsidRPr="00304946" w:rsidRDefault="00E3389B" w:rsidP="00202FD9">
      <w:pPr>
        <w:pStyle w:val="Prrafodelista"/>
        <w:numPr>
          <w:ilvl w:val="0"/>
          <w:numId w:val="16"/>
        </w:numPr>
        <w:rPr>
          <w:color w:val="000000" w:themeColor="text1"/>
          <w:sz w:val="22"/>
          <w:szCs w:val="22"/>
        </w:rPr>
      </w:pPr>
      <w:r w:rsidRPr="00304946">
        <w:rPr>
          <w:color w:val="000000" w:themeColor="text1"/>
          <w:sz w:val="22"/>
          <w:szCs w:val="22"/>
        </w:rPr>
        <w:t xml:space="preserve">Acuerdo por el que se informa la instalación de la Comisión que da seguimiento al diseño, implementación y operación del PREP. </w:t>
      </w:r>
    </w:p>
    <w:p w14:paraId="29D1E5BA" w14:textId="25EDA6AF" w:rsidR="00924CF6" w:rsidRPr="00304946" w:rsidRDefault="00E3389B" w:rsidP="00924CF6">
      <w:pPr>
        <w:pStyle w:val="Prrafodelista"/>
        <w:numPr>
          <w:ilvl w:val="0"/>
          <w:numId w:val="16"/>
        </w:numPr>
        <w:rPr>
          <w:color w:val="000000" w:themeColor="text1"/>
          <w:sz w:val="22"/>
          <w:szCs w:val="22"/>
        </w:rPr>
      </w:pPr>
      <w:r w:rsidRPr="00304946">
        <w:rPr>
          <w:color w:val="000000" w:themeColor="text1"/>
          <w:sz w:val="22"/>
          <w:szCs w:val="22"/>
        </w:rPr>
        <w:t>Acuerdo por el que se designa o ratifica la instancia interna responsable de coordinar el PREP.</w:t>
      </w:r>
    </w:p>
    <w:p w14:paraId="59C1B721" w14:textId="4240777C" w:rsidR="00924CF6" w:rsidRPr="00304946" w:rsidRDefault="00E3389B" w:rsidP="00202FD9">
      <w:pPr>
        <w:tabs>
          <w:tab w:val="left" w:pos="5376"/>
        </w:tabs>
        <w:rPr>
          <w:sz w:val="22"/>
          <w:szCs w:val="22"/>
        </w:rPr>
      </w:pPr>
      <w:r w:rsidRPr="00304946">
        <w:rPr>
          <w:sz w:val="22"/>
          <w:szCs w:val="22"/>
        </w:rPr>
        <w:t xml:space="preserve">Del mismo modo, </w:t>
      </w:r>
      <w:r w:rsidR="00924CF6" w:rsidRPr="00304946">
        <w:rPr>
          <w:sz w:val="22"/>
          <w:szCs w:val="22"/>
        </w:rPr>
        <w:t xml:space="preserve">se </w:t>
      </w:r>
      <w:r w:rsidR="002638EA" w:rsidRPr="00304946">
        <w:rPr>
          <w:sz w:val="22"/>
          <w:szCs w:val="22"/>
        </w:rPr>
        <w:t xml:space="preserve">da cuenta del detalle de los entregables relativos al mes de </w:t>
      </w:r>
      <w:r w:rsidR="00EE34CA" w:rsidRPr="00304946">
        <w:rPr>
          <w:sz w:val="22"/>
          <w:szCs w:val="22"/>
        </w:rPr>
        <w:t>octubre</w:t>
      </w:r>
      <w:r w:rsidR="007A72F8" w:rsidRPr="00304946">
        <w:rPr>
          <w:sz w:val="22"/>
          <w:szCs w:val="22"/>
        </w:rPr>
        <w:t xml:space="preserve"> </w:t>
      </w:r>
      <w:r w:rsidR="009024D5" w:rsidRPr="00304946">
        <w:rPr>
          <w:sz w:val="22"/>
          <w:szCs w:val="22"/>
        </w:rPr>
        <w:t>mismos que se refieren a:</w:t>
      </w:r>
    </w:p>
    <w:p w14:paraId="447B0ECB" w14:textId="0DF11CC6" w:rsidR="009024D5" w:rsidRPr="00304946" w:rsidRDefault="009024D5" w:rsidP="009024D5">
      <w:pPr>
        <w:pStyle w:val="Prrafodelista"/>
        <w:numPr>
          <w:ilvl w:val="0"/>
          <w:numId w:val="34"/>
        </w:numPr>
        <w:rPr>
          <w:color w:val="000000" w:themeColor="text1"/>
          <w:sz w:val="22"/>
          <w:szCs w:val="22"/>
        </w:rPr>
      </w:pPr>
      <w:r w:rsidRPr="00304946">
        <w:rPr>
          <w:color w:val="000000" w:themeColor="text1"/>
          <w:sz w:val="22"/>
          <w:szCs w:val="22"/>
        </w:rPr>
        <w:t>Proyecto de Acuerdo de integración del Comité Técnico Asesor del PREP.</w:t>
      </w:r>
      <w:r w:rsidR="00FD4106" w:rsidRPr="00304946">
        <w:rPr>
          <w:rStyle w:val="Refdenotaalpie"/>
          <w:color w:val="000000" w:themeColor="text1"/>
          <w:sz w:val="22"/>
          <w:szCs w:val="22"/>
        </w:rPr>
        <w:footnoteReference w:id="6"/>
      </w:r>
    </w:p>
    <w:p w14:paraId="3FF36061" w14:textId="620DCEA6" w:rsidR="009024D5" w:rsidRPr="00304946" w:rsidRDefault="009024D5" w:rsidP="00466712">
      <w:pPr>
        <w:pStyle w:val="Prrafodelista"/>
        <w:numPr>
          <w:ilvl w:val="0"/>
          <w:numId w:val="34"/>
        </w:numPr>
        <w:jc w:val="left"/>
        <w:rPr>
          <w:color w:val="000000" w:themeColor="text1"/>
          <w:sz w:val="22"/>
          <w:szCs w:val="22"/>
        </w:rPr>
      </w:pPr>
      <w:r w:rsidRPr="00304946">
        <w:rPr>
          <w:color w:val="000000" w:themeColor="text1"/>
          <w:sz w:val="22"/>
          <w:szCs w:val="22"/>
        </w:rPr>
        <w:t>Plan de trabajo para la implementación del PREP.</w:t>
      </w:r>
      <w:r w:rsidR="00FD4106" w:rsidRPr="00304946">
        <w:rPr>
          <w:rStyle w:val="Refdenotaalpie"/>
          <w:color w:val="000000" w:themeColor="text1"/>
          <w:sz w:val="22"/>
          <w:szCs w:val="22"/>
        </w:rPr>
        <w:footnoteReference w:id="7"/>
      </w:r>
    </w:p>
    <w:p w14:paraId="1A918959" w14:textId="40E93C2B" w:rsidR="00924CF6" w:rsidRPr="00304946" w:rsidRDefault="009024D5" w:rsidP="009024D5">
      <w:pPr>
        <w:pStyle w:val="Prrafodelista"/>
        <w:numPr>
          <w:ilvl w:val="0"/>
          <w:numId w:val="34"/>
        </w:numPr>
        <w:rPr>
          <w:color w:val="000000" w:themeColor="text1"/>
          <w:sz w:val="22"/>
          <w:szCs w:val="22"/>
        </w:rPr>
      </w:pPr>
      <w:r w:rsidRPr="00304946">
        <w:rPr>
          <w:color w:val="000000" w:themeColor="text1"/>
          <w:sz w:val="22"/>
          <w:szCs w:val="22"/>
        </w:rPr>
        <w:t xml:space="preserve">Informe del mes de septiembre sobre el avance en el diseño, implementación y operación del PREP. </w:t>
      </w:r>
    </w:p>
    <w:p w14:paraId="0D340873" w14:textId="688A485B" w:rsidR="00573E7F" w:rsidRPr="00304946" w:rsidRDefault="009024D5" w:rsidP="00202FD9">
      <w:pPr>
        <w:tabs>
          <w:tab w:val="left" w:pos="5376"/>
        </w:tabs>
        <w:rPr>
          <w:sz w:val="22"/>
          <w:szCs w:val="22"/>
        </w:rPr>
      </w:pPr>
      <w:r w:rsidRPr="00304946">
        <w:rPr>
          <w:sz w:val="22"/>
          <w:szCs w:val="22"/>
        </w:rPr>
        <w:t xml:space="preserve">Por otra parte, </w:t>
      </w:r>
      <w:r w:rsidR="008C700A" w:rsidRPr="00304946">
        <w:rPr>
          <w:sz w:val="22"/>
          <w:szCs w:val="22"/>
        </w:rPr>
        <w:t>a fin de presentar con precisión el avance de las actividades de los OPL en la materia, se incluye la información con la que a la fecha se cuenta relativa a</w:t>
      </w:r>
      <w:r w:rsidR="00E950BD" w:rsidRPr="00304946">
        <w:rPr>
          <w:sz w:val="22"/>
          <w:szCs w:val="22"/>
        </w:rPr>
        <w:t xml:space="preserve"> los</w:t>
      </w:r>
      <w:r w:rsidR="008C700A" w:rsidRPr="00304946">
        <w:rPr>
          <w:sz w:val="22"/>
          <w:szCs w:val="22"/>
        </w:rPr>
        <w:t xml:space="preserve"> entregable</w:t>
      </w:r>
      <w:r w:rsidR="00E950BD" w:rsidRPr="00304946">
        <w:rPr>
          <w:sz w:val="22"/>
          <w:szCs w:val="22"/>
        </w:rPr>
        <w:t>s</w:t>
      </w:r>
      <w:r w:rsidR="008C700A" w:rsidRPr="00304946">
        <w:rPr>
          <w:sz w:val="22"/>
          <w:szCs w:val="22"/>
        </w:rPr>
        <w:t xml:space="preserve"> remitido</w:t>
      </w:r>
      <w:r w:rsidR="00E950BD" w:rsidRPr="00304946">
        <w:rPr>
          <w:sz w:val="22"/>
          <w:szCs w:val="22"/>
        </w:rPr>
        <w:t>s</w:t>
      </w:r>
      <w:r w:rsidR="008C700A" w:rsidRPr="00304946">
        <w:rPr>
          <w:sz w:val="22"/>
          <w:szCs w:val="22"/>
        </w:rPr>
        <w:t xml:space="preserve"> anticipad</w:t>
      </w:r>
      <w:r w:rsidR="00A7439A" w:rsidRPr="00304946">
        <w:rPr>
          <w:sz w:val="22"/>
          <w:szCs w:val="22"/>
        </w:rPr>
        <w:t>amente</w:t>
      </w:r>
      <w:r w:rsidR="008C700A" w:rsidRPr="00304946">
        <w:rPr>
          <w:sz w:val="22"/>
          <w:szCs w:val="22"/>
        </w:rPr>
        <w:t xml:space="preserve"> por los OPL de </w:t>
      </w:r>
      <w:r w:rsidR="00A87252" w:rsidRPr="00304946">
        <w:rPr>
          <w:sz w:val="22"/>
          <w:szCs w:val="22"/>
        </w:rPr>
        <w:t>Durango, Nuevo León y Nayarit</w:t>
      </w:r>
      <w:r w:rsidR="00573E7F" w:rsidRPr="00304946">
        <w:rPr>
          <w:sz w:val="22"/>
          <w:szCs w:val="22"/>
        </w:rPr>
        <w:t>, el cual corresponde a:</w:t>
      </w:r>
    </w:p>
    <w:p w14:paraId="6B2C88E7" w14:textId="5E8A9410" w:rsidR="00AE63E0" w:rsidRPr="00304946" w:rsidRDefault="00FA22B0" w:rsidP="00202FD9">
      <w:pPr>
        <w:pStyle w:val="Prrafodelista"/>
        <w:numPr>
          <w:ilvl w:val="0"/>
          <w:numId w:val="43"/>
        </w:numPr>
        <w:tabs>
          <w:tab w:val="left" w:pos="5376"/>
        </w:tabs>
        <w:rPr>
          <w:sz w:val="22"/>
          <w:szCs w:val="22"/>
        </w:rPr>
      </w:pPr>
      <w:r w:rsidRPr="00304946">
        <w:rPr>
          <w:sz w:val="22"/>
          <w:szCs w:val="22"/>
        </w:rPr>
        <w:t>Versión final del Acuerdo de integración del Comité Técnico Asesor del PREP.</w:t>
      </w:r>
    </w:p>
    <w:p w14:paraId="35952192" w14:textId="6AF2DC6A" w:rsidR="009024D5" w:rsidRPr="00304946" w:rsidRDefault="00757225" w:rsidP="000F5AC7">
      <w:pPr>
        <w:tabs>
          <w:tab w:val="left" w:pos="5376"/>
        </w:tabs>
        <w:rPr>
          <w:rStyle w:val="Textoennegrita"/>
          <w:b w:val="0"/>
          <w:sz w:val="22"/>
          <w:szCs w:val="22"/>
        </w:rPr>
      </w:pPr>
      <w:r w:rsidRPr="00304946">
        <w:rPr>
          <w:rStyle w:val="Textoennegrita"/>
          <w:b w:val="0"/>
          <w:sz w:val="22"/>
          <w:szCs w:val="22"/>
        </w:rPr>
        <w:t>Asimismo,</w:t>
      </w:r>
      <w:r w:rsidR="00142803" w:rsidRPr="00304946">
        <w:rPr>
          <w:rStyle w:val="Textoennegrita"/>
          <w:b w:val="0"/>
          <w:sz w:val="22"/>
          <w:szCs w:val="22"/>
        </w:rPr>
        <w:t xml:space="preserve"> por</w:t>
      </w:r>
      <w:r w:rsidR="00E26742" w:rsidRPr="00304946">
        <w:rPr>
          <w:rStyle w:val="Textoennegrita"/>
          <w:b w:val="0"/>
          <w:sz w:val="22"/>
          <w:szCs w:val="22"/>
        </w:rPr>
        <w:t xml:space="preserve"> lo</w:t>
      </w:r>
      <w:r w:rsidR="00142803" w:rsidRPr="00304946">
        <w:rPr>
          <w:rStyle w:val="Textoennegrita"/>
          <w:b w:val="0"/>
          <w:sz w:val="22"/>
          <w:szCs w:val="22"/>
        </w:rPr>
        <w:t xml:space="preserve"> que</w:t>
      </w:r>
      <w:r w:rsidR="000F5AC7" w:rsidRPr="00304946">
        <w:rPr>
          <w:rStyle w:val="Textoennegrita"/>
          <w:b w:val="0"/>
          <w:sz w:val="22"/>
          <w:szCs w:val="22"/>
        </w:rPr>
        <w:t xml:space="preserve"> respecta a los </w:t>
      </w:r>
      <w:r w:rsidR="00186569" w:rsidRPr="00304946">
        <w:rPr>
          <w:rStyle w:val="Textoennegrita"/>
          <w:b w:val="0"/>
          <w:sz w:val="22"/>
          <w:szCs w:val="22"/>
        </w:rPr>
        <w:t xml:space="preserve">OPL de Oaxaca y Querétaro </w:t>
      </w:r>
      <w:r w:rsidR="000C7005" w:rsidRPr="00304946">
        <w:rPr>
          <w:rStyle w:val="Textoennegrita"/>
          <w:b w:val="0"/>
          <w:sz w:val="22"/>
          <w:szCs w:val="22"/>
        </w:rPr>
        <w:t xml:space="preserve">remitieron </w:t>
      </w:r>
      <w:r w:rsidR="00A772EE" w:rsidRPr="00304946">
        <w:rPr>
          <w:rStyle w:val="Textoennegrita"/>
          <w:b w:val="0"/>
          <w:sz w:val="22"/>
          <w:szCs w:val="22"/>
        </w:rPr>
        <w:t>a</w:t>
      </w:r>
      <w:r w:rsidR="00CE30C3" w:rsidRPr="00304946">
        <w:rPr>
          <w:rStyle w:val="Textoennegrita"/>
          <w:b w:val="0"/>
          <w:sz w:val="22"/>
          <w:szCs w:val="22"/>
        </w:rPr>
        <w:t>nticipadamente</w:t>
      </w:r>
      <w:r w:rsidR="00A772EE" w:rsidRPr="00304946">
        <w:rPr>
          <w:rStyle w:val="Textoennegrita"/>
          <w:b w:val="0"/>
          <w:sz w:val="22"/>
          <w:szCs w:val="22"/>
        </w:rPr>
        <w:t xml:space="preserve">: </w:t>
      </w:r>
    </w:p>
    <w:p w14:paraId="7473EEF7" w14:textId="01AD3A64" w:rsidR="00A97F37" w:rsidRPr="00304946" w:rsidRDefault="00A97F37" w:rsidP="00A97F37">
      <w:pPr>
        <w:pStyle w:val="Prrafodelista"/>
        <w:numPr>
          <w:ilvl w:val="0"/>
          <w:numId w:val="35"/>
        </w:numPr>
        <w:tabs>
          <w:tab w:val="left" w:pos="5376"/>
        </w:tabs>
        <w:rPr>
          <w:rStyle w:val="Textoennegrita"/>
          <w:b w:val="0"/>
          <w:sz w:val="22"/>
          <w:szCs w:val="22"/>
        </w:rPr>
      </w:pPr>
      <w:r w:rsidRPr="00304946">
        <w:rPr>
          <w:rStyle w:val="Textoennegrita"/>
          <w:b w:val="0"/>
          <w:sz w:val="22"/>
          <w:szCs w:val="22"/>
        </w:rPr>
        <w:t>Plan de trabajo y calendario de sesiones y reuniones formales de trabajo con las representaciones de partidos políticos y, en su caso, candidaturas independientes del Comité Técnico Asesor del PREP.</w:t>
      </w:r>
    </w:p>
    <w:p w14:paraId="1A701846" w14:textId="1DF2C3D8" w:rsidR="0008546D" w:rsidRPr="00304946" w:rsidRDefault="0008546D" w:rsidP="0008546D">
      <w:pPr>
        <w:tabs>
          <w:tab w:val="left" w:pos="5376"/>
        </w:tabs>
        <w:rPr>
          <w:sz w:val="22"/>
          <w:szCs w:val="22"/>
        </w:rPr>
      </w:pPr>
      <w:r w:rsidRPr="00304946">
        <w:rPr>
          <w:sz w:val="22"/>
          <w:szCs w:val="22"/>
        </w:rPr>
        <w:t xml:space="preserve">Por su parte los OPL de </w:t>
      </w:r>
      <w:r w:rsidR="00D9788F" w:rsidRPr="00304946">
        <w:rPr>
          <w:sz w:val="22"/>
          <w:szCs w:val="22"/>
        </w:rPr>
        <w:t xml:space="preserve">Baja California, </w:t>
      </w:r>
      <w:r w:rsidRPr="00304946">
        <w:rPr>
          <w:sz w:val="22"/>
          <w:szCs w:val="22"/>
        </w:rPr>
        <w:t>Chihuahua, Guerrero, Hidalgo, Nayarit, Nuevo León, Oaxaca, Querétaro, Tabasco, Tamaulipas y Zacatecas; salvo el caso de Oaxaca, el entregable corresponde a:</w:t>
      </w:r>
    </w:p>
    <w:p w14:paraId="595FEB4D" w14:textId="77777777" w:rsidR="0008546D" w:rsidRPr="00304946" w:rsidRDefault="0008546D" w:rsidP="0008546D">
      <w:pPr>
        <w:pStyle w:val="Prrafodelista"/>
        <w:numPr>
          <w:ilvl w:val="0"/>
          <w:numId w:val="17"/>
        </w:numPr>
        <w:tabs>
          <w:tab w:val="left" w:pos="5376"/>
        </w:tabs>
        <w:rPr>
          <w:bCs/>
          <w:sz w:val="22"/>
          <w:szCs w:val="22"/>
        </w:rPr>
      </w:pPr>
      <w:r w:rsidRPr="00304946">
        <w:rPr>
          <w:sz w:val="22"/>
          <w:szCs w:val="22"/>
        </w:rPr>
        <w:lastRenderedPageBreak/>
        <w:t>Documento por el que se determina que el diseño, implementación y operación del PREP la realizará únicamente el OPL, o con el apoyo de un tercero.</w:t>
      </w:r>
    </w:p>
    <w:p w14:paraId="03967C14" w14:textId="79970A04" w:rsidR="0048756E" w:rsidRPr="00304946" w:rsidRDefault="004A0E2D" w:rsidP="00AC6C19">
      <w:pPr>
        <w:tabs>
          <w:tab w:val="left" w:pos="5376"/>
        </w:tabs>
        <w:rPr>
          <w:rStyle w:val="Textoennegrita"/>
          <w:b w:val="0"/>
          <w:sz w:val="22"/>
          <w:szCs w:val="22"/>
        </w:rPr>
      </w:pPr>
      <w:r w:rsidRPr="00304946">
        <w:rPr>
          <w:rStyle w:val="Textoennegrita"/>
          <w:b w:val="0"/>
          <w:sz w:val="22"/>
          <w:szCs w:val="22"/>
        </w:rPr>
        <w:t>En tanto, e</w:t>
      </w:r>
      <w:r w:rsidR="000900BD" w:rsidRPr="00304946">
        <w:rPr>
          <w:rStyle w:val="Textoennegrita"/>
          <w:b w:val="0"/>
          <w:sz w:val="22"/>
          <w:szCs w:val="22"/>
        </w:rPr>
        <w:t xml:space="preserve">l </w:t>
      </w:r>
      <w:r w:rsidR="001413DA" w:rsidRPr="00304946">
        <w:rPr>
          <w:rStyle w:val="Textoennegrita"/>
          <w:b w:val="0"/>
          <w:sz w:val="22"/>
          <w:szCs w:val="22"/>
        </w:rPr>
        <w:t xml:space="preserve">OPL de </w:t>
      </w:r>
      <w:r w:rsidR="005D4510" w:rsidRPr="00304946">
        <w:rPr>
          <w:rStyle w:val="Textoennegrita"/>
          <w:b w:val="0"/>
          <w:sz w:val="22"/>
          <w:szCs w:val="22"/>
        </w:rPr>
        <w:t xml:space="preserve">Guerrero, remitió </w:t>
      </w:r>
      <w:r w:rsidR="000900BD" w:rsidRPr="00304946">
        <w:rPr>
          <w:rStyle w:val="Textoennegrita"/>
          <w:b w:val="0"/>
          <w:sz w:val="22"/>
          <w:szCs w:val="22"/>
        </w:rPr>
        <w:t>a</w:t>
      </w:r>
      <w:r w:rsidRPr="00304946">
        <w:rPr>
          <w:rStyle w:val="Textoennegrita"/>
          <w:b w:val="0"/>
          <w:sz w:val="22"/>
          <w:szCs w:val="22"/>
        </w:rPr>
        <w:t>nticipadamente el entregable correspondiente a</w:t>
      </w:r>
      <w:r w:rsidR="0048756E" w:rsidRPr="00304946">
        <w:rPr>
          <w:rStyle w:val="Textoennegrita"/>
          <w:b w:val="0"/>
          <w:sz w:val="22"/>
          <w:szCs w:val="22"/>
        </w:rPr>
        <w:t>:</w:t>
      </w:r>
    </w:p>
    <w:p w14:paraId="70E847A8" w14:textId="343B1614" w:rsidR="00AC6C19" w:rsidRPr="00304946" w:rsidRDefault="00AA1517" w:rsidP="00AA1517">
      <w:pPr>
        <w:pStyle w:val="Prrafodelista"/>
        <w:numPr>
          <w:ilvl w:val="0"/>
          <w:numId w:val="17"/>
        </w:numPr>
        <w:tabs>
          <w:tab w:val="left" w:pos="5376"/>
        </w:tabs>
        <w:rPr>
          <w:sz w:val="22"/>
          <w:szCs w:val="22"/>
        </w:rPr>
      </w:pPr>
      <w:r w:rsidRPr="00304946">
        <w:rPr>
          <w:sz w:val="22"/>
          <w:szCs w:val="22"/>
        </w:rPr>
        <w:t>Versión Final del instrumento jurídico celebrado entre el OPL y el tercero que lo auxilie en el diseño, implementación y operación del PREP, así como su anexo técnico.</w:t>
      </w:r>
    </w:p>
    <w:p w14:paraId="3C8CDD11" w14:textId="77777777" w:rsidR="00AC6C19" w:rsidRPr="00304946" w:rsidRDefault="00AC6C19" w:rsidP="00AC6C19">
      <w:pPr>
        <w:tabs>
          <w:tab w:val="left" w:pos="5376"/>
        </w:tabs>
        <w:rPr>
          <w:rStyle w:val="Textoennegrita"/>
          <w:b w:val="0"/>
          <w:sz w:val="22"/>
          <w:szCs w:val="22"/>
        </w:rPr>
      </w:pPr>
    </w:p>
    <w:p w14:paraId="5D85F858" w14:textId="10ACA440" w:rsidR="0069472F" w:rsidRPr="00304946" w:rsidRDefault="0069472F" w:rsidP="00202FD9">
      <w:pPr>
        <w:rPr>
          <w:rStyle w:val="Textoennegrita"/>
          <w:rFonts w:eastAsiaTheme="majorEastAsia" w:cs="Arial"/>
          <w:color w:val="000000" w:themeColor="text1"/>
          <w:sz w:val="22"/>
          <w:szCs w:val="22"/>
        </w:rPr>
      </w:pPr>
      <w:r w:rsidRPr="00304946">
        <w:rPr>
          <w:rStyle w:val="Textoennegrita"/>
          <w:rFonts w:eastAsiaTheme="majorEastAsia" w:cs="Arial"/>
          <w:color w:val="000000" w:themeColor="text1"/>
          <w:sz w:val="22"/>
          <w:szCs w:val="22"/>
        </w:rPr>
        <w:t>Acuerdo por el que se informa la instalación de la Comisión que da seguimiento al diseño, implementación y operación del PREP</w:t>
      </w:r>
    </w:p>
    <w:p w14:paraId="797D38C4" w14:textId="15437C4E" w:rsidR="00CA4BE5" w:rsidRPr="00304946" w:rsidRDefault="00EC07A7" w:rsidP="00202FD9">
      <w:pPr>
        <w:tabs>
          <w:tab w:val="left" w:pos="5376"/>
        </w:tabs>
        <w:rPr>
          <w:sz w:val="22"/>
          <w:szCs w:val="22"/>
        </w:rPr>
      </w:pPr>
      <w:r w:rsidRPr="00304946">
        <w:rPr>
          <w:sz w:val="22"/>
          <w:szCs w:val="22"/>
        </w:rPr>
        <w:t>En relación con este punto los 32 OPL remitieron al Instituto el entregable referido</w:t>
      </w:r>
      <w:r w:rsidR="00236343" w:rsidRPr="00304946">
        <w:rPr>
          <w:sz w:val="22"/>
          <w:szCs w:val="22"/>
        </w:rPr>
        <w:t>;</w:t>
      </w:r>
      <w:r w:rsidRPr="00304946">
        <w:rPr>
          <w:sz w:val="22"/>
          <w:szCs w:val="22"/>
        </w:rPr>
        <w:t xml:space="preserve"> </w:t>
      </w:r>
      <w:r w:rsidR="005B211C" w:rsidRPr="00304946">
        <w:rPr>
          <w:sz w:val="22"/>
          <w:szCs w:val="22"/>
        </w:rPr>
        <w:t xml:space="preserve">sin </w:t>
      </w:r>
      <w:r w:rsidR="00750A64" w:rsidRPr="00304946">
        <w:rPr>
          <w:sz w:val="22"/>
          <w:szCs w:val="22"/>
        </w:rPr>
        <w:t>embargo</w:t>
      </w:r>
      <w:r w:rsidR="005B211C" w:rsidRPr="00304946">
        <w:rPr>
          <w:sz w:val="22"/>
          <w:szCs w:val="22"/>
        </w:rPr>
        <w:t>,</w:t>
      </w:r>
      <w:r w:rsidR="00CA4BE5" w:rsidRPr="00304946">
        <w:rPr>
          <w:sz w:val="22"/>
          <w:szCs w:val="22"/>
        </w:rPr>
        <w:t xml:space="preserve"> en relación</w:t>
      </w:r>
      <w:r w:rsidR="006D0B08" w:rsidRPr="00304946">
        <w:rPr>
          <w:sz w:val="22"/>
          <w:szCs w:val="22"/>
        </w:rPr>
        <w:t xml:space="preserve"> con </w:t>
      </w:r>
      <w:r w:rsidR="00CA4BE5" w:rsidRPr="00304946">
        <w:rPr>
          <w:sz w:val="22"/>
          <w:szCs w:val="22"/>
        </w:rPr>
        <w:t xml:space="preserve">las </w:t>
      </w:r>
      <w:r w:rsidR="006A5CD5" w:rsidRPr="00304946">
        <w:rPr>
          <w:sz w:val="22"/>
          <w:szCs w:val="22"/>
        </w:rPr>
        <w:t>consideraciones</w:t>
      </w:r>
      <w:r w:rsidR="00CA4BE5" w:rsidRPr="00304946">
        <w:rPr>
          <w:sz w:val="22"/>
          <w:szCs w:val="22"/>
        </w:rPr>
        <w:t xml:space="preserve"> emitidas </w:t>
      </w:r>
      <w:r w:rsidR="006A5CD5" w:rsidRPr="00304946">
        <w:rPr>
          <w:sz w:val="22"/>
          <w:szCs w:val="22"/>
        </w:rPr>
        <w:t xml:space="preserve">por esta Unidad </w:t>
      </w:r>
      <w:r w:rsidR="00CA4BE5" w:rsidRPr="00304946">
        <w:rPr>
          <w:sz w:val="22"/>
          <w:szCs w:val="22"/>
        </w:rPr>
        <w:t>y enviadas a los OPL, es importante señalar lo siguiente:</w:t>
      </w:r>
    </w:p>
    <w:p w14:paraId="37242D3D" w14:textId="77777777" w:rsidR="00B70178" w:rsidRPr="00304946" w:rsidRDefault="00B70178" w:rsidP="00202FD9">
      <w:pPr>
        <w:tabs>
          <w:tab w:val="left" w:pos="5376"/>
        </w:tabs>
        <w:rPr>
          <w:sz w:val="22"/>
          <w:szCs w:val="22"/>
        </w:rPr>
      </w:pPr>
    </w:p>
    <w:p w14:paraId="77FFCF4E" w14:textId="4539F64C" w:rsidR="005A0CFA" w:rsidRPr="00304946" w:rsidRDefault="005A0CFA" w:rsidP="005A0CFA">
      <w:pPr>
        <w:pStyle w:val="Prrafodelista"/>
        <w:numPr>
          <w:ilvl w:val="0"/>
          <w:numId w:val="21"/>
        </w:numPr>
        <w:tabs>
          <w:tab w:val="left" w:pos="5376"/>
        </w:tabs>
        <w:rPr>
          <w:b/>
          <w:sz w:val="22"/>
          <w:szCs w:val="22"/>
        </w:rPr>
      </w:pPr>
      <w:r w:rsidRPr="00304946">
        <w:rPr>
          <w:b/>
          <w:sz w:val="22"/>
          <w:szCs w:val="22"/>
        </w:rPr>
        <w:t xml:space="preserve">Baja California. </w:t>
      </w:r>
    </w:p>
    <w:p w14:paraId="5B893B38" w14:textId="42502E3E" w:rsidR="00A80763" w:rsidRPr="00304946" w:rsidRDefault="005A0CFA">
      <w:pPr>
        <w:pStyle w:val="Prrafodelista"/>
        <w:numPr>
          <w:ilvl w:val="0"/>
          <w:numId w:val="36"/>
        </w:numPr>
        <w:tabs>
          <w:tab w:val="left" w:pos="5376"/>
        </w:tabs>
        <w:ind w:left="993"/>
        <w:rPr>
          <w:sz w:val="22"/>
          <w:szCs w:val="22"/>
        </w:rPr>
      </w:pPr>
      <w:r w:rsidRPr="00304946">
        <w:rPr>
          <w:sz w:val="22"/>
          <w:szCs w:val="22"/>
        </w:rPr>
        <w:t xml:space="preserve">Si bien en </w:t>
      </w:r>
      <w:r w:rsidR="005A4527" w:rsidRPr="00304946">
        <w:rPr>
          <w:sz w:val="22"/>
          <w:szCs w:val="22"/>
        </w:rPr>
        <w:t>una primera remisión el OPL había informado que la Comisión de Procesos Electorales era la encargada de dar seguimiento a las actividades del PREP</w:t>
      </w:r>
      <w:r w:rsidR="00CE2C52" w:rsidRPr="00304946">
        <w:rPr>
          <w:sz w:val="22"/>
          <w:szCs w:val="22"/>
        </w:rPr>
        <w:t>;</w:t>
      </w:r>
      <w:r w:rsidR="005C7618" w:rsidRPr="00304946">
        <w:rPr>
          <w:sz w:val="22"/>
          <w:szCs w:val="22"/>
        </w:rPr>
        <w:t xml:space="preserve"> poster</w:t>
      </w:r>
      <w:r w:rsidR="00CE2C52" w:rsidRPr="00304946">
        <w:rPr>
          <w:sz w:val="22"/>
          <w:szCs w:val="22"/>
        </w:rPr>
        <w:t>iormente</w:t>
      </w:r>
      <w:r w:rsidR="001C43E2" w:rsidRPr="00304946">
        <w:rPr>
          <w:sz w:val="22"/>
          <w:szCs w:val="22"/>
        </w:rPr>
        <w:t xml:space="preserve"> informó </w:t>
      </w:r>
      <w:r w:rsidR="00974178" w:rsidRPr="00304946">
        <w:rPr>
          <w:sz w:val="22"/>
          <w:szCs w:val="22"/>
        </w:rPr>
        <w:t xml:space="preserve">que, derivado </w:t>
      </w:r>
      <w:r w:rsidR="00A120E5" w:rsidRPr="00304946">
        <w:rPr>
          <w:sz w:val="22"/>
          <w:szCs w:val="22"/>
        </w:rPr>
        <w:t xml:space="preserve">de las modificaciones a su Reglamento Interior, </w:t>
      </w:r>
      <w:r w:rsidR="00A80763" w:rsidRPr="00304946">
        <w:rPr>
          <w:sz w:val="22"/>
          <w:szCs w:val="22"/>
        </w:rPr>
        <w:t xml:space="preserve">aprobadas por su Órgano Superior de Dirección el 14 de septiembre, </w:t>
      </w:r>
      <w:r w:rsidR="00A120E5" w:rsidRPr="00304946">
        <w:rPr>
          <w:sz w:val="22"/>
          <w:szCs w:val="22"/>
        </w:rPr>
        <w:t>se le asigna</w:t>
      </w:r>
      <w:r w:rsidR="00B70178" w:rsidRPr="00304946">
        <w:rPr>
          <w:sz w:val="22"/>
          <w:szCs w:val="22"/>
        </w:rPr>
        <w:t>ron</w:t>
      </w:r>
      <w:r w:rsidR="00A120E5" w:rsidRPr="00304946">
        <w:rPr>
          <w:sz w:val="22"/>
          <w:szCs w:val="22"/>
        </w:rPr>
        <w:t xml:space="preserve"> las atribuciones para el seguimiento del PREP a la Comisión Especial de Innovación Tecnológica. </w:t>
      </w:r>
    </w:p>
    <w:p w14:paraId="6DB1E9C4" w14:textId="77777777" w:rsidR="008108C0" w:rsidRPr="00304946" w:rsidRDefault="008108C0" w:rsidP="008108C0">
      <w:pPr>
        <w:pStyle w:val="Prrafodelista"/>
        <w:tabs>
          <w:tab w:val="left" w:pos="5376"/>
        </w:tabs>
        <w:ind w:left="993"/>
        <w:rPr>
          <w:sz w:val="22"/>
          <w:szCs w:val="22"/>
        </w:rPr>
      </w:pPr>
    </w:p>
    <w:p w14:paraId="53F7BD19" w14:textId="1B902A66" w:rsidR="00CA4BE5" w:rsidRPr="00304946" w:rsidRDefault="00E25A3A" w:rsidP="00202FD9">
      <w:pPr>
        <w:pStyle w:val="Prrafodelista"/>
        <w:numPr>
          <w:ilvl w:val="0"/>
          <w:numId w:val="21"/>
        </w:numPr>
        <w:tabs>
          <w:tab w:val="left" w:pos="5376"/>
        </w:tabs>
        <w:rPr>
          <w:b/>
          <w:bCs/>
          <w:sz w:val="22"/>
          <w:szCs w:val="22"/>
        </w:rPr>
      </w:pPr>
      <w:r w:rsidRPr="00304946">
        <w:rPr>
          <w:b/>
          <w:bCs/>
          <w:sz w:val="22"/>
          <w:szCs w:val="22"/>
        </w:rPr>
        <w:t>G</w:t>
      </w:r>
      <w:r w:rsidR="00D9789A" w:rsidRPr="00304946">
        <w:rPr>
          <w:b/>
          <w:bCs/>
          <w:sz w:val="22"/>
          <w:szCs w:val="22"/>
        </w:rPr>
        <w:t>uanajuato</w:t>
      </w:r>
      <w:r w:rsidR="00CA4BE5" w:rsidRPr="00304946">
        <w:rPr>
          <w:b/>
          <w:bCs/>
          <w:sz w:val="22"/>
          <w:szCs w:val="22"/>
        </w:rPr>
        <w:t xml:space="preserve">. </w:t>
      </w:r>
    </w:p>
    <w:p w14:paraId="7FCDB3D5" w14:textId="27D38557" w:rsidR="006F1BD7" w:rsidRPr="00304946" w:rsidRDefault="009D675B" w:rsidP="00202FD9">
      <w:pPr>
        <w:pStyle w:val="Prrafodelista"/>
        <w:numPr>
          <w:ilvl w:val="0"/>
          <w:numId w:val="27"/>
        </w:numPr>
        <w:tabs>
          <w:tab w:val="left" w:pos="5376"/>
        </w:tabs>
        <w:ind w:left="993"/>
        <w:rPr>
          <w:sz w:val="22"/>
          <w:szCs w:val="22"/>
        </w:rPr>
      </w:pPr>
      <w:r w:rsidRPr="00304946">
        <w:rPr>
          <w:sz w:val="22"/>
          <w:szCs w:val="22"/>
        </w:rPr>
        <w:t>I</w:t>
      </w:r>
      <w:r w:rsidR="00AC4C5C" w:rsidRPr="00304946">
        <w:rPr>
          <w:sz w:val="22"/>
          <w:szCs w:val="22"/>
        </w:rPr>
        <w:t xml:space="preserve">nformó </w:t>
      </w:r>
      <w:r w:rsidR="00AC50FC" w:rsidRPr="00304946">
        <w:rPr>
          <w:sz w:val="22"/>
          <w:szCs w:val="22"/>
        </w:rPr>
        <w:t xml:space="preserve">que </w:t>
      </w:r>
      <w:r w:rsidR="00834821" w:rsidRPr="00304946">
        <w:rPr>
          <w:sz w:val="22"/>
          <w:szCs w:val="22"/>
        </w:rPr>
        <w:t xml:space="preserve">la Comisión de Organización Electoral será el órgano colegiado al que se le reporten los avances de los trabajos de </w:t>
      </w:r>
      <w:r w:rsidR="00B047B3" w:rsidRPr="00304946">
        <w:rPr>
          <w:sz w:val="22"/>
          <w:szCs w:val="22"/>
        </w:rPr>
        <w:t>diseño,</w:t>
      </w:r>
      <w:r w:rsidR="00834821" w:rsidRPr="00304946">
        <w:rPr>
          <w:sz w:val="22"/>
          <w:szCs w:val="22"/>
        </w:rPr>
        <w:t xml:space="preserve"> implementación y operación del PREP para el </w:t>
      </w:r>
      <w:r w:rsidR="00EA53D4" w:rsidRPr="00304946">
        <w:rPr>
          <w:sz w:val="22"/>
          <w:szCs w:val="22"/>
        </w:rPr>
        <w:t xml:space="preserve">PEL </w:t>
      </w:r>
      <w:r w:rsidR="00834821" w:rsidRPr="00304946">
        <w:rPr>
          <w:sz w:val="22"/>
          <w:szCs w:val="22"/>
        </w:rPr>
        <w:t xml:space="preserve">2023-2024, hasta en tanto se integre e instale la Comisión de Capacitación y Organización Electoral, en diciembre de </w:t>
      </w:r>
      <w:r w:rsidR="001874F7" w:rsidRPr="00304946">
        <w:rPr>
          <w:sz w:val="22"/>
          <w:szCs w:val="22"/>
        </w:rPr>
        <w:t>2023</w:t>
      </w:r>
      <w:r w:rsidR="00AE1764" w:rsidRPr="00304946">
        <w:rPr>
          <w:sz w:val="22"/>
          <w:szCs w:val="22"/>
        </w:rPr>
        <w:t xml:space="preserve">. </w:t>
      </w:r>
      <w:r w:rsidR="00A43E03" w:rsidRPr="00304946">
        <w:rPr>
          <w:sz w:val="22"/>
          <w:szCs w:val="22"/>
        </w:rPr>
        <w:t xml:space="preserve">Al respecto, </w:t>
      </w:r>
      <w:r w:rsidR="00385F5A" w:rsidRPr="00304946">
        <w:rPr>
          <w:sz w:val="22"/>
          <w:szCs w:val="22"/>
        </w:rPr>
        <w:t>se solicitó</w:t>
      </w:r>
      <w:r w:rsidR="00A43E03" w:rsidRPr="00304946">
        <w:rPr>
          <w:sz w:val="22"/>
          <w:szCs w:val="22"/>
        </w:rPr>
        <w:t xml:space="preserve"> </w:t>
      </w:r>
      <w:r w:rsidR="00212DED" w:rsidRPr="00304946">
        <w:rPr>
          <w:sz w:val="22"/>
          <w:szCs w:val="22"/>
        </w:rPr>
        <w:t xml:space="preserve">al </w:t>
      </w:r>
      <w:r w:rsidR="00AC7B27" w:rsidRPr="00304946">
        <w:rPr>
          <w:sz w:val="22"/>
          <w:szCs w:val="22"/>
        </w:rPr>
        <w:t>OPL</w:t>
      </w:r>
      <w:r w:rsidR="00B72A49" w:rsidRPr="00304946">
        <w:rPr>
          <w:sz w:val="22"/>
          <w:szCs w:val="22"/>
        </w:rPr>
        <w:t xml:space="preserve"> </w:t>
      </w:r>
      <w:r w:rsidR="008B50BC" w:rsidRPr="00304946">
        <w:rPr>
          <w:sz w:val="22"/>
          <w:szCs w:val="22"/>
        </w:rPr>
        <w:t>remita</w:t>
      </w:r>
      <w:r w:rsidR="003B15C6" w:rsidRPr="00304946">
        <w:rPr>
          <w:sz w:val="22"/>
          <w:szCs w:val="22"/>
        </w:rPr>
        <w:t>n</w:t>
      </w:r>
      <w:r w:rsidR="008B50BC" w:rsidRPr="00304946">
        <w:rPr>
          <w:sz w:val="22"/>
          <w:szCs w:val="22"/>
        </w:rPr>
        <w:t xml:space="preserve"> el Acuerdo por el que se aprueb</w:t>
      </w:r>
      <w:r w:rsidR="00113509" w:rsidRPr="00304946">
        <w:rPr>
          <w:sz w:val="22"/>
          <w:szCs w:val="22"/>
        </w:rPr>
        <w:t>e</w:t>
      </w:r>
      <w:r w:rsidR="008B50BC" w:rsidRPr="00304946">
        <w:rPr>
          <w:sz w:val="22"/>
          <w:szCs w:val="22"/>
        </w:rPr>
        <w:t xml:space="preserve"> </w:t>
      </w:r>
      <w:r w:rsidR="00832486" w:rsidRPr="00304946">
        <w:rPr>
          <w:sz w:val="22"/>
          <w:szCs w:val="22"/>
        </w:rPr>
        <w:t>su</w:t>
      </w:r>
      <w:r w:rsidR="008B50BC" w:rsidRPr="00304946">
        <w:rPr>
          <w:sz w:val="22"/>
          <w:szCs w:val="22"/>
        </w:rPr>
        <w:t xml:space="preserve"> integración</w:t>
      </w:r>
      <w:r w:rsidR="00A43E03" w:rsidRPr="00304946">
        <w:rPr>
          <w:sz w:val="22"/>
          <w:szCs w:val="22"/>
        </w:rPr>
        <w:t>, una vez que sea aprobado</w:t>
      </w:r>
      <w:r w:rsidR="008B5869" w:rsidRPr="00304946">
        <w:rPr>
          <w:sz w:val="22"/>
          <w:szCs w:val="22"/>
        </w:rPr>
        <w:t>.</w:t>
      </w:r>
    </w:p>
    <w:p w14:paraId="187E19A9" w14:textId="1D7C4FD1" w:rsidR="00A12F71" w:rsidRPr="00304946" w:rsidRDefault="000845ED" w:rsidP="00202FD9">
      <w:pPr>
        <w:pStyle w:val="Prrafodelista"/>
        <w:numPr>
          <w:ilvl w:val="0"/>
          <w:numId w:val="27"/>
        </w:numPr>
        <w:tabs>
          <w:tab w:val="left" w:pos="5376"/>
        </w:tabs>
        <w:ind w:left="993"/>
        <w:rPr>
          <w:sz w:val="22"/>
          <w:szCs w:val="22"/>
        </w:rPr>
      </w:pPr>
      <w:r w:rsidRPr="00304946">
        <w:rPr>
          <w:sz w:val="22"/>
          <w:szCs w:val="22"/>
        </w:rPr>
        <w:t xml:space="preserve">En este sentido el OPL remitió el Acuerdo </w:t>
      </w:r>
      <w:r w:rsidR="0061578E" w:rsidRPr="00304946">
        <w:rPr>
          <w:sz w:val="22"/>
          <w:szCs w:val="22"/>
        </w:rPr>
        <w:t>CGIEEG/062/2023 por el cual la Comisión de Organización Electoral se fusionará con la de Cultura Política y Electoral a fin de integrar la Comisión de Capacitación y Organización Electoral, que entrará en funciones el 1° de diciembre de 2023.</w:t>
      </w:r>
    </w:p>
    <w:p w14:paraId="60E1D7CB" w14:textId="0503D682" w:rsidR="002A0E44" w:rsidRPr="00304946" w:rsidRDefault="00EE058E" w:rsidP="002A0E44">
      <w:pPr>
        <w:pStyle w:val="Prrafodelista"/>
        <w:numPr>
          <w:ilvl w:val="0"/>
          <w:numId w:val="27"/>
        </w:numPr>
        <w:tabs>
          <w:tab w:val="left" w:pos="5376"/>
        </w:tabs>
        <w:ind w:left="993"/>
        <w:rPr>
          <w:sz w:val="22"/>
          <w:szCs w:val="22"/>
        </w:rPr>
      </w:pPr>
      <w:r w:rsidRPr="00304946">
        <w:rPr>
          <w:sz w:val="22"/>
          <w:szCs w:val="22"/>
        </w:rPr>
        <w:t xml:space="preserve">Derivado de </w:t>
      </w:r>
      <w:r w:rsidR="007D2E1B" w:rsidRPr="00304946">
        <w:rPr>
          <w:sz w:val="22"/>
          <w:szCs w:val="22"/>
        </w:rPr>
        <w:t>la sentencia dictad</w:t>
      </w:r>
      <w:r w:rsidR="006831B7" w:rsidRPr="00304946">
        <w:rPr>
          <w:sz w:val="22"/>
          <w:szCs w:val="22"/>
        </w:rPr>
        <w:t>a</w:t>
      </w:r>
      <w:r w:rsidR="007D2E1B" w:rsidRPr="00304946">
        <w:rPr>
          <w:sz w:val="22"/>
          <w:szCs w:val="22"/>
        </w:rPr>
        <w:t xml:space="preserve"> por el Pleno de la Suprema Corte de la Justicia de la Nación en la acción de </w:t>
      </w:r>
      <w:r w:rsidR="00BE3959" w:rsidRPr="00304946">
        <w:rPr>
          <w:sz w:val="22"/>
          <w:szCs w:val="22"/>
        </w:rPr>
        <w:t>inconstitucionalidad</w:t>
      </w:r>
      <w:r w:rsidR="007D2E1B" w:rsidRPr="00304946">
        <w:rPr>
          <w:sz w:val="22"/>
          <w:szCs w:val="22"/>
        </w:rPr>
        <w:t xml:space="preserve"> 147</w:t>
      </w:r>
      <w:r w:rsidR="00BE3959" w:rsidRPr="00304946">
        <w:rPr>
          <w:sz w:val="22"/>
          <w:szCs w:val="22"/>
        </w:rPr>
        <w:t xml:space="preserve">/2023 que invalidó el </w:t>
      </w:r>
      <w:r w:rsidR="00610565" w:rsidRPr="00304946">
        <w:rPr>
          <w:sz w:val="22"/>
          <w:szCs w:val="22"/>
        </w:rPr>
        <w:t>decreto 205 de la Sexagésima Quinta Legislatura Constitucional del Estado de Guanajuato</w:t>
      </w:r>
      <w:r w:rsidR="00B521E9" w:rsidRPr="00304946">
        <w:rPr>
          <w:sz w:val="22"/>
          <w:szCs w:val="22"/>
        </w:rPr>
        <w:t xml:space="preserve">, el OPL informó que la </w:t>
      </w:r>
      <w:r w:rsidR="00A718C1" w:rsidRPr="00304946">
        <w:rPr>
          <w:sz w:val="22"/>
          <w:szCs w:val="22"/>
        </w:rPr>
        <w:t>Comisión de Capacitación y Organización Electoral entr</w:t>
      </w:r>
      <w:r w:rsidR="007E45F9" w:rsidRPr="00304946">
        <w:rPr>
          <w:sz w:val="22"/>
          <w:szCs w:val="22"/>
        </w:rPr>
        <w:t>ará</w:t>
      </w:r>
      <w:r w:rsidR="00A718C1" w:rsidRPr="00304946">
        <w:rPr>
          <w:sz w:val="22"/>
          <w:szCs w:val="22"/>
        </w:rPr>
        <w:t xml:space="preserve"> en funciones </w:t>
      </w:r>
      <w:r w:rsidR="007E45F9" w:rsidRPr="00304946">
        <w:rPr>
          <w:sz w:val="22"/>
          <w:szCs w:val="22"/>
        </w:rPr>
        <w:t>el 23 de octubre de la presente anualidad</w:t>
      </w:r>
      <w:r w:rsidR="00015668" w:rsidRPr="00304946">
        <w:rPr>
          <w:sz w:val="22"/>
          <w:szCs w:val="22"/>
        </w:rPr>
        <w:t>.</w:t>
      </w:r>
    </w:p>
    <w:p w14:paraId="2976CAA5" w14:textId="77777777" w:rsidR="00D31A1B" w:rsidRPr="00304946" w:rsidRDefault="00D31A1B" w:rsidP="00202FD9">
      <w:pPr>
        <w:pStyle w:val="Prrafodelista"/>
        <w:tabs>
          <w:tab w:val="left" w:pos="5376"/>
        </w:tabs>
        <w:ind w:left="993"/>
        <w:rPr>
          <w:sz w:val="22"/>
          <w:szCs w:val="22"/>
        </w:rPr>
      </w:pPr>
    </w:p>
    <w:p w14:paraId="797D0613" w14:textId="465F377C" w:rsidR="00FE2711" w:rsidRPr="00304946" w:rsidRDefault="00D31A1B" w:rsidP="00202FD9">
      <w:pPr>
        <w:pStyle w:val="Prrafodelista"/>
        <w:numPr>
          <w:ilvl w:val="0"/>
          <w:numId w:val="29"/>
        </w:numPr>
        <w:tabs>
          <w:tab w:val="left" w:pos="5376"/>
        </w:tabs>
        <w:rPr>
          <w:b/>
          <w:bCs/>
          <w:sz w:val="22"/>
          <w:szCs w:val="22"/>
        </w:rPr>
      </w:pPr>
      <w:r w:rsidRPr="00304946">
        <w:rPr>
          <w:b/>
          <w:bCs/>
          <w:sz w:val="22"/>
          <w:szCs w:val="22"/>
        </w:rPr>
        <w:t>Oaxaca</w:t>
      </w:r>
      <w:r w:rsidR="00FE2711" w:rsidRPr="00304946">
        <w:rPr>
          <w:b/>
          <w:bCs/>
          <w:sz w:val="22"/>
          <w:szCs w:val="22"/>
        </w:rPr>
        <w:t xml:space="preserve">. </w:t>
      </w:r>
    </w:p>
    <w:p w14:paraId="145184A2" w14:textId="5457623B" w:rsidR="00FA1BC6" w:rsidRPr="00304946" w:rsidRDefault="00D31A1B" w:rsidP="00097FE9">
      <w:pPr>
        <w:pStyle w:val="Prrafodelista"/>
        <w:numPr>
          <w:ilvl w:val="0"/>
          <w:numId w:val="27"/>
        </w:numPr>
        <w:tabs>
          <w:tab w:val="left" w:pos="5376"/>
        </w:tabs>
        <w:ind w:left="993"/>
        <w:rPr>
          <w:sz w:val="22"/>
          <w:szCs w:val="22"/>
        </w:rPr>
      </w:pPr>
      <w:r w:rsidRPr="00304946">
        <w:rPr>
          <w:sz w:val="22"/>
          <w:szCs w:val="22"/>
        </w:rPr>
        <w:t xml:space="preserve">Toda vez que </w:t>
      </w:r>
      <w:r w:rsidR="00D92FF3" w:rsidRPr="00304946">
        <w:rPr>
          <w:sz w:val="22"/>
          <w:szCs w:val="22"/>
        </w:rPr>
        <w:t>designó de manera temporal</w:t>
      </w:r>
      <w:r w:rsidRPr="00304946">
        <w:rPr>
          <w:sz w:val="22"/>
          <w:szCs w:val="22"/>
        </w:rPr>
        <w:t xml:space="preserve"> </w:t>
      </w:r>
      <w:r w:rsidR="00D92FF3" w:rsidRPr="00304946">
        <w:rPr>
          <w:sz w:val="22"/>
          <w:szCs w:val="22"/>
        </w:rPr>
        <w:t>a la Comisión Permanente de Prerrogativas, Partidos Políticos y Candidatos Independientes, para que dé seguimiento a</w:t>
      </w:r>
      <w:r w:rsidR="00D25179" w:rsidRPr="00304946">
        <w:rPr>
          <w:sz w:val="22"/>
          <w:szCs w:val="22"/>
        </w:rPr>
        <w:t>l diseño,</w:t>
      </w:r>
      <w:r w:rsidR="00D92FF3" w:rsidRPr="00304946">
        <w:rPr>
          <w:sz w:val="22"/>
          <w:szCs w:val="22"/>
        </w:rPr>
        <w:t xml:space="preserve"> implementación y operación del PREP, hasta en tanto se realice la renovación de las Comisiones Permanentes y Temporales del </w:t>
      </w:r>
      <w:r w:rsidR="00070C6E" w:rsidRPr="00304946">
        <w:rPr>
          <w:sz w:val="22"/>
          <w:szCs w:val="22"/>
        </w:rPr>
        <w:t xml:space="preserve">OPL </w:t>
      </w:r>
      <w:r w:rsidR="00D92FF3" w:rsidRPr="00304946">
        <w:rPr>
          <w:sz w:val="22"/>
          <w:szCs w:val="22"/>
        </w:rPr>
        <w:t xml:space="preserve">y se designe a la Comisión Temporal de Seguimiento del PREP para el </w:t>
      </w:r>
      <w:r w:rsidR="00070C6E" w:rsidRPr="00304946">
        <w:rPr>
          <w:sz w:val="22"/>
          <w:szCs w:val="22"/>
        </w:rPr>
        <w:t xml:space="preserve">PEL </w:t>
      </w:r>
      <w:r w:rsidR="00D92FF3" w:rsidRPr="00304946">
        <w:rPr>
          <w:sz w:val="22"/>
          <w:szCs w:val="22"/>
        </w:rPr>
        <w:t>2023-202</w:t>
      </w:r>
      <w:r w:rsidR="00070C6E" w:rsidRPr="00304946">
        <w:rPr>
          <w:sz w:val="22"/>
          <w:szCs w:val="22"/>
        </w:rPr>
        <w:t>4</w:t>
      </w:r>
      <w:r w:rsidR="003B15C6" w:rsidRPr="00304946">
        <w:rPr>
          <w:sz w:val="22"/>
          <w:szCs w:val="22"/>
        </w:rPr>
        <w:t xml:space="preserve">. </w:t>
      </w:r>
      <w:r w:rsidR="003B15C6" w:rsidRPr="00304946">
        <w:rPr>
          <w:sz w:val="22"/>
          <w:szCs w:val="22"/>
        </w:rPr>
        <w:lastRenderedPageBreak/>
        <w:t>Al respecto</w:t>
      </w:r>
      <w:r w:rsidR="00070C6E" w:rsidRPr="00304946">
        <w:rPr>
          <w:sz w:val="22"/>
          <w:szCs w:val="22"/>
        </w:rPr>
        <w:t>, se</w:t>
      </w:r>
      <w:r w:rsidR="00161CAC" w:rsidRPr="00304946">
        <w:rPr>
          <w:sz w:val="22"/>
          <w:szCs w:val="22"/>
        </w:rPr>
        <w:t xml:space="preserve"> </w:t>
      </w:r>
      <w:r w:rsidR="003E481D" w:rsidRPr="00304946">
        <w:rPr>
          <w:sz w:val="22"/>
          <w:szCs w:val="22"/>
        </w:rPr>
        <w:t xml:space="preserve">solicitó </w:t>
      </w:r>
      <w:r w:rsidR="00563FBB" w:rsidRPr="00304946">
        <w:rPr>
          <w:sz w:val="22"/>
          <w:szCs w:val="22"/>
        </w:rPr>
        <w:t xml:space="preserve">al OPL </w:t>
      </w:r>
      <w:r w:rsidR="005868CF" w:rsidRPr="00304946">
        <w:rPr>
          <w:sz w:val="22"/>
          <w:szCs w:val="22"/>
        </w:rPr>
        <w:t>remitan el Acuerdo por el que se apruebe su integración, una vez que sea aprobado.</w:t>
      </w:r>
    </w:p>
    <w:p w14:paraId="78B42BC3" w14:textId="77777777" w:rsidR="00624CED" w:rsidRPr="00304946" w:rsidRDefault="00624CED" w:rsidP="00D869C0">
      <w:pPr>
        <w:pStyle w:val="Prrafodelista"/>
        <w:tabs>
          <w:tab w:val="left" w:pos="5376"/>
        </w:tabs>
        <w:ind w:left="993"/>
        <w:rPr>
          <w:sz w:val="22"/>
          <w:szCs w:val="22"/>
        </w:rPr>
      </w:pPr>
    </w:p>
    <w:p w14:paraId="5DEBD90C" w14:textId="77777777" w:rsidR="00FA1BC6" w:rsidRPr="00304946" w:rsidRDefault="00FA1BC6" w:rsidP="00202FD9">
      <w:pPr>
        <w:pStyle w:val="Prrafodelista"/>
        <w:numPr>
          <w:ilvl w:val="0"/>
          <w:numId w:val="29"/>
        </w:numPr>
        <w:tabs>
          <w:tab w:val="left" w:pos="5376"/>
        </w:tabs>
        <w:rPr>
          <w:b/>
          <w:bCs/>
          <w:sz w:val="22"/>
          <w:szCs w:val="22"/>
        </w:rPr>
      </w:pPr>
      <w:r w:rsidRPr="00304946">
        <w:rPr>
          <w:b/>
          <w:bCs/>
          <w:sz w:val="22"/>
          <w:szCs w:val="22"/>
        </w:rPr>
        <w:t>San Luis Potosí.</w:t>
      </w:r>
    </w:p>
    <w:p w14:paraId="656D0350" w14:textId="4F919B95" w:rsidR="007924FD" w:rsidRPr="00304946" w:rsidRDefault="0028697C" w:rsidP="00DA3A6A">
      <w:pPr>
        <w:pStyle w:val="Prrafodelista"/>
        <w:numPr>
          <w:ilvl w:val="0"/>
          <w:numId w:val="30"/>
        </w:numPr>
        <w:tabs>
          <w:tab w:val="left" w:pos="5376"/>
        </w:tabs>
        <w:ind w:left="993" w:hanging="284"/>
        <w:rPr>
          <w:sz w:val="22"/>
          <w:szCs w:val="22"/>
        </w:rPr>
      </w:pPr>
      <w:r w:rsidRPr="00304946">
        <w:rPr>
          <w:sz w:val="22"/>
          <w:szCs w:val="22"/>
        </w:rPr>
        <w:t>I</w:t>
      </w:r>
      <w:r w:rsidR="00E77AF3" w:rsidRPr="00304946">
        <w:rPr>
          <w:sz w:val="22"/>
          <w:szCs w:val="22"/>
        </w:rPr>
        <w:t xml:space="preserve">nformó que la Comisión Permanente de Organización Electoral dará seguimiento al diseño, implementación y operación del PREP en tanto se integra la Comisión de Capacitación y Organización Electoral en el mes de octubre de la presente anualidad. Al respecto, </w:t>
      </w:r>
      <w:r w:rsidR="007924FD" w:rsidRPr="00304946">
        <w:rPr>
          <w:sz w:val="22"/>
          <w:szCs w:val="22"/>
        </w:rPr>
        <w:t xml:space="preserve">se </w:t>
      </w:r>
      <w:r w:rsidR="001D23E1" w:rsidRPr="00304946">
        <w:rPr>
          <w:sz w:val="22"/>
          <w:szCs w:val="22"/>
        </w:rPr>
        <w:t xml:space="preserve">solicitó </w:t>
      </w:r>
      <w:r w:rsidR="00E77AF3" w:rsidRPr="00304946">
        <w:rPr>
          <w:sz w:val="22"/>
          <w:szCs w:val="22"/>
        </w:rPr>
        <w:t xml:space="preserve">que remitan el Acuerdo por el que se aprueba </w:t>
      </w:r>
      <w:r w:rsidR="0088418B" w:rsidRPr="00304946">
        <w:rPr>
          <w:sz w:val="22"/>
          <w:szCs w:val="22"/>
        </w:rPr>
        <w:t>su integración</w:t>
      </w:r>
      <w:r w:rsidR="001D23E1" w:rsidRPr="00304946">
        <w:rPr>
          <w:sz w:val="22"/>
          <w:szCs w:val="22"/>
        </w:rPr>
        <w:t>,</w:t>
      </w:r>
      <w:r w:rsidR="0088418B" w:rsidRPr="00304946">
        <w:rPr>
          <w:sz w:val="22"/>
          <w:szCs w:val="22"/>
        </w:rPr>
        <w:t xml:space="preserve"> una vez que sea aprobad</w:t>
      </w:r>
      <w:r w:rsidR="001D23E1" w:rsidRPr="00304946">
        <w:rPr>
          <w:sz w:val="22"/>
          <w:szCs w:val="22"/>
        </w:rPr>
        <w:t>o</w:t>
      </w:r>
      <w:r w:rsidR="0088418B" w:rsidRPr="00304946">
        <w:rPr>
          <w:sz w:val="22"/>
          <w:szCs w:val="22"/>
        </w:rPr>
        <w:t>.</w:t>
      </w:r>
    </w:p>
    <w:p w14:paraId="1E0AA2A5" w14:textId="77777777" w:rsidR="0088418B" w:rsidRPr="00304946" w:rsidRDefault="0088418B" w:rsidP="00202FD9">
      <w:pPr>
        <w:pStyle w:val="Prrafodelista"/>
        <w:tabs>
          <w:tab w:val="left" w:pos="5376"/>
        </w:tabs>
        <w:ind w:left="1134"/>
        <w:rPr>
          <w:sz w:val="22"/>
          <w:szCs w:val="22"/>
        </w:rPr>
      </w:pPr>
    </w:p>
    <w:p w14:paraId="0799BCB4" w14:textId="77777777" w:rsidR="0088418B" w:rsidRPr="00304946" w:rsidRDefault="0088418B" w:rsidP="00202FD9">
      <w:pPr>
        <w:pStyle w:val="Prrafodelista"/>
        <w:numPr>
          <w:ilvl w:val="0"/>
          <w:numId w:val="29"/>
        </w:numPr>
        <w:tabs>
          <w:tab w:val="left" w:pos="5376"/>
        </w:tabs>
        <w:rPr>
          <w:b/>
          <w:bCs/>
          <w:sz w:val="22"/>
          <w:szCs w:val="22"/>
        </w:rPr>
      </w:pPr>
      <w:r w:rsidRPr="00304946">
        <w:rPr>
          <w:b/>
          <w:bCs/>
          <w:sz w:val="22"/>
          <w:szCs w:val="22"/>
        </w:rPr>
        <w:t xml:space="preserve">Veracruz. </w:t>
      </w:r>
    </w:p>
    <w:p w14:paraId="5C2A1FDA" w14:textId="7B6EA546" w:rsidR="00C66CB7" w:rsidRPr="00304946" w:rsidRDefault="00141A37" w:rsidP="00202FD9">
      <w:pPr>
        <w:pStyle w:val="Prrafodelista"/>
        <w:numPr>
          <w:ilvl w:val="0"/>
          <w:numId w:val="30"/>
        </w:numPr>
        <w:tabs>
          <w:tab w:val="left" w:pos="5376"/>
        </w:tabs>
        <w:ind w:left="1134"/>
        <w:rPr>
          <w:sz w:val="22"/>
          <w:szCs w:val="22"/>
        </w:rPr>
      </w:pPr>
      <w:r w:rsidRPr="00304946">
        <w:rPr>
          <w:sz w:val="22"/>
          <w:szCs w:val="22"/>
        </w:rPr>
        <w:t>I</w:t>
      </w:r>
      <w:r w:rsidR="00E77AF3" w:rsidRPr="00304946">
        <w:rPr>
          <w:sz w:val="22"/>
          <w:szCs w:val="22"/>
        </w:rPr>
        <w:t xml:space="preserve">nformó que la Comisión Especial de Sistemas Informáticos será la encargada del seguimiento e implementación del PREP durante el ejercicio 2023. Al respecto, </w:t>
      </w:r>
      <w:r w:rsidR="007134CC" w:rsidRPr="00304946">
        <w:rPr>
          <w:sz w:val="22"/>
          <w:szCs w:val="22"/>
        </w:rPr>
        <w:t>esta Unidad</w:t>
      </w:r>
      <w:r w:rsidR="00E77AF3" w:rsidRPr="00304946">
        <w:rPr>
          <w:sz w:val="22"/>
          <w:szCs w:val="22"/>
        </w:rPr>
        <w:t xml:space="preserve"> solicit</w:t>
      </w:r>
      <w:r w:rsidR="002E203E" w:rsidRPr="00304946">
        <w:rPr>
          <w:sz w:val="22"/>
          <w:szCs w:val="22"/>
        </w:rPr>
        <w:t>ó</w:t>
      </w:r>
      <w:r w:rsidR="00E77AF3" w:rsidRPr="00304946">
        <w:rPr>
          <w:sz w:val="22"/>
          <w:szCs w:val="22"/>
        </w:rPr>
        <w:t xml:space="preserve"> al OPL que remit</w:t>
      </w:r>
      <w:r w:rsidR="000B51B4" w:rsidRPr="00304946">
        <w:rPr>
          <w:sz w:val="22"/>
          <w:szCs w:val="22"/>
        </w:rPr>
        <w:t>a</w:t>
      </w:r>
      <w:r w:rsidR="00E77AF3" w:rsidRPr="00304946">
        <w:rPr>
          <w:sz w:val="22"/>
          <w:szCs w:val="22"/>
        </w:rPr>
        <w:t xml:space="preserve"> el Acuerdo por el que se aprueb</w:t>
      </w:r>
      <w:r w:rsidR="005A7246" w:rsidRPr="00304946">
        <w:rPr>
          <w:sz w:val="22"/>
          <w:szCs w:val="22"/>
        </w:rPr>
        <w:t>e</w:t>
      </w:r>
      <w:r w:rsidR="00E77AF3" w:rsidRPr="00304946">
        <w:rPr>
          <w:sz w:val="22"/>
          <w:szCs w:val="22"/>
        </w:rPr>
        <w:t xml:space="preserve"> la integración de la Comisión que dará seguimiento al PREP durante el 2024</w:t>
      </w:r>
      <w:r w:rsidR="000B51B4" w:rsidRPr="00304946">
        <w:rPr>
          <w:sz w:val="22"/>
          <w:szCs w:val="22"/>
        </w:rPr>
        <w:t>, una vez que sea aprobado.</w:t>
      </w:r>
    </w:p>
    <w:p w14:paraId="0CD7A283" w14:textId="77777777" w:rsidR="007427C3" w:rsidRPr="00304946" w:rsidRDefault="007427C3" w:rsidP="007427C3">
      <w:pPr>
        <w:pStyle w:val="Prrafodelista"/>
        <w:tabs>
          <w:tab w:val="left" w:pos="5376"/>
        </w:tabs>
        <w:ind w:left="1134"/>
        <w:rPr>
          <w:sz w:val="22"/>
          <w:szCs w:val="22"/>
        </w:rPr>
      </w:pPr>
    </w:p>
    <w:p w14:paraId="76DC877C" w14:textId="146E6AD9" w:rsidR="00BE6C41" w:rsidRPr="00304946" w:rsidRDefault="007427C3" w:rsidP="00A6612D">
      <w:pPr>
        <w:pStyle w:val="Prrafodelista"/>
        <w:numPr>
          <w:ilvl w:val="0"/>
          <w:numId w:val="29"/>
        </w:numPr>
        <w:tabs>
          <w:tab w:val="left" w:pos="5376"/>
        </w:tabs>
        <w:rPr>
          <w:b/>
          <w:bCs/>
          <w:sz w:val="22"/>
          <w:szCs w:val="22"/>
        </w:rPr>
      </w:pPr>
      <w:r w:rsidRPr="00304946">
        <w:rPr>
          <w:b/>
          <w:bCs/>
          <w:sz w:val="22"/>
          <w:szCs w:val="22"/>
        </w:rPr>
        <w:t>Chiapas</w:t>
      </w:r>
      <w:r w:rsidR="00BE6C41" w:rsidRPr="00304946">
        <w:rPr>
          <w:b/>
          <w:bCs/>
          <w:sz w:val="22"/>
          <w:szCs w:val="22"/>
        </w:rPr>
        <w:t xml:space="preserve">. </w:t>
      </w:r>
    </w:p>
    <w:p w14:paraId="7F11B17D" w14:textId="0763C743" w:rsidR="007244F8" w:rsidRPr="00304946" w:rsidRDefault="00BE6C41" w:rsidP="00DA3A6A">
      <w:pPr>
        <w:pStyle w:val="Prrafodelista"/>
        <w:numPr>
          <w:ilvl w:val="1"/>
          <w:numId w:val="29"/>
        </w:numPr>
        <w:tabs>
          <w:tab w:val="left" w:pos="5376"/>
        </w:tabs>
        <w:ind w:left="1134" w:hanging="425"/>
        <w:rPr>
          <w:sz w:val="22"/>
          <w:szCs w:val="22"/>
        </w:rPr>
      </w:pPr>
      <w:r w:rsidRPr="00304946">
        <w:rPr>
          <w:sz w:val="22"/>
          <w:szCs w:val="22"/>
        </w:rPr>
        <w:t>I</w:t>
      </w:r>
      <w:r w:rsidR="0028515E" w:rsidRPr="00304946">
        <w:rPr>
          <w:sz w:val="22"/>
          <w:szCs w:val="22"/>
        </w:rPr>
        <w:t xml:space="preserve">nformó que derivado de la resolución emitida por la Suprema Corte de Justicia de la Nación, en la Acción de Inconstitucionalidad en Materia Electoral, el Congreso del </w:t>
      </w:r>
      <w:r w:rsidR="00B65105" w:rsidRPr="00304946">
        <w:rPr>
          <w:sz w:val="22"/>
          <w:szCs w:val="22"/>
        </w:rPr>
        <w:t>e</w:t>
      </w:r>
      <w:r w:rsidR="0028515E" w:rsidRPr="00304946">
        <w:rPr>
          <w:sz w:val="22"/>
          <w:szCs w:val="22"/>
        </w:rPr>
        <w:t xml:space="preserve">stado de Chiapas emitió la Ley de Instituciones y Procedimientos Electorales del </w:t>
      </w:r>
      <w:r w:rsidR="00B65105" w:rsidRPr="00304946">
        <w:rPr>
          <w:sz w:val="22"/>
          <w:szCs w:val="22"/>
        </w:rPr>
        <w:t>e</w:t>
      </w:r>
      <w:r w:rsidR="0028515E" w:rsidRPr="00304946">
        <w:rPr>
          <w:sz w:val="22"/>
          <w:szCs w:val="22"/>
        </w:rPr>
        <w:t>stado de Chiapas,</w:t>
      </w:r>
      <w:r w:rsidR="00B65105" w:rsidRPr="00304946">
        <w:rPr>
          <w:sz w:val="22"/>
          <w:szCs w:val="22"/>
        </w:rPr>
        <w:t xml:space="preserve"> por lo que se</w:t>
      </w:r>
      <w:r w:rsidR="0028515E" w:rsidRPr="00304946">
        <w:rPr>
          <w:sz w:val="22"/>
          <w:szCs w:val="22"/>
        </w:rPr>
        <w:t xml:space="preserve"> integró la Comisión Permanente de Innovación Tecnológica, </w:t>
      </w:r>
      <w:r w:rsidR="008F0C41" w:rsidRPr="00304946">
        <w:rPr>
          <w:sz w:val="22"/>
          <w:szCs w:val="22"/>
        </w:rPr>
        <w:t xml:space="preserve">la cual </w:t>
      </w:r>
      <w:r w:rsidR="0028515E" w:rsidRPr="00304946">
        <w:rPr>
          <w:sz w:val="22"/>
          <w:szCs w:val="22"/>
        </w:rPr>
        <w:t xml:space="preserve">retomará </w:t>
      </w:r>
      <w:r w:rsidR="008F0C41" w:rsidRPr="00304946">
        <w:rPr>
          <w:sz w:val="22"/>
          <w:szCs w:val="22"/>
        </w:rPr>
        <w:t>las actividades y trabajos que se encuentren en trámite</w:t>
      </w:r>
      <w:r w:rsidR="0028515E" w:rsidRPr="00304946">
        <w:rPr>
          <w:sz w:val="22"/>
          <w:szCs w:val="22"/>
        </w:rPr>
        <w:t xml:space="preserve"> de la entonces Comisión Provisional de Innovación Tecnológica y Atención al PREP</w:t>
      </w:r>
      <w:r w:rsidR="00CF0866" w:rsidRPr="00304946">
        <w:rPr>
          <w:sz w:val="22"/>
          <w:szCs w:val="22"/>
        </w:rPr>
        <w:t xml:space="preserve">. En este sentido, </w:t>
      </w:r>
      <w:r w:rsidR="002F02EC" w:rsidRPr="00304946">
        <w:rPr>
          <w:sz w:val="22"/>
          <w:szCs w:val="22"/>
        </w:rPr>
        <w:t xml:space="preserve">no se omite señalar </w:t>
      </w:r>
      <w:r w:rsidR="0028515E" w:rsidRPr="00304946">
        <w:rPr>
          <w:sz w:val="22"/>
          <w:szCs w:val="22"/>
        </w:rPr>
        <w:t xml:space="preserve">que </w:t>
      </w:r>
      <w:r w:rsidR="004B6285" w:rsidRPr="00304946">
        <w:rPr>
          <w:sz w:val="22"/>
          <w:szCs w:val="22"/>
        </w:rPr>
        <w:t>en cuanto a</w:t>
      </w:r>
      <w:r w:rsidR="0028515E" w:rsidRPr="00304946">
        <w:rPr>
          <w:sz w:val="22"/>
          <w:szCs w:val="22"/>
        </w:rPr>
        <w:t xml:space="preserve"> la </w:t>
      </w:r>
      <w:r w:rsidR="004B6285" w:rsidRPr="00304946">
        <w:rPr>
          <w:sz w:val="22"/>
          <w:szCs w:val="22"/>
        </w:rPr>
        <w:t xml:space="preserve">integración de la nueva </w:t>
      </w:r>
      <w:r w:rsidR="0028515E" w:rsidRPr="00304946">
        <w:rPr>
          <w:sz w:val="22"/>
          <w:szCs w:val="22"/>
        </w:rPr>
        <w:t xml:space="preserve">Comisión </w:t>
      </w:r>
      <w:r w:rsidR="000D0FE7" w:rsidRPr="00304946">
        <w:rPr>
          <w:sz w:val="22"/>
          <w:szCs w:val="22"/>
        </w:rPr>
        <w:t>Permanente</w:t>
      </w:r>
      <w:r w:rsidR="004B6285" w:rsidRPr="00304946">
        <w:rPr>
          <w:sz w:val="22"/>
          <w:szCs w:val="22"/>
        </w:rPr>
        <w:t xml:space="preserve"> </w:t>
      </w:r>
      <w:r w:rsidR="000D0FE7" w:rsidRPr="00304946">
        <w:rPr>
          <w:sz w:val="22"/>
          <w:szCs w:val="22"/>
        </w:rPr>
        <w:t>son las mismas personas que integraban la Comisión Provisional.</w:t>
      </w:r>
    </w:p>
    <w:p w14:paraId="4B8392BC" w14:textId="77777777" w:rsidR="004E604C" w:rsidRPr="00304946" w:rsidRDefault="004E604C" w:rsidP="004E604C">
      <w:pPr>
        <w:pStyle w:val="Prrafodelista"/>
        <w:tabs>
          <w:tab w:val="left" w:pos="5376"/>
        </w:tabs>
        <w:spacing w:line="276" w:lineRule="auto"/>
        <w:ind w:left="1134"/>
        <w:rPr>
          <w:sz w:val="22"/>
          <w:szCs w:val="22"/>
        </w:rPr>
      </w:pPr>
    </w:p>
    <w:p w14:paraId="376577AD" w14:textId="06EAA36B" w:rsidR="0099024F" w:rsidRPr="00304946" w:rsidRDefault="0099024F" w:rsidP="0099024F">
      <w:pPr>
        <w:spacing w:after="0" w:line="276" w:lineRule="auto"/>
        <w:jc w:val="center"/>
        <w:rPr>
          <w:rFonts w:cs="Roboto-Light"/>
          <w:b/>
          <w:sz w:val="22"/>
          <w:szCs w:val="22"/>
        </w:rPr>
      </w:pPr>
      <w:r w:rsidRPr="00304946">
        <w:rPr>
          <w:rFonts w:cs="Roboto-Light"/>
          <w:b/>
          <w:sz w:val="22"/>
          <w:szCs w:val="22"/>
        </w:rPr>
        <w:t xml:space="preserve">Tabla </w:t>
      </w:r>
      <w:r w:rsidR="00953399" w:rsidRPr="00304946">
        <w:rPr>
          <w:rFonts w:cs="Roboto-Light"/>
          <w:b/>
          <w:sz w:val="22"/>
          <w:szCs w:val="22"/>
        </w:rPr>
        <w:t>3</w:t>
      </w:r>
      <w:r w:rsidRPr="00304946">
        <w:rPr>
          <w:rFonts w:cs="Roboto-Light"/>
          <w:b/>
          <w:sz w:val="22"/>
          <w:szCs w:val="22"/>
        </w:rPr>
        <w:t>. Detalle de la Comisión que dará seguimiento a</w:t>
      </w:r>
      <w:r w:rsidR="001B17B4" w:rsidRPr="00304946">
        <w:rPr>
          <w:rFonts w:cs="Roboto-Light"/>
          <w:b/>
          <w:sz w:val="22"/>
          <w:szCs w:val="22"/>
        </w:rPr>
        <w:t>l diseño, implementación y operación</w:t>
      </w:r>
      <w:r w:rsidRPr="00304946">
        <w:rPr>
          <w:rFonts w:cs="Roboto-Light"/>
          <w:b/>
          <w:sz w:val="22"/>
          <w:szCs w:val="22"/>
        </w:rPr>
        <w:t xml:space="preserve"> del PREP en cada entidad</w:t>
      </w:r>
    </w:p>
    <w:p w14:paraId="4AAD0BBA" w14:textId="77777777" w:rsidR="0099024F" w:rsidRPr="00304946" w:rsidRDefault="0099024F" w:rsidP="0099024F">
      <w:pPr>
        <w:pStyle w:val="Sinespaciado"/>
        <w:rPr>
          <w:lang w:val="es-MX"/>
        </w:rPr>
      </w:pPr>
    </w:p>
    <w:tbl>
      <w:tblPr>
        <w:tblStyle w:val="Tablaconcuadrcula4-nfasis1"/>
        <w:tblW w:w="5000" w:type="pct"/>
        <w:jc w:val="center"/>
        <w:tblLook w:val="04A0" w:firstRow="1" w:lastRow="0" w:firstColumn="1" w:lastColumn="0" w:noHBand="0" w:noVBand="1"/>
      </w:tblPr>
      <w:tblGrid>
        <w:gridCol w:w="2331"/>
        <w:gridCol w:w="6780"/>
      </w:tblGrid>
      <w:tr w:rsidR="0099024F" w:rsidRPr="00304946" w14:paraId="52E1BF48" w14:textId="77777777" w:rsidTr="00073D45">
        <w:trPr>
          <w:cnfStyle w:val="100000000000" w:firstRow="1" w:lastRow="0" w:firstColumn="0" w:lastColumn="0" w:oddVBand="0" w:evenVBand="0" w:oddHBand="0" w:evenHBand="0" w:firstRowFirstColumn="0" w:firstRowLastColumn="0" w:lastRowFirstColumn="0" w:lastRowLastColumn="0"/>
          <w:trHeight w:val="506"/>
          <w:tblHeader/>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6BA7BD47" w14:textId="77777777" w:rsidR="0099024F" w:rsidRPr="00304946" w:rsidRDefault="0099024F" w:rsidP="00D53698">
            <w:pPr>
              <w:pStyle w:val="Sinespaciado"/>
              <w:jc w:val="center"/>
              <w:rPr>
                <w:lang w:val="es-MX"/>
              </w:rPr>
            </w:pPr>
            <w:r w:rsidRPr="00304946">
              <w:rPr>
                <w:lang w:val="es-MX"/>
              </w:rPr>
              <w:t>Entidad</w:t>
            </w:r>
          </w:p>
        </w:tc>
        <w:tc>
          <w:tcPr>
            <w:tcW w:w="3721" w:type="pct"/>
            <w:vAlign w:val="center"/>
          </w:tcPr>
          <w:p w14:paraId="1D153D6A" w14:textId="26BAACD5" w:rsidR="0099024F" w:rsidRPr="00304946" w:rsidRDefault="0099024F" w:rsidP="00D53698">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Comisión</w:t>
            </w:r>
          </w:p>
        </w:tc>
      </w:tr>
      <w:tr w:rsidR="0099024F" w:rsidRPr="00304946" w14:paraId="18B01756" w14:textId="77777777" w:rsidTr="00073D45">
        <w:trPr>
          <w:cnfStyle w:val="000000100000" w:firstRow="0" w:lastRow="0" w:firstColumn="0" w:lastColumn="0" w:oddVBand="0" w:evenVBand="0" w:oddHBand="1" w:evenHBand="0"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39741AB4" w14:textId="77777777" w:rsidR="0099024F" w:rsidRPr="00304946" w:rsidRDefault="0099024F" w:rsidP="00D53698">
            <w:pPr>
              <w:pStyle w:val="Sinespaciado"/>
              <w:jc w:val="center"/>
              <w:rPr>
                <w:lang w:val="es-MX"/>
              </w:rPr>
            </w:pPr>
            <w:r w:rsidRPr="00304946">
              <w:rPr>
                <w:lang w:val="es-MX"/>
              </w:rPr>
              <w:t>Aguascalientes</w:t>
            </w:r>
          </w:p>
        </w:tc>
        <w:tc>
          <w:tcPr>
            <w:tcW w:w="3721" w:type="pct"/>
            <w:vAlign w:val="center"/>
          </w:tcPr>
          <w:p w14:paraId="3631344C" w14:textId="1541C492"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Comisión Permanente de Tecnologías e Innovación</w:t>
            </w:r>
          </w:p>
        </w:tc>
      </w:tr>
      <w:tr w:rsidR="0099024F" w:rsidRPr="00304946" w14:paraId="244A6F7A" w14:textId="77777777" w:rsidTr="00073D45">
        <w:trPr>
          <w:cnfStyle w:val="000000010000" w:firstRow="0" w:lastRow="0" w:firstColumn="0" w:lastColumn="0" w:oddVBand="0" w:evenVBand="0" w:oddHBand="0" w:evenHBand="1" w:firstRowFirstColumn="0" w:firstRowLastColumn="0" w:lastRowFirstColumn="0" w:lastRowLastColumn="0"/>
          <w:trHeight w:val="412"/>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367BFBE9" w14:textId="77777777" w:rsidR="0099024F" w:rsidRPr="00304946" w:rsidRDefault="0099024F" w:rsidP="00D53698">
            <w:pPr>
              <w:pStyle w:val="Sinespaciado"/>
              <w:jc w:val="center"/>
              <w:rPr>
                <w:lang w:val="es-MX"/>
              </w:rPr>
            </w:pPr>
            <w:r w:rsidRPr="00304946">
              <w:rPr>
                <w:lang w:val="es-MX"/>
              </w:rPr>
              <w:t>Baja California</w:t>
            </w:r>
          </w:p>
        </w:tc>
        <w:tc>
          <w:tcPr>
            <w:tcW w:w="3721" w:type="pct"/>
            <w:shd w:val="clear" w:color="auto" w:fill="FFFFFF" w:themeFill="background1"/>
            <w:vAlign w:val="center"/>
          </w:tcPr>
          <w:p w14:paraId="4D7BDFED" w14:textId="7CCB6686"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Comisión </w:t>
            </w:r>
            <w:r w:rsidR="00A80763" w:rsidRPr="00304946">
              <w:rPr>
                <w:lang w:val="es-MX"/>
              </w:rPr>
              <w:t>Especial de Innovación Tecnológica</w:t>
            </w:r>
          </w:p>
        </w:tc>
      </w:tr>
      <w:tr w:rsidR="0099024F" w:rsidRPr="00304946" w14:paraId="4D0167A0" w14:textId="77777777" w:rsidTr="00073D45">
        <w:trPr>
          <w:cnfStyle w:val="000000100000" w:firstRow="0" w:lastRow="0" w:firstColumn="0" w:lastColumn="0" w:oddVBand="0" w:evenVBand="0" w:oddHBand="1" w:evenHBand="0"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56A34FC5" w14:textId="77777777" w:rsidR="0099024F" w:rsidRPr="00304946" w:rsidRDefault="0099024F" w:rsidP="00D53698">
            <w:pPr>
              <w:pStyle w:val="Sinespaciado"/>
              <w:jc w:val="center"/>
              <w:rPr>
                <w:lang w:val="es-MX"/>
              </w:rPr>
            </w:pPr>
            <w:r w:rsidRPr="00304946">
              <w:rPr>
                <w:lang w:val="es-MX"/>
              </w:rPr>
              <w:t>Baja California Sur</w:t>
            </w:r>
          </w:p>
        </w:tc>
        <w:tc>
          <w:tcPr>
            <w:tcW w:w="3721" w:type="pct"/>
            <w:vAlign w:val="center"/>
          </w:tcPr>
          <w:p w14:paraId="52381819" w14:textId="43D1664B"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 xml:space="preserve">Comisión Temporal de Seguimiento de los Sistemas Informáticos </w:t>
            </w:r>
          </w:p>
        </w:tc>
      </w:tr>
      <w:tr w:rsidR="0099024F" w:rsidRPr="00304946" w14:paraId="08431DA7" w14:textId="77777777" w:rsidTr="00073D45">
        <w:trPr>
          <w:cnfStyle w:val="000000010000" w:firstRow="0" w:lastRow="0" w:firstColumn="0" w:lastColumn="0" w:oddVBand="0" w:evenVBand="0" w:oddHBand="0" w:evenHBand="1" w:firstRowFirstColumn="0" w:firstRowLastColumn="0" w:lastRowFirstColumn="0" w:lastRowLastColumn="0"/>
          <w:trHeight w:val="423"/>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49F13838" w14:textId="77777777" w:rsidR="0099024F" w:rsidRPr="00304946" w:rsidRDefault="0099024F" w:rsidP="00D53698">
            <w:pPr>
              <w:pStyle w:val="Sinespaciado"/>
              <w:jc w:val="center"/>
              <w:rPr>
                <w:lang w:val="es-MX"/>
              </w:rPr>
            </w:pPr>
            <w:r w:rsidRPr="00304946">
              <w:rPr>
                <w:lang w:val="es-MX"/>
              </w:rPr>
              <w:t>Campeche</w:t>
            </w:r>
          </w:p>
        </w:tc>
        <w:tc>
          <w:tcPr>
            <w:tcW w:w="3721" w:type="pct"/>
            <w:shd w:val="clear" w:color="auto" w:fill="FFFFFF" w:themeFill="background1"/>
            <w:vAlign w:val="center"/>
          </w:tcPr>
          <w:p w14:paraId="4606A70B" w14:textId="4593F798"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Comisión de Implementación y Seguimiento de Sistemas Informáticos</w:t>
            </w:r>
          </w:p>
        </w:tc>
      </w:tr>
      <w:tr w:rsidR="0099024F" w:rsidRPr="00304946" w14:paraId="0ADF1E19" w14:textId="77777777" w:rsidTr="00073D45">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11D53C2E" w14:textId="77777777" w:rsidR="0099024F" w:rsidRPr="00304946" w:rsidRDefault="0099024F" w:rsidP="00D53698">
            <w:pPr>
              <w:pStyle w:val="Sinespaciado"/>
              <w:jc w:val="center"/>
              <w:rPr>
                <w:lang w:val="es-MX"/>
              </w:rPr>
            </w:pPr>
            <w:r w:rsidRPr="00304946">
              <w:rPr>
                <w:lang w:val="es-MX"/>
              </w:rPr>
              <w:t>Coahuila</w:t>
            </w:r>
          </w:p>
        </w:tc>
        <w:tc>
          <w:tcPr>
            <w:tcW w:w="3721" w:type="pct"/>
            <w:vAlign w:val="center"/>
          </w:tcPr>
          <w:p w14:paraId="3C726024" w14:textId="52E9F737"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Comisión Temporal de Innovación Electoral</w:t>
            </w:r>
          </w:p>
        </w:tc>
      </w:tr>
      <w:tr w:rsidR="0099024F" w:rsidRPr="00304946" w14:paraId="3819FBF6" w14:textId="77777777" w:rsidTr="00073D45">
        <w:trPr>
          <w:cnfStyle w:val="000000010000" w:firstRow="0" w:lastRow="0" w:firstColumn="0" w:lastColumn="0" w:oddVBand="0" w:evenVBand="0" w:oddHBand="0" w:evenHBand="1"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2C925078" w14:textId="77777777" w:rsidR="0099024F" w:rsidRPr="00304946" w:rsidRDefault="0099024F" w:rsidP="00D53698">
            <w:pPr>
              <w:pStyle w:val="Sinespaciado"/>
              <w:jc w:val="center"/>
              <w:rPr>
                <w:lang w:val="es-MX"/>
              </w:rPr>
            </w:pPr>
            <w:r w:rsidRPr="00304946">
              <w:rPr>
                <w:lang w:val="es-MX"/>
              </w:rPr>
              <w:t>Colima</w:t>
            </w:r>
          </w:p>
        </w:tc>
        <w:tc>
          <w:tcPr>
            <w:tcW w:w="3721" w:type="pct"/>
            <w:shd w:val="clear" w:color="auto" w:fill="FFFFFF" w:themeFill="background1"/>
            <w:vAlign w:val="center"/>
          </w:tcPr>
          <w:p w14:paraId="0425C598" w14:textId="644DFF4B"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Comisión Temporal de Seguimiento a la Implementación y Operación del </w:t>
            </w:r>
            <w:r w:rsidR="00EB78F9" w:rsidRPr="00304946">
              <w:rPr>
                <w:lang w:val="es-MX"/>
              </w:rPr>
              <w:t xml:space="preserve">PREP </w:t>
            </w:r>
            <w:r w:rsidRPr="00304946">
              <w:rPr>
                <w:lang w:val="es-MX"/>
              </w:rPr>
              <w:t>para el Proceso Electoral Local 2023-2024</w:t>
            </w:r>
          </w:p>
        </w:tc>
      </w:tr>
      <w:tr w:rsidR="0099024F" w:rsidRPr="00304946" w14:paraId="0EEEBB80" w14:textId="77777777" w:rsidTr="00073D45">
        <w:trPr>
          <w:cnfStyle w:val="000000100000" w:firstRow="0" w:lastRow="0" w:firstColumn="0" w:lastColumn="0" w:oddVBand="0" w:evenVBand="0" w:oddHBand="1" w:evenHBand="0" w:firstRowFirstColumn="0" w:firstRowLastColumn="0" w:lastRowFirstColumn="0" w:lastRowLastColumn="0"/>
          <w:trHeight w:val="426"/>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57E3D87E" w14:textId="77777777" w:rsidR="0099024F" w:rsidRPr="00304946" w:rsidRDefault="0099024F" w:rsidP="00D53698">
            <w:pPr>
              <w:pStyle w:val="Sinespaciado"/>
              <w:jc w:val="center"/>
              <w:rPr>
                <w:lang w:val="es-MX"/>
              </w:rPr>
            </w:pPr>
            <w:r w:rsidRPr="00304946">
              <w:rPr>
                <w:lang w:val="es-MX"/>
              </w:rPr>
              <w:t>Chiapas</w:t>
            </w:r>
          </w:p>
        </w:tc>
        <w:tc>
          <w:tcPr>
            <w:tcW w:w="3721" w:type="pct"/>
            <w:vAlign w:val="center"/>
          </w:tcPr>
          <w:p w14:paraId="5AF54897" w14:textId="70275EE6" w:rsidR="0099024F" w:rsidRPr="00304946" w:rsidRDefault="001833E1"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Comisión P</w:t>
            </w:r>
            <w:r w:rsidR="00E664C1" w:rsidRPr="00304946">
              <w:rPr>
                <w:lang w:val="es-MX"/>
              </w:rPr>
              <w:t xml:space="preserve">rovisional </w:t>
            </w:r>
            <w:r w:rsidR="00C012E1" w:rsidRPr="00304946">
              <w:rPr>
                <w:lang w:val="es-MX"/>
              </w:rPr>
              <w:t xml:space="preserve">de Innovación </w:t>
            </w:r>
            <w:r w:rsidR="00E93445" w:rsidRPr="00304946">
              <w:rPr>
                <w:lang w:val="es-MX"/>
              </w:rPr>
              <w:t xml:space="preserve">Tecnológica (desde el 9 de junio del presente año) / </w:t>
            </w:r>
            <w:r w:rsidR="00077935" w:rsidRPr="00304946">
              <w:rPr>
                <w:lang w:val="es-MX"/>
              </w:rPr>
              <w:t xml:space="preserve">Comisión </w:t>
            </w:r>
            <w:r w:rsidR="00837014" w:rsidRPr="00304946">
              <w:rPr>
                <w:lang w:val="es-MX"/>
              </w:rPr>
              <w:t>Permanente</w:t>
            </w:r>
            <w:r w:rsidR="002E51D3" w:rsidRPr="00304946">
              <w:rPr>
                <w:lang w:val="es-MX"/>
              </w:rPr>
              <w:t xml:space="preserve"> </w:t>
            </w:r>
            <w:r w:rsidR="00077935" w:rsidRPr="00304946">
              <w:rPr>
                <w:lang w:val="es-MX"/>
              </w:rPr>
              <w:t xml:space="preserve">de Innovación Tecnológica </w:t>
            </w:r>
            <w:r w:rsidR="00E93445" w:rsidRPr="00304946">
              <w:rPr>
                <w:lang w:val="es-MX"/>
              </w:rPr>
              <w:t>(</w:t>
            </w:r>
            <w:r w:rsidR="00074D56" w:rsidRPr="00304946">
              <w:rPr>
                <w:lang w:val="es-MX"/>
              </w:rPr>
              <w:t xml:space="preserve">en funciones </w:t>
            </w:r>
            <w:r w:rsidR="00E93445" w:rsidRPr="00304946">
              <w:rPr>
                <w:lang w:val="es-MX"/>
              </w:rPr>
              <w:t>a partir del 29 de septiembre)</w:t>
            </w:r>
          </w:p>
        </w:tc>
      </w:tr>
      <w:tr w:rsidR="0099024F" w:rsidRPr="00304946" w14:paraId="44532C31" w14:textId="77777777" w:rsidTr="00073D45">
        <w:trPr>
          <w:cnfStyle w:val="000000010000" w:firstRow="0" w:lastRow="0" w:firstColumn="0" w:lastColumn="0" w:oddVBand="0" w:evenVBand="0" w:oddHBand="0" w:evenHBand="1" w:firstRowFirstColumn="0" w:firstRowLastColumn="0" w:lastRowFirstColumn="0" w:lastRowLastColumn="0"/>
          <w:trHeight w:val="405"/>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779BCD87" w14:textId="77777777" w:rsidR="0099024F" w:rsidRPr="00304946" w:rsidRDefault="0099024F" w:rsidP="00D53698">
            <w:pPr>
              <w:pStyle w:val="Sinespaciado"/>
              <w:jc w:val="center"/>
              <w:rPr>
                <w:lang w:val="es-MX"/>
              </w:rPr>
            </w:pPr>
            <w:r w:rsidRPr="00304946">
              <w:rPr>
                <w:lang w:val="es-MX"/>
              </w:rPr>
              <w:t>Chihuahua</w:t>
            </w:r>
          </w:p>
        </w:tc>
        <w:tc>
          <w:tcPr>
            <w:tcW w:w="3721" w:type="pct"/>
            <w:shd w:val="clear" w:color="auto" w:fill="FFFFFF" w:themeFill="background1"/>
            <w:vAlign w:val="center"/>
          </w:tcPr>
          <w:p w14:paraId="2F289E71" w14:textId="31DF66DC"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Comisión Temporal para el seguimiento de las actividades del PREP</w:t>
            </w:r>
          </w:p>
        </w:tc>
      </w:tr>
      <w:tr w:rsidR="0099024F" w:rsidRPr="00304946" w14:paraId="079FFEC2" w14:textId="77777777" w:rsidTr="00073D45">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45D33728" w14:textId="77777777" w:rsidR="0099024F" w:rsidRPr="00304946" w:rsidRDefault="0099024F" w:rsidP="00D53698">
            <w:pPr>
              <w:pStyle w:val="Sinespaciado"/>
              <w:jc w:val="center"/>
              <w:rPr>
                <w:lang w:val="es-MX"/>
              </w:rPr>
            </w:pPr>
            <w:r w:rsidRPr="00304946">
              <w:rPr>
                <w:lang w:val="es-MX"/>
              </w:rPr>
              <w:lastRenderedPageBreak/>
              <w:t>Ciudad de México</w:t>
            </w:r>
          </w:p>
        </w:tc>
        <w:tc>
          <w:tcPr>
            <w:tcW w:w="3721" w:type="pct"/>
            <w:vAlign w:val="center"/>
          </w:tcPr>
          <w:p w14:paraId="52F7CDD3" w14:textId="43A857B9" w:rsidR="0099024F" w:rsidRPr="00304946" w:rsidRDefault="00FC0CF2"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 xml:space="preserve">Comité Especial que dará Seguimiento a los Programas y Procedimientos acordados por el Consejo General para </w:t>
            </w:r>
            <w:r w:rsidR="007236A5" w:rsidRPr="00304946">
              <w:rPr>
                <w:lang w:val="es-MX"/>
              </w:rPr>
              <w:t>R</w:t>
            </w:r>
            <w:r w:rsidRPr="00304946">
              <w:rPr>
                <w:lang w:val="es-MX"/>
              </w:rPr>
              <w:t xml:space="preserve">ecabar y </w:t>
            </w:r>
            <w:r w:rsidR="007236A5" w:rsidRPr="00304946">
              <w:rPr>
                <w:lang w:val="es-MX"/>
              </w:rPr>
              <w:t>D</w:t>
            </w:r>
            <w:r w:rsidRPr="00304946">
              <w:rPr>
                <w:lang w:val="es-MX"/>
              </w:rPr>
              <w:t xml:space="preserve">ifundir </w:t>
            </w:r>
            <w:r w:rsidR="007236A5" w:rsidRPr="00304946">
              <w:rPr>
                <w:lang w:val="es-MX"/>
              </w:rPr>
              <w:t>T</w:t>
            </w:r>
            <w:r w:rsidRPr="00304946">
              <w:rPr>
                <w:lang w:val="es-MX"/>
              </w:rPr>
              <w:t>endencias y Resultados Preliminares Electorales en el Proceso Electoral Local Ordinario 2023-2024</w:t>
            </w:r>
          </w:p>
        </w:tc>
      </w:tr>
      <w:tr w:rsidR="0099024F" w:rsidRPr="00304946" w14:paraId="2B94D6F4" w14:textId="77777777" w:rsidTr="00073D45">
        <w:trPr>
          <w:cnfStyle w:val="000000010000" w:firstRow="0" w:lastRow="0" w:firstColumn="0" w:lastColumn="0" w:oddVBand="0" w:evenVBand="0" w:oddHBand="0" w:evenHBand="1" w:firstRowFirstColumn="0" w:firstRowLastColumn="0" w:lastRowFirstColumn="0" w:lastRowLastColumn="0"/>
          <w:trHeight w:val="404"/>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1FFD098F" w14:textId="77777777" w:rsidR="0099024F" w:rsidRPr="00304946" w:rsidRDefault="0099024F" w:rsidP="00D53698">
            <w:pPr>
              <w:pStyle w:val="Sinespaciado"/>
              <w:jc w:val="center"/>
              <w:rPr>
                <w:lang w:val="es-MX"/>
              </w:rPr>
            </w:pPr>
            <w:r w:rsidRPr="00304946">
              <w:rPr>
                <w:lang w:val="es-MX"/>
              </w:rPr>
              <w:t>Durango</w:t>
            </w:r>
          </w:p>
        </w:tc>
        <w:tc>
          <w:tcPr>
            <w:tcW w:w="3721" w:type="pct"/>
            <w:shd w:val="clear" w:color="auto" w:fill="FFFFFF" w:themeFill="background1"/>
            <w:vAlign w:val="center"/>
          </w:tcPr>
          <w:p w14:paraId="49646573" w14:textId="26C3DC75"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Comisión Temporal del </w:t>
            </w:r>
            <w:r w:rsidR="00EB78F9" w:rsidRPr="00304946">
              <w:rPr>
                <w:lang w:val="es-MX"/>
              </w:rPr>
              <w:t>PREP</w:t>
            </w:r>
          </w:p>
        </w:tc>
      </w:tr>
      <w:tr w:rsidR="0099024F" w:rsidRPr="00304946" w14:paraId="5676D8E3" w14:textId="77777777" w:rsidTr="00073D45">
        <w:trPr>
          <w:cnfStyle w:val="000000100000" w:firstRow="0" w:lastRow="0" w:firstColumn="0" w:lastColumn="0" w:oddVBand="0" w:evenVBand="0" w:oddHBand="1" w:evenHBand="0" w:firstRowFirstColumn="0" w:firstRowLastColumn="0" w:lastRowFirstColumn="0" w:lastRowLastColumn="0"/>
          <w:trHeight w:val="423"/>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080710E2" w14:textId="77777777" w:rsidR="0099024F" w:rsidRPr="00304946" w:rsidRDefault="0099024F" w:rsidP="00D53698">
            <w:pPr>
              <w:pStyle w:val="Sinespaciado"/>
              <w:jc w:val="center"/>
              <w:rPr>
                <w:lang w:val="es-MX"/>
              </w:rPr>
            </w:pPr>
            <w:r w:rsidRPr="00304946">
              <w:rPr>
                <w:lang w:val="es-MX"/>
              </w:rPr>
              <w:t>Guanajuato</w:t>
            </w:r>
          </w:p>
        </w:tc>
        <w:tc>
          <w:tcPr>
            <w:tcW w:w="3721" w:type="pct"/>
            <w:vAlign w:val="center"/>
          </w:tcPr>
          <w:p w14:paraId="121F5119" w14:textId="13DAA1AE"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 xml:space="preserve">Comisión de </w:t>
            </w:r>
            <w:r w:rsidR="009D43EA" w:rsidRPr="00304946">
              <w:rPr>
                <w:lang w:val="es-MX"/>
              </w:rPr>
              <w:t>Organización</w:t>
            </w:r>
            <w:r w:rsidR="00B40F0D" w:rsidRPr="00304946">
              <w:rPr>
                <w:lang w:val="es-MX"/>
              </w:rPr>
              <w:t xml:space="preserve"> Electoral </w:t>
            </w:r>
            <w:r w:rsidRPr="00304946">
              <w:rPr>
                <w:lang w:val="es-MX"/>
              </w:rPr>
              <w:t>Comisión</w:t>
            </w:r>
            <w:r w:rsidR="00B40F0D" w:rsidRPr="00304946">
              <w:rPr>
                <w:lang w:val="es-MX"/>
              </w:rPr>
              <w:t xml:space="preserve"> </w:t>
            </w:r>
            <w:r w:rsidR="00F46095" w:rsidRPr="00304946">
              <w:rPr>
                <w:lang w:val="es-MX"/>
              </w:rPr>
              <w:t>(eventual desde el 4 de septiembre)</w:t>
            </w:r>
            <w:r w:rsidRPr="00304946">
              <w:rPr>
                <w:lang w:val="es-MX"/>
              </w:rPr>
              <w:t xml:space="preserve"> </w:t>
            </w:r>
            <w:r w:rsidR="00F46095" w:rsidRPr="00304946">
              <w:rPr>
                <w:lang w:val="es-MX"/>
              </w:rPr>
              <w:t>/</w:t>
            </w:r>
            <w:r w:rsidRPr="00304946">
              <w:rPr>
                <w:lang w:val="es-MX"/>
              </w:rPr>
              <w:t xml:space="preserve"> de </w:t>
            </w:r>
            <w:r w:rsidR="00E16E81" w:rsidRPr="00304946">
              <w:rPr>
                <w:lang w:val="es-MX"/>
              </w:rPr>
              <w:t xml:space="preserve">Capacitación y </w:t>
            </w:r>
            <w:r w:rsidRPr="00304946">
              <w:rPr>
                <w:lang w:val="es-MX"/>
              </w:rPr>
              <w:t>Organización Electoral</w:t>
            </w:r>
            <w:r w:rsidR="00EB356E" w:rsidRPr="00304946">
              <w:rPr>
                <w:lang w:val="es-MX"/>
              </w:rPr>
              <w:t xml:space="preserve"> </w:t>
            </w:r>
            <w:r w:rsidR="00F46095" w:rsidRPr="00304946">
              <w:rPr>
                <w:lang w:val="es-MX"/>
              </w:rPr>
              <w:t xml:space="preserve">(en funciones </w:t>
            </w:r>
            <w:r w:rsidR="002D0598" w:rsidRPr="00304946">
              <w:rPr>
                <w:lang w:val="es-MX"/>
              </w:rPr>
              <w:t>a</w:t>
            </w:r>
            <w:r w:rsidR="00F46095" w:rsidRPr="00304946">
              <w:rPr>
                <w:lang w:val="es-MX"/>
              </w:rPr>
              <w:t xml:space="preserve"> partir del </w:t>
            </w:r>
            <w:r w:rsidR="002D0598" w:rsidRPr="00304946">
              <w:rPr>
                <w:lang w:val="es-MX"/>
              </w:rPr>
              <w:t>23 de octubre)</w:t>
            </w:r>
          </w:p>
        </w:tc>
      </w:tr>
      <w:tr w:rsidR="0099024F" w:rsidRPr="00304946" w14:paraId="367C6F59" w14:textId="77777777" w:rsidTr="00073D45">
        <w:trPr>
          <w:cnfStyle w:val="000000010000" w:firstRow="0" w:lastRow="0" w:firstColumn="0" w:lastColumn="0" w:oddVBand="0" w:evenVBand="0" w:oddHBand="0" w:evenHBand="1"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286B6E22" w14:textId="77777777" w:rsidR="0099024F" w:rsidRPr="00304946" w:rsidRDefault="0099024F" w:rsidP="00D53698">
            <w:pPr>
              <w:pStyle w:val="Sinespaciado"/>
              <w:jc w:val="center"/>
              <w:rPr>
                <w:lang w:val="es-MX"/>
              </w:rPr>
            </w:pPr>
            <w:r w:rsidRPr="00304946">
              <w:rPr>
                <w:lang w:val="es-MX"/>
              </w:rPr>
              <w:t>Guerrero</w:t>
            </w:r>
          </w:p>
        </w:tc>
        <w:tc>
          <w:tcPr>
            <w:tcW w:w="3721" w:type="pct"/>
            <w:shd w:val="clear" w:color="auto" w:fill="FFFFFF" w:themeFill="background1"/>
            <w:vAlign w:val="center"/>
          </w:tcPr>
          <w:p w14:paraId="3C6CD6E2" w14:textId="6D030216"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Comisión Especial de Seguimiento, Implementación y Operación del </w:t>
            </w:r>
            <w:r w:rsidR="00EB78F9" w:rsidRPr="00304946">
              <w:rPr>
                <w:lang w:val="es-MX"/>
              </w:rPr>
              <w:t>PREP</w:t>
            </w:r>
          </w:p>
        </w:tc>
      </w:tr>
      <w:tr w:rsidR="0099024F" w:rsidRPr="00304946" w14:paraId="02273F78" w14:textId="77777777" w:rsidTr="00073D45">
        <w:trPr>
          <w:cnfStyle w:val="000000100000" w:firstRow="0" w:lastRow="0" w:firstColumn="0" w:lastColumn="0" w:oddVBand="0" w:evenVBand="0" w:oddHBand="1"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5EC87B9A" w14:textId="77777777" w:rsidR="0099024F" w:rsidRPr="00304946" w:rsidRDefault="0099024F" w:rsidP="00D53698">
            <w:pPr>
              <w:pStyle w:val="Sinespaciado"/>
              <w:jc w:val="center"/>
              <w:rPr>
                <w:lang w:val="es-MX"/>
              </w:rPr>
            </w:pPr>
            <w:r w:rsidRPr="00304946">
              <w:rPr>
                <w:lang w:val="es-MX"/>
              </w:rPr>
              <w:t>Hidalgo</w:t>
            </w:r>
          </w:p>
        </w:tc>
        <w:tc>
          <w:tcPr>
            <w:tcW w:w="3721" w:type="pct"/>
            <w:vAlign w:val="center"/>
          </w:tcPr>
          <w:p w14:paraId="4C3AADB8" w14:textId="71E882F4"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 xml:space="preserve">Comisión Especial del </w:t>
            </w:r>
            <w:r w:rsidR="00EB78F9" w:rsidRPr="00304946">
              <w:rPr>
                <w:lang w:val="es-MX"/>
              </w:rPr>
              <w:t>PREP</w:t>
            </w:r>
          </w:p>
        </w:tc>
      </w:tr>
      <w:tr w:rsidR="0099024F" w:rsidRPr="00304946" w14:paraId="20E16632" w14:textId="77777777" w:rsidTr="00073D45">
        <w:trPr>
          <w:cnfStyle w:val="000000010000" w:firstRow="0" w:lastRow="0" w:firstColumn="0" w:lastColumn="0" w:oddVBand="0" w:evenVBand="0" w:oddHBand="0" w:evenHBand="1"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36BA86FB" w14:textId="77777777" w:rsidR="0099024F" w:rsidRPr="00304946" w:rsidRDefault="0099024F" w:rsidP="00D53698">
            <w:pPr>
              <w:pStyle w:val="Sinespaciado"/>
              <w:jc w:val="center"/>
              <w:rPr>
                <w:lang w:val="es-MX"/>
              </w:rPr>
            </w:pPr>
            <w:r w:rsidRPr="00304946">
              <w:rPr>
                <w:lang w:val="es-MX"/>
              </w:rPr>
              <w:t>Jalisco</w:t>
            </w:r>
          </w:p>
        </w:tc>
        <w:tc>
          <w:tcPr>
            <w:tcW w:w="3721" w:type="pct"/>
            <w:shd w:val="clear" w:color="auto" w:fill="FFFFFF" w:themeFill="background1"/>
            <w:vAlign w:val="center"/>
          </w:tcPr>
          <w:p w14:paraId="2CD9215B" w14:textId="1F1D40D1"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Comisión de Informática y Uso de Tecnologías</w:t>
            </w:r>
          </w:p>
        </w:tc>
      </w:tr>
      <w:tr w:rsidR="0099024F" w:rsidRPr="00304946" w14:paraId="7EFBE7C3" w14:textId="77777777" w:rsidTr="00073D45">
        <w:trPr>
          <w:cnfStyle w:val="000000100000" w:firstRow="0" w:lastRow="0" w:firstColumn="0" w:lastColumn="0" w:oddVBand="0" w:evenVBand="0" w:oddHBand="1" w:evenHBand="0"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021A403E" w14:textId="77777777" w:rsidR="0099024F" w:rsidRPr="00304946" w:rsidRDefault="0099024F" w:rsidP="00D53698">
            <w:pPr>
              <w:pStyle w:val="Sinespaciado"/>
              <w:jc w:val="center"/>
              <w:rPr>
                <w:lang w:val="es-MX"/>
              </w:rPr>
            </w:pPr>
            <w:r w:rsidRPr="00304946">
              <w:rPr>
                <w:lang w:val="es-MX"/>
              </w:rPr>
              <w:t>Estado de México</w:t>
            </w:r>
          </w:p>
        </w:tc>
        <w:tc>
          <w:tcPr>
            <w:tcW w:w="3721" w:type="pct"/>
            <w:vAlign w:val="center"/>
          </w:tcPr>
          <w:p w14:paraId="441F4737" w14:textId="7F96893D"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Comisión Especial para la Atención del PREP</w:t>
            </w:r>
          </w:p>
        </w:tc>
      </w:tr>
      <w:tr w:rsidR="0099024F" w:rsidRPr="00304946" w14:paraId="7D834363" w14:textId="77777777" w:rsidTr="00073D45">
        <w:trPr>
          <w:cnfStyle w:val="000000010000" w:firstRow="0" w:lastRow="0" w:firstColumn="0" w:lastColumn="0" w:oddVBand="0" w:evenVBand="0" w:oddHBand="0" w:evenHBand="1"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20F7326E" w14:textId="77777777" w:rsidR="0099024F" w:rsidRPr="00304946" w:rsidRDefault="0099024F" w:rsidP="00D53698">
            <w:pPr>
              <w:pStyle w:val="Sinespaciado"/>
              <w:jc w:val="center"/>
              <w:rPr>
                <w:lang w:val="es-MX"/>
              </w:rPr>
            </w:pPr>
            <w:r w:rsidRPr="00304946">
              <w:rPr>
                <w:lang w:val="es-MX"/>
              </w:rPr>
              <w:t>Michoacán</w:t>
            </w:r>
          </w:p>
        </w:tc>
        <w:tc>
          <w:tcPr>
            <w:tcW w:w="3721" w:type="pct"/>
            <w:shd w:val="clear" w:color="auto" w:fill="FFFFFF" w:themeFill="background1"/>
            <w:vAlign w:val="center"/>
          </w:tcPr>
          <w:p w14:paraId="465672EA" w14:textId="2E5BF019"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Comisión Temporal para la atención del </w:t>
            </w:r>
            <w:r w:rsidR="00EB78F9" w:rsidRPr="00304946">
              <w:rPr>
                <w:lang w:val="es-MX"/>
              </w:rPr>
              <w:t>PREP</w:t>
            </w:r>
          </w:p>
        </w:tc>
      </w:tr>
      <w:tr w:rsidR="0099024F" w:rsidRPr="00304946" w14:paraId="7E704C76" w14:textId="77777777" w:rsidTr="00073D45">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2FBD18A3" w14:textId="77777777" w:rsidR="0099024F" w:rsidRPr="00304946" w:rsidRDefault="0099024F" w:rsidP="00D53698">
            <w:pPr>
              <w:pStyle w:val="Sinespaciado"/>
              <w:jc w:val="center"/>
              <w:rPr>
                <w:lang w:val="es-MX"/>
              </w:rPr>
            </w:pPr>
            <w:r w:rsidRPr="00304946">
              <w:rPr>
                <w:lang w:val="es-MX"/>
              </w:rPr>
              <w:t>Morelos</w:t>
            </w:r>
          </w:p>
        </w:tc>
        <w:tc>
          <w:tcPr>
            <w:tcW w:w="3721" w:type="pct"/>
            <w:vAlign w:val="center"/>
          </w:tcPr>
          <w:p w14:paraId="0466FFCF" w14:textId="3F2928E4"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 xml:space="preserve">Comisión Ejecutiva Temporal para el Desarrollo de Actividades del </w:t>
            </w:r>
            <w:r w:rsidR="00EB78F9" w:rsidRPr="00304946">
              <w:rPr>
                <w:lang w:val="es-MX"/>
              </w:rPr>
              <w:t>PREP</w:t>
            </w:r>
          </w:p>
        </w:tc>
      </w:tr>
      <w:tr w:rsidR="0099024F" w:rsidRPr="00304946" w14:paraId="241474B1" w14:textId="77777777" w:rsidTr="00073D45">
        <w:trPr>
          <w:cnfStyle w:val="000000010000" w:firstRow="0" w:lastRow="0" w:firstColumn="0" w:lastColumn="0" w:oddVBand="0" w:evenVBand="0" w:oddHBand="0" w:evenHBand="1" w:firstRowFirstColumn="0" w:firstRowLastColumn="0" w:lastRowFirstColumn="0" w:lastRowLastColumn="0"/>
          <w:trHeight w:val="424"/>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353247C6" w14:textId="77777777" w:rsidR="0099024F" w:rsidRPr="00304946" w:rsidRDefault="0099024F" w:rsidP="00D53698">
            <w:pPr>
              <w:pStyle w:val="Sinespaciado"/>
              <w:jc w:val="center"/>
              <w:rPr>
                <w:lang w:val="es-MX"/>
              </w:rPr>
            </w:pPr>
            <w:r w:rsidRPr="00304946">
              <w:rPr>
                <w:lang w:val="es-MX"/>
              </w:rPr>
              <w:t>Nayarit</w:t>
            </w:r>
          </w:p>
        </w:tc>
        <w:tc>
          <w:tcPr>
            <w:tcW w:w="3721" w:type="pct"/>
            <w:shd w:val="clear" w:color="auto" w:fill="FFFFFF" w:themeFill="background1"/>
            <w:vAlign w:val="center"/>
          </w:tcPr>
          <w:p w14:paraId="64F848F9" w14:textId="3B9DC288"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Comisión Temporal del </w:t>
            </w:r>
            <w:r w:rsidR="00EB78F9" w:rsidRPr="00304946">
              <w:rPr>
                <w:lang w:val="es-MX"/>
              </w:rPr>
              <w:t>PREP</w:t>
            </w:r>
          </w:p>
        </w:tc>
      </w:tr>
      <w:tr w:rsidR="0099024F" w:rsidRPr="00304946" w14:paraId="39560428" w14:textId="77777777" w:rsidTr="00073D45">
        <w:trPr>
          <w:cnfStyle w:val="000000100000" w:firstRow="0" w:lastRow="0" w:firstColumn="0" w:lastColumn="0" w:oddVBand="0" w:evenVBand="0" w:oddHBand="1" w:evenHBand="0" w:firstRowFirstColumn="0" w:firstRowLastColumn="0" w:lastRowFirstColumn="0" w:lastRowLastColumn="0"/>
          <w:trHeight w:val="402"/>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3FCD63EC" w14:textId="77777777" w:rsidR="0099024F" w:rsidRPr="00304946" w:rsidRDefault="0099024F" w:rsidP="00D53698">
            <w:pPr>
              <w:pStyle w:val="Sinespaciado"/>
              <w:jc w:val="center"/>
              <w:rPr>
                <w:lang w:val="es-MX"/>
              </w:rPr>
            </w:pPr>
            <w:r w:rsidRPr="00304946">
              <w:rPr>
                <w:lang w:val="es-MX"/>
              </w:rPr>
              <w:t>Nuevo León</w:t>
            </w:r>
          </w:p>
        </w:tc>
        <w:tc>
          <w:tcPr>
            <w:tcW w:w="3721" w:type="pct"/>
            <w:vAlign w:val="center"/>
          </w:tcPr>
          <w:p w14:paraId="457F225C" w14:textId="28A744AA"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Comisión Temporal del PREP</w:t>
            </w:r>
          </w:p>
        </w:tc>
      </w:tr>
      <w:tr w:rsidR="0099024F" w:rsidRPr="00304946" w14:paraId="345D5890" w14:textId="77777777" w:rsidTr="00073D45">
        <w:trPr>
          <w:cnfStyle w:val="000000010000" w:firstRow="0" w:lastRow="0" w:firstColumn="0" w:lastColumn="0" w:oddVBand="0" w:evenVBand="0" w:oddHBand="0" w:evenHBand="1"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33EA391D" w14:textId="77777777" w:rsidR="0099024F" w:rsidRPr="00304946" w:rsidRDefault="0099024F" w:rsidP="00D53698">
            <w:pPr>
              <w:pStyle w:val="Sinespaciado"/>
              <w:jc w:val="center"/>
              <w:rPr>
                <w:lang w:val="es-MX"/>
              </w:rPr>
            </w:pPr>
            <w:r w:rsidRPr="00304946">
              <w:rPr>
                <w:lang w:val="es-MX"/>
              </w:rPr>
              <w:t>Oaxaca</w:t>
            </w:r>
          </w:p>
        </w:tc>
        <w:tc>
          <w:tcPr>
            <w:tcW w:w="3721" w:type="pct"/>
            <w:shd w:val="clear" w:color="auto" w:fill="FFFFFF" w:themeFill="background1"/>
            <w:vAlign w:val="center"/>
          </w:tcPr>
          <w:p w14:paraId="3B9DEB6C" w14:textId="4834AE6E"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Comisión Permanente de Prerrogativas, Partidos Políticos y Candidatos Independientes</w:t>
            </w:r>
            <w:r w:rsidR="00F91697" w:rsidRPr="00304946">
              <w:rPr>
                <w:lang w:val="es-MX"/>
              </w:rPr>
              <w:t xml:space="preserve"> </w:t>
            </w:r>
            <w:r w:rsidR="004E2477" w:rsidRPr="00304946">
              <w:rPr>
                <w:lang w:val="es-MX"/>
              </w:rPr>
              <w:t xml:space="preserve">(eventual </w:t>
            </w:r>
            <w:r w:rsidR="00BC06C4" w:rsidRPr="00304946">
              <w:rPr>
                <w:lang w:val="es-MX"/>
              </w:rPr>
              <w:t>hasta el 8 de noviembre)</w:t>
            </w:r>
          </w:p>
        </w:tc>
      </w:tr>
      <w:tr w:rsidR="0099024F" w:rsidRPr="00304946" w14:paraId="56434226" w14:textId="77777777" w:rsidTr="00073D45">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7C1B6D57" w14:textId="77777777" w:rsidR="0099024F" w:rsidRPr="00304946" w:rsidRDefault="0099024F" w:rsidP="00D53698">
            <w:pPr>
              <w:pStyle w:val="Sinespaciado"/>
              <w:jc w:val="center"/>
              <w:rPr>
                <w:lang w:val="es-MX"/>
              </w:rPr>
            </w:pPr>
            <w:r w:rsidRPr="00304946">
              <w:rPr>
                <w:lang w:val="es-MX"/>
              </w:rPr>
              <w:t>Puebla</w:t>
            </w:r>
          </w:p>
        </w:tc>
        <w:tc>
          <w:tcPr>
            <w:tcW w:w="3721" w:type="pct"/>
            <w:vAlign w:val="center"/>
          </w:tcPr>
          <w:p w14:paraId="433EAB6D" w14:textId="1BF23A1A"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Comisión Especial Responsable de dar seguimiento al PREP</w:t>
            </w:r>
          </w:p>
        </w:tc>
      </w:tr>
      <w:tr w:rsidR="0099024F" w:rsidRPr="00304946" w14:paraId="6431E29B" w14:textId="77777777" w:rsidTr="00073D45">
        <w:trPr>
          <w:cnfStyle w:val="000000010000" w:firstRow="0" w:lastRow="0" w:firstColumn="0" w:lastColumn="0" w:oddVBand="0" w:evenVBand="0" w:oddHBand="0" w:evenHBand="1"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6D4D8591" w14:textId="77777777" w:rsidR="0099024F" w:rsidRPr="00304946" w:rsidRDefault="0099024F" w:rsidP="00D53698">
            <w:pPr>
              <w:pStyle w:val="Sinespaciado"/>
              <w:jc w:val="center"/>
              <w:rPr>
                <w:lang w:val="es-MX"/>
              </w:rPr>
            </w:pPr>
            <w:r w:rsidRPr="00304946">
              <w:rPr>
                <w:lang w:val="es-MX"/>
              </w:rPr>
              <w:t>Querétaro</w:t>
            </w:r>
          </w:p>
        </w:tc>
        <w:tc>
          <w:tcPr>
            <w:tcW w:w="3721" w:type="pct"/>
            <w:shd w:val="clear" w:color="auto" w:fill="FFFFFF" w:themeFill="background1"/>
            <w:vAlign w:val="center"/>
          </w:tcPr>
          <w:p w14:paraId="5209FCBE" w14:textId="547DF793"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Comisión Transitoria del </w:t>
            </w:r>
            <w:r w:rsidR="00EB78F9" w:rsidRPr="00304946">
              <w:rPr>
                <w:lang w:val="es-MX"/>
              </w:rPr>
              <w:t>PREP</w:t>
            </w:r>
          </w:p>
        </w:tc>
      </w:tr>
      <w:tr w:rsidR="0099024F" w:rsidRPr="00304946" w14:paraId="7251E80D" w14:textId="77777777" w:rsidTr="00073D45">
        <w:trPr>
          <w:cnfStyle w:val="000000100000" w:firstRow="0" w:lastRow="0" w:firstColumn="0" w:lastColumn="0" w:oddVBand="0" w:evenVBand="0" w:oddHBand="1" w:evenHBand="0" w:firstRowFirstColumn="0" w:firstRowLastColumn="0" w:lastRowFirstColumn="0" w:lastRowLastColumn="0"/>
          <w:trHeight w:val="412"/>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68CF4F7D" w14:textId="77777777" w:rsidR="0099024F" w:rsidRPr="00304946" w:rsidRDefault="0099024F" w:rsidP="00D53698">
            <w:pPr>
              <w:pStyle w:val="Sinespaciado"/>
              <w:jc w:val="center"/>
              <w:rPr>
                <w:lang w:val="es-MX"/>
              </w:rPr>
            </w:pPr>
            <w:r w:rsidRPr="00304946">
              <w:rPr>
                <w:lang w:val="es-MX"/>
              </w:rPr>
              <w:t>Quintana Roo</w:t>
            </w:r>
          </w:p>
        </w:tc>
        <w:tc>
          <w:tcPr>
            <w:tcW w:w="3721" w:type="pct"/>
            <w:vAlign w:val="center"/>
          </w:tcPr>
          <w:p w14:paraId="74295FEC" w14:textId="12536D51"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Comisión Temporal encargada de dar seguimiento a los informes de los trabajos de implementación y operación del PREP del PEL 2024</w:t>
            </w:r>
          </w:p>
        </w:tc>
      </w:tr>
      <w:tr w:rsidR="0099024F" w:rsidRPr="00304946" w14:paraId="45339734" w14:textId="77777777" w:rsidTr="00073D45">
        <w:trPr>
          <w:cnfStyle w:val="000000010000" w:firstRow="0" w:lastRow="0" w:firstColumn="0" w:lastColumn="0" w:oddVBand="0" w:evenVBand="0" w:oddHBand="0" w:evenHBand="1"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4B403CB9" w14:textId="77777777" w:rsidR="0099024F" w:rsidRPr="00304946" w:rsidRDefault="0099024F" w:rsidP="00D53698">
            <w:pPr>
              <w:pStyle w:val="Sinespaciado"/>
              <w:jc w:val="center"/>
              <w:rPr>
                <w:lang w:val="es-MX"/>
              </w:rPr>
            </w:pPr>
            <w:r w:rsidRPr="00304946">
              <w:rPr>
                <w:lang w:val="es-MX"/>
              </w:rPr>
              <w:t>San Luis Potosí</w:t>
            </w:r>
          </w:p>
        </w:tc>
        <w:tc>
          <w:tcPr>
            <w:tcW w:w="3721" w:type="pct"/>
            <w:shd w:val="clear" w:color="auto" w:fill="FFFFFF" w:themeFill="background1"/>
            <w:vAlign w:val="center"/>
          </w:tcPr>
          <w:p w14:paraId="7A6664BD" w14:textId="2BA20795"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Comisión Permanente de Organización Electoral</w:t>
            </w:r>
            <w:r w:rsidR="005B211C" w:rsidRPr="00304946">
              <w:rPr>
                <w:lang w:val="es-MX"/>
              </w:rPr>
              <w:t xml:space="preserve"> (eventual</w:t>
            </w:r>
            <w:r w:rsidR="00B82A9E" w:rsidRPr="00304946">
              <w:rPr>
                <w:lang w:val="es-MX"/>
              </w:rPr>
              <w:t xml:space="preserve"> hasta </w:t>
            </w:r>
            <w:r w:rsidR="009F3EEC" w:rsidRPr="00304946">
              <w:rPr>
                <w:lang w:val="es-MX"/>
              </w:rPr>
              <w:t>octubre)</w:t>
            </w:r>
            <w:r w:rsidR="000926A6" w:rsidRPr="00304946">
              <w:rPr>
                <w:lang w:val="es-MX"/>
              </w:rPr>
              <w:t xml:space="preserve"> / </w:t>
            </w:r>
            <w:r w:rsidR="0024769B" w:rsidRPr="00304946">
              <w:rPr>
                <w:rStyle w:val="ui-provider"/>
                <w:lang w:val="es-MX"/>
              </w:rPr>
              <w:t>Comisión de Capacitación y Organización Electoral (se instala en el mes de octubre</w:t>
            </w:r>
            <w:r w:rsidR="0024769B" w:rsidRPr="00304946">
              <w:rPr>
                <w:rStyle w:val="ui-provider"/>
              </w:rPr>
              <w:t>)</w:t>
            </w:r>
          </w:p>
        </w:tc>
      </w:tr>
      <w:tr w:rsidR="0099024F" w:rsidRPr="00304946" w14:paraId="19F27F53" w14:textId="77777777" w:rsidTr="00073D45">
        <w:trPr>
          <w:cnfStyle w:val="000000100000" w:firstRow="0" w:lastRow="0" w:firstColumn="0" w:lastColumn="0" w:oddVBand="0" w:evenVBand="0" w:oddHBand="1" w:evenHBand="0" w:firstRowFirstColumn="0" w:firstRowLastColumn="0" w:lastRowFirstColumn="0" w:lastRowLastColumn="0"/>
          <w:trHeight w:val="410"/>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673C7922" w14:textId="77777777" w:rsidR="0099024F" w:rsidRPr="00304946" w:rsidRDefault="0099024F" w:rsidP="00D53698">
            <w:pPr>
              <w:pStyle w:val="Sinespaciado"/>
              <w:jc w:val="center"/>
              <w:rPr>
                <w:lang w:val="es-MX"/>
              </w:rPr>
            </w:pPr>
            <w:r w:rsidRPr="00304946">
              <w:rPr>
                <w:lang w:val="es-MX"/>
              </w:rPr>
              <w:t>Sinaloa</w:t>
            </w:r>
          </w:p>
        </w:tc>
        <w:tc>
          <w:tcPr>
            <w:tcW w:w="3721" w:type="pct"/>
            <w:vAlign w:val="center"/>
          </w:tcPr>
          <w:p w14:paraId="160005FD" w14:textId="300ECD8B"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Comisión de Innovación Tecnológica</w:t>
            </w:r>
          </w:p>
        </w:tc>
      </w:tr>
      <w:tr w:rsidR="0099024F" w:rsidRPr="00304946" w14:paraId="471E895C" w14:textId="77777777" w:rsidTr="00073D45">
        <w:trPr>
          <w:cnfStyle w:val="000000010000" w:firstRow="0" w:lastRow="0" w:firstColumn="0" w:lastColumn="0" w:oddVBand="0" w:evenVBand="0" w:oddHBand="0" w:evenHBand="1" w:firstRowFirstColumn="0" w:firstRowLastColumn="0" w:lastRowFirstColumn="0" w:lastRowLastColumn="0"/>
          <w:trHeight w:val="412"/>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070B406A" w14:textId="77777777" w:rsidR="0099024F" w:rsidRPr="00304946" w:rsidRDefault="0099024F" w:rsidP="00D53698">
            <w:pPr>
              <w:pStyle w:val="Sinespaciado"/>
              <w:jc w:val="center"/>
              <w:rPr>
                <w:lang w:val="es-MX"/>
              </w:rPr>
            </w:pPr>
            <w:r w:rsidRPr="00304946">
              <w:rPr>
                <w:lang w:val="es-MX"/>
              </w:rPr>
              <w:t>Sonora</w:t>
            </w:r>
          </w:p>
        </w:tc>
        <w:tc>
          <w:tcPr>
            <w:tcW w:w="3721" w:type="pct"/>
            <w:shd w:val="clear" w:color="auto" w:fill="FFFFFF" w:themeFill="background1"/>
            <w:vAlign w:val="center"/>
          </w:tcPr>
          <w:p w14:paraId="55B2CAE5" w14:textId="7B8E960B"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Comisión Temporal del </w:t>
            </w:r>
            <w:r w:rsidR="00EB78F9" w:rsidRPr="00304946">
              <w:rPr>
                <w:lang w:val="es-MX"/>
              </w:rPr>
              <w:t>PREP</w:t>
            </w:r>
          </w:p>
        </w:tc>
      </w:tr>
      <w:tr w:rsidR="0099024F" w:rsidRPr="00304946" w14:paraId="13F0E2D3" w14:textId="77777777" w:rsidTr="00073D45">
        <w:trPr>
          <w:cnfStyle w:val="000000100000" w:firstRow="0" w:lastRow="0" w:firstColumn="0" w:lastColumn="0" w:oddVBand="0" w:evenVBand="0" w:oddHBand="1" w:evenHBand="0" w:firstRowFirstColumn="0" w:firstRowLastColumn="0" w:lastRowFirstColumn="0" w:lastRowLastColumn="0"/>
          <w:trHeight w:val="415"/>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798863E9" w14:textId="77777777" w:rsidR="0099024F" w:rsidRPr="00304946" w:rsidRDefault="0099024F" w:rsidP="00D53698">
            <w:pPr>
              <w:pStyle w:val="Sinespaciado"/>
              <w:jc w:val="center"/>
              <w:rPr>
                <w:lang w:val="es-MX"/>
              </w:rPr>
            </w:pPr>
            <w:r w:rsidRPr="00304946">
              <w:rPr>
                <w:lang w:val="es-MX"/>
              </w:rPr>
              <w:t>Tabasco</w:t>
            </w:r>
          </w:p>
        </w:tc>
        <w:tc>
          <w:tcPr>
            <w:tcW w:w="3721" w:type="pct"/>
            <w:vAlign w:val="center"/>
          </w:tcPr>
          <w:p w14:paraId="006DEB84" w14:textId="46CB3779"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 xml:space="preserve">Comisión Temporal del </w:t>
            </w:r>
            <w:r w:rsidR="00EB78F9" w:rsidRPr="00304946">
              <w:rPr>
                <w:lang w:val="es-MX"/>
              </w:rPr>
              <w:t>PREP</w:t>
            </w:r>
          </w:p>
        </w:tc>
      </w:tr>
      <w:tr w:rsidR="0099024F" w:rsidRPr="00304946" w14:paraId="084DC29C" w14:textId="77777777" w:rsidTr="00073D45">
        <w:trPr>
          <w:cnfStyle w:val="000000010000" w:firstRow="0" w:lastRow="0" w:firstColumn="0" w:lastColumn="0" w:oddVBand="0" w:evenVBand="0" w:oddHBand="0" w:evenHBand="1" w:firstRowFirstColumn="0" w:firstRowLastColumn="0" w:lastRowFirstColumn="0" w:lastRowLastColumn="0"/>
          <w:trHeight w:val="406"/>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1B3A7127" w14:textId="77777777" w:rsidR="0099024F" w:rsidRPr="00304946" w:rsidRDefault="0099024F" w:rsidP="00D53698">
            <w:pPr>
              <w:pStyle w:val="Sinespaciado"/>
              <w:jc w:val="center"/>
              <w:rPr>
                <w:lang w:val="es-MX"/>
              </w:rPr>
            </w:pPr>
            <w:r w:rsidRPr="00304946">
              <w:rPr>
                <w:lang w:val="es-MX"/>
              </w:rPr>
              <w:t>Tamaulipas</w:t>
            </w:r>
          </w:p>
        </w:tc>
        <w:tc>
          <w:tcPr>
            <w:tcW w:w="3721" w:type="pct"/>
            <w:shd w:val="clear" w:color="auto" w:fill="FFFFFF" w:themeFill="background1"/>
            <w:vAlign w:val="center"/>
          </w:tcPr>
          <w:p w14:paraId="2C13A280" w14:textId="55FD3121"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Comisión Especial de Seguimiento a la implementación y operación del </w:t>
            </w:r>
            <w:r w:rsidR="00EB78F9" w:rsidRPr="00304946">
              <w:rPr>
                <w:lang w:val="es-MX"/>
              </w:rPr>
              <w:t>PREP</w:t>
            </w:r>
            <w:r w:rsidRPr="00304946">
              <w:rPr>
                <w:lang w:val="es-MX"/>
              </w:rPr>
              <w:t xml:space="preserve"> </w:t>
            </w:r>
          </w:p>
        </w:tc>
      </w:tr>
      <w:tr w:rsidR="0099024F" w:rsidRPr="00304946" w14:paraId="457CF16E" w14:textId="77777777" w:rsidTr="00073D45">
        <w:trPr>
          <w:cnfStyle w:val="000000100000" w:firstRow="0" w:lastRow="0" w:firstColumn="0" w:lastColumn="0" w:oddVBand="0" w:evenVBand="0" w:oddHBand="1" w:evenHBand="0" w:firstRowFirstColumn="0" w:firstRowLastColumn="0" w:lastRowFirstColumn="0" w:lastRowLastColumn="0"/>
          <w:trHeight w:val="410"/>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2A2F9C0C" w14:textId="77777777" w:rsidR="0099024F" w:rsidRPr="00304946" w:rsidRDefault="0099024F" w:rsidP="00D53698">
            <w:pPr>
              <w:pStyle w:val="Sinespaciado"/>
              <w:jc w:val="center"/>
              <w:rPr>
                <w:lang w:val="es-MX"/>
              </w:rPr>
            </w:pPr>
            <w:r w:rsidRPr="00304946">
              <w:rPr>
                <w:lang w:val="es-MX"/>
              </w:rPr>
              <w:t>Tlaxcala</w:t>
            </w:r>
          </w:p>
        </w:tc>
        <w:tc>
          <w:tcPr>
            <w:tcW w:w="3721" w:type="pct"/>
            <w:vAlign w:val="center"/>
          </w:tcPr>
          <w:p w14:paraId="7F82517C" w14:textId="389F7072"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Comisión de Seguimiento de Sistemas Informáticos</w:t>
            </w:r>
          </w:p>
        </w:tc>
      </w:tr>
      <w:tr w:rsidR="0099024F" w:rsidRPr="00304946" w14:paraId="371D902A" w14:textId="77777777" w:rsidTr="00073D45">
        <w:trPr>
          <w:cnfStyle w:val="000000010000" w:firstRow="0" w:lastRow="0" w:firstColumn="0" w:lastColumn="0" w:oddVBand="0" w:evenVBand="0" w:oddHBand="0" w:evenHBand="1"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6546D011" w14:textId="77777777" w:rsidR="0099024F" w:rsidRPr="00304946" w:rsidRDefault="0099024F" w:rsidP="00D53698">
            <w:pPr>
              <w:pStyle w:val="Sinespaciado"/>
              <w:jc w:val="center"/>
              <w:rPr>
                <w:lang w:val="es-MX"/>
              </w:rPr>
            </w:pPr>
            <w:r w:rsidRPr="00304946">
              <w:rPr>
                <w:lang w:val="es-MX"/>
              </w:rPr>
              <w:t>Veracruz</w:t>
            </w:r>
          </w:p>
        </w:tc>
        <w:tc>
          <w:tcPr>
            <w:tcW w:w="3721" w:type="pct"/>
            <w:shd w:val="clear" w:color="auto" w:fill="FFFFFF" w:themeFill="background1"/>
            <w:vAlign w:val="center"/>
          </w:tcPr>
          <w:p w14:paraId="68A90479" w14:textId="66B47DC4"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Comisión Especial de Sistemas Informáticos</w:t>
            </w:r>
            <w:r w:rsidR="009604EB" w:rsidRPr="00304946">
              <w:rPr>
                <w:lang w:val="es-MX"/>
              </w:rPr>
              <w:t xml:space="preserve"> </w:t>
            </w:r>
            <w:r w:rsidR="00E11FCD" w:rsidRPr="00304946">
              <w:rPr>
                <w:lang w:val="es-MX"/>
              </w:rPr>
              <w:t xml:space="preserve">(eventual hasta </w:t>
            </w:r>
            <w:r w:rsidR="00B404A8" w:rsidRPr="00304946">
              <w:rPr>
                <w:lang w:val="es-MX"/>
              </w:rPr>
              <w:t>diciembre de 2023)</w:t>
            </w:r>
          </w:p>
        </w:tc>
      </w:tr>
      <w:tr w:rsidR="0099024F" w:rsidRPr="00304946" w14:paraId="2F03222E" w14:textId="77777777" w:rsidTr="00073D45">
        <w:trPr>
          <w:cnfStyle w:val="000000100000" w:firstRow="0" w:lastRow="0" w:firstColumn="0" w:lastColumn="0" w:oddVBand="0" w:evenVBand="0" w:oddHBand="1"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1279" w:type="pct"/>
            <w:vAlign w:val="center"/>
          </w:tcPr>
          <w:p w14:paraId="04307EEB" w14:textId="77777777" w:rsidR="0099024F" w:rsidRPr="00304946" w:rsidRDefault="0099024F" w:rsidP="00D53698">
            <w:pPr>
              <w:pStyle w:val="Sinespaciado"/>
              <w:jc w:val="center"/>
              <w:rPr>
                <w:lang w:val="es-MX"/>
              </w:rPr>
            </w:pPr>
            <w:r w:rsidRPr="00304946">
              <w:rPr>
                <w:lang w:val="es-MX"/>
              </w:rPr>
              <w:t>Yucatán</w:t>
            </w:r>
          </w:p>
        </w:tc>
        <w:tc>
          <w:tcPr>
            <w:tcW w:w="3721" w:type="pct"/>
            <w:vAlign w:val="center"/>
          </w:tcPr>
          <w:p w14:paraId="5381A0D0" w14:textId="5BB4DCAF" w:rsidR="0099024F" w:rsidRPr="00304946" w:rsidRDefault="00077935"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 xml:space="preserve">Comisión Temporal de Sistemas Informáticos y </w:t>
            </w:r>
            <w:r w:rsidR="00EB78F9" w:rsidRPr="00304946">
              <w:rPr>
                <w:lang w:val="es-MX"/>
              </w:rPr>
              <w:t>PREP</w:t>
            </w:r>
          </w:p>
        </w:tc>
      </w:tr>
      <w:tr w:rsidR="0099024F" w:rsidRPr="00304946" w14:paraId="5088F5E4" w14:textId="77777777" w:rsidTr="00073D45">
        <w:trPr>
          <w:cnfStyle w:val="000000010000" w:firstRow="0" w:lastRow="0" w:firstColumn="0" w:lastColumn="0" w:oddVBand="0" w:evenVBand="0" w:oddHBand="0" w:evenHBand="1"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1279" w:type="pct"/>
            <w:shd w:val="clear" w:color="auto" w:fill="FFFFFF" w:themeFill="background1"/>
            <w:vAlign w:val="center"/>
          </w:tcPr>
          <w:p w14:paraId="264317A7" w14:textId="77777777" w:rsidR="0099024F" w:rsidRPr="00304946" w:rsidRDefault="0099024F" w:rsidP="00D53698">
            <w:pPr>
              <w:pStyle w:val="Sinespaciado"/>
              <w:jc w:val="center"/>
              <w:rPr>
                <w:lang w:val="es-MX"/>
              </w:rPr>
            </w:pPr>
            <w:r w:rsidRPr="00304946">
              <w:rPr>
                <w:lang w:val="es-MX"/>
              </w:rPr>
              <w:t>Zacatecas</w:t>
            </w:r>
          </w:p>
        </w:tc>
        <w:tc>
          <w:tcPr>
            <w:tcW w:w="3721" w:type="pct"/>
            <w:shd w:val="clear" w:color="auto" w:fill="FFFFFF" w:themeFill="background1"/>
            <w:vAlign w:val="center"/>
          </w:tcPr>
          <w:p w14:paraId="76EF2C72" w14:textId="1EA8EF23" w:rsidR="0099024F" w:rsidRPr="00304946" w:rsidRDefault="00077935"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Comisión Permanente de Sistemas Informáticos</w:t>
            </w:r>
          </w:p>
        </w:tc>
      </w:tr>
    </w:tbl>
    <w:p w14:paraId="6470E319" w14:textId="77777777" w:rsidR="0099024F" w:rsidRPr="00304946" w:rsidRDefault="0099024F" w:rsidP="00BD7C15">
      <w:pPr>
        <w:pStyle w:val="Sinespaciado"/>
        <w:spacing w:before="240" w:after="240"/>
        <w:rPr>
          <w:lang w:val="es-MX"/>
        </w:rPr>
      </w:pPr>
    </w:p>
    <w:p w14:paraId="1E956B13" w14:textId="2F17FAE6" w:rsidR="003D0292" w:rsidRPr="00304946" w:rsidRDefault="00C66CB7" w:rsidP="00BD7C15">
      <w:pPr>
        <w:pStyle w:val="Ttulo2"/>
        <w:spacing w:before="240" w:after="240"/>
        <w:rPr>
          <w:rFonts w:ascii="Arial" w:hAnsi="Arial" w:cs="Arial"/>
          <w:b/>
          <w:bCs/>
          <w:color w:val="000000" w:themeColor="text1"/>
        </w:rPr>
      </w:pPr>
      <w:bookmarkStart w:id="3" w:name="_Toc148080185"/>
      <w:r w:rsidRPr="00304946">
        <w:rPr>
          <w:rStyle w:val="Textoennegrita"/>
          <w:rFonts w:ascii="Arial" w:hAnsi="Arial" w:cs="Arial"/>
          <w:color w:val="000000" w:themeColor="text1"/>
        </w:rPr>
        <w:t>Acuerdo por el que se designa o ratifica a la instancia interna responsable de coordinar el desarrollo de las activades del PREP.</w:t>
      </w:r>
      <w:bookmarkEnd w:id="3"/>
    </w:p>
    <w:p w14:paraId="412BAC3A" w14:textId="58C796B9" w:rsidR="00DB0767" w:rsidRPr="00304946" w:rsidRDefault="00802EF5" w:rsidP="00BD7C15">
      <w:pPr>
        <w:rPr>
          <w:rFonts w:eastAsia="Calibri" w:cs="Arial"/>
          <w:sz w:val="22"/>
          <w:szCs w:val="22"/>
        </w:rPr>
      </w:pPr>
      <w:r w:rsidRPr="00304946">
        <w:rPr>
          <w:rFonts w:eastAsia="Calibri" w:cs="Arial"/>
          <w:sz w:val="22"/>
          <w:szCs w:val="22"/>
        </w:rPr>
        <w:t>En relación con este entregable, como se ha señalado, las 32 entidades con PEL 2023-2024 han remitido los entregables esperados. En</w:t>
      </w:r>
      <w:r w:rsidR="00952276" w:rsidRPr="00304946">
        <w:rPr>
          <w:rFonts w:eastAsia="Calibri" w:cs="Arial"/>
          <w:sz w:val="22"/>
          <w:szCs w:val="22"/>
        </w:rPr>
        <w:t xml:space="preserve"> 23</w:t>
      </w:r>
      <w:r w:rsidR="00A66A11" w:rsidRPr="00304946">
        <w:rPr>
          <w:rFonts w:eastAsia="Calibri" w:cs="Arial"/>
          <w:sz w:val="22"/>
          <w:szCs w:val="22"/>
        </w:rPr>
        <w:t xml:space="preserve"> </w:t>
      </w:r>
      <w:r w:rsidRPr="00304946">
        <w:rPr>
          <w:rFonts w:eastAsia="Calibri" w:cs="Arial"/>
          <w:sz w:val="22"/>
          <w:szCs w:val="22"/>
        </w:rPr>
        <w:t>casos</w:t>
      </w:r>
      <w:r w:rsidR="00A66A11" w:rsidRPr="00304946">
        <w:rPr>
          <w:rFonts w:eastAsia="Calibri" w:cs="Arial"/>
          <w:sz w:val="22"/>
          <w:szCs w:val="22"/>
        </w:rPr>
        <w:t xml:space="preserve"> se identificó</w:t>
      </w:r>
      <w:r w:rsidR="004E47F9" w:rsidRPr="00304946">
        <w:rPr>
          <w:rFonts w:eastAsia="Calibri" w:cs="Arial"/>
          <w:sz w:val="22"/>
          <w:szCs w:val="22"/>
        </w:rPr>
        <w:t xml:space="preserve"> la designación</w:t>
      </w:r>
      <w:r w:rsidR="00A66A11" w:rsidRPr="00304946">
        <w:rPr>
          <w:rFonts w:eastAsia="Calibri" w:cs="Arial"/>
          <w:sz w:val="22"/>
          <w:szCs w:val="22"/>
        </w:rPr>
        <w:t xml:space="preserve"> </w:t>
      </w:r>
      <w:r w:rsidR="004E47F9" w:rsidRPr="00304946">
        <w:rPr>
          <w:rFonts w:eastAsia="Calibri" w:cs="Arial"/>
          <w:sz w:val="22"/>
          <w:szCs w:val="22"/>
        </w:rPr>
        <w:t>de</w:t>
      </w:r>
      <w:r w:rsidR="00A66A11" w:rsidRPr="00304946">
        <w:rPr>
          <w:rFonts w:eastAsia="Calibri" w:cs="Arial"/>
          <w:sz w:val="22"/>
          <w:szCs w:val="22"/>
        </w:rPr>
        <w:t xml:space="preserve"> </w:t>
      </w:r>
      <w:r w:rsidR="0034256E" w:rsidRPr="00304946">
        <w:rPr>
          <w:rFonts w:eastAsia="Calibri" w:cs="Arial"/>
          <w:sz w:val="22"/>
          <w:szCs w:val="22"/>
        </w:rPr>
        <w:t xml:space="preserve">la instancia interna, mientras que </w:t>
      </w:r>
      <w:r w:rsidR="00445181" w:rsidRPr="00304946">
        <w:rPr>
          <w:rFonts w:eastAsia="Calibri" w:cs="Arial"/>
          <w:sz w:val="22"/>
          <w:szCs w:val="22"/>
        </w:rPr>
        <w:t>en</w:t>
      </w:r>
      <w:r w:rsidR="000A5FC4" w:rsidRPr="00304946">
        <w:rPr>
          <w:rFonts w:eastAsia="Calibri" w:cs="Arial"/>
          <w:sz w:val="22"/>
          <w:szCs w:val="22"/>
        </w:rPr>
        <w:t xml:space="preserve"> </w:t>
      </w:r>
      <w:r w:rsidR="00C011E2" w:rsidRPr="00304946">
        <w:rPr>
          <w:rFonts w:eastAsia="Calibri" w:cs="Arial"/>
          <w:sz w:val="22"/>
          <w:szCs w:val="22"/>
        </w:rPr>
        <w:t>9</w:t>
      </w:r>
      <w:r w:rsidR="0034256E" w:rsidRPr="00304946">
        <w:rPr>
          <w:rFonts w:eastAsia="Calibri" w:cs="Arial"/>
          <w:sz w:val="22"/>
          <w:szCs w:val="22"/>
        </w:rPr>
        <w:t xml:space="preserve"> OPL</w:t>
      </w:r>
      <w:r w:rsidRPr="00304946">
        <w:rPr>
          <w:rFonts w:eastAsia="Calibri" w:cs="Arial"/>
          <w:sz w:val="22"/>
          <w:szCs w:val="22"/>
        </w:rPr>
        <w:t xml:space="preserve"> </w:t>
      </w:r>
      <w:r w:rsidR="0034256E" w:rsidRPr="00304946">
        <w:rPr>
          <w:rFonts w:eastAsia="Calibri" w:cs="Arial"/>
          <w:sz w:val="22"/>
          <w:szCs w:val="22"/>
        </w:rPr>
        <w:t xml:space="preserve">se trató de una ratificación </w:t>
      </w:r>
      <w:r w:rsidR="009D6C2F" w:rsidRPr="00304946">
        <w:rPr>
          <w:rFonts w:eastAsia="Calibri" w:cs="Arial"/>
          <w:sz w:val="22"/>
          <w:szCs w:val="22"/>
        </w:rPr>
        <w:t>–</w:t>
      </w:r>
      <w:r w:rsidR="00923844" w:rsidRPr="00304946">
        <w:rPr>
          <w:rFonts w:eastAsia="Calibri" w:cs="Arial"/>
          <w:sz w:val="22"/>
          <w:szCs w:val="22"/>
        </w:rPr>
        <w:t xml:space="preserve"> </w:t>
      </w:r>
      <w:r w:rsidR="009D6C2F" w:rsidRPr="00304946">
        <w:rPr>
          <w:rFonts w:eastAsia="Calibri" w:cs="Arial"/>
          <w:sz w:val="22"/>
          <w:szCs w:val="22"/>
        </w:rPr>
        <w:t>Agua</w:t>
      </w:r>
      <w:r w:rsidR="00D22016" w:rsidRPr="00304946">
        <w:rPr>
          <w:rFonts w:eastAsia="Calibri" w:cs="Arial"/>
          <w:sz w:val="22"/>
          <w:szCs w:val="22"/>
        </w:rPr>
        <w:t>s</w:t>
      </w:r>
      <w:r w:rsidR="009D6C2F" w:rsidRPr="00304946">
        <w:rPr>
          <w:rFonts w:eastAsia="Calibri" w:cs="Arial"/>
          <w:sz w:val="22"/>
          <w:szCs w:val="22"/>
        </w:rPr>
        <w:t>calientes</w:t>
      </w:r>
      <w:r w:rsidR="00D22016" w:rsidRPr="00304946">
        <w:rPr>
          <w:rFonts w:eastAsia="Calibri" w:cs="Arial"/>
          <w:sz w:val="22"/>
          <w:szCs w:val="22"/>
        </w:rPr>
        <w:t>, Baja California,</w:t>
      </w:r>
      <w:r w:rsidR="00274A17" w:rsidRPr="00304946">
        <w:rPr>
          <w:rFonts w:eastAsia="Calibri" w:cs="Arial"/>
          <w:sz w:val="22"/>
          <w:szCs w:val="22"/>
        </w:rPr>
        <w:t xml:space="preserve"> Colima, </w:t>
      </w:r>
      <w:r w:rsidR="00DD2204" w:rsidRPr="00304946">
        <w:rPr>
          <w:rFonts w:eastAsia="Calibri" w:cs="Arial"/>
          <w:sz w:val="22"/>
          <w:szCs w:val="22"/>
        </w:rPr>
        <w:t xml:space="preserve">Durango, </w:t>
      </w:r>
      <w:r w:rsidR="0065611B" w:rsidRPr="00304946">
        <w:rPr>
          <w:rFonts w:eastAsia="Calibri" w:cs="Arial"/>
          <w:sz w:val="22"/>
          <w:szCs w:val="22"/>
        </w:rPr>
        <w:t xml:space="preserve">Guanajuato, </w:t>
      </w:r>
      <w:r w:rsidR="0099573E" w:rsidRPr="00304946">
        <w:rPr>
          <w:rFonts w:eastAsia="Calibri" w:cs="Arial"/>
          <w:sz w:val="22"/>
          <w:szCs w:val="22"/>
        </w:rPr>
        <w:t xml:space="preserve">Quintana Roo, Tlaxcala, </w:t>
      </w:r>
      <w:r w:rsidR="005143B1" w:rsidRPr="00304946">
        <w:rPr>
          <w:rFonts w:eastAsia="Calibri" w:cs="Arial"/>
          <w:sz w:val="22"/>
          <w:szCs w:val="22"/>
        </w:rPr>
        <w:t>Yucatán y Zacatecas –</w:t>
      </w:r>
      <w:r w:rsidR="00F72553" w:rsidRPr="00304946">
        <w:rPr>
          <w:rFonts w:eastAsia="Calibri" w:cs="Arial"/>
          <w:sz w:val="22"/>
          <w:szCs w:val="22"/>
        </w:rPr>
        <w:t xml:space="preserve"> </w:t>
      </w:r>
      <w:r w:rsidRPr="00304946">
        <w:rPr>
          <w:rFonts w:eastAsia="Calibri" w:cs="Arial"/>
          <w:sz w:val="22"/>
          <w:szCs w:val="22"/>
        </w:rPr>
        <w:t>a través de un Acuerdo aprobado por el Órgano Superior de Dirección de los OPL, conforme a lo establecido en la norma.</w:t>
      </w:r>
      <w:r w:rsidR="00F856B3" w:rsidRPr="00304946">
        <w:rPr>
          <w:rFonts w:eastAsia="Calibri" w:cs="Arial"/>
          <w:sz w:val="22"/>
          <w:szCs w:val="22"/>
        </w:rPr>
        <w:t xml:space="preserve"> </w:t>
      </w:r>
    </w:p>
    <w:p w14:paraId="18A73A5C" w14:textId="418D5747" w:rsidR="00802EF5" w:rsidRPr="00304946" w:rsidRDefault="00802EF5" w:rsidP="00BD7C15">
      <w:pPr>
        <w:rPr>
          <w:rFonts w:eastAsia="Calibri" w:cs="Arial"/>
          <w:sz w:val="22"/>
          <w:szCs w:val="22"/>
        </w:rPr>
      </w:pPr>
      <w:r w:rsidRPr="00304946">
        <w:rPr>
          <w:rFonts w:eastAsia="Calibri" w:cs="Arial"/>
          <w:sz w:val="22"/>
          <w:szCs w:val="22"/>
        </w:rPr>
        <w:t xml:space="preserve">Del análisis efectuado a los Acuerdos remitidos, se observó que 28 de los OPL designaron a sus respectivas áreas de informática como instancia interna, </w:t>
      </w:r>
      <w:r w:rsidR="00D47D92" w:rsidRPr="00304946">
        <w:rPr>
          <w:rFonts w:eastAsia="Calibri" w:cs="Arial"/>
          <w:sz w:val="22"/>
          <w:szCs w:val="22"/>
        </w:rPr>
        <w:t>2</w:t>
      </w:r>
      <w:r w:rsidRPr="00304946">
        <w:rPr>
          <w:rFonts w:eastAsia="Calibri" w:cs="Arial"/>
          <w:sz w:val="22"/>
          <w:szCs w:val="22"/>
        </w:rPr>
        <w:t xml:space="preserve"> </w:t>
      </w:r>
      <w:r w:rsidR="00E20389" w:rsidRPr="00304946">
        <w:rPr>
          <w:rFonts w:eastAsia="Calibri" w:cs="Arial"/>
          <w:sz w:val="22"/>
          <w:szCs w:val="22"/>
        </w:rPr>
        <w:t>– Puebla</w:t>
      </w:r>
      <w:r w:rsidRPr="00304946">
        <w:rPr>
          <w:rFonts w:eastAsia="Calibri" w:cs="Arial"/>
          <w:sz w:val="22"/>
          <w:szCs w:val="22"/>
        </w:rPr>
        <w:t xml:space="preserve"> y Tlaxcala - designaron a sus áreas de organización electoral en conjunto con su área informática. Finalmente, el OPL de Morelos optó por designar a la </w:t>
      </w:r>
      <w:r w:rsidR="00CB5EF4" w:rsidRPr="00304946">
        <w:rPr>
          <w:rFonts w:eastAsia="Times New Roman" w:cs="Arial"/>
          <w:color w:val="000000" w:themeColor="text1"/>
          <w:sz w:val="22"/>
          <w:szCs w:val="22"/>
          <w:lang w:eastAsia="es-MX"/>
        </w:rPr>
        <w:t>Secretaría</w:t>
      </w:r>
      <w:r w:rsidRPr="00304946">
        <w:rPr>
          <w:rFonts w:eastAsia="Times New Roman" w:cs="Arial"/>
          <w:color w:val="000000" w:themeColor="text1"/>
          <w:sz w:val="22"/>
          <w:szCs w:val="22"/>
          <w:lang w:eastAsia="es-MX"/>
        </w:rPr>
        <w:t xml:space="preserve"> Ejecutiva</w:t>
      </w:r>
      <w:r w:rsidR="00B756BC" w:rsidRPr="00304946">
        <w:rPr>
          <w:rFonts w:eastAsia="Times New Roman" w:cs="Arial"/>
          <w:color w:val="000000" w:themeColor="text1"/>
          <w:sz w:val="22"/>
          <w:szCs w:val="22"/>
          <w:lang w:eastAsia="es-MX"/>
        </w:rPr>
        <w:t xml:space="preserve"> </w:t>
      </w:r>
      <w:r w:rsidR="00D23B35" w:rsidRPr="00304946">
        <w:rPr>
          <w:rFonts w:eastAsia="Times New Roman" w:cs="Arial"/>
          <w:color w:val="000000" w:themeColor="text1"/>
          <w:sz w:val="22"/>
          <w:szCs w:val="22"/>
          <w:lang w:eastAsia="es-MX"/>
        </w:rPr>
        <w:t xml:space="preserve">y, en el caso de </w:t>
      </w:r>
      <w:r w:rsidR="001D2C0B" w:rsidRPr="00304946">
        <w:rPr>
          <w:rFonts w:eastAsia="Times New Roman" w:cs="Arial"/>
          <w:color w:val="000000" w:themeColor="text1"/>
          <w:sz w:val="22"/>
          <w:szCs w:val="22"/>
          <w:lang w:eastAsia="es-MX"/>
        </w:rPr>
        <w:t>Michoacán</w:t>
      </w:r>
      <w:r w:rsidR="00D23B35" w:rsidRPr="00304946">
        <w:rPr>
          <w:rFonts w:eastAsia="Times New Roman" w:cs="Arial"/>
          <w:color w:val="000000" w:themeColor="text1"/>
          <w:sz w:val="22"/>
          <w:szCs w:val="22"/>
          <w:lang w:eastAsia="es-MX"/>
        </w:rPr>
        <w:t>, se designó al área de organización electoral</w:t>
      </w:r>
      <w:r w:rsidR="00F21DB5" w:rsidRPr="00304946">
        <w:rPr>
          <w:rFonts w:eastAsia="Times New Roman" w:cs="Arial"/>
          <w:color w:val="000000" w:themeColor="text1"/>
          <w:sz w:val="22"/>
          <w:szCs w:val="22"/>
          <w:lang w:eastAsia="es-MX"/>
        </w:rPr>
        <w:t>.</w:t>
      </w:r>
    </w:p>
    <w:p w14:paraId="7C3C8FC6" w14:textId="191326CB" w:rsidR="00254F08" w:rsidRPr="00304946" w:rsidRDefault="00802EF5" w:rsidP="00BD7C15">
      <w:pPr>
        <w:rPr>
          <w:rFonts w:eastAsia="Times New Roman" w:cs="Arial"/>
          <w:color w:val="000000" w:themeColor="text1"/>
          <w:sz w:val="22"/>
          <w:szCs w:val="22"/>
          <w:lang w:eastAsia="es-MX"/>
        </w:rPr>
      </w:pPr>
      <w:r w:rsidRPr="00304946">
        <w:rPr>
          <w:rFonts w:eastAsia="Times New Roman" w:cs="Arial"/>
          <w:color w:val="000000" w:themeColor="text1"/>
          <w:sz w:val="22"/>
          <w:szCs w:val="22"/>
          <w:lang w:eastAsia="es-MX"/>
        </w:rPr>
        <w:t>La siguiente tabla muestra el detalle de las designaciones</w:t>
      </w:r>
      <w:r w:rsidR="00100895" w:rsidRPr="00304946">
        <w:rPr>
          <w:rFonts w:eastAsia="Times New Roman" w:cs="Arial"/>
          <w:color w:val="000000" w:themeColor="text1"/>
          <w:sz w:val="22"/>
          <w:szCs w:val="22"/>
          <w:lang w:eastAsia="es-MX"/>
        </w:rPr>
        <w:t xml:space="preserve"> </w:t>
      </w:r>
      <w:r w:rsidR="005D2E16" w:rsidRPr="00304946">
        <w:rPr>
          <w:rFonts w:eastAsia="Times New Roman" w:cs="Arial"/>
          <w:color w:val="000000" w:themeColor="text1"/>
          <w:sz w:val="22"/>
          <w:szCs w:val="22"/>
          <w:lang w:eastAsia="es-MX"/>
        </w:rPr>
        <w:t>/</w:t>
      </w:r>
      <w:r w:rsidR="00100895" w:rsidRPr="00304946">
        <w:rPr>
          <w:rFonts w:eastAsia="Times New Roman" w:cs="Arial"/>
          <w:color w:val="000000" w:themeColor="text1"/>
          <w:sz w:val="22"/>
          <w:szCs w:val="22"/>
          <w:lang w:eastAsia="es-MX"/>
        </w:rPr>
        <w:t xml:space="preserve"> </w:t>
      </w:r>
      <w:r w:rsidR="005D2E16" w:rsidRPr="00304946">
        <w:rPr>
          <w:rFonts w:eastAsia="Times New Roman" w:cs="Arial"/>
          <w:color w:val="000000" w:themeColor="text1"/>
          <w:sz w:val="22"/>
          <w:szCs w:val="22"/>
          <w:lang w:eastAsia="es-MX"/>
        </w:rPr>
        <w:t>ratificaciones</w:t>
      </w:r>
      <w:r w:rsidRPr="00304946">
        <w:rPr>
          <w:rFonts w:eastAsia="Times New Roman" w:cs="Arial"/>
          <w:color w:val="000000" w:themeColor="text1"/>
          <w:sz w:val="22"/>
          <w:szCs w:val="22"/>
          <w:lang w:eastAsia="es-MX"/>
        </w:rPr>
        <w:t xml:space="preserve"> aprobadas:</w:t>
      </w:r>
    </w:p>
    <w:p w14:paraId="5C53FAB0" w14:textId="09A432CF" w:rsidR="00802EF5" w:rsidRPr="00304946" w:rsidRDefault="00802EF5" w:rsidP="00802EF5">
      <w:pPr>
        <w:spacing w:after="0" w:line="276" w:lineRule="auto"/>
        <w:jc w:val="center"/>
        <w:rPr>
          <w:rFonts w:cs="Roboto-Light"/>
          <w:b/>
          <w:sz w:val="22"/>
          <w:szCs w:val="22"/>
        </w:rPr>
      </w:pPr>
      <w:r w:rsidRPr="00304946">
        <w:rPr>
          <w:rFonts w:cs="Roboto-Light"/>
          <w:b/>
          <w:sz w:val="22"/>
          <w:szCs w:val="22"/>
        </w:rPr>
        <w:t xml:space="preserve">Tabla </w:t>
      </w:r>
      <w:r w:rsidR="0099024F" w:rsidRPr="00304946">
        <w:rPr>
          <w:rFonts w:cs="Roboto-Light"/>
          <w:b/>
          <w:sz w:val="22"/>
          <w:szCs w:val="22"/>
        </w:rPr>
        <w:t>4</w:t>
      </w:r>
      <w:r w:rsidRPr="00304946">
        <w:rPr>
          <w:rFonts w:cs="Roboto-Light"/>
          <w:b/>
          <w:sz w:val="22"/>
          <w:szCs w:val="22"/>
        </w:rPr>
        <w:t xml:space="preserve">. Detalle de la designación </w:t>
      </w:r>
      <w:r w:rsidR="005D2E16" w:rsidRPr="00304946">
        <w:rPr>
          <w:rFonts w:cs="Roboto-Light"/>
          <w:b/>
          <w:sz w:val="22"/>
          <w:szCs w:val="22"/>
        </w:rPr>
        <w:t>/ ratificación</w:t>
      </w:r>
      <w:r w:rsidRPr="00304946">
        <w:rPr>
          <w:rFonts w:cs="Roboto-Light"/>
          <w:b/>
          <w:sz w:val="22"/>
          <w:szCs w:val="22"/>
        </w:rPr>
        <w:t xml:space="preserve"> de la instancia interna</w:t>
      </w:r>
    </w:p>
    <w:p w14:paraId="7CCCD79A" w14:textId="77777777" w:rsidR="00802EF5" w:rsidRPr="00304946" w:rsidRDefault="00802EF5" w:rsidP="00802EF5">
      <w:pPr>
        <w:pStyle w:val="Sinespaciado"/>
        <w:rPr>
          <w:lang w:val="es-MX"/>
        </w:rPr>
      </w:pPr>
    </w:p>
    <w:tbl>
      <w:tblPr>
        <w:tblStyle w:val="Tablaconcuadrcula4-nfasis1"/>
        <w:tblW w:w="8847" w:type="dxa"/>
        <w:jc w:val="center"/>
        <w:tblLook w:val="04A0" w:firstRow="1" w:lastRow="0" w:firstColumn="1" w:lastColumn="0" w:noHBand="0" w:noVBand="1"/>
      </w:tblPr>
      <w:tblGrid>
        <w:gridCol w:w="2263"/>
        <w:gridCol w:w="6584"/>
      </w:tblGrid>
      <w:tr w:rsidR="00802EF5" w:rsidRPr="00304946" w14:paraId="0071FCCD" w14:textId="388CADDE" w:rsidTr="00802EF5">
        <w:trPr>
          <w:cnfStyle w:val="100000000000" w:firstRow="1" w:lastRow="0" w:firstColumn="0" w:lastColumn="0" w:oddVBand="0" w:evenVBand="0" w:oddHBand="0" w:evenHBand="0" w:firstRowFirstColumn="0" w:firstRowLastColumn="0" w:lastRowFirstColumn="0" w:lastRowLastColumn="0"/>
          <w:trHeight w:val="506"/>
          <w:tblHeader/>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4D3B8BE0" w14:textId="77777777" w:rsidR="00802EF5" w:rsidRPr="00304946" w:rsidRDefault="00802EF5" w:rsidP="00D53698">
            <w:pPr>
              <w:pStyle w:val="Sinespaciado"/>
              <w:jc w:val="center"/>
              <w:rPr>
                <w:lang w:val="es-MX"/>
              </w:rPr>
            </w:pPr>
            <w:r w:rsidRPr="00304946">
              <w:rPr>
                <w:lang w:val="es-MX"/>
              </w:rPr>
              <w:t>Entidad</w:t>
            </w:r>
          </w:p>
        </w:tc>
        <w:tc>
          <w:tcPr>
            <w:tcW w:w="6584" w:type="dxa"/>
            <w:vAlign w:val="center"/>
          </w:tcPr>
          <w:p w14:paraId="07F6E0CA" w14:textId="2D4AE322" w:rsidR="00802EF5" w:rsidRPr="00304946" w:rsidRDefault="00802EF5" w:rsidP="00D53698">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Instancia interna designada</w:t>
            </w:r>
            <w:r w:rsidR="005D2E16" w:rsidRPr="00304946">
              <w:rPr>
                <w:lang w:val="es-MX"/>
              </w:rPr>
              <w:t xml:space="preserve"> / ratificada</w:t>
            </w:r>
          </w:p>
        </w:tc>
      </w:tr>
      <w:tr w:rsidR="00802EF5" w:rsidRPr="00304946" w14:paraId="4A7A864C" w14:textId="600DCB9A" w:rsidTr="00802EF5">
        <w:trPr>
          <w:cnfStyle w:val="000000100000" w:firstRow="0" w:lastRow="0" w:firstColumn="0" w:lastColumn="0" w:oddVBand="0" w:evenVBand="0" w:oddHBand="1" w:evenHBand="0"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28A48477" w14:textId="77777777" w:rsidR="00802EF5" w:rsidRPr="00304946" w:rsidRDefault="00802EF5" w:rsidP="00D53698">
            <w:pPr>
              <w:pStyle w:val="Sinespaciado"/>
              <w:jc w:val="center"/>
              <w:rPr>
                <w:lang w:val="es-MX"/>
              </w:rPr>
            </w:pPr>
            <w:r w:rsidRPr="00304946">
              <w:rPr>
                <w:lang w:val="es-MX"/>
              </w:rPr>
              <w:t>Aguascalientes</w:t>
            </w:r>
          </w:p>
        </w:tc>
        <w:tc>
          <w:tcPr>
            <w:tcW w:w="6584" w:type="dxa"/>
            <w:vAlign w:val="center"/>
          </w:tcPr>
          <w:p w14:paraId="0C48BE05" w14:textId="23739EEE" w:rsidR="00802EF5" w:rsidRPr="00304946" w:rsidRDefault="009846F9"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Coordinación de Informática</w:t>
            </w:r>
          </w:p>
        </w:tc>
      </w:tr>
      <w:tr w:rsidR="00802EF5" w:rsidRPr="00304946" w14:paraId="755209FD" w14:textId="2651314B" w:rsidTr="00802EF5">
        <w:trPr>
          <w:cnfStyle w:val="000000010000" w:firstRow="0" w:lastRow="0" w:firstColumn="0" w:lastColumn="0" w:oddVBand="0" w:evenVBand="0" w:oddHBand="0" w:evenHBand="1" w:firstRowFirstColumn="0" w:firstRowLastColumn="0" w:lastRowFirstColumn="0" w:lastRowLastColumn="0"/>
          <w:trHeight w:val="412"/>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597EECDF" w14:textId="77777777" w:rsidR="00802EF5" w:rsidRPr="00304946" w:rsidRDefault="00802EF5" w:rsidP="00D53698">
            <w:pPr>
              <w:pStyle w:val="Sinespaciado"/>
              <w:jc w:val="center"/>
              <w:rPr>
                <w:lang w:val="es-MX"/>
              </w:rPr>
            </w:pPr>
            <w:r w:rsidRPr="00304946">
              <w:rPr>
                <w:lang w:val="es-MX"/>
              </w:rPr>
              <w:t>Baja California</w:t>
            </w:r>
          </w:p>
        </w:tc>
        <w:tc>
          <w:tcPr>
            <w:tcW w:w="6584" w:type="dxa"/>
            <w:shd w:val="clear" w:color="auto" w:fill="FFFFFF" w:themeFill="background1"/>
            <w:vAlign w:val="center"/>
          </w:tcPr>
          <w:p w14:paraId="13DCC2BF" w14:textId="25D20401" w:rsidR="00802EF5" w:rsidRPr="00304946" w:rsidRDefault="009846F9"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Coordinación de Informática y Estadística Electoral</w:t>
            </w:r>
          </w:p>
        </w:tc>
      </w:tr>
      <w:tr w:rsidR="00802EF5" w:rsidRPr="00304946" w14:paraId="700CA0B2" w14:textId="162975CD" w:rsidTr="00802EF5">
        <w:trPr>
          <w:cnfStyle w:val="000000100000" w:firstRow="0" w:lastRow="0" w:firstColumn="0" w:lastColumn="0" w:oddVBand="0" w:evenVBand="0" w:oddHBand="1" w:evenHBand="0"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67562D16" w14:textId="77777777" w:rsidR="00802EF5" w:rsidRPr="00304946" w:rsidRDefault="00802EF5" w:rsidP="00D53698">
            <w:pPr>
              <w:pStyle w:val="Sinespaciado"/>
              <w:jc w:val="center"/>
              <w:rPr>
                <w:lang w:val="es-MX"/>
              </w:rPr>
            </w:pPr>
            <w:r w:rsidRPr="00304946">
              <w:rPr>
                <w:lang w:val="es-MX"/>
              </w:rPr>
              <w:t>Baja California Sur</w:t>
            </w:r>
          </w:p>
        </w:tc>
        <w:tc>
          <w:tcPr>
            <w:tcW w:w="6584" w:type="dxa"/>
            <w:vAlign w:val="center"/>
          </w:tcPr>
          <w:p w14:paraId="4F98FF88" w14:textId="7992A63F" w:rsidR="00802EF5" w:rsidRPr="00304946" w:rsidRDefault="009846F9"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Unidad de Cómputo y Servicios informáticos</w:t>
            </w:r>
          </w:p>
        </w:tc>
      </w:tr>
      <w:tr w:rsidR="00802EF5" w:rsidRPr="00304946" w14:paraId="078559D8" w14:textId="3F7E66A2" w:rsidTr="00802EF5">
        <w:trPr>
          <w:cnfStyle w:val="000000010000" w:firstRow="0" w:lastRow="0" w:firstColumn="0" w:lastColumn="0" w:oddVBand="0" w:evenVBand="0" w:oddHBand="0" w:evenHBand="1" w:firstRowFirstColumn="0" w:firstRowLastColumn="0" w:lastRowFirstColumn="0" w:lastRowLastColumn="0"/>
          <w:trHeight w:val="423"/>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2F7DC899" w14:textId="77777777" w:rsidR="00802EF5" w:rsidRPr="00304946" w:rsidRDefault="00802EF5" w:rsidP="00D53698">
            <w:pPr>
              <w:pStyle w:val="Sinespaciado"/>
              <w:jc w:val="center"/>
              <w:rPr>
                <w:lang w:val="es-MX"/>
              </w:rPr>
            </w:pPr>
            <w:r w:rsidRPr="00304946">
              <w:rPr>
                <w:lang w:val="es-MX"/>
              </w:rPr>
              <w:t>Campeche</w:t>
            </w:r>
          </w:p>
        </w:tc>
        <w:tc>
          <w:tcPr>
            <w:tcW w:w="6584" w:type="dxa"/>
            <w:shd w:val="clear" w:color="auto" w:fill="FFFFFF" w:themeFill="background1"/>
            <w:vAlign w:val="center"/>
          </w:tcPr>
          <w:p w14:paraId="6F342998" w14:textId="3CF5C49D" w:rsidR="00802EF5" w:rsidRPr="00304946" w:rsidRDefault="009846F9"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Unidad de Tecnologías, Sistemas y Cómputo</w:t>
            </w:r>
          </w:p>
        </w:tc>
      </w:tr>
      <w:tr w:rsidR="00802EF5" w:rsidRPr="00304946" w14:paraId="6F38A428" w14:textId="2E4FDF03" w:rsidTr="00802EF5">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21D47927" w14:textId="77777777" w:rsidR="00802EF5" w:rsidRPr="00304946" w:rsidRDefault="00802EF5" w:rsidP="00D53698">
            <w:pPr>
              <w:pStyle w:val="Sinespaciado"/>
              <w:jc w:val="center"/>
              <w:rPr>
                <w:lang w:val="es-MX"/>
              </w:rPr>
            </w:pPr>
            <w:r w:rsidRPr="00304946">
              <w:rPr>
                <w:lang w:val="es-MX"/>
              </w:rPr>
              <w:t>Coahuila</w:t>
            </w:r>
          </w:p>
        </w:tc>
        <w:tc>
          <w:tcPr>
            <w:tcW w:w="6584" w:type="dxa"/>
            <w:vAlign w:val="center"/>
          </w:tcPr>
          <w:p w14:paraId="492B42E4" w14:textId="1525DE38" w:rsidR="00802EF5" w:rsidRPr="00304946" w:rsidRDefault="009846F9"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Dirección Ejecutiva de Innovación e Informática</w:t>
            </w:r>
          </w:p>
        </w:tc>
      </w:tr>
      <w:tr w:rsidR="00802EF5" w:rsidRPr="00304946" w14:paraId="42A66F99" w14:textId="65C337F7" w:rsidTr="00802EF5">
        <w:trPr>
          <w:cnfStyle w:val="000000010000" w:firstRow="0" w:lastRow="0" w:firstColumn="0" w:lastColumn="0" w:oddVBand="0" w:evenVBand="0" w:oddHBand="0" w:evenHBand="1"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6AFE8E4F" w14:textId="77777777" w:rsidR="00802EF5" w:rsidRPr="00304946" w:rsidRDefault="00802EF5" w:rsidP="00D53698">
            <w:pPr>
              <w:pStyle w:val="Sinespaciado"/>
              <w:jc w:val="center"/>
              <w:rPr>
                <w:lang w:val="es-MX"/>
              </w:rPr>
            </w:pPr>
            <w:r w:rsidRPr="00304946">
              <w:rPr>
                <w:lang w:val="es-MX"/>
              </w:rPr>
              <w:t>Colima</w:t>
            </w:r>
          </w:p>
        </w:tc>
        <w:tc>
          <w:tcPr>
            <w:tcW w:w="6584" w:type="dxa"/>
            <w:shd w:val="clear" w:color="auto" w:fill="FFFFFF" w:themeFill="background1"/>
            <w:vAlign w:val="center"/>
          </w:tcPr>
          <w:p w14:paraId="0D46EFCD" w14:textId="4B7DBEFB" w:rsidR="00802EF5" w:rsidRPr="00304946" w:rsidRDefault="009846F9"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Dirección de Sistemas</w:t>
            </w:r>
          </w:p>
        </w:tc>
      </w:tr>
      <w:tr w:rsidR="00802EF5" w:rsidRPr="00304946" w14:paraId="4E295D2E" w14:textId="4880A562" w:rsidTr="00802EF5">
        <w:trPr>
          <w:cnfStyle w:val="000000100000" w:firstRow="0" w:lastRow="0" w:firstColumn="0" w:lastColumn="0" w:oddVBand="0" w:evenVBand="0" w:oddHBand="1" w:evenHBand="0" w:firstRowFirstColumn="0" w:firstRowLastColumn="0" w:lastRowFirstColumn="0" w:lastRowLastColumn="0"/>
          <w:trHeight w:val="426"/>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06142703" w14:textId="77777777" w:rsidR="00802EF5" w:rsidRPr="00304946" w:rsidRDefault="00802EF5" w:rsidP="00D53698">
            <w:pPr>
              <w:pStyle w:val="Sinespaciado"/>
              <w:jc w:val="center"/>
              <w:rPr>
                <w:lang w:val="es-MX"/>
              </w:rPr>
            </w:pPr>
            <w:r w:rsidRPr="00304946">
              <w:rPr>
                <w:lang w:val="es-MX"/>
              </w:rPr>
              <w:t>Chiapas</w:t>
            </w:r>
          </w:p>
        </w:tc>
        <w:tc>
          <w:tcPr>
            <w:tcW w:w="6584" w:type="dxa"/>
            <w:vAlign w:val="center"/>
          </w:tcPr>
          <w:p w14:paraId="0A558828" w14:textId="60805EC5" w:rsidR="00802EF5" w:rsidRPr="00304946" w:rsidRDefault="009846F9"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Unidad Técnica de Servicios Informáticos</w:t>
            </w:r>
          </w:p>
        </w:tc>
      </w:tr>
      <w:tr w:rsidR="00802EF5" w:rsidRPr="00304946" w14:paraId="2A4EC1C7" w14:textId="64313CE9" w:rsidTr="00802EF5">
        <w:trPr>
          <w:cnfStyle w:val="000000010000" w:firstRow="0" w:lastRow="0" w:firstColumn="0" w:lastColumn="0" w:oddVBand="0" w:evenVBand="0" w:oddHBand="0" w:evenHBand="1" w:firstRowFirstColumn="0" w:firstRowLastColumn="0" w:lastRowFirstColumn="0" w:lastRowLastColumn="0"/>
          <w:trHeight w:val="405"/>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23E8854E" w14:textId="77777777" w:rsidR="00802EF5" w:rsidRPr="00304946" w:rsidRDefault="00802EF5" w:rsidP="00D53698">
            <w:pPr>
              <w:pStyle w:val="Sinespaciado"/>
              <w:jc w:val="center"/>
              <w:rPr>
                <w:lang w:val="es-MX"/>
              </w:rPr>
            </w:pPr>
            <w:r w:rsidRPr="00304946">
              <w:rPr>
                <w:lang w:val="es-MX"/>
              </w:rPr>
              <w:t>Chihuahua</w:t>
            </w:r>
          </w:p>
        </w:tc>
        <w:tc>
          <w:tcPr>
            <w:tcW w:w="6584" w:type="dxa"/>
            <w:shd w:val="clear" w:color="auto" w:fill="FFFFFF" w:themeFill="background1"/>
            <w:vAlign w:val="center"/>
          </w:tcPr>
          <w:p w14:paraId="4FFAB08D" w14:textId="159C14A6" w:rsidR="00802EF5" w:rsidRPr="00304946" w:rsidRDefault="009846F9"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Dirección de Sistemas</w:t>
            </w:r>
          </w:p>
        </w:tc>
      </w:tr>
      <w:tr w:rsidR="00802EF5" w:rsidRPr="00304946" w14:paraId="25E3A346" w14:textId="10BD04CF" w:rsidTr="00802EF5">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2A6CAADD" w14:textId="77777777" w:rsidR="00802EF5" w:rsidRPr="00304946" w:rsidRDefault="00802EF5" w:rsidP="00D53698">
            <w:pPr>
              <w:pStyle w:val="Sinespaciado"/>
              <w:jc w:val="center"/>
              <w:rPr>
                <w:lang w:val="es-MX"/>
              </w:rPr>
            </w:pPr>
            <w:r w:rsidRPr="00304946">
              <w:rPr>
                <w:lang w:val="es-MX"/>
              </w:rPr>
              <w:t>Ciudad de México</w:t>
            </w:r>
          </w:p>
        </w:tc>
        <w:tc>
          <w:tcPr>
            <w:tcW w:w="6584" w:type="dxa"/>
            <w:vAlign w:val="center"/>
          </w:tcPr>
          <w:p w14:paraId="3E6E39DD" w14:textId="758BC16A" w:rsidR="00802EF5" w:rsidRPr="00304946" w:rsidRDefault="009846F9"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Unidad Técnica de Servicios informáticos</w:t>
            </w:r>
          </w:p>
        </w:tc>
      </w:tr>
      <w:tr w:rsidR="00802EF5" w:rsidRPr="00304946" w14:paraId="52072759" w14:textId="544966AA" w:rsidTr="00802EF5">
        <w:trPr>
          <w:cnfStyle w:val="000000010000" w:firstRow="0" w:lastRow="0" w:firstColumn="0" w:lastColumn="0" w:oddVBand="0" w:evenVBand="0" w:oddHBand="0" w:evenHBand="1" w:firstRowFirstColumn="0" w:firstRowLastColumn="0" w:lastRowFirstColumn="0" w:lastRowLastColumn="0"/>
          <w:trHeight w:val="404"/>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28FB76BE" w14:textId="77777777" w:rsidR="00802EF5" w:rsidRPr="00304946" w:rsidRDefault="00802EF5" w:rsidP="00D53698">
            <w:pPr>
              <w:pStyle w:val="Sinespaciado"/>
              <w:jc w:val="center"/>
              <w:rPr>
                <w:lang w:val="es-MX"/>
              </w:rPr>
            </w:pPr>
            <w:r w:rsidRPr="00304946">
              <w:rPr>
                <w:lang w:val="es-MX"/>
              </w:rPr>
              <w:t>Durango</w:t>
            </w:r>
          </w:p>
        </w:tc>
        <w:tc>
          <w:tcPr>
            <w:tcW w:w="6584" w:type="dxa"/>
            <w:shd w:val="clear" w:color="auto" w:fill="FFFFFF" w:themeFill="background1"/>
            <w:vAlign w:val="center"/>
          </w:tcPr>
          <w:p w14:paraId="1EF473E2" w14:textId="3B7C3E71" w:rsidR="00802EF5" w:rsidRPr="00304946" w:rsidRDefault="008667F1"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Unidad Técnica de Cómputo</w:t>
            </w:r>
          </w:p>
        </w:tc>
      </w:tr>
      <w:tr w:rsidR="00802EF5" w:rsidRPr="00304946" w14:paraId="1D818B48" w14:textId="1F0A1D11" w:rsidTr="00802EF5">
        <w:trPr>
          <w:cnfStyle w:val="000000100000" w:firstRow="0" w:lastRow="0" w:firstColumn="0" w:lastColumn="0" w:oddVBand="0" w:evenVBand="0" w:oddHBand="1" w:evenHBand="0" w:firstRowFirstColumn="0" w:firstRowLastColumn="0" w:lastRowFirstColumn="0" w:lastRowLastColumn="0"/>
          <w:trHeight w:val="423"/>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777D5061" w14:textId="77777777" w:rsidR="00802EF5" w:rsidRPr="00304946" w:rsidRDefault="00802EF5" w:rsidP="00D53698">
            <w:pPr>
              <w:pStyle w:val="Sinespaciado"/>
              <w:jc w:val="center"/>
              <w:rPr>
                <w:lang w:val="es-MX"/>
              </w:rPr>
            </w:pPr>
            <w:r w:rsidRPr="00304946">
              <w:rPr>
                <w:lang w:val="es-MX"/>
              </w:rPr>
              <w:t>Guanajuato</w:t>
            </w:r>
          </w:p>
        </w:tc>
        <w:tc>
          <w:tcPr>
            <w:tcW w:w="6584" w:type="dxa"/>
            <w:vAlign w:val="center"/>
          </w:tcPr>
          <w:p w14:paraId="6209D1A4" w14:textId="26901B45" w:rsidR="00802EF5" w:rsidRPr="00304946" w:rsidRDefault="008667F1"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Unidad Técnica de Sistemas de Información y Telecomunicaciones</w:t>
            </w:r>
          </w:p>
        </w:tc>
      </w:tr>
      <w:tr w:rsidR="00802EF5" w:rsidRPr="00304946" w14:paraId="75370600" w14:textId="268B3732" w:rsidTr="00802EF5">
        <w:trPr>
          <w:cnfStyle w:val="000000010000" w:firstRow="0" w:lastRow="0" w:firstColumn="0" w:lastColumn="0" w:oddVBand="0" w:evenVBand="0" w:oddHBand="0" w:evenHBand="1"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0DC90E52" w14:textId="77777777" w:rsidR="00802EF5" w:rsidRPr="00304946" w:rsidRDefault="00802EF5" w:rsidP="00D53698">
            <w:pPr>
              <w:pStyle w:val="Sinespaciado"/>
              <w:jc w:val="center"/>
              <w:rPr>
                <w:lang w:val="es-MX"/>
              </w:rPr>
            </w:pPr>
            <w:r w:rsidRPr="00304946">
              <w:rPr>
                <w:lang w:val="es-MX"/>
              </w:rPr>
              <w:t>Guerrero</w:t>
            </w:r>
          </w:p>
        </w:tc>
        <w:tc>
          <w:tcPr>
            <w:tcW w:w="6584" w:type="dxa"/>
            <w:shd w:val="clear" w:color="auto" w:fill="FFFFFF" w:themeFill="background1"/>
            <w:vAlign w:val="center"/>
          </w:tcPr>
          <w:p w14:paraId="45D14451" w14:textId="134B6BF0" w:rsidR="00802EF5" w:rsidRPr="00304946" w:rsidRDefault="008667F1"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Dirección General de Informática y Sistemas</w:t>
            </w:r>
          </w:p>
        </w:tc>
      </w:tr>
      <w:tr w:rsidR="00802EF5" w:rsidRPr="00304946" w14:paraId="7C58AAB0" w14:textId="2B823AE1" w:rsidTr="00802EF5">
        <w:trPr>
          <w:cnfStyle w:val="000000100000" w:firstRow="0" w:lastRow="0" w:firstColumn="0" w:lastColumn="0" w:oddVBand="0" w:evenVBand="0" w:oddHBand="1"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5AEE2044" w14:textId="77777777" w:rsidR="00802EF5" w:rsidRPr="00304946" w:rsidRDefault="00802EF5" w:rsidP="00D53698">
            <w:pPr>
              <w:pStyle w:val="Sinespaciado"/>
              <w:jc w:val="center"/>
              <w:rPr>
                <w:lang w:val="es-MX"/>
              </w:rPr>
            </w:pPr>
            <w:r w:rsidRPr="00304946">
              <w:rPr>
                <w:lang w:val="es-MX"/>
              </w:rPr>
              <w:t>Hidalgo</w:t>
            </w:r>
          </w:p>
        </w:tc>
        <w:tc>
          <w:tcPr>
            <w:tcW w:w="6584" w:type="dxa"/>
            <w:vAlign w:val="center"/>
          </w:tcPr>
          <w:p w14:paraId="3E199531" w14:textId="5A17A017" w:rsidR="00802EF5" w:rsidRPr="00304946" w:rsidRDefault="008667F1"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Unidad Técnica de Tecnologías de la Información y Comunicaciones</w:t>
            </w:r>
          </w:p>
        </w:tc>
      </w:tr>
      <w:tr w:rsidR="00802EF5" w:rsidRPr="00304946" w14:paraId="3E9CE6CB" w14:textId="5E38E6A2" w:rsidTr="00802EF5">
        <w:trPr>
          <w:cnfStyle w:val="000000010000" w:firstRow="0" w:lastRow="0" w:firstColumn="0" w:lastColumn="0" w:oddVBand="0" w:evenVBand="0" w:oddHBand="0" w:evenHBand="1"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709927E8" w14:textId="77777777" w:rsidR="00802EF5" w:rsidRPr="00304946" w:rsidRDefault="00802EF5" w:rsidP="00D53698">
            <w:pPr>
              <w:pStyle w:val="Sinespaciado"/>
              <w:jc w:val="center"/>
              <w:rPr>
                <w:lang w:val="es-MX"/>
              </w:rPr>
            </w:pPr>
            <w:r w:rsidRPr="00304946">
              <w:rPr>
                <w:lang w:val="es-MX"/>
              </w:rPr>
              <w:t>Jalisco</w:t>
            </w:r>
          </w:p>
        </w:tc>
        <w:tc>
          <w:tcPr>
            <w:tcW w:w="6584" w:type="dxa"/>
            <w:shd w:val="clear" w:color="auto" w:fill="FFFFFF" w:themeFill="background1"/>
            <w:vAlign w:val="center"/>
          </w:tcPr>
          <w:p w14:paraId="47F4BF8D" w14:textId="123CF87A" w:rsidR="00802EF5" w:rsidRPr="00304946" w:rsidRDefault="008667F1"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Dirección de Informática </w:t>
            </w:r>
          </w:p>
        </w:tc>
      </w:tr>
      <w:tr w:rsidR="00802EF5" w:rsidRPr="00304946" w14:paraId="7D7A05C9" w14:textId="14646AAF" w:rsidTr="00802EF5">
        <w:trPr>
          <w:cnfStyle w:val="000000100000" w:firstRow="0" w:lastRow="0" w:firstColumn="0" w:lastColumn="0" w:oddVBand="0" w:evenVBand="0" w:oddHBand="1" w:evenHBand="0"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244EC8CC" w14:textId="77777777" w:rsidR="00802EF5" w:rsidRPr="00304946" w:rsidRDefault="00802EF5" w:rsidP="00D53698">
            <w:pPr>
              <w:pStyle w:val="Sinespaciado"/>
              <w:jc w:val="center"/>
              <w:rPr>
                <w:lang w:val="es-MX"/>
              </w:rPr>
            </w:pPr>
            <w:r w:rsidRPr="00304946">
              <w:rPr>
                <w:lang w:val="es-MX"/>
              </w:rPr>
              <w:t>Estado de México</w:t>
            </w:r>
          </w:p>
        </w:tc>
        <w:tc>
          <w:tcPr>
            <w:tcW w:w="6584" w:type="dxa"/>
            <w:vAlign w:val="center"/>
          </w:tcPr>
          <w:p w14:paraId="6B5D6E39" w14:textId="64FF6622" w:rsidR="00802EF5" w:rsidRPr="00304946" w:rsidRDefault="008667F1"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 xml:space="preserve">Unidad de </w:t>
            </w:r>
            <w:r w:rsidR="0043673C" w:rsidRPr="00304946">
              <w:rPr>
                <w:lang w:val="es-MX"/>
              </w:rPr>
              <w:t>informática</w:t>
            </w:r>
            <w:r w:rsidRPr="00304946">
              <w:rPr>
                <w:lang w:val="es-MX"/>
              </w:rPr>
              <w:t xml:space="preserve"> y Estadística</w:t>
            </w:r>
          </w:p>
        </w:tc>
      </w:tr>
      <w:tr w:rsidR="00802EF5" w:rsidRPr="00304946" w14:paraId="32B97068" w14:textId="6D34FC91" w:rsidTr="00802EF5">
        <w:trPr>
          <w:cnfStyle w:val="000000010000" w:firstRow="0" w:lastRow="0" w:firstColumn="0" w:lastColumn="0" w:oddVBand="0" w:evenVBand="0" w:oddHBand="0" w:evenHBand="1"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4D3CDB64" w14:textId="77777777" w:rsidR="00802EF5" w:rsidRPr="00304946" w:rsidRDefault="00802EF5" w:rsidP="00D53698">
            <w:pPr>
              <w:pStyle w:val="Sinespaciado"/>
              <w:jc w:val="center"/>
              <w:rPr>
                <w:lang w:val="es-MX"/>
              </w:rPr>
            </w:pPr>
            <w:r w:rsidRPr="00304946">
              <w:rPr>
                <w:lang w:val="es-MX"/>
              </w:rPr>
              <w:lastRenderedPageBreak/>
              <w:t>Michoacán</w:t>
            </w:r>
          </w:p>
        </w:tc>
        <w:tc>
          <w:tcPr>
            <w:tcW w:w="6584" w:type="dxa"/>
            <w:shd w:val="clear" w:color="auto" w:fill="FFFFFF" w:themeFill="background1"/>
            <w:vAlign w:val="center"/>
          </w:tcPr>
          <w:p w14:paraId="24CA3C17" w14:textId="7F562572" w:rsidR="00802EF5" w:rsidRPr="00304946" w:rsidRDefault="008667F1"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Dirección Ejecutiva de Organización Electoral</w:t>
            </w:r>
          </w:p>
        </w:tc>
      </w:tr>
      <w:tr w:rsidR="00802EF5" w:rsidRPr="00304946" w14:paraId="786CC63B" w14:textId="204CB2D7" w:rsidTr="00802EF5">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0F1A20E6" w14:textId="77777777" w:rsidR="00802EF5" w:rsidRPr="00304946" w:rsidRDefault="00802EF5" w:rsidP="00D53698">
            <w:pPr>
              <w:pStyle w:val="Sinespaciado"/>
              <w:jc w:val="center"/>
              <w:rPr>
                <w:lang w:val="es-MX"/>
              </w:rPr>
            </w:pPr>
            <w:r w:rsidRPr="00304946">
              <w:rPr>
                <w:lang w:val="es-MX"/>
              </w:rPr>
              <w:t>Morelos</w:t>
            </w:r>
          </w:p>
        </w:tc>
        <w:tc>
          <w:tcPr>
            <w:tcW w:w="6584" w:type="dxa"/>
            <w:vAlign w:val="center"/>
          </w:tcPr>
          <w:p w14:paraId="39759E33" w14:textId="4E544737" w:rsidR="00802EF5" w:rsidRPr="00304946" w:rsidRDefault="008667F1"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Secretaría Ejecutiva</w:t>
            </w:r>
          </w:p>
        </w:tc>
      </w:tr>
      <w:tr w:rsidR="00802EF5" w:rsidRPr="00304946" w14:paraId="4682654D" w14:textId="136C96D5" w:rsidTr="00802EF5">
        <w:trPr>
          <w:cnfStyle w:val="000000010000" w:firstRow="0" w:lastRow="0" w:firstColumn="0" w:lastColumn="0" w:oddVBand="0" w:evenVBand="0" w:oddHBand="0" w:evenHBand="1" w:firstRowFirstColumn="0" w:firstRowLastColumn="0" w:lastRowFirstColumn="0" w:lastRowLastColumn="0"/>
          <w:trHeight w:val="424"/>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7FFDCBDA" w14:textId="77777777" w:rsidR="00802EF5" w:rsidRPr="00304946" w:rsidRDefault="00802EF5" w:rsidP="00D53698">
            <w:pPr>
              <w:pStyle w:val="Sinespaciado"/>
              <w:jc w:val="center"/>
              <w:rPr>
                <w:lang w:val="es-MX"/>
              </w:rPr>
            </w:pPr>
            <w:r w:rsidRPr="00304946">
              <w:rPr>
                <w:lang w:val="es-MX"/>
              </w:rPr>
              <w:t>Nayarit</w:t>
            </w:r>
          </w:p>
        </w:tc>
        <w:tc>
          <w:tcPr>
            <w:tcW w:w="6584" w:type="dxa"/>
            <w:shd w:val="clear" w:color="auto" w:fill="FFFFFF" w:themeFill="background1"/>
            <w:vAlign w:val="center"/>
          </w:tcPr>
          <w:p w14:paraId="47E31FC7" w14:textId="46CE444D" w:rsidR="00802EF5" w:rsidRPr="00304946" w:rsidRDefault="008667F1"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Unidad Técnica de Informática y Estadística</w:t>
            </w:r>
          </w:p>
        </w:tc>
      </w:tr>
      <w:tr w:rsidR="00802EF5" w:rsidRPr="00304946" w14:paraId="10302445" w14:textId="39491BC9" w:rsidTr="00802EF5">
        <w:trPr>
          <w:cnfStyle w:val="000000100000" w:firstRow="0" w:lastRow="0" w:firstColumn="0" w:lastColumn="0" w:oddVBand="0" w:evenVBand="0" w:oddHBand="1" w:evenHBand="0" w:firstRowFirstColumn="0" w:firstRowLastColumn="0" w:lastRowFirstColumn="0" w:lastRowLastColumn="0"/>
          <w:trHeight w:val="402"/>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13752599" w14:textId="77777777" w:rsidR="00802EF5" w:rsidRPr="00304946" w:rsidRDefault="00802EF5" w:rsidP="00D53698">
            <w:pPr>
              <w:pStyle w:val="Sinespaciado"/>
              <w:jc w:val="center"/>
              <w:rPr>
                <w:lang w:val="es-MX"/>
              </w:rPr>
            </w:pPr>
            <w:r w:rsidRPr="00304946">
              <w:rPr>
                <w:lang w:val="es-MX"/>
              </w:rPr>
              <w:t>Nuevo León</w:t>
            </w:r>
          </w:p>
        </w:tc>
        <w:tc>
          <w:tcPr>
            <w:tcW w:w="6584" w:type="dxa"/>
            <w:vAlign w:val="center"/>
          </w:tcPr>
          <w:p w14:paraId="44BBC9E2" w14:textId="7BDD2547" w:rsidR="00802EF5" w:rsidRPr="00304946" w:rsidRDefault="008667F1"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Unidad de Tecnología y Sistemas</w:t>
            </w:r>
          </w:p>
        </w:tc>
      </w:tr>
      <w:tr w:rsidR="00802EF5" w:rsidRPr="00304946" w14:paraId="79EF5114" w14:textId="455C785F" w:rsidTr="00802EF5">
        <w:trPr>
          <w:cnfStyle w:val="000000010000" w:firstRow="0" w:lastRow="0" w:firstColumn="0" w:lastColumn="0" w:oddVBand="0" w:evenVBand="0" w:oddHBand="0" w:evenHBand="1"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21EC1BB2" w14:textId="77777777" w:rsidR="00802EF5" w:rsidRPr="00304946" w:rsidRDefault="00802EF5" w:rsidP="00D53698">
            <w:pPr>
              <w:pStyle w:val="Sinespaciado"/>
              <w:jc w:val="center"/>
              <w:rPr>
                <w:lang w:val="es-MX"/>
              </w:rPr>
            </w:pPr>
            <w:r w:rsidRPr="00304946">
              <w:rPr>
                <w:lang w:val="es-MX"/>
              </w:rPr>
              <w:t>Oaxaca</w:t>
            </w:r>
          </w:p>
        </w:tc>
        <w:tc>
          <w:tcPr>
            <w:tcW w:w="6584" w:type="dxa"/>
            <w:shd w:val="clear" w:color="auto" w:fill="FFFFFF" w:themeFill="background1"/>
            <w:vAlign w:val="center"/>
          </w:tcPr>
          <w:p w14:paraId="0782B459" w14:textId="1E999D55" w:rsidR="00802EF5" w:rsidRPr="00304946" w:rsidRDefault="008667F1"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Unidad Técnica de Servicios de Informática y Documentación</w:t>
            </w:r>
          </w:p>
        </w:tc>
      </w:tr>
      <w:tr w:rsidR="00802EF5" w:rsidRPr="00304946" w14:paraId="2AE384B0" w14:textId="07F80395" w:rsidTr="00802EF5">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6D066F2A" w14:textId="77777777" w:rsidR="00802EF5" w:rsidRPr="00304946" w:rsidRDefault="00802EF5" w:rsidP="00D53698">
            <w:pPr>
              <w:pStyle w:val="Sinespaciado"/>
              <w:jc w:val="center"/>
              <w:rPr>
                <w:lang w:val="es-MX"/>
              </w:rPr>
            </w:pPr>
            <w:r w:rsidRPr="00304946">
              <w:rPr>
                <w:lang w:val="es-MX"/>
              </w:rPr>
              <w:t>Puebla</w:t>
            </w:r>
          </w:p>
        </w:tc>
        <w:tc>
          <w:tcPr>
            <w:tcW w:w="6584" w:type="dxa"/>
            <w:vAlign w:val="center"/>
          </w:tcPr>
          <w:p w14:paraId="50AE29B2" w14:textId="5C34514F" w:rsidR="00802EF5" w:rsidRPr="00304946" w:rsidRDefault="008667F1"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 xml:space="preserve">Coordinación de </w:t>
            </w:r>
            <w:r w:rsidR="00902B7B" w:rsidRPr="00304946">
              <w:rPr>
                <w:lang w:val="es-MX"/>
              </w:rPr>
              <w:t>informática</w:t>
            </w:r>
            <w:r w:rsidRPr="00304946">
              <w:rPr>
                <w:lang w:val="es-MX"/>
              </w:rPr>
              <w:t xml:space="preserve"> de la Dirección Administrativa</w:t>
            </w:r>
            <w:r w:rsidR="008E3106" w:rsidRPr="00304946">
              <w:rPr>
                <w:lang w:val="es-MX"/>
              </w:rPr>
              <w:t xml:space="preserve"> y</w:t>
            </w:r>
            <w:r w:rsidR="00E20913" w:rsidRPr="00304946">
              <w:rPr>
                <w:lang w:val="es-MX"/>
              </w:rPr>
              <w:t xml:space="preserve"> la Dirección de Organización</w:t>
            </w:r>
          </w:p>
        </w:tc>
      </w:tr>
      <w:tr w:rsidR="00802EF5" w:rsidRPr="00304946" w14:paraId="67F7AB01" w14:textId="080365E3" w:rsidTr="00802EF5">
        <w:trPr>
          <w:cnfStyle w:val="000000010000" w:firstRow="0" w:lastRow="0" w:firstColumn="0" w:lastColumn="0" w:oddVBand="0" w:evenVBand="0" w:oddHBand="0" w:evenHBand="1"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75661319" w14:textId="77777777" w:rsidR="00802EF5" w:rsidRPr="00304946" w:rsidRDefault="00802EF5" w:rsidP="00D53698">
            <w:pPr>
              <w:pStyle w:val="Sinespaciado"/>
              <w:jc w:val="center"/>
              <w:rPr>
                <w:lang w:val="es-MX"/>
              </w:rPr>
            </w:pPr>
            <w:r w:rsidRPr="00304946">
              <w:rPr>
                <w:lang w:val="es-MX"/>
              </w:rPr>
              <w:t>Querétaro</w:t>
            </w:r>
          </w:p>
        </w:tc>
        <w:tc>
          <w:tcPr>
            <w:tcW w:w="6584" w:type="dxa"/>
            <w:shd w:val="clear" w:color="auto" w:fill="FFFFFF" w:themeFill="background1"/>
            <w:vAlign w:val="center"/>
          </w:tcPr>
          <w:p w14:paraId="0568675F" w14:textId="71D1758B" w:rsidR="00802EF5" w:rsidRPr="00304946" w:rsidRDefault="008667F1"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Dirección de Tecnologías de la Información</w:t>
            </w:r>
          </w:p>
        </w:tc>
      </w:tr>
      <w:tr w:rsidR="00802EF5" w:rsidRPr="00304946" w14:paraId="6DDAD00A" w14:textId="0893FC0E" w:rsidTr="00802EF5">
        <w:trPr>
          <w:cnfStyle w:val="000000100000" w:firstRow="0" w:lastRow="0" w:firstColumn="0" w:lastColumn="0" w:oddVBand="0" w:evenVBand="0" w:oddHBand="1" w:evenHBand="0" w:firstRowFirstColumn="0" w:firstRowLastColumn="0" w:lastRowFirstColumn="0" w:lastRowLastColumn="0"/>
          <w:trHeight w:val="412"/>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23682832" w14:textId="77777777" w:rsidR="00802EF5" w:rsidRPr="00304946" w:rsidRDefault="00802EF5" w:rsidP="00D53698">
            <w:pPr>
              <w:pStyle w:val="Sinespaciado"/>
              <w:jc w:val="center"/>
              <w:rPr>
                <w:lang w:val="es-MX"/>
              </w:rPr>
            </w:pPr>
            <w:r w:rsidRPr="00304946">
              <w:rPr>
                <w:lang w:val="es-MX"/>
              </w:rPr>
              <w:t>Quintana Roo</w:t>
            </w:r>
          </w:p>
        </w:tc>
        <w:tc>
          <w:tcPr>
            <w:tcW w:w="6584" w:type="dxa"/>
            <w:vAlign w:val="center"/>
          </w:tcPr>
          <w:p w14:paraId="303947B4" w14:textId="03F19F2F" w:rsidR="00802EF5" w:rsidRPr="00304946" w:rsidRDefault="008667F1"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Unidad Técnica de Informática y Estadística</w:t>
            </w:r>
          </w:p>
        </w:tc>
      </w:tr>
      <w:tr w:rsidR="00802EF5" w:rsidRPr="00304946" w14:paraId="13381007" w14:textId="6D19F8CA" w:rsidTr="00802EF5">
        <w:trPr>
          <w:cnfStyle w:val="000000010000" w:firstRow="0" w:lastRow="0" w:firstColumn="0" w:lastColumn="0" w:oddVBand="0" w:evenVBand="0" w:oddHBand="0" w:evenHBand="1"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7E6C1394" w14:textId="77777777" w:rsidR="00802EF5" w:rsidRPr="00304946" w:rsidRDefault="00802EF5" w:rsidP="00D53698">
            <w:pPr>
              <w:pStyle w:val="Sinespaciado"/>
              <w:jc w:val="center"/>
              <w:rPr>
                <w:lang w:val="es-MX"/>
              </w:rPr>
            </w:pPr>
            <w:r w:rsidRPr="00304946">
              <w:rPr>
                <w:lang w:val="es-MX"/>
              </w:rPr>
              <w:t>San Luis Potosí</w:t>
            </w:r>
          </w:p>
        </w:tc>
        <w:tc>
          <w:tcPr>
            <w:tcW w:w="6584" w:type="dxa"/>
            <w:shd w:val="clear" w:color="auto" w:fill="FFFFFF" w:themeFill="background1"/>
            <w:vAlign w:val="center"/>
          </w:tcPr>
          <w:p w14:paraId="186A423D" w14:textId="237BF9BD" w:rsidR="00802EF5" w:rsidRPr="00304946" w:rsidRDefault="00340490"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Dirección de Sistemas</w:t>
            </w:r>
          </w:p>
        </w:tc>
      </w:tr>
      <w:tr w:rsidR="00802EF5" w:rsidRPr="00304946" w14:paraId="633BAEAD" w14:textId="368D98AF" w:rsidTr="00802EF5">
        <w:trPr>
          <w:cnfStyle w:val="000000100000" w:firstRow="0" w:lastRow="0" w:firstColumn="0" w:lastColumn="0" w:oddVBand="0" w:evenVBand="0" w:oddHBand="1" w:evenHBand="0" w:firstRowFirstColumn="0" w:firstRowLastColumn="0" w:lastRowFirstColumn="0" w:lastRowLastColumn="0"/>
          <w:trHeight w:val="410"/>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68CB8860" w14:textId="77777777" w:rsidR="00802EF5" w:rsidRPr="00304946" w:rsidRDefault="00802EF5" w:rsidP="00D53698">
            <w:pPr>
              <w:pStyle w:val="Sinespaciado"/>
              <w:jc w:val="center"/>
              <w:rPr>
                <w:lang w:val="es-MX"/>
              </w:rPr>
            </w:pPr>
            <w:r w:rsidRPr="00304946">
              <w:rPr>
                <w:lang w:val="es-MX"/>
              </w:rPr>
              <w:t>Sinaloa</w:t>
            </w:r>
          </w:p>
        </w:tc>
        <w:tc>
          <w:tcPr>
            <w:tcW w:w="6584" w:type="dxa"/>
            <w:vAlign w:val="center"/>
          </w:tcPr>
          <w:p w14:paraId="71273DB3" w14:textId="11CD1946" w:rsidR="00802EF5" w:rsidRPr="00304946" w:rsidRDefault="00340490"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Área de Sistemas Informáticos</w:t>
            </w:r>
          </w:p>
        </w:tc>
      </w:tr>
      <w:tr w:rsidR="00802EF5" w:rsidRPr="00304946" w14:paraId="0A61FF05" w14:textId="03B00F70" w:rsidTr="008667F1">
        <w:trPr>
          <w:cnfStyle w:val="000000010000" w:firstRow="0" w:lastRow="0" w:firstColumn="0" w:lastColumn="0" w:oddVBand="0" w:evenVBand="0" w:oddHBand="0" w:evenHBand="1" w:firstRowFirstColumn="0" w:firstRowLastColumn="0" w:lastRowFirstColumn="0" w:lastRowLastColumn="0"/>
          <w:trHeight w:val="412"/>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03A920F5" w14:textId="77777777" w:rsidR="00802EF5" w:rsidRPr="00304946" w:rsidRDefault="00802EF5" w:rsidP="00D53698">
            <w:pPr>
              <w:pStyle w:val="Sinespaciado"/>
              <w:jc w:val="center"/>
              <w:rPr>
                <w:lang w:val="es-MX"/>
              </w:rPr>
            </w:pPr>
            <w:r w:rsidRPr="00304946">
              <w:rPr>
                <w:lang w:val="es-MX"/>
              </w:rPr>
              <w:t>Sonora</w:t>
            </w:r>
          </w:p>
        </w:tc>
        <w:tc>
          <w:tcPr>
            <w:tcW w:w="6584" w:type="dxa"/>
            <w:shd w:val="clear" w:color="auto" w:fill="FFFFFF" w:themeFill="background1"/>
            <w:vAlign w:val="center"/>
          </w:tcPr>
          <w:p w14:paraId="144CFB9B" w14:textId="7A4F2D84" w:rsidR="00802EF5" w:rsidRPr="00304946" w:rsidRDefault="00340490"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Unidad de Informática</w:t>
            </w:r>
          </w:p>
        </w:tc>
      </w:tr>
      <w:tr w:rsidR="00802EF5" w:rsidRPr="00304946" w14:paraId="2F3B4D2E" w14:textId="11A0B915" w:rsidTr="00802EF5">
        <w:trPr>
          <w:cnfStyle w:val="000000100000" w:firstRow="0" w:lastRow="0" w:firstColumn="0" w:lastColumn="0" w:oddVBand="0" w:evenVBand="0" w:oddHBand="1" w:evenHBand="0" w:firstRowFirstColumn="0" w:firstRowLastColumn="0" w:lastRowFirstColumn="0" w:lastRowLastColumn="0"/>
          <w:trHeight w:val="415"/>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6C811624" w14:textId="77777777" w:rsidR="00802EF5" w:rsidRPr="00304946" w:rsidRDefault="00802EF5" w:rsidP="00D53698">
            <w:pPr>
              <w:pStyle w:val="Sinespaciado"/>
              <w:jc w:val="center"/>
              <w:rPr>
                <w:lang w:val="es-MX"/>
              </w:rPr>
            </w:pPr>
            <w:r w:rsidRPr="00304946">
              <w:rPr>
                <w:lang w:val="es-MX"/>
              </w:rPr>
              <w:t>Tabasco</w:t>
            </w:r>
          </w:p>
        </w:tc>
        <w:tc>
          <w:tcPr>
            <w:tcW w:w="6584" w:type="dxa"/>
            <w:vAlign w:val="center"/>
          </w:tcPr>
          <w:p w14:paraId="5DE91D3D" w14:textId="321A6388" w:rsidR="00802EF5" w:rsidRPr="00304946" w:rsidRDefault="00340490"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Unidad de Tecnologías de la Información y Comunicación</w:t>
            </w:r>
          </w:p>
        </w:tc>
      </w:tr>
      <w:tr w:rsidR="00802EF5" w:rsidRPr="00304946" w14:paraId="2B55A2A9" w14:textId="3D37E316" w:rsidTr="00802EF5">
        <w:trPr>
          <w:cnfStyle w:val="000000010000" w:firstRow="0" w:lastRow="0" w:firstColumn="0" w:lastColumn="0" w:oddVBand="0" w:evenVBand="0" w:oddHBand="0" w:evenHBand="1" w:firstRowFirstColumn="0" w:firstRowLastColumn="0" w:lastRowFirstColumn="0" w:lastRowLastColumn="0"/>
          <w:trHeight w:val="406"/>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110C98FB" w14:textId="77777777" w:rsidR="00802EF5" w:rsidRPr="00304946" w:rsidRDefault="00802EF5" w:rsidP="00D53698">
            <w:pPr>
              <w:pStyle w:val="Sinespaciado"/>
              <w:jc w:val="center"/>
              <w:rPr>
                <w:lang w:val="es-MX"/>
              </w:rPr>
            </w:pPr>
            <w:r w:rsidRPr="00304946">
              <w:rPr>
                <w:lang w:val="es-MX"/>
              </w:rPr>
              <w:t>Tamaulipas</w:t>
            </w:r>
          </w:p>
        </w:tc>
        <w:tc>
          <w:tcPr>
            <w:tcW w:w="6584" w:type="dxa"/>
            <w:shd w:val="clear" w:color="auto" w:fill="FFFFFF" w:themeFill="background1"/>
            <w:vAlign w:val="center"/>
          </w:tcPr>
          <w:p w14:paraId="240FA048" w14:textId="4FDF7BBA" w:rsidR="00802EF5" w:rsidRPr="00304946" w:rsidRDefault="002A0B2C"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Dirección de Tecnologías de la Información y Comunicaciones</w:t>
            </w:r>
          </w:p>
        </w:tc>
      </w:tr>
      <w:tr w:rsidR="00802EF5" w:rsidRPr="00304946" w14:paraId="3E6A26A0" w14:textId="14471D17" w:rsidTr="00802EF5">
        <w:trPr>
          <w:cnfStyle w:val="000000100000" w:firstRow="0" w:lastRow="0" w:firstColumn="0" w:lastColumn="0" w:oddVBand="0" w:evenVBand="0" w:oddHBand="1" w:evenHBand="0" w:firstRowFirstColumn="0" w:firstRowLastColumn="0" w:lastRowFirstColumn="0" w:lastRowLastColumn="0"/>
          <w:trHeight w:val="410"/>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0F4E0032" w14:textId="77777777" w:rsidR="00802EF5" w:rsidRPr="00304946" w:rsidRDefault="00802EF5" w:rsidP="00D53698">
            <w:pPr>
              <w:pStyle w:val="Sinespaciado"/>
              <w:jc w:val="center"/>
              <w:rPr>
                <w:lang w:val="es-MX"/>
              </w:rPr>
            </w:pPr>
            <w:r w:rsidRPr="00304946">
              <w:rPr>
                <w:lang w:val="es-MX"/>
              </w:rPr>
              <w:t>Tlaxcala</w:t>
            </w:r>
          </w:p>
        </w:tc>
        <w:tc>
          <w:tcPr>
            <w:tcW w:w="6584" w:type="dxa"/>
            <w:vAlign w:val="center"/>
          </w:tcPr>
          <w:p w14:paraId="0733BE92" w14:textId="457AD19A" w:rsidR="00802EF5" w:rsidRPr="00304946" w:rsidRDefault="002A0B2C"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Dirección de Organización Electoral, Capacitación y Educación Cívica</w:t>
            </w:r>
            <w:r w:rsidR="007C151B" w:rsidRPr="00304946">
              <w:rPr>
                <w:lang w:val="es-MX"/>
              </w:rPr>
              <w:t>, y el Área Técnica de Informática</w:t>
            </w:r>
          </w:p>
        </w:tc>
      </w:tr>
      <w:tr w:rsidR="00802EF5" w:rsidRPr="00304946" w14:paraId="28C8CCB7" w14:textId="24EED858" w:rsidTr="00802EF5">
        <w:trPr>
          <w:cnfStyle w:val="000000010000" w:firstRow="0" w:lastRow="0" w:firstColumn="0" w:lastColumn="0" w:oddVBand="0" w:evenVBand="0" w:oddHBand="0" w:evenHBand="1"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0958A544" w14:textId="77777777" w:rsidR="00802EF5" w:rsidRPr="00304946" w:rsidRDefault="00802EF5" w:rsidP="00D53698">
            <w:pPr>
              <w:pStyle w:val="Sinespaciado"/>
              <w:jc w:val="center"/>
              <w:rPr>
                <w:lang w:val="es-MX"/>
              </w:rPr>
            </w:pPr>
            <w:r w:rsidRPr="00304946">
              <w:rPr>
                <w:lang w:val="es-MX"/>
              </w:rPr>
              <w:t>Veracruz</w:t>
            </w:r>
          </w:p>
        </w:tc>
        <w:tc>
          <w:tcPr>
            <w:tcW w:w="6584" w:type="dxa"/>
            <w:shd w:val="clear" w:color="auto" w:fill="FFFFFF" w:themeFill="background1"/>
            <w:vAlign w:val="center"/>
          </w:tcPr>
          <w:p w14:paraId="79EE6914" w14:textId="7A289700" w:rsidR="00802EF5" w:rsidRPr="00304946" w:rsidRDefault="002A0B2C"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Unidad Técnica de Servicios Informáticos</w:t>
            </w:r>
          </w:p>
        </w:tc>
      </w:tr>
      <w:tr w:rsidR="00802EF5" w:rsidRPr="00304946" w14:paraId="67242658" w14:textId="7E7D19BA" w:rsidTr="00802EF5">
        <w:trPr>
          <w:cnfStyle w:val="000000100000" w:firstRow="0" w:lastRow="0" w:firstColumn="0" w:lastColumn="0" w:oddVBand="0" w:evenVBand="0" w:oddHBand="1"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3A6245FF" w14:textId="77777777" w:rsidR="00802EF5" w:rsidRPr="00304946" w:rsidRDefault="00802EF5" w:rsidP="00D53698">
            <w:pPr>
              <w:pStyle w:val="Sinespaciado"/>
              <w:jc w:val="center"/>
              <w:rPr>
                <w:lang w:val="es-MX"/>
              </w:rPr>
            </w:pPr>
            <w:r w:rsidRPr="00304946">
              <w:rPr>
                <w:lang w:val="es-MX"/>
              </w:rPr>
              <w:t>Yucatán</w:t>
            </w:r>
          </w:p>
        </w:tc>
        <w:tc>
          <w:tcPr>
            <w:tcW w:w="6584" w:type="dxa"/>
            <w:vAlign w:val="center"/>
          </w:tcPr>
          <w:p w14:paraId="2050F1ED" w14:textId="27B87FE9" w:rsidR="00802EF5" w:rsidRPr="00304946" w:rsidRDefault="002A0B2C" w:rsidP="00D53698">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Unidad de Tecnologías de la Información</w:t>
            </w:r>
          </w:p>
        </w:tc>
      </w:tr>
      <w:tr w:rsidR="00802EF5" w:rsidRPr="00304946" w14:paraId="59D0CA8E" w14:textId="2F2135A7" w:rsidTr="00802EF5">
        <w:trPr>
          <w:cnfStyle w:val="000000010000" w:firstRow="0" w:lastRow="0" w:firstColumn="0" w:lastColumn="0" w:oddVBand="0" w:evenVBand="0" w:oddHBand="0" w:evenHBand="1"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70DFEE95" w14:textId="77777777" w:rsidR="00802EF5" w:rsidRPr="00304946" w:rsidRDefault="00802EF5" w:rsidP="00D53698">
            <w:pPr>
              <w:pStyle w:val="Sinespaciado"/>
              <w:jc w:val="center"/>
              <w:rPr>
                <w:lang w:val="es-MX"/>
              </w:rPr>
            </w:pPr>
            <w:r w:rsidRPr="00304946">
              <w:rPr>
                <w:lang w:val="es-MX"/>
              </w:rPr>
              <w:t>Zacatecas</w:t>
            </w:r>
          </w:p>
        </w:tc>
        <w:tc>
          <w:tcPr>
            <w:tcW w:w="6584" w:type="dxa"/>
            <w:shd w:val="clear" w:color="auto" w:fill="FFFFFF" w:themeFill="background1"/>
            <w:vAlign w:val="center"/>
          </w:tcPr>
          <w:p w14:paraId="28142687" w14:textId="499630AF" w:rsidR="00802EF5" w:rsidRPr="00304946" w:rsidRDefault="002A0B2C" w:rsidP="00D53698">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Dirección Ejecutiva de Sistemas Informáticos</w:t>
            </w:r>
          </w:p>
        </w:tc>
      </w:tr>
    </w:tbl>
    <w:p w14:paraId="3D937734" w14:textId="77777777" w:rsidR="00254F08" w:rsidRPr="00304946" w:rsidRDefault="00254F08" w:rsidP="00E0723E">
      <w:pPr>
        <w:rPr>
          <w:rFonts w:eastAsia="Calibri" w:cs="Arial"/>
          <w:color w:val="000000" w:themeColor="text1"/>
          <w:sz w:val="22"/>
          <w:szCs w:val="22"/>
        </w:rPr>
      </w:pPr>
    </w:p>
    <w:p w14:paraId="42A12002" w14:textId="71CD874C" w:rsidR="006669A2" w:rsidRDefault="006669A2" w:rsidP="00E0723E">
      <w:pPr>
        <w:rPr>
          <w:rFonts w:eastAsia="Calibri" w:cs="Arial"/>
          <w:color w:val="000000" w:themeColor="text1"/>
          <w:sz w:val="22"/>
          <w:szCs w:val="22"/>
        </w:rPr>
      </w:pPr>
      <w:r w:rsidRPr="00304946">
        <w:rPr>
          <w:rFonts w:eastAsia="Calibri" w:cs="Arial"/>
          <w:color w:val="000000" w:themeColor="text1"/>
          <w:sz w:val="22"/>
          <w:szCs w:val="22"/>
        </w:rPr>
        <w:t xml:space="preserve">A continuación, se presenta un gráfico que permite ilustrar con mayor claridad la designación </w:t>
      </w:r>
      <w:r w:rsidR="006725E9" w:rsidRPr="00304946">
        <w:rPr>
          <w:rFonts w:eastAsia="Calibri" w:cs="Arial"/>
          <w:color w:val="000000" w:themeColor="text1"/>
          <w:sz w:val="22"/>
          <w:szCs w:val="22"/>
        </w:rPr>
        <w:t xml:space="preserve">/ ratificación </w:t>
      </w:r>
      <w:r w:rsidRPr="00304946">
        <w:rPr>
          <w:rFonts w:eastAsia="Calibri" w:cs="Arial"/>
          <w:color w:val="000000" w:themeColor="text1"/>
          <w:sz w:val="22"/>
          <w:szCs w:val="22"/>
        </w:rPr>
        <w:t>de instancias internas en el conjunto de los OPL:</w:t>
      </w:r>
    </w:p>
    <w:p w14:paraId="19162F73" w14:textId="77777777" w:rsidR="00304946" w:rsidRDefault="00304946" w:rsidP="00E0723E">
      <w:pPr>
        <w:rPr>
          <w:rFonts w:eastAsia="Calibri" w:cs="Arial"/>
          <w:color w:val="000000" w:themeColor="text1"/>
          <w:sz w:val="22"/>
          <w:szCs w:val="22"/>
        </w:rPr>
      </w:pPr>
    </w:p>
    <w:p w14:paraId="0C8DF245" w14:textId="77777777" w:rsidR="00304946" w:rsidRDefault="00304946" w:rsidP="00E0723E">
      <w:pPr>
        <w:rPr>
          <w:rFonts w:eastAsia="Calibri" w:cs="Arial"/>
          <w:color w:val="000000" w:themeColor="text1"/>
          <w:sz w:val="22"/>
          <w:szCs w:val="22"/>
        </w:rPr>
      </w:pPr>
    </w:p>
    <w:p w14:paraId="1255E9F5" w14:textId="77777777" w:rsidR="00304946" w:rsidRDefault="00304946" w:rsidP="00E0723E">
      <w:pPr>
        <w:rPr>
          <w:rFonts w:eastAsia="Calibri" w:cs="Arial"/>
          <w:color w:val="000000" w:themeColor="text1"/>
          <w:sz w:val="22"/>
          <w:szCs w:val="22"/>
        </w:rPr>
      </w:pPr>
    </w:p>
    <w:p w14:paraId="7F1067C5" w14:textId="77777777" w:rsidR="00304946" w:rsidRDefault="00304946" w:rsidP="00E0723E">
      <w:pPr>
        <w:rPr>
          <w:rFonts w:eastAsia="Calibri" w:cs="Arial"/>
          <w:color w:val="000000" w:themeColor="text1"/>
          <w:sz w:val="22"/>
          <w:szCs w:val="22"/>
        </w:rPr>
      </w:pPr>
    </w:p>
    <w:p w14:paraId="010D357D" w14:textId="77777777" w:rsidR="00304946" w:rsidRDefault="00304946" w:rsidP="00E0723E">
      <w:pPr>
        <w:rPr>
          <w:rFonts w:eastAsia="Calibri" w:cs="Arial"/>
          <w:color w:val="000000" w:themeColor="text1"/>
          <w:sz w:val="22"/>
          <w:szCs w:val="22"/>
        </w:rPr>
      </w:pPr>
    </w:p>
    <w:p w14:paraId="3EC68521" w14:textId="77777777" w:rsidR="00304946" w:rsidRDefault="00304946" w:rsidP="00E0723E">
      <w:pPr>
        <w:rPr>
          <w:rFonts w:eastAsia="Calibri" w:cs="Arial"/>
          <w:color w:val="000000" w:themeColor="text1"/>
          <w:sz w:val="22"/>
          <w:szCs w:val="22"/>
        </w:rPr>
      </w:pPr>
    </w:p>
    <w:p w14:paraId="299B4547" w14:textId="77777777" w:rsidR="00304946" w:rsidRDefault="00304946" w:rsidP="00E0723E">
      <w:pPr>
        <w:rPr>
          <w:rFonts w:eastAsia="Calibri" w:cs="Arial"/>
          <w:color w:val="000000" w:themeColor="text1"/>
          <w:sz w:val="22"/>
          <w:szCs w:val="22"/>
        </w:rPr>
      </w:pPr>
    </w:p>
    <w:p w14:paraId="321F27B0" w14:textId="77777777" w:rsidR="00304946" w:rsidRPr="00304946" w:rsidRDefault="00304946" w:rsidP="00E0723E">
      <w:pPr>
        <w:rPr>
          <w:rFonts w:eastAsia="Calibri" w:cs="Arial"/>
          <w:color w:val="000000" w:themeColor="text1"/>
          <w:sz w:val="22"/>
          <w:szCs w:val="22"/>
        </w:rPr>
      </w:pPr>
    </w:p>
    <w:p w14:paraId="21571E50" w14:textId="503A64FE" w:rsidR="00A83542" w:rsidRPr="00304946" w:rsidRDefault="00A83542" w:rsidP="00A83542">
      <w:pPr>
        <w:spacing w:after="0" w:line="276" w:lineRule="auto"/>
        <w:jc w:val="center"/>
        <w:rPr>
          <w:rFonts w:cs="Roboto-Light"/>
          <w:b/>
          <w:sz w:val="22"/>
          <w:szCs w:val="22"/>
        </w:rPr>
      </w:pPr>
      <w:r w:rsidRPr="00304946">
        <w:rPr>
          <w:rFonts w:cs="Roboto-Light"/>
          <w:b/>
          <w:sz w:val="22"/>
          <w:szCs w:val="22"/>
        </w:rPr>
        <w:t xml:space="preserve">Gráfica 2. </w:t>
      </w:r>
      <w:r w:rsidR="008155AF" w:rsidRPr="00304946">
        <w:rPr>
          <w:rFonts w:cs="Roboto-Light"/>
          <w:b/>
          <w:sz w:val="22"/>
          <w:szCs w:val="22"/>
        </w:rPr>
        <w:t xml:space="preserve">Detalle de </w:t>
      </w:r>
      <w:r w:rsidR="00074A9A" w:rsidRPr="00304946">
        <w:rPr>
          <w:rFonts w:cs="Roboto-Light"/>
          <w:b/>
          <w:sz w:val="22"/>
          <w:szCs w:val="22"/>
        </w:rPr>
        <w:t xml:space="preserve">las áreas designadas como instancia interna </w:t>
      </w:r>
    </w:p>
    <w:p w14:paraId="75FED746" w14:textId="29A5507E" w:rsidR="00F6603F" w:rsidRPr="00304946" w:rsidRDefault="00A83542" w:rsidP="00A83542">
      <w:pPr>
        <w:tabs>
          <w:tab w:val="left" w:pos="3060"/>
        </w:tabs>
        <w:spacing w:line="276" w:lineRule="auto"/>
        <w:jc w:val="center"/>
        <w:rPr>
          <w:sz w:val="22"/>
          <w:szCs w:val="22"/>
        </w:rPr>
      </w:pPr>
      <w:r w:rsidRPr="00304946">
        <w:rPr>
          <w:noProof/>
          <w:lang w:eastAsia="es-MX"/>
        </w:rPr>
        <w:lastRenderedPageBreak/>
        <w:drawing>
          <wp:inline distT="0" distB="0" distL="0" distR="0" wp14:anchorId="46BA0728" wp14:editId="0EA76D75">
            <wp:extent cx="5623560" cy="3223260"/>
            <wp:effectExtent l="0" t="0" r="15240" b="15240"/>
            <wp:docPr id="11" name="Gráfico 11">
              <a:extLst xmlns:a="http://schemas.openxmlformats.org/drawingml/2006/main">
                <a:ext uri="{FF2B5EF4-FFF2-40B4-BE49-F238E27FC236}">
                  <a16:creationId xmlns:a16="http://schemas.microsoft.com/office/drawing/2014/main" id="{D59EB258-9C4D-47EB-BA34-AEC28EBEB5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7E6AD39" w14:textId="4D6DCB35" w:rsidR="008C700A" w:rsidRPr="00304946" w:rsidRDefault="00B10F09" w:rsidP="003C2325">
      <w:pPr>
        <w:tabs>
          <w:tab w:val="left" w:pos="5376"/>
        </w:tabs>
        <w:rPr>
          <w:sz w:val="22"/>
          <w:szCs w:val="22"/>
        </w:rPr>
      </w:pPr>
      <w:r w:rsidRPr="00304946">
        <w:rPr>
          <w:sz w:val="22"/>
          <w:szCs w:val="22"/>
        </w:rPr>
        <w:t>En relación con las observaciones emitidas y enviadas a los OPL, es importante señalar lo siguiente:</w:t>
      </w:r>
    </w:p>
    <w:p w14:paraId="2A9A1065" w14:textId="12557B9C" w:rsidR="00B10F09" w:rsidRPr="00304946" w:rsidRDefault="00B10F09" w:rsidP="003C2325">
      <w:pPr>
        <w:pStyle w:val="Prrafodelista"/>
        <w:numPr>
          <w:ilvl w:val="0"/>
          <w:numId w:val="21"/>
        </w:numPr>
        <w:tabs>
          <w:tab w:val="left" w:pos="5376"/>
        </w:tabs>
        <w:rPr>
          <w:b/>
          <w:bCs/>
          <w:sz w:val="22"/>
          <w:szCs w:val="22"/>
        </w:rPr>
      </w:pPr>
      <w:r w:rsidRPr="00304946">
        <w:rPr>
          <w:b/>
          <w:bCs/>
          <w:sz w:val="22"/>
          <w:szCs w:val="22"/>
        </w:rPr>
        <w:t xml:space="preserve">Colima. </w:t>
      </w:r>
    </w:p>
    <w:p w14:paraId="4CE212AB" w14:textId="48DE8718" w:rsidR="003C2325" w:rsidRPr="00304946" w:rsidRDefault="00E52294" w:rsidP="00F107EA">
      <w:pPr>
        <w:pStyle w:val="Prrafodelista"/>
        <w:numPr>
          <w:ilvl w:val="0"/>
          <w:numId w:val="27"/>
        </w:numPr>
        <w:tabs>
          <w:tab w:val="left" w:pos="5376"/>
        </w:tabs>
        <w:rPr>
          <w:b/>
          <w:bCs/>
          <w:sz w:val="22"/>
          <w:szCs w:val="22"/>
        </w:rPr>
      </w:pPr>
      <w:r w:rsidRPr="00304946">
        <w:rPr>
          <w:sz w:val="22"/>
          <w:szCs w:val="22"/>
        </w:rPr>
        <w:t>Se solicitó al OPL s</w:t>
      </w:r>
      <w:r w:rsidR="003111C2" w:rsidRPr="00304946">
        <w:rPr>
          <w:sz w:val="22"/>
          <w:szCs w:val="22"/>
        </w:rPr>
        <w:t xml:space="preserve">eñalar expresamente </w:t>
      </w:r>
      <w:r w:rsidRPr="00304946">
        <w:rPr>
          <w:sz w:val="22"/>
          <w:szCs w:val="22"/>
        </w:rPr>
        <w:t xml:space="preserve">en su Acuerdo </w:t>
      </w:r>
      <w:r w:rsidR="003111C2" w:rsidRPr="00304946">
        <w:rPr>
          <w:sz w:val="22"/>
          <w:szCs w:val="22"/>
        </w:rPr>
        <w:t>la designación o ratificación de la instancia interna</w:t>
      </w:r>
      <w:r w:rsidR="006E1EA3" w:rsidRPr="00304946">
        <w:rPr>
          <w:sz w:val="22"/>
          <w:szCs w:val="22"/>
        </w:rPr>
        <w:t>, puesto</w:t>
      </w:r>
      <w:r w:rsidR="003111C2" w:rsidRPr="00304946">
        <w:rPr>
          <w:sz w:val="22"/>
          <w:szCs w:val="22"/>
        </w:rPr>
        <w:t xml:space="preserve"> </w:t>
      </w:r>
      <w:r w:rsidR="00646F96" w:rsidRPr="00304946">
        <w:rPr>
          <w:sz w:val="22"/>
          <w:szCs w:val="22"/>
        </w:rPr>
        <w:t xml:space="preserve">que </w:t>
      </w:r>
      <w:r w:rsidR="003111C2" w:rsidRPr="00304946">
        <w:rPr>
          <w:sz w:val="22"/>
          <w:szCs w:val="22"/>
        </w:rPr>
        <w:t xml:space="preserve">en los puntos de acuerdo </w:t>
      </w:r>
      <w:r w:rsidR="006E1EA3" w:rsidRPr="00304946">
        <w:rPr>
          <w:sz w:val="22"/>
          <w:szCs w:val="22"/>
        </w:rPr>
        <w:t>solo se hacía referencia a</w:t>
      </w:r>
      <w:r w:rsidR="003111C2" w:rsidRPr="00304946">
        <w:rPr>
          <w:sz w:val="22"/>
          <w:szCs w:val="22"/>
        </w:rPr>
        <w:t xml:space="preserve"> la figura de </w:t>
      </w:r>
      <w:r w:rsidR="00394BD6" w:rsidRPr="00304946">
        <w:rPr>
          <w:sz w:val="22"/>
          <w:szCs w:val="22"/>
        </w:rPr>
        <w:t>“C</w:t>
      </w:r>
      <w:r w:rsidR="003D7C20" w:rsidRPr="00304946">
        <w:rPr>
          <w:sz w:val="22"/>
          <w:szCs w:val="22"/>
        </w:rPr>
        <w:t>oordinador de desarrollo de las actividades</w:t>
      </w:r>
      <w:r w:rsidR="00394BD6" w:rsidRPr="00304946">
        <w:rPr>
          <w:sz w:val="22"/>
          <w:szCs w:val="22"/>
        </w:rPr>
        <w:t xml:space="preserve"> del PREP”</w:t>
      </w:r>
      <w:r w:rsidR="00A04495" w:rsidRPr="00304946">
        <w:rPr>
          <w:sz w:val="22"/>
          <w:szCs w:val="22"/>
        </w:rPr>
        <w:t xml:space="preserve">. </w:t>
      </w:r>
    </w:p>
    <w:p w14:paraId="25A633BE" w14:textId="77777777" w:rsidR="00581B87" w:rsidRPr="00304946" w:rsidRDefault="00581B87" w:rsidP="003C2325">
      <w:pPr>
        <w:pStyle w:val="Prrafodelista"/>
        <w:tabs>
          <w:tab w:val="left" w:pos="5376"/>
        </w:tabs>
        <w:rPr>
          <w:b/>
          <w:bCs/>
          <w:sz w:val="22"/>
          <w:szCs w:val="22"/>
        </w:rPr>
      </w:pPr>
    </w:p>
    <w:p w14:paraId="171C5B7A" w14:textId="7473C970" w:rsidR="00B10F09" w:rsidRPr="00304946" w:rsidRDefault="00B10F09" w:rsidP="003C2325">
      <w:pPr>
        <w:pStyle w:val="Prrafodelista"/>
        <w:numPr>
          <w:ilvl w:val="0"/>
          <w:numId w:val="21"/>
        </w:numPr>
        <w:tabs>
          <w:tab w:val="left" w:pos="5376"/>
        </w:tabs>
        <w:rPr>
          <w:b/>
          <w:bCs/>
          <w:sz w:val="22"/>
          <w:szCs w:val="22"/>
        </w:rPr>
      </w:pPr>
      <w:r w:rsidRPr="00304946">
        <w:rPr>
          <w:b/>
          <w:bCs/>
          <w:sz w:val="22"/>
          <w:szCs w:val="22"/>
        </w:rPr>
        <w:t>Guerrero.</w:t>
      </w:r>
    </w:p>
    <w:p w14:paraId="55AC8C23" w14:textId="1CA7AE72" w:rsidR="00A90A0D" w:rsidRPr="00304946" w:rsidRDefault="00296A25" w:rsidP="003C2325">
      <w:pPr>
        <w:pStyle w:val="Prrafodelista"/>
        <w:numPr>
          <w:ilvl w:val="0"/>
          <w:numId w:val="26"/>
        </w:numPr>
        <w:ind w:left="1134"/>
        <w:rPr>
          <w:sz w:val="22"/>
          <w:szCs w:val="22"/>
        </w:rPr>
      </w:pPr>
      <w:r w:rsidRPr="00304946">
        <w:rPr>
          <w:sz w:val="22"/>
          <w:szCs w:val="22"/>
        </w:rPr>
        <w:t xml:space="preserve">No obstante que en el Acuerdo </w:t>
      </w:r>
      <w:r w:rsidR="00A90A0D" w:rsidRPr="00304946">
        <w:rPr>
          <w:sz w:val="22"/>
          <w:szCs w:val="22"/>
        </w:rPr>
        <w:t>se señal</w:t>
      </w:r>
      <w:r w:rsidRPr="00304946">
        <w:rPr>
          <w:sz w:val="22"/>
          <w:szCs w:val="22"/>
        </w:rPr>
        <w:t>ó</w:t>
      </w:r>
      <w:r w:rsidR="00A90A0D" w:rsidRPr="00304946">
        <w:rPr>
          <w:sz w:val="22"/>
          <w:szCs w:val="22"/>
        </w:rPr>
        <w:t xml:space="preserve"> la designación de la Dirección de Informática y Sistemas del </w:t>
      </w:r>
      <w:r w:rsidR="0042676F" w:rsidRPr="00304946">
        <w:rPr>
          <w:sz w:val="22"/>
          <w:szCs w:val="22"/>
        </w:rPr>
        <w:t>OPL</w:t>
      </w:r>
      <w:r w:rsidR="00A90A0D" w:rsidRPr="00304946">
        <w:rPr>
          <w:sz w:val="22"/>
          <w:szCs w:val="22"/>
        </w:rPr>
        <w:t xml:space="preserve"> como la instancia interna responsable de coordinar la implementación, operación y difusión del PREP, </w:t>
      </w:r>
      <w:r w:rsidR="004F596E" w:rsidRPr="00304946">
        <w:rPr>
          <w:sz w:val="22"/>
          <w:szCs w:val="22"/>
        </w:rPr>
        <w:t xml:space="preserve">se </w:t>
      </w:r>
      <w:r w:rsidR="00404ECC" w:rsidRPr="00304946">
        <w:rPr>
          <w:sz w:val="22"/>
          <w:szCs w:val="22"/>
        </w:rPr>
        <w:t xml:space="preserve">observó que </w:t>
      </w:r>
      <w:r w:rsidR="00404098" w:rsidRPr="00304946">
        <w:rPr>
          <w:sz w:val="22"/>
          <w:szCs w:val="22"/>
        </w:rPr>
        <w:t>era</w:t>
      </w:r>
      <w:r w:rsidR="00A90A0D" w:rsidRPr="00304946">
        <w:rPr>
          <w:sz w:val="22"/>
          <w:szCs w:val="22"/>
        </w:rPr>
        <w:t xml:space="preserve"> necesario que se indi</w:t>
      </w:r>
      <w:r w:rsidR="00404ECC" w:rsidRPr="00304946">
        <w:rPr>
          <w:sz w:val="22"/>
          <w:szCs w:val="22"/>
        </w:rPr>
        <w:t>cara</w:t>
      </w:r>
      <w:r w:rsidR="00A90A0D" w:rsidRPr="00304946">
        <w:rPr>
          <w:sz w:val="22"/>
          <w:szCs w:val="22"/>
        </w:rPr>
        <w:t xml:space="preserve"> el cargo de la persona responsable de coordinar el desarrollo de dichas actividades.</w:t>
      </w:r>
    </w:p>
    <w:p w14:paraId="79BB79D4" w14:textId="77777777" w:rsidR="00780369" w:rsidRPr="00304946" w:rsidRDefault="00780369" w:rsidP="003C2325">
      <w:pPr>
        <w:pStyle w:val="Prrafodelista"/>
        <w:tabs>
          <w:tab w:val="left" w:pos="5376"/>
        </w:tabs>
        <w:rPr>
          <w:b/>
          <w:bCs/>
          <w:sz w:val="22"/>
          <w:szCs w:val="22"/>
        </w:rPr>
      </w:pPr>
    </w:p>
    <w:p w14:paraId="5CEBFA19" w14:textId="1903CF9E" w:rsidR="00B10F09" w:rsidRPr="00304946" w:rsidRDefault="00B10F09" w:rsidP="003C2325">
      <w:pPr>
        <w:pStyle w:val="Prrafodelista"/>
        <w:numPr>
          <w:ilvl w:val="0"/>
          <w:numId w:val="21"/>
        </w:numPr>
        <w:tabs>
          <w:tab w:val="left" w:pos="5376"/>
        </w:tabs>
        <w:rPr>
          <w:b/>
          <w:bCs/>
          <w:sz w:val="22"/>
          <w:szCs w:val="22"/>
        </w:rPr>
      </w:pPr>
      <w:r w:rsidRPr="00304946">
        <w:rPr>
          <w:b/>
          <w:bCs/>
          <w:sz w:val="22"/>
          <w:szCs w:val="22"/>
        </w:rPr>
        <w:t>Morelos.</w:t>
      </w:r>
    </w:p>
    <w:p w14:paraId="4030DDE6" w14:textId="5F10E9E4" w:rsidR="00581B87" w:rsidRPr="00304946" w:rsidRDefault="00E06042" w:rsidP="003C2325">
      <w:pPr>
        <w:pStyle w:val="Prrafodelista"/>
        <w:numPr>
          <w:ilvl w:val="0"/>
          <w:numId w:val="25"/>
        </w:numPr>
        <w:tabs>
          <w:tab w:val="left" w:pos="5376"/>
        </w:tabs>
        <w:ind w:left="1134"/>
        <w:rPr>
          <w:sz w:val="22"/>
          <w:szCs w:val="22"/>
        </w:rPr>
      </w:pPr>
      <w:r w:rsidRPr="00304946">
        <w:rPr>
          <w:sz w:val="22"/>
          <w:szCs w:val="22"/>
        </w:rPr>
        <w:t xml:space="preserve">Toda vez que se designó a la Comisión </w:t>
      </w:r>
      <w:r w:rsidR="006D7C9B" w:rsidRPr="00304946">
        <w:rPr>
          <w:sz w:val="22"/>
          <w:szCs w:val="22"/>
        </w:rPr>
        <w:t xml:space="preserve">Ejecutiva Temporal </w:t>
      </w:r>
      <w:r w:rsidR="005E5D1A" w:rsidRPr="00304946">
        <w:rPr>
          <w:sz w:val="22"/>
          <w:szCs w:val="22"/>
        </w:rPr>
        <w:t xml:space="preserve">para el Desarrollo de las </w:t>
      </w:r>
      <w:r w:rsidR="003F14D8" w:rsidRPr="00304946">
        <w:rPr>
          <w:sz w:val="22"/>
          <w:szCs w:val="22"/>
        </w:rPr>
        <w:t>A</w:t>
      </w:r>
      <w:r w:rsidR="005E5D1A" w:rsidRPr="00304946">
        <w:rPr>
          <w:sz w:val="22"/>
          <w:szCs w:val="22"/>
        </w:rPr>
        <w:t>ctividades del PREP</w:t>
      </w:r>
      <w:r w:rsidR="003F14D8" w:rsidRPr="00304946">
        <w:rPr>
          <w:sz w:val="22"/>
          <w:szCs w:val="22"/>
        </w:rPr>
        <w:t xml:space="preserve"> como instancia interna </w:t>
      </w:r>
      <w:r w:rsidR="00985BFA" w:rsidRPr="00304946">
        <w:rPr>
          <w:sz w:val="22"/>
          <w:szCs w:val="22"/>
        </w:rPr>
        <w:t>responsable de coordinar el desarrollo de las a</w:t>
      </w:r>
      <w:r w:rsidR="005C5F4A" w:rsidRPr="00304946">
        <w:rPr>
          <w:sz w:val="22"/>
          <w:szCs w:val="22"/>
        </w:rPr>
        <w:t xml:space="preserve">ctividades del Programa, se observó que </w:t>
      </w:r>
      <w:r w:rsidR="00827F63" w:rsidRPr="00304946">
        <w:rPr>
          <w:sz w:val="22"/>
          <w:szCs w:val="22"/>
        </w:rPr>
        <w:t xml:space="preserve">esta no </w:t>
      </w:r>
      <w:r w:rsidR="005468E4" w:rsidRPr="00304946">
        <w:rPr>
          <w:sz w:val="22"/>
          <w:szCs w:val="22"/>
        </w:rPr>
        <w:t xml:space="preserve">podía fungir </w:t>
      </w:r>
      <w:r w:rsidR="00CB7929" w:rsidRPr="00304946">
        <w:rPr>
          <w:sz w:val="22"/>
          <w:szCs w:val="22"/>
        </w:rPr>
        <w:t xml:space="preserve">al mismo tiempo </w:t>
      </w:r>
      <w:r w:rsidR="005468E4" w:rsidRPr="00304946">
        <w:rPr>
          <w:sz w:val="22"/>
          <w:szCs w:val="22"/>
        </w:rPr>
        <w:t>como instancia interna ya que se</w:t>
      </w:r>
      <w:r w:rsidR="00CB7929" w:rsidRPr="00304946">
        <w:rPr>
          <w:sz w:val="22"/>
          <w:szCs w:val="22"/>
        </w:rPr>
        <w:t xml:space="preserve"> contrapone </w:t>
      </w:r>
      <w:r w:rsidR="008F026E" w:rsidRPr="00304946">
        <w:rPr>
          <w:sz w:val="22"/>
          <w:szCs w:val="22"/>
        </w:rPr>
        <w:t>con las propias responsabilidades de dicha figura</w:t>
      </w:r>
      <w:r w:rsidR="004B2D92" w:rsidRPr="00304946">
        <w:rPr>
          <w:sz w:val="22"/>
          <w:szCs w:val="22"/>
        </w:rPr>
        <w:t>.</w:t>
      </w:r>
      <w:r w:rsidR="005468E4" w:rsidRPr="00304946">
        <w:rPr>
          <w:sz w:val="22"/>
          <w:szCs w:val="22"/>
        </w:rPr>
        <w:t xml:space="preserve"> </w:t>
      </w:r>
      <w:r w:rsidR="009C3D03" w:rsidRPr="00304946">
        <w:rPr>
          <w:sz w:val="22"/>
          <w:szCs w:val="22"/>
        </w:rPr>
        <w:t xml:space="preserve">Al respecto, </w:t>
      </w:r>
      <w:r w:rsidR="00971EB6" w:rsidRPr="00304946">
        <w:rPr>
          <w:sz w:val="22"/>
          <w:szCs w:val="22"/>
        </w:rPr>
        <w:t xml:space="preserve">a fin de atender dicha </w:t>
      </w:r>
      <w:r w:rsidR="00384390" w:rsidRPr="00304946">
        <w:rPr>
          <w:sz w:val="22"/>
          <w:szCs w:val="22"/>
        </w:rPr>
        <w:t>observación, el Órgano Superior de Dirección del OPL</w:t>
      </w:r>
      <w:r w:rsidR="00295840" w:rsidRPr="00304946">
        <w:rPr>
          <w:sz w:val="22"/>
          <w:szCs w:val="22"/>
        </w:rPr>
        <w:t xml:space="preserve"> aprobó, mediante Acuerdo, la designación de </w:t>
      </w:r>
      <w:r w:rsidR="004E2A01" w:rsidRPr="00304946">
        <w:rPr>
          <w:sz w:val="22"/>
          <w:szCs w:val="22"/>
        </w:rPr>
        <w:t>su</w:t>
      </w:r>
      <w:r w:rsidR="00295840" w:rsidRPr="00304946">
        <w:rPr>
          <w:sz w:val="22"/>
          <w:szCs w:val="22"/>
        </w:rPr>
        <w:t xml:space="preserve"> Secretaría Ejecutiva </w:t>
      </w:r>
      <w:r w:rsidR="004E2A01" w:rsidRPr="00304946">
        <w:rPr>
          <w:sz w:val="22"/>
          <w:szCs w:val="22"/>
        </w:rPr>
        <w:t xml:space="preserve">como instancia interna </w:t>
      </w:r>
      <w:r w:rsidR="00162B39" w:rsidRPr="00304946">
        <w:rPr>
          <w:sz w:val="22"/>
          <w:szCs w:val="22"/>
        </w:rPr>
        <w:t xml:space="preserve">encargada de coordinar las actividades del PREP, </w:t>
      </w:r>
      <w:r w:rsidR="005F46C4" w:rsidRPr="00304946">
        <w:rPr>
          <w:sz w:val="22"/>
          <w:szCs w:val="22"/>
        </w:rPr>
        <w:t xml:space="preserve">con base en las atribuciones conferidas en el Reglamento Interior </w:t>
      </w:r>
      <w:r w:rsidR="005270E6" w:rsidRPr="00304946">
        <w:rPr>
          <w:sz w:val="22"/>
          <w:szCs w:val="22"/>
        </w:rPr>
        <w:t>del</w:t>
      </w:r>
      <w:r w:rsidR="004E2A01" w:rsidRPr="00304946">
        <w:rPr>
          <w:sz w:val="22"/>
          <w:szCs w:val="22"/>
        </w:rPr>
        <w:t xml:space="preserve"> </w:t>
      </w:r>
      <w:r w:rsidR="00592CC9" w:rsidRPr="00304946">
        <w:rPr>
          <w:sz w:val="22"/>
          <w:szCs w:val="22"/>
        </w:rPr>
        <w:t>OPL.</w:t>
      </w:r>
      <w:r w:rsidR="005468E4" w:rsidRPr="00304946">
        <w:rPr>
          <w:sz w:val="22"/>
          <w:szCs w:val="22"/>
        </w:rPr>
        <w:t xml:space="preserve"> </w:t>
      </w:r>
      <w:r w:rsidR="005C5F4A" w:rsidRPr="00304946">
        <w:rPr>
          <w:sz w:val="22"/>
          <w:szCs w:val="22"/>
        </w:rPr>
        <w:t xml:space="preserve"> </w:t>
      </w:r>
    </w:p>
    <w:p w14:paraId="5B2CC524" w14:textId="77777777" w:rsidR="00581B87" w:rsidRDefault="00581B87" w:rsidP="003C2325">
      <w:pPr>
        <w:pStyle w:val="Prrafodelista"/>
        <w:tabs>
          <w:tab w:val="left" w:pos="5376"/>
        </w:tabs>
        <w:rPr>
          <w:b/>
          <w:bCs/>
          <w:sz w:val="22"/>
          <w:szCs w:val="22"/>
        </w:rPr>
      </w:pPr>
    </w:p>
    <w:p w14:paraId="3B131B24" w14:textId="77777777" w:rsidR="00304946" w:rsidRPr="00304946" w:rsidRDefault="00304946" w:rsidP="003C2325">
      <w:pPr>
        <w:pStyle w:val="Prrafodelista"/>
        <w:tabs>
          <w:tab w:val="left" w:pos="5376"/>
        </w:tabs>
        <w:rPr>
          <w:b/>
          <w:bCs/>
          <w:sz w:val="22"/>
          <w:szCs w:val="22"/>
        </w:rPr>
      </w:pPr>
    </w:p>
    <w:p w14:paraId="2605623B" w14:textId="424092AD" w:rsidR="00B10F09" w:rsidRPr="00304946" w:rsidRDefault="00B10F09" w:rsidP="003C2325">
      <w:pPr>
        <w:pStyle w:val="Prrafodelista"/>
        <w:numPr>
          <w:ilvl w:val="0"/>
          <w:numId w:val="21"/>
        </w:numPr>
        <w:tabs>
          <w:tab w:val="left" w:pos="5376"/>
        </w:tabs>
        <w:rPr>
          <w:b/>
          <w:bCs/>
          <w:sz w:val="22"/>
          <w:szCs w:val="22"/>
        </w:rPr>
      </w:pPr>
      <w:r w:rsidRPr="00304946">
        <w:rPr>
          <w:b/>
          <w:bCs/>
          <w:sz w:val="22"/>
          <w:szCs w:val="22"/>
        </w:rPr>
        <w:t>Quintana Roo.</w:t>
      </w:r>
    </w:p>
    <w:p w14:paraId="1CECAEBD" w14:textId="3168CFC3" w:rsidR="002162A4" w:rsidRPr="00304946" w:rsidRDefault="00CC6F6C" w:rsidP="003C2325">
      <w:pPr>
        <w:pStyle w:val="Prrafodelista"/>
        <w:numPr>
          <w:ilvl w:val="0"/>
          <w:numId w:val="27"/>
        </w:numPr>
        <w:tabs>
          <w:tab w:val="left" w:pos="5376"/>
        </w:tabs>
        <w:rPr>
          <w:b/>
          <w:bCs/>
          <w:sz w:val="22"/>
          <w:szCs w:val="22"/>
        </w:rPr>
      </w:pPr>
      <w:r w:rsidRPr="00304946">
        <w:rPr>
          <w:sz w:val="22"/>
          <w:szCs w:val="22"/>
        </w:rPr>
        <w:t>Se</w:t>
      </w:r>
      <w:r w:rsidR="00FC5F57" w:rsidRPr="00304946">
        <w:rPr>
          <w:sz w:val="22"/>
          <w:szCs w:val="22"/>
        </w:rPr>
        <w:t xml:space="preserve"> observ</w:t>
      </w:r>
      <w:r w:rsidR="00A720E4" w:rsidRPr="00304946">
        <w:rPr>
          <w:sz w:val="22"/>
          <w:szCs w:val="22"/>
        </w:rPr>
        <w:t>ó</w:t>
      </w:r>
      <w:r w:rsidR="00FC5F57" w:rsidRPr="00304946">
        <w:rPr>
          <w:sz w:val="22"/>
          <w:szCs w:val="22"/>
        </w:rPr>
        <w:t xml:space="preserve"> al OPL que </w:t>
      </w:r>
      <w:r w:rsidR="005C5C4D" w:rsidRPr="00304946">
        <w:rPr>
          <w:sz w:val="22"/>
          <w:szCs w:val="22"/>
        </w:rPr>
        <w:t xml:space="preserve">era </w:t>
      </w:r>
      <w:r w:rsidR="00FC5F57" w:rsidRPr="00304946">
        <w:rPr>
          <w:sz w:val="22"/>
          <w:szCs w:val="22"/>
        </w:rPr>
        <w:t xml:space="preserve">necesario que se </w:t>
      </w:r>
      <w:r w:rsidR="005C5C4D" w:rsidRPr="00304946">
        <w:rPr>
          <w:sz w:val="22"/>
          <w:szCs w:val="22"/>
        </w:rPr>
        <w:t xml:space="preserve">indicara </w:t>
      </w:r>
      <w:r w:rsidR="00FC5F57" w:rsidRPr="00304946">
        <w:rPr>
          <w:sz w:val="22"/>
          <w:szCs w:val="22"/>
        </w:rPr>
        <w:t xml:space="preserve">el cargo de la persona responsable del área designada como </w:t>
      </w:r>
      <w:r w:rsidR="00CE7CBD" w:rsidRPr="00304946">
        <w:rPr>
          <w:sz w:val="22"/>
          <w:szCs w:val="22"/>
        </w:rPr>
        <w:t>i</w:t>
      </w:r>
      <w:r w:rsidR="00FC5F57" w:rsidRPr="00304946">
        <w:rPr>
          <w:sz w:val="22"/>
          <w:szCs w:val="22"/>
        </w:rPr>
        <w:t xml:space="preserve">nstancia </w:t>
      </w:r>
      <w:r w:rsidR="00CE7CBD" w:rsidRPr="00304946">
        <w:rPr>
          <w:sz w:val="22"/>
          <w:szCs w:val="22"/>
        </w:rPr>
        <w:t>i</w:t>
      </w:r>
      <w:r w:rsidR="00FC5F57" w:rsidRPr="00304946">
        <w:rPr>
          <w:sz w:val="22"/>
          <w:szCs w:val="22"/>
        </w:rPr>
        <w:t>nterna</w:t>
      </w:r>
      <w:r w:rsidRPr="00304946">
        <w:rPr>
          <w:sz w:val="22"/>
          <w:szCs w:val="22"/>
        </w:rPr>
        <w:t xml:space="preserve">, se </w:t>
      </w:r>
      <w:r w:rsidR="00CE7CBD" w:rsidRPr="00304946">
        <w:rPr>
          <w:sz w:val="22"/>
          <w:szCs w:val="22"/>
        </w:rPr>
        <w:t xml:space="preserve">estableciera </w:t>
      </w:r>
      <w:r w:rsidRPr="00304946">
        <w:rPr>
          <w:sz w:val="22"/>
          <w:szCs w:val="22"/>
        </w:rPr>
        <w:t xml:space="preserve">la </w:t>
      </w:r>
      <w:r w:rsidRPr="00304946">
        <w:rPr>
          <w:sz w:val="22"/>
          <w:szCs w:val="22"/>
        </w:rPr>
        <w:lastRenderedPageBreak/>
        <w:t xml:space="preserve">temporalidad de </w:t>
      </w:r>
      <w:r w:rsidR="00E3021A" w:rsidRPr="00304946">
        <w:rPr>
          <w:sz w:val="22"/>
          <w:szCs w:val="22"/>
        </w:rPr>
        <w:t>su</w:t>
      </w:r>
      <w:r w:rsidRPr="00304946">
        <w:rPr>
          <w:sz w:val="22"/>
          <w:szCs w:val="22"/>
        </w:rPr>
        <w:t xml:space="preserve"> actuación </w:t>
      </w:r>
      <w:r w:rsidR="004827F3" w:rsidRPr="00304946">
        <w:rPr>
          <w:sz w:val="22"/>
          <w:szCs w:val="22"/>
        </w:rPr>
        <w:t>relativ</w:t>
      </w:r>
      <w:r w:rsidR="00473B59" w:rsidRPr="00304946">
        <w:rPr>
          <w:sz w:val="22"/>
          <w:szCs w:val="22"/>
        </w:rPr>
        <w:t>a</w:t>
      </w:r>
      <w:r w:rsidR="004827F3" w:rsidRPr="00304946">
        <w:rPr>
          <w:sz w:val="22"/>
          <w:szCs w:val="22"/>
        </w:rPr>
        <w:t xml:space="preserve"> a las actividades inherentes al PREP</w:t>
      </w:r>
      <w:r w:rsidR="00ED0D22" w:rsidRPr="00304946">
        <w:rPr>
          <w:sz w:val="22"/>
          <w:szCs w:val="22"/>
        </w:rPr>
        <w:t xml:space="preserve">, y se </w:t>
      </w:r>
      <w:r w:rsidR="00CE7CBD" w:rsidRPr="00304946">
        <w:rPr>
          <w:sz w:val="22"/>
          <w:szCs w:val="22"/>
        </w:rPr>
        <w:t xml:space="preserve">mencionaran </w:t>
      </w:r>
      <w:r w:rsidR="00ED0D22" w:rsidRPr="00304946">
        <w:rPr>
          <w:sz w:val="22"/>
          <w:szCs w:val="22"/>
        </w:rPr>
        <w:t xml:space="preserve">sus atribuciones. </w:t>
      </w:r>
    </w:p>
    <w:p w14:paraId="26A7DA17" w14:textId="77777777" w:rsidR="00BA10DA" w:rsidRPr="00304946" w:rsidRDefault="00BA10DA" w:rsidP="003C2325">
      <w:pPr>
        <w:pStyle w:val="Prrafodelista"/>
        <w:tabs>
          <w:tab w:val="left" w:pos="5376"/>
        </w:tabs>
        <w:ind w:left="1080"/>
        <w:rPr>
          <w:b/>
          <w:bCs/>
          <w:sz w:val="22"/>
          <w:szCs w:val="22"/>
        </w:rPr>
      </w:pPr>
    </w:p>
    <w:p w14:paraId="61B91CE8" w14:textId="607C4B99" w:rsidR="00B10F09" w:rsidRPr="00304946" w:rsidRDefault="00B10F09" w:rsidP="003C2325">
      <w:pPr>
        <w:pStyle w:val="Prrafodelista"/>
        <w:numPr>
          <w:ilvl w:val="0"/>
          <w:numId w:val="21"/>
        </w:numPr>
        <w:tabs>
          <w:tab w:val="left" w:pos="5376"/>
        </w:tabs>
        <w:rPr>
          <w:b/>
          <w:bCs/>
          <w:sz w:val="22"/>
          <w:szCs w:val="22"/>
        </w:rPr>
      </w:pPr>
      <w:r w:rsidRPr="00304946">
        <w:rPr>
          <w:b/>
          <w:bCs/>
          <w:sz w:val="22"/>
          <w:szCs w:val="22"/>
        </w:rPr>
        <w:t>Sonora.</w:t>
      </w:r>
      <w:r w:rsidR="0047584B" w:rsidRPr="00304946">
        <w:rPr>
          <w:b/>
          <w:bCs/>
          <w:sz w:val="22"/>
          <w:szCs w:val="22"/>
        </w:rPr>
        <w:t xml:space="preserve"> </w:t>
      </w:r>
    </w:p>
    <w:p w14:paraId="42FD937D" w14:textId="0BC55AA4" w:rsidR="0047584B" w:rsidRPr="00304946" w:rsidRDefault="009E0DE2" w:rsidP="003C2325">
      <w:pPr>
        <w:pStyle w:val="Prrafodelista"/>
        <w:numPr>
          <w:ilvl w:val="1"/>
          <w:numId w:val="21"/>
        </w:numPr>
        <w:tabs>
          <w:tab w:val="left" w:pos="5376"/>
        </w:tabs>
        <w:ind w:left="1134"/>
        <w:rPr>
          <w:sz w:val="22"/>
          <w:szCs w:val="22"/>
        </w:rPr>
      </w:pPr>
      <w:r w:rsidRPr="00304946">
        <w:rPr>
          <w:sz w:val="22"/>
          <w:szCs w:val="22"/>
        </w:rPr>
        <w:t>Se observó la necesidad de señalar</w:t>
      </w:r>
      <w:r w:rsidR="001E0DBB" w:rsidRPr="00304946">
        <w:rPr>
          <w:sz w:val="22"/>
          <w:szCs w:val="22"/>
        </w:rPr>
        <w:t xml:space="preserve"> el cargo de la persona responsable del área designada como </w:t>
      </w:r>
      <w:r w:rsidR="00774EA2" w:rsidRPr="00304946">
        <w:rPr>
          <w:sz w:val="22"/>
          <w:szCs w:val="22"/>
        </w:rPr>
        <w:t>i</w:t>
      </w:r>
      <w:r w:rsidR="001E0DBB" w:rsidRPr="00304946">
        <w:rPr>
          <w:sz w:val="22"/>
          <w:szCs w:val="22"/>
        </w:rPr>
        <w:t xml:space="preserve">nstancia </w:t>
      </w:r>
      <w:r w:rsidRPr="00304946">
        <w:rPr>
          <w:sz w:val="22"/>
          <w:szCs w:val="22"/>
        </w:rPr>
        <w:t>interna encargada de coordinar las actividades del PREP.</w:t>
      </w:r>
    </w:p>
    <w:p w14:paraId="555ED2BA" w14:textId="52EB13AF" w:rsidR="00B10F09" w:rsidRPr="00304946" w:rsidRDefault="00FB276D" w:rsidP="003C2325">
      <w:pPr>
        <w:tabs>
          <w:tab w:val="left" w:pos="5376"/>
        </w:tabs>
        <w:rPr>
          <w:sz w:val="22"/>
          <w:szCs w:val="22"/>
        </w:rPr>
      </w:pPr>
      <w:r w:rsidRPr="00304946">
        <w:rPr>
          <w:sz w:val="22"/>
          <w:szCs w:val="22"/>
        </w:rPr>
        <w:t>A</w:t>
      </w:r>
      <w:r w:rsidR="00B9452E" w:rsidRPr="00304946">
        <w:rPr>
          <w:sz w:val="22"/>
          <w:szCs w:val="22"/>
        </w:rPr>
        <w:t xml:space="preserve"> la fecha</w:t>
      </w:r>
      <w:r w:rsidR="00345A12" w:rsidRPr="00304946">
        <w:rPr>
          <w:sz w:val="22"/>
          <w:szCs w:val="22"/>
        </w:rPr>
        <w:t xml:space="preserve"> del corte del presente informe</w:t>
      </w:r>
      <w:r w:rsidR="00B9452E" w:rsidRPr="00304946">
        <w:rPr>
          <w:sz w:val="22"/>
          <w:szCs w:val="22"/>
        </w:rPr>
        <w:t xml:space="preserve">, </w:t>
      </w:r>
      <w:r w:rsidR="007B3B2D" w:rsidRPr="00304946">
        <w:rPr>
          <w:sz w:val="22"/>
          <w:szCs w:val="22"/>
        </w:rPr>
        <w:t>todos los OPL</w:t>
      </w:r>
      <w:r w:rsidR="00DB1519" w:rsidRPr="00304946">
        <w:rPr>
          <w:sz w:val="22"/>
          <w:szCs w:val="22"/>
        </w:rPr>
        <w:t xml:space="preserve"> a los cuales se les remitieron observaciones</w:t>
      </w:r>
      <w:r w:rsidR="007B3B2D" w:rsidRPr="00304946">
        <w:rPr>
          <w:sz w:val="22"/>
          <w:szCs w:val="22"/>
        </w:rPr>
        <w:t xml:space="preserve"> </w:t>
      </w:r>
      <w:r w:rsidR="00DB1519" w:rsidRPr="00304946">
        <w:rPr>
          <w:sz w:val="22"/>
          <w:szCs w:val="22"/>
        </w:rPr>
        <w:t>enviaron</w:t>
      </w:r>
      <w:r w:rsidR="00B9452E" w:rsidRPr="00304946">
        <w:rPr>
          <w:sz w:val="22"/>
          <w:szCs w:val="22"/>
        </w:rPr>
        <w:t xml:space="preserve"> nuevamente el </w:t>
      </w:r>
      <w:r w:rsidR="00D44FFF" w:rsidRPr="00304946">
        <w:rPr>
          <w:sz w:val="22"/>
          <w:szCs w:val="22"/>
        </w:rPr>
        <w:t>A</w:t>
      </w:r>
      <w:r w:rsidR="00B9452E" w:rsidRPr="00304946">
        <w:rPr>
          <w:sz w:val="22"/>
          <w:szCs w:val="22"/>
        </w:rPr>
        <w:t xml:space="preserve">cuerdo </w:t>
      </w:r>
      <w:r w:rsidR="00171513" w:rsidRPr="00304946">
        <w:rPr>
          <w:sz w:val="22"/>
          <w:szCs w:val="22"/>
        </w:rPr>
        <w:t>por el que se designa o ratifica a la instancia interna responsable de coordinar el desarrollo de las activades</w:t>
      </w:r>
      <w:r w:rsidR="00B9452E" w:rsidRPr="00304946">
        <w:rPr>
          <w:sz w:val="22"/>
          <w:szCs w:val="22"/>
        </w:rPr>
        <w:t xml:space="preserve"> del </w:t>
      </w:r>
      <w:r w:rsidR="00171513" w:rsidRPr="00304946">
        <w:rPr>
          <w:sz w:val="22"/>
          <w:szCs w:val="22"/>
        </w:rPr>
        <w:t>PREP,</w:t>
      </w:r>
      <w:r w:rsidR="00B9452E" w:rsidRPr="00304946">
        <w:rPr>
          <w:sz w:val="22"/>
          <w:szCs w:val="22"/>
        </w:rPr>
        <w:t xml:space="preserve"> </w:t>
      </w:r>
      <w:r w:rsidR="00DB1519" w:rsidRPr="00304946">
        <w:rPr>
          <w:sz w:val="22"/>
          <w:szCs w:val="22"/>
        </w:rPr>
        <w:t>derivado de ello, se</w:t>
      </w:r>
      <w:r w:rsidR="00954241" w:rsidRPr="00304946">
        <w:rPr>
          <w:sz w:val="22"/>
          <w:szCs w:val="22"/>
        </w:rPr>
        <w:t xml:space="preserve"> verificó que se </w:t>
      </w:r>
      <w:r w:rsidR="00B9452E" w:rsidRPr="00304946">
        <w:rPr>
          <w:sz w:val="22"/>
          <w:szCs w:val="22"/>
        </w:rPr>
        <w:t xml:space="preserve">atendieron </w:t>
      </w:r>
      <w:r w:rsidR="00DB1519" w:rsidRPr="00304946">
        <w:rPr>
          <w:sz w:val="22"/>
          <w:szCs w:val="22"/>
        </w:rPr>
        <w:t xml:space="preserve">las observaciones y no se generaron adicionales. </w:t>
      </w:r>
    </w:p>
    <w:p w14:paraId="2BA41D0C" w14:textId="77777777" w:rsidR="003839E7" w:rsidRPr="00304946" w:rsidRDefault="003839E7" w:rsidP="00F40549">
      <w:pPr>
        <w:pStyle w:val="Cita-UTSI"/>
        <w:ind w:left="0"/>
        <w:rPr>
          <w:rStyle w:val="Textoennegrita"/>
          <w:rFonts w:cs="Arial"/>
          <w:i w:val="0"/>
          <w:color w:val="000000" w:themeColor="text1"/>
          <w:lang w:val="es-MX"/>
        </w:rPr>
      </w:pPr>
    </w:p>
    <w:p w14:paraId="7CC0C414" w14:textId="5F32B02C" w:rsidR="00A04349" w:rsidRPr="00304946" w:rsidRDefault="000A4EFC" w:rsidP="00A04349">
      <w:pPr>
        <w:pStyle w:val="Ttulo2"/>
        <w:spacing w:before="240" w:after="240"/>
        <w:rPr>
          <w:rFonts w:ascii="Arial" w:hAnsi="Arial" w:cs="Arial"/>
          <w:b/>
          <w:bCs/>
          <w:color w:val="000000" w:themeColor="text1"/>
        </w:rPr>
      </w:pPr>
      <w:bookmarkStart w:id="4" w:name="_Toc148080186"/>
      <w:r w:rsidRPr="00304946">
        <w:rPr>
          <w:rStyle w:val="Textoennegrita"/>
          <w:rFonts w:ascii="Arial" w:hAnsi="Arial" w:cs="Arial"/>
          <w:color w:val="000000" w:themeColor="text1"/>
        </w:rPr>
        <w:t>Proyecto de Acuerdo de integración del Comité Técnico Asesor del PREP</w:t>
      </w:r>
      <w:bookmarkEnd w:id="4"/>
    </w:p>
    <w:p w14:paraId="0A2F3FC3" w14:textId="5D50E9D8" w:rsidR="00A04349" w:rsidRPr="00304946" w:rsidRDefault="00B53126" w:rsidP="00A04349">
      <w:pPr>
        <w:tabs>
          <w:tab w:val="left" w:pos="5376"/>
        </w:tabs>
        <w:rPr>
          <w:sz w:val="22"/>
          <w:szCs w:val="22"/>
        </w:rPr>
      </w:pPr>
      <w:r w:rsidRPr="00304946">
        <w:rPr>
          <w:sz w:val="22"/>
          <w:szCs w:val="22"/>
        </w:rPr>
        <w:t xml:space="preserve">Como puede observarse en la </w:t>
      </w:r>
      <w:r w:rsidR="00875398" w:rsidRPr="00304946">
        <w:rPr>
          <w:sz w:val="22"/>
          <w:szCs w:val="22"/>
        </w:rPr>
        <w:t>T</w:t>
      </w:r>
      <w:r w:rsidRPr="00304946">
        <w:rPr>
          <w:sz w:val="22"/>
          <w:szCs w:val="22"/>
        </w:rPr>
        <w:t>abla</w:t>
      </w:r>
      <w:r w:rsidR="00875398" w:rsidRPr="00304946">
        <w:rPr>
          <w:sz w:val="22"/>
          <w:szCs w:val="22"/>
        </w:rPr>
        <w:t xml:space="preserve"> 1</w:t>
      </w:r>
      <w:r w:rsidR="008361CC" w:rsidRPr="00304946">
        <w:rPr>
          <w:sz w:val="22"/>
          <w:szCs w:val="22"/>
        </w:rPr>
        <w:t xml:space="preserve"> los OPL de las 32 entidades remitieron al Instituto el Proyecto de Acuerdo de Integración del COTAPREP; en este sentido, </w:t>
      </w:r>
      <w:r w:rsidR="008E05AD" w:rsidRPr="00304946">
        <w:rPr>
          <w:sz w:val="22"/>
          <w:szCs w:val="22"/>
        </w:rPr>
        <w:t>en 3 de los casos (Michoacán, Nuevo León y Querétaro</w:t>
      </w:r>
      <w:r w:rsidR="009E49D3" w:rsidRPr="00304946">
        <w:rPr>
          <w:sz w:val="22"/>
          <w:szCs w:val="22"/>
        </w:rPr>
        <w:t xml:space="preserve">) </w:t>
      </w:r>
      <w:r w:rsidR="00963C04" w:rsidRPr="00304946">
        <w:rPr>
          <w:sz w:val="22"/>
          <w:szCs w:val="22"/>
        </w:rPr>
        <w:t>no se emitieron observaciones</w:t>
      </w:r>
      <w:r w:rsidR="00254F08" w:rsidRPr="00304946">
        <w:rPr>
          <w:sz w:val="22"/>
          <w:szCs w:val="22"/>
        </w:rPr>
        <w:t>,</w:t>
      </w:r>
      <w:r w:rsidR="00963C04" w:rsidRPr="00304946">
        <w:rPr>
          <w:sz w:val="22"/>
          <w:szCs w:val="22"/>
        </w:rPr>
        <w:t xml:space="preserve"> ya que derivado del análisis realizado al Proyecto y las síntesis curriculares remitidas por los Organismos se </w:t>
      </w:r>
      <w:r w:rsidR="00803A3D" w:rsidRPr="00304946">
        <w:rPr>
          <w:sz w:val="22"/>
          <w:szCs w:val="22"/>
        </w:rPr>
        <w:t>observó que éstos cumplían con los requisitos establecidos en la norma.</w:t>
      </w:r>
    </w:p>
    <w:p w14:paraId="01256E8C" w14:textId="25879C32" w:rsidR="00136225" w:rsidRPr="00304946" w:rsidRDefault="00C24CF4" w:rsidP="00A04349">
      <w:pPr>
        <w:tabs>
          <w:tab w:val="left" w:pos="5376"/>
        </w:tabs>
        <w:rPr>
          <w:sz w:val="22"/>
          <w:szCs w:val="22"/>
        </w:rPr>
      </w:pPr>
      <w:r w:rsidRPr="00304946">
        <w:rPr>
          <w:sz w:val="22"/>
          <w:szCs w:val="22"/>
        </w:rPr>
        <w:t>Por otra parte</w:t>
      </w:r>
      <w:r w:rsidR="00F107EA" w:rsidRPr="00304946">
        <w:rPr>
          <w:sz w:val="22"/>
          <w:szCs w:val="22"/>
        </w:rPr>
        <w:t>,</w:t>
      </w:r>
      <w:r w:rsidRPr="00304946">
        <w:rPr>
          <w:sz w:val="22"/>
          <w:szCs w:val="22"/>
        </w:rPr>
        <w:t xml:space="preserve"> en 3 </w:t>
      </w:r>
      <w:r w:rsidR="00C82696" w:rsidRPr="00304946">
        <w:rPr>
          <w:sz w:val="22"/>
          <w:szCs w:val="22"/>
        </w:rPr>
        <w:t xml:space="preserve">casos </w:t>
      </w:r>
      <w:r w:rsidR="00996788" w:rsidRPr="00304946">
        <w:rPr>
          <w:sz w:val="22"/>
          <w:szCs w:val="22"/>
        </w:rPr>
        <w:t>(</w:t>
      </w:r>
      <w:r w:rsidR="00FD7544" w:rsidRPr="00304946">
        <w:rPr>
          <w:sz w:val="22"/>
          <w:szCs w:val="22"/>
        </w:rPr>
        <w:t>Colima, Durango, Zacatecas</w:t>
      </w:r>
      <w:r w:rsidR="00996788" w:rsidRPr="00304946">
        <w:rPr>
          <w:sz w:val="22"/>
          <w:szCs w:val="22"/>
        </w:rPr>
        <w:t xml:space="preserve">) si bien los perfiles de las personas candidatas remitidos por los OPL cumplen con lo establecido en la norma, con fundamento en </w:t>
      </w:r>
      <w:r w:rsidR="0062516F" w:rsidRPr="00304946">
        <w:rPr>
          <w:sz w:val="22"/>
          <w:szCs w:val="22"/>
        </w:rPr>
        <w:t>el artículo 34</w:t>
      </w:r>
      <w:r w:rsidR="00542A70" w:rsidRPr="00304946">
        <w:rPr>
          <w:sz w:val="22"/>
          <w:szCs w:val="22"/>
        </w:rPr>
        <w:t>5</w:t>
      </w:r>
      <w:r w:rsidR="00072312" w:rsidRPr="00304946">
        <w:rPr>
          <w:sz w:val="22"/>
          <w:szCs w:val="22"/>
        </w:rPr>
        <w:t>,</w:t>
      </w:r>
      <w:r w:rsidR="0062516F" w:rsidRPr="00304946">
        <w:rPr>
          <w:sz w:val="22"/>
          <w:szCs w:val="22"/>
        </w:rPr>
        <w:t xml:space="preserve"> numeral </w:t>
      </w:r>
      <w:r w:rsidR="00C855BD" w:rsidRPr="00304946">
        <w:rPr>
          <w:sz w:val="22"/>
          <w:szCs w:val="22"/>
        </w:rPr>
        <w:t>3 del RE</w:t>
      </w:r>
      <w:r w:rsidR="009D4974" w:rsidRPr="00304946">
        <w:rPr>
          <w:sz w:val="22"/>
          <w:szCs w:val="22"/>
        </w:rPr>
        <w:t>, se re</w:t>
      </w:r>
      <w:r w:rsidR="0055383B" w:rsidRPr="00304946">
        <w:rPr>
          <w:sz w:val="22"/>
          <w:szCs w:val="22"/>
        </w:rPr>
        <w:t>comendó a los OPL procurar la renovación parcial del Comité.</w:t>
      </w:r>
    </w:p>
    <w:p w14:paraId="27D5B4F4" w14:textId="01CBC3DC" w:rsidR="00803A3D" w:rsidRPr="00304946" w:rsidRDefault="00A24754" w:rsidP="00A04349">
      <w:pPr>
        <w:tabs>
          <w:tab w:val="left" w:pos="5376"/>
        </w:tabs>
        <w:rPr>
          <w:sz w:val="22"/>
          <w:szCs w:val="22"/>
        </w:rPr>
      </w:pPr>
      <w:r w:rsidRPr="00304946">
        <w:rPr>
          <w:sz w:val="22"/>
          <w:szCs w:val="22"/>
        </w:rPr>
        <w:t xml:space="preserve">En otros </w:t>
      </w:r>
      <w:r w:rsidR="00455A7D" w:rsidRPr="00304946">
        <w:rPr>
          <w:sz w:val="22"/>
          <w:szCs w:val="22"/>
        </w:rPr>
        <w:t>6</w:t>
      </w:r>
      <w:r w:rsidRPr="00304946">
        <w:rPr>
          <w:sz w:val="22"/>
          <w:szCs w:val="22"/>
        </w:rPr>
        <w:t xml:space="preserve"> casos (</w:t>
      </w:r>
      <w:r w:rsidR="00E93BBB" w:rsidRPr="00304946">
        <w:rPr>
          <w:sz w:val="22"/>
          <w:szCs w:val="22"/>
        </w:rPr>
        <w:t xml:space="preserve">Aguascalientes, </w:t>
      </w:r>
      <w:r w:rsidR="00061C14" w:rsidRPr="00304946">
        <w:rPr>
          <w:sz w:val="22"/>
          <w:szCs w:val="22"/>
        </w:rPr>
        <w:t xml:space="preserve">Ciudad de México, </w:t>
      </w:r>
      <w:r w:rsidR="00AB47D9" w:rsidRPr="00304946">
        <w:rPr>
          <w:sz w:val="22"/>
          <w:szCs w:val="22"/>
        </w:rPr>
        <w:t xml:space="preserve">Guanajuato, </w:t>
      </w:r>
      <w:r w:rsidR="00520FFC" w:rsidRPr="00304946">
        <w:rPr>
          <w:sz w:val="22"/>
          <w:szCs w:val="22"/>
        </w:rPr>
        <w:t xml:space="preserve">San Luis Potosí, </w:t>
      </w:r>
      <w:r w:rsidR="00463B9E" w:rsidRPr="00304946">
        <w:rPr>
          <w:sz w:val="22"/>
          <w:szCs w:val="22"/>
        </w:rPr>
        <w:t>Tabasco y Tlaxcala)</w:t>
      </w:r>
      <w:r w:rsidR="00827449" w:rsidRPr="00304946">
        <w:rPr>
          <w:sz w:val="22"/>
          <w:szCs w:val="22"/>
        </w:rPr>
        <w:t xml:space="preserve"> los Organismos no remitieron las síntesis curriculares de las personas candidatas a integrar el COTAPREP, por lo que no </w:t>
      </w:r>
      <w:r w:rsidR="001366A3" w:rsidRPr="00304946">
        <w:rPr>
          <w:sz w:val="22"/>
          <w:szCs w:val="22"/>
        </w:rPr>
        <w:t xml:space="preserve">fue posible verificar </w:t>
      </w:r>
      <w:r w:rsidR="005D55FA" w:rsidRPr="00304946">
        <w:rPr>
          <w:sz w:val="22"/>
          <w:szCs w:val="22"/>
        </w:rPr>
        <w:t xml:space="preserve">el cumplimiento en cuanto al número de integrantes, tiempo y tipo de experiencia en las materias de </w:t>
      </w:r>
      <w:r w:rsidR="005B7028" w:rsidRPr="00304946">
        <w:rPr>
          <w:sz w:val="22"/>
          <w:szCs w:val="22"/>
        </w:rPr>
        <w:t>investigación de operaciones, estadística y/o ciencia de datos, tecnologías de la información y comunicaciones y ciencia política.</w:t>
      </w:r>
    </w:p>
    <w:p w14:paraId="02E2593D" w14:textId="64B13133" w:rsidR="00F45276" w:rsidRPr="00304946" w:rsidRDefault="007B3861" w:rsidP="00A04349">
      <w:pPr>
        <w:tabs>
          <w:tab w:val="left" w:pos="5376"/>
        </w:tabs>
        <w:rPr>
          <w:sz w:val="22"/>
          <w:szCs w:val="22"/>
        </w:rPr>
      </w:pPr>
      <w:r w:rsidRPr="00304946">
        <w:rPr>
          <w:sz w:val="22"/>
          <w:szCs w:val="22"/>
        </w:rPr>
        <w:t>Por lo que respect</w:t>
      </w:r>
      <w:r w:rsidR="00004308" w:rsidRPr="00304946">
        <w:rPr>
          <w:sz w:val="22"/>
          <w:szCs w:val="22"/>
        </w:rPr>
        <w:t>a a</w:t>
      </w:r>
      <w:r w:rsidR="003A0707" w:rsidRPr="00304946">
        <w:rPr>
          <w:sz w:val="22"/>
          <w:szCs w:val="22"/>
        </w:rPr>
        <w:t xml:space="preserve"> los 2</w:t>
      </w:r>
      <w:r w:rsidR="00CF5C46" w:rsidRPr="00304946">
        <w:rPr>
          <w:sz w:val="22"/>
          <w:szCs w:val="22"/>
        </w:rPr>
        <w:t>0</w:t>
      </w:r>
      <w:r w:rsidR="00FE3BD5" w:rsidRPr="00304946">
        <w:rPr>
          <w:sz w:val="22"/>
          <w:szCs w:val="22"/>
        </w:rPr>
        <w:t xml:space="preserve"> </w:t>
      </w:r>
      <w:r w:rsidR="005D6F9D" w:rsidRPr="00304946">
        <w:rPr>
          <w:sz w:val="22"/>
          <w:szCs w:val="22"/>
        </w:rPr>
        <w:t xml:space="preserve">casos restantes </w:t>
      </w:r>
      <w:r w:rsidR="00756B7F" w:rsidRPr="00304946">
        <w:rPr>
          <w:sz w:val="22"/>
          <w:szCs w:val="22"/>
        </w:rPr>
        <w:t>(</w:t>
      </w:r>
      <w:r w:rsidR="00BD6799" w:rsidRPr="00304946">
        <w:rPr>
          <w:sz w:val="22"/>
          <w:szCs w:val="22"/>
        </w:rPr>
        <w:t xml:space="preserve">Baja California, Baja California Sur, </w:t>
      </w:r>
      <w:r w:rsidR="009A17C3" w:rsidRPr="00304946">
        <w:rPr>
          <w:sz w:val="22"/>
          <w:szCs w:val="22"/>
        </w:rPr>
        <w:t xml:space="preserve">Campeche, Coahuila, Chiapas, Chihuahua, </w:t>
      </w:r>
      <w:r w:rsidR="0005310B" w:rsidRPr="00304946">
        <w:rPr>
          <w:sz w:val="22"/>
          <w:szCs w:val="22"/>
        </w:rPr>
        <w:t>Guerrero, Hidalgo, Jalisco, Estado de México, Morelos, Nayarit, Oaxaca, Puebla</w:t>
      </w:r>
      <w:r w:rsidR="009214F8" w:rsidRPr="00304946">
        <w:rPr>
          <w:sz w:val="22"/>
          <w:szCs w:val="22"/>
        </w:rPr>
        <w:t xml:space="preserve">, Quintana Roo, Sinaloa, </w:t>
      </w:r>
      <w:r w:rsidR="00B216ED" w:rsidRPr="00304946">
        <w:rPr>
          <w:sz w:val="22"/>
          <w:szCs w:val="22"/>
        </w:rPr>
        <w:t>Sonora, Tamaulipas, Veracruz</w:t>
      </w:r>
      <w:r w:rsidR="009638FC" w:rsidRPr="00304946">
        <w:rPr>
          <w:sz w:val="22"/>
          <w:szCs w:val="22"/>
        </w:rPr>
        <w:t xml:space="preserve"> y Yucatán)</w:t>
      </w:r>
      <w:r w:rsidR="0045436C" w:rsidRPr="00304946">
        <w:rPr>
          <w:sz w:val="22"/>
          <w:szCs w:val="22"/>
        </w:rPr>
        <w:t xml:space="preserve">, </w:t>
      </w:r>
      <w:r w:rsidR="001D43DD" w:rsidRPr="00304946">
        <w:rPr>
          <w:sz w:val="22"/>
          <w:szCs w:val="22"/>
        </w:rPr>
        <w:t>se solicitó a los OPL fortalecer</w:t>
      </w:r>
      <w:r w:rsidR="00D744BA" w:rsidRPr="00304946">
        <w:rPr>
          <w:sz w:val="22"/>
          <w:szCs w:val="22"/>
        </w:rPr>
        <w:t xml:space="preserve"> alguna de </w:t>
      </w:r>
      <w:r w:rsidR="004C0146" w:rsidRPr="00304946">
        <w:rPr>
          <w:sz w:val="22"/>
          <w:szCs w:val="22"/>
        </w:rPr>
        <w:t xml:space="preserve">las síntesis curriculares remitidas a fin de profundizar en las actividades que permitan comprobar la experiencia en alguna de las materias establecidas en la norma o bien incluir los periodos de trabajo </w:t>
      </w:r>
      <w:r w:rsidR="00F45276" w:rsidRPr="00304946">
        <w:rPr>
          <w:sz w:val="22"/>
          <w:szCs w:val="22"/>
        </w:rPr>
        <w:t>para verificar los años de experiencia.</w:t>
      </w:r>
    </w:p>
    <w:p w14:paraId="73B44C86" w14:textId="5DC925CC" w:rsidR="007B3861" w:rsidRPr="00304946" w:rsidRDefault="00600211" w:rsidP="007B3861">
      <w:pPr>
        <w:tabs>
          <w:tab w:val="left" w:pos="1440"/>
        </w:tabs>
        <w:rPr>
          <w:sz w:val="22"/>
          <w:szCs w:val="22"/>
        </w:rPr>
      </w:pPr>
      <w:r w:rsidRPr="00304946">
        <w:rPr>
          <w:sz w:val="22"/>
          <w:szCs w:val="22"/>
        </w:rPr>
        <w:t>Es importante señalar que, al corte del informe,</w:t>
      </w:r>
      <w:r w:rsidR="0028024F" w:rsidRPr="00304946">
        <w:rPr>
          <w:sz w:val="22"/>
          <w:szCs w:val="22"/>
        </w:rPr>
        <w:t xml:space="preserve"> </w:t>
      </w:r>
      <w:r w:rsidR="00686E39" w:rsidRPr="00304946">
        <w:rPr>
          <w:sz w:val="22"/>
          <w:szCs w:val="22"/>
        </w:rPr>
        <w:t>12 OPL (</w:t>
      </w:r>
      <w:r w:rsidR="00B7547D" w:rsidRPr="00304946">
        <w:rPr>
          <w:sz w:val="22"/>
          <w:szCs w:val="22"/>
        </w:rPr>
        <w:t>Coahuila, Colima, Chiapas, Chihuahua, Durango, Guerrero, Hidalgo, Estado de México, Puebla, Tamaulipas, Veracruz y Yucatán</w:t>
      </w:r>
      <w:r w:rsidR="007F76FE" w:rsidRPr="00304946">
        <w:rPr>
          <w:sz w:val="22"/>
          <w:szCs w:val="22"/>
        </w:rPr>
        <w:t xml:space="preserve">) </w:t>
      </w:r>
      <w:r w:rsidR="002D3E50" w:rsidRPr="00304946">
        <w:rPr>
          <w:sz w:val="22"/>
          <w:szCs w:val="22"/>
        </w:rPr>
        <w:t xml:space="preserve">remitieron por segunda ocasión el Proyecto </w:t>
      </w:r>
      <w:proofErr w:type="gramStart"/>
      <w:r w:rsidR="002D3E50" w:rsidRPr="00304946">
        <w:rPr>
          <w:sz w:val="22"/>
          <w:szCs w:val="22"/>
        </w:rPr>
        <w:t>de Acuerdo a</w:t>
      </w:r>
      <w:proofErr w:type="gramEnd"/>
      <w:r w:rsidR="002D3E50" w:rsidRPr="00304946">
        <w:rPr>
          <w:sz w:val="22"/>
          <w:szCs w:val="22"/>
        </w:rPr>
        <w:t xml:space="preserve"> partir de lo cual se verificó la atención a las observaciones emitidas</w:t>
      </w:r>
      <w:r w:rsidR="00B13EFB" w:rsidRPr="00304946">
        <w:rPr>
          <w:sz w:val="22"/>
          <w:szCs w:val="22"/>
        </w:rPr>
        <w:t xml:space="preserve"> y no se generaron ad</w:t>
      </w:r>
      <w:r w:rsidR="00047A8A" w:rsidRPr="00304946">
        <w:rPr>
          <w:sz w:val="22"/>
          <w:szCs w:val="22"/>
        </w:rPr>
        <w:t>icionales</w:t>
      </w:r>
      <w:r w:rsidR="002D3E50" w:rsidRPr="00304946">
        <w:rPr>
          <w:sz w:val="22"/>
          <w:szCs w:val="22"/>
        </w:rPr>
        <w:t xml:space="preserve">. </w:t>
      </w:r>
      <w:r w:rsidR="007F76FE" w:rsidRPr="00304946">
        <w:rPr>
          <w:sz w:val="22"/>
          <w:szCs w:val="22"/>
        </w:rPr>
        <w:t>Por lo que refiere a S</w:t>
      </w:r>
      <w:r w:rsidR="00C709B1" w:rsidRPr="00304946">
        <w:rPr>
          <w:sz w:val="22"/>
          <w:szCs w:val="22"/>
        </w:rPr>
        <w:t>inaloa</w:t>
      </w:r>
      <w:r w:rsidR="00B0352F" w:rsidRPr="00304946">
        <w:rPr>
          <w:sz w:val="22"/>
          <w:szCs w:val="22"/>
        </w:rPr>
        <w:t xml:space="preserve"> el OPL remitió una segunda </w:t>
      </w:r>
      <w:r w:rsidR="00102F6A" w:rsidRPr="00304946">
        <w:rPr>
          <w:sz w:val="22"/>
          <w:szCs w:val="22"/>
        </w:rPr>
        <w:t>iteración del entregable</w:t>
      </w:r>
      <w:r w:rsidR="00B3213C" w:rsidRPr="00304946">
        <w:rPr>
          <w:sz w:val="22"/>
          <w:szCs w:val="22"/>
        </w:rPr>
        <w:t xml:space="preserve">, la cual, al corte del informe estaba en periodo de revisión. </w:t>
      </w:r>
      <w:r w:rsidR="002D3E50" w:rsidRPr="00304946">
        <w:rPr>
          <w:sz w:val="22"/>
          <w:szCs w:val="22"/>
        </w:rPr>
        <w:t>En</w:t>
      </w:r>
      <w:r w:rsidR="002D0F53" w:rsidRPr="00304946">
        <w:rPr>
          <w:sz w:val="22"/>
          <w:szCs w:val="22"/>
        </w:rPr>
        <w:t xml:space="preserve"> el resto</w:t>
      </w:r>
      <w:r w:rsidR="00466712" w:rsidRPr="00304946">
        <w:rPr>
          <w:sz w:val="22"/>
          <w:szCs w:val="22"/>
        </w:rPr>
        <w:t xml:space="preserve"> de los casos, se estará pendiente del envío de la versión final para verificar dicha atención.</w:t>
      </w:r>
    </w:p>
    <w:p w14:paraId="7D067527" w14:textId="77777777" w:rsidR="00F40549" w:rsidRPr="00304946" w:rsidRDefault="00F40549" w:rsidP="007B3861">
      <w:pPr>
        <w:tabs>
          <w:tab w:val="left" w:pos="1440"/>
        </w:tabs>
        <w:rPr>
          <w:sz w:val="22"/>
          <w:szCs w:val="22"/>
        </w:rPr>
      </w:pPr>
    </w:p>
    <w:p w14:paraId="17B7E5BE" w14:textId="4E740232" w:rsidR="00466712" w:rsidRPr="00304946" w:rsidRDefault="00466712" w:rsidP="00466712">
      <w:pPr>
        <w:pStyle w:val="Ttulo2"/>
        <w:spacing w:before="240" w:after="240"/>
        <w:rPr>
          <w:rFonts w:ascii="Arial" w:hAnsi="Arial" w:cs="Arial"/>
          <w:b/>
          <w:bCs/>
          <w:color w:val="000000" w:themeColor="text1"/>
        </w:rPr>
      </w:pPr>
      <w:bookmarkStart w:id="5" w:name="_Toc148080187"/>
      <w:r w:rsidRPr="00304946">
        <w:rPr>
          <w:rStyle w:val="Textoennegrita"/>
          <w:rFonts w:ascii="Arial" w:hAnsi="Arial" w:cs="Arial"/>
          <w:color w:val="000000" w:themeColor="text1"/>
        </w:rPr>
        <w:t xml:space="preserve">Plan de trabajo para </w:t>
      </w:r>
      <w:r w:rsidR="000B33A3" w:rsidRPr="00304946">
        <w:rPr>
          <w:rStyle w:val="Textoennegrita"/>
          <w:rFonts w:ascii="Arial" w:hAnsi="Arial" w:cs="Arial"/>
          <w:color w:val="000000" w:themeColor="text1"/>
        </w:rPr>
        <w:t>el diseño,</w:t>
      </w:r>
      <w:r w:rsidRPr="00304946">
        <w:rPr>
          <w:rStyle w:val="Textoennegrita"/>
          <w:rFonts w:ascii="Arial" w:hAnsi="Arial" w:cs="Arial"/>
          <w:color w:val="000000" w:themeColor="text1"/>
        </w:rPr>
        <w:t xml:space="preserve"> implementación </w:t>
      </w:r>
      <w:r w:rsidR="000B33A3" w:rsidRPr="00304946">
        <w:rPr>
          <w:rStyle w:val="Textoennegrita"/>
          <w:rFonts w:ascii="Arial" w:hAnsi="Arial" w:cs="Arial"/>
          <w:color w:val="000000" w:themeColor="text1"/>
        </w:rPr>
        <w:t>y operación</w:t>
      </w:r>
      <w:r w:rsidRPr="00304946">
        <w:rPr>
          <w:rStyle w:val="Textoennegrita"/>
          <w:rFonts w:ascii="Arial" w:hAnsi="Arial" w:cs="Arial"/>
          <w:color w:val="000000" w:themeColor="text1"/>
        </w:rPr>
        <w:t xml:space="preserve"> del PREP</w:t>
      </w:r>
      <w:bookmarkEnd w:id="5"/>
    </w:p>
    <w:p w14:paraId="7845EFD4" w14:textId="1F5FFEEC" w:rsidR="00466712" w:rsidRPr="00304946" w:rsidRDefault="00F6796B" w:rsidP="00466712">
      <w:pPr>
        <w:tabs>
          <w:tab w:val="left" w:pos="1440"/>
        </w:tabs>
        <w:rPr>
          <w:sz w:val="22"/>
          <w:szCs w:val="22"/>
        </w:rPr>
      </w:pPr>
      <w:r w:rsidRPr="00304946">
        <w:rPr>
          <w:sz w:val="22"/>
          <w:szCs w:val="22"/>
        </w:rPr>
        <w:t>En lo que respecta a este punto</w:t>
      </w:r>
      <w:r w:rsidR="00FD4D98" w:rsidRPr="00304946">
        <w:rPr>
          <w:sz w:val="22"/>
          <w:szCs w:val="22"/>
        </w:rPr>
        <w:t xml:space="preserve">, los 32 Organismos remitieron el Plan de trabajo para </w:t>
      </w:r>
      <w:r w:rsidR="00B077CD" w:rsidRPr="00304946">
        <w:rPr>
          <w:sz w:val="22"/>
          <w:szCs w:val="22"/>
        </w:rPr>
        <w:t>el diseño,</w:t>
      </w:r>
      <w:r w:rsidR="00FD4D98" w:rsidRPr="00304946">
        <w:rPr>
          <w:sz w:val="22"/>
          <w:szCs w:val="22"/>
        </w:rPr>
        <w:t xml:space="preserve"> implementación </w:t>
      </w:r>
      <w:r w:rsidR="00B077CD" w:rsidRPr="00304946">
        <w:rPr>
          <w:sz w:val="22"/>
          <w:szCs w:val="22"/>
        </w:rPr>
        <w:t xml:space="preserve">y operación </w:t>
      </w:r>
      <w:r w:rsidR="00FD4D98" w:rsidRPr="00304946">
        <w:rPr>
          <w:sz w:val="22"/>
          <w:szCs w:val="22"/>
        </w:rPr>
        <w:t>del PREP emitido por la instancia interna</w:t>
      </w:r>
      <w:r w:rsidR="00B92990" w:rsidRPr="00304946">
        <w:rPr>
          <w:sz w:val="22"/>
          <w:szCs w:val="22"/>
        </w:rPr>
        <w:t>;</w:t>
      </w:r>
      <w:r w:rsidR="00A5512D" w:rsidRPr="00304946">
        <w:rPr>
          <w:sz w:val="22"/>
          <w:szCs w:val="22"/>
        </w:rPr>
        <w:t xml:space="preserve"> en este sentido, es importante mencionar </w:t>
      </w:r>
      <w:r w:rsidR="00B92990" w:rsidRPr="00304946">
        <w:rPr>
          <w:sz w:val="22"/>
          <w:szCs w:val="22"/>
        </w:rPr>
        <w:t xml:space="preserve">que en </w:t>
      </w:r>
      <w:r w:rsidR="00F40549" w:rsidRPr="00304946">
        <w:rPr>
          <w:sz w:val="22"/>
          <w:szCs w:val="22"/>
        </w:rPr>
        <w:t xml:space="preserve">2 casos </w:t>
      </w:r>
      <w:r w:rsidR="00626466" w:rsidRPr="00304946">
        <w:rPr>
          <w:sz w:val="22"/>
          <w:szCs w:val="22"/>
        </w:rPr>
        <w:t>(</w:t>
      </w:r>
      <w:r w:rsidR="00F40549" w:rsidRPr="00304946">
        <w:rPr>
          <w:sz w:val="22"/>
          <w:szCs w:val="22"/>
        </w:rPr>
        <w:t>Estado de México y Zacatecas)</w:t>
      </w:r>
      <w:r w:rsidR="00952B37" w:rsidRPr="00304946">
        <w:rPr>
          <w:sz w:val="22"/>
          <w:szCs w:val="22"/>
        </w:rPr>
        <w:t xml:space="preserve">, no se emitieron observaciones ya </w:t>
      </w:r>
      <w:r w:rsidR="00F50295" w:rsidRPr="00304946">
        <w:rPr>
          <w:sz w:val="22"/>
          <w:szCs w:val="22"/>
        </w:rPr>
        <w:t xml:space="preserve">que, de acuerdo con lo observado, </w:t>
      </w:r>
      <w:r w:rsidR="00952B37" w:rsidRPr="00304946">
        <w:rPr>
          <w:sz w:val="22"/>
          <w:szCs w:val="22"/>
        </w:rPr>
        <w:t xml:space="preserve">el contenido de los planes de trabajo </w:t>
      </w:r>
      <w:r w:rsidR="00F50295" w:rsidRPr="00304946">
        <w:rPr>
          <w:sz w:val="22"/>
          <w:szCs w:val="22"/>
        </w:rPr>
        <w:t>permite identificar los hitos principales de las actividades en materia del PREP.</w:t>
      </w:r>
    </w:p>
    <w:p w14:paraId="35F3B221" w14:textId="2CFB2275" w:rsidR="00F50295" w:rsidRPr="00304946" w:rsidRDefault="00F50295" w:rsidP="00466712">
      <w:pPr>
        <w:tabs>
          <w:tab w:val="left" w:pos="1440"/>
        </w:tabs>
        <w:rPr>
          <w:sz w:val="22"/>
          <w:szCs w:val="22"/>
        </w:rPr>
      </w:pPr>
      <w:r w:rsidRPr="00304946">
        <w:rPr>
          <w:sz w:val="22"/>
          <w:szCs w:val="22"/>
        </w:rPr>
        <w:t xml:space="preserve">En los 30 casos restantes, </w:t>
      </w:r>
      <w:r w:rsidR="00862FA1" w:rsidRPr="00304946">
        <w:rPr>
          <w:sz w:val="22"/>
          <w:szCs w:val="22"/>
        </w:rPr>
        <w:t>en</w:t>
      </w:r>
      <w:r w:rsidRPr="00304946">
        <w:rPr>
          <w:sz w:val="22"/>
          <w:szCs w:val="22"/>
        </w:rPr>
        <w:t xml:space="preserve"> términos generales, se remitieron observaciones con la finalidad de </w:t>
      </w:r>
      <w:r w:rsidR="0027173F" w:rsidRPr="00304946">
        <w:rPr>
          <w:sz w:val="22"/>
          <w:szCs w:val="22"/>
        </w:rPr>
        <w:t>que dichos documentos contemplen de forma integral las actividades asociadas al PREP, más allá de la remisión de los entregables al INE</w:t>
      </w:r>
      <w:r w:rsidR="00326943" w:rsidRPr="00304946">
        <w:rPr>
          <w:sz w:val="22"/>
          <w:szCs w:val="22"/>
        </w:rPr>
        <w:t>, establecidos en l</w:t>
      </w:r>
      <w:r w:rsidR="00942F33" w:rsidRPr="00304946">
        <w:rPr>
          <w:sz w:val="22"/>
          <w:szCs w:val="22"/>
        </w:rPr>
        <w:t>a norma</w:t>
      </w:r>
      <w:r w:rsidR="00492696" w:rsidRPr="00304946">
        <w:rPr>
          <w:sz w:val="22"/>
          <w:szCs w:val="22"/>
        </w:rPr>
        <w:t>.</w:t>
      </w:r>
      <w:r w:rsidR="0027173F" w:rsidRPr="00304946">
        <w:rPr>
          <w:sz w:val="22"/>
          <w:szCs w:val="22"/>
        </w:rPr>
        <w:t xml:space="preserve"> </w:t>
      </w:r>
      <w:r w:rsidR="00492696" w:rsidRPr="00304946">
        <w:rPr>
          <w:sz w:val="22"/>
          <w:szCs w:val="22"/>
        </w:rPr>
        <w:t>En</w:t>
      </w:r>
      <w:r w:rsidR="0027173F" w:rsidRPr="00304946">
        <w:rPr>
          <w:sz w:val="22"/>
          <w:szCs w:val="22"/>
        </w:rPr>
        <w:t xml:space="preserve"> este sentido</w:t>
      </w:r>
      <w:r w:rsidR="00492696" w:rsidRPr="00304946">
        <w:rPr>
          <w:sz w:val="22"/>
          <w:szCs w:val="22"/>
        </w:rPr>
        <w:t>,</w:t>
      </w:r>
      <w:r w:rsidR="0027173F" w:rsidRPr="00304946">
        <w:rPr>
          <w:sz w:val="22"/>
          <w:szCs w:val="22"/>
        </w:rPr>
        <w:t xml:space="preserve"> se </w:t>
      </w:r>
      <w:r w:rsidR="007D0E11" w:rsidRPr="00304946">
        <w:rPr>
          <w:sz w:val="22"/>
          <w:szCs w:val="22"/>
        </w:rPr>
        <w:t>observó lo siguiente:</w:t>
      </w:r>
    </w:p>
    <w:p w14:paraId="5CC7B7D0" w14:textId="54E89C59" w:rsidR="00625333" w:rsidRPr="00304946" w:rsidRDefault="00625333" w:rsidP="00625333">
      <w:pPr>
        <w:numPr>
          <w:ilvl w:val="0"/>
          <w:numId w:val="41"/>
        </w:numPr>
        <w:tabs>
          <w:tab w:val="left" w:pos="1440"/>
        </w:tabs>
        <w:rPr>
          <w:sz w:val="22"/>
          <w:szCs w:val="22"/>
        </w:rPr>
      </w:pPr>
      <w:r w:rsidRPr="00304946">
        <w:rPr>
          <w:sz w:val="22"/>
          <w:szCs w:val="22"/>
        </w:rPr>
        <w:t>Integrar las actividades concernientes al, en su caso, desarrollo y entrega de los módulos del sistema informático (digitalización, captura, verificación, y publicación) además del módulo para la digitalización de las actas desde las casillas.</w:t>
      </w:r>
    </w:p>
    <w:p w14:paraId="56B9217A" w14:textId="0F514F65" w:rsidR="00625333" w:rsidRPr="00304946" w:rsidRDefault="00625333" w:rsidP="00625333">
      <w:pPr>
        <w:numPr>
          <w:ilvl w:val="0"/>
          <w:numId w:val="41"/>
        </w:numPr>
        <w:tabs>
          <w:tab w:val="left" w:pos="1440"/>
        </w:tabs>
        <w:rPr>
          <w:sz w:val="22"/>
          <w:szCs w:val="22"/>
        </w:rPr>
      </w:pPr>
      <w:r w:rsidRPr="00304946">
        <w:rPr>
          <w:sz w:val="22"/>
          <w:szCs w:val="22"/>
        </w:rPr>
        <w:t>Incluir las actividades relacionadas con los principales procesos de adquisiciones, arrendamientos y servicios asociados al PREP.</w:t>
      </w:r>
    </w:p>
    <w:p w14:paraId="79F224DF" w14:textId="3D3C790F" w:rsidR="00625333" w:rsidRPr="00304946" w:rsidRDefault="00625333" w:rsidP="00625333">
      <w:pPr>
        <w:numPr>
          <w:ilvl w:val="0"/>
          <w:numId w:val="41"/>
        </w:numPr>
        <w:tabs>
          <w:tab w:val="left" w:pos="1440"/>
        </w:tabs>
        <w:rPr>
          <w:sz w:val="22"/>
          <w:szCs w:val="22"/>
        </w:rPr>
      </w:pPr>
      <w:r w:rsidRPr="00304946">
        <w:rPr>
          <w:sz w:val="22"/>
          <w:szCs w:val="22"/>
        </w:rPr>
        <w:t xml:space="preserve">Incluir </w:t>
      </w:r>
      <w:r w:rsidR="00A178A4" w:rsidRPr="00304946">
        <w:rPr>
          <w:sz w:val="22"/>
          <w:szCs w:val="22"/>
        </w:rPr>
        <w:t>las</w:t>
      </w:r>
      <w:r w:rsidRPr="00304946">
        <w:rPr>
          <w:sz w:val="22"/>
          <w:szCs w:val="22"/>
        </w:rPr>
        <w:t xml:space="preserve"> actividades relativas a la contratación y capacitación del personal. </w:t>
      </w:r>
    </w:p>
    <w:p w14:paraId="0E3AF42F" w14:textId="10EE2A27" w:rsidR="00466712" w:rsidRPr="00304946" w:rsidRDefault="00A178A4" w:rsidP="00625333">
      <w:pPr>
        <w:numPr>
          <w:ilvl w:val="0"/>
          <w:numId w:val="41"/>
        </w:numPr>
        <w:tabs>
          <w:tab w:val="left" w:pos="1440"/>
        </w:tabs>
        <w:rPr>
          <w:sz w:val="22"/>
          <w:szCs w:val="22"/>
        </w:rPr>
      </w:pPr>
      <w:r w:rsidRPr="00304946">
        <w:rPr>
          <w:sz w:val="22"/>
          <w:szCs w:val="22"/>
        </w:rPr>
        <w:t>Integrar las actividades asociadas al desarrollo de la auditoría</w:t>
      </w:r>
      <w:r w:rsidR="00492696" w:rsidRPr="00304946">
        <w:rPr>
          <w:sz w:val="22"/>
          <w:szCs w:val="22"/>
        </w:rPr>
        <w:t>,</w:t>
      </w:r>
      <w:r w:rsidRPr="00304946">
        <w:rPr>
          <w:sz w:val="22"/>
          <w:szCs w:val="22"/>
        </w:rPr>
        <w:t xml:space="preserve"> así como </w:t>
      </w:r>
      <w:r w:rsidR="00D667CC" w:rsidRPr="00304946">
        <w:rPr>
          <w:sz w:val="22"/>
          <w:szCs w:val="22"/>
        </w:rPr>
        <w:t>la emisión de los principales entregables en la materia.</w:t>
      </w:r>
    </w:p>
    <w:p w14:paraId="000C2B76" w14:textId="6BE1F999" w:rsidR="00B73FA3" w:rsidRPr="00304946" w:rsidRDefault="009B2086" w:rsidP="007B3861">
      <w:pPr>
        <w:tabs>
          <w:tab w:val="left" w:pos="1440"/>
        </w:tabs>
        <w:rPr>
          <w:sz w:val="22"/>
          <w:szCs w:val="22"/>
        </w:rPr>
      </w:pPr>
      <w:r w:rsidRPr="00304946">
        <w:rPr>
          <w:sz w:val="22"/>
          <w:szCs w:val="22"/>
        </w:rPr>
        <w:t xml:space="preserve">Es importante </w:t>
      </w:r>
      <w:r w:rsidR="00415404" w:rsidRPr="00304946">
        <w:rPr>
          <w:sz w:val="22"/>
          <w:szCs w:val="22"/>
        </w:rPr>
        <w:t>mencionar que</w:t>
      </w:r>
      <w:r w:rsidR="005D4A70" w:rsidRPr="00304946">
        <w:rPr>
          <w:sz w:val="22"/>
          <w:szCs w:val="22"/>
        </w:rPr>
        <w:t>, al corte del informe,</w:t>
      </w:r>
      <w:r w:rsidR="00415404" w:rsidRPr="00304946">
        <w:rPr>
          <w:sz w:val="22"/>
          <w:szCs w:val="22"/>
        </w:rPr>
        <w:t xml:space="preserve"> </w:t>
      </w:r>
      <w:r w:rsidR="00450F61" w:rsidRPr="00304946">
        <w:rPr>
          <w:sz w:val="22"/>
          <w:szCs w:val="22"/>
        </w:rPr>
        <w:t>10 O</w:t>
      </w:r>
      <w:r w:rsidR="00672B5D" w:rsidRPr="00304946">
        <w:rPr>
          <w:sz w:val="22"/>
          <w:szCs w:val="22"/>
        </w:rPr>
        <w:t xml:space="preserve">PL </w:t>
      </w:r>
      <w:r w:rsidR="00964F60" w:rsidRPr="00304946">
        <w:rPr>
          <w:sz w:val="22"/>
          <w:szCs w:val="22"/>
        </w:rPr>
        <w:t>(Coahuila, Colima, Durango, Jalisco, Michoacán, Nuevo León, Querétaro, Tamaulipas, Tlaxcala y Veracruz)</w:t>
      </w:r>
      <w:r w:rsidR="00400ED3" w:rsidRPr="00304946">
        <w:rPr>
          <w:sz w:val="22"/>
          <w:szCs w:val="22"/>
        </w:rPr>
        <w:t xml:space="preserve"> </w:t>
      </w:r>
      <w:r w:rsidR="00672B5D" w:rsidRPr="00304946">
        <w:rPr>
          <w:sz w:val="22"/>
          <w:szCs w:val="22"/>
        </w:rPr>
        <w:t xml:space="preserve">remitieron por segunda ocasión el </w:t>
      </w:r>
      <w:r w:rsidR="001432EC" w:rsidRPr="00304946">
        <w:rPr>
          <w:sz w:val="22"/>
          <w:szCs w:val="22"/>
        </w:rPr>
        <w:t xml:space="preserve">Plan de Trabajo </w:t>
      </w:r>
      <w:r w:rsidR="00672B5D" w:rsidRPr="00304946">
        <w:rPr>
          <w:sz w:val="22"/>
          <w:szCs w:val="22"/>
        </w:rPr>
        <w:t xml:space="preserve">a partir de lo cual se verificó la atención a las observaciones emitidas y no se generaron adicionales. Por lo que refiere a </w:t>
      </w:r>
      <w:r w:rsidR="00B73FA3" w:rsidRPr="00304946">
        <w:rPr>
          <w:sz w:val="22"/>
          <w:szCs w:val="22"/>
        </w:rPr>
        <w:t>Guanajuato</w:t>
      </w:r>
      <w:r w:rsidR="00486DE2" w:rsidRPr="00304946">
        <w:rPr>
          <w:sz w:val="22"/>
          <w:szCs w:val="22"/>
        </w:rPr>
        <w:t>,</w:t>
      </w:r>
      <w:r w:rsidR="00672B5D" w:rsidRPr="00304946">
        <w:rPr>
          <w:sz w:val="22"/>
          <w:szCs w:val="22"/>
        </w:rPr>
        <w:t xml:space="preserve"> el OPL remitió una segunda iteración del entregable, la cual, al corte del informe estaba en periodo de revisión. En el resto de los casos, se estará pendiente del envío de la versión final para verificar dicha atención.</w:t>
      </w:r>
    </w:p>
    <w:p w14:paraId="065BE37C" w14:textId="3A2357D1" w:rsidR="008F2DD4" w:rsidRPr="00304946" w:rsidRDefault="00E8737F" w:rsidP="008F2DD4">
      <w:pPr>
        <w:pStyle w:val="Ttulo2"/>
        <w:spacing w:before="240" w:after="240"/>
        <w:rPr>
          <w:rFonts w:ascii="Arial" w:hAnsi="Arial" w:cs="Arial"/>
          <w:b/>
          <w:bCs/>
          <w:color w:val="000000" w:themeColor="text1"/>
        </w:rPr>
      </w:pPr>
      <w:bookmarkStart w:id="6" w:name="_Toc148080188"/>
      <w:r w:rsidRPr="00304946">
        <w:rPr>
          <w:rStyle w:val="Textoennegrita"/>
          <w:rFonts w:ascii="Arial" w:hAnsi="Arial" w:cs="Arial"/>
          <w:color w:val="000000" w:themeColor="text1"/>
        </w:rPr>
        <w:t>Informe del mes de septiembre sobre el avance en el diseño, implementación y operación del PREP</w:t>
      </w:r>
      <w:bookmarkEnd w:id="6"/>
    </w:p>
    <w:p w14:paraId="07E903D7" w14:textId="27559A6B" w:rsidR="00B94BF3" w:rsidRPr="00304946" w:rsidRDefault="00B94BF3" w:rsidP="00B94BF3">
      <w:pPr>
        <w:tabs>
          <w:tab w:val="left" w:pos="5376"/>
        </w:tabs>
        <w:rPr>
          <w:sz w:val="22"/>
          <w:szCs w:val="22"/>
        </w:rPr>
      </w:pPr>
      <w:r w:rsidRPr="00304946">
        <w:rPr>
          <w:sz w:val="22"/>
          <w:szCs w:val="22"/>
        </w:rPr>
        <w:t>En relación con los informes</w:t>
      </w:r>
      <w:r w:rsidR="00E97B27" w:rsidRPr="00304946">
        <w:rPr>
          <w:sz w:val="22"/>
          <w:szCs w:val="22"/>
        </w:rPr>
        <w:t xml:space="preserve"> del mes de septiembre se recibieron los 32 entregables esperados</w:t>
      </w:r>
      <w:r w:rsidR="00E50F8D" w:rsidRPr="00304946">
        <w:rPr>
          <w:sz w:val="22"/>
          <w:szCs w:val="22"/>
        </w:rPr>
        <w:t>, e</w:t>
      </w:r>
      <w:r w:rsidR="004B72B7" w:rsidRPr="00304946">
        <w:rPr>
          <w:sz w:val="22"/>
          <w:szCs w:val="22"/>
        </w:rPr>
        <w:t>n</w:t>
      </w:r>
      <w:r w:rsidR="00E50F8D" w:rsidRPr="00304946">
        <w:rPr>
          <w:sz w:val="22"/>
          <w:szCs w:val="22"/>
        </w:rPr>
        <w:t xml:space="preserve"> 1</w:t>
      </w:r>
      <w:r w:rsidR="007B1C81" w:rsidRPr="00304946">
        <w:rPr>
          <w:sz w:val="22"/>
          <w:szCs w:val="22"/>
        </w:rPr>
        <w:t>6</w:t>
      </w:r>
      <w:r w:rsidR="00E50F8D" w:rsidRPr="00304946">
        <w:rPr>
          <w:sz w:val="22"/>
          <w:szCs w:val="22"/>
        </w:rPr>
        <w:t xml:space="preserve"> de los casos</w:t>
      </w:r>
      <w:r w:rsidR="00862612" w:rsidRPr="00304946">
        <w:rPr>
          <w:sz w:val="22"/>
          <w:szCs w:val="22"/>
        </w:rPr>
        <w:t xml:space="preserve"> (</w:t>
      </w:r>
      <w:r w:rsidR="00E62A65" w:rsidRPr="00304946">
        <w:rPr>
          <w:sz w:val="22"/>
          <w:szCs w:val="22"/>
        </w:rPr>
        <w:t xml:space="preserve">Baja California Sur, Chiapas, Ciudad de México, Guanajuato, Jalisco, Estado de México, </w:t>
      </w:r>
      <w:r w:rsidR="007B1C81" w:rsidRPr="00304946">
        <w:rPr>
          <w:sz w:val="22"/>
          <w:szCs w:val="22"/>
        </w:rPr>
        <w:t xml:space="preserve">Nayarit, </w:t>
      </w:r>
      <w:r w:rsidR="00E62A65" w:rsidRPr="00304946">
        <w:rPr>
          <w:sz w:val="22"/>
          <w:szCs w:val="22"/>
        </w:rPr>
        <w:t xml:space="preserve">Nuevo León, Oaxaca, Puebla, </w:t>
      </w:r>
      <w:r w:rsidR="00AB1286" w:rsidRPr="00304946">
        <w:rPr>
          <w:sz w:val="22"/>
          <w:szCs w:val="22"/>
        </w:rPr>
        <w:t xml:space="preserve">Querétaro, </w:t>
      </w:r>
      <w:r w:rsidR="00E62A65" w:rsidRPr="00304946">
        <w:rPr>
          <w:sz w:val="22"/>
          <w:szCs w:val="22"/>
        </w:rPr>
        <w:t>Sonora, Tabasco, Tlaxcala, Veracruz y Zacatecas)</w:t>
      </w:r>
      <w:r w:rsidR="00E50F8D" w:rsidRPr="00304946">
        <w:rPr>
          <w:sz w:val="22"/>
          <w:szCs w:val="22"/>
        </w:rPr>
        <w:t>, derivado del análisis realizado a la información contenida, no se emitieron observaciones</w:t>
      </w:r>
      <w:r w:rsidR="00AB1286" w:rsidRPr="00304946">
        <w:rPr>
          <w:sz w:val="22"/>
          <w:szCs w:val="22"/>
        </w:rPr>
        <w:t>.</w:t>
      </w:r>
      <w:r w:rsidR="00E50F8D" w:rsidRPr="00304946">
        <w:rPr>
          <w:sz w:val="22"/>
          <w:szCs w:val="22"/>
        </w:rPr>
        <w:t xml:space="preserve"> </w:t>
      </w:r>
    </w:p>
    <w:p w14:paraId="0E32CEE3" w14:textId="67B80364" w:rsidR="008F2DD4" w:rsidRPr="00304946" w:rsidRDefault="00AB1286" w:rsidP="00B94BF3">
      <w:pPr>
        <w:tabs>
          <w:tab w:val="left" w:pos="5376"/>
        </w:tabs>
        <w:rPr>
          <w:sz w:val="22"/>
          <w:szCs w:val="22"/>
        </w:rPr>
      </w:pPr>
      <w:r w:rsidRPr="00304946">
        <w:rPr>
          <w:sz w:val="22"/>
          <w:szCs w:val="22"/>
        </w:rPr>
        <w:t>Por lo que respecta a los 1</w:t>
      </w:r>
      <w:r w:rsidR="00EF6043" w:rsidRPr="00304946">
        <w:rPr>
          <w:sz w:val="22"/>
          <w:szCs w:val="22"/>
        </w:rPr>
        <w:t>6</w:t>
      </w:r>
      <w:r w:rsidRPr="00304946">
        <w:rPr>
          <w:sz w:val="22"/>
          <w:szCs w:val="22"/>
        </w:rPr>
        <w:t xml:space="preserve"> casos restantes</w:t>
      </w:r>
      <w:r w:rsidR="00C267C2" w:rsidRPr="00304946">
        <w:rPr>
          <w:sz w:val="22"/>
          <w:szCs w:val="22"/>
        </w:rPr>
        <w:t xml:space="preserve">, en términos generales, se solicitó a los OPL fortalecer los informes homologando la información presentada con los avances esperados </w:t>
      </w:r>
      <w:r w:rsidR="00CF4348" w:rsidRPr="00304946">
        <w:rPr>
          <w:sz w:val="22"/>
          <w:szCs w:val="22"/>
        </w:rPr>
        <w:t>plasmados en el Plan de Trabajo del PREP.</w:t>
      </w:r>
    </w:p>
    <w:p w14:paraId="2C4D76EC" w14:textId="5FAE32A7" w:rsidR="000C6BF0" w:rsidRPr="00304946" w:rsidRDefault="00B73FA3" w:rsidP="00B94BF3">
      <w:pPr>
        <w:tabs>
          <w:tab w:val="left" w:pos="5376"/>
        </w:tabs>
        <w:rPr>
          <w:sz w:val="22"/>
          <w:szCs w:val="22"/>
        </w:rPr>
      </w:pPr>
      <w:r w:rsidRPr="00304946">
        <w:rPr>
          <w:sz w:val="22"/>
          <w:szCs w:val="22"/>
        </w:rPr>
        <w:t xml:space="preserve">Respecto a los OPL a los cuales se les remitieron observaciones, </w:t>
      </w:r>
      <w:r w:rsidR="004D0A57" w:rsidRPr="00304946">
        <w:rPr>
          <w:sz w:val="22"/>
          <w:szCs w:val="22"/>
        </w:rPr>
        <w:t>en 6 de los casos (</w:t>
      </w:r>
      <w:r w:rsidR="00DB128B" w:rsidRPr="00304946">
        <w:rPr>
          <w:sz w:val="22"/>
          <w:szCs w:val="22"/>
        </w:rPr>
        <w:t>Coahuila, Chihuahua, Durango, Guerrero, Michoacán y Tamaulipas)</w:t>
      </w:r>
      <w:r w:rsidR="001432EC" w:rsidRPr="00304946">
        <w:rPr>
          <w:sz w:val="22"/>
          <w:szCs w:val="22"/>
        </w:rPr>
        <w:t xml:space="preserve"> remitieron por segunda ocasión el </w:t>
      </w:r>
      <w:r w:rsidR="001432EC" w:rsidRPr="00304946">
        <w:rPr>
          <w:sz w:val="22"/>
          <w:szCs w:val="22"/>
        </w:rPr>
        <w:lastRenderedPageBreak/>
        <w:t>informe a partir de lo cual se verificó la atención a las observaciones emitidas y no se generaron adicionales.</w:t>
      </w:r>
    </w:p>
    <w:p w14:paraId="4295CBA4" w14:textId="77777777" w:rsidR="007A6C8F" w:rsidRPr="00304946" w:rsidRDefault="007A6C8F" w:rsidP="00B94BF3">
      <w:pPr>
        <w:tabs>
          <w:tab w:val="left" w:pos="5376"/>
        </w:tabs>
        <w:rPr>
          <w:rStyle w:val="Textoennegrita"/>
        </w:rPr>
      </w:pPr>
    </w:p>
    <w:p w14:paraId="2EC53CE9" w14:textId="4AEFA2EB" w:rsidR="00095D5A" w:rsidRPr="00304946" w:rsidRDefault="00095D5A" w:rsidP="00095D5A">
      <w:pPr>
        <w:pStyle w:val="Ttulo2"/>
        <w:rPr>
          <w:rFonts w:ascii="Arial" w:hAnsi="Arial" w:cs="Arial"/>
          <w:b/>
          <w:bCs/>
          <w:color w:val="000000" w:themeColor="text1"/>
        </w:rPr>
      </w:pPr>
      <w:r w:rsidRPr="00304946">
        <w:rPr>
          <w:rStyle w:val="Textoennegrita"/>
          <w:rFonts w:ascii="Arial" w:hAnsi="Arial" w:cs="Arial"/>
          <w:color w:val="000000" w:themeColor="text1"/>
        </w:rPr>
        <w:t>Versión final del Acuerdo de integración del Comité Técnico Asesor del PREP.</w:t>
      </w:r>
    </w:p>
    <w:p w14:paraId="7191A888" w14:textId="44C70EC9" w:rsidR="004F7C8C" w:rsidRPr="00304946" w:rsidRDefault="009C337D" w:rsidP="00B94BF3">
      <w:pPr>
        <w:tabs>
          <w:tab w:val="left" w:pos="5376"/>
        </w:tabs>
        <w:rPr>
          <w:sz w:val="22"/>
          <w:szCs w:val="22"/>
        </w:rPr>
      </w:pPr>
      <w:r w:rsidRPr="00304946">
        <w:rPr>
          <w:sz w:val="22"/>
          <w:szCs w:val="22"/>
        </w:rPr>
        <w:t>A</w:t>
      </w:r>
      <w:r w:rsidR="00402B9A" w:rsidRPr="00304946">
        <w:rPr>
          <w:sz w:val="22"/>
          <w:szCs w:val="22"/>
        </w:rPr>
        <w:t xml:space="preserve"> la fecha del corte del informe</w:t>
      </w:r>
      <w:r w:rsidRPr="00304946">
        <w:rPr>
          <w:sz w:val="22"/>
          <w:szCs w:val="22"/>
        </w:rPr>
        <w:t xml:space="preserve"> los OPL de Durango, Nayarit y Nuevo León remitieron</w:t>
      </w:r>
      <w:r w:rsidR="00685893" w:rsidRPr="00304946">
        <w:rPr>
          <w:sz w:val="22"/>
          <w:szCs w:val="22"/>
        </w:rPr>
        <w:t xml:space="preserve"> la Versión final del Acuerdo de integración del</w:t>
      </w:r>
      <w:r w:rsidR="000D73A2" w:rsidRPr="00304946">
        <w:rPr>
          <w:sz w:val="22"/>
          <w:szCs w:val="22"/>
        </w:rPr>
        <w:t xml:space="preserve"> COTAPREP</w:t>
      </w:r>
      <w:r w:rsidR="00007095" w:rsidRPr="00304946">
        <w:rPr>
          <w:sz w:val="22"/>
          <w:szCs w:val="22"/>
        </w:rPr>
        <w:t xml:space="preserve">. Al respecto, </w:t>
      </w:r>
      <w:r w:rsidR="008C5F3E" w:rsidRPr="00304946">
        <w:rPr>
          <w:sz w:val="22"/>
          <w:szCs w:val="22"/>
        </w:rPr>
        <w:t>derivado del análisis</w:t>
      </w:r>
      <w:r w:rsidR="00007095" w:rsidRPr="00304946">
        <w:rPr>
          <w:sz w:val="22"/>
          <w:szCs w:val="22"/>
        </w:rPr>
        <w:t xml:space="preserve"> </w:t>
      </w:r>
      <w:r w:rsidR="00C1731F" w:rsidRPr="00304946">
        <w:rPr>
          <w:sz w:val="22"/>
          <w:szCs w:val="22"/>
        </w:rPr>
        <w:t xml:space="preserve">realizado a dicho </w:t>
      </w:r>
      <w:r w:rsidR="006A7332" w:rsidRPr="00304946">
        <w:rPr>
          <w:sz w:val="22"/>
          <w:szCs w:val="22"/>
        </w:rPr>
        <w:t xml:space="preserve">entregable </w:t>
      </w:r>
      <w:r w:rsidR="00007095" w:rsidRPr="00304946">
        <w:rPr>
          <w:sz w:val="22"/>
          <w:szCs w:val="22"/>
        </w:rPr>
        <w:t xml:space="preserve">no </w:t>
      </w:r>
      <w:r w:rsidR="00F92E74" w:rsidRPr="00304946">
        <w:rPr>
          <w:sz w:val="22"/>
          <w:szCs w:val="22"/>
        </w:rPr>
        <w:t xml:space="preserve">se </w:t>
      </w:r>
      <w:r w:rsidR="000644A9" w:rsidRPr="00304946">
        <w:rPr>
          <w:sz w:val="22"/>
          <w:szCs w:val="22"/>
        </w:rPr>
        <w:t>emitieron</w:t>
      </w:r>
      <w:r w:rsidR="00F92E74" w:rsidRPr="00304946">
        <w:rPr>
          <w:sz w:val="22"/>
          <w:szCs w:val="22"/>
        </w:rPr>
        <w:t xml:space="preserve"> observaciones</w:t>
      </w:r>
      <w:r w:rsidR="0012309A" w:rsidRPr="00304946">
        <w:rPr>
          <w:sz w:val="22"/>
          <w:szCs w:val="22"/>
        </w:rPr>
        <w:t xml:space="preserve"> </w:t>
      </w:r>
      <w:r w:rsidR="00007095" w:rsidRPr="00304946">
        <w:rPr>
          <w:sz w:val="22"/>
          <w:szCs w:val="22"/>
        </w:rPr>
        <w:t>toda vez que</w:t>
      </w:r>
      <w:r w:rsidR="00CE5758" w:rsidRPr="00304946">
        <w:rPr>
          <w:sz w:val="22"/>
          <w:szCs w:val="22"/>
        </w:rPr>
        <w:t xml:space="preserve">, en el caso de </w:t>
      </w:r>
      <w:r w:rsidR="00776C72" w:rsidRPr="00304946">
        <w:rPr>
          <w:sz w:val="22"/>
          <w:szCs w:val="22"/>
        </w:rPr>
        <w:t xml:space="preserve">Nuevo León la información correspondía con </w:t>
      </w:r>
      <w:r w:rsidR="00545E73" w:rsidRPr="00304946">
        <w:rPr>
          <w:sz w:val="22"/>
          <w:szCs w:val="22"/>
        </w:rPr>
        <w:t>la versión preliminar, a la cual no se generaron observaciones</w:t>
      </w:r>
      <w:r w:rsidR="00D513E0" w:rsidRPr="00304946">
        <w:rPr>
          <w:sz w:val="22"/>
          <w:szCs w:val="22"/>
        </w:rPr>
        <w:t xml:space="preserve">. </w:t>
      </w:r>
      <w:r w:rsidR="0067541D" w:rsidRPr="00304946">
        <w:rPr>
          <w:sz w:val="22"/>
          <w:szCs w:val="22"/>
        </w:rPr>
        <w:t xml:space="preserve">Por su parte, en el caso </w:t>
      </w:r>
      <w:r w:rsidR="00903BEE" w:rsidRPr="00304946">
        <w:rPr>
          <w:sz w:val="22"/>
          <w:szCs w:val="22"/>
        </w:rPr>
        <w:t xml:space="preserve">de Durango, </w:t>
      </w:r>
      <w:r w:rsidR="004507FD" w:rsidRPr="00304946">
        <w:rPr>
          <w:sz w:val="22"/>
          <w:szCs w:val="22"/>
        </w:rPr>
        <w:t xml:space="preserve">la versión final </w:t>
      </w:r>
      <w:r w:rsidR="003F04BD" w:rsidRPr="00304946">
        <w:rPr>
          <w:sz w:val="22"/>
          <w:szCs w:val="22"/>
        </w:rPr>
        <w:t xml:space="preserve">correspondía con la </w:t>
      </w:r>
      <w:r w:rsidR="000B7305" w:rsidRPr="00304946">
        <w:rPr>
          <w:sz w:val="22"/>
          <w:szCs w:val="22"/>
        </w:rPr>
        <w:t xml:space="preserve">versión </w:t>
      </w:r>
      <w:r w:rsidR="007E7805" w:rsidRPr="00304946">
        <w:rPr>
          <w:sz w:val="22"/>
          <w:szCs w:val="22"/>
        </w:rPr>
        <w:t>remitida</w:t>
      </w:r>
      <w:r w:rsidR="0091792F" w:rsidRPr="00304946">
        <w:rPr>
          <w:sz w:val="22"/>
          <w:szCs w:val="22"/>
        </w:rPr>
        <w:t xml:space="preserve"> por el OPL en la segunda iteración en la cual se verificó la atención de las </w:t>
      </w:r>
      <w:r w:rsidR="000B7305" w:rsidRPr="00304946">
        <w:rPr>
          <w:sz w:val="22"/>
          <w:szCs w:val="22"/>
        </w:rPr>
        <w:t xml:space="preserve">observaciones emitidas. </w:t>
      </w:r>
      <w:r w:rsidR="004F7F40" w:rsidRPr="00304946">
        <w:rPr>
          <w:sz w:val="22"/>
          <w:szCs w:val="22"/>
        </w:rPr>
        <w:t xml:space="preserve">Finalmente, en el caso de Nayarit </w:t>
      </w:r>
      <w:r w:rsidR="00E21DE8" w:rsidRPr="00304946">
        <w:rPr>
          <w:sz w:val="22"/>
          <w:szCs w:val="22"/>
        </w:rPr>
        <w:t xml:space="preserve">se </w:t>
      </w:r>
      <w:r w:rsidR="0091792F" w:rsidRPr="00304946">
        <w:rPr>
          <w:sz w:val="22"/>
          <w:szCs w:val="22"/>
        </w:rPr>
        <w:t>observó</w:t>
      </w:r>
      <w:r w:rsidR="00E21DE8" w:rsidRPr="00304946">
        <w:rPr>
          <w:sz w:val="22"/>
          <w:szCs w:val="22"/>
        </w:rPr>
        <w:t xml:space="preserve"> que en la versión final el OPL </w:t>
      </w:r>
      <w:r w:rsidR="007E7805" w:rsidRPr="00304946">
        <w:rPr>
          <w:sz w:val="22"/>
          <w:szCs w:val="22"/>
        </w:rPr>
        <w:t>atendió correctamente</w:t>
      </w:r>
      <w:r w:rsidR="00E21DE8" w:rsidRPr="00304946">
        <w:rPr>
          <w:sz w:val="22"/>
          <w:szCs w:val="22"/>
        </w:rPr>
        <w:t xml:space="preserve"> las observaciones generadas a la versión preliminar.</w:t>
      </w:r>
    </w:p>
    <w:p w14:paraId="68BF1465" w14:textId="6C8C433A" w:rsidR="004F7C8C" w:rsidRPr="00304946" w:rsidRDefault="004F7C8C" w:rsidP="004F7C8C">
      <w:pPr>
        <w:spacing w:after="0" w:line="276" w:lineRule="auto"/>
        <w:rPr>
          <w:sz w:val="22"/>
          <w:szCs w:val="22"/>
        </w:rPr>
      </w:pPr>
      <w:r w:rsidRPr="00304946">
        <w:rPr>
          <w:sz w:val="22"/>
          <w:szCs w:val="22"/>
        </w:rPr>
        <w:t>En este sentido, en los siguientes esquemas se presenta, la referencia de los acrónimos de las áreas de experiencia y posteriormente un resumen de la integración del Comité de acuerdo con la información remitida por los OPL:</w:t>
      </w:r>
    </w:p>
    <w:p w14:paraId="057E5703" w14:textId="77777777" w:rsidR="004F7C8C" w:rsidRPr="00304946" w:rsidRDefault="004F7C8C" w:rsidP="004F7C8C">
      <w:pPr>
        <w:pStyle w:val="Default"/>
        <w:spacing w:line="276" w:lineRule="auto"/>
        <w:jc w:val="both"/>
        <w:rPr>
          <w:rFonts w:asciiTheme="minorHAnsi" w:eastAsia="Roboto Light" w:hAnsiTheme="minorHAnsi" w:cstheme="minorBidi"/>
          <w:color w:val="auto"/>
          <w:sz w:val="22"/>
          <w:szCs w:val="22"/>
        </w:rPr>
      </w:pPr>
    </w:p>
    <w:p w14:paraId="5ADCCC47" w14:textId="77777777" w:rsidR="004F7C8C" w:rsidRPr="00304946" w:rsidRDefault="004F7C8C" w:rsidP="004F7C8C">
      <w:pPr>
        <w:spacing w:after="0" w:line="276" w:lineRule="auto"/>
        <w:jc w:val="center"/>
        <w:rPr>
          <w:rFonts w:cs="Roboto"/>
          <w:b/>
        </w:rPr>
      </w:pPr>
      <w:r w:rsidRPr="00304946">
        <w:rPr>
          <w:rFonts w:cs="Roboto"/>
          <w:b/>
        </w:rPr>
        <w:t xml:space="preserve">Esquema 1. Acrónimos de las áreas de experiencia </w:t>
      </w:r>
    </w:p>
    <w:p w14:paraId="6395B6DA" w14:textId="77777777" w:rsidR="004F7C8C" w:rsidRPr="00304946" w:rsidRDefault="004F7C8C" w:rsidP="004F7C8C">
      <w:pPr>
        <w:pStyle w:val="Default"/>
        <w:spacing w:line="276" w:lineRule="auto"/>
        <w:jc w:val="both"/>
        <w:rPr>
          <w:rFonts w:asciiTheme="minorHAnsi" w:eastAsia="Roboto Light" w:hAnsiTheme="minorHAnsi" w:cstheme="minorBidi"/>
          <w:color w:val="auto"/>
          <w:sz w:val="22"/>
          <w:szCs w:val="22"/>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single" w:sz="48" w:space="0" w:color="FFFFFF" w:themeColor="background1"/>
        </w:tblBorders>
        <w:tblLayout w:type="fixed"/>
        <w:tblLook w:val="04A0" w:firstRow="1" w:lastRow="0" w:firstColumn="1" w:lastColumn="0" w:noHBand="0" w:noVBand="1"/>
      </w:tblPr>
      <w:tblGrid>
        <w:gridCol w:w="1841"/>
        <w:gridCol w:w="1841"/>
        <w:gridCol w:w="1841"/>
        <w:gridCol w:w="1841"/>
      </w:tblGrid>
      <w:tr w:rsidR="004F7C8C" w:rsidRPr="00304946" w14:paraId="474BE1B5" w14:textId="77777777" w:rsidTr="005E54D6">
        <w:trPr>
          <w:trHeight w:val="676"/>
          <w:jc w:val="center"/>
        </w:trPr>
        <w:tc>
          <w:tcPr>
            <w:tcW w:w="1841" w:type="dxa"/>
            <w:tcBorders>
              <w:bottom w:val="nil"/>
              <w:right w:val="nil"/>
            </w:tcBorders>
            <w:shd w:val="clear" w:color="auto" w:fill="F2F2F2" w:themeFill="background1" w:themeFillShade="F2"/>
            <w:vAlign w:val="bottom"/>
          </w:tcPr>
          <w:p w14:paraId="0194BB17" w14:textId="77777777" w:rsidR="004F7C8C" w:rsidRPr="00304946" w:rsidRDefault="004F7C8C" w:rsidP="005E54D6">
            <w:pPr>
              <w:pStyle w:val="Default"/>
              <w:spacing w:line="276" w:lineRule="auto"/>
              <w:jc w:val="center"/>
              <w:rPr>
                <w:rFonts w:asciiTheme="minorHAnsi" w:eastAsia="Roboto Light" w:hAnsiTheme="minorHAnsi" w:cstheme="minorBidi"/>
                <w:color w:val="auto"/>
                <w:sz w:val="22"/>
                <w:szCs w:val="22"/>
              </w:rPr>
            </w:pPr>
            <w:r w:rsidRPr="00304946">
              <w:rPr>
                <w:noProof/>
                <w:sz w:val="22"/>
                <w:szCs w:val="22"/>
              </w:rPr>
              <w:drawing>
                <wp:inline distT="0" distB="0" distL="0" distR="0" wp14:anchorId="1813B3C6" wp14:editId="46E469DA">
                  <wp:extent cx="392723" cy="392723"/>
                  <wp:effectExtent l="0" t="0" r="7620" b="762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6857" cy="396857"/>
                          </a:xfrm>
                          <a:prstGeom prst="rect">
                            <a:avLst/>
                          </a:prstGeom>
                          <a:noFill/>
                          <a:ln>
                            <a:noFill/>
                          </a:ln>
                        </pic:spPr>
                      </pic:pic>
                    </a:graphicData>
                  </a:graphic>
                </wp:inline>
              </w:drawing>
            </w:r>
          </w:p>
        </w:tc>
        <w:tc>
          <w:tcPr>
            <w:tcW w:w="1841" w:type="dxa"/>
            <w:tcBorders>
              <w:left w:val="nil"/>
              <w:bottom w:val="nil"/>
              <w:right w:val="nil"/>
            </w:tcBorders>
            <w:shd w:val="clear" w:color="auto" w:fill="F2F2F2" w:themeFill="background1" w:themeFillShade="F2"/>
            <w:vAlign w:val="bottom"/>
          </w:tcPr>
          <w:p w14:paraId="41DA186E" w14:textId="77777777" w:rsidR="004F7C8C" w:rsidRPr="00304946" w:rsidRDefault="004F7C8C" w:rsidP="005E54D6">
            <w:pPr>
              <w:pStyle w:val="Default"/>
              <w:spacing w:line="276" w:lineRule="auto"/>
              <w:jc w:val="center"/>
              <w:rPr>
                <w:rFonts w:asciiTheme="minorHAnsi" w:eastAsia="Roboto Light" w:hAnsiTheme="minorHAnsi" w:cstheme="minorBidi"/>
                <w:color w:val="auto"/>
                <w:sz w:val="22"/>
                <w:szCs w:val="22"/>
              </w:rPr>
            </w:pPr>
            <w:r w:rsidRPr="00304946">
              <w:rPr>
                <w:rFonts w:asciiTheme="minorHAnsi" w:eastAsia="Roboto Light" w:hAnsiTheme="minorHAnsi" w:cstheme="minorBidi"/>
                <w:noProof/>
                <w:color w:val="auto"/>
                <w:sz w:val="22"/>
                <w:szCs w:val="22"/>
              </w:rPr>
              <w:drawing>
                <wp:inline distT="0" distB="0" distL="0" distR="0" wp14:anchorId="43BDAF81" wp14:editId="5F02C380">
                  <wp:extent cx="398584" cy="398584"/>
                  <wp:effectExtent l="0" t="0" r="1905" b="1905"/>
                  <wp:docPr id="1498508480" name="Imagen 1498508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1927" cy="401927"/>
                          </a:xfrm>
                          <a:prstGeom prst="rect">
                            <a:avLst/>
                          </a:prstGeom>
                        </pic:spPr>
                      </pic:pic>
                    </a:graphicData>
                  </a:graphic>
                </wp:inline>
              </w:drawing>
            </w:r>
          </w:p>
        </w:tc>
        <w:tc>
          <w:tcPr>
            <w:tcW w:w="1841" w:type="dxa"/>
            <w:tcBorders>
              <w:left w:val="nil"/>
              <w:bottom w:val="nil"/>
              <w:right w:val="nil"/>
            </w:tcBorders>
            <w:shd w:val="clear" w:color="auto" w:fill="F2F2F2" w:themeFill="background1" w:themeFillShade="F2"/>
            <w:vAlign w:val="bottom"/>
          </w:tcPr>
          <w:p w14:paraId="66E7FAD8" w14:textId="77777777" w:rsidR="004F7C8C" w:rsidRPr="00304946" w:rsidRDefault="004F7C8C" w:rsidP="005E54D6">
            <w:pPr>
              <w:pStyle w:val="Default"/>
              <w:spacing w:line="276" w:lineRule="auto"/>
              <w:jc w:val="center"/>
              <w:rPr>
                <w:rFonts w:asciiTheme="minorHAnsi" w:eastAsia="Roboto Light" w:hAnsiTheme="minorHAnsi" w:cstheme="minorBidi"/>
                <w:color w:val="auto"/>
                <w:sz w:val="22"/>
                <w:szCs w:val="22"/>
              </w:rPr>
            </w:pPr>
            <w:r w:rsidRPr="00304946">
              <w:rPr>
                <w:rFonts w:asciiTheme="minorHAnsi" w:eastAsia="Roboto Light" w:hAnsiTheme="minorHAnsi" w:cstheme="minorBidi"/>
                <w:noProof/>
                <w:color w:val="auto"/>
                <w:sz w:val="22"/>
                <w:szCs w:val="22"/>
              </w:rPr>
              <w:drawing>
                <wp:inline distT="0" distB="0" distL="0" distR="0" wp14:anchorId="0812E4F6" wp14:editId="728C0361">
                  <wp:extent cx="404447" cy="404447"/>
                  <wp:effectExtent l="0" t="0" r="0" b="0"/>
                  <wp:docPr id="1498508481" name="Imagen 1498508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10072" cy="410072"/>
                          </a:xfrm>
                          <a:prstGeom prst="rect">
                            <a:avLst/>
                          </a:prstGeom>
                        </pic:spPr>
                      </pic:pic>
                    </a:graphicData>
                  </a:graphic>
                </wp:inline>
              </w:drawing>
            </w:r>
          </w:p>
        </w:tc>
        <w:tc>
          <w:tcPr>
            <w:tcW w:w="1841" w:type="dxa"/>
            <w:tcBorders>
              <w:left w:val="nil"/>
              <w:bottom w:val="nil"/>
            </w:tcBorders>
            <w:shd w:val="clear" w:color="auto" w:fill="F2F2F2" w:themeFill="background1" w:themeFillShade="F2"/>
            <w:vAlign w:val="bottom"/>
          </w:tcPr>
          <w:p w14:paraId="6C8F0F53" w14:textId="77777777" w:rsidR="004F7C8C" w:rsidRPr="00304946" w:rsidRDefault="004F7C8C" w:rsidP="005E54D6">
            <w:pPr>
              <w:pStyle w:val="Default"/>
              <w:spacing w:line="276" w:lineRule="auto"/>
              <w:jc w:val="center"/>
              <w:rPr>
                <w:rFonts w:asciiTheme="minorHAnsi" w:eastAsia="Roboto Light" w:hAnsiTheme="minorHAnsi" w:cstheme="minorBidi"/>
                <w:color w:val="auto"/>
                <w:sz w:val="22"/>
                <w:szCs w:val="22"/>
              </w:rPr>
            </w:pPr>
            <w:r w:rsidRPr="00304946">
              <w:rPr>
                <w:rFonts w:asciiTheme="minorHAnsi" w:eastAsia="Roboto Light" w:hAnsiTheme="minorHAnsi" w:cstheme="minorBidi"/>
                <w:noProof/>
                <w:color w:val="auto"/>
                <w:sz w:val="22"/>
                <w:szCs w:val="22"/>
              </w:rPr>
              <w:drawing>
                <wp:inline distT="0" distB="0" distL="0" distR="0" wp14:anchorId="3F1328FC" wp14:editId="5D180F81">
                  <wp:extent cx="369277" cy="369277"/>
                  <wp:effectExtent l="0" t="0" r="0" b="0"/>
                  <wp:docPr id="1498508482" name="Imagen 1498508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73984" cy="373984"/>
                          </a:xfrm>
                          <a:prstGeom prst="rect">
                            <a:avLst/>
                          </a:prstGeom>
                        </pic:spPr>
                      </pic:pic>
                    </a:graphicData>
                  </a:graphic>
                </wp:inline>
              </w:drawing>
            </w:r>
          </w:p>
        </w:tc>
      </w:tr>
      <w:tr w:rsidR="004F7C8C" w:rsidRPr="00304946" w14:paraId="0A455BAE" w14:textId="77777777" w:rsidTr="005E54D6">
        <w:trPr>
          <w:trHeight w:val="289"/>
          <w:jc w:val="center"/>
        </w:trPr>
        <w:tc>
          <w:tcPr>
            <w:tcW w:w="1841" w:type="dxa"/>
            <w:tcBorders>
              <w:bottom w:val="single" w:sz="48" w:space="0" w:color="44546A" w:themeColor="text2"/>
              <w:right w:val="nil"/>
            </w:tcBorders>
          </w:tcPr>
          <w:p w14:paraId="451EAEA7" w14:textId="77777777" w:rsidR="004F7C8C" w:rsidRPr="00304946" w:rsidRDefault="004F7C8C" w:rsidP="005E54D6">
            <w:pPr>
              <w:pStyle w:val="Default"/>
              <w:spacing w:line="276" w:lineRule="auto"/>
              <w:jc w:val="center"/>
              <w:rPr>
                <w:rFonts w:asciiTheme="minorHAnsi" w:eastAsia="Roboto Light" w:hAnsiTheme="minorHAnsi" w:cstheme="minorBidi"/>
                <w:b/>
                <w:bCs/>
                <w:color w:val="auto"/>
                <w:sz w:val="22"/>
                <w:szCs w:val="22"/>
              </w:rPr>
            </w:pPr>
            <w:r w:rsidRPr="00304946">
              <w:rPr>
                <w:rFonts w:asciiTheme="minorHAnsi" w:eastAsia="Roboto Light" w:hAnsiTheme="minorHAnsi" w:cstheme="minorBidi"/>
                <w:b/>
                <w:bCs/>
                <w:color w:val="44546A" w:themeColor="text2"/>
                <w:sz w:val="22"/>
                <w:szCs w:val="22"/>
              </w:rPr>
              <w:t>TIC</w:t>
            </w:r>
          </w:p>
        </w:tc>
        <w:tc>
          <w:tcPr>
            <w:tcW w:w="1841" w:type="dxa"/>
            <w:tcBorders>
              <w:left w:val="nil"/>
              <w:bottom w:val="single" w:sz="48" w:space="0" w:color="409AA1"/>
              <w:right w:val="nil"/>
            </w:tcBorders>
          </w:tcPr>
          <w:p w14:paraId="451F0499" w14:textId="77777777" w:rsidR="004F7C8C" w:rsidRPr="00304946" w:rsidRDefault="004F7C8C" w:rsidP="005E54D6">
            <w:pPr>
              <w:pStyle w:val="Default"/>
              <w:spacing w:line="276" w:lineRule="auto"/>
              <w:jc w:val="center"/>
              <w:rPr>
                <w:rFonts w:asciiTheme="minorHAnsi" w:eastAsia="Roboto Light" w:hAnsiTheme="minorHAnsi" w:cstheme="minorBidi"/>
                <w:b/>
                <w:bCs/>
                <w:color w:val="409AA1"/>
                <w:sz w:val="22"/>
                <w:szCs w:val="22"/>
              </w:rPr>
            </w:pPr>
            <w:r w:rsidRPr="00304946">
              <w:rPr>
                <w:rFonts w:asciiTheme="minorHAnsi" w:eastAsia="Roboto Light" w:hAnsiTheme="minorHAnsi" w:cstheme="minorBidi"/>
                <w:b/>
                <w:bCs/>
                <w:color w:val="409AA1"/>
                <w:sz w:val="22"/>
                <w:szCs w:val="22"/>
              </w:rPr>
              <w:t>IO</w:t>
            </w:r>
          </w:p>
        </w:tc>
        <w:tc>
          <w:tcPr>
            <w:tcW w:w="1841" w:type="dxa"/>
            <w:tcBorders>
              <w:left w:val="nil"/>
              <w:bottom w:val="single" w:sz="48" w:space="0" w:color="8140A1"/>
              <w:right w:val="nil"/>
            </w:tcBorders>
          </w:tcPr>
          <w:p w14:paraId="520049CE" w14:textId="77777777" w:rsidR="004F7C8C" w:rsidRPr="00304946" w:rsidRDefault="004F7C8C" w:rsidP="005E54D6">
            <w:pPr>
              <w:pStyle w:val="Default"/>
              <w:spacing w:line="276" w:lineRule="auto"/>
              <w:jc w:val="center"/>
              <w:rPr>
                <w:rFonts w:asciiTheme="minorHAnsi" w:eastAsia="Roboto Light" w:hAnsiTheme="minorHAnsi" w:cstheme="minorBidi"/>
                <w:b/>
                <w:bCs/>
                <w:color w:val="8140A1"/>
                <w:sz w:val="22"/>
                <w:szCs w:val="22"/>
              </w:rPr>
            </w:pPr>
            <w:r w:rsidRPr="00304946">
              <w:rPr>
                <w:rFonts w:asciiTheme="minorHAnsi" w:eastAsia="Roboto Light" w:hAnsiTheme="minorHAnsi" w:cstheme="minorBidi"/>
                <w:b/>
                <w:bCs/>
                <w:color w:val="8140A1"/>
                <w:sz w:val="22"/>
                <w:szCs w:val="22"/>
              </w:rPr>
              <w:t>ECD</w:t>
            </w:r>
          </w:p>
        </w:tc>
        <w:tc>
          <w:tcPr>
            <w:tcW w:w="1841" w:type="dxa"/>
            <w:tcBorders>
              <w:left w:val="nil"/>
              <w:bottom w:val="single" w:sz="48" w:space="0" w:color="808080" w:themeColor="background1" w:themeShade="80"/>
            </w:tcBorders>
          </w:tcPr>
          <w:p w14:paraId="701C5713" w14:textId="77777777" w:rsidR="004F7C8C" w:rsidRPr="00304946" w:rsidRDefault="004F7C8C" w:rsidP="005E54D6">
            <w:pPr>
              <w:pStyle w:val="Default"/>
              <w:spacing w:line="276" w:lineRule="auto"/>
              <w:jc w:val="center"/>
              <w:rPr>
                <w:rFonts w:asciiTheme="minorHAnsi" w:eastAsia="Roboto Light" w:hAnsiTheme="minorHAnsi" w:cstheme="minorBidi"/>
                <w:b/>
                <w:bCs/>
                <w:color w:val="A6A6A6" w:themeColor="background1" w:themeShade="A6"/>
                <w:sz w:val="22"/>
                <w:szCs w:val="22"/>
              </w:rPr>
            </w:pPr>
            <w:r w:rsidRPr="00304946">
              <w:rPr>
                <w:rFonts w:asciiTheme="minorHAnsi" w:eastAsia="Roboto Light" w:hAnsiTheme="minorHAnsi" w:cstheme="minorBidi"/>
                <w:b/>
                <w:color w:val="808080" w:themeColor="background1" w:themeShade="80"/>
                <w:sz w:val="22"/>
                <w:szCs w:val="22"/>
              </w:rPr>
              <w:t>CP</w:t>
            </w:r>
          </w:p>
        </w:tc>
      </w:tr>
      <w:tr w:rsidR="004F7C8C" w:rsidRPr="00304946" w14:paraId="7AADEA04" w14:textId="77777777" w:rsidTr="005E54D6">
        <w:trPr>
          <w:trHeight w:val="531"/>
          <w:jc w:val="center"/>
        </w:trPr>
        <w:tc>
          <w:tcPr>
            <w:tcW w:w="1841" w:type="dxa"/>
            <w:tcBorders>
              <w:top w:val="single" w:sz="48" w:space="0" w:color="44546A" w:themeColor="text2"/>
              <w:right w:val="nil"/>
            </w:tcBorders>
          </w:tcPr>
          <w:p w14:paraId="21DAEBB8" w14:textId="77777777" w:rsidR="004F7C8C" w:rsidRPr="00304946" w:rsidRDefault="004F7C8C" w:rsidP="005E54D6">
            <w:pPr>
              <w:pStyle w:val="Default"/>
              <w:spacing w:line="276" w:lineRule="auto"/>
              <w:jc w:val="center"/>
              <w:rPr>
                <w:rFonts w:eastAsia="Roboto Light"/>
                <w:color w:val="auto"/>
                <w:sz w:val="20"/>
                <w:szCs w:val="20"/>
              </w:rPr>
            </w:pPr>
            <w:r w:rsidRPr="00304946">
              <w:rPr>
                <w:rFonts w:eastAsia="Roboto Light"/>
                <w:color w:val="auto"/>
                <w:sz w:val="20"/>
                <w:szCs w:val="20"/>
              </w:rPr>
              <w:t>Tecnologías de la Información y Comunicaciones</w:t>
            </w:r>
          </w:p>
        </w:tc>
        <w:tc>
          <w:tcPr>
            <w:tcW w:w="1841" w:type="dxa"/>
            <w:tcBorders>
              <w:top w:val="single" w:sz="48" w:space="0" w:color="409AA1"/>
              <w:left w:val="nil"/>
              <w:right w:val="nil"/>
            </w:tcBorders>
          </w:tcPr>
          <w:p w14:paraId="6691AC96" w14:textId="77777777" w:rsidR="004F7C8C" w:rsidRPr="00304946" w:rsidRDefault="004F7C8C" w:rsidP="005E54D6">
            <w:pPr>
              <w:pStyle w:val="Default"/>
              <w:spacing w:line="276" w:lineRule="auto"/>
              <w:jc w:val="center"/>
              <w:rPr>
                <w:rFonts w:eastAsia="Roboto Light"/>
                <w:color w:val="auto"/>
                <w:sz w:val="20"/>
                <w:szCs w:val="20"/>
              </w:rPr>
            </w:pPr>
            <w:r w:rsidRPr="00304946">
              <w:rPr>
                <w:rFonts w:eastAsia="Roboto Light"/>
                <w:color w:val="auto"/>
                <w:sz w:val="20"/>
                <w:szCs w:val="20"/>
              </w:rPr>
              <w:t>Investigación de Operaciones</w:t>
            </w:r>
          </w:p>
        </w:tc>
        <w:tc>
          <w:tcPr>
            <w:tcW w:w="1841" w:type="dxa"/>
            <w:tcBorders>
              <w:top w:val="single" w:sz="48" w:space="0" w:color="8140A1"/>
              <w:left w:val="nil"/>
              <w:right w:val="nil"/>
            </w:tcBorders>
          </w:tcPr>
          <w:p w14:paraId="7D96DFEA" w14:textId="77777777" w:rsidR="004F7C8C" w:rsidRPr="00304946" w:rsidRDefault="004F7C8C" w:rsidP="005E54D6">
            <w:pPr>
              <w:pStyle w:val="Default"/>
              <w:spacing w:line="276" w:lineRule="auto"/>
              <w:jc w:val="center"/>
              <w:rPr>
                <w:rFonts w:eastAsia="Roboto Light"/>
                <w:color w:val="auto"/>
                <w:sz w:val="20"/>
                <w:szCs w:val="20"/>
              </w:rPr>
            </w:pPr>
            <w:r w:rsidRPr="00304946">
              <w:rPr>
                <w:rFonts w:eastAsia="Roboto Light"/>
                <w:color w:val="auto"/>
                <w:sz w:val="20"/>
                <w:szCs w:val="20"/>
              </w:rPr>
              <w:t>Estadística y/o Ciencia de Datos</w:t>
            </w:r>
          </w:p>
        </w:tc>
        <w:tc>
          <w:tcPr>
            <w:tcW w:w="1841" w:type="dxa"/>
            <w:tcBorders>
              <w:top w:val="single" w:sz="48" w:space="0" w:color="808080" w:themeColor="background1" w:themeShade="80"/>
              <w:left w:val="nil"/>
            </w:tcBorders>
          </w:tcPr>
          <w:p w14:paraId="201903A7" w14:textId="77777777" w:rsidR="004F7C8C" w:rsidRPr="00304946" w:rsidRDefault="004F7C8C" w:rsidP="005E54D6">
            <w:pPr>
              <w:pStyle w:val="Default"/>
              <w:spacing w:line="276" w:lineRule="auto"/>
              <w:jc w:val="center"/>
              <w:rPr>
                <w:rFonts w:eastAsia="Roboto Light"/>
                <w:color w:val="auto"/>
                <w:sz w:val="20"/>
                <w:szCs w:val="20"/>
              </w:rPr>
            </w:pPr>
            <w:r w:rsidRPr="00304946">
              <w:rPr>
                <w:rFonts w:eastAsia="Roboto Light"/>
                <w:color w:val="auto"/>
                <w:sz w:val="20"/>
                <w:szCs w:val="20"/>
              </w:rPr>
              <w:t>Ciencia Política</w:t>
            </w:r>
          </w:p>
        </w:tc>
      </w:tr>
    </w:tbl>
    <w:p w14:paraId="42A267C6" w14:textId="3D0AF36E" w:rsidR="004F7C8C" w:rsidRPr="00304946" w:rsidRDefault="004F7C8C" w:rsidP="004F7C8C">
      <w:pPr>
        <w:spacing w:after="0" w:line="276" w:lineRule="auto"/>
        <w:rPr>
          <w:rFonts w:cs="Roboto"/>
          <w:b/>
        </w:rPr>
      </w:pPr>
      <w:r w:rsidRPr="00304946">
        <w:rPr>
          <w:rFonts w:cs="Roboto"/>
          <w:b/>
        </w:rPr>
        <w:t xml:space="preserve">                                                    </w:t>
      </w:r>
      <w:r w:rsidR="00F42639" w:rsidRPr="00304946">
        <w:rPr>
          <w:rFonts w:cs="Roboto"/>
          <w:b/>
        </w:rPr>
        <w:t>Tabla</w:t>
      </w:r>
      <w:r w:rsidRPr="00304946">
        <w:rPr>
          <w:rFonts w:cs="Roboto"/>
          <w:b/>
        </w:rPr>
        <w:t xml:space="preserve"> </w:t>
      </w:r>
      <w:r w:rsidR="00F42639" w:rsidRPr="00304946">
        <w:rPr>
          <w:rFonts w:cs="Roboto"/>
          <w:b/>
        </w:rPr>
        <w:t>5</w:t>
      </w:r>
      <w:r w:rsidRPr="00304946">
        <w:rPr>
          <w:rFonts w:cs="Roboto"/>
          <w:b/>
        </w:rPr>
        <w:t xml:space="preserve">. Integración de los COTAPREP </w:t>
      </w:r>
    </w:p>
    <w:p w14:paraId="689451FB" w14:textId="655AB2E6" w:rsidR="007A7EFA" w:rsidRPr="00304946" w:rsidRDefault="007A7EFA" w:rsidP="00A62120">
      <w:pPr>
        <w:pStyle w:val="Sinespaciado"/>
        <w:jc w:val="center"/>
      </w:pPr>
    </w:p>
    <w:tbl>
      <w:tblPr>
        <w:tblStyle w:val="Tablaconcuadrcula"/>
        <w:tblW w:w="7366" w:type="dxa"/>
        <w:jc w:val="center"/>
        <w:tblLook w:val="04A0" w:firstRow="1" w:lastRow="0" w:firstColumn="1" w:lastColumn="0" w:noHBand="0" w:noVBand="1"/>
      </w:tblPr>
      <w:tblGrid>
        <w:gridCol w:w="1681"/>
        <w:gridCol w:w="4122"/>
        <w:gridCol w:w="1563"/>
      </w:tblGrid>
      <w:tr w:rsidR="00A62120" w:rsidRPr="00304946" w14:paraId="65C6BFE5" w14:textId="77777777" w:rsidTr="00D7774E">
        <w:trPr>
          <w:jc w:val="center"/>
        </w:trPr>
        <w:tc>
          <w:tcPr>
            <w:tcW w:w="1681" w:type="dxa"/>
            <w:shd w:val="clear" w:color="auto" w:fill="594369"/>
            <w:vAlign w:val="center"/>
          </w:tcPr>
          <w:p w14:paraId="41B91CE9" w14:textId="5FB586A5" w:rsidR="00F83891" w:rsidRPr="00304946" w:rsidRDefault="004F2CD0" w:rsidP="00973C39">
            <w:pPr>
              <w:pStyle w:val="Sinespaciado"/>
              <w:jc w:val="center"/>
              <w:rPr>
                <w:b/>
                <w:color w:val="FFFFFF" w:themeColor="background1"/>
              </w:rPr>
            </w:pPr>
            <w:r w:rsidRPr="00304946">
              <w:rPr>
                <w:b/>
                <w:bCs/>
                <w:color w:val="FFFFFF" w:themeColor="background1"/>
                <w:lang w:val="es-MX"/>
              </w:rPr>
              <w:t>Entidad</w:t>
            </w:r>
          </w:p>
        </w:tc>
        <w:tc>
          <w:tcPr>
            <w:tcW w:w="4122" w:type="dxa"/>
            <w:shd w:val="clear" w:color="auto" w:fill="594369"/>
            <w:vAlign w:val="center"/>
          </w:tcPr>
          <w:p w14:paraId="7597005E" w14:textId="5D3191E2" w:rsidR="00F83891" w:rsidRPr="00304946" w:rsidRDefault="004F2CD0" w:rsidP="00973C39">
            <w:pPr>
              <w:pStyle w:val="Sinespaciado"/>
              <w:jc w:val="center"/>
              <w:rPr>
                <w:b/>
                <w:color w:val="FFFFFF" w:themeColor="background1"/>
              </w:rPr>
            </w:pPr>
            <w:r w:rsidRPr="00304946">
              <w:rPr>
                <w:b/>
                <w:bCs/>
                <w:color w:val="FFFFFF" w:themeColor="background1"/>
                <w:lang w:val="es-MX"/>
              </w:rPr>
              <w:t>P</w:t>
            </w:r>
            <w:r w:rsidRPr="00304946">
              <w:rPr>
                <w:b/>
                <w:color w:val="FFFFFF" w:themeColor="background1"/>
              </w:rPr>
              <w:t>ersonas integrantes</w:t>
            </w:r>
          </w:p>
        </w:tc>
        <w:tc>
          <w:tcPr>
            <w:tcW w:w="1563" w:type="dxa"/>
            <w:shd w:val="clear" w:color="auto" w:fill="594369"/>
            <w:vAlign w:val="center"/>
          </w:tcPr>
          <w:p w14:paraId="3CF5FB4D" w14:textId="3F24D459" w:rsidR="00F83891" w:rsidRPr="00304946" w:rsidRDefault="00C145EF" w:rsidP="00973C39">
            <w:pPr>
              <w:pStyle w:val="Sinespaciado"/>
              <w:jc w:val="center"/>
              <w:rPr>
                <w:b/>
                <w:color w:val="FFFFFF" w:themeColor="background1"/>
              </w:rPr>
            </w:pPr>
            <w:r w:rsidRPr="00304946">
              <w:rPr>
                <w:b/>
                <w:bCs/>
                <w:color w:val="FFFFFF" w:themeColor="background1"/>
                <w:lang w:val="es-MX"/>
              </w:rPr>
              <w:t>Área</w:t>
            </w:r>
          </w:p>
        </w:tc>
      </w:tr>
      <w:tr w:rsidR="00F83891" w:rsidRPr="00304946" w14:paraId="05D213D7" w14:textId="77777777" w:rsidTr="00D7774E">
        <w:trPr>
          <w:jc w:val="center"/>
        </w:trPr>
        <w:tc>
          <w:tcPr>
            <w:tcW w:w="1681" w:type="dxa"/>
            <w:vMerge w:val="restart"/>
            <w:shd w:val="clear" w:color="auto" w:fill="F2F2F2" w:themeFill="background1" w:themeFillShade="F2"/>
            <w:vAlign w:val="center"/>
          </w:tcPr>
          <w:p w14:paraId="4F6CF8C0" w14:textId="1811D811" w:rsidR="00F83891" w:rsidRPr="00304946" w:rsidRDefault="00C145EF" w:rsidP="00A62120">
            <w:pPr>
              <w:pStyle w:val="Sinespaciado"/>
              <w:jc w:val="center"/>
              <w:rPr>
                <w:rFonts w:ascii="Arial" w:hAnsi="Arial" w:cs="Arial"/>
                <w:sz w:val="20"/>
                <w:szCs w:val="20"/>
              </w:rPr>
            </w:pPr>
            <w:r w:rsidRPr="00304946">
              <w:rPr>
                <w:rFonts w:ascii="Arial" w:hAnsi="Arial" w:cs="Arial"/>
                <w:b/>
                <w:sz w:val="20"/>
                <w:szCs w:val="20"/>
                <w:lang w:val="es-MX"/>
              </w:rPr>
              <w:t>Durango</w:t>
            </w:r>
          </w:p>
        </w:tc>
        <w:tc>
          <w:tcPr>
            <w:tcW w:w="4122" w:type="dxa"/>
            <w:shd w:val="clear" w:color="auto" w:fill="F2F2F2" w:themeFill="background1" w:themeFillShade="F2"/>
            <w:vAlign w:val="center"/>
          </w:tcPr>
          <w:p w14:paraId="228FB5F1" w14:textId="78C1C1B7" w:rsidR="00F83891" w:rsidRPr="00304946" w:rsidRDefault="0008297D" w:rsidP="007A7EFA">
            <w:pPr>
              <w:pStyle w:val="Sinespaciado"/>
              <w:rPr>
                <w:rFonts w:ascii="Arial" w:hAnsi="Arial" w:cs="Arial"/>
                <w:sz w:val="20"/>
                <w:szCs w:val="20"/>
              </w:rPr>
            </w:pPr>
            <w:r w:rsidRPr="00304946">
              <w:rPr>
                <w:rFonts w:ascii="Arial" w:hAnsi="Arial" w:cs="Arial"/>
                <w:sz w:val="20"/>
                <w:szCs w:val="20"/>
                <w:lang w:val="es-MX"/>
              </w:rPr>
              <w:t xml:space="preserve">Dra. </w:t>
            </w:r>
            <w:r w:rsidRPr="00304946">
              <w:rPr>
                <w:rFonts w:ascii="Arial" w:hAnsi="Arial" w:cs="Arial"/>
                <w:sz w:val="20"/>
                <w:szCs w:val="20"/>
              </w:rPr>
              <w:t>Alejandra del Carmen Arreola Delgado</w:t>
            </w:r>
          </w:p>
        </w:tc>
        <w:tc>
          <w:tcPr>
            <w:tcW w:w="1563" w:type="dxa"/>
            <w:shd w:val="clear" w:color="auto" w:fill="F2F2F2" w:themeFill="background1" w:themeFillShade="F2"/>
            <w:vAlign w:val="center"/>
          </w:tcPr>
          <w:p w14:paraId="7E43B05E" w14:textId="3C318EDA" w:rsidR="00F83891" w:rsidRPr="00304946" w:rsidRDefault="0008297D" w:rsidP="00A62120">
            <w:pPr>
              <w:pStyle w:val="Sinespaciado"/>
              <w:jc w:val="center"/>
              <w:rPr>
                <w:rFonts w:ascii="Arial" w:hAnsi="Arial" w:cs="Arial"/>
                <w:sz w:val="20"/>
                <w:szCs w:val="20"/>
              </w:rPr>
            </w:pPr>
            <w:r w:rsidRPr="00304946">
              <w:rPr>
                <w:rFonts w:ascii="Arial" w:hAnsi="Arial" w:cs="Arial"/>
                <w:sz w:val="20"/>
                <w:szCs w:val="20"/>
                <w:lang w:val="es-MX"/>
              </w:rPr>
              <w:t>ECD/IO</w:t>
            </w:r>
          </w:p>
        </w:tc>
      </w:tr>
      <w:tr w:rsidR="00F42639" w:rsidRPr="00304946" w14:paraId="055A3743" w14:textId="77777777" w:rsidTr="00D7774E">
        <w:trPr>
          <w:jc w:val="center"/>
        </w:trPr>
        <w:tc>
          <w:tcPr>
            <w:tcW w:w="1681" w:type="dxa"/>
            <w:vMerge/>
            <w:shd w:val="clear" w:color="auto" w:fill="F2F2F2" w:themeFill="background1" w:themeFillShade="F2"/>
            <w:vAlign w:val="center"/>
          </w:tcPr>
          <w:p w14:paraId="534CA4E1" w14:textId="77777777" w:rsidR="00F42639" w:rsidRPr="00304946" w:rsidRDefault="00F42639" w:rsidP="00093C86">
            <w:pPr>
              <w:pStyle w:val="Sinespaciado"/>
              <w:jc w:val="center"/>
              <w:rPr>
                <w:rFonts w:ascii="Arial" w:hAnsi="Arial" w:cs="Arial"/>
                <w:b/>
                <w:sz w:val="20"/>
                <w:szCs w:val="20"/>
              </w:rPr>
            </w:pPr>
          </w:p>
        </w:tc>
        <w:tc>
          <w:tcPr>
            <w:tcW w:w="4122" w:type="dxa"/>
            <w:shd w:val="clear" w:color="auto" w:fill="F2F2F2" w:themeFill="background1" w:themeFillShade="F2"/>
            <w:vAlign w:val="center"/>
          </w:tcPr>
          <w:p w14:paraId="3E5E3696" w14:textId="5D018673" w:rsidR="00F42639" w:rsidRPr="00304946" w:rsidRDefault="00F42639" w:rsidP="00A62120">
            <w:pPr>
              <w:pStyle w:val="Sinespaciado"/>
              <w:rPr>
                <w:rFonts w:ascii="Arial" w:hAnsi="Arial" w:cs="Arial"/>
                <w:sz w:val="20"/>
                <w:szCs w:val="20"/>
              </w:rPr>
            </w:pPr>
            <w:r w:rsidRPr="00304946">
              <w:rPr>
                <w:rFonts w:ascii="Arial" w:hAnsi="Arial" w:cs="Arial"/>
                <w:sz w:val="20"/>
                <w:szCs w:val="20"/>
                <w:lang w:val="es-MX"/>
              </w:rPr>
              <w:t>Dr. Martín Ga</w:t>
            </w:r>
            <w:proofErr w:type="spellStart"/>
            <w:r w:rsidRPr="00304946">
              <w:rPr>
                <w:rFonts w:ascii="Arial" w:hAnsi="Arial" w:cs="Arial"/>
                <w:sz w:val="20"/>
                <w:szCs w:val="20"/>
              </w:rPr>
              <w:t>llardo</w:t>
            </w:r>
            <w:proofErr w:type="spellEnd"/>
            <w:r w:rsidRPr="00304946">
              <w:rPr>
                <w:rFonts w:ascii="Arial" w:hAnsi="Arial" w:cs="Arial"/>
                <w:sz w:val="20"/>
                <w:szCs w:val="20"/>
              </w:rPr>
              <w:t xml:space="preserve"> García</w:t>
            </w:r>
          </w:p>
        </w:tc>
        <w:tc>
          <w:tcPr>
            <w:tcW w:w="1563" w:type="dxa"/>
            <w:shd w:val="clear" w:color="auto" w:fill="F2F2F2" w:themeFill="background1" w:themeFillShade="F2"/>
            <w:vAlign w:val="center"/>
          </w:tcPr>
          <w:p w14:paraId="3F60F315" w14:textId="3D326D3D" w:rsidR="00F42639" w:rsidRPr="00304946" w:rsidRDefault="00F42639" w:rsidP="00A62120">
            <w:pPr>
              <w:pStyle w:val="Sinespaciado"/>
              <w:jc w:val="center"/>
              <w:rPr>
                <w:rFonts w:ascii="Arial" w:hAnsi="Arial" w:cs="Arial"/>
                <w:sz w:val="20"/>
                <w:szCs w:val="20"/>
              </w:rPr>
            </w:pPr>
            <w:r w:rsidRPr="00304946">
              <w:rPr>
                <w:rFonts w:ascii="Arial" w:hAnsi="Arial" w:cs="Arial"/>
                <w:sz w:val="20"/>
                <w:szCs w:val="20"/>
                <w:lang w:val="es-MX"/>
              </w:rPr>
              <w:t>CP</w:t>
            </w:r>
          </w:p>
        </w:tc>
      </w:tr>
      <w:tr w:rsidR="00F42639" w:rsidRPr="00304946" w14:paraId="6697C936" w14:textId="77777777" w:rsidTr="00D7774E">
        <w:trPr>
          <w:jc w:val="center"/>
        </w:trPr>
        <w:tc>
          <w:tcPr>
            <w:tcW w:w="1681" w:type="dxa"/>
            <w:vMerge/>
            <w:shd w:val="clear" w:color="auto" w:fill="F2F2F2" w:themeFill="background1" w:themeFillShade="F2"/>
            <w:vAlign w:val="center"/>
          </w:tcPr>
          <w:p w14:paraId="4202E953" w14:textId="77777777" w:rsidR="00F42639" w:rsidRPr="00304946" w:rsidRDefault="00F42639" w:rsidP="00093C86">
            <w:pPr>
              <w:pStyle w:val="Sinespaciado"/>
              <w:jc w:val="center"/>
              <w:rPr>
                <w:rFonts w:ascii="Arial" w:hAnsi="Arial" w:cs="Arial"/>
                <w:b/>
                <w:sz w:val="20"/>
                <w:szCs w:val="20"/>
              </w:rPr>
            </w:pPr>
          </w:p>
        </w:tc>
        <w:tc>
          <w:tcPr>
            <w:tcW w:w="4122" w:type="dxa"/>
            <w:shd w:val="clear" w:color="auto" w:fill="F2F2F2" w:themeFill="background1" w:themeFillShade="F2"/>
            <w:vAlign w:val="center"/>
          </w:tcPr>
          <w:p w14:paraId="04BDE22F" w14:textId="08EB64BC" w:rsidR="00F42639" w:rsidRPr="00304946" w:rsidRDefault="0008297D" w:rsidP="00A62120">
            <w:pPr>
              <w:pStyle w:val="Sinespaciado"/>
              <w:rPr>
                <w:rFonts w:ascii="Arial" w:hAnsi="Arial" w:cs="Arial"/>
                <w:sz w:val="20"/>
                <w:szCs w:val="20"/>
              </w:rPr>
            </w:pPr>
            <w:r w:rsidRPr="00304946">
              <w:rPr>
                <w:rFonts w:ascii="Arial" w:hAnsi="Arial" w:cs="Arial"/>
                <w:sz w:val="20"/>
                <w:szCs w:val="20"/>
                <w:lang w:val="es-MX"/>
              </w:rPr>
              <w:t>Lic. J</w:t>
            </w:r>
            <w:proofErr w:type="spellStart"/>
            <w:r w:rsidRPr="00304946">
              <w:rPr>
                <w:rFonts w:ascii="Arial" w:hAnsi="Arial" w:cs="Arial"/>
                <w:sz w:val="20"/>
                <w:szCs w:val="20"/>
              </w:rPr>
              <w:t>osé</w:t>
            </w:r>
            <w:proofErr w:type="spellEnd"/>
            <w:r w:rsidRPr="00304946">
              <w:rPr>
                <w:rFonts w:ascii="Arial" w:hAnsi="Arial" w:cs="Arial"/>
                <w:sz w:val="20"/>
                <w:szCs w:val="20"/>
              </w:rPr>
              <w:t xml:space="preserve"> Luis Bautista Cabrera</w:t>
            </w:r>
            <w:r w:rsidRPr="00304946" w:rsidDel="0008297D">
              <w:rPr>
                <w:rFonts w:ascii="Arial" w:hAnsi="Arial" w:cs="Arial"/>
                <w:sz w:val="20"/>
                <w:szCs w:val="20"/>
                <w:lang w:val="es-MX"/>
              </w:rPr>
              <w:t xml:space="preserve"> </w:t>
            </w:r>
          </w:p>
        </w:tc>
        <w:tc>
          <w:tcPr>
            <w:tcW w:w="1563" w:type="dxa"/>
            <w:shd w:val="clear" w:color="auto" w:fill="F2F2F2" w:themeFill="background1" w:themeFillShade="F2"/>
            <w:vAlign w:val="center"/>
          </w:tcPr>
          <w:p w14:paraId="039AD987" w14:textId="49844202" w:rsidR="00F42639" w:rsidRPr="00304946" w:rsidRDefault="0008297D" w:rsidP="00A62120">
            <w:pPr>
              <w:pStyle w:val="Sinespaciado"/>
              <w:jc w:val="center"/>
              <w:rPr>
                <w:rFonts w:ascii="Arial" w:hAnsi="Arial" w:cs="Arial"/>
                <w:sz w:val="20"/>
                <w:szCs w:val="20"/>
              </w:rPr>
            </w:pPr>
            <w:r w:rsidRPr="00304946">
              <w:rPr>
                <w:rFonts w:ascii="Arial" w:hAnsi="Arial" w:cs="Arial"/>
                <w:sz w:val="20"/>
                <w:szCs w:val="20"/>
                <w:lang w:val="es-MX"/>
              </w:rPr>
              <w:t>TIC</w:t>
            </w:r>
          </w:p>
        </w:tc>
      </w:tr>
      <w:tr w:rsidR="00081588" w:rsidRPr="00304946" w14:paraId="25329A86" w14:textId="77777777" w:rsidTr="00D7774E">
        <w:trPr>
          <w:jc w:val="center"/>
        </w:trPr>
        <w:tc>
          <w:tcPr>
            <w:tcW w:w="1681" w:type="dxa"/>
            <w:vMerge w:val="restart"/>
            <w:vAlign w:val="center"/>
          </w:tcPr>
          <w:p w14:paraId="72445F80" w14:textId="5877DEA0" w:rsidR="00F42639" w:rsidRPr="00304946" w:rsidRDefault="00F42639" w:rsidP="00A62120">
            <w:pPr>
              <w:pStyle w:val="Sinespaciado"/>
              <w:jc w:val="center"/>
              <w:rPr>
                <w:rFonts w:ascii="Arial" w:hAnsi="Arial" w:cs="Arial"/>
                <w:sz w:val="20"/>
                <w:szCs w:val="20"/>
              </w:rPr>
            </w:pPr>
            <w:r w:rsidRPr="00304946">
              <w:rPr>
                <w:rFonts w:ascii="Arial" w:hAnsi="Arial" w:cs="Arial"/>
                <w:b/>
                <w:bCs/>
                <w:sz w:val="20"/>
                <w:szCs w:val="20"/>
                <w:lang w:val="es-MX"/>
              </w:rPr>
              <w:t>Nayarit</w:t>
            </w:r>
          </w:p>
        </w:tc>
        <w:tc>
          <w:tcPr>
            <w:tcW w:w="4122" w:type="dxa"/>
            <w:vAlign w:val="center"/>
          </w:tcPr>
          <w:p w14:paraId="4410B5F9" w14:textId="0DD01FDB" w:rsidR="00F42639" w:rsidRPr="00304946" w:rsidRDefault="00F42639" w:rsidP="007A7EFA">
            <w:pPr>
              <w:pStyle w:val="Sinespaciado"/>
              <w:rPr>
                <w:rFonts w:ascii="Arial" w:hAnsi="Arial" w:cs="Arial"/>
                <w:sz w:val="20"/>
                <w:szCs w:val="20"/>
              </w:rPr>
            </w:pPr>
            <w:r w:rsidRPr="00304946">
              <w:rPr>
                <w:rFonts w:ascii="Arial" w:hAnsi="Arial" w:cs="Arial"/>
                <w:sz w:val="20"/>
                <w:szCs w:val="20"/>
                <w:lang w:val="es-MX"/>
              </w:rPr>
              <w:t>Mtra. Mónica Sánchez González</w:t>
            </w:r>
          </w:p>
        </w:tc>
        <w:tc>
          <w:tcPr>
            <w:tcW w:w="1563" w:type="dxa"/>
            <w:vAlign w:val="center"/>
          </w:tcPr>
          <w:p w14:paraId="5021F0B1" w14:textId="067EEE12" w:rsidR="00F42639" w:rsidRPr="00304946" w:rsidRDefault="00F42639" w:rsidP="00A62120">
            <w:pPr>
              <w:pStyle w:val="Sinespaciado"/>
              <w:jc w:val="center"/>
              <w:rPr>
                <w:rFonts w:ascii="Arial" w:hAnsi="Arial" w:cs="Arial"/>
                <w:sz w:val="20"/>
                <w:szCs w:val="20"/>
              </w:rPr>
            </w:pPr>
            <w:r w:rsidRPr="00304946">
              <w:rPr>
                <w:rFonts w:ascii="Arial" w:hAnsi="Arial" w:cs="Arial"/>
                <w:sz w:val="20"/>
                <w:szCs w:val="20"/>
                <w:lang w:val="es-MX"/>
              </w:rPr>
              <w:t>ECD e IO</w:t>
            </w:r>
          </w:p>
        </w:tc>
      </w:tr>
      <w:tr w:rsidR="00F83891" w:rsidRPr="00304946" w14:paraId="75FD72DE" w14:textId="77777777" w:rsidTr="00D7774E">
        <w:trPr>
          <w:jc w:val="center"/>
        </w:trPr>
        <w:tc>
          <w:tcPr>
            <w:tcW w:w="1681" w:type="dxa"/>
            <w:vMerge/>
            <w:vAlign w:val="center"/>
          </w:tcPr>
          <w:p w14:paraId="674FE529" w14:textId="62EF3755" w:rsidR="00F83891" w:rsidRPr="00304946" w:rsidRDefault="00F83891" w:rsidP="00093C86">
            <w:pPr>
              <w:pStyle w:val="Sinespaciado"/>
              <w:jc w:val="center"/>
              <w:rPr>
                <w:rFonts w:ascii="Arial" w:hAnsi="Arial" w:cs="Arial"/>
                <w:b/>
                <w:sz w:val="20"/>
                <w:szCs w:val="20"/>
              </w:rPr>
            </w:pPr>
          </w:p>
        </w:tc>
        <w:tc>
          <w:tcPr>
            <w:tcW w:w="4122" w:type="dxa"/>
            <w:vAlign w:val="center"/>
          </w:tcPr>
          <w:p w14:paraId="7F174FB9" w14:textId="0462D141" w:rsidR="00F83891" w:rsidRPr="00304946" w:rsidRDefault="00F42639" w:rsidP="00081588">
            <w:pPr>
              <w:pStyle w:val="Sinespaciado"/>
              <w:rPr>
                <w:rFonts w:ascii="Arial" w:hAnsi="Arial" w:cs="Arial"/>
                <w:sz w:val="20"/>
                <w:szCs w:val="20"/>
              </w:rPr>
            </w:pPr>
            <w:r w:rsidRPr="00304946">
              <w:rPr>
                <w:rFonts w:ascii="Arial" w:hAnsi="Arial" w:cs="Arial"/>
                <w:sz w:val="20"/>
                <w:szCs w:val="20"/>
                <w:lang w:val="es-MX"/>
              </w:rPr>
              <w:t xml:space="preserve">Mtro. Rigoberto </w:t>
            </w:r>
            <w:proofErr w:type="spellStart"/>
            <w:r w:rsidRPr="00304946">
              <w:rPr>
                <w:rFonts w:ascii="Arial" w:hAnsi="Arial" w:cs="Arial"/>
                <w:sz w:val="20"/>
                <w:szCs w:val="20"/>
                <w:lang w:val="es-MX"/>
              </w:rPr>
              <w:t>Deras</w:t>
            </w:r>
            <w:proofErr w:type="spellEnd"/>
            <w:r w:rsidRPr="00304946">
              <w:rPr>
                <w:rFonts w:ascii="Arial" w:hAnsi="Arial" w:cs="Arial"/>
                <w:sz w:val="20"/>
                <w:szCs w:val="20"/>
                <w:lang w:val="es-MX"/>
              </w:rPr>
              <w:t xml:space="preserve"> Morales</w:t>
            </w:r>
          </w:p>
        </w:tc>
        <w:tc>
          <w:tcPr>
            <w:tcW w:w="1563" w:type="dxa"/>
            <w:vAlign w:val="center"/>
          </w:tcPr>
          <w:p w14:paraId="3C5A79BF" w14:textId="4E7FD68B" w:rsidR="00F83891" w:rsidRPr="00304946" w:rsidRDefault="00F42639" w:rsidP="00081588">
            <w:pPr>
              <w:pStyle w:val="Sinespaciado"/>
              <w:jc w:val="center"/>
              <w:rPr>
                <w:rFonts w:ascii="Arial" w:hAnsi="Arial" w:cs="Arial"/>
                <w:sz w:val="20"/>
                <w:szCs w:val="20"/>
              </w:rPr>
            </w:pPr>
            <w:r w:rsidRPr="00304946">
              <w:rPr>
                <w:rFonts w:ascii="Arial" w:hAnsi="Arial" w:cs="Arial"/>
                <w:sz w:val="20"/>
                <w:szCs w:val="20"/>
                <w:lang w:val="es-MX"/>
              </w:rPr>
              <w:t>CP</w:t>
            </w:r>
          </w:p>
        </w:tc>
      </w:tr>
      <w:tr w:rsidR="00081588" w:rsidRPr="00304946" w14:paraId="39723949" w14:textId="77777777" w:rsidTr="00D7774E">
        <w:trPr>
          <w:jc w:val="center"/>
        </w:trPr>
        <w:tc>
          <w:tcPr>
            <w:tcW w:w="1681" w:type="dxa"/>
            <w:vMerge/>
            <w:vAlign w:val="center"/>
          </w:tcPr>
          <w:p w14:paraId="6CEE8BBA" w14:textId="77777777" w:rsidR="00F42639" w:rsidRPr="00304946" w:rsidRDefault="00F42639" w:rsidP="00093C86">
            <w:pPr>
              <w:pStyle w:val="Sinespaciado"/>
              <w:jc w:val="center"/>
              <w:rPr>
                <w:rFonts w:ascii="Arial" w:hAnsi="Arial" w:cs="Arial"/>
                <w:b/>
                <w:bCs/>
                <w:sz w:val="20"/>
                <w:szCs w:val="20"/>
              </w:rPr>
            </w:pPr>
          </w:p>
        </w:tc>
        <w:tc>
          <w:tcPr>
            <w:tcW w:w="4122" w:type="dxa"/>
            <w:vAlign w:val="center"/>
          </w:tcPr>
          <w:p w14:paraId="16735748" w14:textId="5E026308" w:rsidR="00F42639" w:rsidRPr="00304946" w:rsidRDefault="00F42639" w:rsidP="00A62120">
            <w:pPr>
              <w:pStyle w:val="Sinespaciado"/>
              <w:rPr>
                <w:rFonts w:ascii="Arial" w:hAnsi="Arial" w:cs="Arial"/>
                <w:sz w:val="20"/>
                <w:szCs w:val="20"/>
              </w:rPr>
            </w:pPr>
            <w:r w:rsidRPr="00304946">
              <w:rPr>
                <w:rFonts w:ascii="Arial" w:hAnsi="Arial" w:cs="Arial"/>
                <w:sz w:val="20"/>
                <w:szCs w:val="20"/>
                <w:lang w:val="es-MX"/>
              </w:rPr>
              <w:t>Mtro. Raúl Bonilla Alejo</w:t>
            </w:r>
          </w:p>
        </w:tc>
        <w:tc>
          <w:tcPr>
            <w:tcW w:w="1563" w:type="dxa"/>
            <w:vAlign w:val="center"/>
          </w:tcPr>
          <w:p w14:paraId="61E8309B" w14:textId="19568092" w:rsidR="00F42639" w:rsidRPr="00304946" w:rsidRDefault="00F42639" w:rsidP="00081588">
            <w:pPr>
              <w:pStyle w:val="Sinespaciado"/>
              <w:jc w:val="center"/>
              <w:rPr>
                <w:rFonts w:ascii="Arial" w:hAnsi="Arial" w:cs="Arial"/>
                <w:sz w:val="20"/>
                <w:szCs w:val="20"/>
              </w:rPr>
            </w:pPr>
            <w:r w:rsidRPr="00304946">
              <w:rPr>
                <w:rFonts w:ascii="Arial" w:hAnsi="Arial" w:cs="Arial"/>
                <w:sz w:val="20"/>
                <w:szCs w:val="20"/>
                <w:lang w:val="es-MX"/>
              </w:rPr>
              <w:t>TIC</w:t>
            </w:r>
          </w:p>
        </w:tc>
      </w:tr>
      <w:tr w:rsidR="00F83891" w:rsidRPr="00304946" w14:paraId="5AC8CAED" w14:textId="77777777" w:rsidTr="00D7774E">
        <w:trPr>
          <w:jc w:val="center"/>
        </w:trPr>
        <w:tc>
          <w:tcPr>
            <w:tcW w:w="1681" w:type="dxa"/>
            <w:vMerge w:val="restart"/>
            <w:vAlign w:val="center"/>
          </w:tcPr>
          <w:p w14:paraId="172CB0BA" w14:textId="7EBD2A66" w:rsidR="00F83891" w:rsidRPr="00304946" w:rsidRDefault="00C145EF" w:rsidP="00081588">
            <w:pPr>
              <w:pStyle w:val="Sinespaciado"/>
              <w:jc w:val="center"/>
              <w:rPr>
                <w:rFonts w:ascii="Arial" w:hAnsi="Arial" w:cs="Arial"/>
                <w:sz w:val="20"/>
                <w:szCs w:val="20"/>
              </w:rPr>
            </w:pPr>
            <w:r w:rsidRPr="00304946">
              <w:rPr>
                <w:rFonts w:ascii="Arial" w:hAnsi="Arial" w:cs="Arial"/>
                <w:b/>
                <w:sz w:val="20"/>
                <w:szCs w:val="20"/>
                <w:lang w:val="es-MX"/>
              </w:rPr>
              <w:t>Nuevo León</w:t>
            </w:r>
          </w:p>
        </w:tc>
        <w:tc>
          <w:tcPr>
            <w:tcW w:w="4122" w:type="dxa"/>
            <w:vAlign w:val="center"/>
          </w:tcPr>
          <w:p w14:paraId="28848FA3" w14:textId="11544881" w:rsidR="00F83891" w:rsidRPr="00304946" w:rsidRDefault="00F42639" w:rsidP="00081588">
            <w:pPr>
              <w:pStyle w:val="Sinespaciado"/>
              <w:rPr>
                <w:rFonts w:ascii="Arial" w:hAnsi="Arial" w:cs="Arial"/>
                <w:sz w:val="20"/>
                <w:szCs w:val="20"/>
              </w:rPr>
            </w:pPr>
            <w:r w:rsidRPr="00304946">
              <w:rPr>
                <w:rFonts w:ascii="Arial" w:hAnsi="Arial" w:cs="Arial"/>
                <w:sz w:val="20"/>
                <w:szCs w:val="20"/>
                <w:lang w:val="es-MX"/>
              </w:rPr>
              <w:t xml:space="preserve">Dra. Valeria Paola González </w:t>
            </w:r>
            <w:proofErr w:type="spellStart"/>
            <w:r w:rsidRPr="00304946">
              <w:rPr>
                <w:rFonts w:ascii="Arial" w:hAnsi="Arial" w:cs="Arial"/>
                <w:sz w:val="20"/>
                <w:szCs w:val="20"/>
                <w:lang w:val="es-MX"/>
              </w:rPr>
              <w:t>Dueñez</w:t>
            </w:r>
            <w:proofErr w:type="spellEnd"/>
          </w:p>
        </w:tc>
        <w:tc>
          <w:tcPr>
            <w:tcW w:w="1563" w:type="dxa"/>
            <w:vAlign w:val="center"/>
          </w:tcPr>
          <w:p w14:paraId="00871F4F" w14:textId="2C2AE52B" w:rsidR="00F83891" w:rsidRPr="00304946" w:rsidRDefault="00F42639" w:rsidP="00081588">
            <w:pPr>
              <w:pStyle w:val="Sinespaciado"/>
              <w:jc w:val="center"/>
              <w:rPr>
                <w:rFonts w:ascii="Arial" w:hAnsi="Arial" w:cs="Arial"/>
                <w:sz w:val="20"/>
                <w:szCs w:val="20"/>
              </w:rPr>
            </w:pPr>
            <w:r w:rsidRPr="00304946">
              <w:rPr>
                <w:rFonts w:ascii="Arial" w:hAnsi="Arial" w:cs="Arial"/>
                <w:sz w:val="20"/>
                <w:szCs w:val="20"/>
                <w:lang w:val="es-MX"/>
              </w:rPr>
              <w:t>ECD y TIC</w:t>
            </w:r>
          </w:p>
        </w:tc>
      </w:tr>
      <w:tr w:rsidR="00F42639" w:rsidRPr="00304946" w14:paraId="4EEE2B23" w14:textId="77777777" w:rsidTr="00D7774E">
        <w:trPr>
          <w:jc w:val="center"/>
        </w:trPr>
        <w:tc>
          <w:tcPr>
            <w:tcW w:w="1681" w:type="dxa"/>
            <w:vMerge/>
            <w:vAlign w:val="center"/>
          </w:tcPr>
          <w:p w14:paraId="32D6BE50" w14:textId="77777777" w:rsidR="00F42639" w:rsidRPr="00304946" w:rsidRDefault="00F42639" w:rsidP="00093C86">
            <w:pPr>
              <w:pStyle w:val="Sinespaciado"/>
              <w:rPr>
                <w:rFonts w:ascii="Arial" w:hAnsi="Arial" w:cs="Arial"/>
                <w:sz w:val="20"/>
                <w:szCs w:val="20"/>
              </w:rPr>
            </w:pPr>
          </w:p>
        </w:tc>
        <w:tc>
          <w:tcPr>
            <w:tcW w:w="4122" w:type="dxa"/>
            <w:vAlign w:val="center"/>
          </w:tcPr>
          <w:p w14:paraId="734FC718" w14:textId="7FD6F88F" w:rsidR="00F42639" w:rsidRPr="00304946" w:rsidRDefault="0006178F" w:rsidP="00093C86">
            <w:pPr>
              <w:pStyle w:val="Sinespaciado"/>
              <w:rPr>
                <w:rFonts w:ascii="Arial" w:hAnsi="Arial" w:cs="Arial"/>
                <w:sz w:val="20"/>
                <w:szCs w:val="20"/>
              </w:rPr>
            </w:pPr>
            <w:r w:rsidRPr="00304946">
              <w:rPr>
                <w:rFonts w:ascii="Arial" w:hAnsi="Arial" w:cs="Arial"/>
                <w:sz w:val="20"/>
                <w:szCs w:val="20"/>
                <w:lang w:val="es-MX"/>
              </w:rPr>
              <w:t>Dra. Patricia Teresa Fernández Guajardo</w:t>
            </w:r>
          </w:p>
        </w:tc>
        <w:tc>
          <w:tcPr>
            <w:tcW w:w="1563" w:type="dxa"/>
            <w:vAlign w:val="center"/>
          </w:tcPr>
          <w:p w14:paraId="5695E139" w14:textId="750A7511" w:rsidR="00F42639" w:rsidRPr="00304946" w:rsidRDefault="0006178F" w:rsidP="00081588">
            <w:pPr>
              <w:pStyle w:val="Sinespaciado"/>
              <w:jc w:val="center"/>
              <w:rPr>
                <w:rFonts w:ascii="Arial" w:hAnsi="Arial" w:cs="Arial"/>
                <w:sz w:val="20"/>
                <w:szCs w:val="20"/>
              </w:rPr>
            </w:pPr>
            <w:r w:rsidRPr="00304946">
              <w:rPr>
                <w:rFonts w:ascii="Arial" w:hAnsi="Arial" w:cs="Arial"/>
                <w:sz w:val="20"/>
                <w:szCs w:val="20"/>
                <w:lang w:val="es-MX"/>
              </w:rPr>
              <w:t>CP</w:t>
            </w:r>
          </w:p>
        </w:tc>
      </w:tr>
      <w:tr w:rsidR="00F42639" w:rsidRPr="00304946" w14:paraId="0CBD2AC3" w14:textId="77777777" w:rsidTr="00D7774E">
        <w:trPr>
          <w:jc w:val="center"/>
        </w:trPr>
        <w:tc>
          <w:tcPr>
            <w:tcW w:w="1681" w:type="dxa"/>
            <w:vMerge/>
            <w:vAlign w:val="center"/>
          </w:tcPr>
          <w:p w14:paraId="3F18F465" w14:textId="77777777" w:rsidR="00F42639" w:rsidRPr="00304946" w:rsidRDefault="00F42639" w:rsidP="00093C86">
            <w:pPr>
              <w:pStyle w:val="Sinespaciado"/>
              <w:rPr>
                <w:rFonts w:ascii="Arial" w:hAnsi="Arial" w:cs="Arial"/>
                <w:sz w:val="20"/>
                <w:szCs w:val="20"/>
              </w:rPr>
            </w:pPr>
          </w:p>
        </w:tc>
        <w:tc>
          <w:tcPr>
            <w:tcW w:w="4122" w:type="dxa"/>
            <w:vAlign w:val="center"/>
          </w:tcPr>
          <w:p w14:paraId="3B649212" w14:textId="23883D5F" w:rsidR="00F42639" w:rsidRPr="00304946" w:rsidRDefault="0006178F" w:rsidP="00093C86">
            <w:pPr>
              <w:pStyle w:val="Sinespaciado"/>
              <w:rPr>
                <w:rFonts w:ascii="Arial" w:hAnsi="Arial" w:cs="Arial"/>
                <w:sz w:val="20"/>
                <w:szCs w:val="20"/>
              </w:rPr>
            </w:pPr>
            <w:r w:rsidRPr="00304946">
              <w:rPr>
                <w:rFonts w:ascii="Arial" w:hAnsi="Arial" w:cs="Arial"/>
                <w:sz w:val="20"/>
                <w:szCs w:val="20"/>
                <w:lang w:val="es-MX"/>
              </w:rPr>
              <w:t>Mtro. César Virgilio Orozco Rodríguez</w:t>
            </w:r>
          </w:p>
        </w:tc>
        <w:tc>
          <w:tcPr>
            <w:tcW w:w="1563" w:type="dxa"/>
            <w:vAlign w:val="center"/>
          </w:tcPr>
          <w:p w14:paraId="1C448C0A" w14:textId="3CA72DE5" w:rsidR="00F42639" w:rsidRPr="00304946" w:rsidRDefault="0006178F" w:rsidP="00081588">
            <w:pPr>
              <w:pStyle w:val="Sinespaciado"/>
              <w:jc w:val="center"/>
              <w:rPr>
                <w:rFonts w:ascii="Arial" w:hAnsi="Arial" w:cs="Arial"/>
                <w:sz w:val="20"/>
                <w:szCs w:val="20"/>
              </w:rPr>
            </w:pPr>
            <w:r w:rsidRPr="00304946">
              <w:rPr>
                <w:rFonts w:ascii="Arial" w:hAnsi="Arial" w:cs="Arial"/>
                <w:sz w:val="20"/>
                <w:szCs w:val="20"/>
                <w:lang w:val="es-MX"/>
              </w:rPr>
              <w:t>ECD e IO</w:t>
            </w:r>
            <w:r w:rsidRPr="00304946" w:rsidDel="0006178F">
              <w:rPr>
                <w:rFonts w:ascii="Arial" w:hAnsi="Arial" w:cs="Arial"/>
                <w:sz w:val="20"/>
                <w:szCs w:val="20"/>
                <w:lang w:val="es-MX"/>
              </w:rPr>
              <w:t xml:space="preserve"> </w:t>
            </w:r>
          </w:p>
        </w:tc>
      </w:tr>
      <w:tr w:rsidR="00F42639" w:rsidRPr="00304946" w14:paraId="725B809F" w14:textId="77777777" w:rsidTr="00D7774E">
        <w:trPr>
          <w:jc w:val="center"/>
        </w:trPr>
        <w:tc>
          <w:tcPr>
            <w:tcW w:w="1681" w:type="dxa"/>
            <w:vMerge/>
            <w:vAlign w:val="center"/>
          </w:tcPr>
          <w:p w14:paraId="2F25CF42" w14:textId="77777777" w:rsidR="00F42639" w:rsidRPr="00304946" w:rsidRDefault="00F42639" w:rsidP="00093C86">
            <w:pPr>
              <w:pStyle w:val="Sinespaciado"/>
              <w:rPr>
                <w:rFonts w:ascii="Arial" w:hAnsi="Arial" w:cs="Arial"/>
                <w:sz w:val="20"/>
                <w:szCs w:val="20"/>
              </w:rPr>
            </w:pPr>
          </w:p>
        </w:tc>
        <w:tc>
          <w:tcPr>
            <w:tcW w:w="4122" w:type="dxa"/>
            <w:vAlign w:val="center"/>
          </w:tcPr>
          <w:p w14:paraId="588CE6C6" w14:textId="4A6716E8" w:rsidR="00F42639" w:rsidRPr="00304946" w:rsidRDefault="00F42639" w:rsidP="00093C86">
            <w:pPr>
              <w:pStyle w:val="Sinespaciado"/>
              <w:rPr>
                <w:rFonts w:ascii="Arial" w:hAnsi="Arial" w:cs="Arial"/>
                <w:sz w:val="20"/>
                <w:szCs w:val="20"/>
              </w:rPr>
            </w:pPr>
            <w:r w:rsidRPr="00304946">
              <w:rPr>
                <w:rFonts w:ascii="Arial" w:hAnsi="Arial" w:cs="Arial"/>
                <w:sz w:val="20"/>
                <w:szCs w:val="20"/>
                <w:lang w:val="es-MX"/>
              </w:rPr>
              <w:t>Mtro. Enrique San Vicente Contreras</w:t>
            </w:r>
          </w:p>
        </w:tc>
        <w:tc>
          <w:tcPr>
            <w:tcW w:w="1563" w:type="dxa"/>
            <w:vAlign w:val="center"/>
          </w:tcPr>
          <w:p w14:paraId="307E24EE" w14:textId="76C6E5D5" w:rsidR="00F42639" w:rsidRPr="00304946" w:rsidRDefault="00F42639" w:rsidP="00081588">
            <w:pPr>
              <w:pStyle w:val="Sinespaciado"/>
              <w:jc w:val="center"/>
              <w:rPr>
                <w:rFonts w:ascii="Arial" w:hAnsi="Arial" w:cs="Arial"/>
                <w:sz w:val="20"/>
                <w:szCs w:val="20"/>
              </w:rPr>
            </w:pPr>
            <w:r w:rsidRPr="00304946">
              <w:rPr>
                <w:rFonts w:ascii="Arial" w:hAnsi="Arial" w:cs="Arial"/>
                <w:sz w:val="20"/>
                <w:szCs w:val="20"/>
                <w:lang w:val="es-MX"/>
              </w:rPr>
              <w:t>TIC y CP</w:t>
            </w:r>
          </w:p>
        </w:tc>
      </w:tr>
      <w:tr w:rsidR="00F42639" w:rsidRPr="00304946" w14:paraId="1AEA7515" w14:textId="77777777" w:rsidTr="00D7774E">
        <w:trPr>
          <w:jc w:val="center"/>
        </w:trPr>
        <w:tc>
          <w:tcPr>
            <w:tcW w:w="1681" w:type="dxa"/>
            <w:vMerge/>
            <w:vAlign w:val="center"/>
          </w:tcPr>
          <w:p w14:paraId="670B35FC" w14:textId="77777777" w:rsidR="00F42639" w:rsidRPr="00304946" w:rsidRDefault="00F42639" w:rsidP="00093C86">
            <w:pPr>
              <w:pStyle w:val="Sinespaciado"/>
              <w:rPr>
                <w:rFonts w:ascii="Arial" w:hAnsi="Arial" w:cs="Arial"/>
                <w:sz w:val="20"/>
                <w:szCs w:val="20"/>
              </w:rPr>
            </w:pPr>
          </w:p>
        </w:tc>
        <w:tc>
          <w:tcPr>
            <w:tcW w:w="4122" w:type="dxa"/>
            <w:vAlign w:val="center"/>
          </w:tcPr>
          <w:p w14:paraId="3422EDD2" w14:textId="6FE6A555" w:rsidR="00F42639" w:rsidRPr="00304946" w:rsidRDefault="00F42639" w:rsidP="00093C86">
            <w:pPr>
              <w:pStyle w:val="Sinespaciado"/>
              <w:rPr>
                <w:rFonts w:ascii="Arial" w:hAnsi="Arial" w:cs="Arial"/>
                <w:sz w:val="20"/>
                <w:szCs w:val="20"/>
              </w:rPr>
            </w:pPr>
            <w:r w:rsidRPr="00304946">
              <w:rPr>
                <w:rFonts w:ascii="Arial" w:hAnsi="Arial" w:cs="Arial"/>
                <w:sz w:val="20"/>
                <w:szCs w:val="20"/>
                <w:lang w:val="es-MX"/>
              </w:rPr>
              <w:t xml:space="preserve">Dr. </w:t>
            </w:r>
            <w:proofErr w:type="spellStart"/>
            <w:r w:rsidRPr="00304946">
              <w:rPr>
                <w:rFonts w:ascii="Arial" w:hAnsi="Arial" w:cs="Arial"/>
                <w:sz w:val="20"/>
                <w:szCs w:val="20"/>
                <w:lang w:val="es-MX"/>
              </w:rPr>
              <w:t>Ghassan</w:t>
            </w:r>
            <w:proofErr w:type="spellEnd"/>
            <w:r w:rsidRPr="00304946">
              <w:rPr>
                <w:rFonts w:ascii="Arial" w:hAnsi="Arial" w:cs="Arial"/>
                <w:sz w:val="20"/>
                <w:szCs w:val="20"/>
                <w:lang w:val="es-MX"/>
              </w:rPr>
              <w:t xml:space="preserve"> </w:t>
            </w:r>
            <w:proofErr w:type="spellStart"/>
            <w:r w:rsidRPr="00304946">
              <w:rPr>
                <w:rFonts w:ascii="Arial" w:hAnsi="Arial" w:cs="Arial"/>
                <w:sz w:val="20"/>
                <w:szCs w:val="20"/>
                <w:lang w:val="es-MX"/>
              </w:rPr>
              <w:t>Khawati</w:t>
            </w:r>
            <w:proofErr w:type="spellEnd"/>
            <w:r w:rsidRPr="00304946">
              <w:rPr>
                <w:rFonts w:ascii="Arial" w:hAnsi="Arial" w:cs="Arial"/>
                <w:sz w:val="20"/>
                <w:szCs w:val="20"/>
                <w:lang w:val="es-MX"/>
              </w:rPr>
              <w:t xml:space="preserve"> Jamal</w:t>
            </w:r>
          </w:p>
        </w:tc>
        <w:tc>
          <w:tcPr>
            <w:tcW w:w="1563" w:type="dxa"/>
            <w:vAlign w:val="center"/>
          </w:tcPr>
          <w:p w14:paraId="3B0A72FF" w14:textId="476C2473" w:rsidR="00F42639" w:rsidRPr="00304946" w:rsidRDefault="00F42639" w:rsidP="00081588">
            <w:pPr>
              <w:pStyle w:val="Sinespaciado"/>
              <w:jc w:val="center"/>
              <w:rPr>
                <w:rFonts w:ascii="Arial" w:hAnsi="Arial" w:cs="Arial"/>
                <w:sz w:val="20"/>
                <w:szCs w:val="20"/>
              </w:rPr>
            </w:pPr>
            <w:r w:rsidRPr="00304946">
              <w:rPr>
                <w:rFonts w:ascii="Arial" w:hAnsi="Arial" w:cs="Arial"/>
                <w:sz w:val="20"/>
                <w:szCs w:val="20"/>
                <w:lang w:val="es-MX"/>
              </w:rPr>
              <w:t>ECD y TIC</w:t>
            </w:r>
          </w:p>
        </w:tc>
      </w:tr>
    </w:tbl>
    <w:p w14:paraId="480D6420" w14:textId="77777777" w:rsidR="00A70F66" w:rsidRPr="00304946" w:rsidRDefault="00A70F66" w:rsidP="00081588">
      <w:pPr>
        <w:pStyle w:val="Sinespaciado"/>
      </w:pPr>
    </w:p>
    <w:p w14:paraId="2E8E167C" w14:textId="4743E019" w:rsidR="000C6BF0" w:rsidRPr="00304946" w:rsidRDefault="000C6BF0" w:rsidP="000C6BF0">
      <w:pPr>
        <w:pStyle w:val="Ttulo2"/>
        <w:rPr>
          <w:rFonts w:ascii="Arial" w:hAnsi="Arial" w:cs="Arial"/>
          <w:b/>
          <w:bCs/>
          <w:color w:val="000000" w:themeColor="text1"/>
        </w:rPr>
      </w:pPr>
      <w:bookmarkStart w:id="7" w:name="_Toc148080189"/>
      <w:r w:rsidRPr="00304946">
        <w:rPr>
          <w:rStyle w:val="Textoennegrita"/>
          <w:rFonts w:ascii="Arial" w:hAnsi="Arial" w:cs="Arial"/>
          <w:color w:val="000000" w:themeColor="text1"/>
        </w:rPr>
        <w:lastRenderedPageBreak/>
        <w:t>Plan de trabajo y calendario de sesiones y reuniones formales de trabajo con las representaciones de partidos políticos y, en su caso, candidaturas independientes del COTAPREP</w:t>
      </w:r>
      <w:bookmarkEnd w:id="7"/>
    </w:p>
    <w:p w14:paraId="4B378DE9" w14:textId="17BCF43E" w:rsidR="00485B9E" w:rsidRPr="00304946" w:rsidRDefault="001544C1" w:rsidP="000470C0">
      <w:pPr>
        <w:tabs>
          <w:tab w:val="left" w:pos="5376"/>
        </w:tabs>
        <w:rPr>
          <w:sz w:val="22"/>
          <w:szCs w:val="22"/>
        </w:rPr>
      </w:pPr>
      <w:r w:rsidRPr="00304946">
        <w:rPr>
          <w:sz w:val="22"/>
          <w:szCs w:val="22"/>
        </w:rPr>
        <w:t xml:space="preserve">A la fecha de corte del informe, los OPL </w:t>
      </w:r>
      <w:r w:rsidR="009E1BF9" w:rsidRPr="00304946">
        <w:rPr>
          <w:sz w:val="22"/>
          <w:szCs w:val="22"/>
        </w:rPr>
        <w:t xml:space="preserve">de </w:t>
      </w:r>
      <w:r w:rsidR="00062A53" w:rsidRPr="00304946">
        <w:rPr>
          <w:sz w:val="22"/>
          <w:szCs w:val="22"/>
        </w:rPr>
        <w:t xml:space="preserve">Oaxaca y Querétaro remitieron </w:t>
      </w:r>
      <w:r w:rsidR="000470C0" w:rsidRPr="00304946">
        <w:rPr>
          <w:sz w:val="22"/>
          <w:szCs w:val="22"/>
        </w:rPr>
        <w:t>anticipadamente</w:t>
      </w:r>
      <w:r w:rsidR="008D65F8" w:rsidRPr="00304946">
        <w:rPr>
          <w:sz w:val="22"/>
          <w:szCs w:val="22"/>
        </w:rPr>
        <w:t xml:space="preserve"> </w:t>
      </w:r>
      <w:r w:rsidR="000470C0" w:rsidRPr="00304946">
        <w:rPr>
          <w:sz w:val="22"/>
          <w:szCs w:val="22"/>
        </w:rPr>
        <w:t>el entregable referido</w:t>
      </w:r>
      <w:r w:rsidR="00564C80" w:rsidRPr="00304946">
        <w:rPr>
          <w:sz w:val="22"/>
          <w:szCs w:val="22"/>
        </w:rPr>
        <w:t>.</w:t>
      </w:r>
      <w:r w:rsidR="00A82369" w:rsidRPr="00304946">
        <w:rPr>
          <w:sz w:val="22"/>
          <w:szCs w:val="22"/>
        </w:rPr>
        <w:t xml:space="preserve"> </w:t>
      </w:r>
      <w:r w:rsidR="00564C80" w:rsidRPr="00304946">
        <w:rPr>
          <w:sz w:val="22"/>
          <w:szCs w:val="22"/>
        </w:rPr>
        <w:t>E</w:t>
      </w:r>
      <w:r w:rsidR="00A82369" w:rsidRPr="00304946">
        <w:rPr>
          <w:sz w:val="22"/>
          <w:szCs w:val="22"/>
        </w:rPr>
        <w:t xml:space="preserve">n el caso de Oaxaca, se </w:t>
      </w:r>
      <w:r w:rsidR="00013BCA" w:rsidRPr="00304946">
        <w:rPr>
          <w:sz w:val="22"/>
          <w:szCs w:val="22"/>
        </w:rPr>
        <w:t xml:space="preserve">remitió una observación al OPL solicitando incluir en el mes de noviembre la realización de una </w:t>
      </w:r>
      <w:r w:rsidR="00485B9E" w:rsidRPr="00304946">
        <w:rPr>
          <w:sz w:val="22"/>
          <w:szCs w:val="22"/>
        </w:rPr>
        <w:t xml:space="preserve">sesión ordinaria del Comité y una reunión formal de trabajo </w:t>
      </w:r>
      <w:r w:rsidR="0090041D" w:rsidRPr="00304946">
        <w:rPr>
          <w:sz w:val="22"/>
          <w:szCs w:val="22"/>
        </w:rPr>
        <w:t xml:space="preserve">del COTAPREP </w:t>
      </w:r>
      <w:r w:rsidR="00485B9E" w:rsidRPr="00304946">
        <w:rPr>
          <w:sz w:val="22"/>
          <w:szCs w:val="22"/>
        </w:rPr>
        <w:t>con las representaciones de partidos políticos y, en su caso, candidaturas independientes</w:t>
      </w:r>
      <w:r w:rsidR="00481F44" w:rsidRPr="00304946">
        <w:rPr>
          <w:sz w:val="22"/>
          <w:szCs w:val="22"/>
        </w:rPr>
        <w:t>;</w:t>
      </w:r>
      <w:r w:rsidR="00485B9E" w:rsidRPr="00304946">
        <w:rPr>
          <w:sz w:val="22"/>
          <w:szCs w:val="22"/>
        </w:rPr>
        <w:t xml:space="preserve"> por lo que respecta a Querétaro, no se emitieron observaciones derivadas del análisis realizado.</w:t>
      </w:r>
    </w:p>
    <w:p w14:paraId="7EDAA697" w14:textId="4FB9DA2C" w:rsidR="00466712" w:rsidRPr="00304946" w:rsidRDefault="00485B9E" w:rsidP="00C5608C">
      <w:pPr>
        <w:rPr>
          <w:sz w:val="22"/>
          <w:szCs w:val="22"/>
        </w:rPr>
      </w:pPr>
      <w:r w:rsidRPr="00304946">
        <w:rPr>
          <w:rFonts w:eastAsia="Calibri" w:cs="Arial"/>
          <w:sz w:val="22"/>
          <w:szCs w:val="22"/>
        </w:rPr>
        <w:t>En términos generales se observó que en los documentos incluyeron los elementos establecidos en la norma, ya que se contemplan, como parte de los puntos de las sesiones, los aspectos más importantes de</w:t>
      </w:r>
      <w:r w:rsidR="00AB28B0" w:rsidRPr="00304946">
        <w:rPr>
          <w:rFonts w:eastAsia="Calibri" w:cs="Arial"/>
          <w:sz w:val="22"/>
          <w:szCs w:val="22"/>
        </w:rPr>
        <w:t>l diseño,</w:t>
      </w:r>
      <w:r w:rsidRPr="00304946">
        <w:rPr>
          <w:rFonts w:eastAsia="Calibri" w:cs="Arial"/>
          <w:sz w:val="22"/>
          <w:szCs w:val="22"/>
        </w:rPr>
        <w:t xml:space="preserve"> implementación y operación del PREP tales como: la discusión del proceso técnico operativo, el análisis de tiempos de procesamiento de actas en los CATD y, en su caso, CCV, la revisión del prototipo navegable del sitio de publicación y base de datos, así como el análisis de los Planes de seguridad y continuidad.</w:t>
      </w:r>
    </w:p>
    <w:p w14:paraId="2B126F31" w14:textId="77777777" w:rsidR="002272B0" w:rsidRPr="00304946" w:rsidRDefault="002272B0" w:rsidP="002272B0">
      <w:pPr>
        <w:spacing w:before="0" w:after="180" w:line="276" w:lineRule="auto"/>
        <w:rPr>
          <w:rFonts w:eastAsia="Calibri" w:cs="Arial"/>
          <w:sz w:val="22"/>
          <w:szCs w:val="22"/>
        </w:rPr>
      </w:pPr>
    </w:p>
    <w:p w14:paraId="3FBCCA89" w14:textId="77777777" w:rsidR="00C312EE" w:rsidRPr="00304946" w:rsidRDefault="00C312EE" w:rsidP="00C312EE">
      <w:pPr>
        <w:pStyle w:val="Ttulo2"/>
        <w:spacing w:before="240" w:after="240"/>
        <w:rPr>
          <w:rFonts w:ascii="Arial" w:hAnsi="Arial" w:cs="Arial"/>
          <w:b/>
          <w:bCs/>
          <w:color w:val="000000" w:themeColor="text1"/>
        </w:rPr>
      </w:pPr>
      <w:bookmarkStart w:id="8" w:name="_Toc148080190"/>
      <w:r w:rsidRPr="00304946">
        <w:rPr>
          <w:rStyle w:val="Textoennegrita"/>
          <w:rFonts w:ascii="Arial" w:hAnsi="Arial" w:cs="Arial"/>
          <w:color w:val="000000" w:themeColor="text1"/>
        </w:rPr>
        <w:t>Documento por el que se determina que el diseño, implementación y operación del PREP la realizará únicamente el OPL, o con el apoyo de un tercero.</w:t>
      </w:r>
      <w:bookmarkEnd w:id="8"/>
    </w:p>
    <w:p w14:paraId="48B2B9F2" w14:textId="418D6AE3" w:rsidR="00C312EE" w:rsidRPr="00304946" w:rsidRDefault="00C312EE" w:rsidP="00C312EE">
      <w:pPr>
        <w:tabs>
          <w:tab w:val="left" w:pos="5376"/>
        </w:tabs>
        <w:rPr>
          <w:sz w:val="22"/>
          <w:szCs w:val="22"/>
        </w:rPr>
      </w:pPr>
      <w:r w:rsidRPr="00304946">
        <w:rPr>
          <w:sz w:val="22"/>
          <w:szCs w:val="22"/>
        </w:rPr>
        <w:t xml:space="preserve">Por lo que se refiere a este entregable, como se señaló previamente, </w:t>
      </w:r>
      <w:r w:rsidR="000E11E1" w:rsidRPr="00304946">
        <w:rPr>
          <w:sz w:val="22"/>
          <w:szCs w:val="22"/>
        </w:rPr>
        <w:t>10</w:t>
      </w:r>
      <w:r w:rsidRPr="00304946">
        <w:rPr>
          <w:sz w:val="22"/>
          <w:szCs w:val="22"/>
        </w:rPr>
        <w:t xml:space="preserve"> OPL remitieron anticipadamente el documento por el que se determina el esquema que se adoptará para el diseño, implementación y operación del PREP. En este sentido, en 6 casos (Chihuahua, Nuevo León, Querétaro, Tabasco, Tamaulipas y Zacatecas) se informó que llevarán a cabo las actividades directamente, es decir, haciendo uso de una herramienta informática propia y administrando y coordinando directamente los recursos, tanto humanos</w:t>
      </w:r>
      <w:r w:rsidR="00353C13" w:rsidRPr="00304946">
        <w:rPr>
          <w:sz w:val="22"/>
          <w:szCs w:val="22"/>
        </w:rPr>
        <w:t>,</w:t>
      </w:r>
      <w:r w:rsidRPr="00304946">
        <w:rPr>
          <w:sz w:val="22"/>
          <w:szCs w:val="22"/>
        </w:rPr>
        <w:t xml:space="preserve"> materiales,</w:t>
      </w:r>
      <w:r w:rsidR="00353C13" w:rsidRPr="00304946">
        <w:rPr>
          <w:sz w:val="22"/>
          <w:szCs w:val="22"/>
        </w:rPr>
        <w:t xml:space="preserve"> </w:t>
      </w:r>
      <w:r w:rsidR="007548C7" w:rsidRPr="00304946">
        <w:rPr>
          <w:sz w:val="22"/>
          <w:szCs w:val="22"/>
        </w:rPr>
        <w:t>y financieros</w:t>
      </w:r>
      <w:r w:rsidRPr="00304946">
        <w:rPr>
          <w:sz w:val="22"/>
          <w:szCs w:val="22"/>
        </w:rPr>
        <w:t xml:space="preserve"> asociados a la operación del Programa.</w:t>
      </w:r>
    </w:p>
    <w:p w14:paraId="0B945109" w14:textId="2EA139C2" w:rsidR="00C312EE" w:rsidRPr="00304946" w:rsidRDefault="00C312EE" w:rsidP="00C312EE">
      <w:pPr>
        <w:tabs>
          <w:tab w:val="left" w:pos="5376"/>
        </w:tabs>
        <w:rPr>
          <w:sz w:val="22"/>
          <w:szCs w:val="22"/>
        </w:rPr>
      </w:pPr>
      <w:r w:rsidRPr="00304946">
        <w:rPr>
          <w:sz w:val="22"/>
          <w:szCs w:val="22"/>
        </w:rPr>
        <w:t xml:space="preserve">Por lo que respecta a los </w:t>
      </w:r>
      <w:r w:rsidR="001B611B" w:rsidRPr="00304946">
        <w:rPr>
          <w:sz w:val="22"/>
          <w:szCs w:val="22"/>
        </w:rPr>
        <w:t>cuatro</w:t>
      </w:r>
      <w:r w:rsidRPr="00304946">
        <w:rPr>
          <w:sz w:val="22"/>
          <w:szCs w:val="22"/>
        </w:rPr>
        <w:t xml:space="preserve"> casos restantes, el OPL de Guerrero informó que las actividades en materia de PREP se llevarán a cabo bajo un esquema híbrido, es decir, que el OPL utilizará el sistema informático y el personal operativo con los que cuenta; sin embargo, requerirá el apoyo de un ente especializado con el objetivo de llevar a cabo una actualización de dicho sistema y contar con su acompañamiento durante su implementación y operación.</w:t>
      </w:r>
    </w:p>
    <w:p w14:paraId="53F56AC2" w14:textId="1C366529" w:rsidR="00C312EE" w:rsidRDefault="00C312EE" w:rsidP="00C312EE">
      <w:pPr>
        <w:tabs>
          <w:tab w:val="left" w:pos="5376"/>
        </w:tabs>
        <w:rPr>
          <w:sz w:val="22"/>
          <w:szCs w:val="22"/>
        </w:rPr>
      </w:pPr>
      <w:r w:rsidRPr="00304946">
        <w:rPr>
          <w:sz w:val="22"/>
          <w:szCs w:val="22"/>
        </w:rPr>
        <w:t xml:space="preserve">Por su parte </w:t>
      </w:r>
      <w:r w:rsidR="001B611B" w:rsidRPr="00304946">
        <w:rPr>
          <w:sz w:val="22"/>
          <w:szCs w:val="22"/>
        </w:rPr>
        <w:t xml:space="preserve">Baja California, </w:t>
      </w:r>
      <w:r w:rsidRPr="00304946">
        <w:rPr>
          <w:sz w:val="22"/>
          <w:szCs w:val="22"/>
        </w:rPr>
        <w:t xml:space="preserve">Hidalgo </w:t>
      </w:r>
      <w:r w:rsidR="00B85352" w:rsidRPr="00304946">
        <w:rPr>
          <w:sz w:val="22"/>
          <w:szCs w:val="22"/>
        </w:rPr>
        <w:t>y Nayarit</w:t>
      </w:r>
      <w:r w:rsidRPr="00304946">
        <w:rPr>
          <w:sz w:val="22"/>
          <w:szCs w:val="22"/>
        </w:rPr>
        <w:t xml:space="preserve"> determinaron que se auxiliarán de un tercero para llevar a cabo el diseño, la implementación y operación del PREP, toda vez que no cuenta con la infraestructura tecnológica, ni con los recursos humanos y materiales necesarios.</w:t>
      </w:r>
    </w:p>
    <w:p w14:paraId="492A3413" w14:textId="77777777" w:rsidR="00304946" w:rsidRDefault="00304946" w:rsidP="00C312EE">
      <w:pPr>
        <w:tabs>
          <w:tab w:val="left" w:pos="5376"/>
        </w:tabs>
        <w:rPr>
          <w:sz w:val="22"/>
          <w:szCs w:val="22"/>
        </w:rPr>
      </w:pPr>
    </w:p>
    <w:p w14:paraId="2D08EF17" w14:textId="77777777" w:rsidR="00304946" w:rsidRDefault="00304946" w:rsidP="00C312EE">
      <w:pPr>
        <w:tabs>
          <w:tab w:val="left" w:pos="5376"/>
        </w:tabs>
        <w:rPr>
          <w:sz w:val="22"/>
          <w:szCs w:val="22"/>
        </w:rPr>
      </w:pPr>
    </w:p>
    <w:p w14:paraId="1F20A576" w14:textId="77777777" w:rsidR="00304946" w:rsidRDefault="00304946" w:rsidP="00C312EE">
      <w:pPr>
        <w:tabs>
          <w:tab w:val="left" w:pos="5376"/>
        </w:tabs>
        <w:rPr>
          <w:sz w:val="22"/>
          <w:szCs w:val="22"/>
        </w:rPr>
      </w:pPr>
    </w:p>
    <w:p w14:paraId="1FC2CA61" w14:textId="77777777" w:rsidR="00304946" w:rsidRPr="00304946" w:rsidRDefault="00304946" w:rsidP="00C312EE">
      <w:pPr>
        <w:tabs>
          <w:tab w:val="left" w:pos="5376"/>
        </w:tabs>
        <w:rPr>
          <w:sz w:val="22"/>
          <w:szCs w:val="22"/>
        </w:rPr>
      </w:pPr>
    </w:p>
    <w:p w14:paraId="090D7FED" w14:textId="4002E90E" w:rsidR="00C312EE" w:rsidRPr="00304946" w:rsidRDefault="00C312EE" w:rsidP="00C312EE">
      <w:pPr>
        <w:spacing w:after="0" w:line="276" w:lineRule="auto"/>
        <w:jc w:val="center"/>
        <w:rPr>
          <w:rFonts w:cs="Roboto-Light"/>
          <w:b/>
          <w:sz w:val="22"/>
          <w:szCs w:val="22"/>
        </w:rPr>
      </w:pPr>
      <w:r w:rsidRPr="00304946">
        <w:rPr>
          <w:rFonts w:cs="Roboto-Light"/>
          <w:b/>
          <w:sz w:val="22"/>
          <w:szCs w:val="22"/>
        </w:rPr>
        <w:t xml:space="preserve">Tabla </w:t>
      </w:r>
      <w:r w:rsidR="000F5F48" w:rsidRPr="00304946">
        <w:rPr>
          <w:rFonts w:cs="Roboto-Light"/>
          <w:b/>
          <w:sz w:val="22"/>
          <w:szCs w:val="22"/>
        </w:rPr>
        <w:t>6</w:t>
      </w:r>
      <w:r w:rsidRPr="00304946">
        <w:rPr>
          <w:rFonts w:cs="Roboto-Light"/>
          <w:b/>
          <w:sz w:val="22"/>
          <w:szCs w:val="22"/>
        </w:rPr>
        <w:t>. Detalle de la determinación del esquema de diseño, implementación y operación del PREP</w:t>
      </w:r>
    </w:p>
    <w:p w14:paraId="65F16CB4" w14:textId="77777777" w:rsidR="00C312EE" w:rsidRPr="00304946" w:rsidRDefault="00C312EE" w:rsidP="00C312EE">
      <w:pPr>
        <w:pStyle w:val="Sinespaciado"/>
        <w:rPr>
          <w:lang w:val="es-MX"/>
        </w:rPr>
      </w:pPr>
    </w:p>
    <w:tbl>
      <w:tblPr>
        <w:tblStyle w:val="Tablaconcuadrcula4-nfasis1"/>
        <w:tblW w:w="8847" w:type="dxa"/>
        <w:jc w:val="center"/>
        <w:tblLook w:val="04A0" w:firstRow="1" w:lastRow="0" w:firstColumn="1" w:lastColumn="0" w:noHBand="0" w:noVBand="1"/>
      </w:tblPr>
      <w:tblGrid>
        <w:gridCol w:w="2263"/>
        <w:gridCol w:w="6584"/>
      </w:tblGrid>
      <w:tr w:rsidR="00C312EE" w:rsidRPr="00304946" w14:paraId="0BF3A99E" w14:textId="77777777">
        <w:trPr>
          <w:cnfStyle w:val="100000000000" w:firstRow="1" w:lastRow="0" w:firstColumn="0" w:lastColumn="0" w:oddVBand="0" w:evenVBand="0" w:oddHBand="0" w:evenHBand="0" w:firstRowFirstColumn="0" w:firstRowLastColumn="0" w:lastRowFirstColumn="0" w:lastRowLastColumn="0"/>
          <w:trHeight w:val="506"/>
          <w:tblHeader/>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79E42BC6" w14:textId="77777777" w:rsidR="00C312EE" w:rsidRPr="00304946" w:rsidRDefault="00C312EE">
            <w:pPr>
              <w:pStyle w:val="Sinespaciado"/>
              <w:jc w:val="center"/>
              <w:rPr>
                <w:lang w:val="es-MX"/>
              </w:rPr>
            </w:pPr>
            <w:r w:rsidRPr="00304946">
              <w:rPr>
                <w:lang w:val="es-MX"/>
              </w:rPr>
              <w:t>Entidad</w:t>
            </w:r>
          </w:p>
        </w:tc>
        <w:tc>
          <w:tcPr>
            <w:tcW w:w="6584" w:type="dxa"/>
            <w:vAlign w:val="center"/>
          </w:tcPr>
          <w:p w14:paraId="41704AD5" w14:textId="77777777" w:rsidR="00C312EE" w:rsidRPr="00304946" w:rsidRDefault="00C312EE">
            <w:pPr>
              <w:pStyle w:val="Sinespaciado"/>
              <w:jc w:val="center"/>
              <w:cnfStyle w:val="100000000000" w:firstRow="1" w:lastRow="0" w:firstColumn="0" w:lastColumn="0" w:oddVBand="0" w:evenVBand="0" w:oddHBand="0" w:evenHBand="0" w:firstRowFirstColumn="0" w:firstRowLastColumn="0" w:lastRowFirstColumn="0" w:lastRowLastColumn="0"/>
              <w:rPr>
                <w:lang w:val="es-MX"/>
              </w:rPr>
            </w:pPr>
            <w:r w:rsidRPr="00304946">
              <w:rPr>
                <w:lang w:val="es-MX"/>
              </w:rPr>
              <w:t>Esquema</w:t>
            </w:r>
          </w:p>
        </w:tc>
      </w:tr>
      <w:tr w:rsidR="00E339B9" w:rsidRPr="00304946" w14:paraId="63DAA4DD" w14:textId="77777777" w:rsidTr="00B4510F">
        <w:trPr>
          <w:cnfStyle w:val="000000100000" w:firstRow="0" w:lastRow="0" w:firstColumn="0" w:lastColumn="0" w:oddVBand="0" w:evenVBand="0" w:oddHBand="1" w:evenHBand="0"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vAlign w:val="center"/>
          </w:tcPr>
          <w:p w14:paraId="50BD947B" w14:textId="22C4B6F3" w:rsidR="00E339B9" w:rsidRPr="00304946" w:rsidRDefault="00B4510F" w:rsidP="00F66987">
            <w:pPr>
              <w:pStyle w:val="Sinespaciado"/>
              <w:jc w:val="center"/>
              <w:rPr>
                <w:lang w:val="es-MX"/>
              </w:rPr>
            </w:pPr>
            <w:r w:rsidRPr="00304946">
              <w:rPr>
                <w:lang w:val="es-MX"/>
              </w:rPr>
              <w:t>Baja California</w:t>
            </w:r>
          </w:p>
        </w:tc>
        <w:tc>
          <w:tcPr>
            <w:tcW w:w="6584" w:type="dxa"/>
            <w:shd w:val="clear" w:color="auto" w:fill="auto"/>
            <w:vAlign w:val="center"/>
          </w:tcPr>
          <w:p w14:paraId="13F61D9C" w14:textId="0FD5EBF8" w:rsidR="00E339B9" w:rsidRPr="00304946" w:rsidRDefault="00B4510F" w:rsidP="00F66987">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A través de un tercero</w:t>
            </w:r>
          </w:p>
        </w:tc>
      </w:tr>
      <w:tr w:rsidR="00C312EE" w:rsidRPr="00304946" w14:paraId="4945462F" w14:textId="77777777">
        <w:trPr>
          <w:cnfStyle w:val="000000010000" w:firstRow="0" w:lastRow="0" w:firstColumn="0" w:lastColumn="0" w:oddVBand="0" w:evenVBand="0" w:oddHBand="0" w:evenHBand="1"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1DBEDCE1" w14:textId="77777777" w:rsidR="00C312EE" w:rsidRPr="00304946" w:rsidRDefault="00C312EE">
            <w:pPr>
              <w:pStyle w:val="Sinespaciado"/>
              <w:jc w:val="center"/>
              <w:rPr>
                <w:lang w:val="es-MX"/>
              </w:rPr>
            </w:pPr>
            <w:r w:rsidRPr="00304946">
              <w:rPr>
                <w:lang w:val="es-MX"/>
              </w:rPr>
              <w:lastRenderedPageBreak/>
              <w:t>Chihuahua</w:t>
            </w:r>
          </w:p>
        </w:tc>
        <w:tc>
          <w:tcPr>
            <w:tcW w:w="6584" w:type="dxa"/>
            <w:vAlign w:val="center"/>
          </w:tcPr>
          <w:p w14:paraId="3E2C6C58" w14:textId="77777777" w:rsidR="00C312EE" w:rsidRPr="00304946" w:rsidRDefault="00C312EE">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 xml:space="preserve">Directamente por el OPL </w:t>
            </w:r>
          </w:p>
        </w:tc>
      </w:tr>
      <w:tr w:rsidR="00C312EE" w:rsidRPr="00304946" w14:paraId="312BE1A9" w14:textId="77777777">
        <w:trPr>
          <w:cnfStyle w:val="000000100000" w:firstRow="0" w:lastRow="0" w:firstColumn="0" w:lastColumn="0" w:oddVBand="0" w:evenVBand="0" w:oddHBand="1" w:evenHBand="0" w:firstRowFirstColumn="0" w:firstRowLastColumn="0" w:lastRowFirstColumn="0" w:lastRowLastColumn="0"/>
          <w:trHeight w:val="412"/>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vAlign w:val="center"/>
          </w:tcPr>
          <w:p w14:paraId="01A2473B" w14:textId="77777777" w:rsidR="00C312EE" w:rsidRPr="00304946" w:rsidRDefault="00C312EE">
            <w:pPr>
              <w:pStyle w:val="Sinespaciado"/>
              <w:jc w:val="center"/>
              <w:rPr>
                <w:lang w:val="es-MX"/>
              </w:rPr>
            </w:pPr>
            <w:r w:rsidRPr="00304946">
              <w:rPr>
                <w:lang w:val="es-MX"/>
              </w:rPr>
              <w:t>Guerrero</w:t>
            </w:r>
          </w:p>
        </w:tc>
        <w:tc>
          <w:tcPr>
            <w:tcW w:w="6584" w:type="dxa"/>
            <w:shd w:val="clear" w:color="auto" w:fill="FFFFFF" w:themeFill="background1"/>
            <w:vAlign w:val="center"/>
          </w:tcPr>
          <w:p w14:paraId="499340DB" w14:textId="77777777" w:rsidR="00C312EE" w:rsidRPr="00304946" w:rsidRDefault="00C312EE">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Híbrido – Con apoyo de un ente especializado para la actualización del sistema informático del PREP del OPL</w:t>
            </w:r>
          </w:p>
        </w:tc>
      </w:tr>
      <w:tr w:rsidR="00C312EE" w:rsidRPr="00304946" w14:paraId="24571382" w14:textId="77777777">
        <w:trPr>
          <w:cnfStyle w:val="000000010000" w:firstRow="0" w:lastRow="0" w:firstColumn="0" w:lastColumn="0" w:oddVBand="0" w:evenVBand="0" w:oddHBand="0" w:evenHBand="1"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7B7CD600" w14:textId="77777777" w:rsidR="00C312EE" w:rsidRPr="00304946" w:rsidRDefault="00C312EE">
            <w:pPr>
              <w:pStyle w:val="Sinespaciado"/>
              <w:jc w:val="center"/>
              <w:rPr>
                <w:lang w:val="es-MX"/>
              </w:rPr>
            </w:pPr>
            <w:r w:rsidRPr="00304946">
              <w:rPr>
                <w:lang w:val="es-MX"/>
              </w:rPr>
              <w:t>Nayarit</w:t>
            </w:r>
          </w:p>
        </w:tc>
        <w:tc>
          <w:tcPr>
            <w:tcW w:w="6584" w:type="dxa"/>
            <w:vAlign w:val="center"/>
          </w:tcPr>
          <w:p w14:paraId="7F2AB462" w14:textId="77777777" w:rsidR="00C312EE" w:rsidRPr="00304946" w:rsidRDefault="00C312EE">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A través de un tercero</w:t>
            </w:r>
          </w:p>
        </w:tc>
      </w:tr>
      <w:tr w:rsidR="00C312EE" w:rsidRPr="00304946" w14:paraId="6F38B7B3" w14:textId="77777777">
        <w:trPr>
          <w:cnfStyle w:val="000000100000" w:firstRow="0" w:lastRow="0" w:firstColumn="0" w:lastColumn="0" w:oddVBand="0" w:evenVBand="0" w:oddHBand="1" w:evenHBand="0"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vAlign w:val="center"/>
          </w:tcPr>
          <w:p w14:paraId="3B94181A" w14:textId="77777777" w:rsidR="00C312EE" w:rsidRPr="00304946" w:rsidRDefault="00C312EE">
            <w:pPr>
              <w:pStyle w:val="Sinespaciado"/>
              <w:jc w:val="center"/>
              <w:rPr>
                <w:lang w:val="es-MX"/>
              </w:rPr>
            </w:pPr>
            <w:r w:rsidRPr="00304946">
              <w:rPr>
                <w:lang w:val="es-MX"/>
              </w:rPr>
              <w:t>Hidalgo</w:t>
            </w:r>
          </w:p>
        </w:tc>
        <w:tc>
          <w:tcPr>
            <w:tcW w:w="6584" w:type="dxa"/>
            <w:shd w:val="clear" w:color="auto" w:fill="auto"/>
            <w:vAlign w:val="center"/>
          </w:tcPr>
          <w:p w14:paraId="3B6D67ED" w14:textId="77777777" w:rsidR="00C312EE" w:rsidRPr="00304946" w:rsidRDefault="00C312EE">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A través de un tercero</w:t>
            </w:r>
          </w:p>
        </w:tc>
      </w:tr>
      <w:tr w:rsidR="00C312EE" w:rsidRPr="00304946" w14:paraId="468499BA" w14:textId="77777777">
        <w:trPr>
          <w:cnfStyle w:val="000000010000" w:firstRow="0" w:lastRow="0" w:firstColumn="0" w:lastColumn="0" w:oddVBand="0" w:evenVBand="0" w:oddHBand="0" w:evenHBand="1" w:firstRowFirstColumn="0" w:firstRowLastColumn="0" w:lastRowFirstColumn="0" w:lastRowLastColumn="0"/>
          <w:trHeight w:val="423"/>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6DEC4E9A" w14:textId="77777777" w:rsidR="00C312EE" w:rsidRPr="00304946" w:rsidRDefault="00C312EE">
            <w:pPr>
              <w:pStyle w:val="Sinespaciado"/>
              <w:jc w:val="center"/>
              <w:rPr>
                <w:lang w:val="es-MX"/>
              </w:rPr>
            </w:pPr>
            <w:r w:rsidRPr="00304946">
              <w:rPr>
                <w:lang w:val="es-MX"/>
              </w:rPr>
              <w:t>Nuevo León</w:t>
            </w:r>
          </w:p>
        </w:tc>
        <w:tc>
          <w:tcPr>
            <w:tcW w:w="6584" w:type="dxa"/>
            <w:vAlign w:val="center"/>
          </w:tcPr>
          <w:p w14:paraId="1D905E76" w14:textId="77777777" w:rsidR="00C312EE" w:rsidRPr="00304946" w:rsidRDefault="00C312EE">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Directamente por el OPL</w:t>
            </w:r>
          </w:p>
        </w:tc>
      </w:tr>
      <w:tr w:rsidR="00C312EE" w:rsidRPr="00304946" w14:paraId="3EF9545C" w14:textId="77777777">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vAlign w:val="center"/>
          </w:tcPr>
          <w:p w14:paraId="680A4BA3" w14:textId="77777777" w:rsidR="00C312EE" w:rsidRPr="00304946" w:rsidRDefault="00C312EE">
            <w:pPr>
              <w:pStyle w:val="Sinespaciado"/>
              <w:jc w:val="center"/>
              <w:rPr>
                <w:lang w:val="es-MX"/>
              </w:rPr>
            </w:pPr>
            <w:r w:rsidRPr="00304946">
              <w:rPr>
                <w:lang w:val="es-MX"/>
              </w:rPr>
              <w:t>Querétaro</w:t>
            </w:r>
          </w:p>
        </w:tc>
        <w:tc>
          <w:tcPr>
            <w:tcW w:w="6584" w:type="dxa"/>
            <w:shd w:val="clear" w:color="auto" w:fill="auto"/>
            <w:vAlign w:val="center"/>
          </w:tcPr>
          <w:p w14:paraId="6E048899" w14:textId="77777777" w:rsidR="00C312EE" w:rsidRPr="00304946" w:rsidRDefault="00C312EE">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Directamente por el OPL</w:t>
            </w:r>
          </w:p>
        </w:tc>
      </w:tr>
      <w:tr w:rsidR="00C312EE" w:rsidRPr="00304946" w14:paraId="3E11FCD3" w14:textId="77777777" w:rsidTr="00B4510F">
        <w:trPr>
          <w:cnfStyle w:val="000000010000" w:firstRow="0" w:lastRow="0" w:firstColumn="0" w:lastColumn="0" w:oddVBand="0" w:evenVBand="0" w:oddHBand="0" w:evenHBand="1"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7E263425" w14:textId="77777777" w:rsidR="00C312EE" w:rsidRPr="00304946" w:rsidRDefault="00C312EE">
            <w:pPr>
              <w:pStyle w:val="Sinespaciado"/>
              <w:jc w:val="center"/>
              <w:rPr>
                <w:lang w:val="es-MX"/>
              </w:rPr>
            </w:pPr>
            <w:r w:rsidRPr="00304946">
              <w:rPr>
                <w:lang w:val="es-MX"/>
              </w:rPr>
              <w:t>Tabasco</w:t>
            </w:r>
          </w:p>
        </w:tc>
        <w:tc>
          <w:tcPr>
            <w:tcW w:w="6584" w:type="dxa"/>
            <w:vAlign w:val="center"/>
          </w:tcPr>
          <w:p w14:paraId="1AAB70C5" w14:textId="77777777" w:rsidR="00C312EE" w:rsidRPr="00304946" w:rsidRDefault="00C312EE">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Directamente por el OPL</w:t>
            </w:r>
          </w:p>
        </w:tc>
      </w:tr>
      <w:tr w:rsidR="00C312EE" w:rsidRPr="00304946" w14:paraId="095B1659" w14:textId="77777777" w:rsidTr="00B4510F">
        <w:trPr>
          <w:cnfStyle w:val="000000100000" w:firstRow="0" w:lastRow="0" w:firstColumn="0" w:lastColumn="0" w:oddVBand="0" w:evenVBand="0" w:oddHBand="1" w:evenHBand="0" w:firstRowFirstColumn="0" w:firstRowLastColumn="0" w:lastRowFirstColumn="0" w:lastRowLastColumn="0"/>
          <w:trHeight w:val="426"/>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vAlign w:val="center"/>
          </w:tcPr>
          <w:p w14:paraId="531CFA86" w14:textId="77777777" w:rsidR="00C312EE" w:rsidRPr="00304946" w:rsidRDefault="00C312EE">
            <w:pPr>
              <w:pStyle w:val="Sinespaciado"/>
              <w:jc w:val="center"/>
              <w:rPr>
                <w:lang w:val="es-MX"/>
              </w:rPr>
            </w:pPr>
            <w:r w:rsidRPr="00304946">
              <w:rPr>
                <w:lang w:val="es-MX"/>
              </w:rPr>
              <w:t xml:space="preserve">Tamaulipas </w:t>
            </w:r>
          </w:p>
        </w:tc>
        <w:tc>
          <w:tcPr>
            <w:tcW w:w="6584" w:type="dxa"/>
            <w:shd w:val="clear" w:color="auto" w:fill="auto"/>
            <w:vAlign w:val="center"/>
          </w:tcPr>
          <w:p w14:paraId="19C3D8A6" w14:textId="77777777" w:rsidR="00C312EE" w:rsidRPr="00304946" w:rsidRDefault="00C312EE">
            <w:pPr>
              <w:pStyle w:val="Sinespaciado"/>
              <w:jc w:val="center"/>
              <w:cnfStyle w:val="000000100000" w:firstRow="0" w:lastRow="0" w:firstColumn="0" w:lastColumn="0" w:oddVBand="0" w:evenVBand="0" w:oddHBand="1" w:evenHBand="0" w:firstRowFirstColumn="0" w:firstRowLastColumn="0" w:lastRowFirstColumn="0" w:lastRowLastColumn="0"/>
              <w:rPr>
                <w:lang w:val="es-MX"/>
              </w:rPr>
            </w:pPr>
            <w:r w:rsidRPr="00304946">
              <w:rPr>
                <w:lang w:val="es-MX"/>
              </w:rPr>
              <w:t>Directamente por el OPL</w:t>
            </w:r>
          </w:p>
        </w:tc>
      </w:tr>
      <w:tr w:rsidR="00C312EE" w:rsidRPr="00304946" w14:paraId="0D08E31A" w14:textId="77777777" w:rsidTr="00B4510F">
        <w:trPr>
          <w:cnfStyle w:val="000000010000" w:firstRow="0" w:lastRow="0" w:firstColumn="0" w:lastColumn="0" w:oddVBand="0" w:evenVBand="0" w:oddHBand="0" w:evenHBand="1" w:firstRowFirstColumn="0" w:firstRowLastColumn="0" w:lastRowFirstColumn="0" w:lastRowLastColumn="0"/>
          <w:trHeight w:val="405"/>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14:paraId="06751719" w14:textId="77777777" w:rsidR="00C312EE" w:rsidRPr="00304946" w:rsidRDefault="00C312EE">
            <w:pPr>
              <w:pStyle w:val="Sinespaciado"/>
              <w:jc w:val="center"/>
              <w:rPr>
                <w:lang w:val="es-MX"/>
              </w:rPr>
            </w:pPr>
            <w:r w:rsidRPr="00304946">
              <w:rPr>
                <w:lang w:val="es-MX"/>
              </w:rPr>
              <w:t>Zacatecas</w:t>
            </w:r>
          </w:p>
        </w:tc>
        <w:tc>
          <w:tcPr>
            <w:tcW w:w="6584" w:type="dxa"/>
            <w:vAlign w:val="center"/>
          </w:tcPr>
          <w:p w14:paraId="5503C77D" w14:textId="77777777" w:rsidR="00C312EE" w:rsidRPr="00304946" w:rsidRDefault="00C312EE">
            <w:pPr>
              <w:pStyle w:val="Sinespaciado"/>
              <w:jc w:val="center"/>
              <w:cnfStyle w:val="000000010000" w:firstRow="0" w:lastRow="0" w:firstColumn="0" w:lastColumn="0" w:oddVBand="0" w:evenVBand="0" w:oddHBand="0" w:evenHBand="1" w:firstRowFirstColumn="0" w:firstRowLastColumn="0" w:lastRowFirstColumn="0" w:lastRowLastColumn="0"/>
              <w:rPr>
                <w:lang w:val="es-MX"/>
              </w:rPr>
            </w:pPr>
            <w:r w:rsidRPr="00304946">
              <w:rPr>
                <w:lang w:val="es-MX"/>
              </w:rPr>
              <w:t>Directamente por el OPL</w:t>
            </w:r>
          </w:p>
        </w:tc>
      </w:tr>
    </w:tbl>
    <w:p w14:paraId="28FD0402" w14:textId="77777777" w:rsidR="00C312EE" w:rsidRPr="00304946" w:rsidRDefault="00C312EE" w:rsidP="00C312EE">
      <w:pPr>
        <w:pStyle w:val="Sinespaciado"/>
        <w:spacing w:before="240" w:after="240"/>
        <w:jc w:val="both"/>
        <w:rPr>
          <w:rFonts w:ascii="Arial" w:eastAsiaTheme="minorHAnsi" w:hAnsi="Arial"/>
          <w:lang w:val="es-MX" w:eastAsia="en-US"/>
        </w:rPr>
      </w:pPr>
      <w:r w:rsidRPr="00304946">
        <w:rPr>
          <w:rFonts w:ascii="Arial" w:eastAsiaTheme="minorHAnsi" w:hAnsi="Arial"/>
          <w:lang w:val="es-MX" w:eastAsia="en-US"/>
        </w:rPr>
        <w:t>En relación con este tema, es necesario mencionar que para los casos en que los OPL determinen diseñar, implementar y operar el PREP en un esquema híbrido o con el apoyo de un tercero, la definición de la institución o empresa que les apoyará será a través del instrumento jurídico que celebren, mismo que, conforme a la norma, deberá remitirse al Instituto en versión proyecto en el mes de enero y la versión final en el mes de febrero de 2024, por lo que dicha información se incluirá en los informes de avance correspondientes.</w:t>
      </w:r>
    </w:p>
    <w:p w14:paraId="767674D3" w14:textId="37B6245B" w:rsidR="00A04349" w:rsidRPr="00304946" w:rsidRDefault="00C312EE" w:rsidP="00C267C2">
      <w:pPr>
        <w:pStyle w:val="Sinespaciado"/>
        <w:spacing w:before="240" w:after="240"/>
        <w:jc w:val="both"/>
        <w:rPr>
          <w:rFonts w:ascii="Arial" w:eastAsiaTheme="minorHAnsi" w:hAnsi="Arial"/>
          <w:lang w:val="es-MX" w:eastAsia="en-US"/>
        </w:rPr>
      </w:pPr>
      <w:r w:rsidRPr="00304946">
        <w:rPr>
          <w:rFonts w:ascii="Arial" w:eastAsiaTheme="minorHAnsi" w:hAnsi="Arial"/>
          <w:lang w:val="es-MX" w:eastAsia="en-US"/>
        </w:rPr>
        <w:t xml:space="preserve">Por otra parte, es de reiterar que, a la fecha de corte del informe, la fecha límite para que los OPL remitan al Instituto el </w:t>
      </w:r>
      <w:r w:rsidRPr="00304946">
        <w:rPr>
          <w:rFonts w:ascii="Arial" w:eastAsiaTheme="minorHAnsi" w:hAnsi="Arial"/>
          <w:i/>
          <w:iCs/>
          <w:lang w:val="es-MX" w:eastAsia="en-US"/>
        </w:rPr>
        <w:t>“Documento por el que se determina que el diseño, implementación y operación del PREP la realizará únicamente el OPL, o con el apoyo de un tercero”</w:t>
      </w:r>
      <w:r w:rsidRPr="00304946">
        <w:rPr>
          <w:rFonts w:ascii="Arial" w:eastAsiaTheme="minorHAnsi" w:hAnsi="Arial"/>
          <w:lang w:val="es-MX" w:eastAsia="en-US"/>
        </w:rPr>
        <w:t xml:space="preserve"> no ha fenecido.</w:t>
      </w:r>
    </w:p>
    <w:p w14:paraId="1DABC777" w14:textId="77777777" w:rsidR="00EC4B21" w:rsidRPr="00304946" w:rsidRDefault="00EC4B21" w:rsidP="00700230">
      <w:pPr>
        <w:pStyle w:val="Sinespaciado"/>
        <w:rPr>
          <w:rStyle w:val="Textoennegrita"/>
          <w:rFonts w:cs="Arial"/>
          <w:color w:val="000000" w:themeColor="text1"/>
        </w:rPr>
      </w:pPr>
    </w:p>
    <w:p w14:paraId="0517D113" w14:textId="77777777" w:rsidR="00EC4B21" w:rsidRPr="00304946" w:rsidRDefault="00EC4B21" w:rsidP="00EC4B21">
      <w:pPr>
        <w:pStyle w:val="Ttulo2"/>
        <w:spacing w:before="240" w:after="240"/>
        <w:rPr>
          <w:rStyle w:val="Textoennegrita"/>
          <w:rFonts w:ascii="Arial" w:hAnsi="Arial" w:cs="Arial"/>
          <w:color w:val="000000" w:themeColor="text1"/>
        </w:rPr>
      </w:pPr>
      <w:r w:rsidRPr="00304946">
        <w:rPr>
          <w:rStyle w:val="Textoennegrita"/>
          <w:rFonts w:ascii="Arial" w:hAnsi="Arial" w:cs="Arial"/>
          <w:color w:val="000000" w:themeColor="text1"/>
        </w:rPr>
        <w:t>Versión Final del instrumento jurídico celebrado entre el OPL y el tercero que lo auxilie en el diseño, implementación y operación del PREP, así como su anexo técnico.</w:t>
      </w:r>
    </w:p>
    <w:p w14:paraId="2A43C636" w14:textId="57197FFF" w:rsidR="00EC4B21" w:rsidRPr="00304946" w:rsidRDefault="00F6378E" w:rsidP="00C267C2">
      <w:pPr>
        <w:pStyle w:val="Sinespaciado"/>
        <w:spacing w:before="240" w:after="240"/>
        <w:jc w:val="both"/>
        <w:rPr>
          <w:rFonts w:ascii="Arial" w:eastAsiaTheme="minorHAnsi" w:hAnsi="Arial"/>
          <w:lang w:val="es-MX" w:eastAsia="en-US"/>
        </w:rPr>
      </w:pPr>
      <w:r w:rsidRPr="00304946">
        <w:rPr>
          <w:rFonts w:ascii="Arial" w:eastAsiaTheme="minorHAnsi" w:hAnsi="Arial"/>
          <w:lang w:val="es-MX" w:eastAsia="en-US"/>
        </w:rPr>
        <w:t xml:space="preserve">A la fecha del corte del informe el OPL de Guerrero remitió la versión final del instrumento jurídico </w:t>
      </w:r>
      <w:r w:rsidR="009E26FF" w:rsidRPr="00304946">
        <w:rPr>
          <w:rFonts w:ascii="Arial" w:eastAsiaTheme="minorHAnsi" w:hAnsi="Arial"/>
          <w:lang w:val="es-MX" w:eastAsia="en-US"/>
        </w:rPr>
        <w:t xml:space="preserve">celebrado </w:t>
      </w:r>
      <w:r w:rsidRPr="00304946">
        <w:rPr>
          <w:rFonts w:ascii="Arial" w:eastAsiaTheme="minorHAnsi" w:hAnsi="Arial"/>
          <w:lang w:val="es-MX" w:eastAsia="en-US"/>
        </w:rPr>
        <w:t xml:space="preserve">con </w:t>
      </w:r>
      <w:r w:rsidR="00F8235C" w:rsidRPr="00304946">
        <w:rPr>
          <w:rFonts w:ascii="Arial" w:eastAsiaTheme="minorHAnsi" w:hAnsi="Arial"/>
          <w:lang w:val="es-MX" w:eastAsia="en-US"/>
        </w:rPr>
        <w:t>la empresa Informáti</w:t>
      </w:r>
      <w:r w:rsidR="009E26FF" w:rsidRPr="00304946">
        <w:rPr>
          <w:rFonts w:ascii="Arial" w:eastAsiaTheme="minorHAnsi" w:hAnsi="Arial"/>
          <w:lang w:val="es-MX" w:eastAsia="en-US"/>
        </w:rPr>
        <w:t>ca</w:t>
      </w:r>
      <w:r w:rsidR="00F8235C" w:rsidRPr="00304946">
        <w:rPr>
          <w:rFonts w:ascii="Arial" w:eastAsiaTheme="minorHAnsi" w:hAnsi="Arial"/>
          <w:lang w:val="es-MX" w:eastAsia="en-US"/>
        </w:rPr>
        <w:t xml:space="preserve"> Electoral</w:t>
      </w:r>
      <w:r w:rsidRPr="00304946">
        <w:rPr>
          <w:rFonts w:ascii="Arial" w:eastAsiaTheme="minorHAnsi" w:hAnsi="Arial"/>
          <w:lang w:val="es-MX" w:eastAsia="en-US"/>
        </w:rPr>
        <w:t xml:space="preserve"> </w:t>
      </w:r>
      <w:r w:rsidR="00E1273E" w:rsidRPr="00304946">
        <w:rPr>
          <w:rFonts w:ascii="Arial" w:eastAsiaTheme="minorHAnsi" w:hAnsi="Arial"/>
          <w:lang w:val="es-MX" w:eastAsia="en-US"/>
        </w:rPr>
        <w:t>S.C.,</w:t>
      </w:r>
      <w:r w:rsidRPr="00304946">
        <w:rPr>
          <w:rFonts w:ascii="Arial" w:eastAsiaTheme="minorHAnsi" w:hAnsi="Arial"/>
          <w:lang w:val="es-MX" w:eastAsia="en-US"/>
        </w:rPr>
        <w:t xml:space="preserve"> a fin de </w:t>
      </w:r>
      <w:r w:rsidR="000E4276" w:rsidRPr="00304946">
        <w:rPr>
          <w:rFonts w:ascii="Arial" w:eastAsiaTheme="minorHAnsi" w:hAnsi="Arial"/>
          <w:lang w:val="es-MX" w:eastAsia="en-US"/>
        </w:rPr>
        <w:t xml:space="preserve">llevar a cabo la actualización </w:t>
      </w:r>
      <w:r w:rsidR="004D4FF4" w:rsidRPr="00304946">
        <w:rPr>
          <w:rFonts w:ascii="Arial" w:eastAsiaTheme="minorHAnsi" w:hAnsi="Arial"/>
          <w:lang w:val="es-MX" w:eastAsia="en-US"/>
        </w:rPr>
        <w:t xml:space="preserve">y desarrollo de nuevos componentes </w:t>
      </w:r>
      <w:r w:rsidR="00A04224" w:rsidRPr="00304946">
        <w:rPr>
          <w:rFonts w:ascii="Arial" w:eastAsiaTheme="minorHAnsi" w:hAnsi="Arial"/>
          <w:lang w:val="es-MX" w:eastAsia="en-US"/>
        </w:rPr>
        <w:t>del sistema informático del PREP</w:t>
      </w:r>
      <w:r w:rsidR="00F8235C" w:rsidRPr="00304946">
        <w:rPr>
          <w:rFonts w:ascii="Arial" w:eastAsiaTheme="minorHAnsi" w:hAnsi="Arial"/>
          <w:lang w:val="es-MX" w:eastAsia="en-US"/>
        </w:rPr>
        <w:t>. Al respecto, derivado del análisis realizado, se emitió la siguiente observación</w:t>
      </w:r>
      <w:r w:rsidR="009E26FF" w:rsidRPr="00304946">
        <w:rPr>
          <w:rFonts w:ascii="Arial" w:eastAsiaTheme="minorHAnsi" w:hAnsi="Arial"/>
          <w:lang w:val="es-MX" w:eastAsia="en-US"/>
        </w:rPr>
        <w:t>:</w:t>
      </w:r>
    </w:p>
    <w:p w14:paraId="061DC6F6" w14:textId="77777777" w:rsidR="00F66987" w:rsidRPr="00304946" w:rsidRDefault="00F66987" w:rsidP="00F66987">
      <w:pPr>
        <w:pStyle w:val="paragraph"/>
        <w:numPr>
          <w:ilvl w:val="0"/>
          <w:numId w:val="29"/>
        </w:numPr>
        <w:spacing w:before="240" w:beforeAutospacing="0" w:after="240" w:afterAutospacing="0"/>
        <w:jc w:val="both"/>
        <w:textAlignment w:val="baseline"/>
        <w:rPr>
          <w:rFonts w:ascii="Arial" w:eastAsiaTheme="minorHAnsi" w:hAnsi="Arial" w:cstheme="minorBidi"/>
          <w:sz w:val="22"/>
          <w:szCs w:val="22"/>
          <w:lang w:eastAsia="en-US"/>
        </w:rPr>
      </w:pPr>
      <w:r w:rsidRPr="00304946">
        <w:rPr>
          <w:rFonts w:ascii="Arial" w:eastAsiaTheme="minorHAnsi" w:hAnsi="Arial" w:cstheme="minorBidi"/>
          <w:sz w:val="22"/>
          <w:szCs w:val="22"/>
          <w:lang w:eastAsia="en-US"/>
        </w:rPr>
        <w:t>En el Anexo Técnico, si bien se incluye la información relativa al desarrollo de los nuevos componentes del sistema informático y el fortalecimiento de la seguridad informática, no se precisan las actividades relacionadas con la actualización y/o desarrollo de los módulos de digitalización de las Actas desde las casillas, recopilación, captura, verificación y publicación de imágenes.</w:t>
      </w:r>
    </w:p>
    <w:p w14:paraId="165997B5" w14:textId="77777777" w:rsidR="00F66987" w:rsidRPr="00304946" w:rsidRDefault="00F66987" w:rsidP="00C267C2">
      <w:pPr>
        <w:pStyle w:val="Sinespaciado"/>
        <w:spacing w:before="240" w:after="240"/>
        <w:jc w:val="both"/>
        <w:rPr>
          <w:rFonts w:ascii="Arial" w:eastAsiaTheme="minorHAnsi" w:hAnsi="Arial"/>
          <w:lang w:val="es-MX" w:eastAsia="en-US"/>
        </w:rPr>
      </w:pPr>
    </w:p>
    <w:p w14:paraId="5B4AADCB" w14:textId="77777777" w:rsidR="00A04349" w:rsidRPr="00304946" w:rsidRDefault="00A04349" w:rsidP="00A458F6">
      <w:pPr>
        <w:pStyle w:val="Sinespaciado"/>
        <w:spacing w:line="276" w:lineRule="auto"/>
        <w:rPr>
          <w:rFonts w:ascii="Arial" w:eastAsiaTheme="minorHAnsi" w:hAnsi="Arial"/>
          <w:lang w:val="es-MX" w:eastAsia="en-US"/>
        </w:rPr>
      </w:pPr>
    </w:p>
    <w:p w14:paraId="773E8B87" w14:textId="5F42C8FE" w:rsidR="00040D15" w:rsidRPr="00304946" w:rsidRDefault="00040D15" w:rsidP="00CF30D6">
      <w:pPr>
        <w:pStyle w:val="Ttulo1"/>
      </w:pPr>
      <w:bookmarkStart w:id="9" w:name="_Toc148080191"/>
      <w:r w:rsidRPr="00304946">
        <w:lastRenderedPageBreak/>
        <w:t xml:space="preserve">Avances de la </w:t>
      </w:r>
      <w:r w:rsidR="009F41AF" w:rsidRPr="00304946">
        <w:t>Estrategia de seguimiento y asesoría a los PREP locales</w:t>
      </w:r>
      <w:bookmarkEnd w:id="9"/>
    </w:p>
    <w:p w14:paraId="69DBD426" w14:textId="60FE0535" w:rsidR="00B81F28" w:rsidRPr="00304946" w:rsidRDefault="00B81F28" w:rsidP="002774B6">
      <w:pPr>
        <w:tabs>
          <w:tab w:val="left" w:pos="5376"/>
        </w:tabs>
        <w:spacing w:line="276" w:lineRule="auto"/>
        <w:rPr>
          <w:sz w:val="22"/>
          <w:szCs w:val="22"/>
        </w:rPr>
      </w:pPr>
      <w:r w:rsidRPr="00304946">
        <w:rPr>
          <w:sz w:val="22"/>
          <w:szCs w:val="22"/>
        </w:rPr>
        <w:t xml:space="preserve">El 18 de septiembre, en el marco de la Primera Sesión Extraordinaria de la Comisión de Capacitación y Organización Electoral la UTSI presentó </w:t>
      </w:r>
      <w:r w:rsidR="000A4E90" w:rsidRPr="00304946">
        <w:rPr>
          <w:sz w:val="22"/>
          <w:szCs w:val="22"/>
        </w:rPr>
        <w:t xml:space="preserve">la </w:t>
      </w:r>
      <w:r w:rsidRPr="00304946">
        <w:rPr>
          <w:i/>
          <w:iCs/>
          <w:sz w:val="22"/>
          <w:szCs w:val="22"/>
        </w:rPr>
        <w:t xml:space="preserve">“Estrategia de seguimiento y asesoría a la implementación de los Programas de Resultados Electorales Preliminares para los Procesos Electorales Locales 2023-2024”, </w:t>
      </w:r>
      <w:r w:rsidRPr="00304946">
        <w:rPr>
          <w:sz w:val="22"/>
          <w:szCs w:val="22"/>
        </w:rPr>
        <w:t>cuyo objetivo es establecer las bases generales de planeación y ejecución de las actividades de seguimiento y asesoría que llevará a cabo</w:t>
      </w:r>
      <w:r w:rsidR="00A7466F" w:rsidRPr="00304946">
        <w:rPr>
          <w:sz w:val="22"/>
          <w:szCs w:val="22"/>
        </w:rPr>
        <w:t xml:space="preserve"> en materia del PREP</w:t>
      </w:r>
      <w:r w:rsidRPr="00304946">
        <w:rPr>
          <w:sz w:val="22"/>
          <w:szCs w:val="22"/>
        </w:rPr>
        <w:t xml:space="preserve">, con apoyo del personal de las Juntas Locales en cada entidad, en el marco de los PEL 2023-2024; lo anterior, en cumplimiento </w:t>
      </w:r>
      <w:r w:rsidR="00773BCA" w:rsidRPr="00304946">
        <w:rPr>
          <w:sz w:val="22"/>
          <w:szCs w:val="22"/>
        </w:rPr>
        <w:t>a</w:t>
      </w:r>
      <w:r w:rsidRPr="00304946">
        <w:rPr>
          <w:sz w:val="22"/>
          <w:szCs w:val="22"/>
        </w:rPr>
        <w:t xml:space="preserve"> lo establecido en el artículo 354 del RE y tomando como base los puntos de mejora identificados durante los PEL 2020-2021, 2021-2022 y 2022-2023.</w:t>
      </w:r>
    </w:p>
    <w:p w14:paraId="05384379" w14:textId="0F983781" w:rsidR="00B81F28" w:rsidRPr="00304946" w:rsidRDefault="00B81F28" w:rsidP="002774B6">
      <w:pPr>
        <w:tabs>
          <w:tab w:val="left" w:pos="5376"/>
        </w:tabs>
        <w:spacing w:line="276" w:lineRule="auto"/>
        <w:rPr>
          <w:sz w:val="22"/>
          <w:szCs w:val="22"/>
        </w:rPr>
      </w:pPr>
      <w:r w:rsidRPr="00304946">
        <w:rPr>
          <w:sz w:val="22"/>
          <w:szCs w:val="22"/>
        </w:rPr>
        <w:t xml:space="preserve">Al respecto, </w:t>
      </w:r>
      <w:r w:rsidR="007D3940" w:rsidRPr="00304946">
        <w:rPr>
          <w:sz w:val="22"/>
          <w:szCs w:val="22"/>
        </w:rPr>
        <w:t>en el periodo reportado en el presente informe se llevaron a cabo las siguientes actividades:</w:t>
      </w:r>
    </w:p>
    <w:p w14:paraId="53BBC88C" w14:textId="77777777" w:rsidR="003839E7" w:rsidRPr="00304946" w:rsidRDefault="003839E7" w:rsidP="000E767B">
      <w:pPr>
        <w:tabs>
          <w:tab w:val="left" w:pos="5376"/>
        </w:tabs>
        <w:rPr>
          <w:sz w:val="22"/>
          <w:szCs w:val="22"/>
        </w:rPr>
      </w:pPr>
    </w:p>
    <w:p w14:paraId="5D95FE05" w14:textId="787A0584" w:rsidR="007D3940" w:rsidRPr="00304946" w:rsidRDefault="007D3940" w:rsidP="000E767B">
      <w:pPr>
        <w:pStyle w:val="Ttulo2"/>
        <w:spacing w:before="240" w:after="240"/>
        <w:rPr>
          <w:rFonts w:ascii="Arial" w:hAnsi="Arial" w:cs="Arial"/>
          <w:b/>
          <w:bCs/>
          <w:color w:val="000000" w:themeColor="text1"/>
        </w:rPr>
      </w:pPr>
      <w:bookmarkStart w:id="10" w:name="_Toc148080192"/>
      <w:r w:rsidRPr="00304946">
        <w:rPr>
          <w:rStyle w:val="Textoennegrita"/>
          <w:rFonts w:ascii="Arial" w:hAnsi="Arial" w:cs="Arial"/>
          <w:color w:val="000000" w:themeColor="text1"/>
        </w:rPr>
        <w:t>Remisión de</w:t>
      </w:r>
      <w:r w:rsidR="00AB1EE8" w:rsidRPr="00304946">
        <w:rPr>
          <w:rStyle w:val="Textoennegrita"/>
          <w:rFonts w:ascii="Arial" w:hAnsi="Arial" w:cs="Arial"/>
          <w:color w:val="000000" w:themeColor="text1"/>
        </w:rPr>
        <w:t xml:space="preserve"> la lista</w:t>
      </w:r>
      <w:r w:rsidRPr="00304946">
        <w:rPr>
          <w:rStyle w:val="Textoennegrita"/>
          <w:rFonts w:ascii="Arial" w:hAnsi="Arial" w:cs="Arial"/>
          <w:color w:val="000000" w:themeColor="text1"/>
        </w:rPr>
        <w:t xml:space="preserve"> de entregables </w:t>
      </w:r>
      <w:r w:rsidR="00935EB3" w:rsidRPr="00304946">
        <w:rPr>
          <w:rStyle w:val="Textoennegrita"/>
          <w:rFonts w:ascii="Arial" w:hAnsi="Arial" w:cs="Arial"/>
          <w:color w:val="000000" w:themeColor="text1"/>
        </w:rPr>
        <w:t xml:space="preserve">y fechas máximas de </w:t>
      </w:r>
      <w:r w:rsidR="00C618B5" w:rsidRPr="00304946">
        <w:rPr>
          <w:rStyle w:val="Textoennegrita"/>
          <w:rFonts w:ascii="Arial" w:hAnsi="Arial" w:cs="Arial"/>
          <w:color w:val="000000" w:themeColor="text1"/>
        </w:rPr>
        <w:t xml:space="preserve">ejecución y </w:t>
      </w:r>
      <w:r w:rsidR="00935EB3" w:rsidRPr="00304946">
        <w:rPr>
          <w:rStyle w:val="Textoennegrita"/>
          <w:rFonts w:ascii="Arial" w:hAnsi="Arial" w:cs="Arial"/>
          <w:color w:val="000000" w:themeColor="text1"/>
        </w:rPr>
        <w:t xml:space="preserve">remisión </w:t>
      </w:r>
      <w:r w:rsidRPr="00304946">
        <w:rPr>
          <w:rStyle w:val="Textoennegrita"/>
          <w:rFonts w:ascii="Arial" w:hAnsi="Arial" w:cs="Arial"/>
          <w:color w:val="000000" w:themeColor="text1"/>
        </w:rPr>
        <w:t>en materia del PREP</w:t>
      </w:r>
      <w:bookmarkEnd w:id="10"/>
    </w:p>
    <w:p w14:paraId="1E2009C6" w14:textId="27AED3E9" w:rsidR="007D3940" w:rsidRPr="00304946" w:rsidRDefault="007D3940" w:rsidP="002774B6">
      <w:pPr>
        <w:tabs>
          <w:tab w:val="left" w:pos="5376"/>
        </w:tabs>
        <w:spacing w:line="276" w:lineRule="auto"/>
        <w:rPr>
          <w:sz w:val="22"/>
          <w:szCs w:val="22"/>
        </w:rPr>
      </w:pPr>
      <w:r w:rsidRPr="00304946">
        <w:rPr>
          <w:sz w:val="22"/>
          <w:szCs w:val="22"/>
        </w:rPr>
        <w:t>Con la finalidad de que los 32 OPL con Proceso Electoral Local 2023-2024 cuenten con un panorama claro de los plazos en los cuales deberán</w:t>
      </w:r>
      <w:r w:rsidR="00A24CFD" w:rsidRPr="00304946">
        <w:rPr>
          <w:sz w:val="22"/>
          <w:szCs w:val="22"/>
        </w:rPr>
        <w:t xml:space="preserve"> </w:t>
      </w:r>
      <w:r w:rsidR="00E70443" w:rsidRPr="00304946">
        <w:rPr>
          <w:sz w:val="22"/>
          <w:szCs w:val="22"/>
        </w:rPr>
        <w:t>ejecutar las actividades referentes al</w:t>
      </w:r>
      <w:r w:rsidR="00D852F6" w:rsidRPr="00304946">
        <w:rPr>
          <w:sz w:val="22"/>
          <w:szCs w:val="22"/>
        </w:rPr>
        <w:t xml:space="preserve"> PREP así como los plazos en los que </w:t>
      </w:r>
      <w:r w:rsidRPr="00304946">
        <w:rPr>
          <w:sz w:val="22"/>
          <w:szCs w:val="22"/>
        </w:rPr>
        <w:t xml:space="preserve">deberán </w:t>
      </w:r>
      <w:r w:rsidR="00A24CFD" w:rsidRPr="00304946">
        <w:rPr>
          <w:sz w:val="22"/>
          <w:szCs w:val="22"/>
        </w:rPr>
        <w:t xml:space="preserve">ejecutar y </w:t>
      </w:r>
      <w:r w:rsidRPr="00304946" w:rsidDel="00A24CFD">
        <w:rPr>
          <w:sz w:val="22"/>
          <w:szCs w:val="22"/>
        </w:rPr>
        <w:t xml:space="preserve"> </w:t>
      </w:r>
      <w:r w:rsidRPr="00304946">
        <w:rPr>
          <w:sz w:val="22"/>
          <w:szCs w:val="22"/>
        </w:rPr>
        <w:t>remitir al Instituto</w:t>
      </w:r>
      <w:r w:rsidR="00944A3F" w:rsidRPr="00304946">
        <w:rPr>
          <w:sz w:val="22"/>
          <w:szCs w:val="22"/>
        </w:rPr>
        <w:t xml:space="preserve"> </w:t>
      </w:r>
      <w:r w:rsidRPr="00304946">
        <w:rPr>
          <w:sz w:val="22"/>
          <w:szCs w:val="22"/>
        </w:rPr>
        <w:t>los distintos entregables en materia del PREP, se elaboró</w:t>
      </w:r>
      <w:r w:rsidR="00577AD0" w:rsidRPr="00304946">
        <w:rPr>
          <w:sz w:val="22"/>
          <w:szCs w:val="22"/>
        </w:rPr>
        <w:t xml:space="preserve"> y remitió </w:t>
      </w:r>
      <w:r w:rsidR="0072014A" w:rsidRPr="00304946">
        <w:rPr>
          <w:sz w:val="22"/>
          <w:szCs w:val="22"/>
        </w:rPr>
        <w:t xml:space="preserve">en el mes de agosto </w:t>
      </w:r>
      <w:r w:rsidR="00D13EC0" w:rsidRPr="00304946">
        <w:rPr>
          <w:sz w:val="22"/>
          <w:szCs w:val="22"/>
        </w:rPr>
        <w:t xml:space="preserve">a los 32 </w:t>
      </w:r>
      <w:r w:rsidR="00B93689" w:rsidRPr="00304946">
        <w:rPr>
          <w:sz w:val="22"/>
          <w:szCs w:val="22"/>
        </w:rPr>
        <w:t xml:space="preserve">Organismos </w:t>
      </w:r>
      <w:r w:rsidR="00EF05A1" w:rsidRPr="00304946">
        <w:rPr>
          <w:sz w:val="22"/>
          <w:szCs w:val="22"/>
        </w:rPr>
        <w:t>la</w:t>
      </w:r>
      <w:r w:rsidRPr="00304946">
        <w:rPr>
          <w:sz w:val="22"/>
          <w:szCs w:val="22"/>
        </w:rPr>
        <w:t xml:space="preserve"> </w:t>
      </w:r>
      <w:r w:rsidR="00EF05A1" w:rsidRPr="00304946">
        <w:rPr>
          <w:sz w:val="22"/>
          <w:szCs w:val="22"/>
        </w:rPr>
        <w:t>“Lista</w:t>
      </w:r>
      <w:r w:rsidRPr="00304946">
        <w:rPr>
          <w:sz w:val="22"/>
          <w:szCs w:val="22"/>
        </w:rPr>
        <w:t xml:space="preserve"> de entregables y </w:t>
      </w:r>
      <w:r w:rsidR="00EF05A1" w:rsidRPr="00304946">
        <w:rPr>
          <w:sz w:val="22"/>
          <w:szCs w:val="22"/>
        </w:rPr>
        <w:t>fechas máximas de ejecución y</w:t>
      </w:r>
      <w:r w:rsidRPr="00304946">
        <w:rPr>
          <w:sz w:val="22"/>
          <w:szCs w:val="22"/>
        </w:rPr>
        <w:t xml:space="preserve"> remisión” considerando los plazos establecidos en el numeral 33 del Anexo 13 del RE.</w:t>
      </w:r>
    </w:p>
    <w:p w14:paraId="7797FB0F" w14:textId="77777777" w:rsidR="003839E7" w:rsidRPr="00304946" w:rsidRDefault="003839E7" w:rsidP="000E767B">
      <w:pPr>
        <w:tabs>
          <w:tab w:val="left" w:pos="5376"/>
        </w:tabs>
        <w:rPr>
          <w:rStyle w:val="Textoennegrita"/>
          <w:b w:val="0"/>
          <w:sz w:val="22"/>
          <w:szCs w:val="22"/>
        </w:rPr>
      </w:pPr>
    </w:p>
    <w:p w14:paraId="7E2F6D54" w14:textId="53CA2FB9" w:rsidR="00053660" w:rsidRPr="00304946" w:rsidRDefault="001811F1" w:rsidP="003839E7">
      <w:pPr>
        <w:pStyle w:val="Ttulo2"/>
        <w:spacing w:before="240" w:after="240"/>
        <w:rPr>
          <w:rFonts w:ascii="Arial" w:hAnsi="Arial" w:cs="Arial"/>
          <w:b/>
          <w:bCs/>
          <w:color w:val="000000" w:themeColor="text1"/>
        </w:rPr>
      </w:pPr>
      <w:bookmarkStart w:id="11" w:name="_Toc148080193"/>
      <w:r w:rsidRPr="00304946">
        <w:rPr>
          <w:rStyle w:val="Textoennegrita"/>
          <w:rFonts w:ascii="Arial" w:hAnsi="Arial" w:cs="Arial"/>
          <w:color w:val="000000" w:themeColor="text1"/>
        </w:rPr>
        <w:t xml:space="preserve">Remisión del </w:t>
      </w:r>
      <w:r w:rsidR="00E35B01" w:rsidRPr="00304946">
        <w:rPr>
          <w:rStyle w:val="Textoennegrita"/>
          <w:rFonts w:ascii="Arial" w:hAnsi="Arial" w:cs="Arial"/>
          <w:color w:val="000000" w:themeColor="text1"/>
        </w:rPr>
        <w:t xml:space="preserve">formato del </w:t>
      </w:r>
      <w:r w:rsidR="005342AF" w:rsidRPr="00304946">
        <w:rPr>
          <w:rStyle w:val="Textoennegrita"/>
          <w:rFonts w:ascii="Arial" w:hAnsi="Arial" w:cs="Arial"/>
          <w:color w:val="000000" w:themeColor="text1"/>
        </w:rPr>
        <w:t>P</w:t>
      </w:r>
      <w:r w:rsidR="00B465A7" w:rsidRPr="00304946">
        <w:rPr>
          <w:rStyle w:val="Textoennegrita"/>
          <w:rFonts w:ascii="Arial" w:hAnsi="Arial" w:cs="Arial"/>
          <w:color w:val="000000" w:themeColor="text1"/>
        </w:rPr>
        <w:t xml:space="preserve">lan </w:t>
      </w:r>
      <w:r w:rsidR="00A115A6" w:rsidRPr="00304946">
        <w:rPr>
          <w:rStyle w:val="Textoennegrita"/>
          <w:rFonts w:ascii="Arial" w:hAnsi="Arial" w:cs="Arial"/>
          <w:color w:val="000000" w:themeColor="text1"/>
        </w:rPr>
        <w:t>de trabajo para el diseño, implementación y operación del PREP</w:t>
      </w:r>
      <w:bookmarkEnd w:id="11"/>
      <w:r w:rsidR="00A115A6" w:rsidRPr="00304946">
        <w:rPr>
          <w:rStyle w:val="Textoennegrita"/>
          <w:rFonts w:ascii="Arial" w:hAnsi="Arial" w:cs="Arial"/>
          <w:color w:val="000000" w:themeColor="text1"/>
        </w:rPr>
        <w:t xml:space="preserve"> </w:t>
      </w:r>
    </w:p>
    <w:p w14:paraId="11667A9A" w14:textId="6B61770E" w:rsidR="00F973EC" w:rsidRPr="00304946" w:rsidRDefault="00AA255D" w:rsidP="002774B6">
      <w:pPr>
        <w:pStyle w:val="NormalWeb"/>
        <w:spacing w:before="240" w:beforeAutospacing="0" w:after="240" w:afterAutospacing="0" w:line="276" w:lineRule="auto"/>
        <w:jc w:val="both"/>
        <w:rPr>
          <w:rFonts w:ascii="Arial" w:eastAsiaTheme="minorHAnsi" w:hAnsi="Arial" w:cstheme="minorBidi"/>
          <w:sz w:val="22"/>
          <w:szCs w:val="22"/>
          <w:lang w:eastAsia="en-US"/>
        </w:rPr>
      </w:pPr>
      <w:r w:rsidRPr="00304946">
        <w:rPr>
          <w:rFonts w:ascii="Arial" w:eastAsiaTheme="minorHAnsi" w:hAnsi="Arial" w:cstheme="minorBidi"/>
          <w:sz w:val="22"/>
          <w:szCs w:val="22"/>
          <w:lang w:eastAsia="en-US"/>
        </w:rPr>
        <w:t xml:space="preserve">De acuerdo </w:t>
      </w:r>
      <w:r w:rsidR="00692E30" w:rsidRPr="00304946">
        <w:rPr>
          <w:rFonts w:ascii="Arial" w:eastAsiaTheme="minorHAnsi" w:hAnsi="Arial" w:cstheme="minorBidi"/>
          <w:sz w:val="22"/>
          <w:szCs w:val="22"/>
          <w:lang w:eastAsia="en-US"/>
        </w:rPr>
        <w:t>a</w:t>
      </w:r>
      <w:r w:rsidRPr="00304946">
        <w:rPr>
          <w:rFonts w:ascii="Arial" w:eastAsiaTheme="minorHAnsi" w:hAnsi="Arial" w:cstheme="minorBidi"/>
          <w:sz w:val="22"/>
          <w:szCs w:val="22"/>
          <w:lang w:eastAsia="en-US"/>
        </w:rPr>
        <w:t xml:space="preserve"> lo establecido en el artículo 338, numeral 4 del RE, la </w:t>
      </w:r>
      <w:r w:rsidR="00582BDF" w:rsidRPr="00304946">
        <w:rPr>
          <w:rFonts w:ascii="Arial" w:eastAsiaTheme="minorHAnsi" w:hAnsi="Arial" w:cstheme="minorBidi"/>
          <w:sz w:val="22"/>
          <w:szCs w:val="22"/>
          <w:lang w:eastAsia="en-US"/>
        </w:rPr>
        <w:t>i</w:t>
      </w:r>
      <w:r w:rsidRPr="00304946">
        <w:rPr>
          <w:rFonts w:ascii="Arial" w:eastAsiaTheme="minorHAnsi" w:hAnsi="Arial" w:cstheme="minorBidi"/>
          <w:sz w:val="22"/>
          <w:szCs w:val="22"/>
          <w:lang w:eastAsia="en-US"/>
        </w:rPr>
        <w:t>nstancia interna deberá elaborar un Plan de Trabajo para el diseño, la implementación y operación del PREP, que contemple los requisitos mínimos establecidos por el INE; el cual deberá ser revisado previamente en las reuniones formales de trabajo del Comité Técnico Asesor del Programa de Resultados Electorales Preliminares (COTAPREP), con las representaciones de los partidos políticos y, en su caso, de las candidaturas independientes, en las cuales podrán participar las y los Consejeros Electorales, o quien les represente.</w:t>
      </w:r>
    </w:p>
    <w:p w14:paraId="1F1F8B0C" w14:textId="55747D6A" w:rsidR="00F973EC" w:rsidRPr="00304946" w:rsidRDefault="005E7C3C" w:rsidP="002774B6">
      <w:pPr>
        <w:pStyle w:val="NormalWeb"/>
        <w:spacing w:before="240" w:beforeAutospacing="0" w:after="240" w:afterAutospacing="0" w:line="276" w:lineRule="auto"/>
        <w:jc w:val="both"/>
        <w:rPr>
          <w:rFonts w:ascii="Arial" w:eastAsiaTheme="minorHAnsi" w:hAnsi="Arial" w:cstheme="minorBidi"/>
          <w:sz w:val="22"/>
          <w:szCs w:val="22"/>
          <w:lang w:eastAsia="en-US"/>
        </w:rPr>
      </w:pPr>
      <w:r w:rsidRPr="00304946">
        <w:rPr>
          <w:rFonts w:ascii="Arial" w:eastAsiaTheme="minorHAnsi" w:hAnsi="Arial" w:cstheme="minorBidi"/>
          <w:sz w:val="22"/>
          <w:szCs w:val="22"/>
          <w:lang w:eastAsia="en-US"/>
        </w:rPr>
        <w:lastRenderedPageBreak/>
        <w:t>Asimismo, c</w:t>
      </w:r>
      <w:r w:rsidR="00AA255D" w:rsidRPr="00304946">
        <w:rPr>
          <w:rFonts w:ascii="Arial" w:eastAsiaTheme="minorHAnsi" w:hAnsi="Arial" w:cstheme="minorBidi"/>
          <w:sz w:val="22"/>
          <w:szCs w:val="22"/>
          <w:lang w:eastAsia="en-US"/>
        </w:rPr>
        <w:t xml:space="preserve">on base en lo señalado en el numeral 33, entregable 6 del Anexo 13 del RE, dicho Plan deberá ser remitido, al menos, 8 meses antes del día de la Jornada Electoral. </w:t>
      </w:r>
      <w:r w:rsidR="00D05876" w:rsidRPr="00304946">
        <w:rPr>
          <w:rFonts w:ascii="Arial" w:eastAsiaTheme="minorHAnsi" w:hAnsi="Arial" w:cstheme="minorBidi"/>
          <w:sz w:val="22"/>
          <w:szCs w:val="22"/>
          <w:lang w:eastAsia="en-US"/>
        </w:rPr>
        <w:t>Adicionalmente, este</w:t>
      </w:r>
      <w:r w:rsidR="00AA255D" w:rsidRPr="00304946" w:rsidDel="001A4F97">
        <w:rPr>
          <w:rFonts w:ascii="Arial" w:eastAsiaTheme="minorHAnsi" w:hAnsi="Arial" w:cstheme="minorBidi"/>
          <w:sz w:val="22"/>
          <w:szCs w:val="22"/>
          <w:lang w:eastAsia="en-US"/>
        </w:rPr>
        <w:t xml:space="preserve"> </w:t>
      </w:r>
      <w:r w:rsidR="00AA255D" w:rsidRPr="00304946">
        <w:rPr>
          <w:rFonts w:ascii="Arial" w:eastAsiaTheme="minorHAnsi" w:hAnsi="Arial" w:cstheme="minorBidi"/>
          <w:sz w:val="22"/>
          <w:szCs w:val="22"/>
          <w:lang w:eastAsia="en-US"/>
        </w:rPr>
        <w:t xml:space="preserve">deberá ser revisado por el COTAPREP, en la primera reunión formal de trabajo con las representaciones de partidos políticos y, en su caso, candidaturas independientes, y deberá ser remitido al menos, 6 meses antes del día de la Jornada Electoral. </w:t>
      </w:r>
    </w:p>
    <w:p w14:paraId="2BD50AE4" w14:textId="7F07AE24" w:rsidR="003839E7" w:rsidRPr="00304946" w:rsidRDefault="00C53997" w:rsidP="002774B6">
      <w:pPr>
        <w:pStyle w:val="Default"/>
        <w:spacing w:before="240" w:after="240" w:line="276" w:lineRule="auto"/>
        <w:jc w:val="both"/>
        <w:rPr>
          <w:rFonts w:cstheme="minorBidi"/>
          <w:color w:val="auto"/>
          <w:sz w:val="22"/>
          <w:szCs w:val="22"/>
        </w:rPr>
      </w:pPr>
      <w:r w:rsidRPr="00304946">
        <w:rPr>
          <w:rFonts w:cstheme="minorBidi"/>
          <w:color w:val="auto"/>
          <w:sz w:val="22"/>
          <w:szCs w:val="22"/>
        </w:rPr>
        <w:t xml:space="preserve">En ese sentido, se </w:t>
      </w:r>
      <w:r w:rsidR="0032702D" w:rsidRPr="00304946">
        <w:rPr>
          <w:rFonts w:cstheme="minorBidi"/>
          <w:color w:val="auto"/>
          <w:sz w:val="22"/>
          <w:szCs w:val="22"/>
        </w:rPr>
        <w:t xml:space="preserve">elaboró y remitió </w:t>
      </w:r>
      <w:r w:rsidR="00DB7BDB" w:rsidRPr="00304946">
        <w:rPr>
          <w:rFonts w:cstheme="minorBidi"/>
          <w:color w:val="auto"/>
          <w:sz w:val="22"/>
          <w:szCs w:val="22"/>
        </w:rPr>
        <w:t xml:space="preserve">en el mes de septiembre </w:t>
      </w:r>
      <w:r w:rsidR="0032702D" w:rsidRPr="00304946">
        <w:rPr>
          <w:rFonts w:cstheme="minorBidi"/>
          <w:color w:val="auto"/>
          <w:sz w:val="22"/>
          <w:szCs w:val="22"/>
        </w:rPr>
        <w:t>a los 32 OPL</w:t>
      </w:r>
      <w:r w:rsidR="00407AA4" w:rsidRPr="00304946">
        <w:rPr>
          <w:rFonts w:cstheme="minorBidi"/>
          <w:color w:val="auto"/>
          <w:sz w:val="22"/>
          <w:szCs w:val="22"/>
        </w:rPr>
        <w:t xml:space="preserve"> el </w:t>
      </w:r>
      <w:r w:rsidRPr="00304946">
        <w:rPr>
          <w:rFonts w:cstheme="minorBidi"/>
          <w:color w:val="auto"/>
          <w:sz w:val="22"/>
          <w:szCs w:val="22"/>
        </w:rPr>
        <w:t xml:space="preserve">formato </w:t>
      </w:r>
      <w:r w:rsidR="006C3448" w:rsidRPr="00304946">
        <w:rPr>
          <w:rFonts w:cstheme="minorBidi"/>
          <w:color w:val="auto"/>
          <w:sz w:val="22"/>
          <w:szCs w:val="22"/>
        </w:rPr>
        <w:t>“</w:t>
      </w:r>
      <w:r w:rsidRPr="00304946">
        <w:rPr>
          <w:rFonts w:cstheme="minorBidi"/>
          <w:color w:val="auto"/>
          <w:sz w:val="22"/>
          <w:szCs w:val="22"/>
        </w:rPr>
        <w:t>Plan de Trabajo para el diseño, la implementación y operación del PREP</w:t>
      </w:r>
      <w:r w:rsidR="006C3448" w:rsidRPr="00304946">
        <w:rPr>
          <w:rFonts w:cstheme="minorBidi"/>
          <w:color w:val="auto"/>
          <w:sz w:val="22"/>
          <w:szCs w:val="22"/>
        </w:rPr>
        <w:t>”</w:t>
      </w:r>
      <w:r w:rsidR="0058060B" w:rsidRPr="00304946">
        <w:rPr>
          <w:rFonts w:cstheme="minorBidi"/>
          <w:color w:val="auto"/>
          <w:sz w:val="22"/>
          <w:szCs w:val="22"/>
        </w:rPr>
        <w:t xml:space="preserve"> con la finalidad de </w:t>
      </w:r>
      <w:r w:rsidR="006779FD" w:rsidRPr="00304946">
        <w:rPr>
          <w:rFonts w:cstheme="minorBidi"/>
          <w:color w:val="auto"/>
          <w:sz w:val="22"/>
          <w:szCs w:val="22"/>
        </w:rPr>
        <w:t xml:space="preserve">que </w:t>
      </w:r>
      <w:r w:rsidR="00975EAA" w:rsidRPr="00304946">
        <w:rPr>
          <w:rFonts w:cstheme="minorBidi"/>
          <w:color w:val="auto"/>
          <w:sz w:val="22"/>
          <w:szCs w:val="22"/>
        </w:rPr>
        <w:t xml:space="preserve">sirva como base para </w:t>
      </w:r>
      <w:r w:rsidR="006779FD" w:rsidRPr="00304946">
        <w:rPr>
          <w:rFonts w:cstheme="minorBidi"/>
          <w:color w:val="auto"/>
          <w:sz w:val="22"/>
          <w:szCs w:val="22"/>
        </w:rPr>
        <w:t>la planeación</w:t>
      </w:r>
      <w:r w:rsidR="00975EAA" w:rsidRPr="00304946">
        <w:rPr>
          <w:rFonts w:cstheme="minorBidi"/>
          <w:color w:val="auto"/>
          <w:sz w:val="22"/>
          <w:szCs w:val="22"/>
        </w:rPr>
        <w:t xml:space="preserve"> y </w:t>
      </w:r>
      <w:r w:rsidR="006779FD" w:rsidRPr="00304946">
        <w:rPr>
          <w:rFonts w:cstheme="minorBidi"/>
          <w:color w:val="auto"/>
          <w:sz w:val="22"/>
          <w:szCs w:val="22"/>
        </w:rPr>
        <w:t xml:space="preserve">calendarización </w:t>
      </w:r>
      <w:r w:rsidR="00753702" w:rsidRPr="00304946">
        <w:rPr>
          <w:rFonts w:cstheme="minorBidi"/>
          <w:color w:val="auto"/>
          <w:sz w:val="22"/>
          <w:szCs w:val="22"/>
        </w:rPr>
        <w:t>de</w:t>
      </w:r>
      <w:r w:rsidRPr="00304946">
        <w:rPr>
          <w:rFonts w:cstheme="minorBidi"/>
          <w:color w:val="auto"/>
          <w:sz w:val="22"/>
          <w:szCs w:val="22"/>
        </w:rPr>
        <w:t xml:space="preserve"> la totalidad de las actividades asociadas al PREP que se lleven a cabo a lo largo PEL 2023</w:t>
      </w:r>
      <w:r w:rsidR="00753702" w:rsidRPr="00304946">
        <w:rPr>
          <w:rFonts w:cstheme="minorBidi"/>
          <w:color w:val="auto"/>
          <w:sz w:val="22"/>
          <w:szCs w:val="22"/>
        </w:rPr>
        <w:t>-</w:t>
      </w:r>
      <w:r w:rsidRPr="00304946">
        <w:rPr>
          <w:rFonts w:cstheme="minorBidi"/>
          <w:color w:val="auto"/>
          <w:sz w:val="22"/>
          <w:szCs w:val="22"/>
        </w:rPr>
        <w:t xml:space="preserve">2024. Por otro lado, este formato también servirá de base para reportar el avance de las actividades que se </w:t>
      </w:r>
      <w:r w:rsidR="007D37C4" w:rsidRPr="00304946">
        <w:rPr>
          <w:rFonts w:cstheme="minorBidi"/>
          <w:color w:val="auto"/>
          <w:sz w:val="22"/>
          <w:szCs w:val="22"/>
        </w:rPr>
        <w:t>integran</w:t>
      </w:r>
      <w:r w:rsidRPr="00304946">
        <w:rPr>
          <w:rFonts w:cstheme="minorBidi"/>
          <w:color w:val="auto"/>
          <w:sz w:val="22"/>
          <w:szCs w:val="22"/>
        </w:rPr>
        <w:t xml:space="preserve"> en los informes mensuales en materia del PREP que los OPL remiten al Instituto. </w:t>
      </w:r>
    </w:p>
    <w:p w14:paraId="670B21D9" w14:textId="77777777" w:rsidR="003839E7" w:rsidRPr="00304946" w:rsidRDefault="003839E7" w:rsidP="000E767B">
      <w:pPr>
        <w:pStyle w:val="Default"/>
        <w:spacing w:before="240" w:after="240"/>
        <w:jc w:val="both"/>
        <w:rPr>
          <w:rFonts w:cstheme="minorBidi"/>
          <w:color w:val="auto"/>
          <w:sz w:val="22"/>
          <w:szCs w:val="22"/>
        </w:rPr>
      </w:pPr>
    </w:p>
    <w:p w14:paraId="5399B4D4" w14:textId="7137AB2F" w:rsidR="00170C45" w:rsidRPr="00304946" w:rsidRDefault="00E35B01" w:rsidP="003839E7">
      <w:pPr>
        <w:pStyle w:val="Ttulo2"/>
        <w:spacing w:before="240" w:after="240"/>
        <w:rPr>
          <w:rFonts w:ascii="Arial" w:hAnsi="Arial" w:cs="Arial"/>
          <w:b/>
          <w:bCs/>
          <w:color w:val="000000" w:themeColor="text1"/>
        </w:rPr>
      </w:pPr>
      <w:bookmarkStart w:id="12" w:name="_Toc148080194"/>
      <w:r w:rsidRPr="00304946">
        <w:rPr>
          <w:rStyle w:val="Textoennegrita"/>
          <w:rFonts w:ascii="Arial" w:hAnsi="Arial" w:cs="Arial"/>
          <w:color w:val="000000" w:themeColor="text1"/>
        </w:rPr>
        <w:t>Remisión del formato d</w:t>
      </w:r>
      <w:r w:rsidR="00A115A6" w:rsidRPr="00304946">
        <w:rPr>
          <w:rStyle w:val="Textoennegrita"/>
          <w:rFonts w:ascii="Arial" w:hAnsi="Arial" w:cs="Arial"/>
          <w:color w:val="000000" w:themeColor="text1"/>
        </w:rPr>
        <w:t>el Informe mensual sobre el avance en el diseño, implementación y operación del PREP</w:t>
      </w:r>
      <w:bookmarkEnd w:id="12"/>
    </w:p>
    <w:p w14:paraId="1CB4874B" w14:textId="16180BF7" w:rsidR="00CF097D" w:rsidRPr="00304946" w:rsidRDefault="00296F8E" w:rsidP="002774B6">
      <w:pPr>
        <w:spacing w:line="276" w:lineRule="auto"/>
        <w:rPr>
          <w:rFonts w:cs="Arial"/>
          <w:color w:val="000000"/>
          <w:sz w:val="22"/>
          <w:szCs w:val="22"/>
        </w:rPr>
      </w:pPr>
      <w:r w:rsidRPr="00304946">
        <w:rPr>
          <w:color w:val="000000"/>
          <w:sz w:val="22"/>
          <w:szCs w:val="22"/>
        </w:rPr>
        <w:t xml:space="preserve">El numeral 33, entregable 3 del Anexo 13 del RE, establece que los OPL deberán remitir al Instituto, </w:t>
      </w:r>
      <w:r w:rsidR="00CF180E" w:rsidRPr="00304946">
        <w:rPr>
          <w:color w:val="000000"/>
          <w:sz w:val="22"/>
          <w:szCs w:val="22"/>
        </w:rPr>
        <w:t xml:space="preserve">a </w:t>
      </w:r>
      <w:r w:rsidR="00CF180E" w:rsidRPr="00304946">
        <w:rPr>
          <w:rFonts w:cs="Arial"/>
          <w:color w:val="000000"/>
          <w:sz w:val="22"/>
          <w:szCs w:val="22"/>
        </w:rPr>
        <w:t xml:space="preserve">partir de 9 meses antes del día de la Jornada Electoral y dentro de los primeros 5 días del </w:t>
      </w:r>
      <w:r w:rsidR="00493ED1" w:rsidRPr="00304946">
        <w:rPr>
          <w:rFonts w:cs="Arial"/>
          <w:color w:val="000000"/>
          <w:sz w:val="22"/>
          <w:szCs w:val="22"/>
        </w:rPr>
        <w:t>mes posterior al que se reporta</w:t>
      </w:r>
      <w:r w:rsidR="000C73CA" w:rsidRPr="00304946">
        <w:rPr>
          <w:rFonts w:cs="Arial"/>
          <w:color w:val="000000"/>
          <w:sz w:val="22"/>
          <w:szCs w:val="22"/>
        </w:rPr>
        <w:t xml:space="preserve">, </w:t>
      </w:r>
      <w:r w:rsidRPr="00304946">
        <w:rPr>
          <w:color w:val="000000"/>
          <w:sz w:val="22"/>
          <w:szCs w:val="22"/>
        </w:rPr>
        <w:t xml:space="preserve">informes mensuales sobre el avance en </w:t>
      </w:r>
      <w:r w:rsidR="000C73CA" w:rsidRPr="00304946">
        <w:rPr>
          <w:color w:val="000000"/>
          <w:sz w:val="22"/>
          <w:szCs w:val="22"/>
        </w:rPr>
        <w:t>el diseño,</w:t>
      </w:r>
      <w:r w:rsidRPr="00304946">
        <w:rPr>
          <w:color w:val="000000"/>
          <w:sz w:val="22"/>
          <w:szCs w:val="22"/>
        </w:rPr>
        <w:t xml:space="preserve"> implementación y operación del PREP</w:t>
      </w:r>
      <w:r w:rsidR="0094525E" w:rsidRPr="00304946">
        <w:rPr>
          <w:color w:val="000000"/>
          <w:sz w:val="22"/>
          <w:szCs w:val="22"/>
        </w:rPr>
        <w:t xml:space="preserve">, </w:t>
      </w:r>
      <w:r w:rsidRPr="00304946">
        <w:rPr>
          <w:color w:val="000000"/>
          <w:sz w:val="22"/>
          <w:szCs w:val="22"/>
        </w:rPr>
        <w:t xml:space="preserve">previa aprobación por la instancia interna encargada de coordinar el desarrollo de las actividades del PREP. Por lo anterior, esta Unidad Técnica actualizó el formato de “Informe mensual sobre el avance en </w:t>
      </w:r>
      <w:r w:rsidR="00364DA4" w:rsidRPr="00304946">
        <w:rPr>
          <w:color w:val="000000"/>
          <w:sz w:val="22"/>
          <w:szCs w:val="22"/>
        </w:rPr>
        <w:t>el diseño,</w:t>
      </w:r>
      <w:r w:rsidRPr="00304946">
        <w:rPr>
          <w:color w:val="000000"/>
          <w:sz w:val="22"/>
          <w:szCs w:val="22"/>
        </w:rPr>
        <w:t xml:space="preserve"> implementación y operación del PREP”, el cual tiene como objetivo</w:t>
      </w:r>
      <w:r w:rsidR="00043897" w:rsidRPr="00304946">
        <w:rPr>
          <w:rFonts w:cs="Arial"/>
          <w:color w:val="000000"/>
          <w:sz w:val="22"/>
          <w:szCs w:val="22"/>
        </w:rPr>
        <w:t xml:space="preserve"> servir de </w:t>
      </w:r>
      <w:r w:rsidR="00CF76D7" w:rsidRPr="00304946">
        <w:rPr>
          <w:color w:val="000000"/>
          <w:sz w:val="22"/>
          <w:szCs w:val="22"/>
        </w:rPr>
        <w:t xml:space="preserve">base para construir mes con mes un documento en el que se asienten los avances </w:t>
      </w:r>
      <w:r w:rsidR="006D57A3" w:rsidRPr="00304946">
        <w:rPr>
          <w:color w:val="000000"/>
          <w:sz w:val="22"/>
          <w:szCs w:val="22"/>
        </w:rPr>
        <w:t>en todas las actividades</w:t>
      </w:r>
      <w:r w:rsidR="00CF76D7" w:rsidRPr="00304946">
        <w:rPr>
          <w:color w:val="000000"/>
          <w:sz w:val="22"/>
          <w:szCs w:val="22"/>
        </w:rPr>
        <w:t xml:space="preserve"> </w:t>
      </w:r>
      <w:r w:rsidR="00CF097D" w:rsidRPr="00304946">
        <w:rPr>
          <w:color w:val="000000"/>
          <w:sz w:val="22"/>
          <w:szCs w:val="22"/>
        </w:rPr>
        <w:t xml:space="preserve">ejecutadas </w:t>
      </w:r>
      <w:r w:rsidR="00ED3A18" w:rsidRPr="00304946">
        <w:rPr>
          <w:color w:val="000000"/>
          <w:sz w:val="22"/>
          <w:szCs w:val="22"/>
        </w:rPr>
        <w:t>en la materia</w:t>
      </w:r>
      <w:r w:rsidR="00CF76D7" w:rsidRPr="00304946">
        <w:rPr>
          <w:color w:val="000000"/>
          <w:sz w:val="22"/>
          <w:szCs w:val="22"/>
        </w:rPr>
        <w:t xml:space="preserve"> y difundirlo entre l</w:t>
      </w:r>
      <w:r w:rsidR="00ED3A18" w:rsidRPr="00304946">
        <w:rPr>
          <w:color w:val="000000"/>
          <w:sz w:val="22"/>
          <w:szCs w:val="22"/>
        </w:rPr>
        <w:t>as</w:t>
      </w:r>
      <w:r w:rsidR="00CF76D7" w:rsidRPr="00304946">
        <w:rPr>
          <w:color w:val="000000"/>
          <w:sz w:val="22"/>
          <w:szCs w:val="22"/>
        </w:rPr>
        <w:t xml:space="preserve"> </w:t>
      </w:r>
      <w:r w:rsidR="00ED3A18" w:rsidRPr="00304946">
        <w:rPr>
          <w:color w:val="000000"/>
          <w:sz w:val="22"/>
          <w:szCs w:val="22"/>
        </w:rPr>
        <w:t xml:space="preserve">personas </w:t>
      </w:r>
      <w:r w:rsidR="00CF76D7" w:rsidRPr="00304946">
        <w:rPr>
          <w:color w:val="000000"/>
          <w:sz w:val="22"/>
          <w:szCs w:val="22"/>
        </w:rPr>
        <w:t>involucrad</w:t>
      </w:r>
      <w:r w:rsidR="00ED3A18" w:rsidRPr="00304946">
        <w:rPr>
          <w:color w:val="000000"/>
          <w:sz w:val="22"/>
          <w:szCs w:val="22"/>
        </w:rPr>
        <w:t>a</w:t>
      </w:r>
      <w:r w:rsidR="00CF76D7" w:rsidRPr="00304946">
        <w:rPr>
          <w:color w:val="000000"/>
          <w:sz w:val="22"/>
          <w:szCs w:val="22"/>
        </w:rPr>
        <w:t>s en el seguimiento.</w:t>
      </w:r>
      <w:r w:rsidR="00CF76D7" w:rsidRPr="00304946">
        <w:rPr>
          <w:rFonts w:cs="Arial"/>
          <w:color w:val="000000"/>
          <w:sz w:val="22"/>
          <w:szCs w:val="22"/>
        </w:rPr>
        <w:t xml:space="preserve"> </w:t>
      </w:r>
    </w:p>
    <w:p w14:paraId="786CDC16" w14:textId="77777777" w:rsidR="003839E7" w:rsidRPr="00304946" w:rsidRDefault="003839E7" w:rsidP="000E767B">
      <w:pPr>
        <w:rPr>
          <w:rFonts w:cs="Arial"/>
          <w:color w:val="000000"/>
          <w:sz w:val="22"/>
          <w:szCs w:val="22"/>
        </w:rPr>
      </w:pPr>
    </w:p>
    <w:p w14:paraId="3134DEE7" w14:textId="00806A3C" w:rsidR="009B4975" w:rsidRPr="00304946" w:rsidRDefault="009B4975" w:rsidP="000E767B">
      <w:pPr>
        <w:pStyle w:val="Ttulo2"/>
        <w:spacing w:before="240" w:after="240"/>
        <w:rPr>
          <w:rStyle w:val="Textoennegrita"/>
          <w:rFonts w:ascii="Arial" w:hAnsi="Arial" w:cs="Arial"/>
          <w:color w:val="000000" w:themeColor="text1"/>
        </w:rPr>
      </w:pPr>
      <w:bookmarkStart w:id="13" w:name="_Toc148080195"/>
      <w:r w:rsidRPr="00304946">
        <w:rPr>
          <w:rStyle w:val="Textoennegrita"/>
          <w:rFonts w:ascii="Arial" w:hAnsi="Arial" w:cs="Arial"/>
          <w:color w:val="000000" w:themeColor="text1"/>
        </w:rPr>
        <w:t>Remisión del Manual de Operación del Comité Técnico Asesor del PREP y Anexos</w:t>
      </w:r>
      <w:bookmarkEnd w:id="13"/>
    </w:p>
    <w:p w14:paraId="7CA24E13" w14:textId="7A55B4DB" w:rsidR="005342AF" w:rsidRPr="00304946" w:rsidRDefault="006A0B91" w:rsidP="002774B6">
      <w:pPr>
        <w:spacing w:line="276" w:lineRule="auto"/>
        <w:rPr>
          <w:color w:val="000000"/>
          <w:sz w:val="22"/>
          <w:szCs w:val="22"/>
        </w:rPr>
      </w:pPr>
      <w:r w:rsidRPr="00304946">
        <w:rPr>
          <w:color w:val="000000"/>
          <w:sz w:val="22"/>
          <w:szCs w:val="22"/>
        </w:rPr>
        <w:t>El artículo 340</w:t>
      </w:r>
      <w:r w:rsidR="004E7BD4" w:rsidRPr="00304946">
        <w:rPr>
          <w:color w:val="000000"/>
          <w:sz w:val="22"/>
          <w:szCs w:val="22"/>
        </w:rPr>
        <w:t>,</w:t>
      </w:r>
      <w:r w:rsidRPr="00304946">
        <w:rPr>
          <w:color w:val="000000"/>
          <w:sz w:val="22"/>
          <w:szCs w:val="22"/>
        </w:rPr>
        <w:t xml:space="preserve"> numeral 1 del </w:t>
      </w:r>
      <w:proofErr w:type="gramStart"/>
      <w:r w:rsidRPr="00304946">
        <w:rPr>
          <w:color w:val="000000"/>
          <w:sz w:val="22"/>
          <w:szCs w:val="22"/>
        </w:rPr>
        <w:t>RE</w:t>
      </w:r>
      <w:r w:rsidR="006E367F" w:rsidRPr="00304946">
        <w:rPr>
          <w:color w:val="000000"/>
          <w:sz w:val="22"/>
          <w:szCs w:val="22"/>
        </w:rPr>
        <w:t xml:space="preserve"> establece</w:t>
      </w:r>
      <w:proofErr w:type="gramEnd"/>
      <w:r w:rsidR="006E367F" w:rsidRPr="00304946">
        <w:rPr>
          <w:color w:val="000000"/>
          <w:sz w:val="22"/>
          <w:szCs w:val="22"/>
        </w:rPr>
        <w:t xml:space="preserve"> que </w:t>
      </w:r>
      <w:r w:rsidRPr="00304946">
        <w:rPr>
          <w:color w:val="000000"/>
          <w:sz w:val="22"/>
          <w:szCs w:val="22"/>
        </w:rPr>
        <w:t>el Instituto y los OPL deberán integrar, en el ámbito de su competencia, a más tardar siete meses antes de la fecha de la Jornada Electoral respectiva, un Comité Técnico Asesor que brinde asesoría técnica en materia del PREP.</w:t>
      </w:r>
      <w:r w:rsidR="00B42A61" w:rsidRPr="00304946">
        <w:rPr>
          <w:color w:val="000000"/>
          <w:sz w:val="22"/>
          <w:szCs w:val="22"/>
        </w:rPr>
        <w:t xml:space="preserve"> </w:t>
      </w:r>
      <w:r w:rsidRPr="00304946">
        <w:rPr>
          <w:color w:val="000000"/>
          <w:sz w:val="22"/>
          <w:szCs w:val="22"/>
        </w:rPr>
        <w:t xml:space="preserve">Por tal motivo, </w:t>
      </w:r>
      <w:r w:rsidR="00B74825" w:rsidRPr="00304946">
        <w:rPr>
          <w:color w:val="000000"/>
          <w:sz w:val="22"/>
          <w:szCs w:val="22"/>
        </w:rPr>
        <w:t>se actualizó y remitió a los OPL el M</w:t>
      </w:r>
      <w:r w:rsidRPr="00304946">
        <w:rPr>
          <w:color w:val="000000"/>
          <w:sz w:val="22"/>
          <w:szCs w:val="22"/>
        </w:rPr>
        <w:t xml:space="preserve">anual </w:t>
      </w:r>
      <w:r w:rsidR="00B74825" w:rsidRPr="00304946">
        <w:rPr>
          <w:color w:val="000000"/>
          <w:sz w:val="22"/>
          <w:szCs w:val="22"/>
        </w:rPr>
        <w:t>señalado</w:t>
      </w:r>
      <w:r w:rsidRPr="00304946">
        <w:rPr>
          <w:color w:val="000000"/>
          <w:sz w:val="22"/>
          <w:szCs w:val="22"/>
        </w:rPr>
        <w:t xml:space="preserve"> que t</w:t>
      </w:r>
      <w:r w:rsidR="002774B6" w:rsidRPr="00304946">
        <w:rPr>
          <w:color w:val="000000"/>
          <w:sz w:val="22"/>
          <w:szCs w:val="22"/>
        </w:rPr>
        <w:t>iene</w:t>
      </w:r>
      <w:r w:rsidRPr="00304946">
        <w:rPr>
          <w:color w:val="000000"/>
          <w:sz w:val="22"/>
          <w:szCs w:val="22"/>
        </w:rPr>
        <w:t xml:space="preserve"> como finalidad contribuir en la organización de las actividades relacionadas con los COTAPREP, de tal manera que se optimicen la asesoría y seguimiento al diseño, la implementación y operación de los PREP locales.</w:t>
      </w:r>
      <w:r w:rsidR="00B42A61" w:rsidRPr="00304946">
        <w:rPr>
          <w:color w:val="000000"/>
          <w:sz w:val="22"/>
          <w:szCs w:val="22"/>
        </w:rPr>
        <w:t xml:space="preserve"> </w:t>
      </w:r>
      <w:r w:rsidRPr="00304946">
        <w:rPr>
          <w:color w:val="000000"/>
          <w:sz w:val="22"/>
          <w:szCs w:val="22"/>
        </w:rPr>
        <w:t>El manual</w:t>
      </w:r>
      <w:r w:rsidR="00B42A61" w:rsidRPr="00304946">
        <w:rPr>
          <w:color w:val="000000"/>
          <w:sz w:val="22"/>
          <w:szCs w:val="22"/>
        </w:rPr>
        <w:t xml:space="preserve"> </w:t>
      </w:r>
      <w:r w:rsidRPr="00304946">
        <w:rPr>
          <w:color w:val="000000"/>
          <w:sz w:val="22"/>
          <w:szCs w:val="22"/>
        </w:rPr>
        <w:t>condensa los aspectos normativos relacionados con el COTAPREP, así como recomendaciones y mejores prácticas derivadas de la experiencia propia del Instituto y del seguimiento que se realiza a los PREP de las elecciones locales.</w:t>
      </w:r>
    </w:p>
    <w:p w14:paraId="5EE1AD94" w14:textId="77777777" w:rsidR="003A1032" w:rsidRPr="00304946" w:rsidRDefault="003A1032" w:rsidP="00C66CB7">
      <w:pPr>
        <w:rPr>
          <w:color w:val="000000"/>
          <w:sz w:val="22"/>
          <w:szCs w:val="22"/>
        </w:rPr>
      </w:pPr>
    </w:p>
    <w:p w14:paraId="192C7FF3" w14:textId="520B7769" w:rsidR="00040D15" w:rsidRPr="00304946" w:rsidRDefault="00040D15" w:rsidP="00CF30D6">
      <w:pPr>
        <w:pStyle w:val="Ttulo1"/>
      </w:pPr>
      <w:bookmarkStart w:id="14" w:name="_Toc148080196"/>
      <w:r w:rsidRPr="00304946">
        <w:lastRenderedPageBreak/>
        <w:t>Asuntos relevantes</w:t>
      </w:r>
      <w:bookmarkEnd w:id="14"/>
    </w:p>
    <w:p w14:paraId="7F366153" w14:textId="0E8F81A7" w:rsidR="00040D15" w:rsidRPr="00304946" w:rsidRDefault="00040D15" w:rsidP="00151D91">
      <w:pPr>
        <w:pStyle w:val="Sinespaciado"/>
        <w:rPr>
          <w:lang w:val="es-MX"/>
        </w:rPr>
      </w:pPr>
    </w:p>
    <w:p w14:paraId="757D6745" w14:textId="463A51C9" w:rsidR="00AE0B8F" w:rsidRPr="00304946" w:rsidRDefault="000C2607" w:rsidP="00583D14">
      <w:pPr>
        <w:pStyle w:val="Ttulo2"/>
        <w:spacing w:before="240" w:after="240"/>
        <w:rPr>
          <w:rFonts w:ascii="Arial" w:hAnsi="Arial" w:cs="Arial"/>
          <w:b/>
          <w:color w:val="000000" w:themeColor="text1"/>
        </w:rPr>
      </w:pPr>
      <w:bookmarkStart w:id="15" w:name="_Toc148080197"/>
      <w:r w:rsidRPr="00304946">
        <w:rPr>
          <w:rStyle w:val="Textoennegrita"/>
          <w:rFonts w:ascii="Arial" w:hAnsi="Arial" w:cs="Arial"/>
          <w:color w:val="000000" w:themeColor="text1"/>
        </w:rPr>
        <w:t>Atención de consultas y planteamientos</w:t>
      </w:r>
      <w:bookmarkEnd w:id="15"/>
    </w:p>
    <w:p w14:paraId="6D4AA958" w14:textId="4402284A" w:rsidR="00764C15" w:rsidRPr="00304946" w:rsidRDefault="00764C15" w:rsidP="00583D14">
      <w:pPr>
        <w:rPr>
          <w:b/>
          <w:bCs/>
          <w:sz w:val="22"/>
          <w:szCs w:val="28"/>
        </w:rPr>
      </w:pPr>
      <w:r w:rsidRPr="00304946">
        <w:rPr>
          <w:b/>
          <w:bCs/>
          <w:sz w:val="22"/>
          <w:szCs w:val="28"/>
        </w:rPr>
        <w:t>Consultas</w:t>
      </w:r>
    </w:p>
    <w:p w14:paraId="723B41B8" w14:textId="400F903C" w:rsidR="00947322" w:rsidRPr="00304946" w:rsidRDefault="00947322" w:rsidP="00583D14">
      <w:pPr>
        <w:rPr>
          <w:sz w:val="22"/>
          <w:szCs w:val="28"/>
        </w:rPr>
      </w:pPr>
      <w:r w:rsidRPr="00304946">
        <w:rPr>
          <w:sz w:val="22"/>
          <w:szCs w:val="28"/>
        </w:rPr>
        <w:t>Son las dudas emitidas por los OPL que fueron fund</w:t>
      </w:r>
      <w:r w:rsidR="006C7151" w:rsidRPr="00304946">
        <w:rPr>
          <w:sz w:val="22"/>
          <w:szCs w:val="28"/>
        </w:rPr>
        <w:t xml:space="preserve">amentadas en el artículo 37 del RE. </w:t>
      </w:r>
    </w:p>
    <w:p w14:paraId="7B6CD7E0" w14:textId="6928AD1B" w:rsidR="000C2607" w:rsidRPr="00304946" w:rsidRDefault="00501178" w:rsidP="009F398E">
      <w:pPr>
        <w:pStyle w:val="Prrafodelista"/>
        <w:numPr>
          <w:ilvl w:val="0"/>
          <w:numId w:val="29"/>
        </w:numPr>
        <w:ind w:left="426" w:hanging="426"/>
        <w:rPr>
          <w:b/>
          <w:sz w:val="22"/>
          <w:szCs w:val="28"/>
        </w:rPr>
      </w:pPr>
      <w:r w:rsidRPr="00304946">
        <w:rPr>
          <w:rFonts w:eastAsiaTheme="minorEastAsia" w:cstheme="minorHAnsi"/>
          <w:b/>
          <w:color w:val="C22071"/>
          <w:sz w:val="22"/>
          <w:szCs w:val="22"/>
        </w:rPr>
        <w:t>Estado de México.</w:t>
      </w:r>
      <w:r w:rsidRPr="00304946">
        <w:rPr>
          <w:color w:val="000000" w:themeColor="text1"/>
          <w:sz w:val="22"/>
          <w:szCs w:val="22"/>
        </w:rPr>
        <w:t xml:space="preserve"> </w:t>
      </w:r>
      <w:r w:rsidRPr="00304946">
        <w:rPr>
          <w:b/>
          <w:color w:val="000000" w:themeColor="text1"/>
          <w:sz w:val="22"/>
          <w:szCs w:val="22"/>
        </w:rPr>
        <w:t xml:space="preserve">Fecha de asignación a la UTSI: </w:t>
      </w:r>
      <w:r w:rsidR="004D66D9" w:rsidRPr="00304946">
        <w:rPr>
          <w:b/>
          <w:color w:val="000000" w:themeColor="text1"/>
          <w:sz w:val="22"/>
          <w:szCs w:val="22"/>
        </w:rPr>
        <w:t>6</w:t>
      </w:r>
      <w:r w:rsidRPr="00304946">
        <w:rPr>
          <w:b/>
          <w:color w:val="000000" w:themeColor="text1"/>
          <w:sz w:val="22"/>
          <w:szCs w:val="22"/>
        </w:rPr>
        <w:t xml:space="preserve"> de </w:t>
      </w:r>
      <w:r w:rsidR="004D66D9" w:rsidRPr="00304946">
        <w:rPr>
          <w:b/>
          <w:color w:val="000000" w:themeColor="text1"/>
          <w:sz w:val="22"/>
          <w:szCs w:val="22"/>
        </w:rPr>
        <w:t>octubre</w:t>
      </w:r>
      <w:r w:rsidRPr="00304946">
        <w:rPr>
          <w:b/>
          <w:color w:val="000000" w:themeColor="text1"/>
          <w:sz w:val="22"/>
          <w:szCs w:val="22"/>
        </w:rPr>
        <w:t xml:space="preserve"> de 2023. Respuesta: </w:t>
      </w:r>
      <w:r w:rsidR="00EE6441" w:rsidRPr="00304946">
        <w:rPr>
          <w:b/>
          <w:color w:val="000000" w:themeColor="text1"/>
          <w:sz w:val="22"/>
          <w:szCs w:val="22"/>
        </w:rPr>
        <w:t>17 de octubre de 2023</w:t>
      </w:r>
      <w:r w:rsidRPr="00304946">
        <w:rPr>
          <w:b/>
          <w:color w:val="000000" w:themeColor="text1"/>
          <w:sz w:val="22"/>
          <w:szCs w:val="22"/>
        </w:rPr>
        <w:t>.</w:t>
      </w:r>
      <w:r w:rsidR="004D66D9" w:rsidRPr="00304946">
        <w:rPr>
          <w:b/>
          <w:color w:val="000000" w:themeColor="text1"/>
          <w:sz w:val="22"/>
          <w:szCs w:val="22"/>
        </w:rPr>
        <w:t xml:space="preserve"> </w:t>
      </w:r>
      <w:r w:rsidR="00DE51CB" w:rsidRPr="00304946">
        <w:rPr>
          <w:color w:val="000000" w:themeColor="text1"/>
          <w:sz w:val="22"/>
          <w:szCs w:val="22"/>
        </w:rPr>
        <w:t xml:space="preserve">Realizó una consulta </w:t>
      </w:r>
      <w:r w:rsidR="00ED6B49" w:rsidRPr="00304946">
        <w:rPr>
          <w:color w:val="000000" w:themeColor="text1"/>
          <w:sz w:val="22"/>
          <w:szCs w:val="22"/>
        </w:rPr>
        <w:t>respecto a</w:t>
      </w:r>
      <w:r w:rsidR="00041DE9" w:rsidRPr="00304946">
        <w:rPr>
          <w:color w:val="000000" w:themeColor="text1"/>
          <w:sz w:val="22"/>
          <w:szCs w:val="22"/>
        </w:rPr>
        <w:t xml:space="preserve"> los dispositivos móviles </w:t>
      </w:r>
      <w:r w:rsidR="008B3306" w:rsidRPr="00304946">
        <w:rPr>
          <w:color w:val="000000" w:themeColor="text1"/>
          <w:sz w:val="22"/>
          <w:szCs w:val="22"/>
        </w:rPr>
        <w:t>y aplicativos</w:t>
      </w:r>
      <w:r w:rsidR="00041DE9" w:rsidRPr="00304946">
        <w:rPr>
          <w:color w:val="000000" w:themeColor="text1"/>
          <w:sz w:val="22"/>
          <w:szCs w:val="22"/>
        </w:rPr>
        <w:t xml:space="preserve"> que </w:t>
      </w:r>
      <w:r w:rsidR="00822361" w:rsidRPr="00304946">
        <w:rPr>
          <w:color w:val="000000" w:themeColor="text1"/>
          <w:sz w:val="22"/>
          <w:szCs w:val="22"/>
        </w:rPr>
        <w:t>uti</w:t>
      </w:r>
      <w:r w:rsidR="00EC0082" w:rsidRPr="00304946">
        <w:rPr>
          <w:color w:val="000000" w:themeColor="text1"/>
          <w:sz w:val="22"/>
          <w:szCs w:val="22"/>
        </w:rPr>
        <w:t>lizarán las y</w:t>
      </w:r>
      <w:r w:rsidR="00D95DD2" w:rsidRPr="00304946">
        <w:rPr>
          <w:color w:val="000000" w:themeColor="text1"/>
          <w:sz w:val="22"/>
          <w:szCs w:val="22"/>
        </w:rPr>
        <w:t xml:space="preserve"> los SEL y CAEL</w:t>
      </w:r>
      <w:r w:rsidR="00ED6B49" w:rsidRPr="00304946">
        <w:rPr>
          <w:color w:val="000000" w:themeColor="text1"/>
          <w:sz w:val="22"/>
          <w:szCs w:val="22"/>
        </w:rPr>
        <w:t xml:space="preserve"> para el Proceso Electoral Local 2023-2024</w:t>
      </w:r>
      <w:r w:rsidR="008B3306" w:rsidRPr="00304946">
        <w:rPr>
          <w:color w:val="000000" w:themeColor="text1"/>
          <w:sz w:val="22"/>
          <w:szCs w:val="22"/>
        </w:rPr>
        <w:t>.</w:t>
      </w:r>
      <w:r w:rsidR="00CB3D28" w:rsidRPr="00304946">
        <w:rPr>
          <w:color w:val="000000" w:themeColor="text1"/>
          <w:sz w:val="22"/>
          <w:szCs w:val="22"/>
        </w:rPr>
        <w:t xml:space="preserve"> </w:t>
      </w:r>
      <w:r w:rsidR="009B3CCF" w:rsidRPr="00304946">
        <w:rPr>
          <w:color w:val="000000" w:themeColor="text1"/>
          <w:sz w:val="22"/>
          <w:szCs w:val="22"/>
        </w:rPr>
        <w:t>En respuesta,</w:t>
      </w:r>
      <w:r w:rsidR="0025291B" w:rsidRPr="00304946">
        <w:rPr>
          <w:color w:val="000000" w:themeColor="text1"/>
          <w:sz w:val="22"/>
          <w:szCs w:val="22"/>
        </w:rPr>
        <w:t xml:space="preserve"> se informó que</w:t>
      </w:r>
      <w:r w:rsidR="00B84574" w:rsidRPr="00304946">
        <w:rPr>
          <w:color w:val="000000" w:themeColor="text1"/>
          <w:sz w:val="22"/>
          <w:szCs w:val="22"/>
        </w:rPr>
        <w:t xml:space="preserve"> de conformidad </w:t>
      </w:r>
      <w:r w:rsidR="00B939AA" w:rsidRPr="00304946">
        <w:rPr>
          <w:color w:val="000000" w:themeColor="text1"/>
          <w:sz w:val="22"/>
          <w:szCs w:val="22"/>
        </w:rPr>
        <w:t xml:space="preserve">con el </w:t>
      </w:r>
      <w:r w:rsidR="00B84574" w:rsidRPr="00304946">
        <w:rPr>
          <w:sz w:val="22"/>
          <w:szCs w:val="28"/>
        </w:rPr>
        <w:t>Proyecto de Anexo Técnico Número Uno al Convenio General de Coordinación y Colaboración entre el INE y el OPL y con el apartado “VII9.3 referente al PREP” del Programa de Asistencia Electora</w:t>
      </w:r>
      <w:r w:rsidR="00B939AA" w:rsidRPr="00304946">
        <w:rPr>
          <w:sz w:val="22"/>
          <w:szCs w:val="28"/>
        </w:rPr>
        <w:t>l de la Estrategia de Capacitación</w:t>
      </w:r>
      <w:r w:rsidR="00B84574" w:rsidRPr="00304946">
        <w:rPr>
          <w:sz w:val="22"/>
          <w:szCs w:val="28"/>
        </w:rPr>
        <w:t xml:space="preserve"> </w:t>
      </w:r>
      <w:r w:rsidR="009F398E" w:rsidRPr="00304946">
        <w:rPr>
          <w:bCs/>
          <w:sz w:val="22"/>
          <w:szCs w:val="28"/>
        </w:rPr>
        <w:t>y Asistencia Electoral</w:t>
      </w:r>
      <w:r w:rsidR="0025291B" w:rsidRPr="00304946">
        <w:rPr>
          <w:color w:val="000000" w:themeColor="text1"/>
          <w:sz w:val="22"/>
          <w:szCs w:val="22"/>
        </w:rPr>
        <w:t xml:space="preserve"> </w:t>
      </w:r>
      <w:r w:rsidR="00C47D5E" w:rsidRPr="00304946">
        <w:rPr>
          <w:color w:val="000000" w:themeColor="text1"/>
          <w:sz w:val="22"/>
          <w:szCs w:val="22"/>
        </w:rPr>
        <w:t xml:space="preserve">la digitalización de las Actas PREP desde las casillas </w:t>
      </w:r>
      <w:r w:rsidR="0013279A" w:rsidRPr="00304946">
        <w:rPr>
          <w:color w:val="000000" w:themeColor="text1"/>
          <w:sz w:val="22"/>
          <w:szCs w:val="22"/>
        </w:rPr>
        <w:t xml:space="preserve">estará a cargo de las y los CAEL </w:t>
      </w:r>
      <w:r w:rsidR="008F21D9" w:rsidRPr="00304946">
        <w:rPr>
          <w:color w:val="000000" w:themeColor="text1"/>
          <w:sz w:val="22"/>
          <w:szCs w:val="22"/>
        </w:rPr>
        <w:t>qui</w:t>
      </w:r>
      <w:r w:rsidR="00754390" w:rsidRPr="00304946">
        <w:rPr>
          <w:color w:val="000000" w:themeColor="text1"/>
          <w:sz w:val="22"/>
          <w:szCs w:val="22"/>
        </w:rPr>
        <w:t>enes deberán utilizar los dispo</w:t>
      </w:r>
      <w:r w:rsidR="002455A5" w:rsidRPr="00304946">
        <w:rPr>
          <w:color w:val="000000" w:themeColor="text1"/>
          <w:sz w:val="22"/>
          <w:szCs w:val="22"/>
        </w:rPr>
        <w:t>sitivos móviles aprovisionados por el OPL del Estado de México</w:t>
      </w:r>
      <w:r w:rsidR="006D2E9B" w:rsidRPr="00304946">
        <w:rPr>
          <w:color w:val="000000" w:themeColor="text1"/>
          <w:sz w:val="22"/>
          <w:szCs w:val="22"/>
        </w:rPr>
        <w:t xml:space="preserve">, asimismo se le señaló </w:t>
      </w:r>
      <w:r w:rsidR="00A74E71" w:rsidRPr="00304946">
        <w:rPr>
          <w:color w:val="000000" w:themeColor="text1"/>
          <w:sz w:val="22"/>
          <w:szCs w:val="22"/>
        </w:rPr>
        <w:t>que</w:t>
      </w:r>
      <w:r w:rsidR="006D2E9B" w:rsidRPr="00304946">
        <w:rPr>
          <w:color w:val="000000" w:themeColor="text1"/>
          <w:sz w:val="22"/>
          <w:szCs w:val="22"/>
        </w:rPr>
        <w:t xml:space="preserve"> </w:t>
      </w:r>
      <w:r w:rsidR="00A2311F" w:rsidRPr="00304946">
        <w:rPr>
          <w:color w:val="000000" w:themeColor="text1"/>
          <w:sz w:val="22"/>
          <w:szCs w:val="22"/>
        </w:rPr>
        <w:t xml:space="preserve">los aplicativos </w:t>
      </w:r>
      <w:r w:rsidR="00A74E71" w:rsidRPr="00304946">
        <w:rPr>
          <w:color w:val="000000" w:themeColor="text1"/>
          <w:sz w:val="22"/>
          <w:szCs w:val="22"/>
        </w:rPr>
        <w:t xml:space="preserve">que </w:t>
      </w:r>
      <w:r w:rsidR="0031512B" w:rsidRPr="00304946">
        <w:rPr>
          <w:color w:val="000000" w:themeColor="text1"/>
          <w:sz w:val="22"/>
          <w:szCs w:val="22"/>
        </w:rPr>
        <w:t>utilizar</w:t>
      </w:r>
      <w:r w:rsidR="00F77384" w:rsidRPr="00304946">
        <w:rPr>
          <w:color w:val="000000" w:themeColor="text1"/>
          <w:sz w:val="22"/>
          <w:szCs w:val="22"/>
        </w:rPr>
        <w:t>á</w:t>
      </w:r>
      <w:r w:rsidR="0031512B" w:rsidRPr="00304946">
        <w:rPr>
          <w:color w:val="000000" w:themeColor="text1"/>
          <w:sz w:val="22"/>
          <w:szCs w:val="22"/>
        </w:rPr>
        <w:t xml:space="preserve">n las y los CAE y SE </w:t>
      </w:r>
      <w:r w:rsidR="00B323D3" w:rsidRPr="00304946">
        <w:rPr>
          <w:color w:val="000000" w:themeColor="text1"/>
          <w:sz w:val="22"/>
          <w:szCs w:val="22"/>
        </w:rPr>
        <w:t xml:space="preserve">no serán instalados en los dispositivos móviles </w:t>
      </w:r>
      <w:r w:rsidR="00D92D74" w:rsidRPr="00304946">
        <w:rPr>
          <w:color w:val="000000" w:themeColor="text1"/>
          <w:sz w:val="22"/>
          <w:szCs w:val="22"/>
        </w:rPr>
        <w:t>de las y los CAEL y SEL</w:t>
      </w:r>
      <w:r w:rsidR="000F7205" w:rsidRPr="00304946">
        <w:rPr>
          <w:color w:val="000000" w:themeColor="text1"/>
          <w:sz w:val="22"/>
          <w:szCs w:val="22"/>
        </w:rPr>
        <w:t xml:space="preserve"> puesto que </w:t>
      </w:r>
      <w:r w:rsidR="00447C1A" w:rsidRPr="00304946">
        <w:rPr>
          <w:color w:val="000000" w:themeColor="text1"/>
          <w:sz w:val="22"/>
          <w:szCs w:val="22"/>
        </w:rPr>
        <w:t xml:space="preserve">el OPL </w:t>
      </w:r>
      <w:r w:rsidR="006176F5" w:rsidRPr="00304946">
        <w:rPr>
          <w:color w:val="000000" w:themeColor="text1"/>
          <w:sz w:val="22"/>
          <w:szCs w:val="22"/>
        </w:rPr>
        <w:t xml:space="preserve">es el responsable de garantizar </w:t>
      </w:r>
      <w:r w:rsidR="005B6EAB" w:rsidRPr="00304946">
        <w:rPr>
          <w:color w:val="000000" w:themeColor="text1"/>
          <w:sz w:val="22"/>
          <w:szCs w:val="22"/>
        </w:rPr>
        <w:t>y p</w:t>
      </w:r>
      <w:r w:rsidR="00104CCE" w:rsidRPr="00304946">
        <w:rPr>
          <w:color w:val="000000" w:themeColor="text1"/>
          <w:sz w:val="22"/>
          <w:szCs w:val="22"/>
        </w:rPr>
        <w:t>roveer a l</w:t>
      </w:r>
      <w:r w:rsidR="00F77384" w:rsidRPr="00304946">
        <w:rPr>
          <w:color w:val="000000" w:themeColor="text1"/>
          <w:sz w:val="22"/>
          <w:szCs w:val="22"/>
        </w:rPr>
        <w:t>as y los CAEL y SEL las herramientas necesarias para realizar idóneamente sus actividades de Asistencia Electoral en campo.</w:t>
      </w:r>
      <w:r w:rsidR="00B84574" w:rsidRPr="00304946">
        <w:rPr>
          <w:color w:val="000000" w:themeColor="text1"/>
          <w:sz w:val="22"/>
          <w:szCs w:val="22"/>
        </w:rPr>
        <w:t xml:space="preserve"> </w:t>
      </w:r>
    </w:p>
    <w:p w14:paraId="203539F8" w14:textId="77777777" w:rsidR="00B84574" w:rsidRPr="00304946" w:rsidRDefault="00B84574" w:rsidP="00DE6F6F">
      <w:pPr>
        <w:pStyle w:val="Prrafodelista"/>
        <w:ind w:left="426"/>
        <w:rPr>
          <w:b/>
          <w:sz w:val="22"/>
          <w:szCs w:val="28"/>
        </w:rPr>
      </w:pPr>
    </w:p>
    <w:p w14:paraId="6823A45C" w14:textId="3BB81BFD" w:rsidR="009528A7" w:rsidRPr="00304946" w:rsidRDefault="001941DD" w:rsidP="00D30126">
      <w:pPr>
        <w:pStyle w:val="Prrafodelista"/>
        <w:numPr>
          <w:ilvl w:val="0"/>
          <w:numId w:val="42"/>
        </w:numPr>
        <w:ind w:left="425" w:hanging="425"/>
        <w:rPr>
          <w:sz w:val="22"/>
          <w:szCs w:val="22"/>
        </w:rPr>
      </w:pPr>
      <w:r w:rsidRPr="00304946">
        <w:rPr>
          <w:rFonts w:eastAsiaTheme="minorEastAsia" w:cstheme="minorHAnsi"/>
          <w:b/>
          <w:color w:val="C22071"/>
          <w:sz w:val="22"/>
          <w:szCs w:val="22"/>
        </w:rPr>
        <w:t>Querétaro</w:t>
      </w:r>
      <w:r w:rsidR="009528A7" w:rsidRPr="00304946">
        <w:rPr>
          <w:rFonts w:eastAsiaTheme="minorEastAsia" w:cstheme="minorHAnsi"/>
          <w:b/>
          <w:color w:val="C22071"/>
          <w:sz w:val="22"/>
          <w:szCs w:val="22"/>
        </w:rPr>
        <w:t>.</w:t>
      </w:r>
      <w:r w:rsidR="009528A7" w:rsidRPr="00304946">
        <w:rPr>
          <w:color w:val="000000" w:themeColor="text1"/>
          <w:sz w:val="22"/>
          <w:szCs w:val="22"/>
        </w:rPr>
        <w:t xml:space="preserve"> </w:t>
      </w:r>
      <w:r w:rsidR="009528A7" w:rsidRPr="00304946">
        <w:rPr>
          <w:b/>
          <w:color w:val="000000" w:themeColor="text1"/>
          <w:sz w:val="22"/>
          <w:szCs w:val="22"/>
        </w:rPr>
        <w:t>Fecha de asignación a la UTSI: 6 de octubre de 2023.</w:t>
      </w:r>
      <w:r w:rsidRPr="00304946">
        <w:rPr>
          <w:b/>
          <w:color w:val="000000" w:themeColor="text1"/>
          <w:sz w:val="22"/>
          <w:szCs w:val="22"/>
        </w:rPr>
        <w:t xml:space="preserve"> </w:t>
      </w:r>
      <w:r w:rsidR="00547B41" w:rsidRPr="00304946">
        <w:rPr>
          <w:color w:val="000000" w:themeColor="text1"/>
          <w:sz w:val="22"/>
          <w:szCs w:val="22"/>
        </w:rPr>
        <w:t xml:space="preserve">Realizó una consulta </w:t>
      </w:r>
      <w:r w:rsidR="00026F89" w:rsidRPr="00304946">
        <w:rPr>
          <w:color w:val="000000" w:themeColor="text1"/>
          <w:sz w:val="22"/>
          <w:szCs w:val="22"/>
        </w:rPr>
        <w:t xml:space="preserve">vinculada con el Proceso Técnico </w:t>
      </w:r>
      <w:r w:rsidR="00530408" w:rsidRPr="00304946">
        <w:rPr>
          <w:color w:val="000000" w:themeColor="text1"/>
          <w:sz w:val="22"/>
          <w:szCs w:val="22"/>
        </w:rPr>
        <w:t>Operativo</w:t>
      </w:r>
      <w:r w:rsidR="00026F89" w:rsidRPr="00304946">
        <w:rPr>
          <w:color w:val="000000" w:themeColor="text1"/>
          <w:sz w:val="22"/>
          <w:szCs w:val="22"/>
        </w:rPr>
        <w:t xml:space="preserve"> </w:t>
      </w:r>
      <w:r w:rsidR="00043727" w:rsidRPr="00304946">
        <w:rPr>
          <w:color w:val="000000" w:themeColor="text1"/>
          <w:sz w:val="22"/>
          <w:szCs w:val="22"/>
        </w:rPr>
        <w:t>y el diseño de Actas de Escrutinio y Cómputo</w:t>
      </w:r>
      <w:r w:rsidR="00A6095F" w:rsidRPr="00304946">
        <w:rPr>
          <w:color w:val="000000" w:themeColor="text1"/>
          <w:sz w:val="22"/>
          <w:szCs w:val="22"/>
        </w:rPr>
        <w:t xml:space="preserve"> (AEC)</w:t>
      </w:r>
      <w:r w:rsidR="00043727" w:rsidRPr="00304946">
        <w:rPr>
          <w:color w:val="000000" w:themeColor="text1"/>
          <w:sz w:val="22"/>
          <w:szCs w:val="22"/>
        </w:rPr>
        <w:t>.</w:t>
      </w:r>
      <w:r w:rsidR="00026F89" w:rsidRPr="00304946">
        <w:rPr>
          <w:color w:val="000000" w:themeColor="text1"/>
          <w:sz w:val="22"/>
          <w:szCs w:val="22"/>
        </w:rPr>
        <w:t xml:space="preserve"> </w:t>
      </w:r>
      <w:r w:rsidR="004B1F39" w:rsidRPr="00304946">
        <w:rPr>
          <w:color w:val="000000" w:themeColor="text1"/>
          <w:sz w:val="22"/>
          <w:szCs w:val="22"/>
        </w:rPr>
        <w:t>Al respecto, el IEEQ p</w:t>
      </w:r>
      <w:r w:rsidR="00AB73FD" w:rsidRPr="00304946">
        <w:rPr>
          <w:color w:val="000000" w:themeColor="text1"/>
          <w:sz w:val="22"/>
          <w:szCs w:val="22"/>
        </w:rPr>
        <w:t>lantea</w:t>
      </w:r>
      <w:r w:rsidR="004B1F39" w:rsidRPr="00304946">
        <w:rPr>
          <w:color w:val="000000" w:themeColor="text1"/>
          <w:sz w:val="22"/>
          <w:szCs w:val="22"/>
        </w:rPr>
        <w:t xml:space="preserve"> realizar una prueba piloto, mediante el uso de la Inteligencia artificial aplicada al PREP; consistente en un proceso de reconocimiento automatizado de los datos asentados en las AEC de un porcentaje mínimo de casillas. Para </w:t>
      </w:r>
      <w:r w:rsidR="00E714B8" w:rsidRPr="00304946">
        <w:rPr>
          <w:color w:val="000000" w:themeColor="text1"/>
          <w:sz w:val="22"/>
          <w:szCs w:val="22"/>
        </w:rPr>
        <w:t>dar respuesta puntual</w:t>
      </w:r>
      <w:r w:rsidR="004B1F39" w:rsidRPr="00304946">
        <w:rPr>
          <w:color w:val="000000" w:themeColor="text1"/>
          <w:sz w:val="22"/>
          <w:szCs w:val="22"/>
        </w:rPr>
        <w:t xml:space="preserve"> a su consulta</w:t>
      </w:r>
      <w:r w:rsidR="00E714B8" w:rsidRPr="00304946">
        <w:rPr>
          <w:color w:val="000000" w:themeColor="text1"/>
          <w:sz w:val="22"/>
          <w:szCs w:val="22"/>
        </w:rPr>
        <w:t>, s</w:t>
      </w:r>
      <w:r w:rsidRPr="00304946">
        <w:rPr>
          <w:color w:val="000000" w:themeColor="text1"/>
          <w:sz w:val="22"/>
          <w:szCs w:val="22"/>
        </w:rPr>
        <w:t>e</w:t>
      </w:r>
      <w:r w:rsidR="00414D4C" w:rsidRPr="00304946">
        <w:rPr>
          <w:color w:val="000000" w:themeColor="text1"/>
          <w:sz w:val="22"/>
          <w:szCs w:val="22"/>
        </w:rPr>
        <w:t xml:space="preserve"> convocó al OPL a una reunión conjunta entre la Dirección Ejecutiva de Organización Electoral </w:t>
      </w:r>
      <w:r w:rsidR="00547B41" w:rsidRPr="00304946">
        <w:rPr>
          <w:color w:val="000000" w:themeColor="text1"/>
          <w:sz w:val="22"/>
          <w:szCs w:val="22"/>
        </w:rPr>
        <w:t xml:space="preserve">(DEOE) y la UTSI </w:t>
      </w:r>
      <w:r w:rsidR="00E714B8" w:rsidRPr="00304946">
        <w:rPr>
          <w:color w:val="000000" w:themeColor="text1"/>
          <w:sz w:val="22"/>
          <w:szCs w:val="22"/>
        </w:rPr>
        <w:t>el día 13 de octubre de 2023.</w:t>
      </w:r>
      <w:r w:rsidR="00547B41" w:rsidRPr="00304946">
        <w:rPr>
          <w:color w:val="000000" w:themeColor="text1"/>
          <w:sz w:val="22"/>
          <w:szCs w:val="22"/>
        </w:rPr>
        <w:t xml:space="preserve"> </w:t>
      </w:r>
      <w:r w:rsidR="00630DE1" w:rsidRPr="00304946">
        <w:rPr>
          <w:color w:val="000000" w:themeColor="text1"/>
          <w:sz w:val="22"/>
          <w:szCs w:val="22"/>
        </w:rPr>
        <w:t xml:space="preserve">Derivado de dicha reunión, se determinó responder </w:t>
      </w:r>
      <w:r w:rsidR="00530408" w:rsidRPr="00304946">
        <w:rPr>
          <w:color w:val="000000" w:themeColor="text1"/>
          <w:sz w:val="22"/>
          <w:szCs w:val="22"/>
        </w:rPr>
        <w:t xml:space="preserve">formalmente </w:t>
      </w:r>
      <w:r w:rsidR="00630DE1" w:rsidRPr="00304946">
        <w:rPr>
          <w:color w:val="000000" w:themeColor="text1"/>
          <w:sz w:val="22"/>
          <w:szCs w:val="22"/>
        </w:rPr>
        <w:t xml:space="preserve">a la consulta referida de conformidad </w:t>
      </w:r>
      <w:r w:rsidR="00D2240F" w:rsidRPr="00304946">
        <w:rPr>
          <w:color w:val="000000" w:themeColor="text1"/>
          <w:sz w:val="22"/>
          <w:szCs w:val="22"/>
        </w:rPr>
        <w:t>a lo establecido en</w:t>
      </w:r>
      <w:r w:rsidR="00630DE1" w:rsidRPr="00304946">
        <w:rPr>
          <w:color w:val="000000" w:themeColor="text1"/>
          <w:sz w:val="22"/>
          <w:szCs w:val="22"/>
        </w:rPr>
        <w:t xml:space="preserve"> el artículo 37, numeral 2, inciso </w:t>
      </w:r>
      <w:r w:rsidR="00D123D8" w:rsidRPr="00304946">
        <w:rPr>
          <w:color w:val="000000" w:themeColor="text1"/>
          <w:sz w:val="22"/>
          <w:szCs w:val="22"/>
        </w:rPr>
        <w:t>e</w:t>
      </w:r>
      <w:r w:rsidR="00630DE1" w:rsidRPr="00304946">
        <w:rPr>
          <w:color w:val="000000" w:themeColor="text1"/>
          <w:sz w:val="22"/>
          <w:szCs w:val="22"/>
        </w:rPr>
        <w:t>)</w:t>
      </w:r>
      <w:r w:rsidR="00D123D8" w:rsidRPr="00304946">
        <w:rPr>
          <w:color w:val="000000" w:themeColor="text1"/>
          <w:sz w:val="22"/>
          <w:szCs w:val="22"/>
        </w:rPr>
        <w:t xml:space="preserve"> del Reglamento de Elecciones. </w:t>
      </w:r>
      <w:r w:rsidR="00630DE1" w:rsidRPr="00304946">
        <w:rPr>
          <w:color w:val="000000" w:themeColor="text1"/>
          <w:sz w:val="22"/>
          <w:szCs w:val="22"/>
        </w:rPr>
        <w:t xml:space="preserve"> </w:t>
      </w:r>
      <w:r w:rsidR="002B6B60" w:rsidRPr="00304946">
        <w:rPr>
          <w:color w:val="000000" w:themeColor="text1"/>
          <w:sz w:val="22"/>
          <w:szCs w:val="22"/>
        </w:rPr>
        <w:t>Por lo que la respuesta a la consulta será conocida y aprobada por la Comisión de Capacitación y Organización Electoral en la sesión del 27 de octubre de 2023.</w:t>
      </w:r>
    </w:p>
    <w:p w14:paraId="36C9AE25" w14:textId="77777777" w:rsidR="009528A7" w:rsidRPr="00304946" w:rsidRDefault="009528A7" w:rsidP="00583D14">
      <w:pPr>
        <w:rPr>
          <w:sz w:val="22"/>
          <w:szCs w:val="22"/>
        </w:rPr>
      </w:pPr>
    </w:p>
    <w:p w14:paraId="59862A27" w14:textId="23ADD8B2" w:rsidR="00CD7040" w:rsidRPr="00304946" w:rsidRDefault="00CD7040" w:rsidP="00583D14">
      <w:pPr>
        <w:rPr>
          <w:b/>
          <w:bCs/>
          <w:sz w:val="22"/>
          <w:szCs w:val="28"/>
        </w:rPr>
      </w:pPr>
      <w:r w:rsidRPr="00304946">
        <w:rPr>
          <w:b/>
          <w:bCs/>
          <w:sz w:val="22"/>
          <w:szCs w:val="28"/>
        </w:rPr>
        <w:t>Planteamientos</w:t>
      </w:r>
    </w:p>
    <w:p w14:paraId="7D94140C" w14:textId="77777777" w:rsidR="00AE0B8F" w:rsidRPr="00304946" w:rsidRDefault="00AE0B8F" w:rsidP="00583D14">
      <w:pPr>
        <w:rPr>
          <w:sz w:val="22"/>
          <w:szCs w:val="22"/>
        </w:rPr>
      </w:pPr>
      <w:r w:rsidRPr="00304946">
        <w:rPr>
          <w:sz w:val="22"/>
          <w:szCs w:val="22"/>
        </w:rPr>
        <w:t>Son las dudas emitidas por los OPL que no fueron fundamentadas en el artículo 37 del RE.</w:t>
      </w:r>
    </w:p>
    <w:p w14:paraId="2DB1E749" w14:textId="28FDD521" w:rsidR="008451CB" w:rsidRPr="00304946" w:rsidRDefault="008451CB" w:rsidP="00A20AF3">
      <w:pPr>
        <w:pStyle w:val="Prrafodelista"/>
        <w:numPr>
          <w:ilvl w:val="0"/>
          <w:numId w:val="28"/>
        </w:numPr>
        <w:spacing w:line="276" w:lineRule="auto"/>
        <w:ind w:left="360"/>
        <w:rPr>
          <w:b/>
          <w:sz w:val="22"/>
          <w:szCs w:val="22"/>
        </w:rPr>
      </w:pPr>
      <w:r w:rsidRPr="00304946">
        <w:rPr>
          <w:rFonts w:eastAsiaTheme="minorEastAsia" w:cstheme="minorHAnsi"/>
          <w:b/>
          <w:color w:val="C22071"/>
          <w:sz w:val="22"/>
          <w:szCs w:val="22"/>
        </w:rPr>
        <w:t>Hidalgo</w:t>
      </w:r>
      <w:r w:rsidR="00DA3296" w:rsidRPr="00304946">
        <w:rPr>
          <w:rFonts w:eastAsiaTheme="minorEastAsia" w:cstheme="minorHAnsi"/>
          <w:b/>
          <w:color w:val="C22071"/>
          <w:sz w:val="22"/>
          <w:szCs w:val="22"/>
        </w:rPr>
        <w:t>.</w:t>
      </w:r>
      <w:r w:rsidRPr="00304946">
        <w:rPr>
          <w:rFonts w:eastAsiaTheme="minorEastAsia" w:cstheme="minorHAnsi"/>
          <w:b/>
          <w:color w:val="C22071"/>
          <w:sz w:val="22"/>
          <w:szCs w:val="22"/>
        </w:rPr>
        <w:t xml:space="preserve"> </w:t>
      </w:r>
      <w:r w:rsidRPr="00304946">
        <w:rPr>
          <w:rFonts w:eastAsiaTheme="minorEastAsia" w:cstheme="minorHAnsi"/>
          <w:b/>
          <w:sz w:val="22"/>
          <w:szCs w:val="22"/>
        </w:rPr>
        <w:t xml:space="preserve">Fecha de asignación a la UTSI: </w:t>
      </w:r>
      <w:r w:rsidR="00036E5E" w:rsidRPr="00304946">
        <w:rPr>
          <w:rFonts w:eastAsiaTheme="minorEastAsia" w:cstheme="minorHAnsi"/>
          <w:b/>
          <w:sz w:val="22"/>
          <w:szCs w:val="22"/>
        </w:rPr>
        <w:t>1</w:t>
      </w:r>
      <w:r w:rsidR="00024D87" w:rsidRPr="00304946">
        <w:rPr>
          <w:rFonts w:eastAsiaTheme="minorEastAsia" w:cstheme="minorHAnsi"/>
          <w:b/>
          <w:sz w:val="22"/>
          <w:szCs w:val="22"/>
        </w:rPr>
        <w:t>9</w:t>
      </w:r>
      <w:r w:rsidR="00036E5E" w:rsidRPr="00304946">
        <w:rPr>
          <w:rFonts w:eastAsiaTheme="minorEastAsia" w:cstheme="minorHAnsi"/>
          <w:b/>
          <w:sz w:val="22"/>
          <w:szCs w:val="22"/>
        </w:rPr>
        <w:t xml:space="preserve"> de octubre de 2023</w:t>
      </w:r>
      <w:r w:rsidR="00024D87" w:rsidRPr="00304946">
        <w:rPr>
          <w:rFonts w:eastAsiaTheme="minorEastAsia" w:cstheme="minorHAnsi"/>
          <w:b/>
          <w:sz w:val="22"/>
          <w:szCs w:val="22"/>
        </w:rPr>
        <w:t xml:space="preserve">. Respuesta: 19 de octubre de 2023. </w:t>
      </w:r>
      <w:r w:rsidR="00990347" w:rsidRPr="00304946">
        <w:rPr>
          <w:rFonts w:cs="Arial"/>
          <w:sz w:val="22"/>
          <w:szCs w:val="22"/>
          <w:lang w:eastAsia="ar-SA"/>
        </w:rPr>
        <w:t xml:space="preserve"> </w:t>
      </w:r>
      <w:r w:rsidR="00E35F65" w:rsidRPr="00304946">
        <w:rPr>
          <w:rFonts w:cs="Arial"/>
          <w:sz w:val="22"/>
          <w:szCs w:val="22"/>
          <w:lang w:eastAsia="ar-SA"/>
        </w:rPr>
        <w:t xml:space="preserve">Realizó un planteamiento respecto a la viabilidad </w:t>
      </w:r>
      <w:r w:rsidR="00990347" w:rsidRPr="00304946">
        <w:rPr>
          <w:rFonts w:cs="Arial"/>
          <w:sz w:val="22"/>
          <w:szCs w:val="22"/>
          <w:lang w:eastAsia="ar-SA"/>
        </w:rPr>
        <w:t>de que su Órgano Superior de Dirección (OSD) aprue</w:t>
      </w:r>
      <w:r w:rsidR="00E35F65" w:rsidRPr="00304946">
        <w:rPr>
          <w:rFonts w:cs="Arial"/>
          <w:sz w:val="22"/>
          <w:szCs w:val="22"/>
          <w:lang w:eastAsia="ar-SA"/>
        </w:rPr>
        <w:t xml:space="preserve">be </w:t>
      </w:r>
      <w:r w:rsidR="00990347" w:rsidRPr="00304946">
        <w:rPr>
          <w:rFonts w:cs="Arial"/>
          <w:sz w:val="22"/>
          <w:szCs w:val="22"/>
          <w:lang w:eastAsia="ar-SA"/>
        </w:rPr>
        <w:t>el Acuerdo que propone relativo al Programa de Trabajo de la</w:t>
      </w:r>
      <w:r w:rsidR="00D03C7E" w:rsidRPr="00304946">
        <w:rPr>
          <w:rFonts w:cs="Arial"/>
          <w:sz w:val="22"/>
          <w:szCs w:val="22"/>
          <w:lang w:eastAsia="ar-SA"/>
        </w:rPr>
        <w:t xml:space="preserve"> Comisión Especial del Programa de Resultados Electorales Preliminares </w:t>
      </w:r>
      <w:r w:rsidR="00990347" w:rsidRPr="00304946">
        <w:rPr>
          <w:rFonts w:cs="Arial"/>
          <w:sz w:val="22"/>
          <w:szCs w:val="22"/>
          <w:lang w:eastAsia="ar-SA"/>
        </w:rPr>
        <w:t>para el Proceso Electoral Local 2023-202</w:t>
      </w:r>
      <w:r w:rsidR="00312240" w:rsidRPr="00304946">
        <w:rPr>
          <w:rFonts w:cs="Arial"/>
          <w:sz w:val="22"/>
          <w:szCs w:val="22"/>
          <w:lang w:eastAsia="ar-SA"/>
        </w:rPr>
        <w:t>4</w:t>
      </w:r>
      <w:r w:rsidR="00D817BB" w:rsidRPr="00304946">
        <w:rPr>
          <w:rFonts w:cs="Arial"/>
          <w:sz w:val="22"/>
          <w:szCs w:val="22"/>
          <w:lang w:eastAsia="ar-SA"/>
        </w:rPr>
        <w:t xml:space="preserve">. En respuesta </w:t>
      </w:r>
      <w:r w:rsidR="00392E3C" w:rsidRPr="00304946">
        <w:rPr>
          <w:rFonts w:cs="Arial"/>
          <w:sz w:val="22"/>
          <w:szCs w:val="22"/>
          <w:lang w:eastAsia="ar-SA"/>
        </w:rPr>
        <w:t xml:space="preserve">esta Unidad </w:t>
      </w:r>
      <w:r w:rsidR="005E782A" w:rsidRPr="00304946">
        <w:rPr>
          <w:rFonts w:cs="Arial"/>
          <w:sz w:val="22"/>
          <w:szCs w:val="22"/>
          <w:lang w:eastAsia="ar-SA"/>
        </w:rPr>
        <w:t xml:space="preserve">señaló que, de conformidad con lo dispuesto en el artículo 66, fracción II del Código Electoral del Estado </w:t>
      </w:r>
      <w:r w:rsidR="005E782A" w:rsidRPr="00304946">
        <w:rPr>
          <w:rFonts w:cs="Arial"/>
          <w:sz w:val="22"/>
          <w:szCs w:val="22"/>
          <w:lang w:eastAsia="ar-SA"/>
        </w:rPr>
        <w:lastRenderedPageBreak/>
        <w:t xml:space="preserve">de Hidalgo, es atribución del </w:t>
      </w:r>
      <w:r w:rsidR="005E782A" w:rsidRPr="00304946">
        <w:rPr>
          <w:rFonts w:cs="Arial"/>
          <w:sz w:val="22"/>
          <w:szCs w:val="22"/>
        </w:rPr>
        <w:t>OSD</w:t>
      </w:r>
      <w:r w:rsidR="005E782A" w:rsidRPr="00304946">
        <w:rPr>
          <w:rFonts w:cs="Arial"/>
          <w:spacing w:val="-1"/>
          <w:sz w:val="22"/>
          <w:szCs w:val="22"/>
        </w:rPr>
        <w:t xml:space="preserve"> del IEEH </w:t>
      </w:r>
      <w:r w:rsidR="005E782A" w:rsidRPr="00304946">
        <w:rPr>
          <w:rFonts w:cs="Arial"/>
          <w:sz w:val="22"/>
          <w:szCs w:val="22"/>
        </w:rPr>
        <w:t>aprobar y expedir los reglamentos, programas, lineamientos y demás disposiciones para la consecución de los fines de dicho Instituto.</w:t>
      </w:r>
    </w:p>
    <w:p w14:paraId="12673451" w14:textId="77777777" w:rsidR="00A20AF3" w:rsidRPr="00304946" w:rsidRDefault="00A20AF3" w:rsidP="00A20AF3">
      <w:pPr>
        <w:pStyle w:val="Prrafodelista"/>
        <w:spacing w:line="276" w:lineRule="auto"/>
        <w:ind w:left="360"/>
        <w:rPr>
          <w:b/>
          <w:sz w:val="22"/>
          <w:szCs w:val="22"/>
        </w:rPr>
      </w:pPr>
    </w:p>
    <w:p w14:paraId="6F3B2DE7" w14:textId="3E8F1300" w:rsidR="00583D14" w:rsidRPr="00304946" w:rsidRDefault="00DA3296" w:rsidP="00CD7E37">
      <w:pPr>
        <w:pStyle w:val="Prrafodelista"/>
        <w:numPr>
          <w:ilvl w:val="0"/>
          <w:numId w:val="28"/>
        </w:numPr>
        <w:spacing w:line="276" w:lineRule="auto"/>
        <w:ind w:left="360"/>
        <w:rPr>
          <w:sz w:val="22"/>
          <w:szCs w:val="22"/>
        </w:rPr>
      </w:pPr>
      <w:r w:rsidRPr="00304946">
        <w:rPr>
          <w:rFonts w:eastAsiaTheme="minorEastAsia" w:cstheme="minorHAnsi"/>
          <w:b/>
          <w:color w:val="C22071"/>
          <w:sz w:val="22"/>
          <w:szCs w:val="22"/>
        </w:rPr>
        <w:t>Tabasco.</w:t>
      </w:r>
      <w:r w:rsidRPr="00304946">
        <w:rPr>
          <w:color w:val="000000" w:themeColor="text1"/>
          <w:sz w:val="22"/>
          <w:szCs w:val="22"/>
        </w:rPr>
        <w:t xml:space="preserve"> </w:t>
      </w:r>
      <w:r w:rsidRPr="00304946">
        <w:rPr>
          <w:b/>
          <w:bCs/>
          <w:color w:val="000000" w:themeColor="text1"/>
          <w:sz w:val="22"/>
          <w:szCs w:val="22"/>
        </w:rPr>
        <w:t xml:space="preserve">Fecha de asignación a la UTSI: 18 de agosto de 2023. Respuesta: 23 de agosto de 2023. </w:t>
      </w:r>
      <w:r w:rsidRPr="00304946">
        <w:rPr>
          <w:color w:val="000000" w:themeColor="text1"/>
          <w:sz w:val="22"/>
          <w:szCs w:val="22"/>
        </w:rPr>
        <w:t>Realizó un planteamiento en el cual se solicitó a la UTSI información respecto al “</w:t>
      </w:r>
      <w:r w:rsidRPr="00304946">
        <w:rPr>
          <w:i/>
          <w:iCs/>
          <w:color w:val="000000" w:themeColor="text1"/>
          <w:sz w:val="22"/>
          <w:szCs w:val="22"/>
        </w:rPr>
        <w:t>Arte y especificaciones de la bolsa o sobre para los resultados preliminares (Bolsa PREPET), que se integra en el paquete electoral del IEPC Tabasco</w:t>
      </w:r>
      <w:r w:rsidRPr="00304946">
        <w:rPr>
          <w:color w:val="000000" w:themeColor="text1"/>
          <w:sz w:val="22"/>
          <w:szCs w:val="22"/>
        </w:rPr>
        <w:t xml:space="preserve">”. En respuesta, se informó que queda a deferencia del OPL determinar las características de la bolsa PREP que implementará, </w:t>
      </w:r>
      <w:r w:rsidR="002E168C" w:rsidRPr="00304946">
        <w:rPr>
          <w:color w:val="000000" w:themeColor="text1"/>
          <w:sz w:val="22"/>
          <w:szCs w:val="22"/>
        </w:rPr>
        <w:t>toda vez</w:t>
      </w:r>
      <w:r w:rsidRPr="00304946">
        <w:rPr>
          <w:color w:val="000000" w:themeColor="text1"/>
          <w:sz w:val="22"/>
          <w:szCs w:val="22"/>
        </w:rPr>
        <w:t xml:space="preserve"> que esta no forma parte de la documentación electoral descrita en el RE o su Anexo 4.1. </w:t>
      </w:r>
      <w:r w:rsidR="002E168C" w:rsidRPr="00304946">
        <w:rPr>
          <w:color w:val="000000" w:themeColor="text1"/>
          <w:sz w:val="22"/>
          <w:szCs w:val="22"/>
        </w:rPr>
        <w:t>En respuesta esta Unidad</w:t>
      </w:r>
      <w:r w:rsidRPr="00304946">
        <w:rPr>
          <w:color w:val="000000" w:themeColor="text1"/>
          <w:sz w:val="22"/>
          <w:szCs w:val="22"/>
        </w:rPr>
        <w:t xml:space="preserve"> remitió el plano de la bolsa que el INE utilizó en el Proceso Federal Electoral 2020-2021.</w:t>
      </w:r>
    </w:p>
    <w:p w14:paraId="79F1CEF3" w14:textId="77777777" w:rsidR="00A84C46" w:rsidRPr="00304946" w:rsidRDefault="00A84C46" w:rsidP="00A84C46">
      <w:pPr>
        <w:pStyle w:val="Prrafodelista"/>
        <w:spacing w:line="276" w:lineRule="auto"/>
        <w:ind w:left="360"/>
        <w:rPr>
          <w:sz w:val="22"/>
          <w:szCs w:val="22"/>
        </w:rPr>
      </w:pPr>
    </w:p>
    <w:p w14:paraId="4113B1E8" w14:textId="143509CE" w:rsidR="00142C66" w:rsidRPr="00304946" w:rsidRDefault="00A84C46" w:rsidP="00142C66">
      <w:pPr>
        <w:pStyle w:val="Prrafodelista"/>
        <w:numPr>
          <w:ilvl w:val="0"/>
          <w:numId w:val="28"/>
        </w:numPr>
        <w:spacing w:line="276" w:lineRule="auto"/>
        <w:ind w:left="360"/>
        <w:rPr>
          <w:sz w:val="22"/>
          <w:szCs w:val="22"/>
        </w:rPr>
      </w:pPr>
      <w:r w:rsidRPr="00304946">
        <w:rPr>
          <w:rFonts w:eastAsiaTheme="minorEastAsia" w:cstheme="minorHAnsi"/>
          <w:b/>
          <w:color w:val="C22071"/>
          <w:sz w:val="22"/>
          <w:szCs w:val="22"/>
        </w:rPr>
        <w:t>Tamaulipas.</w:t>
      </w:r>
      <w:r w:rsidRPr="00304946">
        <w:rPr>
          <w:color w:val="000000" w:themeColor="text1"/>
          <w:sz w:val="22"/>
          <w:szCs w:val="22"/>
        </w:rPr>
        <w:t xml:space="preserve"> </w:t>
      </w:r>
      <w:r w:rsidRPr="00304946">
        <w:rPr>
          <w:b/>
          <w:bCs/>
          <w:color w:val="000000" w:themeColor="text1"/>
          <w:sz w:val="22"/>
          <w:szCs w:val="22"/>
        </w:rPr>
        <w:t>Fecha de asignación a la UTSI: 2</w:t>
      </w:r>
      <w:r w:rsidR="000677F2" w:rsidRPr="00304946">
        <w:rPr>
          <w:b/>
          <w:bCs/>
          <w:color w:val="000000" w:themeColor="text1"/>
          <w:sz w:val="22"/>
          <w:szCs w:val="22"/>
        </w:rPr>
        <w:t>5</w:t>
      </w:r>
      <w:r w:rsidRPr="00304946">
        <w:rPr>
          <w:b/>
          <w:bCs/>
          <w:color w:val="000000" w:themeColor="text1"/>
          <w:sz w:val="22"/>
          <w:szCs w:val="22"/>
        </w:rPr>
        <w:t xml:space="preserve"> de septiembre de 2023. Respuesta: 2</w:t>
      </w:r>
      <w:r w:rsidR="000677F2" w:rsidRPr="00304946">
        <w:rPr>
          <w:b/>
          <w:bCs/>
          <w:color w:val="000000" w:themeColor="text1"/>
          <w:sz w:val="22"/>
          <w:szCs w:val="22"/>
        </w:rPr>
        <w:t>6</w:t>
      </w:r>
      <w:r w:rsidRPr="00304946">
        <w:rPr>
          <w:b/>
          <w:bCs/>
          <w:color w:val="000000" w:themeColor="text1"/>
          <w:sz w:val="22"/>
          <w:szCs w:val="22"/>
        </w:rPr>
        <w:t xml:space="preserve"> de </w:t>
      </w:r>
      <w:r w:rsidR="000677F2" w:rsidRPr="00304946">
        <w:rPr>
          <w:b/>
          <w:bCs/>
          <w:color w:val="000000" w:themeColor="text1"/>
          <w:sz w:val="22"/>
          <w:szCs w:val="22"/>
        </w:rPr>
        <w:t xml:space="preserve">septiembre </w:t>
      </w:r>
      <w:r w:rsidRPr="00304946">
        <w:rPr>
          <w:b/>
          <w:bCs/>
          <w:color w:val="000000" w:themeColor="text1"/>
          <w:sz w:val="22"/>
          <w:szCs w:val="22"/>
        </w:rPr>
        <w:t>de 2023</w:t>
      </w:r>
      <w:r w:rsidR="000677F2" w:rsidRPr="00304946">
        <w:rPr>
          <w:b/>
          <w:bCs/>
          <w:color w:val="000000" w:themeColor="text1"/>
          <w:sz w:val="22"/>
          <w:szCs w:val="22"/>
        </w:rPr>
        <w:t xml:space="preserve">. </w:t>
      </w:r>
      <w:r w:rsidR="000677F2" w:rsidRPr="00304946">
        <w:rPr>
          <w:color w:val="000000" w:themeColor="text1"/>
          <w:sz w:val="22"/>
          <w:szCs w:val="22"/>
        </w:rPr>
        <w:t xml:space="preserve">Realizó un </w:t>
      </w:r>
      <w:r w:rsidR="00470B5F" w:rsidRPr="00304946">
        <w:rPr>
          <w:color w:val="000000" w:themeColor="text1"/>
          <w:sz w:val="22"/>
          <w:szCs w:val="22"/>
        </w:rPr>
        <w:t xml:space="preserve">planteamiento </w:t>
      </w:r>
      <w:r w:rsidR="00142C66" w:rsidRPr="00304946">
        <w:rPr>
          <w:color w:val="000000" w:themeColor="text1"/>
          <w:sz w:val="22"/>
          <w:szCs w:val="22"/>
        </w:rPr>
        <w:t>por medio del cual solicitó apoyo a fin de verificar en las bases de datos del INE el cumplimiento de los requisitos establecidos en el artículo 341, numeral 1, incisos c), d), y f) del RE, de las personas aspirantes a integrar e</w:t>
      </w:r>
      <w:r w:rsidR="0044637F" w:rsidRPr="00304946">
        <w:rPr>
          <w:color w:val="000000" w:themeColor="text1"/>
          <w:sz w:val="22"/>
          <w:szCs w:val="22"/>
        </w:rPr>
        <w:t>l</w:t>
      </w:r>
      <w:r w:rsidR="00142C66" w:rsidRPr="00304946">
        <w:rPr>
          <w:color w:val="000000" w:themeColor="text1"/>
          <w:sz w:val="22"/>
          <w:szCs w:val="22"/>
        </w:rPr>
        <w:t xml:space="preserve"> COTAPREP del I</w:t>
      </w:r>
      <w:r w:rsidR="0044637F" w:rsidRPr="00304946">
        <w:rPr>
          <w:color w:val="000000" w:themeColor="text1"/>
          <w:sz w:val="22"/>
          <w:szCs w:val="22"/>
        </w:rPr>
        <w:t xml:space="preserve">nstituto </w:t>
      </w:r>
      <w:r w:rsidR="00142C66" w:rsidRPr="00304946">
        <w:rPr>
          <w:color w:val="000000" w:themeColor="text1"/>
          <w:sz w:val="22"/>
          <w:szCs w:val="22"/>
        </w:rPr>
        <w:t>E</w:t>
      </w:r>
      <w:r w:rsidR="0044637F" w:rsidRPr="00304946">
        <w:rPr>
          <w:color w:val="000000" w:themeColor="text1"/>
          <w:sz w:val="22"/>
          <w:szCs w:val="22"/>
        </w:rPr>
        <w:t xml:space="preserve">lectoral de </w:t>
      </w:r>
      <w:r w:rsidR="00142C66" w:rsidRPr="00304946">
        <w:rPr>
          <w:color w:val="000000" w:themeColor="text1"/>
          <w:sz w:val="22"/>
          <w:szCs w:val="22"/>
        </w:rPr>
        <w:t>T</w:t>
      </w:r>
      <w:r w:rsidR="0044637F" w:rsidRPr="00304946">
        <w:rPr>
          <w:color w:val="000000" w:themeColor="text1"/>
          <w:sz w:val="22"/>
          <w:szCs w:val="22"/>
        </w:rPr>
        <w:t>amaulipas</w:t>
      </w:r>
      <w:r w:rsidR="00142C66" w:rsidRPr="00304946">
        <w:rPr>
          <w:color w:val="000000" w:themeColor="text1"/>
          <w:sz w:val="22"/>
          <w:szCs w:val="22"/>
        </w:rPr>
        <w:t>.</w:t>
      </w:r>
      <w:r w:rsidR="0044637F" w:rsidRPr="00304946">
        <w:rPr>
          <w:color w:val="000000" w:themeColor="text1"/>
          <w:sz w:val="22"/>
          <w:szCs w:val="22"/>
        </w:rPr>
        <w:t xml:space="preserve"> En respuesta, se </w:t>
      </w:r>
      <w:r w:rsidR="00085A26" w:rsidRPr="00304946">
        <w:rPr>
          <w:color w:val="000000" w:themeColor="text1"/>
          <w:sz w:val="22"/>
          <w:szCs w:val="22"/>
        </w:rPr>
        <w:t>informó que la validación del cumplimiento de los perfiles de las personas candidatas a integrar el COTAPREP recae en la instancia interna responsable de coordinar las actividades del PREP designada en cada OPL. Lo anterior, de conformidad con el artículo 341, numeral 2 del RE</w:t>
      </w:r>
      <w:r w:rsidR="00D60B2E" w:rsidRPr="00304946">
        <w:rPr>
          <w:color w:val="000000" w:themeColor="text1"/>
          <w:sz w:val="22"/>
          <w:szCs w:val="22"/>
        </w:rPr>
        <w:t>.</w:t>
      </w:r>
    </w:p>
    <w:p w14:paraId="1AFDCFDE" w14:textId="77777777" w:rsidR="00583D14" w:rsidRPr="00304946" w:rsidRDefault="00583D14" w:rsidP="00583D14">
      <w:pPr>
        <w:pStyle w:val="Prrafodelista"/>
        <w:ind w:left="360"/>
        <w:rPr>
          <w:sz w:val="22"/>
          <w:szCs w:val="22"/>
        </w:rPr>
      </w:pPr>
    </w:p>
    <w:p w14:paraId="0AE8750E" w14:textId="1F15FCCC" w:rsidR="00CD7E37" w:rsidRPr="00304946" w:rsidRDefault="00797044" w:rsidP="00CD7E37">
      <w:pPr>
        <w:pStyle w:val="Prrafodelista"/>
        <w:numPr>
          <w:ilvl w:val="0"/>
          <w:numId w:val="28"/>
        </w:numPr>
        <w:spacing w:line="276" w:lineRule="auto"/>
        <w:ind w:left="360"/>
        <w:rPr>
          <w:sz w:val="22"/>
          <w:szCs w:val="22"/>
        </w:rPr>
      </w:pPr>
      <w:r w:rsidRPr="00304946">
        <w:rPr>
          <w:rFonts w:eastAsiaTheme="minorEastAsia" w:cstheme="minorHAnsi"/>
          <w:b/>
          <w:color w:val="C22071"/>
          <w:sz w:val="22"/>
          <w:szCs w:val="22"/>
        </w:rPr>
        <w:t>Querétaro</w:t>
      </w:r>
      <w:r w:rsidR="00AE0B8F" w:rsidRPr="00304946">
        <w:rPr>
          <w:rFonts w:eastAsiaTheme="minorEastAsia" w:cstheme="minorHAnsi"/>
          <w:b/>
          <w:color w:val="C22071"/>
          <w:sz w:val="22"/>
          <w:szCs w:val="22"/>
        </w:rPr>
        <w:t>.</w:t>
      </w:r>
      <w:r w:rsidR="00AE0B8F" w:rsidRPr="00304946">
        <w:rPr>
          <w:color w:val="000000" w:themeColor="text1"/>
          <w:sz w:val="22"/>
          <w:szCs w:val="22"/>
        </w:rPr>
        <w:t xml:space="preserve"> </w:t>
      </w:r>
      <w:r w:rsidR="00AE0B8F" w:rsidRPr="00304946">
        <w:rPr>
          <w:b/>
          <w:color w:val="000000" w:themeColor="text1"/>
          <w:sz w:val="22"/>
          <w:szCs w:val="22"/>
        </w:rPr>
        <w:t xml:space="preserve">Fecha de asignación a la UTSI: </w:t>
      </w:r>
      <w:r w:rsidR="008548E4" w:rsidRPr="00304946">
        <w:rPr>
          <w:b/>
          <w:color w:val="000000" w:themeColor="text1"/>
          <w:sz w:val="22"/>
          <w:szCs w:val="22"/>
        </w:rPr>
        <w:t>6</w:t>
      </w:r>
      <w:r w:rsidR="00AE0B8F" w:rsidRPr="00304946">
        <w:rPr>
          <w:b/>
          <w:color w:val="000000" w:themeColor="text1"/>
          <w:sz w:val="22"/>
          <w:szCs w:val="22"/>
        </w:rPr>
        <w:t xml:space="preserve"> de </w:t>
      </w:r>
      <w:r w:rsidR="008548E4" w:rsidRPr="00304946">
        <w:rPr>
          <w:b/>
          <w:color w:val="000000" w:themeColor="text1"/>
          <w:sz w:val="22"/>
          <w:szCs w:val="22"/>
        </w:rPr>
        <w:t>septiembre</w:t>
      </w:r>
      <w:r w:rsidR="00AE0B8F" w:rsidRPr="00304946">
        <w:rPr>
          <w:b/>
          <w:color w:val="000000" w:themeColor="text1"/>
          <w:sz w:val="22"/>
          <w:szCs w:val="22"/>
        </w:rPr>
        <w:t xml:space="preserve"> de 2023. Respuesta: </w:t>
      </w:r>
      <w:r w:rsidR="009C6C62" w:rsidRPr="00304946">
        <w:rPr>
          <w:b/>
          <w:color w:val="000000" w:themeColor="text1"/>
          <w:sz w:val="22"/>
          <w:szCs w:val="22"/>
        </w:rPr>
        <w:t>7 de septiembre de 2023</w:t>
      </w:r>
      <w:r w:rsidR="00AE0B8F" w:rsidRPr="00304946">
        <w:rPr>
          <w:b/>
          <w:color w:val="000000" w:themeColor="text1"/>
          <w:sz w:val="22"/>
          <w:szCs w:val="22"/>
        </w:rPr>
        <w:t xml:space="preserve">. </w:t>
      </w:r>
      <w:r w:rsidR="00AE0B8F" w:rsidRPr="00304946">
        <w:rPr>
          <w:color w:val="000000" w:themeColor="text1"/>
          <w:sz w:val="22"/>
          <w:szCs w:val="22"/>
        </w:rPr>
        <w:t xml:space="preserve">Realizó un planteamiento </w:t>
      </w:r>
      <w:r w:rsidR="00B96225" w:rsidRPr="00304946">
        <w:rPr>
          <w:color w:val="000000" w:themeColor="text1"/>
          <w:sz w:val="22"/>
          <w:szCs w:val="22"/>
        </w:rPr>
        <w:t>respecto a la</w:t>
      </w:r>
      <w:r w:rsidR="0042281A" w:rsidRPr="00304946">
        <w:rPr>
          <w:color w:val="000000" w:themeColor="text1"/>
          <w:sz w:val="22"/>
          <w:szCs w:val="22"/>
        </w:rPr>
        <w:t>s especificaciones técnicas</w:t>
      </w:r>
      <w:r w:rsidR="00B96225" w:rsidRPr="00304946">
        <w:rPr>
          <w:color w:val="000000" w:themeColor="text1"/>
          <w:sz w:val="22"/>
          <w:szCs w:val="22"/>
        </w:rPr>
        <w:t xml:space="preserve"> “</w:t>
      </w:r>
      <w:r w:rsidR="00DA0844" w:rsidRPr="00304946">
        <w:rPr>
          <w:color w:val="000000" w:themeColor="text1"/>
          <w:sz w:val="22"/>
          <w:szCs w:val="22"/>
        </w:rPr>
        <w:t>bo</w:t>
      </w:r>
      <w:r w:rsidR="00B96225" w:rsidRPr="00304946">
        <w:rPr>
          <w:color w:val="000000" w:themeColor="text1"/>
          <w:sz w:val="22"/>
          <w:szCs w:val="22"/>
        </w:rPr>
        <w:t>lsa PREP”</w:t>
      </w:r>
      <w:r w:rsidR="00AE0B8F" w:rsidRPr="00304946">
        <w:rPr>
          <w:color w:val="000000" w:themeColor="text1"/>
          <w:sz w:val="22"/>
          <w:szCs w:val="22"/>
        </w:rPr>
        <w:t>.</w:t>
      </w:r>
      <w:r w:rsidR="00824679" w:rsidRPr="00304946">
        <w:rPr>
          <w:color w:val="000000" w:themeColor="text1"/>
          <w:sz w:val="22"/>
          <w:szCs w:val="22"/>
        </w:rPr>
        <w:t xml:space="preserve"> </w:t>
      </w:r>
      <w:r w:rsidR="0020352C" w:rsidRPr="00304946">
        <w:rPr>
          <w:color w:val="000000" w:themeColor="text1"/>
          <w:sz w:val="22"/>
          <w:szCs w:val="22"/>
        </w:rPr>
        <w:t xml:space="preserve">En respuesta, se informó </w:t>
      </w:r>
      <w:r w:rsidR="00167F77" w:rsidRPr="00304946">
        <w:rPr>
          <w:color w:val="000000" w:themeColor="text1"/>
          <w:sz w:val="22"/>
          <w:szCs w:val="22"/>
        </w:rPr>
        <w:t xml:space="preserve">que queda a deferencia del OPL determinar las características </w:t>
      </w:r>
      <w:r w:rsidR="00FC6C6F" w:rsidRPr="00304946">
        <w:rPr>
          <w:color w:val="000000" w:themeColor="text1"/>
          <w:sz w:val="22"/>
          <w:szCs w:val="22"/>
        </w:rPr>
        <w:t xml:space="preserve">de la bolsa PREP que implementará, puesto que </w:t>
      </w:r>
      <w:r w:rsidR="00D558A0" w:rsidRPr="00304946">
        <w:rPr>
          <w:color w:val="000000" w:themeColor="text1"/>
          <w:sz w:val="22"/>
          <w:szCs w:val="22"/>
        </w:rPr>
        <w:t xml:space="preserve">esta no forma parte </w:t>
      </w:r>
      <w:r w:rsidR="00267001" w:rsidRPr="00304946">
        <w:rPr>
          <w:color w:val="000000" w:themeColor="text1"/>
          <w:sz w:val="22"/>
          <w:szCs w:val="22"/>
        </w:rPr>
        <w:t xml:space="preserve">de la documentación electoral descrita en el RE o su Anexo 4.1. </w:t>
      </w:r>
      <w:r w:rsidR="00D56262" w:rsidRPr="00304946">
        <w:rPr>
          <w:color w:val="000000" w:themeColor="text1"/>
          <w:sz w:val="22"/>
          <w:szCs w:val="22"/>
        </w:rPr>
        <w:t>En respuesta</w:t>
      </w:r>
      <w:r w:rsidR="002958CD" w:rsidRPr="00304946">
        <w:rPr>
          <w:color w:val="000000" w:themeColor="text1"/>
          <w:sz w:val="22"/>
          <w:szCs w:val="22"/>
        </w:rPr>
        <w:t xml:space="preserve">, </w:t>
      </w:r>
      <w:r w:rsidR="001303DE" w:rsidRPr="00304946">
        <w:rPr>
          <w:color w:val="000000" w:themeColor="text1"/>
          <w:sz w:val="22"/>
          <w:szCs w:val="22"/>
        </w:rPr>
        <w:t>esta Unidad</w:t>
      </w:r>
      <w:r w:rsidR="002958CD" w:rsidRPr="00304946">
        <w:rPr>
          <w:color w:val="000000" w:themeColor="text1"/>
          <w:sz w:val="22"/>
          <w:szCs w:val="22"/>
        </w:rPr>
        <w:t xml:space="preserve"> remitió el plano de la bolsa que el INE utilizó en el Proceso Federal Electoral 2020-2021.</w:t>
      </w:r>
    </w:p>
    <w:p w14:paraId="32545119" w14:textId="77777777" w:rsidR="00D46461" w:rsidRPr="00304946" w:rsidRDefault="00D46461" w:rsidP="00D46461">
      <w:pPr>
        <w:pStyle w:val="Prrafodelista"/>
        <w:rPr>
          <w:sz w:val="22"/>
          <w:szCs w:val="22"/>
        </w:rPr>
      </w:pPr>
    </w:p>
    <w:p w14:paraId="052EE1F5" w14:textId="0FE7EC24" w:rsidR="00E32546" w:rsidRPr="00304946" w:rsidRDefault="00D46461" w:rsidP="00EC4985">
      <w:pPr>
        <w:pStyle w:val="Prrafodelista"/>
        <w:numPr>
          <w:ilvl w:val="0"/>
          <w:numId w:val="28"/>
        </w:numPr>
        <w:spacing w:line="276" w:lineRule="auto"/>
        <w:ind w:left="284" w:hanging="284"/>
        <w:rPr>
          <w:rFonts w:eastAsiaTheme="minorEastAsia" w:cstheme="minorHAnsi"/>
          <w:b/>
          <w:color w:val="C22071"/>
          <w:sz w:val="22"/>
          <w:szCs w:val="22"/>
        </w:rPr>
      </w:pPr>
      <w:r w:rsidRPr="00304946">
        <w:rPr>
          <w:rFonts w:eastAsiaTheme="minorEastAsia" w:cstheme="minorHAnsi"/>
          <w:b/>
          <w:color w:val="C22071"/>
          <w:sz w:val="22"/>
          <w:szCs w:val="22"/>
        </w:rPr>
        <w:t xml:space="preserve">32 OPL. </w:t>
      </w:r>
      <w:r w:rsidR="007D06A5" w:rsidRPr="00304946">
        <w:rPr>
          <w:rFonts w:eastAsiaTheme="minorEastAsia" w:cstheme="minorHAnsi"/>
          <w:b/>
          <w:sz w:val="22"/>
          <w:szCs w:val="22"/>
        </w:rPr>
        <w:t>Fecha de remisión</w:t>
      </w:r>
      <w:r w:rsidR="00F534A1" w:rsidRPr="00304946">
        <w:rPr>
          <w:rFonts w:eastAsiaTheme="minorEastAsia" w:cstheme="minorHAnsi"/>
          <w:b/>
          <w:sz w:val="22"/>
          <w:szCs w:val="22"/>
        </w:rPr>
        <w:t xml:space="preserve"> por parte de la UTSI: </w:t>
      </w:r>
      <w:r w:rsidR="006131F3" w:rsidRPr="00304946">
        <w:rPr>
          <w:rFonts w:eastAsiaTheme="minorEastAsia" w:cstheme="minorHAnsi"/>
          <w:bCs/>
          <w:sz w:val="22"/>
          <w:szCs w:val="22"/>
        </w:rPr>
        <w:t xml:space="preserve">Derivado de los </w:t>
      </w:r>
      <w:r w:rsidR="002E5DDA" w:rsidRPr="00304946">
        <w:rPr>
          <w:rFonts w:eastAsiaTheme="minorEastAsia" w:cstheme="minorHAnsi"/>
          <w:bCs/>
          <w:sz w:val="22"/>
          <w:szCs w:val="22"/>
        </w:rPr>
        <w:t xml:space="preserve">dos </w:t>
      </w:r>
      <w:r w:rsidR="006131F3" w:rsidRPr="00304946">
        <w:rPr>
          <w:rFonts w:eastAsiaTheme="minorEastAsia" w:cstheme="minorHAnsi"/>
          <w:bCs/>
          <w:sz w:val="22"/>
          <w:szCs w:val="22"/>
        </w:rPr>
        <w:t xml:space="preserve">planteamientos </w:t>
      </w:r>
      <w:r w:rsidR="002E5DDA" w:rsidRPr="00304946">
        <w:rPr>
          <w:rFonts w:eastAsiaTheme="minorEastAsia" w:cstheme="minorHAnsi"/>
          <w:bCs/>
          <w:sz w:val="22"/>
          <w:szCs w:val="22"/>
        </w:rPr>
        <w:t xml:space="preserve">antes mencionados, </w:t>
      </w:r>
      <w:r w:rsidR="00CB2EAF" w:rsidRPr="00304946">
        <w:rPr>
          <w:rFonts w:eastAsiaTheme="minorEastAsia" w:cstheme="minorHAnsi"/>
          <w:bCs/>
          <w:sz w:val="22"/>
          <w:szCs w:val="22"/>
        </w:rPr>
        <w:t xml:space="preserve">respecto a </w:t>
      </w:r>
      <w:r w:rsidR="00BB1C82" w:rsidRPr="00304946">
        <w:rPr>
          <w:rFonts w:eastAsiaTheme="minorEastAsia" w:cstheme="minorHAnsi"/>
          <w:bCs/>
          <w:sz w:val="22"/>
          <w:szCs w:val="22"/>
        </w:rPr>
        <w:t>l</w:t>
      </w:r>
      <w:r w:rsidR="00CB2EAF" w:rsidRPr="00304946">
        <w:rPr>
          <w:rFonts w:eastAsiaTheme="minorEastAsia" w:cstheme="minorHAnsi"/>
          <w:bCs/>
          <w:sz w:val="22"/>
          <w:szCs w:val="22"/>
        </w:rPr>
        <w:t xml:space="preserve">as </w:t>
      </w:r>
      <w:r w:rsidR="00BB1C82" w:rsidRPr="00304946">
        <w:rPr>
          <w:rFonts w:eastAsiaTheme="minorEastAsia" w:cstheme="minorHAnsi"/>
          <w:bCs/>
          <w:sz w:val="22"/>
          <w:szCs w:val="22"/>
        </w:rPr>
        <w:t xml:space="preserve">características y </w:t>
      </w:r>
      <w:r w:rsidR="00CB2EAF" w:rsidRPr="00304946">
        <w:rPr>
          <w:rFonts w:eastAsiaTheme="minorEastAsia" w:cstheme="minorHAnsi"/>
          <w:bCs/>
          <w:sz w:val="22"/>
          <w:szCs w:val="22"/>
        </w:rPr>
        <w:t xml:space="preserve">especificaciones técnicas de </w:t>
      </w:r>
      <w:r w:rsidR="003F1B89" w:rsidRPr="00304946">
        <w:rPr>
          <w:rFonts w:eastAsiaTheme="minorEastAsia" w:cstheme="minorHAnsi"/>
          <w:bCs/>
          <w:sz w:val="22"/>
          <w:szCs w:val="22"/>
        </w:rPr>
        <w:t>la bolsa PREP</w:t>
      </w:r>
      <w:r w:rsidR="002E5DDA" w:rsidRPr="00304946">
        <w:rPr>
          <w:rFonts w:eastAsiaTheme="minorEastAsia" w:cstheme="minorHAnsi"/>
          <w:bCs/>
          <w:sz w:val="22"/>
          <w:szCs w:val="22"/>
        </w:rPr>
        <w:t>, esta Unidad remitió a los 32 OPL</w:t>
      </w:r>
      <w:r w:rsidR="000A0544" w:rsidRPr="00304946">
        <w:rPr>
          <w:rFonts w:eastAsiaTheme="minorEastAsia" w:cstheme="minorHAnsi"/>
          <w:bCs/>
          <w:sz w:val="22"/>
          <w:szCs w:val="22"/>
        </w:rPr>
        <w:t>, mediante oficio INE/UTSI/</w:t>
      </w:r>
      <w:r w:rsidR="00AC5EFC" w:rsidRPr="00304946">
        <w:rPr>
          <w:rFonts w:eastAsiaTheme="minorEastAsia" w:cstheme="minorHAnsi"/>
          <w:bCs/>
          <w:sz w:val="22"/>
          <w:szCs w:val="22"/>
        </w:rPr>
        <w:t>2682/2023,</w:t>
      </w:r>
      <w:r w:rsidR="002E5DDA" w:rsidRPr="00304946">
        <w:rPr>
          <w:rFonts w:eastAsiaTheme="minorEastAsia" w:cstheme="minorHAnsi"/>
          <w:bCs/>
          <w:sz w:val="22"/>
          <w:szCs w:val="22"/>
        </w:rPr>
        <w:t xml:space="preserve"> </w:t>
      </w:r>
      <w:r w:rsidR="00E32546" w:rsidRPr="00304946">
        <w:rPr>
          <w:rFonts w:eastAsiaTheme="minorEastAsia" w:cstheme="minorHAnsi"/>
          <w:bCs/>
          <w:sz w:val="22"/>
          <w:szCs w:val="22"/>
        </w:rPr>
        <w:t xml:space="preserve">el plano de la bolsa que el INE utilizará en el Proceso Electoral Federal 2023-2024, lo anterior con la finalidad de que pueda servir como referencia a los OPL con Proceso Electoral Local 2023-2024 en la determinación de su propio diseño. </w:t>
      </w:r>
    </w:p>
    <w:p w14:paraId="749C2B19" w14:textId="77777777" w:rsidR="00CD7E37" w:rsidRPr="00304946" w:rsidRDefault="00CD7E37" w:rsidP="00CD7E37">
      <w:pPr>
        <w:pStyle w:val="Prrafodelista"/>
        <w:spacing w:line="276" w:lineRule="auto"/>
        <w:ind w:left="360"/>
        <w:rPr>
          <w:sz w:val="22"/>
          <w:szCs w:val="22"/>
        </w:rPr>
      </w:pPr>
    </w:p>
    <w:p w14:paraId="5F18947C" w14:textId="1E92F0B2" w:rsidR="00151D91" w:rsidRPr="00304946" w:rsidRDefault="00151D91" w:rsidP="00583D14">
      <w:pPr>
        <w:pStyle w:val="Ttulo2"/>
        <w:spacing w:before="240" w:after="240"/>
        <w:rPr>
          <w:rFonts w:ascii="Arial" w:hAnsi="Arial" w:cs="Arial"/>
          <w:b/>
          <w:bCs/>
          <w:color w:val="000000" w:themeColor="text1"/>
        </w:rPr>
      </w:pPr>
      <w:bookmarkStart w:id="16" w:name="_Toc148080198"/>
      <w:r w:rsidRPr="00304946">
        <w:rPr>
          <w:rStyle w:val="Textoennegrita"/>
          <w:rFonts w:ascii="Arial" w:hAnsi="Arial" w:cs="Arial"/>
          <w:color w:val="000000" w:themeColor="text1"/>
        </w:rPr>
        <w:t>Documentación adicional remitida por los OPL</w:t>
      </w:r>
      <w:bookmarkEnd w:id="16"/>
    </w:p>
    <w:p w14:paraId="4D053B6D" w14:textId="75BB65F6" w:rsidR="00151D91" w:rsidRPr="00304946" w:rsidRDefault="005619B5" w:rsidP="00583D14">
      <w:pPr>
        <w:tabs>
          <w:tab w:val="left" w:pos="5376"/>
        </w:tabs>
        <w:rPr>
          <w:sz w:val="22"/>
          <w:szCs w:val="22"/>
        </w:rPr>
      </w:pPr>
      <w:r w:rsidRPr="00304946">
        <w:rPr>
          <w:sz w:val="22"/>
          <w:szCs w:val="22"/>
        </w:rPr>
        <w:t xml:space="preserve">De </w:t>
      </w:r>
      <w:r w:rsidR="00073D36" w:rsidRPr="00304946">
        <w:rPr>
          <w:sz w:val="22"/>
          <w:szCs w:val="22"/>
        </w:rPr>
        <w:t>acuerdo</w:t>
      </w:r>
      <w:r w:rsidRPr="00304946">
        <w:rPr>
          <w:sz w:val="22"/>
          <w:szCs w:val="22"/>
        </w:rPr>
        <w:t xml:space="preserve"> </w:t>
      </w:r>
      <w:r w:rsidR="00085A26" w:rsidRPr="00304946">
        <w:rPr>
          <w:sz w:val="22"/>
          <w:szCs w:val="22"/>
        </w:rPr>
        <w:t>con</w:t>
      </w:r>
      <w:r w:rsidR="00BC6C2A" w:rsidRPr="00304946">
        <w:rPr>
          <w:sz w:val="22"/>
          <w:szCs w:val="22"/>
        </w:rPr>
        <w:t xml:space="preserve"> lo establecido en el numeral </w:t>
      </w:r>
      <w:r w:rsidR="001927D6" w:rsidRPr="00304946">
        <w:rPr>
          <w:sz w:val="22"/>
          <w:szCs w:val="22"/>
        </w:rPr>
        <w:t>3</w:t>
      </w:r>
      <w:r w:rsidR="009C60A2" w:rsidRPr="00304946">
        <w:rPr>
          <w:sz w:val="22"/>
          <w:szCs w:val="22"/>
        </w:rPr>
        <w:t>3, entreg</w:t>
      </w:r>
      <w:r w:rsidR="002523FB" w:rsidRPr="00304946">
        <w:rPr>
          <w:sz w:val="22"/>
          <w:szCs w:val="22"/>
        </w:rPr>
        <w:t>able 34</w:t>
      </w:r>
      <w:r w:rsidR="00D921C1" w:rsidRPr="00304946">
        <w:rPr>
          <w:sz w:val="22"/>
          <w:szCs w:val="22"/>
        </w:rPr>
        <w:t xml:space="preserve"> del Anexo 13 del RE, </w:t>
      </w:r>
      <w:r w:rsidR="00343873" w:rsidRPr="00304946">
        <w:rPr>
          <w:sz w:val="22"/>
          <w:szCs w:val="22"/>
        </w:rPr>
        <w:t xml:space="preserve">cualquier otro documento que el OPL </w:t>
      </w:r>
      <w:r w:rsidR="00F14376" w:rsidRPr="00304946">
        <w:rPr>
          <w:sz w:val="22"/>
          <w:szCs w:val="22"/>
        </w:rPr>
        <w:t>haya emitido en relación con el diseño, implementación y operación del PRE</w:t>
      </w:r>
      <w:r w:rsidR="007E7CD7" w:rsidRPr="00304946">
        <w:rPr>
          <w:sz w:val="22"/>
          <w:szCs w:val="22"/>
        </w:rPr>
        <w:t xml:space="preserve">P se deberá </w:t>
      </w:r>
      <w:r w:rsidR="007C3EE2" w:rsidRPr="00304946">
        <w:rPr>
          <w:sz w:val="22"/>
          <w:szCs w:val="22"/>
        </w:rPr>
        <w:t xml:space="preserve">informar dentro de los 5 días posteriores </w:t>
      </w:r>
      <w:r w:rsidR="00865F95" w:rsidRPr="00304946">
        <w:rPr>
          <w:sz w:val="22"/>
          <w:szCs w:val="22"/>
        </w:rPr>
        <w:t>a que se haya emitido</w:t>
      </w:r>
      <w:r w:rsidR="000A6549" w:rsidRPr="00304946">
        <w:rPr>
          <w:sz w:val="22"/>
          <w:szCs w:val="22"/>
        </w:rPr>
        <w:t xml:space="preserve">. </w:t>
      </w:r>
    </w:p>
    <w:p w14:paraId="58AF431A" w14:textId="4957BF39" w:rsidR="00AE3603" w:rsidRPr="00304946" w:rsidRDefault="000A6549" w:rsidP="00583D14">
      <w:pPr>
        <w:tabs>
          <w:tab w:val="left" w:pos="5376"/>
        </w:tabs>
        <w:rPr>
          <w:sz w:val="22"/>
          <w:szCs w:val="22"/>
        </w:rPr>
      </w:pPr>
      <w:r w:rsidRPr="00304946">
        <w:rPr>
          <w:sz w:val="22"/>
          <w:szCs w:val="22"/>
        </w:rPr>
        <w:t xml:space="preserve">En esta tesitura, </w:t>
      </w:r>
      <w:r w:rsidR="00AE3603" w:rsidRPr="00304946">
        <w:rPr>
          <w:sz w:val="22"/>
          <w:szCs w:val="22"/>
        </w:rPr>
        <w:t>el</w:t>
      </w:r>
      <w:r w:rsidR="008D42AB" w:rsidRPr="00304946">
        <w:rPr>
          <w:sz w:val="22"/>
          <w:szCs w:val="22"/>
        </w:rPr>
        <w:t xml:space="preserve"> OPL de </w:t>
      </w:r>
      <w:r w:rsidR="0005359B" w:rsidRPr="00304946">
        <w:rPr>
          <w:sz w:val="22"/>
          <w:szCs w:val="22"/>
        </w:rPr>
        <w:t>Chiapas</w:t>
      </w:r>
      <w:r w:rsidR="00AE3603" w:rsidRPr="00304946">
        <w:rPr>
          <w:sz w:val="22"/>
          <w:szCs w:val="22"/>
        </w:rPr>
        <w:t xml:space="preserve"> remitió </w:t>
      </w:r>
      <w:r w:rsidR="00022D39" w:rsidRPr="00304946">
        <w:rPr>
          <w:sz w:val="22"/>
          <w:szCs w:val="22"/>
        </w:rPr>
        <w:t xml:space="preserve">el </w:t>
      </w:r>
      <w:r w:rsidR="00CA239D" w:rsidRPr="00304946">
        <w:rPr>
          <w:i/>
          <w:sz w:val="22"/>
          <w:szCs w:val="22"/>
        </w:rPr>
        <w:t xml:space="preserve">Acuerdo </w:t>
      </w:r>
      <w:r w:rsidR="00812BE0" w:rsidRPr="00304946">
        <w:rPr>
          <w:i/>
          <w:sz w:val="22"/>
          <w:szCs w:val="22"/>
        </w:rPr>
        <w:t xml:space="preserve">de la Comisión Provisional </w:t>
      </w:r>
      <w:r w:rsidR="00BD3926" w:rsidRPr="00304946">
        <w:rPr>
          <w:i/>
          <w:sz w:val="22"/>
          <w:szCs w:val="22"/>
        </w:rPr>
        <w:t>de Innovación Tecnológica y Atención del PREP</w:t>
      </w:r>
      <w:r w:rsidR="00022D39" w:rsidRPr="00304946">
        <w:rPr>
          <w:i/>
          <w:sz w:val="22"/>
          <w:szCs w:val="22"/>
        </w:rPr>
        <w:t xml:space="preserve"> </w:t>
      </w:r>
      <w:r w:rsidR="008279FD" w:rsidRPr="00304946">
        <w:rPr>
          <w:i/>
          <w:sz w:val="22"/>
          <w:szCs w:val="22"/>
        </w:rPr>
        <w:t xml:space="preserve">por el que se aprobó </w:t>
      </w:r>
      <w:r w:rsidR="008E36D3" w:rsidRPr="00304946">
        <w:rPr>
          <w:i/>
          <w:sz w:val="22"/>
          <w:szCs w:val="22"/>
        </w:rPr>
        <w:t xml:space="preserve">el </w:t>
      </w:r>
      <w:r w:rsidR="00022D39" w:rsidRPr="00304946">
        <w:rPr>
          <w:i/>
          <w:sz w:val="22"/>
          <w:szCs w:val="22"/>
        </w:rPr>
        <w:t>Plan de Trabajo y Calen</w:t>
      </w:r>
      <w:r w:rsidR="00613166" w:rsidRPr="00304946">
        <w:rPr>
          <w:i/>
          <w:sz w:val="22"/>
          <w:szCs w:val="22"/>
        </w:rPr>
        <w:t>dario de</w:t>
      </w:r>
      <w:r w:rsidR="00FB44F2" w:rsidRPr="00304946">
        <w:rPr>
          <w:i/>
          <w:sz w:val="22"/>
          <w:szCs w:val="22"/>
        </w:rPr>
        <w:t xml:space="preserve"> Sesiones de la Comisión del PREP</w:t>
      </w:r>
      <w:r w:rsidR="00F24A7C" w:rsidRPr="00304946">
        <w:rPr>
          <w:sz w:val="22"/>
          <w:szCs w:val="22"/>
        </w:rPr>
        <w:t xml:space="preserve">, así como </w:t>
      </w:r>
      <w:r w:rsidR="006C1E11" w:rsidRPr="00304946">
        <w:rPr>
          <w:sz w:val="22"/>
          <w:szCs w:val="22"/>
        </w:rPr>
        <w:t xml:space="preserve">la ruta </w:t>
      </w:r>
      <w:r w:rsidR="00D82EF7" w:rsidRPr="00304946">
        <w:rPr>
          <w:sz w:val="22"/>
          <w:szCs w:val="22"/>
        </w:rPr>
        <w:t>d</w:t>
      </w:r>
      <w:r w:rsidR="00132B95" w:rsidRPr="00304946">
        <w:rPr>
          <w:sz w:val="22"/>
          <w:szCs w:val="22"/>
        </w:rPr>
        <w:t xml:space="preserve">e trabajo de dicha </w:t>
      </w:r>
      <w:r w:rsidR="00132B95" w:rsidRPr="00304946">
        <w:rPr>
          <w:sz w:val="22"/>
          <w:szCs w:val="22"/>
        </w:rPr>
        <w:lastRenderedPageBreak/>
        <w:t>Comisión</w:t>
      </w:r>
      <w:r w:rsidR="00B0255E" w:rsidRPr="00304946">
        <w:rPr>
          <w:sz w:val="22"/>
          <w:szCs w:val="22"/>
        </w:rPr>
        <w:t xml:space="preserve"> para la implementación y </w:t>
      </w:r>
      <w:r w:rsidR="00B70B2C" w:rsidRPr="00304946">
        <w:rPr>
          <w:sz w:val="22"/>
          <w:szCs w:val="22"/>
        </w:rPr>
        <w:t>o</w:t>
      </w:r>
      <w:r w:rsidR="00B0255E" w:rsidRPr="00304946">
        <w:rPr>
          <w:sz w:val="22"/>
          <w:szCs w:val="22"/>
        </w:rPr>
        <w:t>peración del PREP</w:t>
      </w:r>
      <w:r w:rsidR="00AF1DAD" w:rsidRPr="00304946">
        <w:rPr>
          <w:sz w:val="22"/>
          <w:szCs w:val="22"/>
        </w:rPr>
        <w:t>.</w:t>
      </w:r>
      <w:r w:rsidR="00E43327" w:rsidRPr="00304946">
        <w:rPr>
          <w:sz w:val="22"/>
          <w:szCs w:val="22"/>
        </w:rPr>
        <w:t xml:space="preserve"> Al respecto</w:t>
      </w:r>
      <w:r w:rsidR="00CC44DC" w:rsidRPr="00304946">
        <w:rPr>
          <w:sz w:val="22"/>
          <w:szCs w:val="22"/>
        </w:rPr>
        <w:t xml:space="preserve">, no se </w:t>
      </w:r>
      <w:r w:rsidR="00B70B2C" w:rsidRPr="00304946">
        <w:rPr>
          <w:sz w:val="22"/>
          <w:szCs w:val="22"/>
        </w:rPr>
        <w:t xml:space="preserve">emitieron </w:t>
      </w:r>
      <w:r w:rsidR="00CC44DC" w:rsidRPr="00304946">
        <w:rPr>
          <w:sz w:val="22"/>
          <w:szCs w:val="22"/>
        </w:rPr>
        <w:t>consideraciones.</w:t>
      </w:r>
    </w:p>
    <w:p w14:paraId="45A2EEF5" w14:textId="077A9C6C" w:rsidR="002B426D" w:rsidRPr="00304946" w:rsidRDefault="00657AFE" w:rsidP="00583D14">
      <w:pPr>
        <w:tabs>
          <w:tab w:val="left" w:pos="5376"/>
        </w:tabs>
        <w:rPr>
          <w:sz w:val="22"/>
          <w:szCs w:val="22"/>
        </w:rPr>
      </w:pPr>
      <w:r w:rsidRPr="00304946">
        <w:rPr>
          <w:sz w:val="22"/>
          <w:szCs w:val="22"/>
        </w:rPr>
        <w:t>Por su parte</w:t>
      </w:r>
      <w:r w:rsidR="00667E39" w:rsidRPr="00304946">
        <w:rPr>
          <w:sz w:val="22"/>
          <w:szCs w:val="22"/>
        </w:rPr>
        <w:t xml:space="preserve">, el OPL de </w:t>
      </w:r>
      <w:r w:rsidR="002B426D" w:rsidRPr="00304946">
        <w:rPr>
          <w:sz w:val="22"/>
          <w:szCs w:val="22"/>
        </w:rPr>
        <w:t>Hi</w:t>
      </w:r>
      <w:r w:rsidR="006D090C" w:rsidRPr="00304946">
        <w:rPr>
          <w:sz w:val="22"/>
          <w:szCs w:val="22"/>
        </w:rPr>
        <w:t xml:space="preserve">dalgo envió el </w:t>
      </w:r>
      <w:r w:rsidR="006D090C" w:rsidRPr="00304946">
        <w:rPr>
          <w:i/>
          <w:iCs/>
          <w:sz w:val="22"/>
          <w:szCs w:val="22"/>
        </w:rPr>
        <w:t>proyecto d</w:t>
      </w:r>
      <w:r w:rsidR="000518A9" w:rsidRPr="00304946">
        <w:rPr>
          <w:i/>
          <w:iCs/>
          <w:sz w:val="22"/>
          <w:szCs w:val="22"/>
        </w:rPr>
        <w:t>e</w:t>
      </w:r>
      <w:r w:rsidR="000518A9" w:rsidRPr="00304946">
        <w:rPr>
          <w:sz w:val="22"/>
          <w:szCs w:val="22"/>
        </w:rPr>
        <w:t xml:space="preserve"> </w:t>
      </w:r>
      <w:r w:rsidR="000518A9" w:rsidRPr="00304946">
        <w:rPr>
          <w:rFonts w:cs="Arial"/>
          <w:sz w:val="22"/>
          <w:szCs w:val="22"/>
          <w:lang w:eastAsia="ar-SA"/>
        </w:rPr>
        <w:t>A</w:t>
      </w:r>
      <w:r w:rsidR="000518A9" w:rsidRPr="00304946">
        <w:rPr>
          <w:rFonts w:cs="Arial"/>
          <w:i/>
          <w:iCs/>
          <w:sz w:val="22"/>
          <w:szCs w:val="22"/>
          <w:lang w:eastAsia="ar-SA"/>
        </w:rPr>
        <w:t>cuerdo que propone la Comisión Especial del Programa de Resultados Electorales Preliminares (CEPREP) al Pleno del Consejo General, relativo al Programa de Trabajo de la CEPREP para el Proceso Electoral Local 2023-2024</w:t>
      </w:r>
      <w:r w:rsidR="000518A9" w:rsidRPr="00304946">
        <w:rPr>
          <w:rFonts w:cs="Arial"/>
          <w:sz w:val="22"/>
          <w:szCs w:val="22"/>
          <w:lang w:eastAsia="ar-SA"/>
        </w:rPr>
        <w:t>, así como el Programa de Trabajo referido. Al respecto,</w:t>
      </w:r>
      <w:r w:rsidR="00C15055" w:rsidRPr="00304946">
        <w:rPr>
          <w:rFonts w:cs="Arial"/>
          <w:sz w:val="22"/>
          <w:szCs w:val="22"/>
          <w:lang w:eastAsia="ar-SA"/>
        </w:rPr>
        <w:t xml:space="preserve"> esta Unidad consideró </w:t>
      </w:r>
      <w:r w:rsidR="005E0B35" w:rsidRPr="00304946">
        <w:rPr>
          <w:rFonts w:cs="Arial"/>
          <w:sz w:val="22"/>
          <w:szCs w:val="22"/>
          <w:lang w:eastAsia="ar-SA"/>
        </w:rPr>
        <w:t>necesario que el IEEH integre en el Programa de Trabajo en comento la actividad relativa a la aprobación del Acuerdo por el que se instruye a los Consejos Distritales o Municipales, según corresponda para que supervisen las actividades relacionadas con el diseño, implementación y operación del PREP en los CATD y, en su caso, CCV, previo a la aprobación por parte del OSD del OPL, a fin de dar cumplimiento a la facultades y obligaciones conferidas a la CEPREP</w:t>
      </w:r>
      <w:r w:rsidR="00C15055" w:rsidRPr="00304946">
        <w:rPr>
          <w:rFonts w:cs="Arial"/>
          <w:sz w:val="22"/>
          <w:szCs w:val="22"/>
          <w:lang w:eastAsia="ar-SA"/>
        </w:rPr>
        <w:t xml:space="preserve">, </w:t>
      </w:r>
      <w:r w:rsidR="008F10D0" w:rsidRPr="00304946">
        <w:rPr>
          <w:rFonts w:cs="Arial"/>
          <w:sz w:val="22"/>
          <w:szCs w:val="22"/>
          <w:lang w:eastAsia="ar-SA"/>
        </w:rPr>
        <w:t>así como a lo establecido en el artículo 339, numeral 1, inciso g) del RE y en el numeral 33, entregable 13 de dicho RE.</w:t>
      </w:r>
    </w:p>
    <w:p w14:paraId="0190A045" w14:textId="5AEA0BC1" w:rsidR="00657AFE" w:rsidRPr="00304946" w:rsidRDefault="006D090C" w:rsidP="00583D14">
      <w:pPr>
        <w:tabs>
          <w:tab w:val="left" w:pos="5376"/>
        </w:tabs>
        <w:rPr>
          <w:sz w:val="22"/>
          <w:szCs w:val="22"/>
        </w:rPr>
      </w:pPr>
      <w:r w:rsidRPr="00304946">
        <w:rPr>
          <w:sz w:val="22"/>
          <w:szCs w:val="22"/>
        </w:rPr>
        <w:t xml:space="preserve">Asimismo, </w:t>
      </w:r>
      <w:r w:rsidR="00667E39" w:rsidRPr="00304946">
        <w:rPr>
          <w:sz w:val="22"/>
          <w:szCs w:val="22"/>
        </w:rPr>
        <w:t xml:space="preserve">Nayarit envió </w:t>
      </w:r>
      <w:r w:rsidR="00667E39" w:rsidRPr="00304946">
        <w:rPr>
          <w:i/>
          <w:sz w:val="22"/>
          <w:szCs w:val="22"/>
        </w:rPr>
        <w:t xml:space="preserve">el Acuerdo del Consejo Local Electoral del Instituto Estatal Electoral de Nayarit, por el que se aprueba el </w:t>
      </w:r>
      <w:r w:rsidR="002A1F73" w:rsidRPr="00304946">
        <w:rPr>
          <w:i/>
          <w:sz w:val="22"/>
          <w:szCs w:val="22"/>
        </w:rPr>
        <w:t xml:space="preserve">Programa de Trabajo de la Comisión Temporal del </w:t>
      </w:r>
      <w:r w:rsidR="009158FC" w:rsidRPr="00304946">
        <w:rPr>
          <w:i/>
          <w:sz w:val="22"/>
          <w:szCs w:val="22"/>
        </w:rPr>
        <w:t>P</w:t>
      </w:r>
      <w:r w:rsidR="002A1F73" w:rsidRPr="00304946">
        <w:rPr>
          <w:i/>
          <w:sz w:val="22"/>
          <w:szCs w:val="22"/>
        </w:rPr>
        <w:t>REP para el Proceso Electoral Local Ordinario 2023-2024</w:t>
      </w:r>
      <w:r w:rsidR="002A1F73" w:rsidRPr="00304946">
        <w:rPr>
          <w:sz w:val="22"/>
          <w:szCs w:val="22"/>
        </w:rPr>
        <w:t>, así como su anexo, mismo que corresponde al</w:t>
      </w:r>
      <w:r w:rsidR="00667E39" w:rsidRPr="00304946">
        <w:rPr>
          <w:sz w:val="22"/>
          <w:szCs w:val="22"/>
        </w:rPr>
        <w:t xml:space="preserve"> </w:t>
      </w:r>
      <w:r w:rsidR="00393EC0" w:rsidRPr="00304946">
        <w:rPr>
          <w:sz w:val="22"/>
          <w:szCs w:val="22"/>
        </w:rPr>
        <w:t>Programa referido. Al respecto dicha documentación se encuentra en proceso de análisis.</w:t>
      </w:r>
    </w:p>
    <w:p w14:paraId="7B91A53A" w14:textId="7450355F" w:rsidR="00AE3603" w:rsidRPr="00304946" w:rsidRDefault="006D090C" w:rsidP="00583D14">
      <w:pPr>
        <w:tabs>
          <w:tab w:val="left" w:pos="5376"/>
        </w:tabs>
        <w:rPr>
          <w:sz w:val="22"/>
          <w:szCs w:val="22"/>
        </w:rPr>
      </w:pPr>
      <w:r w:rsidRPr="00304946">
        <w:rPr>
          <w:sz w:val="22"/>
          <w:szCs w:val="22"/>
        </w:rPr>
        <w:t>De igual manera</w:t>
      </w:r>
      <w:r w:rsidR="000B09E9" w:rsidRPr="00304946">
        <w:rPr>
          <w:sz w:val="22"/>
          <w:szCs w:val="22"/>
        </w:rPr>
        <w:t xml:space="preserve">, el OPL de </w:t>
      </w:r>
      <w:r w:rsidR="002B2682" w:rsidRPr="00304946">
        <w:rPr>
          <w:sz w:val="22"/>
          <w:szCs w:val="22"/>
        </w:rPr>
        <w:t>Querétaro</w:t>
      </w:r>
      <w:r w:rsidR="00E408F2" w:rsidRPr="00304946">
        <w:rPr>
          <w:sz w:val="22"/>
          <w:szCs w:val="22"/>
        </w:rPr>
        <w:t xml:space="preserve"> </w:t>
      </w:r>
      <w:r w:rsidR="002B2682" w:rsidRPr="00304946">
        <w:rPr>
          <w:sz w:val="22"/>
          <w:szCs w:val="22"/>
        </w:rPr>
        <w:t>remitió</w:t>
      </w:r>
      <w:r w:rsidR="00E408F2" w:rsidRPr="00304946">
        <w:rPr>
          <w:sz w:val="22"/>
          <w:szCs w:val="22"/>
        </w:rPr>
        <w:t xml:space="preserve"> </w:t>
      </w:r>
      <w:r w:rsidR="002B2682" w:rsidRPr="00304946">
        <w:rPr>
          <w:sz w:val="22"/>
          <w:szCs w:val="22"/>
        </w:rPr>
        <w:t xml:space="preserve">el </w:t>
      </w:r>
      <w:r w:rsidR="00D91802" w:rsidRPr="00304946">
        <w:rPr>
          <w:sz w:val="22"/>
          <w:szCs w:val="22"/>
        </w:rPr>
        <w:t xml:space="preserve">documento elaborado por la Dirección de Tecnologías de la Información </w:t>
      </w:r>
      <w:r w:rsidR="00E259C5" w:rsidRPr="00304946">
        <w:rPr>
          <w:sz w:val="22"/>
          <w:szCs w:val="22"/>
        </w:rPr>
        <w:t xml:space="preserve">a través del cual se da cuenta de la validación </w:t>
      </w:r>
      <w:r w:rsidR="003C5021" w:rsidRPr="00304946">
        <w:rPr>
          <w:sz w:val="22"/>
          <w:szCs w:val="22"/>
        </w:rPr>
        <w:t>del cumplimiento de los requisitos de las personas propuestas para integrar el COTAPREP</w:t>
      </w:r>
      <w:r w:rsidR="00D21428" w:rsidRPr="00304946">
        <w:rPr>
          <w:sz w:val="22"/>
          <w:szCs w:val="22"/>
        </w:rPr>
        <w:t>. Al respecto,</w:t>
      </w:r>
      <w:r w:rsidR="00620D8A" w:rsidRPr="00304946">
        <w:rPr>
          <w:sz w:val="22"/>
          <w:szCs w:val="22"/>
        </w:rPr>
        <w:t xml:space="preserve"> se </w:t>
      </w:r>
      <w:r w:rsidR="0010733E" w:rsidRPr="00304946">
        <w:rPr>
          <w:sz w:val="22"/>
          <w:szCs w:val="22"/>
        </w:rPr>
        <w:t xml:space="preserve">informó </w:t>
      </w:r>
      <w:r w:rsidR="00620D8A" w:rsidRPr="00304946">
        <w:rPr>
          <w:sz w:val="22"/>
          <w:szCs w:val="22"/>
        </w:rPr>
        <w:t xml:space="preserve">que con la información proporcionada no </w:t>
      </w:r>
      <w:r w:rsidR="00DF1BF4" w:rsidRPr="00304946">
        <w:rPr>
          <w:sz w:val="22"/>
          <w:szCs w:val="22"/>
        </w:rPr>
        <w:t>era</w:t>
      </w:r>
      <w:r w:rsidR="00620D8A" w:rsidRPr="00304946">
        <w:rPr>
          <w:sz w:val="22"/>
          <w:szCs w:val="22"/>
        </w:rPr>
        <w:t xml:space="preserve"> posible constatar la experiencia de las personas candidatas a integrar el COTAPREP, con base en lo establecido en el artículo</w:t>
      </w:r>
      <w:r w:rsidR="0010733E" w:rsidRPr="00304946">
        <w:rPr>
          <w:sz w:val="22"/>
          <w:szCs w:val="22"/>
        </w:rPr>
        <w:t xml:space="preserve"> </w:t>
      </w:r>
      <w:r w:rsidR="00620D8A" w:rsidRPr="00304946">
        <w:rPr>
          <w:sz w:val="22"/>
          <w:szCs w:val="22"/>
        </w:rPr>
        <w:t>341, numerales 1 y 4 del RE</w:t>
      </w:r>
      <w:r w:rsidR="006F406C" w:rsidRPr="00304946">
        <w:rPr>
          <w:sz w:val="22"/>
          <w:szCs w:val="22"/>
        </w:rPr>
        <w:t>.</w:t>
      </w:r>
      <w:r w:rsidR="00AB4CAA" w:rsidRPr="00304946">
        <w:rPr>
          <w:sz w:val="22"/>
          <w:szCs w:val="22"/>
        </w:rPr>
        <w:t xml:space="preserve"> En este sentido,</w:t>
      </w:r>
      <w:r w:rsidR="006F27BF" w:rsidRPr="00304946">
        <w:rPr>
          <w:sz w:val="22"/>
          <w:szCs w:val="22"/>
        </w:rPr>
        <w:t xml:space="preserve"> el OPL </w:t>
      </w:r>
      <w:r w:rsidR="00AB4CAA" w:rsidRPr="00304946">
        <w:rPr>
          <w:sz w:val="22"/>
          <w:szCs w:val="22"/>
        </w:rPr>
        <w:t>envío</w:t>
      </w:r>
      <w:r w:rsidR="006C4B7F" w:rsidRPr="00304946">
        <w:rPr>
          <w:sz w:val="22"/>
          <w:szCs w:val="22"/>
        </w:rPr>
        <w:t xml:space="preserve"> </w:t>
      </w:r>
      <w:r w:rsidR="00462C46" w:rsidRPr="00304946">
        <w:rPr>
          <w:sz w:val="22"/>
          <w:szCs w:val="22"/>
        </w:rPr>
        <w:t>la documentación soporte</w:t>
      </w:r>
      <w:r w:rsidR="00871B21" w:rsidRPr="00304946">
        <w:rPr>
          <w:sz w:val="22"/>
          <w:szCs w:val="22"/>
        </w:rPr>
        <w:t xml:space="preserve"> de las personas propuestas</w:t>
      </w:r>
      <w:r w:rsidR="006C4B7F" w:rsidRPr="00304946">
        <w:rPr>
          <w:sz w:val="22"/>
          <w:szCs w:val="22"/>
        </w:rPr>
        <w:t xml:space="preserve"> para integrar el COTAPRE</w:t>
      </w:r>
      <w:r w:rsidR="002A61DC" w:rsidRPr="00304946">
        <w:rPr>
          <w:sz w:val="22"/>
          <w:szCs w:val="22"/>
        </w:rPr>
        <w:t xml:space="preserve">P, por lo que se </w:t>
      </w:r>
      <w:r w:rsidR="006D0F02" w:rsidRPr="00304946">
        <w:rPr>
          <w:sz w:val="22"/>
          <w:szCs w:val="22"/>
        </w:rPr>
        <w:t xml:space="preserve">atendieron </w:t>
      </w:r>
      <w:r w:rsidR="002A61DC" w:rsidRPr="00304946">
        <w:rPr>
          <w:sz w:val="22"/>
          <w:szCs w:val="22"/>
        </w:rPr>
        <w:t>las observaciones previamente enviadas</w:t>
      </w:r>
      <w:r w:rsidR="00503CC1" w:rsidRPr="00304946">
        <w:rPr>
          <w:sz w:val="22"/>
          <w:szCs w:val="22"/>
        </w:rPr>
        <w:t xml:space="preserve"> y no se generaron adicionales</w:t>
      </w:r>
      <w:r w:rsidR="002A61DC" w:rsidRPr="00304946">
        <w:rPr>
          <w:sz w:val="22"/>
          <w:szCs w:val="22"/>
        </w:rPr>
        <w:t>.</w:t>
      </w:r>
    </w:p>
    <w:p w14:paraId="326D9E91" w14:textId="66265E99" w:rsidR="00C66CB7" w:rsidRPr="007E0162" w:rsidRDefault="002C5FE9" w:rsidP="00583D14">
      <w:pPr>
        <w:tabs>
          <w:tab w:val="left" w:pos="5376"/>
        </w:tabs>
        <w:rPr>
          <w:color w:val="000000" w:themeColor="text1"/>
          <w:sz w:val="22"/>
          <w:szCs w:val="22"/>
        </w:rPr>
      </w:pPr>
      <w:r w:rsidRPr="00304946">
        <w:rPr>
          <w:color w:val="000000" w:themeColor="text1"/>
          <w:sz w:val="22"/>
          <w:szCs w:val="22"/>
        </w:rPr>
        <w:t xml:space="preserve">Finalmente, el OPL de Tamaulipas </w:t>
      </w:r>
      <w:r w:rsidR="00352CC2" w:rsidRPr="00304946">
        <w:rPr>
          <w:color w:val="000000" w:themeColor="text1"/>
          <w:sz w:val="22"/>
          <w:szCs w:val="22"/>
        </w:rPr>
        <w:t>envió</w:t>
      </w:r>
      <w:r w:rsidRPr="00304946">
        <w:rPr>
          <w:color w:val="000000" w:themeColor="text1"/>
          <w:sz w:val="22"/>
          <w:szCs w:val="22"/>
        </w:rPr>
        <w:t xml:space="preserve"> </w:t>
      </w:r>
      <w:r w:rsidR="00D405AA" w:rsidRPr="00304946">
        <w:rPr>
          <w:color w:val="000000" w:themeColor="text1"/>
          <w:sz w:val="22"/>
          <w:szCs w:val="22"/>
        </w:rPr>
        <w:t>el inform</w:t>
      </w:r>
      <w:r w:rsidR="005C31C9" w:rsidRPr="00304946">
        <w:rPr>
          <w:color w:val="000000" w:themeColor="text1"/>
          <w:sz w:val="22"/>
          <w:szCs w:val="22"/>
        </w:rPr>
        <w:t xml:space="preserve">e del mes de agosto sobre el avance en el diseño, implementación </w:t>
      </w:r>
      <w:r w:rsidR="00647FF8" w:rsidRPr="00304946">
        <w:rPr>
          <w:color w:val="000000" w:themeColor="text1"/>
          <w:sz w:val="22"/>
          <w:szCs w:val="22"/>
        </w:rPr>
        <w:t>y operación del PREP</w:t>
      </w:r>
      <w:r w:rsidR="001A0306" w:rsidRPr="00304946">
        <w:rPr>
          <w:color w:val="000000" w:themeColor="text1"/>
          <w:sz w:val="22"/>
          <w:szCs w:val="22"/>
        </w:rPr>
        <w:t xml:space="preserve">. </w:t>
      </w:r>
      <w:r w:rsidR="00D8688D" w:rsidRPr="00304946">
        <w:rPr>
          <w:color w:val="000000" w:themeColor="text1"/>
          <w:sz w:val="22"/>
          <w:szCs w:val="22"/>
        </w:rPr>
        <w:t>En est</w:t>
      </w:r>
      <w:r w:rsidR="00CE62C3" w:rsidRPr="00304946">
        <w:rPr>
          <w:color w:val="000000" w:themeColor="text1"/>
          <w:sz w:val="22"/>
          <w:szCs w:val="22"/>
        </w:rPr>
        <w:t>a tesitura</w:t>
      </w:r>
      <w:r w:rsidR="00D8688D" w:rsidRPr="00304946">
        <w:rPr>
          <w:color w:val="000000" w:themeColor="text1"/>
          <w:sz w:val="22"/>
          <w:szCs w:val="22"/>
        </w:rPr>
        <w:t xml:space="preserve">, informó </w:t>
      </w:r>
      <w:r w:rsidR="00014426" w:rsidRPr="00304946">
        <w:rPr>
          <w:color w:val="000000" w:themeColor="text1"/>
          <w:sz w:val="22"/>
          <w:szCs w:val="22"/>
        </w:rPr>
        <w:t xml:space="preserve">que </w:t>
      </w:r>
      <w:r w:rsidR="00E3365A" w:rsidRPr="00304946">
        <w:rPr>
          <w:color w:val="000000" w:themeColor="text1"/>
          <w:sz w:val="22"/>
          <w:szCs w:val="22"/>
        </w:rPr>
        <w:t xml:space="preserve">el diseño, </w:t>
      </w:r>
      <w:r w:rsidR="0065644C" w:rsidRPr="00304946">
        <w:rPr>
          <w:color w:val="000000" w:themeColor="text1"/>
          <w:sz w:val="22"/>
          <w:szCs w:val="22"/>
        </w:rPr>
        <w:t xml:space="preserve">implementación y operación del Programa </w:t>
      </w:r>
      <w:r w:rsidR="00D75A62" w:rsidRPr="00304946">
        <w:rPr>
          <w:color w:val="000000" w:themeColor="text1"/>
          <w:sz w:val="22"/>
          <w:szCs w:val="22"/>
        </w:rPr>
        <w:t xml:space="preserve">lo realizará </w:t>
      </w:r>
      <w:r w:rsidR="0096550E" w:rsidRPr="00304946">
        <w:rPr>
          <w:color w:val="000000" w:themeColor="text1"/>
          <w:sz w:val="22"/>
          <w:szCs w:val="22"/>
        </w:rPr>
        <w:t>directamente</w:t>
      </w:r>
      <w:r w:rsidR="00532B48" w:rsidRPr="00304946">
        <w:rPr>
          <w:color w:val="000000" w:themeColor="text1"/>
          <w:sz w:val="22"/>
          <w:szCs w:val="22"/>
        </w:rPr>
        <w:t xml:space="preserve"> el OPL</w:t>
      </w:r>
      <w:r w:rsidR="00D75A62" w:rsidRPr="00304946">
        <w:rPr>
          <w:color w:val="000000" w:themeColor="text1"/>
          <w:sz w:val="22"/>
          <w:szCs w:val="22"/>
        </w:rPr>
        <w:t>.</w:t>
      </w:r>
      <w:r w:rsidR="001A0306" w:rsidRPr="00304946">
        <w:rPr>
          <w:color w:val="000000" w:themeColor="text1"/>
          <w:sz w:val="22"/>
          <w:szCs w:val="22"/>
        </w:rPr>
        <w:t xml:space="preserve"> Al respecto no se generaron observaciones</w:t>
      </w:r>
      <w:r w:rsidR="005741EC" w:rsidRPr="00304946">
        <w:rPr>
          <w:color w:val="000000" w:themeColor="text1"/>
          <w:sz w:val="22"/>
          <w:szCs w:val="22"/>
        </w:rPr>
        <w:t>.</w:t>
      </w:r>
    </w:p>
    <w:sectPr w:rsidR="00C66CB7" w:rsidRPr="007E0162" w:rsidSect="00093C86">
      <w:headerReference w:type="default" r:id="rId27"/>
      <w:footerReference w:type="even" r:id="rId28"/>
      <w:footerReference w:type="default" r:id="rId29"/>
      <w:type w:val="continuous"/>
      <w:pgSz w:w="12240" w:h="15840"/>
      <w:pgMar w:top="1417" w:right="1701" w:bottom="1417"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C3E37B" w14:textId="77777777" w:rsidR="00371FDF" w:rsidRDefault="00371FDF" w:rsidP="00841AC8">
      <w:pPr>
        <w:spacing w:before="0" w:after="0"/>
      </w:pPr>
      <w:r>
        <w:separator/>
      </w:r>
    </w:p>
  </w:endnote>
  <w:endnote w:type="continuationSeparator" w:id="0">
    <w:p w14:paraId="4D7358D0" w14:textId="77777777" w:rsidR="00371FDF" w:rsidRDefault="00371FDF" w:rsidP="00841AC8">
      <w:pPr>
        <w:spacing w:before="0" w:after="0"/>
      </w:pPr>
      <w:r>
        <w:continuationSeparator/>
      </w:r>
    </w:p>
  </w:endnote>
  <w:endnote w:type="continuationNotice" w:id="1">
    <w:p w14:paraId="24C18EAD" w14:textId="77777777" w:rsidR="00371FDF" w:rsidRDefault="00371FD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Open Sans">
    <w:charset w:val="00"/>
    <w:family w:val="swiss"/>
    <w:pitch w:val="variable"/>
    <w:sig w:usb0="E00002EF" w:usb1="4000205B" w:usb2="00000028" w:usb3="00000000" w:csb0="0000019F" w:csb1="00000000"/>
  </w:font>
  <w:font w:name="Roboto-Light">
    <w:altName w:val="Arial"/>
    <w:panose1 w:val="00000000000000000000"/>
    <w:charset w:val="00"/>
    <w:family w:val="swiss"/>
    <w:notTrueType/>
    <w:pitch w:val="default"/>
    <w:sig w:usb0="00000003" w:usb1="00000000" w:usb2="00000000" w:usb3="00000000" w:csb0="00000001" w:csb1="00000000"/>
  </w:font>
  <w:font w:name="Roboto Light">
    <w:charset w:val="00"/>
    <w:family w:val="auto"/>
    <w:pitch w:val="variable"/>
    <w:sig w:usb0="E0000AFF" w:usb1="5000217F" w:usb2="00000021" w:usb3="00000000" w:csb0="0000019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6111908"/>
      <w:docPartObj>
        <w:docPartGallery w:val="Page Numbers (Bottom of Page)"/>
        <w:docPartUnique/>
      </w:docPartObj>
    </w:sdtPr>
    <w:sdtEndPr>
      <w:rPr>
        <w:rStyle w:val="Nmerodepgina"/>
      </w:rPr>
    </w:sdtEndPr>
    <w:sdtContent>
      <w:p w14:paraId="4CE8A731" w14:textId="77777777" w:rsidR="002B0AEE" w:rsidRDefault="002B0AEE" w:rsidP="00D53698">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6</w:t>
        </w:r>
        <w:r>
          <w:rPr>
            <w:rStyle w:val="Nmerodepgina"/>
          </w:rPr>
          <w:fldChar w:fldCharType="end"/>
        </w:r>
      </w:p>
    </w:sdtContent>
  </w:sdt>
  <w:p w14:paraId="1462EF86" w14:textId="77777777" w:rsidR="002B0AEE" w:rsidRDefault="002B0AEE" w:rsidP="002B0AE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346677366"/>
      <w:docPartObj>
        <w:docPartGallery w:val="Page Numbers (Bottom of Page)"/>
        <w:docPartUnique/>
      </w:docPartObj>
    </w:sdtPr>
    <w:sdtEndPr>
      <w:rPr>
        <w:rStyle w:val="Nmerodepgina"/>
      </w:rPr>
    </w:sdtEndPr>
    <w:sdtContent>
      <w:p w14:paraId="34051A16" w14:textId="77777777" w:rsidR="002B0AEE" w:rsidRDefault="002B0AEE" w:rsidP="00D53698">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7</w:t>
        </w:r>
        <w:r>
          <w:rPr>
            <w:rStyle w:val="Nmerodepgina"/>
          </w:rPr>
          <w:fldChar w:fldCharType="end"/>
        </w:r>
        <w:r w:rsidR="00501478">
          <w:rPr>
            <w:rStyle w:val="Nmerodepgina"/>
          </w:rPr>
          <w:t xml:space="preserve"> de </w:t>
        </w:r>
        <w:r w:rsidR="00501478">
          <w:rPr>
            <w:rStyle w:val="Nmerodepgina"/>
          </w:rPr>
          <w:fldChar w:fldCharType="begin"/>
        </w:r>
        <w:r w:rsidR="00501478">
          <w:rPr>
            <w:rStyle w:val="Nmerodepgina"/>
          </w:rPr>
          <w:instrText xml:space="preserve"> NUMPAGES  \* MERGEFORMAT </w:instrText>
        </w:r>
        <w:r w:rsidR="00501478">
          <w:rPr>
            <w:rStyle w:val="Nmerodepgina"/>
          </w:rPr>
          <w:fldChar w:fldCharType="separate"/>
        </w:r>
        <w:r w:rsidR="00501478">
          <w:rPr>
            <w:rStyle w:val="Nmerodepgina"/>
            <w:noProof/>
          </w:rPr>
          <w:t>7</w:t>
        </w:r>
        <w:r w:rsidR="00501478">
          <w:rPr>
            <w:rStyle w:val="Nmerodepgina"/>
          </w:rPr>
          <w:fldChar w:fldCharType="end"/>
        </w:r>
        <w:r w:rsidR="00501478">
          <w:rPr>
            <w:rStyle w:val="Nmerodepgina"/>
          </w:rPr>
          <w:t xml:space="preserve"> </w:t>
        </w:r>
      </w:p>
    </w:sdtContent>
  </w:sdt>
  <w:p w14:paraId="42C69DE7" w14:textId="77777777" w:rsidR="00841AC8" w:rsidRDefault="00501478" w:rsidP="002B0AEE">
    <w:pPr>
      <w:pStyle w:val="Piedepgina"/>
      <w:ind w:right="360"/>
    </w:pPr>
    <w:r>
      <w:t xml:space="preserve"> </w:t>
    </w:r>
    <w:r w:rsidR="00841AC8">
      <w:rPr>
        <w:noProof/>
      </w:rPr>
      <w:drawing>
        <wp:inline distT="0" distB="0" distL="0" distR="0" wp14:anchorId="36D81C9E" wp14:editId="1BCEB890">
          <wp:extent cx="2081899" cy="270879"/>
          <wp:effectExtent l="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2184335" cy="284207"/>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C1CB94" w14:textId="77777777" w:rsidR="00371FDF" w:rsidRDefault="00371FDF" w:rsidP="00841AC8">
      <w:pPr>
        <w:spacing w:before="0" w:after="0"/>
      </w:pPr>
      <w:r>
        <w:separator/>
      </w:r>
    </w:p>
  </w:footnote>
  <w:footnote w:type="continuationSeparator" w:id="0">
    <w:p w14:paraId="186A946C" w14:textId="77777777" w:rsidR="00371FDF" w:rsidRDefault="00371FDF" w:rsidP="00841AC8">
      <w:pPr>
        <w:spacing w:before="0" w:after="0"/>
      </w:pPr>
      <w:r>
        <w:continuationSeparator/>
      </w:r>
    </w:p>
  </w:footnote>
  <w:footnote w:type="continuationNotice" w:id="1">
    <w:p w14:paraId="0743AD5A" w14:textId="77777777" w:rsidR="00371FDF" w:rsidRDefault="00371FDF">
      <w:pPr>
        <w:spacing w:before="0" w:after="0"/>
      </w:pPr>
    </w:p>
  </w:footnote>
  <w:footnote w:id="2">
    <w:p w14:paraId="468DF2C9" w14:textId="2811D8A6" w:rsidR="00284CAE" w:rsidRDefault="00284CAE" w:rsidP="00A46457">
      <w:pPr>
        <w:pStyle w:val="Textonotapie"/>
        <w:jc w:val="both"/>
      </w:pPr>
      <w:r w:rsidRPr="00304946">
        <w:rPr>
          <w:rStyle w:val="Refdenotaalpie"/>
        </w:rPr>
        <w:footnoteRef/>
      </w:r>
      <w:r w:rsidRPr="00304946">
        <w:t xml:space="preserve"> </w:t>
      </w:r>
      <w:r w:rsidR="00AC422C" w:rsidRPr="00304946">
        <w:rPr>
          <w:sz w:val="16"/>
          <w:szCs w:val="16"/>
        </w:rPr>
        <w:t>El informe fue presentado en la Primera Reunión del Grupo de Trabajo en materia de Sistemas Informáticos de la Comisión de Capacitación y Organización Electoral (CCOE), realizada el martes 17 de octubre, con fecha de corte del 13 de julio al 1</w:t>
      </w:r>
      <w:r w:rsidR="00A46457" w:rsidRPr="00304946">
        <w:rPr>
          <w:sz w:val="16"/>
          <w:szCs w:val="16"/>
        </w:rPr>
        <w:t>0</w:t>
      </w:r>
      <w:r w:rsidR="00AC422C" w:rsidRPr="00304946">
        <w:rPr>
          <w:sz w:val="16"/>
          <w:szCs w:val="16"/>
        </w:rPr>
        <w:t xml:space="preserve"> de octubre de 202</w:t>
      </w:r>
      <w:r w:rsidR="00A46457" w:rsidRPr="00304946">
        <w:rPr>
          <w:sz w:val="16"/>
          <w:szCs w:val="16"/>
        </w:rPr>
        <w:t>3</w:t>
      </w:r>
      <w:r w:rsidR="00AC422C" w:rsidRPr="00304946">
        <w:rPr>
          <w:sz w:val="16"/>
          <w:szCs w:val="16"/>
        </w:rPr>
        <w:t xml:space="preserve">; sin embargo, se llevó a cabo la actualización de la información al </w:t>
      </w:r>
      <w:r w:rsidR="00A46457" w:rsidRPr="00304946">
        <w:rPr>
          <w:sz w:val="16"/>
          <w:szCs w:val="16"/>
        </w:rPr>
        <w:t>20</w:t>
      </w:r>
      <w:r w:rsidR="00AC422C" w:rsidRPr="00304946">
        <w:rPr>
          <w:sz w:val="16"/>
          <w:szCs w:val="16"/>
        </w:rPr>
        <w:t xml:space="preserve"> de octubre de 202</w:t>
      </w:r>
      <w:r w:rsidR="00A46457" w:rsidRPr="00304946">
        <w:rPr>
          <w:sz w:val="16"/>
          <w:szCs w:val="16"/>
        </w:rPr>
        <w:t>3</w:t>
      </w:r>
      <w:r w:rsidR="00AC422C" w:rsidRPr="00304946">
        <w:rPr>
          <w:sz w:val="16"/>
          <w:szCs w:val="16"/>
        </w:rPr>
        <w:t xml:space="preserve"> para su presentación en la sesión de la </w:t>
      </w:r>
      <w:r w:rsidR="00A46457" w:rsidRPr="00304946">
        <w:rPr>
          <w:sz w:val="16"/>
          <w:szCs w:val="16"/>
        </w:rPr>
        <w:t>CCOE</w:t>
      </w:r>
      <w:r w:rsidR="00AC422C" w:rsidRPr="00304946">
        <w:rPr>
          <w:sz w:val="16"/>
          <w:szCs w:val="16"/>
        </w:rPr>
        <w:t xml:space="preserve"> del 2</w:t>
      </w:r>
      <w:r w:rsidR="00A46457" w:rsidRPr="00304946">
        <w:rPr>
          <w:sz w:val="16"/>
          <w:szCs w:val="16"/>
        </w:rPr>
        <w:t>7</w:t>
      </w:r>
      <w:r w:rsidR="00AC422C" w:rsidRPr="00304946">
        <w:rPr>
          <w:sz w:val="16"/>
          <w:szCs w:val="16"/>
        </w:rPr>
        <w:t xml:space="preserve"> de octubre de 202</w:t>
      </w:r>
      <w:r w:rsidR="00A46457" w:rsidRPr="00304946">
        <w:rPr>
          <w:sz w:val="16"/>
          <w:szCs w:val="16"/>
        </w:rPr>
        <w:t>3</w:t>
      </w:r>
      <w:r w:rsidR="00AC422C" w:rsidRPr="00304946">
        <w:rPr>
          <w:sz w:val="16"/>
          <w:szCs w:val="16"/>
        </w:rPr>
        <w:t>.</w:t>
      </w:r>
    </w:p>
  </w:footnote>
  <w:footnote w:id="3">
    <w:p w14:paraId="1CA87205" w14:textId="4E9B1599" w:rsidR="003864C9" w:rsidRPr="002D4929" w:rsidRDefault="003864C9">
      <w:pPr>
        <w:pStyle w:val="Textonotapie"/>
        <w:rPr>
          <w:rFonts w:ascii="Arial" w:hAnsi="Arial" w:cs="Arial"/>
        </w:rPr>
      </w:pPr>
      <w:r w:rsidRPr="002D4929">
        <w:rPr>
          <w:rStyle w:val="Refdenotaalpie"/>
          <w:rFonts w:ascii="Arial" w:hAnsi="Arial" w:cs="Arial"/>
          <w:sz w:val="18"/>
          <w:szCs w:val="18"/>
        </w:rPr>
        <w:footnoteRef/>
      </w:r>
      <w:r w:rsidRPr="002D4929">
        <w:rPr>
          <w:rFonts w:ascii="Arial" w:hAnsi="Arial" w:cs="Arial"/>
          <w:sz w:val="18"/>
          <w:szCs w:val="18"/>
        </w:rPr>
        <w:t xml:space="preserve"> </w:t>
      </w:r>
      <w:r w:rsidRPr="002D4929">
        <w:rPr>
          <w:rFonts w:ascii="Arial" w:hAnsi="Arial" w:cs="Arial"/>
          <w:sz w:val="14"/>
          <w:szCs w:val="14"/>
        </w:rPr>
        <w:t>El listado completo de entregables que deberán ser remitidos por los OPL al INE se encuentra en el Anexo 1 del presente Informe.</w:t>
      </w:r>
    </w:p>
  </w:footnote>
  <w:footnote w:id="4">
    <w:p w14:paraId="199A3AB0" w14:textId="2A2A7940" w:rsidR="0065737C" w:rsidRPr="00C9775E" w:rsidRDefault="0065737C" w:rsidP="00C9775E">
      <w:pPr>
        <w:pStyle w:val="Textonotapie"/>
        <w:tabs>
          <w:tab w:val="left" w:pos="1178"/>
        </w:tabs>
        <w:rPr>
          <w:rFonts w:ascii="Arial" w:hAnsi="Arial" w:cs="Arial"/>
        </w:rPr>
      </w:pPr>
      <w:r w:rsidRPr="00C9775E">
        <w:rPr>
          <w:rStyle w:val="Refdenotaalpie"/>
          <w:rFonts w:ascii="Arial" w:hAnsi="Arial" w:cs="Arial"/>
          <w:sz w:val="18"/>
          <w:szCs w:val="18"/>
        </w:rPr>
        <w:footnoteRef/>
      </w:r>
      <w:r w:rsidR="00C9775E">
        <w:rPr>
          <w:rFonts w:ascii="Arial" w:hAnsi="Arial" w:cs="Arial"/>
          <w:sz w:val="14"/>
          <w:szCs w:val="14"/>
        </w:rPr>
        <w:t xml:space="preserve"> </w:t>
      </w:r>
      <w:r w:rsidR="00C9775E" w:rsidRPr="00C9775E">
        <w:rPr>
          <w:rFonts w:ascii="Arial" w:hAnsi="Arial" w:cs="Arial"/>
          <w:sz w:val="14"/>
          <w:szCs w:val="14"/>
        </w:rPr>
        <w:t>La tabla del acumulado de los entregables remitidos se incluye como Anexo 2 en el presente Informe.</w:t>
      </w:r>
    </w:p>
  </w:footnote>
  <w:footnote w:id="5">
    <w:p w14:paraId="2AC20A8F" w14:textId="1127D92C" w:rsidR="00762B05" w:rsidRDefault="00762B05" w:rsidP="00973C39">
      <w:pPr>
        <w:pStyle w:val="Textonotapie"/>
        <w:jc w:val="both"/>
      </w:pPr>
      <w:r w:rsidRPr="00304946">
        <w:rPr>
          <w:rStyle w:val="Refdenotaalpie"/>
        </w:rPr>
        <w:footnoteRef/>
      </w:r>
      <w:r w:rsidRPr="00304946">
        <w:t xml:space="preserve"> Como se refirió previamente en el caso de Estado de México, si bien el Organismo remitió con anticipación el “Proyecto de Acuerdo de integración del Comité Técnico Asesor del PREP” y el “Plan de trabajo para la implementación del PREP”, derivado de que al corte del informe la fecha límite de remisión ya había fenecido no se observa un avance superior al esperado.</w:t>
      </w:r>
    </w:p>
  </w:footnote>
  <w:footnote w:id="6">
    <w:p w14:paraId="75E98EC6" w14:textId="014035DB" w:rsidR="00FD4106" w:rsidRPr="00304946" w:rsidRDefault="00FD4106" w:rsidP="00973C39">
      <w:pPr>
        <w:pStyle w:val="Textonotapie"/>
        <w:jc w:val="both"/>
      </w:pPr>
      <w:r w:rsidRPr="00304946">
        <w:rPr>
          <w:rStyle w:val="Refdenotaalpie"/>
        </w:rPr>
        <w:footnoteRef/>
      </w:r>
      <w:r w:rsidRPr="00304946">
        <w:t xml:space="preserve"> </w:t>
      </w:r>
      <w:r w:rsidR="00B804DC" w:rsidRPr="00304946">
        <w:t xml:space="preserve">Los OPL de </w:t>
      </w:r>
      <w:r w:rsidRPr="00304946">
        <w:t>Estado México</w:t>
      </w:r>
      <w:r w:rsidR="00B804DC" w:rsidRPr="00304946">
        <w:t>, Nuevo León, Querétaro y Zacatecas remitieron con anticipación el “Proyecto de Acuerdo de integración del Comité Técnico Asesor del PREP”</w:t>
      </w:r>
      <w:r w:rsidR="006F0EFE" w:rsidRPr="00304946">
        <w:t>; no obstante,</w:t>
      </w:r>
      <w:r w:rsidR="00B804DC" w:rsidRPr="00304946">
        <w:t xml:space="preserve"> al corte del informe la fecha límite de remisión ya había fenecido.</w:t>
      </w:r>
    </w:p>
  </w:footnote>
  <w:footnote w:id="7">
    <w:p w14:paraId="7FE3875D" w14:textId="77777777" w:rsidR="005A68EC" w:rsidRDefault="00FD4106" w:rsidP="005A68EC">
      <w:pPr>
        <w:pStyle w:val="Textonotapie"/>
        <w:jc w:val="both"/>
      </w:pPr>
      <w:r w:rsidRPr="00304946">
        <w:rPr>
          <w:rStyle w:val="Refdenotaalpie"/>
        </w:rPr>
        <w:footnoteRef/>
      </w:r>
      <w:r w:rsidRPr="00304946">
        <w:t xml:space="preserve"> </w:t>
      </w:r>
      <w:r w:rsidR="006F0EFE" w:rsidRPr="00304946">
        <w:t xml:space="preserve">Los OPL </w:t>
      </w:r>
      <w:r w:rsidR="005A68EC" w:rsidRPr="00304946">
        <w:t xml:space="preserve">de </w:t>
      </w:r>
      <w:r w:rsidR="00B804DC" w:rsidRPr="00304946">
        <w:t>Estado de México, Querétaro y Zacatecas</w:t>
      </w:r>
      <w:r w:rsidR="005A68EC" w:rsidRPr="00304946">
        <w:t xml:space="preserve"> remitieron con anticipación el Plan de trabajo para la implementación del PREP”; no obstante, al corte del informe la fecha límite de remisión ya había fenecido.</w:t>
      </w:r>
    </w:p>
    <w:p w14:paraId="46BDB23C" w14:textId="56CCF25F" w:rsidR="00FD4106" w:rsidRDefault="00FD4106">
      <w:pPr>
        <w:pStyle w:val="Textonotapi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430343" w14:textId="77777777" w:rsidR="002B0AEE" w:rsidRDefault="0055765E">
    <w:pPr>
      <w:pStyle w:val="Encabezado"/>
    </w:pPr>
    <w:r>
      <w:rPr>
        <w:noProof/>
      </w:rPr>
      <w:drawing>
        <wp:inline distT="0" distB="0" distL="0" distR="0" wp14:anchorId="7660FB2E" wp14:editId="01911B7C">
          <wp:extent cx="2549101" cy="45513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1">
                    <a:extLst>
                      <a:ext uri="{28A0092B-C50C-407E-A947-70E740481C1C}">
                        <a14:useLocalDpi xmlns:a14="http://schemas.microsoft.com/office/drawing/2010/main" val="0"/>
                      </a:ext>
                    </a:extLst>
                  </a:blip>
                  <a:stretch>
                    <a:fillRect/>
                  </a:stretch>
                </pic:blipFill>
                <pic:spPr>
                  <a:xfrm>
                    <a:off x="0" y="0"/>
                    <a:ext cx="2839153" cy="50692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87D0A"/>
    <w:multiLevelType w:val="hybridMultilevel"/>
    <w:tmpl w:val="8A80DE20"/>
    <w:lvl w:ilvl="0" w:tplc="DC7E5F9C">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36A2420"/>
    <w:multiLevelType w:val="hybridMultilevel"/>
    <w:tmpl w:val="1B8E62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6EC4866"/>
    <w:multiLevelType w:val="hybridMultilevel"/>
    <w:tmpl w:val="6BF05C0C"/>
    <w:lvl w:ilvl="0" w:tplc="0B9A859C">
      <w:start w:val="1"/>
      <w:numFmt w:val="bullet"/>
      <w:lvlText w:val="o"/>
      <w:lvlJc w:val="left"/>
      <w:pPr>
        <w:ind w:left="1440" w:hanging="360"/>
      </w:pPr>
      <w:rPr>
        <w:rFonts w:ascii="Courier New" w:hAnsi="Courier New" w:hint="default"/>
        <w:u w:color="2E74B5" w:themeColor="accent5" w:themeShade="BF"/>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 w15:restartNumberingAfterBreak="0">
    <w:nsid w:val="0C776BE0"/>
    <w:multiLevelType w:val="hybridMultilevel"/>
    <w:tmpl w:val="84CCEF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DC86596"/>
    <w:multiLevelType w:val="hybridMultilevel"/>
    <w:tmpl w:val="914EFEB2"/>
    <w:lvl w:ilvl="0" w:tplc="9AB82A14">
      <w:start w:val="1"/>
      <w:numFmt w:val="bullet"/>
      <w:lvlText w:val=""/>
      <w:lvlJc w:val="left"/>
      <w:pPr>
        <w:ind w:left="397" w:hanging="113"/>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41D3F84"/>
    <w:multiLevelType w:val="hybridMultilevel"/>
    <w:tmpl w:val="1A3CEC82"/>
    <w:lvl w:ilvl="0" w:tplc="FE9C52E0">
      <w:start w:val="1"/>
      <w:numFmt w:val="bullet"/>
      <w:lvlText w:val=""/>
      <w:lvlJc w:val="left"/>
      <w:pPr>
        <w:ind w:left="720" w:hanging="360"/>
      </w:pPr>
      <w:rPr>
        <w:rFonts w:ascii="Symbol" w:hAnsi="Symbol" w:hint="default"/>
        <w:b/>
        <w:color w:val="C22071"/>
        <w:sz w:val="20"/>
        <w:szCs w:val="20"/>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64D49C5"/>
    <w:multiLevelType w:val="hybridMultilevel"/>
    <w:tmpl w:val="2DAA3A7C"/>
    <w:lvl w:ilvl="0" w:tplc="C32ABE32">
      <w:start w:val="1"/>
      <w:numFmt w:val="bullet"/>
      <w:lvlText w:val=""/>
      <w:lvlJc w:val="left"/>
      <w:pPr>
        <w:ind w:left="624" w:hanging="34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8D9604A"/>
    <w:multiLevelType w:val="hybridMultilevel"/>
    <w:tmpl w:val="86887966"/>
    <w:lvl w:ilvl="0" w:tplc="080A000F">
      <w:start w:val="1"/>
      <w:numFmt w:val="decimal"/>
      <w:lvlText w:val="%1."/>
      <w:lvlJc w:val="left"/>
      <w:pPr>
        <w:ind w:left="720" w:hanging="360"/>
      </w:pPr>
      <w:rPr>
        <w:rFonts w:hint="default"/>
        <w:b/>
        <w:color w:val="C22071"/>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B315531"/>
    <w:multiLevelType w:val="hybridMultilevel"/>
    <w:tmpl w:val="A472322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C517819"/>
    <w:multiLevelType w:val="hybridMultilevel"/>
    <w:tmpl w:val="424AA332"/>
    <w:lvl w:ilvl="0" w:tplc="FE9C52E0">
      <w:start w:val="1"/>
      <w:numFmt w:val="bullet"/>
      <w:lvlText w:val=""/>
      <w:lvlJc w:val="left"/>
      <w:pPr>
        <w:ind w:left="780" w:hanging="360"/>
      </w:pPr>
      <w:rPr>
        <w:rFonts w:ascii="Symbol" w:hAnsi="Symbol" w:hint="default"/>
        <w:color w:val="C22071"/>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10" w15:restartNumberingAfterBreak="0">
    <w:nsid w:val="281D1763"/>
    <w:multiLevelType w:val="hybridMultilevel"/>
    <w:tmpl w:val="E42C0AE8"/>
    <w:lvl w:ilvl="0" w:tplc="0B9A859C">
      <w:start w:val="1"/>
      <w:numFmt w:val="bullet"/>
      <w:lvlText w:val="o"/>
      <w:lvlJc w:val="left"/>
      <w:pPr>
        <w:ind w:left="720" w:hanging="360"/>
      </w:pPr>
      <w:rPr>
        <w:rFonts w:ascii="Courier New" w:hAnsi="Courier New" w:hint="default"/>
        <w:u w:color="2E74B5" w:themeColor="accent5" w:themeShade="B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E65165F"/>
    <w:multiLevelType w:val="hybridMultilevel"/>
    <w:tmpl w:val="12941562"/>
    <w:lvl w:ilvl="0" w:tplc="080A0003">
      <w:start w:val="1"/>
      <w:numFmt w:val="bullet"/>
      <w:lvlText w:val="o"/>
      <w:lvlJc w:val="left"/>
      <w:pPr>
        <w:ind w:left="1080" w:hanging="360"/>
      </w:pPr>
      <w:rPr>
        <w:rFonts w:ascii="Courier New" w:hAnsi="Courier New" w:cs="Courier New"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2" w15:restartNumberingAfterBreak="0">
    <w:nsid w:val="2F283EF3"/>
    <w:multiLevelType w:val="hybridMultilevel"/>
    <w:tmpl w:val="AD44B8B4"/>
    <w:lvl w:ilvl="0" w:tplc="080A0001">
      <w:start w:val="1"/>
      <w:numFmt w:val="bullet"/>
      <w:lvlText w:val=""/>
      <w:lvlJc w:val="left"/>
      <w:pPr>
        <w:ind w:left="720" w:hanging="360"/>
      </w:pPr>
      <w:rPr>
        <w:rFonts w:ascii="Symbol" w:hAnsi="Symbol" w:hint="default"/>
        <w:b/>
        <w:color w:val="C2207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1CB0178"/>
    <w:multiLevelType w:val="hybridMultilevel"/>
    <w:tmpl w:val="12468526"/>
    <w:lvl w:ilvl="0" w:tplc="12E431D4">
      <w:start w:val="1"/>
      <w:numFmt w:val="bullet"/>
      <w:lvlText w:val=""/>
      <w:lvlJc w:val="left"/>
      <w:pPr>
        <w:ind w:left="360" w:hanging="360"/>
      </w:pPr>
      <w:rPr>
        <w:rFonts w:ascii="Symbol" w:hAnsi="Symbol" w:hint="default"/>
        <w:color w:val="594369"/>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 w15:restartNumberingAfterBreak="0">
    <w:nsid w:val="38D50A8D"/>
    <w:multiLevelType w:val="hybridMultilevel"/>
    <w:tmpl w:val="8F7AE736"/>
    <w:lvl w:ilvl="0" w:tplc="CD20BD9C">
      <w:start w:val="1"/>
      <w:numFmt w:val="bullet"/>
      <w:lvlText w:val="o"/>
      <w:lvlJc w:val="left"/>
      <w:pPr>
        <w:ind w:left="567" w:hanging="207"/>
      </w:pPr>
      <w:rPr>
        <w:rFonts w:ascii="Courier New" w:hAnsi="Courier New" w:hint="default"/>
        <w:u w:color="2E74B5" w:themeColor="accent5" w:themeShade="BF"/>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C930881"/>
    <w:multiLevelType w:val="hybridMultilevel"/>
    <w:tmpl w:val="F820AB72"/>
    <w:lvl w:ilvl="0" w:tplc="DC7E5F9C">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15F208A"/>
    <w:multiLevelType w:val="hybridMultilevel"/>
    <w:tmpl w:val="23E8BCC2"/>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8A10AF0"/>
    <w:multiLevelType w:val="hybridMultilevel"/>
    <w:tmpl w:val="B4A80B0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8FF31C5"/>
    <w:multiLevelType w:val="hybridMultilevel"/>
    <w:tmpl w:val="1FC2AE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A1D7D0D"/>
    <w:multiLevelType w:val="hybridMultilevel"/>
    <w:tmpl w:val="7C4E4C40"/>
    <w:lvl w:ilvl="0" w:tplc="03E49D8C">
      <w:start w:val="1"/>
      <w:numFmt w:val="bullet"/>
      <w:lvlText w:val=""/>
      <w:lvlJc w:val="left"/>
      <w:pPr>
        <w:ind w:left="720" w:hanging="360"/>
      </w:pPr>
      <w:rPr>
        <w:rFonts w:ascii="Symbol" w:hAnsi="Symbol" w:hint="default"/>
        <w:color w:val="C0000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4D8D59A1"/>
    <w:multiLevelType w:val="hybridMultilevel"/>
    <w:tmpl w:val="0054EAF8"/>
    <w:lvl w:ilvl="0" w:tplc="DC7E5F9C">
      <w:start w:val="1"/>
      <w:numFmt w:val="bullet"/>
      <w:lvlText w:val=""/>
      <w:lvlJc w:val="left"/>
      <w:pPr>
        <w:ind w:left="587"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E6372C5"/>
    <w:multiLevelType w:val="hybridMultilevel"/>
    <w:tmpl w:val="E65045D0"/>
    <w:lvl w:ilvl="0" w:tplc="DC7E5F9C">
      <w:start w:val="1"/>
      <w:numFmt w:val="bullet"/>
      <w:lvlText w:val=""/>
      <w:lvlJc w:val="left"/>
      <w:pPr>
        <w:ind w:left="87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0E647FC"/>
    <w:multiLevelType w:val="hybridMultilevel"/>
    <w:tmpl w:val="EACE7AF4"/>
    <w:lvl w:ilvl="0" w:tplc="03E49D8C">
      <w:start w:val="1"/>
      <w:numFmt w:val="bullet"/>
      <w:lvlText w:val=""/>
      <w:lvlJc w:val="left"/>
      <w:pPr>
        <w:ind w:left="720" w:hanging="360"/>
      </w:pPr>
      <w:rPr>
        <w:rFonts w:ascii="Symbol" w:hAnsi="Symbol" w:hint="default"/>
        <w:color w:val="C0000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5E87AEF"/>
    <w:multiLevelType w:val="hybridMultilevel"/>
    <w:tmpl w:val="BC8280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C4A5F67"/>
    <w:multiLevelType w:val="hybridMultilevel"/>
    <w:tmpl w:val="77904672"/>
    <w:lvl w:ilvl="0" w:tplc="0B9A859C">
      <w:start w:val="1"/>
      <w:numFmt w:val="bullet"/>
      <w:lvlText w:val="o"/>
      <w:lvlJc w:val="left"/>
      <w:pPr>
        <w:ind w:left="1440" w:hanging="360"/>
      </w:pPr>
      <w:rPr>
        <w:rFonts w:ascii="Courier New" w:hAnsi="Courier New" w:hint="default"/>
        <w:u w:color="2E74B5" w:themeColor="accent5" w:themeShade="BF"/>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5" w15:restartNumberingAfterBreak="0">
    <w:nsid w:val="5FAD41AC"/>
    <w:multiLevelType w:val="hybridMultilevel"/>
    <w:tmpl w:val="6B446E5E"/>
    <w:lvl w:ilvl="0" w:tplc="FE9C52E0">
      <w:start w:val="1"/>
      <w:numFmt w:val="bullet"/>
      <w:lvlText w:val=""/>
      <w:lvlJc w:val="left"/>
      <w:pPr>
        <w:ind w:left="720" w:hanging="360"/>
      </w:pPr>
      <w:rPr>
        <w:rFonts w:ascii="Symbol" w:hAnsi="Symbol" w:hint="default"/>
        <w:b/>
        <w:color w:val="C2207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FAD4A91"/>
    <w:multiLevelType w:val="hybridMultilevel"/>
    <w:tmpl w:val="A3DA6022"/>
    <w:lvl w:ilvl="0" w:tplc="080A000F">
      <w:start w:val="1"/>
      <w:numFmt w:val="decimal"/>
      <w:lvlText w:val="%1."/>
      <w:lvlJc w:val="left"/>
      <w:pPr>
        <w:ind w:left="720" w:hanging="360"/>
      </w:pPr>
      <w:rPr>
        <w:rFonts w:hint="default"/>
        <w:b/>
        <w:color w:val="C22071"/>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09E4EFF"/>
    <w:multiLevelType w:val="hybridMultilevel"/>
    <w:tmpl w:val="DC288A0E"/>
    <w:lvl w:ilvl="0" w:tplc="03E49D8C">
      <w:start w:val="1"/>
      <w:numFmt w:val="bullet"/>
      <w:lvlText w:val=""/>
      <w:lvlJc w:val="left"/>
      <w:pPr>
        <w:ind w:left="720" w:hanging="360"/>
      </w:pPr>
      <w:rPr>
        <w:rFonts w:ascii="Symbol" w:hAnsi="Symbol" w:hint="default"/>
        <w:color w:val="C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20F2ADF"/>
    <w:multiLevelType w:val="multilevel"/>
    <w:tmpl w:val="AF18BA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26B6971"/>
    <w:multiLevelType w:val="hybridMultilevel"/>
    <w:tmpl w:val="7D3AA644"/>
    <w:lvl w:ilvl="0" w:tplc="03E49D8C">
      <w:start w:val="1"/>
      <w:numFmt w:val="bullet"/>
      <w:lvlText w:val=""/>
      <w:lvlJc w:val="left"/>
      <w:pPr>
        <w:ind w:left="720" w:hanging="360"/>
      </w:pPr>
      <w:rPr>
        <w:rFonts w:ascii="Symbol" w:hAnsi="Symbol" w:hint="default"/>
        <w:color w:val="C0000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79B6A53"/>
    <w:multiLevelType w:val="hybridMultilevel"/>
    <w:tmpl w:val="3D12437E"/>
    <w:lvl w:ilvl="0" w:tplc="0B9A859C">
      <w:start w:val="1"/>
      <w:numFmt w:val="bullet"/>
      <w:lvlText w:val="o"/>
      <w:lvlJc w:val="left"/>
      <w:pPr>
        <w:ind w:left="1440" w:hanging="360"/>
      </w:pPr>
      <w:rPr>
        <w:rFonts w:ascii="Courier New" w:hAnsi="Courier New" w:hint="default"/>
        <w:u w:color="2E74B5" w:themeColor="accent5" w:themeShade="BF"/>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1" w15:restartNumberingAfterBreak="0">
    <w:nsid w:val="682D553E"/>
    <w:multiLevelType w:val="hybridMultilevel"/>
    <w:tmpl w:val="8DF6B540"/>
    <w:lvl w:ilvl="0" w:tplc="0A2CA006">
      <w:start w:val="3"/>
      <w:numFmt w:val="lowerLetter"/>
      <w:lvlText w:val="%1."/>
      <w:lvlJc w:val="left"/>
      <w:pPr>
        <w:ind w:left="720" w:hanging="360"/>
      </w:pPr>
      <w:rPr>
        <w:rFonts w:hint="default"/>
        <w:color w:val="C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9535C54"/>
    <w:multiLevelType w:val="hybridMultilevel"/>
    <w:tmpl w:val="AF46A8E2"/>
    <w:lvl w:ilvl="0" w:tplc="0B9A859C">
      <w:start w:val="1"/>
      <w:numFmt w:val="bullet"/>
      <w:lvlText w:val="o"/>
      <w:lvlJc w:val="left"/>
      <w:pPr>
        <w:ind w:left="720" w:hanging="360"/>
      </w:pPr>
      <w:rPr>
        <w:rFonts w:ascii="Courier New" w:hAnsi="Courier New" w:hint="default"/>
        <w:u w:color="2E74B5" w:themeColor="accent5" w:themeShade="B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696635C9"/>
    <w:multiLevelType w:val="multilevel"/>
    <w:tmpl w:val="3370D6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967648B"/>
    <w:multiLevelType w:val="multilevel"/>
    <w:tmpl w:val="FE8CE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9971D9F"/>
    <w:multiLevelType w:val="hybridMultilevel"/>
    <w:tmpl w:val="094C2918"/>
    <w:lvl w:ilvl="0" w:tplc="DC7E5F9C">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A836FD6"/>
    <w:multiLevelType w:val="hybridMultilevel"/>
    <w:tmpl w:val="54801F60"/>
    <w:lvl w:ilvl="0" w:tplc="FFFFFFFF">
      <w:start w:val="1"/>
      <w:numFmt w:val="decimal"/>
      <w:lvlText w:val="%1."/>
      <w:lvlJc w:val="left"/>
      <w:pPr>
        <w:ind w:left="720" w:hanging="360"/>
      </w:pPr>
      <w:rPr>
        <w:rFonts w:hint="default"/>
        <w:b/>
        <w:color w:val="C2207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6FA96820"/>
    <w:multiLevelType w:val="hybridMultilevel"/>
    <w:tmpl w:val="53484E26"/>
    <w:lvl w:ilvl="0" w:tplc="FE9C52E0">
      <w:start w:val="1"/>
      <w:numFmt w:val="bullet"/>
      <w:lvlText w:val=""/>
      <w:lvlJc w:val="left"/>
      <w:pPr>
        <w:ind w:left="720" w:hanging="360"/>
      </w:pPr>
      <w:rPr>
        <w:rFonts w:ascii="Symbol" w:hAnsi="Symbol" w:hint="default"/>
        <w:color w:val="C22071"/>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703A2B3A"/>
    <w:multiLevelType w:val="hybridMultilevel"/>
    <w:tmpl w:val="FE188338"/>
    <w:lvl w:ilvl="0" w:tplc="DC7E5F9C">
      <w:start w:val="1"/>
      <w:numFmt w:val="bullet"/>
      <w:lvlText w:val=""/>
      <w:lvlJc w:val="left"/>
      <w:pPr>
        <w:ind w:left="360" w:hanging="360"/>
      </w:pPr>
      <w:rPr>
        <w:rFonts w:ascii="Symbol" w:hAnsi="Symbol" w:hint="default"/>
        <w:color w:val="auto"/>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9" w15:restartNumberingAfterBreak="0">
    <w:nsid w:val="71E70C73"/>
    <w:multiLevelType w:val="hybridMultilevel"/>
    <w:tmpl w:val="695AFDE0"/>
    <w:lvl w:ilvl="0" w:tplc="03E49D8C">
      <w:start w:val="1"/>
      <w:numFmt w:val="bullet"/>
      <w:lvlText w:val=""/>
      <w:lvlJc w:val="left"/>
      <w:pPr>
        <w:ind w:left="720" w:hanging="360"/>
      </w:pPr>
      <w:rPr>
        <w:rFonts w:ascii="Symbol" w:hAnsi="Symbol" w:hint="default"/>
        <w:color w:val="C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5AF16C5"/>
    <w:multiLevelType w:val="hybridMultilevel"/>
    <w:tmpl w:val="51AEEE40"/>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7778019E"/>
    <w:multiLevelType w:val="multilevel"/>
    <w:tmpl w:val="950A23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8BB7828"/>
    <w:multiLevelType w:val="hybridMultilevel"/>
    <w:tmpl w:val="735E4FF2"/>
    <w:lvl w:ilvl="0" w:tplc="080A000F">
      <w:start w:val="1"/>
      <w:numFmt w:val="decimal"/>
      <w:lvlText w:val="%1."/>
      <w:lvlJc w:val="left"/>
      <w:pPr>
        <w:ind w:left="720" w:hanging="360"/>
      </w:pPr>
      <w:rPr>
        <w:rFonts w:hint="default"/>
        <w:b/>
        <w:color w:val="C22071"/>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15:restartNumberingAfterBreak="0">
    <w:nsid w:val="7F9712FC"/>
    <w:multiLevelType w:val="hybridMultilevel"/>
    <w:tmpl w:val="E78C9036"/>
    <w:lvl w:ilvl="0" w:tplc="0B9A859C">
      <w:start w:val="1"/>
      <w:numFmt w:val="bullet"/>
      <w:lvlText w:val="o"/>
      <w:lvlJc w:val="left"/>
      <w:pPr>
        <w:ind w:left="1440" w:hanging="360"/>
      </w:pPr>
      <w:rPr>
        <w:rFonts w:ascii="Courier New" w:hAnsi="Courier New" w:hint="default"/>
        <w:u w:color="2E74B5" w:themeColor="accent5" w:themeShade="BF"/>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num w:numId="1" w16cid:durableId="1104181228">
    <w:abstractNumId w:val="40"/>
  </w:num>
  <w:num w:numId="2" w16cid:durableId="1901138123">
    <w:abstractNumId w:val="15"/>
  </w:num>
  <w:num w:numId="3" w16cid:durableId="884492140">
    <w:abstractNumId w:val="0"/>
  </w:num>
  <w:num w:numId="4" w16cid:durableId="928078388">
    <w:abstractNumId w:val="21"/>
  </w:num>
  <w:num w:numId="5" w16cid:durableId="1345784812">
    <w:abstractNumId w:val="20"/>
  </w:num>
  <w:num w:numId="6" w16cid:durableId="1339382844">
    <w:abstractNumId w:val="16"/>
  </w:num>
  <w:num w:numId="7" w16cid:durableId="1003514443">
    <w:abstractNumId w:val="4"/>
  </w:num>
  <w:num w:numId="8" w16cid:durableId="1125349037">
    <w:abstractNumId w:val="6"/>
  </w:num>
  <w:num w:numId="9" w16cid:durableId="926767862">
    <w:abstractNumId w:val="8"/>
  </w:num>
  <w:num w:numId="10" w16cid:durableId="682589741">
    <w:abstractNumId w:val="42"/>
  </w:num>
  <w:num w:numId="11" w16cid:durableId="889270945">
    <w:abstractNumId w:val="7"/>
  </w:num>
  <w:num w:numId="12" w16cid:durableId="324431000">
    <w:abstractNumId w:val="26"/>
  </w:num>
  <w:num w:numId="13" w16cid:durableId="1031302278">
    <w:abstractNumId w:val="23"/>
  </w:num>
  <w:num w:numId="14" w16cid:durableId="249824755">
    <w:abstractNumId w:val="38"/>
  </w:num>
  <w:num w:numId="15" w16cid:durableId="1150906503">
    <w:abstractNumId w:val="29"/>
  </w:num>
  <w:num w:numId="16" w16cid:durableId="604727540">
    <w:abstractNumId w:val="25"/>
  </w:num>
  <w:num w:numId="17" w16cid:durableId="92481874">
    <w:abstractNumId w:val="37"/>
  </w:num>
  <w:num w:numId="18" w16cid:durableId="1528300224">
    <w:abstractNumId w:val="39"/>
  </w:num>
  <w:num w:numId="19" w16cid:durableId="1546017443">
    <w:abstractNumId w:val="27"/>
  </w:num>
  <w:num w:numId="20" w16cid:durableId="2059162153">
    <w:abstractNumId w:val="31"/>
  </w:num>
  <w:num w:numId="21" w16cid:durableId="1444957528">
    <w:abstractNumId w:val="22"/>
  </w:num>
  <w:num w:numId="22" w16cid:durableId="813721479">
    <w:abstractNumId w:val="2"/>
  </w:num>
  <w:num w:numId="23" w16cid:durableId="51656753">
    <w:abstractNumId w:val="10"/>
  </w:num>
  <w:num w:numId="24" w16cid:durableId="1844975840">
    <w:abstractNumId w:val="14"/>
  </w:num>
  <w:num w:numId="25" w16cid:durableId="944264391">
    <w:abstractNumId w:val="24"/>
  </w:num>
  <w:num w:numId="26" w16cid:durableId="669674063">
    <w:abstractNumId w:val="32"/>
  </w:num>
  <w:num w:numId="27" w16cid:durableId="1990555783">
    <w:abstractNumId w:val="11"/>
  </w:num>
  <w:num w:numId="28" w16cid:durableId="1459840597">
    <w:abstractNumId w:val="35"/>
  </w:num>
  <w:num w:numId="29" w16cid:durableId="138501706">
    <w:abstractNumId w:val="5"/>
  </w:num>
  <w:num w:numId="30" w16cid:durableId="1154418964">
    <w:abstractNumId w:val="30"/>
  </w:num>
  <w:num w:numId="31" w16cid:durableId="1810587633">
    <w:abstractNumId w:val="3"/>
  </w:num>
  <w:num w:numId="32" w16cid:durableId="1027873721">
    <w:abstractNumId w:val="17"/>
  </w:num>
  <w:num w:numId="33" w16cid:durableId="831022060">
    <w:abstractNumId w:val="36"/>
  </w:num>
  <w:num w:numId="34" w16cid:durableId="905647016">
    <w:abstractNumId w:val="12"/>
  </w:num>
  <w:num w:numId="35" w16cid:durableId="732846902">
    <w:abstractNumId w:val="19"/>
  </w:num>
  <w:num w:numId="36" w16cid:durableId="2077823383">
    <w:abstractNumId w:val="43"/>
  </w:num>
  <w:num w:numId="37" w16cid:durableId="1210916720">
    <w:abstractNumId w:val="33"/>
  </w:num>
  <w:num w:numId="38" w16cid:durableId="1025326160">
    <w:abstractNumId w:val="34"/>
  </w:num>
  <w:num w:numId="39" w16cid:durableId="133373294">
    <w:abstractNumId w:val="41"/>
  </w:num>
  <w:num w:numId="40" w16cid:durableId="1014767935">
    <w:abstractNumId w:val="28"/>
  </w:num>
  <w:num w:numId="41" w16cid:durableId="723480401">
    <w:abstractNumId w:val="18"/>
  </w:num>
  <w:num w:numId="42" w16cid:durableId="931284415">
    <w:abstractNumId w:val="13"/>
  </w:num>
  <w:num w:numId="43" w16cid:durableId="1333415778">
    <w:abstractNumId w:val="9"/>
  </w:num>
  <w:num w:numId="44" w16cid:durableId="124912188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884"/>
    <w:rsid w:val="000000F3"/>
    <w:rsid w:val="0000028F"/>
    <w:rsid w:val="00000486"/>
    <w:rsid w:val="0000066C"/>
    <w:rsid w:val="00000D58"/>
    <w:rsid w:val="00001113"/>
    <w:rsid w:val="00001627"/>
    <w:rsid w:val="00001741"/>
    <w:rsid w:val="00001A98"/>
    <w:rsid w:val="00001B26"/>
    <w:rsid w:val="00001DDF"/>
    <w:rsid w:val="00001EED"/>
    <w:rsid w:val="00002810"/>
    <w:rsid w:val="00002905"/>
    <w:rsid w:val="00002B86"/>
    <w:rsid w:val="00002E2C"/>
    <w:rsid w:val="00002E96"/>
    <w:rsid w:val="00003A0A"/>
    <w:rsid w:val="00003A84"/>
    <w:rsid w:val="000041C3"/>
    <w:rsid w:val="000042CB"/>
    <w:rsid w:val="00004308"/>
    <w:rsid w:val="00004418"/>
    <w:rsid w:val="00004980"/>
    <w:rsid w:val="00004F99"/>
    <w:rsid w:val="00007095"/>
    <w:rsid w:val="00007129"/>
    <w:rsid w:val="0000796E"/>
    <w:rsid w:val="00007C7F"/>
    <w:rsid w:val="00007EB4"/>
    <w:rsid w:val="00007F8A"/>
    <w:rsid w:val="00010179"/>
    <w:rsid w:val="00010E5E"/>
    <w:rsid w:val="00011766"/>
    <w:rsid w:val="00012774"/>
    <w:rsid w:val="00013898"/>
    <w:rsid w:val="00013BCA"/>
    <w:rsid w:val="0001418E"/>
    <w:rsid w:val="00014426"/>
    <w:rsid w:val="00014836"/>
    <w:rsid w:val="000154D9"/>
    <w:rsid w:val="00015668"/>
    <w:rsid w:val="00015C4C"/>
    <w:rsid w:val="00017C79"/>
    <w:rsid w:val="000203DF"/>
    <w:rsid w:val="00020485"/>
    <w:rsid w:val="00020A6E"/>
    <w:rsid w:val="00020AF5"/>
    <w:rsid w:val="0002216B"/>
    <w:rsid w:val="0002291E"/>
    <w:rsid w:val="0002296C"/>
    <w:rsid w:val="00022D39"/>
    <w:rsid w:val="00023093"/>
    <w:rsid w:val="0002353C"/>
    <w:rsid w:val="00023BFB"/>
    <w:rsid w:val="000240CF"/>
    <w:rsid w:val="000247F6"/>
    <w:rsid w:val="00024D87"/>
    <w:rsid w:val="00025298"/>
    <w:rsid w:val="00025779"/>
    <w:rsid w:val="00025CD7"/>
    <w:rsid w:val="000263CF"/>
    <w:rsid w:val="0002640D"/>
    <w:rsid w:val="00026F89"/>
    <w:rsid w:val="00027002"/>
    <w:rsid w:val="00027118"/>
    <w:rsid w:val="00027814"/>
    <w:rsid w:val="00027B05"/>
    <w:rsid w:val="00027C82"/>
    <w:rsid w:val="00030EC0"/>
    <w:rsid w:val="00031927"/>
    <w:rsid w:val="0003196D"/>
    <w:rsid w:val="00031FBC"/>
    <w:rsid w:val="000333E0"/>
    <w:rsid w:val="00033C56"/>
    <w:rsid w:val="00034097"/>
    <w:rsid w:val="000345E4"/>
    <w:rsid w:val="0003484F"/>
    <w:rsid w:val="0003500D"/>
    <w:rsid w:val="0003504E"/>
    <w:rsid w:val="00035495"/>
    <w:rsid w:val="000354B7"/>
    <w:rsid w:val="00035FAD"/>
    <w:rsid w:val="0003604B"/>
    <w:rsid w:val="0003659F"/>
    <w:rsid w:val="0003691A"/>
    <w:rsid w:val="00036E5E"/>
    <w:rsid w:val="00036FF7"/>
    <w:rsid w:val="00037044"/>
    <w:rsid w:val="00037568"/>
    <w:rsid w:val="00037588"/>
    <w:rsid w:val="000378E8"/>
    <w:rsid w:val="00040756"/>
    <w:rsid w:val="00040D15"/>
    <w:rsid w:val="00041DE9"/>
    <w:rsid w:val="000428C9"/>
    <w:rsid w:val="00043642"/>
    <w:rsid w:val="00043727"/>
    <w:rsid w:val="000437F5"/>
    <w:rsid w:val="00043897"/>
    <w:rsid w:val="000444DC"/>
    <w:rsid w:val="0004497E"/>
    <w:rsid w:val="00044F00"/>
    <w:rsid w:val="00044F5E"/>
    <w:rsid w:val="000453A9"/>
    <w:rsid w:val="00045CD4"/>
    <w:rsid w:val="00046142"/>
    <w:rsid w:val="00046350"/>
    <w:rsid w:val="0004636F"/>
    <w:rsid w:val="00046886"/>
    <w:rsid w:val="00046A26"/>
    <w:rsid w:val="000470C0"/>
    <w:rsid w:val="00047307"/>
    <w:rsid w:val="00047931"/>
    <w:rsid w:val="00047A8A"/>
    <w:rsid w:val="00047FE2"/>
    <w:rsid w:val="000509B4"/>
    <w:rsid w:val="000518A9"/>
    <w:rsid w:val="00051A87"/>
    <w:rsid w:val="00051FC0"/>
    <w:rsid w:val="00052217"/>
    <w:rsid w:val="00052B34"/>
    <w:rsid w:val="0005310B"/>
    <w:rsid w:val="0005359B"/>
    <w:rsid w:val="00053660"/>
    <w:rsid w:val="00053B4A"/>
    <w:rsid w:val="000547D5"/>
    <w:rsid w:val="00055E6C"/>
    <w:rsid w:val="000564B3"/>
    <w:rsid w:val="00056517"/>
    <w:rsid w:val="0005656A"/>
    <w:rsid w:val="000567B3"/>
    <w:rsid w:val="0005728D"/>
    <w:rsid w:val="0005735A"/>
    <w:rsid w:val="00057496"/>
    <w:rsid w:val="00057662"/>
    <w:rsid w:val="00057A75"/>
    <w:rsid w:val="00057E31"/>
    <w:rsid w:val="0006034A"/>
    <w:rsid w:val="000608AB"/>
    <w:rsid w:val="00060A29"/>
    <w:rsid w:val="0006178F"/>
    <w:rsid w:val="000619C7"/>
    <w:rsid w:val="00061C14"/>
    <w:rsid w:val="000628F1"/>
    <w:rsid w:val="00062941"/>
    <w:rsid w:val="00062A53"/>
    <w:rsid w:val="00062CC1"/>
    <w:rsid w:val="00063047"/>
    <w:rsid w:val="00063525"/>
    <w:rsid w:val="00063778"/>
    <w:rsid w:val="000644A9"/>
    <w:rsid w:val="000649E4"/>
    <w:rsid w:val="00064AD6"/>
    <w:rsid w:val="000650CB"/>
    <w:rsid w:val="00065590"/>
    <w:rsid w:val="0006570C"/>
    <w:rsid w:val="000658DA"/>
    <w:rsid w:val="00066A29"/>
    <w:rsid w:val="00067389"/>
    <w:rsid w:val="00067516"/>
    <w:rsid w:val="000677F2"/>
    <w:rsid w:val="00067E7A"/>
    <w:rsid w:val="00070C6E"/>
    <w:rsid w:val="00070D95"/>
    <w:rsid w:val="00071BC9"/>
    <w:rsid w:val="00072312"/>
    <w:rsid w:val="00072950"/>
    <w:rsid w:val="00073A97"/>
    <w:rsid w:val="00073C53"/>
    <w:rsid w:val="00073D36"/>
    <w:rsid w:val="00073D45"/>
    <w:rsid w:val="00073E8C"/>
    <w:rsid w:val="00074454"/>
    <w:rsid w:val="00074A9A"/>
    <w:rsid w:val="00074D56"/>
    <w:rsid w:val="00075D6E"/>
    <w:rsid w:val="00075E49"/>
    <w:rsid w:val="00075E8E"/>
    <w:rsid w:val="000762FF"/>
    <w:rsid w:val="000764CB"/>
    <w:rsid w:val="000764E6"/>
    <w:rsid w:val="00076DBB"/>
    <w:rsid w:val="00077935"/>
    <w:rsid w:val="00077C93"/>
    <w:rsid w:val="00080674"/>
    <w:rsid w:val="00080AD0"/>
    <w:rsid w:val="00080BAA"/>
    <w:rsid w:val="00080D1B"/>
    <w:rsid w:val="00081141"/>
    <w:rsid w:val="00081408"/>
    <w:rsid w:val="00081588"/>
    <w:rsid w:val="00082686"/>
    <w:rsid w:val="0008297D"/>
    <w:rsid w:val="00082B80"/>
    <w:rsid w:val="00082CE2"/>
    <w:rsid w:val="00082EF3"/>
    <w:rsid w:val="0008303E"/>
    <w:rsid w:val="00083365"/>
    <w:rsid w:val="00083CCA"/>
    <w:rsid w:val="00083FB0"/>
    <w:rsid w:val="0008444C"/>
    <w:rsid w:val="000845ED"/>
    <w:rsid w:val="00084C37"/>
    <w:rsid w:val="0008515F"/>
    <w:rsid w:val="00085357"/>
    <w:rsid w:val="0008546D"/>
    <w:rsid w:val="00085854"/>
    <w:rsid w:val="000858E3"/>
    <w:rsid w:val="00085A26"/>
    <w:rsid w:val="000860AE"/>
    <w:rsid w:val="00086786"/>
    <w:rsid w:val="00086B8B"/>
    <w:rsid w:val="00086F37"/>
    <w:rsid w:val="00087181"/>
    <w:rsid w:val="00087345"/>
    <w:rsid w:val="00087628"/>
    <w:rsid w:val="000900BD"/>
    <w:rsid w:val="00090A49"/>
    <w:rsid w:val="000926A6"/>
    <w:rsid w:val="000927B2"/>
    <w:rsid w:val="00092D10"/>
    <w:rsid w:val="0009393F"/>
    <w:rsid w:val="00093C86"/>
    <w:rsid w:val="00094E8E"/>
    <w:rsid w:val="0009538A"/>
    <w:rsid w:val="000959D7"/>
    <w:rsid w:val="00095AC8"/>
    <w:rsid w:val="00095D5A"/>
    <w:rsid w:val="00096628"/>
    <w:rsid w:val="0009693D"/>
    <w:rsid w:val="00096E9D"/>
    <w:rsid w:val="00096EDB"/>
    <w:rsid w:val="00097146"/>
    <w:rsid w:val="000977F1"/>
    <w:rsid w:val="00097F5E"/>
    <w:rsid w:val="00097FE9"/>
    <w:rsid w:val="000A021C"/>
    <w:rsid w:val="000A0353"/>
    <w:rsid w:val="000A0544"/>
    <w:rsid w:val="000A06EE"/>
    <w:rsid w:val="000A086F"/>
    <w:rsid w:val="000A095E"/>
    <w:rsid w:val="000A10BE"/>
    <w:rsid w:val="000A1983"/>
    <w:rsid w:val="000A2666"/>
    <w:rsid w:val="000A2CA6"/>
    <w:rsid w:val="000A2FD5"/>
    <w:rsid w:val="000A4AA7"/>
    <w:rsid w:val="000A4E32"/>
    <w:rsid w:val="000A4E90"/>
    <w:rsid w:val="000A4EFC"/>
    <w:rsid w:val="000A538F"/>
    <w:rsid w:val="000A596A"/>
    <w:rsid w:val="000A5C58"/>
    <w:rsid w:val="000A5FC4"/>
    <w:rsid w:val="000A6151"/>
    <w:rsid w:val="000A6549"/>
    <w:rsid w:val="000A6560"/>
    <w:rsid w:val="000A68F4"/>
    <w:rsid w:val="000A6BA3"/>
    <w:rsid w:val="000A6D9E"/>
    <w:rsid w:val="000A6DD2"/>
    <w:rsid w:val="000B09E9"/>
    <w:rsid w:val="000B0A4F"/>
    <w:rsid w:val="000B0E6C"/>
    <w:rsid w:val="000B1205"/>
    <w:rsid w:val="000B182F"/>
    <w:rsid w:val="000B2756"/>
    <w:rsid w:val="000B2CE2"/>
    <w:rsid w:val="000B31F0"/>
    <w:rsid w:val="000B33A3"/>
    <w:rsid w:val="000B3549"/>
    <w:rsid w:val="000B4D87"/>
    <w:rsid w:val="000B4F1F"/>
    <w:rsid w:val="000B50B6"/>
    <w:rsid w:val="000B51B4"/>
    <w:rsid w:val="000B5ABF"/>
    <w:rsid w:val="000B5AC3"/>
    <w:rsid w:val="000B678F"/>
    <w:rsid w:val="000B6939"/>
    <w:rsid w:val="000B6BEF"/>
    <w:rsid w:val="000B7305"/>
    <w:rsid w:val="000C057E"/>
    <w:rsid w:val="000C16CC"/>
    <w:rsid w:val="000C2224"/>
    <w:rsid w:val="000C23FD"/>
    <w:rsid w:val="000C2607"/>
    <w:rsid w:val="000C3106"/>
    <w:rsid w:val="000C387B"/>
    <w:rsid w:val="000C417C"/>
    <w:rsid w:val="000C46BE"/>
    <w:rsid w:val="000C489A"/>
    <w:rsid w:val="000C4B5C"/>
    <w:rsid w:val="000C4D41"/>
    <w:rsid w:val="000C4DAB"/>
    <w:rsid w:val="000C5842"/>
    <w:rsid w:val="000C6A4F"/>
    <w:rsid w:val="000C6BF0"/>
    <w:rsid w:val="000C6D9B"/>
    <w:rsid w:val="000C7005"/>
    <w:rsid w:val="000C73CA"/>
    <w:rsid w:val="000C793B"/>
    <w:rsid w:val="000C7C11"/>
    <w:rsid w:val="000D0FE7"/>
    <w:rsid w:val="000D484D"/>
    <w:rsid w:val="000D4B5E"/>
    <w:rsid w:val="000D4E3D"/>
    <w:rsid w:val="000D6D7F"/>
    <w:rsid w:val="000D73A2"/>
    <w:rsid w:val="000D7909"/>
    <w:rsid w:val="000D7E6F"/>
    <w:rsid w:val="000E01EF"/>
    <w:rsid w:val="000E0C06"/>
    <w:rsid w:val="000E11E1"/>
    <w:rsid w:val="000E157C"/>
    <w:rsid w:val="000E2824"/>
    <w:rsid w:val="000E28C0"/>
    <w:rsid w:val="000E2E9F"/>
    <w:rsid w:val="000E338E"/>
    <w:rsid w:val="000E3B2D"/>
    <w:rsid w:val="000E4276"/>
    <w:rsid w:val="000E4415"/>
    <w:rsid w:val="000E509E"/>
    <w:rsid w:val="000E64FD"/>
    <w:rsid w:val="000E7673"/>
    <w:rsid w:val="000E767B"/>
    <w:rsid w:val="000E7BAF"/>
    <w:rsid w:val="000F0F56"/>
    <w:rsid w:val="000F12B0"/>
    <w:rsid w:val="000F152D"/>
    <w:rsid w:val="000F1FCC"/>
    <w:rsid w:val="000F224F"/>
    <w:rsid w:val="000F3430"/>
    <w:rsid w:val="000F362C"/>
    <w:rsid w:val="000F3C26"/>
    <w:rsid w:val="000F501D"/>
    <w:rsid w:val="000F5424"/>
    <w:rsid w:val="000F5AC7"/>
    <w:rsid w:val="000F5D84"/>
    <w:rsid w:val="000F5F48"/>
    <w:rsid w:val="000F6380"/>
    <w:rsid w:val="000F65B9"/>
    <w:rsid w:val="000F67CF"/>
    <w:rsid w:val="000F7205"/>
    <w:rsid w:val="000F7335"/>
    <w:rsid w:val="000F7D2A"/>
    <w:rsid w:val="0010080F"/>
    <w:rsid w:val="00100895"/>
    <w:rsid w:val="001009AA"/>
    <w:rsid w:val="00100B27"/>
    <w:rsid w:val="00100E3B"/>
    <w:rsid w:val="001010AA"/>
    <w:rsid w:val="00101628"/>
    <w:rsid w:val="00101D5D"/>
    <w:rsid w:val="0010217D"/>
    <w:rsid w:val="00102A1B"/>
    <w:rsid w:val="00102F6A"/>
    <w:rsid w:val="001031FC"/>
    <w:rsid w:val="00103BF4"/>
    <w:rsid w:val="00104CCE"/>
    <w:rsid w:val="001051A6"/>
    <w:rsid w:val="00105C83"/>
    <w:rsid w:val="00106355"/>
    <w:rsid w:val="001063E0"/>
    <w:rsid w:val="00106D03"/>
    <w:rsid w:val="0010733E"/>
    <w:rsid w:val="001103C7"/>
    <w:rsid w:val="001106B0"/>
    <w:rsid w:val="0011081F"/>
    <w:rsid w:val="00111647"/>
    <w:rsid w:val="001126D5"/>
    <w:rsid w:val="001129AF"/>
    <w:rsid w:val="00113509"/>
    <w:rsid w:val="00113632"/>
    <w:rsid w:val="001138E5"/>
    <w:rsid w:val="001149DF"/>
    <w:rsid w:val="0011525B"/>
    <w:rsid w:val="001155E8"/>
    <w:rsid w:val="00115AEA"/>
    <w:rsid w:val="00116322"/>
    <w:rsid w:val="0011632A"/>
    <w:rsid w:val="001171E5"/>
    <w:rsid w:val="00117DB7"/>
    <w:rsid w:val="00120996"/>
    <w:rsid w:val="00120C78"/>
    <w:rsid w:val="00121552"/>
    <w:rsid w:val="00122184"/>
    <w:rsid w:val="00122887"/>
    <w:rsid w:val="001228CF"/>
    <w:rsid w:val="00122D63"/>
    <w:rsid w:val="0012309A"/>
    <w:rsid w:val="00123E47"/>
    <w:rsid w:val="001254C8"/>
    <w:rsid w:val="00126559"/>
    <w:rsid w:val="0012660E"/>
    <w:rsid w:val="0012684F"/>
    <w:rsid w:val="00126A3D"/>
    <w:rsid w:val="00126BA3"/>
    <w:rsid w:val="001271FC"/>
    <w:rsid w:val="001303DE"/>
    <w:rsid w:val="00130BC1"/>
    <w:rsid w:val="001311F8"/>
    <w:rsid w:val="00131290"/>
    <w:rsid w:val="00131DCA"/>
    <w:rsid w:val="00131F94"/>
    <w:rsid w:val="00132199"/>
    <w:rsid w:val="0013279A"/>
    <w:rsid w:val="001327EA"/>
    <w:rsid w:val="00132A5B"/>
    <w:rsid w:val="00132B95"/>
    <w:rsid w:val="00132EA2"/>
    <w:rsid w:val="0013345D"/>
    <w:rsid w:val="00133782"/>
    <w:rsid w:val="00133DB9"/>
    <w:rsid w:val="0013419C"/>
    <w:rsid w:val="00134BE1"/>
    <w:rsid w:val="0013556F"/>
    <w:rsid w:val="00135A4D"/>
    <w:rsid w:val="00135AFB"/>
    <w:rsid w:val="00136225"/>
    <w:rsid w:val="00136227"/>
    <w:rsid w:val="001366A3"/>
    <w:rsid w:val="00137AA5"/>
    <w:rsid w:val="00137BD2"/>
    <w:rsid w:val="00137C49"/>
    <w:rsid w:val="00140FD4"/>
    <w:rsid w:val="001412D3"/>
    <w:rsid w:val="001413DA"/>
    <w:rsid w:val="00141598"/>
    <w:rsid w:val="00141937"/>
    <w:rsid w:val="00141A37"/>
    <w:rsid w:val="00141DE0"/>
    <w:rsid w:val="001420D4"/>
    <w:rsid w:val="00142803"/>
    <w:rsid w:val="00142C66"/>
    <w:rsid w:val="001432EC"/>
    <w:rsid w:val="0014337D"/>
    <w:rsid w:val="001434BA"/>
    <w:rsid w:val="00143A18"/>
    <w:rsid w:val="00144A0C"/>
    <w:rsid w:val="00144A32"/>
    <w:rsid w:val="00144AEE"/>
    <w:rsid w:val="001451D2"/>
    <w:rsid w:val="00145973"/>
    <w:rsid w:val="00145C82"/>
    <w:rsid w:val="00145EDE"/>
    <w:rsid w:val="00146E40"/>
    <w:rsid w:val="00147826"/>
    <w:rsid w:val="00150221"/>
    <w:rsid w:val="00151336"/>
    <w:rsid w:val="00151485"/>
    <w:rsid w:val="00151A58"/>
    <w:rsid w:val="00151B5B"/>
    <w:rsid w:val="00151D91"/>
    <w:rsid w:val="00151EBC"/>
    <w:rsid w:val="00152017"/>
    <w:rsid w:val="00152707"/>
    <w:rsid w:val="00152B0E"/>
    <w:rsid w:val="001544C1"/>
    <w:rsid w:val="00154ACB"/>
    <w:rsid w:val="00155CDD"/>
    <w:rsid w:val="001570FE"/>
    <w:rsid w:val="001575FD"/>
    <w:rsid w:val="00160F41"/>
    <w:rsid w:val="00161175"/>
    <w:rsid w:val="001616EF"/>
    <w:rsid w:val="00161CAC"/>
    <w:rsid w:val="00162B39"/>
    <w:rsid w:val="00162DCC"/>
    <w:rsid w:val="001634F0"/>
    <w:rsid w:val="00163686"/>
    <w:rsid w:val="00163866"/>
    <w:rsid w:val="00163908"/>
    <w:rsid w:val="00163EE1"/>
    <w:rsid w:val="00164DB4"/>
    <w:rsid w:val="00165300"/>
    <w:rsid w:val="0016543C"/>
    <w:rsid w:val="00165790"/>
    <w:rsid w:val="0016630A"/>
    <w:rsid w:val="00166972"/>
    <w:rsid w:val="001669A6"/>
    <w:rsid w:val="00167362"/>
    <w:rsid w:val="00167E22"/>
    <w:rsid w:val="00167F77"/>
    <w:rsid w:val="00167FDE"/>
    <w:rsid w:val="00170C45"/>
    <w:rsid w:val="001711F0"/>
    <w:rsid w:val="00171513"/>
    <w:rsid w:val="00171540"/>
    <w:rsid w:val="001721D8"/>
    <w:rsid w:val="001724B0"/>
    <w:rsid w:val="00172A17"/>
    <w:rsid w:val="00172B10"/>
    <w:rsid w:val="001735C8"/>
    <w:rsid w:val="0017447F"/>
    <w:rsid w:val="0017575C"/>
    <w:rsid w:val="00175AF0"/>
    <w:rsid w:val="00175CBD"/>
    <w:rsid w:val="001760DD"/>
    <w:rsid w:val="0017627F"/>
    <w:rsid w:val="00176412"/>
    <w:rsid w:val="00176FB7"/>
    <w:rsid w:val="00177544"/>
    <w:rsid w:val="0017756A"/>
    <w:rsid w:val="00177E6E"/>
    <w:rsid w:val="001802B3"/>
    <w:rsid w:val="00180BC6"/>
    <w:rsid w:val="001811F1"/>
    <w:rsid w:val="0018162E"/>
    <w:rsid w:val="00181B3B"/>
    <w:rsid w:val="001833E1"/>
    <w:rsid w:val="00183477"/>
    <w:rsid w:val="00183752"/>
    <w:rsid w:val="001839A0"/>
    <w:rsid w:val="00184126"/>
    <w:rsid w:val="001847F2"/>
    <w:rsid w:val="0018491E"/>
    <w:rsid w:val="00184CB6"/>
    <w:rsid w:val="00184E52"/>
    <w:rsid w:val="001857C2"/>
    <w:rsid w:val="00185CC8"/>
    <w:rsid w:val="00185EDD"/>
    <w:rsid w:val="00186569"/>
    <w:rsid w:val="00186A2B"/>
    <w:rsid w:val="001874F7"/>
    <w:rsid w:val="00190328"/>
    <w:rsid w:val="00190624"/>
    <w:rsid w:val="00190878"/>
    <w:rsid w:val="00192343"/>
    <w:rsid w:val="001927D6"/>
    <w:rsid w:val="0019295A"/>
    <w:rsid w:val="00192F6C"/>
    <w:rsid w:val="00193B42"/>
    <w:rsid w:val="001941DD"/>
    <w:rsid w:val="001943DA"/>
    <w:rsid w:val="001943F1"/>
    <w:rsid w:val="00194971"/>
    <w:rsid w:val="00194A60"/>
    <w:rsid w:val="00194F8F"/>
    <w:rsid w:val="00195A06"/>
    <w:rsid w:val="00195C60"/>
    <w:rsid w:val="0019609F"/>
    <w:rsid w:val="00196175"/>
    <w:rsid w:val="00196555"/>
    <w:rsid w:val="00196726"/>
    <w:rsid w:val="00196FAE"/>
    <w:rsid w:val="001A0306"/>
    <w:rsid w:val="001A058C"/>
    <w:rsid w:val="001A0713"/>
    <w:rsid w:val="001A26C2"/>
    <w:rsid w:val="001A283A"/>
    <w:rsid w:val="001A2A97"/>
    <w:rsid w:val="001A380F"/>
    <w:rsid w:val="001A468C"/>
    <w:rsid w:val="001A5553"/>
    <w:rsid w:val="001A5761"/>
    <w:rsid w:val="001A5F18"/>
    <w:rsid w:val="001A670D"/>
    <w:rsid w:val="001A69F9"/>
    <w:rsid w:val="001A6C0D"/>
    <w:rsid w:val="001A728B"/>
    <w:rsid w:val="001A77C3"/>
    <w:rsid w:val="001A77D7"/>
    <w:rsid w:val="001B0407"/>
    <w:rsid w:val="001B123E"/>
    <w:rsid w:val="001B146A"/>
    <w:rsid w:val="001B1781"/>
    <w:rsid w:val="001B17B4"/>
    <w:rsid w:val="001B209A"/>
    <w:rsid w:val="001B2459"/>
    <w:rsid w:val="001B26B3"/>
    <w:rsid w:val="001B28A6"/>
    <w:rsid w:val="001B2CAA"/>
    <w:rsid w:val="001B3451"/>
    <w:rsid w:val="001B4651"/>
    <w:rsid w:val="001B472D"/>
    <w:rsid w:val="001B5895"/>
    <w:rsid w:val="001B5CD0"/>
    <w:rsid w:val="001B611B"/>
    <w:rsid w:val="001B7405"/>
    <w:rsid w:val="001B7A78"/>
    <w:rsid w:val="001B7BAD"/>
    <w:rsid w:val="001C00B1"/>
    <w:rsid w:val="001C032F"/>
    <w:rsid w:val="001C0BFE"/>
    <w:rsid w:val="001C0C8B"/>
    <w:rsid w:val="001C102E"/>
    <w:rsid w:val="001C1495"/>
    <w:rsid w:val="001C14D3"/>
    <w:rsid w:val="001C20BC"/>
    <w:rsid w:val="001C2780"/>
    <w:rsid w:val="001C3BC0"/>
    <w:rsid w:val="001C43E2"/>
    <w:rsid w:val="001C4912"/>
    <w:rsid w:val="001C5047"/>
    <w:rsid w:val="001C535A"/>
    <w:rsid w:val="001C53A9"/>
    <w:rsid w:val="001C55FF"/>
    <w:rsid w:val="001C59BC"/>
    <w:rsid w:val="001C59EF"/>
    <w:rsid w:val="001C5CFE"/>
    <w:rsid w:val="001C5D03"/>
    <w:rsid w:val="001C6252"/>
    <w:rsid w:val="001C69B2"/>
    <w:rsid w:val="001C69E0"/>
    <w:rsid w:val="001C6AA1"/>
    <w:rsid w:val="001C6BD1"/>
    <w:rsid w:val="001C72AE"/>
    <w:rsid w:val="001D0C2A"/>
    <w:rsid w:val="001D1325"/>
    <w:rsid w:val="001D23E1"/>
    <w:rsid w:val="001D2C0B"/>
    <w:rsid w:val="001D2C1C"/>
    <w:rsid w:val="001D343F"/>
    <w:rsid w:val="001D35EA"/>
    <w:rsid w:val="001D3775"/>
    <w:rsid w:val="001D3F84"/>
    <w:rsid w:val="001D43DD"/>
    <w:rsid w:val="001D4A8D"/>
    <w:rsid w:val="001D4B66"/>
    <w:rsid w:val="001D4F40"/>
    <w:rsid w:val="001D502C"/>
    <w:rsid w:val="001D5685"/>
    <w:rsid w:val="001D5AF5"/>
    <w:rsid w:val="001D639A"/>
    <w:rsid w:val="001D6707"/>
    <w:rsid w:val="001D68E8"/>
    <w:rsid w:val="001D6B41"/>
    <w:rsid w:val="001D73CB"/>
    <w:rsid w:val="001D77C8"/>
    <w:rsid w:val="001D7AFA"/>
    <w:rsid w:val="001D7CDB"/>
    <w:rsid w:val="001E03AA"/>
    <w:rsid w:val="001E0661"/>
    <w:rsid w:val="001E0DBB"/>
    <w:rsid w:val="001E18AE"/>
    <w:rsid w:val="001E2BA7"/>
    <w:rsid w:val="001E2C4E"/>
    <w:rsid w:val="001E35C2"/>
    <w:rsid w:val="001E4204"/>
    <w:rsid w:val="001E4346"/>
    <w:rsid w:val="001E4E4C"/>
    <w:rsid w:val="001E5DD7"/>
    <w:rsid w:val="001E5DD8"/>
    <w:rsid w:val="001E6269"/>
    <w:rsid w:val="001E7875"/>
    <w:rsid w:val="001E7888"/>
    <w:rsid w:val="001F0C5D"/>
    <w:rsid w:val="001F0E12"/>
    <w:rsid w:val="001F146F"/>
    <w:rsid w:val="001F1622"/>
    <w:rsid w:val="001F1CEA"/>
    <w:rsid w:val="001F205A"/>
    <w:rsid w:val="001F282D"/>
    <w:rsid w:val="001F283F"/>
    <w:rsid w:val="001F2FCB"/>
    <w:rsid w:val="001F323B"/>
    <w:rsid w:val="001F3240"/>
    <w:rsid w:val="001F351F"/>
    <w:rsid w:val="001F3BD6"/>
    <w:rsid w:val="001F449A"/>
    <w:rsid w:val="001F4805"/>
    <w:rsid w:val="001F4BEC"/>
    <w:rsid w:val="001F509B"/>
    <w:rsid w:val="001F51F0"/>
    <w:rsid w:val="001F5E69"/>
    <w:rsid w:val="001F647C"/>
    <w:rsid w:val="001F6685"/>
    <w:rsid w:val="001F687D"/>
    <w:rsid w:val="001F6A42"/>
    <w:rsid w:val="001F7692"/>
    <w:rsid w:val="001F795A"/>
    <w:rsid w:val="00200703"/>
    <w:rsid w:val="002009EE"/>
    <w:rsid w:val="002010A6"/>
    <w:rsid w:val="002014FD"/>
    <w:rsid w:val="00201778"/>
    <w:rsid w:val="00202262"/>
    <w:rsid w:val="00202EFC"/>
    <w:rsid w:val="00202FD9"/>
    <w:rsid w:val="0020352C"/>
    <w:rsid w:val="00203A39"/>
    <w:rsid w:val="00204CDF"/>
    <w:rsid w:val="0020530A"/>
    <w:rsid w:val="002053FB"/>
    <w:rsid w:val="00205983"/>
    <w:rsid w:val="00205FD1"/>
    <w:rsid w:val="00206526"/>
    <w:rsid w:val="00206CE1"/>
    <w:rsid w:val="00207A68"/>
    <w:rsid w:val="00207DC2"/>
    <w:rsid w:val="0021028F"/>
    <w:rsid w:val="002104D8"/>
    <w:rsid w:val="0021131B"/>
    <w:rsid w:val="0021161E"/>
    <w:rsid w:val="0021175F"/>
    <w:rsid w:val="00211F9E"/>
    <w:rsid w:val="0021247C"/>
    <w:rsid w:val="0021257A"/>
    <w:rsid w:val="00212A07"/>
    <w:rsid w:val="00212DED"/>
    <w:rsid w:val="0021322C"/>
    <w:rsid w:val="00214D30"/>
    <w:rsid w:val="002161BA"/>
    <w:rsid w:val="002162A3"/>
    <w:rsid w:val="002162A4"/>
    <w:rsid w:val="002163C3"/>
    <w:rsid w:val="0021784A"/>
    <w:rsid w:val="00217DFE"/>
    <w:rsid w:val="002208E8"/>
    <w:rsid w:val="00220B67"/>
    <w:rsid w:val="00221EF2"/>
    <w:rsid w:val="002221B9"/>
    <w:rsid w:val="0022225C"/>
    <w:rsid w:val="0022226D"/>
    <w:rsid w:val="0022249A"/>
    <w:rsid w:val="00222F92"/>
    <w:rsid w:val="0022369B"/>
    <w:rsid w:val="00223E20"/>
    <w:rsid w:val="00223E2C"/>
    <w:rsid w:val="00223EF9"/>
    <w:rsid w:val="0022500B"/>
    <w:rsid w:val="00225A84"/>
    <w:rsid w:val="002272B0"/>
    <w:rsid w:val="00227732"/>
    <w:rsid w:val="00227E1A"/>
    <w:rsid w:val="00230A4B"/>
    <w:rsid w:val="00230CFE"/>
    <w:rsid w:val="00231A31"/>
    <w:rsid w:val="002329EF"/>
    <w:rsid w:val="00233654"/>
    <w:rsid w:val="00233B3A"/>
    <w:rsid w:val="00233E43"/>
    <w:rsid w:val="00233F96"/>
    <w:rsid w:val="002347B8"/>
    <w:rsid w:val="00236343"/>
    <w:rsid w:val="00236522"/>
    <w:rsid w:val="0023655F"/>
    <w:rsid w:val="002366EA"/>
    <w:rsid w:val="00236AD3"/>
    <w:rsid w:val="00236BEB"/>
    <w:rsid w:val="00236D4D"/>
    <w:rsid w:val="00237225"/>
    <w:rsid w:val="002378C1"/>
    <w:rsid w:val="00237D50"/>
    <w:rsid w:val="00240815"/>
    <w:rsid w:val="00240953"/>
    <w:rsid w:val="00240EAC"/>
    <w:rsid w:val="00241A66"/>
    <w:rsid w:val="00243737"/>
    <w:rsid w:val="002445B9"/>
    <w:rsid w:val="002449F2"/>
    <w:rsid w:val="00244E42"/>
    <w:rsid w:val="00245233"/>
    <w:rsid w:val="002455A5"/>
    <w:rsid w:val="0024566B"/>
    <w:rsid w:val="00245B17"/>
    <w:rsid w:val="00245F23"/>
    <w:rsid w:val="00246200"/>
    <w:rsid w:val="002463DD"/>
    <w:rsid w:val="00246CAA"/>
    <w:rsid w:val="00246D4B"/>
    <w:rsid w:val="00246FDA"/>
    <w:rsid w:val="0024769B"/>
    <w:rsid w:val="00247E2D"/>
    <w:rsid w:val="00250A13"/>
    <w:rsid w:val="00251374"/>
    <w:rsid w:val="002514F0"/>
    <w:rsid w:val="00251E65"/>
    <w:rsid w:val="002523FB"/>
    <w:rsid w:val="0025291B"/>
    <w:rsid w:val="0025314E"/>
    <w:rsid w:val="002536B0"/>
    <w:rsid w:val="002544EC"/>
    <w:rsid w:val="002547DF"/>
    <w:rsid w:val="00254F08"/>
    <w:rsid w:val="002556F6"/>
    <w:rsid w:val="00256841"/>
    <w:rsid w:val="00256A11"/>
    <w:rsid w:val="002570AE"/>
    <w:rsid w:val="002573E9"/>
    <w:rsid w:val="00257D8A"/>
    <w:rsid w:val="00260AE1"/>
    <w:rsid w:val="00261348"/>
    <w:rsid w:val="002624A6"/>
    <w:rsid w:val="00262E24"/>
    <w:rsid w:val="00262E5C"/>
    <w:rsid w:val="00263018"/>
    <w:rsid w:val="002634CD"/>
    <w:rsid w:val="002638EA"/>
    <w:rsid w:val="00263B27"/>
    <w:rsid w:val="00263E56"/>
    <w:rsid w:val="0026425B"/>
    <w:rsid w:val="00264606"/>
    <w:rsid w:val="0026461B"/>
    <w:rsid w:val="00264A46"/>
    <w:rsid w:val="00266075"/>
    <w:rsid w:val="00266391"/>
    <w:rsid w:val="00267001"/>
    <w:rsid w:val="00267393"/>
    <w:rsid w:val="00267B42"/>
    <w:rsid w:val="00267CE9"/>
    <w:rsid w:val="0027025F"/>
    <w:rsid w:val="002703E8"/>
    <w:rsid w:val="00270D95"/>
    <w:rsid w:val="00270F78"/>
    <w:rsid w:val="0027121C"/>
    <w:rsid w:val="0027173F"/>
    <w:rsid w:val="00271A40"/>
    <w:rsid w:val="00271F91"/>
    <w:rsid w:val="00272F17"/>
    <w:rsid w:val="00273022"/>
    <w:rsid w:val="00273628"/>
    <w:rsid w:val="00273E02"/>
    <w:rsid w:val="00274384"/>
    <w:rsid w:val="002748E7"/>
    <w:rsid w:val="00274A17"/>
    <w:rsid w:val="00274B61"/>
    <w:rsid w:val="00275833"/>
    <w:rsid w:val="00275C91"/>
    <w:rsid w:val="00275D49"/>
    <w:rsid w:val="002769FC"/>
    <w:rsid w:val="00276A0A"/>
    <w:rsid w:val="00276FD7"/>
    <w:rsid w:val="0027745F"/>
    <w:rsid w:val="002774B6"/>
    <w:rsid w:val="00277685"/>
    <w:rsid w:val="00277B14"/>
    <w:rsid w:val="00277C1D"/>
    <w:rsid w:val="00277E8A"/>
    <w:rsid w:val="0028024F"/>
    <w:rsid w:val="002812F3"/>
    <w:rsid w:val="00281B75"/>
    <w:rsid w:val="00281F78"/>
    <w:rsid w:val="00282034"/>
    <w:rsid w:val="002831C2"/>
    <w:rsid w:val="00284AF2"/>
    <w:rsid w:val="00284CAE"/>
    <w:rsid w:val="00284D37"/>
    <w:rsid w:val="0028515E"/>
    <w:rsid w:val="00285591"/>
    <w:rsid w:val="002863C3"/>
    <w:rsid w:val="00286441"/>
    <w:rsid w:val="0028665E"/>
    <w:rsid w:val="00286837"/>
    <w:rsid w:val="0028697C"/>
    <w:rsid w:val="00286C85"/>
    <w:rsid w:val="00286CE4"/>
    <w:rsid w:val="0028781D"/>
    <w:rsid w:val="00290535"/>
    <w:rsid w:val="002905A6"/>
    <w:rsid w:val="00290986"/>
    <w:rsid w:val="00290AFA"/>
    <w:rsid w:val="00291270"/>
    <w:rsid w:val="002916F4"/>
    <w:rsid w:val="002921F8"/>
    <w:rsid w:val="002923D1"/>
    <w:rsid w:val="00292535"/>
    <w:rsid w:val="002931F2"/>
    <w:rsid w:val="00293247"/>
    <w:rsid w:val="002935E4"/>
    <w:rsid w:val="002940A1"/>
    <w:rsid w:val="002945A8"/>
    <w:rsid w:val="002947E2"/>
    <w:rsid w:val="00294C36"/>
    <w:rsid w:val="0029553C"/>
    <w:rsid w:val="00295840"/>
    <w:rsid w:val="002958CD"/>
    <w:rsid w:val="00295BC8"/>
    <w:rsid w:val="0029608F"/>
    <w:rsid w:val="0029622E"/>
    <w:rsid w:val="002962C7"/>
    <w:rsid w:val="00296A19"/>
    <w:rsid w:val="00296A25"/>
    <w:rsid w:val="00296BE9"/>
    <w:rsid w:val="00296F8E"/>
    <w:rsid w:val="002972FE"/>
    <w:rsid w:val="002978D1"/>
    <w:rsid w:val="002979B5"/>
    <w:rsid w:val="002A01A0"/>
    <w:rsid w:val="002A03B2"/>
    <w:rsid w:val="002A05D3"/>
    <w:rsid w:val="002A0B2C"/>
    <w:rsid w:val="002A0E44"/>
    <w:rsid w:val="002A1170"/>
    <w:rsid w:val="002A1367"/>
    <w:rsid w:val="002A1F73"/>
    <w:rsid w:val="002A291B"/>
    <w:rsid w:val="002A2FCB"/>
    <w:rsid w:val="002A35C7"/>
    <w:rsid w:val="002A5187"/>
    <w:rsid w:val="002A5337"/>
    <w:rsid w:val="002A5929"/>
    <w:rsid w:val="002A5CC1"/>
    <w:rsid w:val="002A61DC"/>
    <w:rsid w:val="002A7208"/>
    <w:rsid w:val="002A794F"/>
    <w:rsid w:val="002B04ED"/>
    <w:rsid w:val="002B0AEE"/>
    <w:rsid w:val="002B1143"/>
    <w:rsid w:val="002B15AC"/>
    <w:rsid w:val="002B1ED9"/>
    <w:rsid w:val="002B22FC"/>
    <w:rsid w:val="002B2682"/>
    <w:rsid w:val="002B2E1D"/>
    <w:rsid w:val="002B356A"/>
    <w:rsid w:val="002B3EF6"/>
    <w:rsid w:val="002B4215"/>
    <w:rsid w:val="002B426D"/>
    <w:rsid w:val="002B4662"/>
    <w:rsid w:val="002B47BF"/>
    <w:rsid w:val="002B5C4F"/>
    <w:rsid w:val="002B5E29"/>
    <w:rsid w:val="002B6214"/>
    <w:rsid w:val="002B6B60"/>
    <w:rsid w:val="002B7C23"/>
    <w:rsid w:val="002C03E3"/>
    <w:rsid w:val="002C0A7E"/>
    <w:rsid w:val="002C155B"/>
    <w:rsid w:val="002C2626"/>
    <w:rsid w:val="002C2A9D"/>
    <w:rsid w:val="002C307E"/>
    <w:rsid w:val="002C3B2F"/>
    <w:rsid w:val="002C3D74"/>
    <w:rsid w:val="002C3DAF"/>
    <w:rsid w:val="002C4287"/>
    <w:rsid w:val="002C469E"/>
    <w:rsid w:val="002C593D"/>
    <w:rsid w:val="002C5FE9"/>
    <w:rsid w:val="002C6578"/>
    <w:rsid w:val="002C6766"/>
    <w:rsid w:val="002C67C6"/>
    <w:rsid w:val="002C6ADA"/>
    <w:rsid w:val="002C6B99"/>
    <w:rsid w:val="002D0598"/>
    <w:rsid w:val="002D0F53"/>
    <w:rsid w:val="002D0FD4"/>
    <w:rsid w:val="002D16C5"/>
    <w:rsid w:val="002D1889"/>
    <w:rsid w:val="002D1ACD"/>
    <w:rsid w:val="002D21EA"/>
    <w:rsid w:val="002D3461"/>
    <w:rsid w:val="002D34B8"/>
    <w:rsid w:val="002D36B9"/>
    <w:rsid w:val="002D3762"/>
    <w:rsid w:val="002D3E50"/>
    <w:rsid w:val="002D3E6D"/>
    <w:rsid w:val="002D44EF"/>
    <w:rsid w:val="002D45C6"/>
    <w:rsid w:val="002D4929"/>
    <w:rsid w:val="002D60F0"/>
    <w:rsid w:val="002D6A8D"/>
    <w:rsid w:val="002D70D1"/>
    <w:rsid w:val="002E0039"/>
    <w:rsid w:val="002E0124"/>
    <w:rsid w:val="002E0A04"/>
    <w:rsid w:val="002E1461"/>
    <w:rsid w:val="002E168C"/>
    <w:rsid w:val="002E1917"/>
    <w:rsid w:val="002E1ADF"/>
    <w:rsid w:val="002E1E74"/>
    <w:rsid w:val="002E203E"/>
    <w:rsid w:val="002E271D"/>
    <w:rsid w:val="002E2D86"/>
    <w:rsid w:val="002E3111"/>
    <w:rsid w:val="002E3375"/>
    <w:rsid w:val="002E3A45"/>
    <w:rsid w:val="002E3BD5"/>
    <w:rsid w:val="002E48F3"/>
    <w:rsid w:val="002E4B60"/>
    <w:rsid w:val="002E51D3"/>
    <w:rsid w:val="002E5938"/>
    <w:rsid w:val="002E5B00"/>
    <w:rsid w:val="002E5B4F"/>
    <w:rsid w:val="002E5BA4"/>
    <w:rsid w:val="002E5C80"/>
    <w:rsid w:val="002E5DDA"/>
    <w:rsid w:val="002E61FD"/>
    <w:rsid w:val="002E6699"/>
    <w:rsid w:val="002E6BE6"/>
    <w:rsid w:val="002F004A"/>
    <w:rsid w:val="002F02EC"/>
    <w:rsid w:val="002F11C2"/>
    <w:rsid w:val="002F359A"/>
    <w:rsid w:val="002F3D21"/>
    <w:rsid w:val="002F3F85"/>
    <w:rsid w:val="002F474A"/>
    <w:rsid w:val="002F5F5F"/>
    <w:rsid w:val="002F6406"/>
    <w:rsid w:val="002F6A45"/>
    <w:rsid w:val="002F6B67"/>
    <w:rsid w:val="002F7CB2"/>
    <w:rsid w:val="003008B7"/>
    <w:rsid w:val="00300AC2"/>
    <w:rsid w:val="0030113B"/>
    <w:rsid w:val="00301208"/>
    <w:rsid w:val="00302057"/>
    <w:rsid w:val="003022CA"/>
    <w:rsid w:val="003026D4"/>
    <w:rsid w:val="00303622"/>
    <w:rsid w:val="00303853"/>
    <w:rsid w:val="00303F62"/>
    <w:rsid w:val="00304946"/>
    <w:rsid w:val="00304F00"/>
    <w:rsid w:val="00305178"/>
    <w:rsid w:val="00305B02"/>
    <w:rsid w:val="00305BFF"/>
    <w:rsid w:val="003066F1"/>
    <w:rsid w:val="00307B56"/>
    <w:rsid w:val="00307B6C"/>
    <w:rsid w:val="00310372"/>
    <w:rsid w:val="003104E3"/>
    <w:rsid w:val="0031064A"/>
    <w:rsid w:val="00310CCD"/>
    <w:rsid w:val="003111C2"/>
    <w:rsid w:val="00311634"/>
    <w:rsid w:val="003116F8"/>
    <w:rsid w:val="00311A56"/>
    <w:rsid w:val="00312240"/>
    <w:rsid w:val="0031399A"/>
    <w:rsid w:val="00313B45"/>
    <w:rsid w:val="003142F5"/>
    <w:rsid w:val="003143EE"/>
    <w:rsid w:val="00314DC2"/>
    <w:rsid w:val="0031512B"/>
    <w:rsid w:val="0031564B"/>
    <w:rsid w:val="0031578C"/>
    <w:rsid w:val="00315F86"/>
    <w:rsid w:val="00316DE5"/>
    <w:rsid w:val="003173AE"/>
    <w:rsid w:val="00317C04"/>
    <w:rsid w:val="00317CEA"/>
    <w:rsid w:val="00320BA0"/>
    <w:rsid w:val="003214A8"/>
    <w:rsid w:val="00321934"/>
    <w:rsid w:val="00321B10"/>
    <w:rsid w:val="00321DFB"/>
    <w:rsid w:val="003223BE"/>
    <w:rsid w:val="00322995"/>
    <w:rsid w:val="00322C43"/>
    <w:rsid w:val="00322DDA"/>
    <w:rsid w:val="00322DDB"/>
    <w:rsid w:val="00323839"/>
    <w:rsid w:val="00323FE0"/>
    <w:rsid w:val="00324672"/>
    <w:rsid w:val="003256CA"/>
    <w:rsid w:val="003262D2"/>
    <w:rsid w:val="00326807"/>
    <w:rsid w:val="00326943"/>
    <w:rsid w:val="00326FAC"/>
    <w:rsid w:val="0032702D"/>
    <w:rsid w:val="00327372"/>
    <w:rsid w:val="003277E6"/>
    <w:rsid w:val="00330CD5"/>
    <w:rsid w:val="003313E6"/>
    <w:rsid w:val="00331B36"/>
    <w:rsid w:val="00331F76"/>
    <w:rsid w:val="00332B95"/>
    <w:rsid w:val="00333306"/>
    <w:rsid w:val="00334081"/>
    <w:rsid w:val="003355A1"/>
    <w:rsid w:val="003359C6"/>
    <w:rsid w:val="00335F1D"/>
    <w:rsid w:val="003362D9"/>
    <w:rsid w:val="003366AB"/>
    <w:rsid w:val="0033685D"/>
    <w:rsid w:val="0033705D"/>
    <w:rsid w:val="00337FFE"/>
    <w:rsid w:val="0034038A"/>
    <w:rsid w:val="0034042F"/>
    <w:rsid w:val="00340490"/>
    <w:rsid w:val="00340B85"/>
    <w:rsid w:val="00340E33"/>
    <w:rsid w:val="003418BB"/>
    <w:rsid w:val="003421BA"/>
    <w:rsid w:val="0034256E"/>
    <w:rsid w:val="003427CE"/>
    <w:rsid w:val="00342E43"/>
    <w:rsid w:val="00343873"/>
    <w:rsid w:val="003442D5"/>
    <w:rsid w:val="00344982"/>
    <w:rsid w:val="00344B91"/>
    <w:rsid w:val="003452E7"/>
    <w:rsid w:val="0034573E"/>
    <w:rsid w:val="00345A0A"/>
    <w:rsid w:val="00345A12"/>
    <w:rsid w:val="00345CF8"/>
    <w:rsid w:val="00346118"/>
    <w:rsid w:val="00346F61"/>
    <w:rsid w:val="00346F7F"/>
    <w:rsid w:val="00347F27"/>
    <w:rsid w:val="00350189"/>
    <w:rsid w:val="003501A5"/>
    <w:rsid w:val="0035142D"/>
    <w:rsid w:val="0035143C"/>
    <w:rsid w:val="00351A0D"/>
    <w:rsid w:val="00351B7E"/>
    <w:rsid w:val="00351EE1"/>
    <w:rsid w:val="00352773"/>
    <w:rsid w:val="00352CC2"/>
    <w:rsid w:val="0035373E"/>
    <w:rsid w:val="00353C13"/>
    <w:rsid w:val="00354962"/>
    <w:rsid w:val="00354DFE"/>
    <w:rsid w:val="003550C9"/>
    <w:rsid w:val="00355D3A"/>
    <w:rsid w:val="00356877"/>
    <w:rsid w:val="003569A1"/>
    <w:rsid w:val="00356D32"/>
    <w:rsid w:val="0035794F"/>
    <w:rsid w:val="00357EBA"/>
    <w:rsid w:val="003603E1"/>
    <w:rsid w:val="00360753"/>
    <w:rsid w:val="00360D21"/>
    <w:rsid w:val="00360D4E"/>
    <w:rsid w:val="00361087"/>
    <w:rsid w:val="0036183A"/>
    <w:rsid w:val="00361E47"/>
    <w:rsid w:val="00362AD3"/>
    <w:rsid w:val="00362E80"/>
    <w:rsid w:val="00363DFE"/>
    <w:rsid w:val="003644E5"/>
    <w:rsid w:val="00364756"/>
    <w:rsid w:val="00364B0E"/>
    <w:rsid w:val="00364DA4"/>
    <w:rsid w:val="00366318"/>
    <w:rsid w:val="00366F0A"/>
    <w:rsid w:val="0036704F"/>
    <w:rsid w:val="003700D9"/>
    <w:rsid w:val="003700F6"/>
    <w:rsid w:val="00370302"/>
    <w:rsid w:val="003705D5"/>
    <w:rsid w:val="00370766"/>
    <w:rsid w:val="00370F45"/>
    <w:rsid w:val="003714BD"/>
    <w:rsid w:val="003715DB"/>
    <w:rsid w:val="0037187F"/>
    <w:rsid w:val="00371BA8"/>
    <w:rsid w:val="00371FDF"/>
    <w:rsid w:val="003729D5"/>
    <w:rsid w:val="003729EB"/>
    <w:rsid w:val="00373346"/>
    <w:rsid w:val="00374F68"/>
    <w:rsid w:val="003750E3"/>
    <w:rsid w:val="0037522A"/>
    <w:rsid w:val="00375B71"/>
    <w:rsid w:val="00375D4A"/>
    <w:rsid w:val="00375DD3"/>
    <w:rsid w:val="00376A04"/>
    <w:rsid w:val="003770CD"/>
    <w:rsid w:val="003800EE"/>
    <w:rsid w:val="0038056C"/>
    <w:rsid w:val="00380887"/>
    <w:rsid w:val="00380AA4"/>
    <w:rsid w:val="00380F89"/>
    <w:rsid w:val="00381076"/>
    <w:rsid w:val="00382DF6"/>
    <w:rsid w:val="00382FBA"/>
    <w:rsid w:val="00383139"/>
    <w:rsid w:val="003839E7"/>
    <w:rsid w:val="00383CCE"/>
    <w:rsid w:val="00384390"/>
    <w:rsid w:val="003846B5"/>
    <w:rsid w:val="0038475D"/>
    <w:rsid w:val="00385311"/>
    <w:rsid w:val="00385D00"/>
    <w:rsid w:val="00385F5A"/>
    <w:rsid w:val="00386314"/>
    <w:rsid w:val="003864C9"/>
    <w:rsid w:val="003864CF"/>
    <w:rsid w:val="00387323"/>
    <w:rsid w:val="0038737C"/>
    <w:rsid w:val="00390360"/>
    <w:rsid w:val="003904FE"/>
    <w:rsid w:val="00390BC8"/>
    <w:rsid w:val="00390E2E"/>
    <w:rsid w:val="00391361"/>
    <w:rsid w:val="00391407"/>
    <w:rsid w:val="003918D1"/>
    <w:rsid w:val="00391EA1"/>
    <w:rsid w:val="0039244A"/>
    <w:rsid w:val="003926C5"/>
    <w:rsid w:val="0039274C"/>
    <w:rsid w:val="00392E3C"/>
    <w:rsid w:val="00392E4D"/>
    <w:rsid w:val="003930FA"/>
    <w:rsid w:val="0039325F"/>
    <w:rsid w:val="00393EC0"/>
    <w:rsid w:val="00394BD6"/>
    <w:rsid w:val="00394DE3"/>
    <w:rsid w:val="00395281"/>
    <w:rsid w:val="00395EE0"/>
    <w:rsid w:val="00396FD2"/>
    <w:rsid w:val="00397076"/>
    <w:rsid w:val="003975CB"/>
    <w:rsid w:val="003979E9"/>
    <w:rsid w:val="00397E81"/>
    <w:rsid w:val="003A00D7"/>
    <w:rsid w:val="003A0665"/>
    <w:rsid w:val="003A0707"/>
    <w:rsid w:val="003A0A64"/>
    <w:rsid w:val="003A1032"/>
    <w:rsid w:val="003A1058"/>
    <w:rsid w:val="003A1B93"/>
    <w:rsid w:val="003A2A45"/>
    <w:rsid w:val="003A346D"/>
    <w:rsid w:val="003A36A4"/>
    <w:rsid w:val="003A3D78"/>
    <w:rsid w:val="003A4172"/>
    <w:rsid w:val="003A5627"/>
    <w:rsid w:val="003A6472"/>
    <w:rsid w:val="003A6645"/>
    <w:rsid w:val="003A6A85"/>
    <w:rsid w:val="003A7AB3"/>
    <w:rsid w:val="003A7EB2"/>
    <w:rsid w:val="003B0149"/>
    <w:rsid w:val="003B0445"/>
    <w:rsid w:val="003B0DF3"/>
    <w:rsid w:val="003B152E"/>
    <w:rsid w:val="003B15C6"/>
    <w:rsid w:val="003B1682"/>
    <w:rsid w:val="003B17DA"/>
    <w:rsid w:val="003B2A09"/>
    <w:rsid w:val="003B2F00"/>
    <w:rsid w:val="003B41AE"/>
    <w:rsid w:val="003B48F4"/>
    <w:rsid w:val="003B51B1"/>
    <w:rsid w:val="003B5370"/>
    <w:rsid w:val="003B63EE"/>
    <w:rsid w:val="003B6925"/>
    <w:rsid w:val="003B794F"/>
    <w:rsid w:val="003C01D6"/>
    <w:rsid w:val="003C14CF"/>
    <w:rsid w:val="003C198D"/>
    <w:rsid w:val="003C20A8"/>
    <w:rsid w:val="003C2325"/>
    <w:rsid w:val="003C2A2A"/>
    <w:rsid w:val="003C2C93"/>
    <w:rsid w:val="003C2F1B"/>
    <w:rsid w:val="003C4310"/>
    <w:rsid w:val="003C49C6"/>
    <w:rsid w:val="003C5021"/>
    <w:rsid w:val="003C5847"/>
    <w:rsid w:val="003C5CAA"/>
    <w:rsid w:val="003C6063"/>
    <w:rsid w:val="003C691B"/>
    <w:rsid w:val="003C6F2E"/>
    <w:rsid w:val="003C70B6"/>
    <w:rsid w:val="003C74E0"/>
    <w:rsid w:val="003C7EDA"/>
    <w:rsid w:val="003D0292"/>
    <w:rsid w:val="003D08FB"/>
    <w:rsid w:val="003D0F19"/>
    <w:rsid w:val="003D1AA4"/>
    <w:rsid w:val="003D24A6"/>
    <w:rsid w:val="003D2547"/>
    <w:rsid w:val="003D25AE"/>
    <w:rsid w:val="003D29A9"/>
    <w:rsid w:val="003D29FC"/>
    <w:rsid w:val="003D2A2B"/>
    <w:rsid w:val="003D2C2A"/>
    <w:rsid w:val="003D40FB"/>
    <w:rsid w:val="003D47B6"/>
    <w:rsid w:val="003D497D"/>
    <w:rsid w:val="003D50F2"/>
    <w:rsid w:val="003D537F"/>
    <w:rsid w:val="003D573F"/>
    <w:rsid w:val="003D57A1"/>
    <w:rsid w:val="003D5F1A"/>
    <w:rsid w:val="003D6584"/>
    <w:rsid w:val="003D70D7"/>
    <w:rsid w:val="003D7C20"/>
    <w:rsid w:val="003D7D9C"/>
    <w:rsid w:val="003E04C2"/>
    <w:rsid w:val="003E111D"/>
    <w:rsid w:val="003E197C"/>
    <w:rsid w:val="003E1DA1"/>
    <w:rsid w:val="003E2637"/>
    <w:rsid w:val="003E2E12"/>
    <w:rsid w:val="003E35A1"/>
    <w:rsid w:val="003E3C9E"/>
    <w:rsid w:val="003E42B1"/>
    <w:rsid w:val="003E4378"/>
    <w:rsid w:val="003E481D"/>
    <w:rsid w:val="003E4ACA"/>
    <w:rsid w:val="003E54CF"/>
    <w:rsid w:val="003E5FFD"/>
    <w:rsid w:val="003E616E"/>
    <w:rsid w:val="003E6299"/>
    <w:rsid w:val="003E6675"/>
    <w:rsid w:val="003E6927"/>
    <w:rsid w:val="003E70D2"/>
    <w:rsid w:val="003E7910"/>
    <w:rsid w:val="003E7FEB"/>
    <w:rsid w:val="003F0180"/>
    <w:rsid w:val="003F04BD"/>
    <w:rsid w:val="003F14D8"/>
    <w:rsid w:val="003F1A53"/>
    <w:rsid w:val="003F1B89"/>
    <w:rsid w:val="003F2222"/>
    <w:rsid w:val="003F297B"/>
    <w:rsid w:val="003F3EA1"/>
    <w:rsid w:val="003F4569"/>
    <w:rsid w:val="003F4FC2"/>
    <w:rsid w:val="003F6BA5"/>
    <w:rsid w:val="003F784D"/>
    <w:rsid w:val="003F7A7C"/>
    <w:rsid w:val="004001B4"/>
    <w:rsid w:val="0040024D"/>
    <w:rsid w:val="00400AB8"/>
    <w:rsid w:val="00400ED3"/>
    <w:rsid w:val="0040252E"/>
    <w:rsid w:val="0040290F"/>
    <w:rsid w:val="00402AF5"/>
    <w:rsid w:val="00402B9A"/>
    <w:rsid w:val="004030B1"/>
    <w:rsid w:val="00403318"/>
    <w:rsid w:val="0040397D"/>
    <w:rsid w:val="00403D23"/>
    <w:rsid w:val="00404098"/>
    <w:rsid w:val="00404ECC"/>
    <w:rsid w:val="004059C8"/>
    <w:rsid w:val="00405F25"/>
    <w:rsid w:val="0040682D"/>
    <w:rsid w:val="00406B1C"/>
    <w:rsid w:val="00406DD7"/>
    <w:rsid w:val="0040701E"/>
    <w:rsid w:val="00407642"/>
    <w:rsid w:val="00407A95"/>
    <w:rsid w:val="00407AA4"/>
    <w:rsid w:val="00407F1B"/>
    <w:rsid w:val="00410F88"/>
    <w:rsid w:val="00411809"/>
    <w:rsid w:val="00411EEE"/>
    <w:rsid w:val="00411F45"/>
    <w:rsid w:val="0041218C"/>
    <w:rsid w:val="00412C91"/>
    <w:rsid w:val="0041334A"/>
    <w:rsid w:val="0041378F"/>
    <w:rsid w:val="00413B54"/>
    <w:rsid w:val="00414642"/>
    <w:rsid w:val="004147A7"/>
    <w:rsid w:val="00414D4C"/>
    <w:rsid w:val="0041501B"/>
    <w:rsid w:val="00415073"/>
    <w:rsid w:val="00415404"/>
    <w:rsid w:val="00416AB2"/>
    <w:rsid w:val="00416AE8"/>
    <w:rsid w:val="004173E0"/>
    <w:rsid w:val="00417579"/>
    <w:rsid w:val="00417BA3"/>
    <w:rsid w:val="00420A37"/>
    <w:rsid w:val="00420C58"/>
    <w:rsid w:val="00421110"/>
    <w:rsid w:val="00421197"/>
    <w:rsid w:val="00422035"/>
    <w:rsid w:val="00422257"/>
    <w:rsid w:val="00422578"/>
    <w:rsid w:val="0042281A"/>
    <w:rsid w:val="00422D0D"/>
    <w:rsid w:val="00422EFA"/>
    <w:rsid w:val="00423005"/>
    <w:rsid w:val="00423268"/>
    <w:rsid w:val="00423405"/>
    <w:rsid w:val="00423D64"/>
    <w:rsid w:val="00424791"/>
    <w:rsid w:val="0042539E"/>
    <w:rsid w:val="004254B4"/>
    <w:rsid w:val="0042554C"/>
    <w:rsid w:val="00425769"/>
    <w:rsid w:val="00425993"/>
    <w:rsid w:val="00425E6A"/>
    <w:rsid w:val="0042614B"/>
    <w:rsid w:val="0042676F"/>
    <w:rsid w:val="004301CE"/>
    <w:rsid w:val="004303FB"/>
    <w:rsid w:val="0043089B"/>
    <w:rsid w:val="00430E08"/>
    <w:rsid w:val="0043108A"/>
    <w:rsid w:val="00431195"/>
    <w:rsid w:val="00431976"/>
    <w:rsid w:val="004325C7"/>
    <w:rsid w:val="00432CC7"/>
    <w:rsid w:val="00432CD6"/>
    <w:rsid w:val="004331FC"/>
    <w:rsid w:val="0043341B"/>
    <w:rsid w:val="00433D1C"/>
    <w:rsid w:val="00433D6C"/>
    <w:rsid w:val="00433E71"/>
    <w:rsid w:val="004343A4"/>
    <w:rsid w:val="004348E8"/>
    <w:rsid w:val="00434E24"/>
    <w:rsid w:val="00434F2A"/>
    <w:rsid w:val="004351FA"/>
    <w:rsid w:val="00435991"/>
    <w:rsid w:val="004362C5"/>
    <w:rsid w:val="0043673C"/>
    <w:rsid w:val="00437488"/>
    <w:rsid w:val="00437F36"/>
    <w:rsid w:val="0044006E"/>
    <w:rsid w:val="004400B0"/>
    <w:rsid w:val="00440246"/>
    <w:rsid w:val="004402D6"/>
    <w:rsid w:val="004402E0"/>
    <w:rsid w:val="004416ED"/>
    <w:rsid w:val="00441E4E"/>
    <w:rsid w:val="00442052"/>
    <w:rsid w:val="00442290"/>
    <w:rsid w:val="004422E1"/>
    <w:rsid w:val="00442424"/>
    <w:rsid w:val="00442A0E"/>
    <w:rsid w:val="00442D74"/>
    <w:rsid w:val="00443564"/>
    <w:rsid w:val="00443864"/>
    <w:rsid w:val="00444DDD"/>
    <w:rsid w:val="00444FAE"/>
    <w:rsid w:val="00445181"/>
    <w:rsid w:val="00445266"/>
    <w:rsid w:val="0044557C"/>
    <w:rsid w:val="00445AAA"/>
    <w:rsid w:val="0044637F"/>
    <w:rsid w:val="00446ADC"/>
    <w:rsid w:val="00447257"/>
    <w:rsid w:val="00447426"/>
    <w:rsid w:val="00447AA0"/>
    <w:rsid w:val="00447C1A"/>
    <w:rsid w:val="00450191"/>
    <w:rsid w:val="004507FD"/>
    <w:rsid w:val="00450F61"/>
    <w:rsid w:val="00451E8D"/>
    <w:rsid w:val="00451F67"/>
    <w:rsid w:val="00452600"/>
    <w:rsid w:val="00452A78"/>
    <w:rsid w:val="00452B65"/>
    <w:rsid w:val="004538AA"/>
    <w:rsid w:val="00453DF9"/>
    <w:rsid w:val="00454166"/>
    <w:rsid w:val="0045436C"/>
    <w:rsid w:val="00454A24"/>
    <w:rsid w:val="0045563E"/>
    <w:rsid w:val="00455A7D"/>
    <w:rsid w:val="00456BE4"/>
    <w:rsid w:val="00460009"/>
    <w:rsid w:val="0046046E"/>
    <w:rsid w:val="00460905"/>
    <w:rsid w:val="004609BD"/>
    <w:rsid w:val="004622D3"/>
    <w:rsid w:val="00462771"/>
    <w:rsid w:val="00462C46"/>
    <w:rsid w:val="00463B9E"/>
    <w:rsid w:val="00463D0E"/>
    <w:rsid w:val="00463F66"/>
    <w:rsid w:val="004640FC"/>
    <w:rsid w:val="00464341"/>
    <w:rsid w:val="0046447F"/>
    <w:rsid w:val="00464FF0"/>
    <w:rsid w:val="00465C67"/>
    <w:rsid w:val="0046620E"/>
    <w:rsid w:val="004663ED"/>
    <w:rsid w:val="00466712"/>
    <w:rsid w:val="00466AE1"/>
    <w:rsid w:val="0046729D"/>
    <w:rsid w:val="00467BE4"/>
    <w:rsid w:val="00467F7C"/>
    <w:rsid w:val="00470B5F"/>
    <w:rsid w:val="00471825"/>
    <w:rsid w:val="00471BE4"/>
    <w:rsid w:val="00472FEB"/>
    <w:rsid w:val="004738D1"/>
    <w:rsid w:val="004738D8"/>
    <w:rsid w:val="00473B59"/>
    <w:rsid w:val="00474102"/>
    <w:rsid w:val="0047415B"/>
    <w:rsid w:val="00474B9B"/>
    <w:rsid w:val="00474CF7"/>
    <w:rsid w:val="00475674"/>
    <w:rsid w:val="004757E9"/>
    <w:rsid w:val="0047584B"/>
    <w:rsid w:val="0047673F"/>
    <w:rsid w:val="0047677F"/>
    <w:rsid w:val="0047695E"/>
    <w:rsid w:val="00476CE6"/>
    <w:rsid w:val="00476FD3"/>
    <w:rsid w:val="0047741E"/>
    <w:rsid w:val="00477B46"/>
    <w:rsid w:val="004804F4"/>
    <w:rsid w:val="004806B3"/>
    <w:rsid w:val="00480CD6"/>
    <w:rsid w:val="00480D55"/>
    <w:rsid w:val="00480FF1"/>
    <w:rsid w:val="00481AB1"/>
    <w:rsid w:val="00481C35"/>
    <w:rsid w:val="00481F44"/>
    <w:rsid w:val="004827F3"/>
    <w:rsid w:val="00482B77"/>
    <w:rsid w:val="00483478"/>
    <w:rsid w:val="00485B9E"/>
    <w:rsid w:val="00486378"/>
    <w:rsid w:val="00486780"/>
    <w:rsid w:val="00486DE2"/>
    <w:rsid w:val="004873E8"/>
    <w:rsid w:val="00487401"/>
    <w:rsid w:val="0048756E"/>
    <w:rsid w:val="004876D5"/>
    <w:rsid w:val="00487D9A"/>
    <w:rsid w:val="00487DD9"/>
    <w:rsid w:val="00487FD6"/>
    <w:rsid w:val="00490877"/>
    <w:rsid w:val="00490978"/>
    <w:rsid w:val="004909D2"/>
    <w:rsid w:val="00490A49"/>
    <w:rsid w:val="004914A3"/>
    <w:rsid w:val="00491BC0"/>
    <w:rsid w:val="0049244A"/>
    <w:rsid w:val="00492696"/>
    <w:rsid w:val="00493194"/>
    <w:rsid w:val="00493ED1"/>
    <w:rsid w:val="00495F7A"/>
    <w:rsid w:val="00496832"/>
    <w:rsid w:val="0049709A"/>
    <w:rsid w:val="00497B6B"/>
    <w:rsid w:val="004A01E0"/>
    <w:rsid w:val="004A0E2D"/>
    <w:rsid w:val="004A15BD"/>
    <w:rsid w:val="004A24FA"/>
    <w:rsid w:val="004A27ED"/>
    <w:rsid w:val="004A2CC8"/>
    <w:rsid w:val="004A30D9"/>
    <w:rsid w:val="004A3CD7"/>
    <w:rsid w:val="004A4A84"/>
    <w:rsid w:val="004A5532"/>
    <w:rsid w:val="004A586C"/>
    <w:rsid w:val="004A66D7"/>
    <w:rsid w:val="004A7B79"/>
    <w:rsid w:val="004B04EF"/>
    <w:rsid w:val="004B0AC5"/>
    <w:rsid w:val="004B0CDA"/>
    <w:rsid w:val="004B10CF"/>
    <w:rsid w:val="004B13CB"/>
    <w:rsid w:val="004B1A28"/>
    <w:rsid w:val="004B1AE9"/>
    <w:rsid w:val="004B1EF8"/>
    <w:rsid w:val="004B1F39"/>
    <w:rsid w:val="004B2590"/>
    <w:rsid w:val="004B28FE"/>
    <w:rsid w:val="004B2D92"/>
    <w:rsid w:val="004B2F8D"/>
    <w:rsid w:val="004B2FDD"/>
    <w:rsid w:val="004B31CA"/>
    <w:rsid w:val="004B4930"/>
    <w:rsid w:val="004B5515"/>
    <w:rsid w:val="004B572C"/>
    <w:rsid w:val="004B5775"/>
    <w:rsid w:val="004B57F4"/>
    <w:rsid w:val="004B587D"/>
    <w:rsid w:val="004B6168"/>
    <w:rsid w:val="004B6285"/>
    <w:rsid w:val="004B6EE5"/>
    <w:rsid w:val="004B72B7"/>
    <w:rsid w:val="004C0146"/>
    <w:rsid w:val="004C1709"/>
    <w:rsid w:val="004C1D8E"/>
    <w:rsid w:val="004C1DC6"/>
    <w:rsid w:val="004C232C"/>
    <w:rsid w:val="004C2345"/>
    <w:rsid w:val="004C263C"/>
    <w:rsid w:val="004C2CDF"/>
    <w:rsid w:val="004C38A1"/>
    <w:rsid w:val="004C46DC"/>
    <w:rsid w:val="004C474E"/>
    <w:rsid w:val="004C54C5"/>
    <w:rsid w:val="004C623F"/>
    <w:rsid w:val="004C6C26"/>
    <w:rsid w:val="004C799D"/>
    <w:rsid w:val="004C7D04"/>
    <w:rsid w:val="004D0A57"/>
    <w:rsid w:val="004D15B8"/>
    <w:rsid w:val="004D1999"/>
    <w:rsid w:val="004D25B0"/>
    <w:rsid w:val="004D2B30"/>
    <w:rsid w:val="004D2DA7"/>
    <w:rsid w:val="004D33FB"/>
    <w:rsid w:val="004D3503"/>
    <w:rsid w:val="004D3A45"/>
    <w:rsid w:val="004D3DB9"/>
    <w:rsid w:val="004D4189"/>
    <w:rsid w:val="004D44B9"/>
    <w:rsid w:val="004D4E81"/>
    <w:rsid w:val="004D4FF4"/>
    <w:rsid w:val="004D5515"/>
    <w:rsid w:val="004D58E5"/>
    <w:rsid w:val="004D5BF8"/>
    <w:rsid w:val="004D5F79"/>
    <w:rsid w:val="004D66D9"/>
    <w:rsid w:val="004D6905"/>
    <w:rsid w:val="004D78FD"/>
    <w:rsid w:val="004D7EDE"/>
    <w:rsid w:val="004E0196"/>
    <w:rsid w:val="004E08AC"/>
    <w:rsid w:val="004E1C70"/>
    <w:rsid w:val="004E1CF4"/>
    <w:rsid w:val="004E1FD7"/>
    <w:rsid w:val="004E1FF8"/>
    <w:rsid w:val="004E2477"/>
    <w:rsid w:val="004E279D"/>
    <w:rsid w:val="004E2A01"/>
    <w:rsid w:val="004E2BD6"/>
    <w:rsid w:val="004E30F1"/>
    <w:rsid w:val="004E3209"/>
    <w:rsid w:val="004E3F5B"/>
    <w:rsid w:val="004E41A4"/>
    <w:rsid w:val="004E466E"/>
    <w:rsid w:val="004E47F9"/>
    <w:rsid w:val="004E5382"/>
    <w:rsid w:val="004E543D"/>
    <w:rsid w:val="004E565B"/>
    <w:rsid w:val="004E604C"/>
    <w:rsid w:val="004E7140"/>
    <w:rsid w:val="004E7BD4"/>
    <w:rsid w:val="004F006D"/>
    <w:rsid w:val="004F091A"/>
    <w:rsid w:val="004F14C3"/>
    <w:rsid w:val="004F18DB"/>
    <w:rsid w:val="004F1B84"/>
    <w:rsid w:val="004F1DCC"/>
    <w:rsid w:val="004F202D"/>
    <w:rsid w:val="004F23DB"/>
    <w:rsid w:val="004F2CD0"/>
    <w:rsid w:val="004F2CFB"/>
    <w:rsid w:val="004F3096"/>
    <w:rsid w:val="004F33B6"/>
    <w:rsid w:val="004F3A80"/>
    <w:rsid w:val="004F3DD8"/>
    <w:rsid w:val="004F3FA6"/>
    <w:rsid w:val="004F4148"/>
    <w:rsid w:val="004F4459"/>
    <w:rsid w:val="004F53EE"/>
    <w:rsid w:val="004F567E"/>
    <w:rsid w:val="004F596E"/>
    <w:rsid w:val="004F5E28"/>
    <w:rsid w:val="004F7586"/>
    <w:rsid w:val="004F7747"/>
    <w:rsid w:val="004F7C8C"/>
    <w:rsid w:val="004F7F40"/>
    <w:rsid w:val="00500D31"/>
    <w:rsid w:val="00500EF6"/>
    <w:rsid w:val="00501178"/>
    <w:rsid w:val="00501478"/>
    <w:rsid w:val="005020CE"/>
    <w:rsid w:val="005024C1"/>
    <w:rsid w:val="005028E9"/>
    <w:rsid w:val="00503833"/>
    <w:rsid w:val="00503C65"/>
    <w:rsid w:val="00503CC1"/>
    <w:rsid w:val="00503E1C"/>
    <w:rsid w:val="005042C3"/>
    <w:rsid w:val="005046A9"/>
    <w:rsid w:val="005048B5"/>
    <w:rsid w:val="00504FA2"/>
    <w:rsid w:val="00506756"/>
    <w:rsid w:val="00506E18"/>
    <w:rsid w:val="00506F20"/>
    <w:rsid w:val="0050719D"/>
    <w:rsid w:val="00507293"/>
    <w:rsid w:val="0050739B"/>
    <w:rsid w:val="0050769A"/>
    <w:rsid w:val="00507CFD"/>
    <w:rsid w:val="00510655"/>
    <w:rsid w:val="00510728"/>
    <w:rsid w:val="00510916"/>
    <w:rsid w:val="005125A3"/>
    <w:rsid w:val="00512885"/>
    <w:rsid w:val="00512CED"/>
    <w:rsid w:val="005132B3"/>
    <w:rsid w:val="005133BF"/>
    <w:rsid w:val="005143B1"/>
    <w:rsid w:val="00514689"/>
    <w:rsid w:val="0051486D"/>
    <w:rsid w:val="00514950"/>
    <w:rsid w:val="00514A79"/>
    <w:rsid w:val="00514EA4"/>
    <w:rsid w:val="00515247"/>
    <w:rsid w:val="00515B12"/>
    <w:rsid w:val="005160A6"/>
    <w:rsid w:val="00516757"/>
    <w:rsid w:val="00516BF7"/>
    <w:rsid w:val="005207CD"/>
    <w:rsid w:val="00520FFC"/>
    <w:rsid w:val="005228B3"/>
    <w:rsid w:val="00524964"/>
    <w:rsid w:val="00524CA0"/>
    <w:rsid w:val="00524D70"/>
    <w:rsid w:val="00524DDE"/>
    <w:rsid w:val="00524F46"/>
    <w:rsid w:val="00525211"/>
    <w:rsid w:val="00525560"/>
    <w:rsid w:val="005258A6"/>
    <w:rsid w:val="005260E8"/>
    <w:rsid w:val="00526ABD"/>
    <w:rsid w:val="005270E6"/>
    <w:rsid w:val="00527CD9"/>
    <w:rsid w:val="0053000E"/>
    <w:rsid w:val="00530408"/>
    <w:rsid w:val="00530E85"/>
    <w:rsid w:val="00531A93"/>
    <w:rsid w:val="005322E6"/>
    <w:rsid w:val="0053238B"/>
    <w:rsid w:val="0053273A"/>
    <w:rsid w:val="00532B48"/>
    <w:rsid w:val="005332A5"/>
    <w:rsid w:val="00533C91"/>
    <w:rsid w:val="00533FF1"/>
    <w:rsid w:val="005342AF"/>
    <w:rsid w:val="00534901"/>
    <w:rsid w:val="00535CDC"/>
    <w:rsid w:val="00536083"/>
    <w:rsid w:val="005363AD"/>
    <w:rsid w:val="0054018B"/>
    <w:rsid w:val="00540523"/>
    <w:rsid w:val="0054126A"/>
    <w:rsid w:val="00541430"/>
    <w:rsid w:val="00541BC1"/>
    <w:rsid w:val="00541C51"/>
    <w:rsid w:val="00542987"/>
    <w:rsid w:val="00542A70"/>
    <w:rsid w:val="00542CF4"/>
    <w:rsid w:val="005432B2"/>
    <w:rsid w:val="0054479B"/>
    <w:rsid w:val="005457F2"/>
    <w:rsid w:val="00545965"/>
    <w:rsid w:val="00545D0F"/>
    <w:rsid w:val="00545DA7"/>
    <w:rsid w:val="00545E73"/>
    <w:rsid w:val="00546466"/>
    <w:rsid w:val="005468E4"/>
    <w:rsid w:val="0054728F"/>
    <w:rsid w:val="00547376"/>
    <w:rsid w:val="00547489"/>
    <w:rsid w:val="0054748B"/>
    <w:rsid w:val="005479E2"/>
    <w:rsid w:val="00547A9F"/>
    <w:rsid w:val="00547B41"/>
    <w:rsid w:val="00547E18"/>
    <w:rsid w:val="00550591"/>
    <w:rsid w:val="0055095F"/>
    <w:rsid w:val="00550EFC"/>
    <w:rsid w:val="00551436"/>
    <w:rsid w:val="005524B2"/>
    <w:rsid w:val="00552B07"/>
    <w:rsid w:val="0055313A"/>
    <w:rsid w:val="005535CB"/>
    <w:rsid w:val="0055383B"/>
    <w:rsid w:val="005541B2"/>
    <w:rsid w:val="00554A20"/>
    <w:rsid w:val="00555340"/>
    <w:rsid w:val="00555A1C"/>
    <w:rsid w:val="00556435"/>
    <w:rsid w:val="00556601"/>
    <w:rsid w:val="00556C42"/>
    <w:rsid w:val="00556D37"/>
    <w:rsid w:val="0055734E"/>
    <w:rsid w:val="0055765E"/>
    <w:rsid w:val="00557CD0"/>
    <w:rsid w:val="00557E1D"/>
    <w:rsid w:val="00557F61"/>
    <w:rsid w:val="00560AD0"/>
    <w:rsid w:val="00560FCB"/>
    <w:rsid w:val="005619B5"/>
    <w:rsid w:val="00562007"/>
    <w:rsid w:val="005625FA"/>
    <w:rsid w:val="00563F69"/>
    <w:rsid w:val="00563FB0"/>
    <w:rsid w:val="00563FBB"/>
    <w:rsid w:val="005646A4"/>
    <w:rsid w:val="00564C80"/>
    <w:rsid w:val="00564E78"/>
    <w:rsid w:val="005652D0"/>
    <w:rsid w:val="0056531A"/>
    <w:rsid w:val="0056632D"/>
    <w:rsid w:val="00567259"/>
    <w:rsid w:val="00567DC2"/>
    <w:rsid w:val="005700D1"/>
    <w:rsid w:val="00570D5D"/>
    <w:rsid w:val="00570DDF"/>
    <w:rsid w:val="0057134D"/>
    <w:rsid w:val="00571AEC"/>
    <w:rsid w:val="005736A3"/>
    <w:rsid w:val="00573AB9"/>
    <w:rsid w:val="00573CF7"/>
    <w:rsid w:val="00573E7F"/>
    <w:rsid w:val="00574049"/>
    <w:rsid w:val="005741EC"/>
    <w:rsid w:val="0057545A"/>
    <w:rsid w:val="00575B35"/>
    <w:rsid w:val="00576A9B"/>
    <w:rsid w:val="005778F7"/>
    <w:rsid w:val="00577AD0"/>
    <w:rsid w:val="0058060B"/>
    <w:rsid w:val="00580CFC"/>
    <w:rsid w:val="00581256"/>
    <w:rsid w:val="00581470"/>
    <w:rsid w:val="00581B87"/>
    <w:rsid w:val="0058206D"/>
    <w:rsid w:val="00582AC9"/>
    <w:rsid w:val="00582BDF"/>
    <w:rsid w:val="005838FD"/>
    <w:rsid w:val="00583D14"/>
    <w:rsid w:val="005859F0"/>
    <w:rsid w:val="00585A8A"/>
    <w:rsid w:val="005865B5"/>
    <w:rsid w:val="005867B9"/>
    <w:rsid w:val="005868CF"/>
    <w:rsid w:val="00586C55"/>
    <w:rsid w:val="00587246"/>
    <w:rsid w:val="0058726B"/>
    <w:rsid w:val="005872A4"/>
    <w:rsid w:val="00590719"/>
    <w:rsid w:val="00590CAE"/>
    <w:rsid w:val="00591A3B"/>
    <w:rsid w:val="005928FE"/>
    <w:rsid w:val="00592CC9"/>
    <w:rsid w:val="00592F28"/>
    <w:rsid w:val="00592F55"/>
    <w:rsid w:val="00593D39"/>
    <w:rsid w:val="00594958"/>
    <w:rsid w:val="00597205"/>
    <w:rsid w:val="00597E61"/>
    <w:rsid w:val="00597FA2"/>
    <w:rsid w:val="005A066E"/>
    <w:rsid w:val="005A0BA3"/>
    <w:rsid w:val="005A0CFA"/>
    <w:rsid w:val="005A1A38"/>
    <w:rsid w:val="005A1B2E"/>
    <w:rsid w:val="005A2433"/>
    <w:rsid w:val="005A25F2"/>
    <w:rsid w:val="005A2837"/>
    <w:rsid w:val="005A2DD5"/>
    <w:rsid w:val="005A2F8D"/>
    <w:rsid w:val="005A3956"/>
    <w:rsid w:val="005A3B46"/>
    <w:rsid w:val="005A4394"/>
    <w:rsid w:val="005A4527"/>
    <w:rsid w:val="005A4738"/>
    <w:rsid w:val="005A56FC"/>
    <w:rsid w:val="005A5A28"/>
    <w:rsid w:val="005A640E"/>
    <w:rsid w:val="005A68EC"/>
    <w:rsid w:val="005A7246"/>
    <w:rsid w:val="005A7598"/>
    <w:rsid w:val="005A7786"/>
    <w:rsid w:val="005A7883"/>
    <w:rsid w:val="005A7E3F"/>
    <w:rsid w:val="005B0B9E"/>
    <w:rsid w:val="005B0D98"/>
    <w:rsid w:val="005B1343"/>
    <w:rsid w:val="005B1866"/>
    <w:rsid w:val="005B211C"/>
    <w:rsid w:val="005B236F"/>
    <w:rsid w:val="005B2840"/>
    <w:rsid w:val="005B2F7F"/>
    <w:rsid w:val="005B3533"/>
    <w:rsid w:val="005B3790"/>
    <w:rsid w:val="005B398F"/>
    <w:rsid w:val="005B4B39"/>
    <w:rsid w:val="005B52D4"/>
    <w:rsid w:val="005B584A"/>
    <w:rsid w:val="005B5BC3"/>
    <w:rsid w:val="005B60D6"/>
    <w:rsid w:val="005B675E"/>
    <w:rsid w:val="005B6B92"/>
    <w:rsid w:val="005B6EAB"/>
    <w:rsid w:val="005B7028"/>
    <w:rsid w:val="005B7293"/>
    <w:rsid w:val="005C0D72"/>
    <w:rsid w:val="005C1066"/>
    <w:rsid w:val="005C12E6"/>
    <w:rsid w:val="005C1EB7"/>
    <w:rsid w:val="005C2215"/>
    <w:rsid w:val="005C22F6"/>
    <w:rsid w:val="005C31C9"/>
    <w:rsid w:val="005C33ED"/>
    <w:rsid w:val="005C34AF"/>
    <w:rsid w:val="005C3A4C"/>
    <w:rsid w:val="005C40C7"/>
    <w:rsid w:val="005C4A45"/>
    <w:rsid w:val="005C4DBC"/>
    <w:rsid w:val="005C5C4D"/>
    <w:rsid w:val="005C5F4A"/>
    <w:rsid w:val="005C6360"/>
    <w:rsid w:val="005C6A1E"/>
    <w:rsid w:val="005C750F"/>
    <w:rsid w:val="005C7618"/>
    <w:rsid w:val="005C7F1D"/>
    <w:rsid w:val="005D115A"/>
    <w:rsid w:val="005D15D8"/>
    <w:rsid w:val="005D1D1E"/>
    <w:rsid w:val="005D1E42"/>
    <w:rsid w:val="005D208F"/>
    <w:rsid w:val="005D209A"/>
    <w:rsid w:val="005D220E"/>
    <w:rsid w:val="005D257A"/>
    <w:rsid w:val="005D2DA7"/>
    <w:rsid w:val="005D2DCF"/>
    <w:rsid w:val="005D2E16"/>
    <w:rsid w:val="005D2F22"/>
    <w:rsid w:val="005D3911"/>
    <w:rsid w:val="005D4510"/>
    <w:rsid w:val="005D4A70"/>
    <w:rsid w:val="005D55FA"/>
    <w:rsid w:val="005D584F"/>
    <w:rsid w:val="005D6C92"/>
    <w:rsid w:val="005D6F9D"/>
    <w:rsid w:val="005E0676"/>
    <w:rsid w:val="005E0B35"/>
    <w:rsid w:val="005E0BF9"/>
    <w:rsid w:val="005E0CC7"/>
    <w:rsid w:val="005E1A54"/>
    <w:rsid w:val="005E1A99"/>
    <w:rsid w:val="005E1B19"/>
    <w:rsid w:val="005E1D2D"/>
    <w:rsid w:val="005E3547"/>
    <w:rsid w:val="005E36FB"/>
    <w:rsid w:val="005E37D0"/>
    <w:rsid w:val="005E38C9"/>
    <w:rsid w:val="005E4C52"/>
    <w:rsid w:val="005E4DC3"/>
    <w:rsid w:val="005E50CD"/>
    <w:rsid w:val="005E542B"/>
    <w:rsid w:val="005E54D6"/>
    <w:rsid w:val="005E5537"/>
    <w:rsid w:val="005E5D1A"/>
    <w:rsid w:val="005E7198"/>
    <w:rsid w:val="005E782A"/>
    <w:rsid w:val="005E7C3C"/>
    <w:rsid w:val="005E7F3A"/>
    <w:rsid w:val="005F0AA1"/>
    <w:rsid w:val="005F13C0"/>
    <w:rsid w:val="005F18A7"/>
    <w:rsid w:val="005F1A36"/>
    <w:rsid w:val="005F2222"/>
    <w:rsid w:val="005F31BF"/>
    <w:rsid w:val="005F3206"/>
    <w:rsid w:val="005F34D2"/>
    <w:rsid w:val="005F43CB"/>
    <w:rsid w:val="005F46C4"/>
    <w:rsid w:val="005F4BCC"/>
    <w:rsid w:val="005F626F"/>
    <w:rsid w:val="005F7068"/>
    <w:rsid w:val="005F7502"/>
    <w:rsid w:val="00600115"/>
    <w:rsid w:val="00600211"/>
    <w:rsid w:val="0060052F"/>
    <w:rsid w:val="006007DE"/>
    <w:rsid w:val="00600DE5"/>
    <w:rsid w:val="0060129B"/>
    <w:rsid w:val="006017D0"/>
    <w:rsid w:val="006020CB"/>
    <w:rsid w:val="006024EA"/>
    <w:rsid w:val="00603390"/>
    <w:rsid w:val="006039C9"/>
    <w:rsid w:val="006043AC"/>
    <w:rsid w:val="00604D85"/>
    <w:rsid w:val="0060536A"/>
    <w:rsid w:val="0060565F"/>
    <w:rsid w:val="006059D6"/>
    <w:rsid w:val="0060628B"/>
    <w:rsid w:val="00606350"/>
    <w:rsid w:val="00607986"/>
    <w:rsid w:val="00607BA3"/>
    <w:rsid w:val="00610123"/>
    <w:rsid w:val="00610565"/>
    <w:rsid w:val="00611614"/>
    <w:rsid w:val="00611FA6"/>
    <w:rsid w:val="00612C2C"/>
    <w:rsid w:val="00613166"/>
    <w:rsid w:val="006131F3"/>
    <w:rsid w:val="0061491F"/>
    <w:rsid w:val="00614B04"/>
    <w:rsid w:val="00614B39"/>
    <w:rsid w:val="00614D19"/>
    <w:rsid w:val="00614D49"/>
    <w:rsid w:val="00614E2F"/>
    <w:rsid w:val="0061578E"/>
    <w:rsid w:val="0061621B"/>
    <w:rsid w:val="00616408"/>
    <w:rsid w:val="0061679C"/>
    <w:rsid w:val="00616AD6"/>
    <w:rsid w:val="0061702F"/>
    <w:rsid w:val="00617241"/>
    <w:rsid w:val="006174C1"/>
    <w:rsid w:val="006176F5"/>
    <w:rsid w:val="0061778D"/>
    <w:rsid w:val="006178A5"/>
    <w:rsid w:val="00617D8C"/>
    <w:rsid w:val="0062045A"/>
    <w:rsid w:val="00620D8A"/>
    <w:rsid w:val="00620FA0"/>
    <w:rsid w:val="00621057"/>
    <w:rsid w:val="00621806"/>
    <w:rsid w:val="00622446"/>
    <w:rsid w:val="006229DA"/>
    <w:rsid w:val="00623782"/>
    <w:rsid w:val="00623903"/>
    <w:rsid w:val="006246A0"/>
    <w:rsid w:val="00624CED"/>
    <w:rsid w:val="00624D5C"/>
    <w:rsid w:val="00624F93"/>
    <w:rsid w:val="006250FD"/>
    <w:rsid w:val="0062516F"/>
    <w:rsid w:val="00625333"/>
    <w:rsid w:val="006259C1"/>
    <w:rsid w:val="00626466"/>
    <w:rsid w:val="006269F0"/>
    <w:rsid w:val="00626A8B"/>
    <w:rsid w:val="0062741F"/>
    <w:rsid w:val="00627BDC"/>
    <w:rsid w:val="00627EBF"/>
    <w:rsid w:val="00630710"/>
    <w:rsid w:val="00630B06"/>
    <w:rsid w:val="00630BCB"/>
    <w:rsid w:val="00630DE1"/>
    <w:rsid w:val="00630E6D"/>
    <w:rsid w:val="0063176A"/>
    <w:rsid w:val="00631A5A"/>
    <w:rsid w:val="00631CA1"/>
    <w:rsid w:val="0063205D"/>
    <w:rsid w:val="00632350"/>
    <w:rsid w:val="00632B17"/>
    <w:rsid w:val="00633315"/>
    <w:rsid w:val="00633B59"/>
    <w:rsid w:val="00633DFC"/>
    <w:rsid w:val="00633E06"/>
    <w:rsid w:val="00635A96"/>
    <w:rsid w:val="006363F8"/>
    <w:rsid w:val="00636BFC"/>
    <w:rsid w:val="00636C4C"/>
    <w:rsid w:val="00636D7C"/>
    <w:rsid w:val="00637151"/>
    <w:rsid w:val="00637286"/>
    <w:rsid w:val="00637C6C"/>
    <w:rsid w:val="0064027D"/>
    <w:rsid w:val="0064044B"/>
    <w:rsid w:val="00640844"/>
    <w:rsid w:val="00640F0B"/>
    <w:rsid w:val="00641B19"/>
    <w:rsid w:val="00642264"/>
    <w:rsid w:val="0064281F"/>
    <w:rsid w:val="00642947"/>
    <w:rsid w:val="0064305F"/>
    <w:rsid w:val="0064349A"/>
    <w:rsid w:val="00643538"/>
    <w:rsid w:val="00643CD9"/>
    <w:rsid w:val="00643FAA"/>
    <w:rsid w:val="006443C4"/>
    <w:rsid w:val="00644F46"/>
    <w:rsid w:val="006450F5"/>
    <w:rsid w:val="006455BC"/>
    <w:rsid w:val="0064565F"/>
    <w:rsid w:val="00646651"/>
    <w:rsid w:val="00646F03"/>
    <w:rsid w:val="00646F96"/>
    <w:rsid w:val="0064743D"/>
    <w:rsid w:val="00647FF8"/>
    <w:rsid w:val="00650719"/>
    <w:rsid w:val="00650ABF"/>
    <w:rsid w:val="00651287"/>
    <w:rsid w:val="006512FC"/>
    <w:rsid w:val="00651887"/>
    <w:rsid w:val="0065197B"/>
    <w:rsid w:val="00652A5C"/>
    <w:rsid w:val="00652C5A"/>
    <w:rsid w:val="00654324"/>
    <w:rsid w:val="00654386"/>
    <w:rsid w:val="00654618"/>
    <w:rsid w:val="00655216"/>
    <w:rsid w:val="0065530B"/>
    <w:rsid w:val="00655C54"/>
    <w:rsid w:val="0065611B"/>
    <w:rsid w:val="0065644C"/>
    <w:rsid w:val="006572A3"/>
    <w:rsid w:val="0065737C"/>
    <w:rsid w:val="00657AFE"/>
    <w:rsid w:val="0066018C"/>
    <w:rsid w:val="00660CAE"/>
    <w:rsid w:val="00660D5C"/>
    <w:rsid w:val="00662A51"/>
    <w:rsid w:val="006631A4"/>
    <w:rsid w:val="00663C69"/>
    <w:rsid w:val="00664287"/>
    <w:rsid w:val="00664BE7"/>
    <w:rsid w:val="00664C9E"/>
    <w:rsid w:val="0066524C"/>
    <w:rsid w:val="006654AB"/>
    <w:rsid w:val="006669A2"/>
    <w:rsid w:val="00666B16"/>
    <w:rsid w:val="00666B71"/>
    <w:rsid w:val="00667042"/>
    <w:rsid w:val="00667E39"/>
    <w:rsid w:val="00670188"/>
    <w:rsid w:val="00670953"/>
    <w:rsid w:val="00670D56"/>
    <w:rsid w:val="00671580"/>
    <w:rsid w:val="00671CA7"/>
    <w:rsid w:val="00671F83"/>
    <w:rsid w:val="006725E9"/>
    <w:rsid w:val="00672B5D"/>
    <w:rsid w:val="00672DC0"/>
    <w:rsid w:val="00673124"/>
    <w:rsid w:val="00673314"/>
    <w:rsid w:val="00673CEA"/>
    <w:rsid w:val="00674633"/>
    <w:rsid w:val="00675375"/>
    <w:rsid w:val="0067541D"/>
    <w:rsid w:val="00676295"/>
    <w:rsid w:val="006765DA"/>
    <w:rsid w:val="006765F8"/>
    <w:rsid w:val="006767A0"/>
    <w:rsid w:val="00676B07"/>
    <w:rsid w:val="006779FD"/>
    <w:rsid w:val="006805B9"/>
    <w:rsid w:val="00681005"/>
    <w:rsid w:val="006814B4"/>
    <w:rsid w:val="00681E18"/>
    <w:rsid w:val="00682AF1"/>
    <w:rsid w:val="006831B7"/>
    <w:rsid w:val="00683B5F"/>
    <w:rsid w:val="00683F76"/>
    <w:rsid w:val="00684276"/>
    <w:rsid w:val="006848B7"/>
    <w:rsid w:val="0068537F"/>
    <w:rsid w:val="0068574C"/>
    <w:rsid w:val="00685893"/>
    <w:rsid w:val="006859DB"/>
    <w:rsid w:val="00685CC3"/>
    <w:rsid w:val="00685CFA"/>
    <w:rsid w:val="00685F00"/>
    <w:rsid w:val="006861E8"/>
    <w:rsid w:val="006861F1"/>
    <w:rsid w:val="00686483"/>
    <w:rsid w:val="0068666E"/>
    <w:rsid w:val="00686E39"/>
    <w:rsid w:val="00687085"/>
    <w:rsid w:val="0068744B"/>
    <w:rsid w:val="00687E62"/>
    <w:rsid w:val="00690633"/>
    <w:rsid w:val="0069078C"/>
    <w:rsid w:val="00690A2A"/>
    <w:rsid w:val="00690C5C"/>
    <w:rsid w:val="00690D7D"/>
    <w:rsid w:val="0069116E"/>
    <w:rsid w:val="006917AE"/>
    <w:rsid w:val="00692778"/>
    <w:rsid w:val="00692E30"/>
    <w:rsid w:val="00693332"/>
    <w:rsid w:val="006937FA"/>
    <w:rsid w:val="00693940"/>
    <w:rsid w:val="0069472F"/>
    <w:rsid w:val="00695A4B"/>
    <w:rsid w:val="00696159"/>
    <w:rsid w:val="00696CDB"/>
    <w:rsid w:val="00697EDA"/>
    <w:rsid w:val="006A0B0A"/>
    <w:rsid w:val="006A0B91"/>
    <w:rsid w:val="006A141B"/>
    <w:rsid w:val="006A1739"/>
    <w:rsid w:val="006A1CE6"/>
    <w:rsid w:val="006A1E98"/>
    <w:rsid w:val="006A3385"/>
    <w:rsid w:val="006A3851"/>
    <w:rsid w:val="006A3C74"/>
    <w:rsid w:val="006A3D18"/>
    <w:rsid w:val="006A4B61"/>
    <w:rsid w:val="006A55FC"/>
    <w:rsid w:val="006A5CD5"/>
    <w:rsid w:val="006A65EE"/>
    <w:rsid w:val="006A69F8"/>
    <w:rsid w:val="006A72D8"/>
    <w:rsid w:val="006A7332"/>
    <w:rsid w:val="006A7EC8"/>
    <w:rsid w:val="006B066F"/>
    <w:rsid w:val="006B0CAB"/>
    <w:rsid w:val="006B1105"/>
    <w:rsid w:val="006B11A8"/>
    <w:rsid w:val="006B125D"/>
    <w:rsid w:val="006B15C6"/>
    <w:rsid w:val="006B20E1"/>
    <w:rsid w:val="006B21E7"/>
    <w:rsid w:val="006B2411"/>
    <w:rsid w:val="006B27F7"/>
    <w:rsid w:val="006B376B"/>
    <w:rsid w:val="006B424C"/>
    <w:rsid w:val="006B4466"/>
    <w:rsid w:val="006B53D8"/>
    <w:rsid w:val="006B6325"/>
    <w:rsid w:val="006B6DAB"/>
    <w:rsid w:val="006B76FC"/>
    <w:rsid w:val="006C0E70"/>
    <w:rsid w:val="006C1039"/>
    <w:rsid w:val="006C16F4"/>
    <w:rsid w:val="006C171E"/>
    <w:rsid w:val="006C1E11"/>
    <w:rsid w:val="006C2903"/>
    <w:rsid w:val="006C2C52"/>
    <w:rsid w:val="006C2E70"/>
    <w:rsid w:val="006C30B0"/>
    <w:rsid w:val="006C3448"/>
    <w:rsid w:val="006C38E0"/>
    <w:rsid w:val="006C3A07"/>
    <w:rsid w:val="006C3BE9"/>
    <w:rsid w:val="006C403B"/>
    <w:rsid w:val="006C45BD"/>
    <w:rsid w:val="006C4A64"/>
    <w:rsid w:val="006C4AA6"/>
    <w:rsid w:val="006C4B7F"/>
    <w:rsid w:val="006C690B"/>
    <w:rsid w:val="006C7151"/>
    <w:rsid w:val="006C77EF"/>
    <w:rsid w:val="006C7B79"/>
    <w:rsid w:val="006C7DAB"/>
    <w:rsid w:val="006C7FBD"/>
    <w:rsid w:val="006D046B"/>
    <w:rsid w:val="006D090C"/>
    <w:rsid w:val="006D0B08"/>
    <w:rsid w:val="006D0C0B"/>
    <w:rsid w:val="006D0F02"/>
    <w:rsid w:val="006D11F1"/>
    <w:rsid w:val="006D22DB"/>
    <w:rsid w:val="006D2BB6"/>
    <w:rsid w:val="006D2E9B"/>
    <w:rsid w:val="006D3222"/>
    <w:rsid w:val="006D3632"/>
    <w:rsid w:val="006D3998"/>
    <w:rsid w:val="006D3EA7"/>
    <w:rsid w:val="006D3EBB"/>
    <w:rsid w:val="006D4591"/>
    <w:rsid w:val="006D50CE"/>
    <w:rsid w:val="006D5105"/>
    <w:rsid w:val="006D54EE"/>
    <w:rsid w:val="006D57A3"/>
    <w:rsid w:val="006D5E25"/>
    <w:rsid w:val="006D6023"/>
    <w:rsid w:val="006D68A9"/>
    <w:rsid w:val="006D7066"/>
    <w:rsid w:val="006D771B"/>
    <w:rsid w:val="006D7C9B"/>
    <w:rsid w:val="006E0624"/>
    <w:rsid w:val="006E0DAD"/>
    <w:rsid w:val="006E0EF9"/>
    <w:rsid w:val="006E1D5B"/>
    <w:rsid w:val="006E1EA3"/>
    <w:rsid w:val="006E367F"/>
    <w:rsid w:val="006E4443"/>
    <w:rsid w:val="006E54ED"/>
    <w:rsid w:val="006E5C4F"/>
    <w:rsid w:val="006E5E8B"/>
    <w:rsid w:val="006E6342"/>
    <w:rsid w:val="006E6974"/>
    <w:rsid w:val="006E6AFD"/>
    <w:rsid w:val="006E6BEF"/>
    <w:rsid w:val="006E7816"/>
    <w:rsid w:val="006E7A03"/>
    <w:rsid w:val="006F0155"/>
    <w:rsid w:val="006F0516"/>
    <w:rsid w:val="006F0EFE"/>
    <w:rsid w:val="006F15F9"/>
    <w:rsid w:val="006F1BD7"/>
    <w:rsid w:val="006F1F69"/>
    <w:rsid w:val="006F214C"/>
    <w:rsid w:val="006F27BF"/>
    <w:rsid w:val="006F2DD9"/>
    <w:rsid w:val="006F3E43"/>
    <w:rsid w:val="006F3EDD"/>
    <w:rsid w:val="006F406C"/>
    <w:rsid w:val="006F441F"/>
    <w:rsid w:val="006F494F"/>
    <w:rsid w:val="006F495F"/>
    <w:rsid w:val="006F533B"/>
    <w:rsid w:val="006F5676"/>
    <w:rsid w:val="006F5F1E"/>
    <w:rsid w:val="006F62F8"/>
    <w:rsid w:val="006F66EF"/>
    <w:rsid w:val="006F706C"/>
    <w:rsid w:val="006F75F1"/>
    <w:rsid w:val="006F7A6E"/>
    <w:rsid w:val="00700230"/>
    <w:rsid w:val="007007E1"/>
    <w:rsid w:val="0070100B"/>
    <w:rsid w:val="0070102B"/>
    <w:rsid w:val="00701226"/>
    <w:rsid w:val="0070174E"/>
    <w:rsid w:val="007023F1"/>
    <w:rsid w:val="00702722"/>
    <w:rsid w:val="00704308"/>
    <w:rsid w:val="00704384"/>
    <w:rsid w:val="00704755"/>
    <w:rsid w:val="00704B22"/>
    <w:rsid w:val="00705758"/>
    <w:rsid w:val="00705759"/>
    <w:rsid w:val="007060F1"/>
    <w:rsid w:val="00706706"/>
    <w:rsid w:val="00706D1F"/>
    <w:rsid w:val="007078FC"/>
    <w:rsid w:val="00707E25"/>
    <w:rsid w:val="00710133"/>
    <w:rsid w:val="0071019E"/>
    <w:rsid w:val="007107D0"/>
    <w:rsid w:val="00710AA9"/>
    <w:rsid w:val="00710E38"/>
    <w:rsid w:val="007118B7"/>
    <w:rsid w:val="007119A6"/>
    <w:rsid w:val="00712304"/>
    <w:rsid w:val="007125FE"/>
    <w:rsid w:val="00712DCE"/>
    <w:rsid w:val="00712DF2"/>
    <w:rsid w:val="0071344B"/>
    <w:rsid w:val="007134CC"/>
    <w:rsid w:val="0071427C"/>
    <w:rsid w:val="00714718"/>
    <w:rsid w:val="00714909"/>
    <w:rsid w:val="00714DA3"/>
    <w:rsid w:val="007150D8"/>
    <w:rsid w:val="007158CE"/>
    <w:rsid w:val="007167F4"/>
    <w:rsid w:val="007170E7"/>
    <w:rsid w:val="0072014A"/>
    <w:rsid w:val="007203B6"/>
    <w:rsid w:val="00720A33"/>
    <w:rsid w:val="00721205"/>
    <w:rsid w:val="00721488"/>
    <w:rsid w:val="007221D6"/>
    <w:rsid w:val="0072257D"/>
    <w:rsid w:val="00722755"/>
    <w:rsid w:val="0072299D"/>
    <w:rsid w:val="00722DBC"/>
    <w:rsid w:val="00722E66"/>
    <w:rsid w:val="007236A5"/>
    <w:rsid w:val="00723A9C"/>
    <w:rsid w:val="007244F8"/>
    <w:rsid w:val="00724A60"/>
    <w:rsid w:val="00724F0D"/>
    <w:rsid w:val="007254AA"/>
    <w:rsid w:val="007271E6"/>
    <w:rsid w:val="00727430"/>
    <w:rsid w:val="0072764B"/>
    <w:rsid w:val="00727782"/>
    <w:rsid w:val="00727AB4"/>
    <w:rsid w:val="00727AF3"/>
    <w:rsid w:val="00727C1E"/>
    <w:rsid w:val="0073015B"/>
    <w:rsid w:val="00730A62"/>
    <w:rsid w:val="00731845"/>
    <w:rsid w:val="00731982"/>
    <w:rsid w:val="00732833"/>
    <w:rsid w:val="00732AAB"/>
    <w:rsid w:val="0073331E"/>
    <w:rsid w:val="00733B19"/>
    <w:rsid w:val="00734169"/>
    <w:rsid w:val="007347F3"/>
    <w:rsid w:val="00734B50"/>
    <w:rsid w:val="00735003"/>
    <w:rsid w:val="00736833"/>
    <w:rsid w:val="00736B97"/>
    <w:rsid w:val="007375F5"/>
    <w:rsid w:val="00737DFE"/>
    <w:rsid w:val="00740729"/>
    <w:rsid w:val="00740F5F"/>
    <w:rsid w:val="007418EB"/>
    <w:rsid w:val="0074252A"/>
    <w:rsid w:val="007427C3"/>
    <w:rsid w:val="00742987"/>
    <w:rsid w:val="00742B19"/>
    <w:rsid w:val="0074437C"/>
    <w:rsid w:val="00744488"/>
    <w:rsid w:val="007448B1"/>
    <w:rsid w:val="007451F3"/>
    <w:rsid w:val="007453F1"/>
    <w:rsid w:val="00745E3A"/>
    <w:rsid w:val="007469BD"/>
    <w:rsid w:val="00746FBC"/>
    <w:rsid w:val="00747220"/>
    <w:rsid w:val="0074743A"/>
    <w:rsid w:val="0075027B"/>
    <w:rsid w:val="00750A64"/>
    <w:rsid w:val="00752127"/>
    <w:rsid w:val="00752CFB"/>
    <w:rsid w:val="00753702"/>
    <w:rsid w:val="0075388A"/>
    <w:rsid w:val="00754079"/>
    <w:rsid w:val="00754390"/>
    <w:rsid w:val="007548C7"/>
    <w:rsid w:val="007551BF"/>
    <w:rsid w:val="007551EE"/>
    <w:rsid w:val="007565E0"/>
    <w:rsid w:val="00756B7F"/>
    <w:rsid w:val="00756C01"/>
    <w:rsid w:val="00757225"/>
    <w:rsid w:val="0076113A"/>
    <w:rsid w:val="0076113B"/>
    <w:rsid w:val="00761649"/>
    <w:rsid w:val="00761806"/>
    <w:rsid w:val="00761FF2"/>
    <w:rsid w:val="00762176"/>
    <w:rsid w:val="00762B05"/>
    <w:rsid w:val="00762C59"/>
    <w:rsid w:val="00763208"/>
    <w:rsid w:val="00763998"/>
    <w:rsid w:val="00764A0C"/>
    <w:rsid w:val="00764C15"/>
    <w:rsid w:val="00764D6A"/>
    <w:rsid w:val="00764DA3"/>
    <w:rsid w:val="00765398"/>
    <w:rsid w:val="0076596E"/>
    <w:rsid w:val="00765A7D"/>
    <w:rsid w:val="00765B65"/>
    <w:rsid w:val="00765F31"/>
    <w:rsid w:val="007667A0"/>
    <w:rsid w:val="007672F7"/>
    <w:rsid w:val="007707DD"/>
    <w:rsid w:val="00770A7F"/>
    <w:rsid w:val="00770F43"/>
    <w:rsid w:val="00771115"/>
    <w:rsid w:val="00771DFF"/>
    <w:rsid w:val="007720EA"/>
    <w:rsid w:val="00773BCA"/>
    <w:rsid w:val="00773CB8"/>
    <w:rsid w:val="00773D19"/>
    <w:rsid w:val="00773E8F"/>
    <w:rsid w:val="007743D8"/>
    <w:rsid w:val="00774480"/>
    <w:rsid w:val="007746AD"/>
    <w:rsid w:val="0077490A"/>
    <w:rsid w:val="00774C87"/>
    <w:rsid w:val="00774EA2"/>
    <w:rsid w:val="00775166"/>
    <w:rsid w:val="007755F5"/>
    <w:rsid w:val="0077576B"/>
    <w:rsid w:val="00775D08"/>
    <w:rsid w:val="007767A9"/>
    <w:rsid w:val="00776985"/>
    <w:rsid w:val="00776C72"/>
    <w:rsid w:val="0077735B"/>
    <w:rsid w:val="00780369"/>
    <w:rsid w:val="007815CB"/>
    <w:rsid w:val="00782BE1"/>
    <w:rsid w:val="00782C69"/>
    <w:rsid w:val="00782FA6"/>
    <w:rsid w:val="00783991"/>
    <w:rsid w:val="00783B06"/>
    <w:rsid w:val="00783BDF"/>
    <w:rsid w:val="00785259"/>
    <w:rsid w:val="007852A4"/>
    <w:rsid w:val="007857BD"/>
    <w:rsid w:val="007857EE"/>
    <w:rsid w:val="00786156"/>
    <w:rsid w:val="00786389"/>
    <w:rsid w:val="00790746"/>
    <w:rsid w:val="00790F29"/>
    <w:rsid w:val="00791783"/>
    <w:rsid w:val="007924FD"/>
    <w:rsid w:val="00792626"/>
    <w:rsid w:val="00793368"/>
    <w:rsid w:val="007934C6"/>
    <w:rsid w:val="007938BA"/>
    <w:rsid w:val="0079619D"/>
    <w:rsid w:val="00796A70"/>
    <w:rsid w:val="00797044"/>
    <w:rsid w:val="00797C4F"/>
    <w:rsid w:val="00797C72"/>
    <w:rsid w:val="007A090F"/>
    <w:rsid w:val="007A12A5"/>
    <w:rsid w:val="007A12B6"/>
    <w:rsid w:val="007A16EC"/>
    <w:rsid w:val="007A1E6B"/>
    <w:rsid w:val="007A21D3"/>
    <w:rsid w:val="007A26FD"/>
    <w:rsid w:val="007A3028"/>
    <w:rsid w:val="007A3597"/>
    <w:rsid w:val="007A4482"/>
    <w:rsid w:val="007A531D"/>
    <w:rsid w:val="007A5602"/>
    <w:rsid w:val="007A59B9"/>
    <w:rsid w:val="007A67A8"/>
    <w:rsid w:val="007A6A0A"/>
    <w:rsid w:val="007A6A47"/>
    <w:rsid w:val="007A6C8F"/>
    <w:rsid w:val="007A7207"/>
    <w:rsid w:val="007A72F8"/>
    <w:rsid w:val="007A7432"/>
    <w:rsid w:val="007A771B"/>
    <w:rsid w:val="007A7810"/>
    <w:rsid w:val="007A7EFA"/>
    <w:rsid w:val="007B0CC3"/>
    <w:rsid w:val="007B1C81"/>
    <w:rsid w:val="007B1F11"/>
    <w:rsid w:val="007B2127"/>
    <w:rsid w:val="007B2506"/>
    <w:rsid w:val="007B27FB"/>
    <w:rsid w:val="007B2823"/>
    <w:rsid w:val="007B2C05"/>
    <w:rsid w:val="007B2FDC"/>
    <w:rsid w:val="007B3861"/>
    <w:rsid w:val="007B392B"/>
    <w:rsid w:val="007B3B2D"/>
    <w:rsid w:val="007B3C32"/>
    <w:rsid w:val="007B3D97"/>
    <w:rsid w:val="007B424A"/>
    <w:rsid w:val="007B5D05"/>
    <w:rsid w:val="007B5EBA"/>
    <w:rsid w:val="007B60CC"/>
    <w:rsid w:val="007B629F"/>
    <w:rsid w:val="007B6333"/>
    <w:rsid w:val="007B6748"/>
    <w:rsid w:val="007B6889"/>
    <w:rsid w:val="007B6FD2"/>
    <w:rsid w:val="007C02B1"/>
    <w:rsid w:val="007C144F"/>
    <w:rsid w:val="007C151B"/>
    <w:rsid w:val="007C28F4"/>
    <w:rsid w:val="007C2EC3"/>
    <w:rsid w:val="007C3E96"/>
    <w:rsid w:val="007C3EE2"/>
    <w:rsid w:val="007C4C5E"/>
    <w:rsid w:val="007C501E"/>
    <w:rsid w:val="007C5616"/>
    <w:rsid w:val="007C57A1"/>
    <w:rsid w:val="007C73D6"/>
    <w:rsid w:val="007C7B88"/>
    <w:rsid w:val="007C7CCF"/>
    <w:rsid w:val="007C7F29"/>
    <w:rsid w:val="007C7F7C"/>
    <w:rsid w:val="007D06A5"/>
    <w:rsid w:val="007D0852"/>
    <w:rsid w:val="007D0E11"/>
    <w:rsid w:val="007D1AC7"/>
    <w:rsid w:val="007D21E9"/>
    <w:rsid w:val="007D2A51"/>
    <w:rsid w:val="007D2A7A"/>
    <w:rsid w:val="007D2E1B"/>
    <w:rsid w:val="007D37C4"/>
    <w:rsid w:val="007D3940"/>
    <w:rsid w:val="007D4056"/>
    <w:rsid w:val="007D41D1"/>
    <w:rsid w:val="007D44FB"/>
    <w:rsid w:val="007D487E"/>
    <w:rsid w:val="007D53B6"/>
    <w:rsid w:val="007D571B"/>
    <w:rsid w:val="007D6243"/>
    <w:rsid w:val="007D6FA4"/>
    <w:rsid w:val="007E0162"/>
    <w:rsid w:val="007E0290"/>
    <w:rsid w:val="007E086D"/>
    <w:rsid w:val="007E0C13"/>
    <w:rsid w:val="007E136C"/>
    <w:rsid w:val="007E18F9"/>
    <w:rsid w:val="007E19C6"/>
    <w:rsid w:val="007E21F8"/>
    <w:rsid w:val="007E22CD"/>
    <w:rsid w:val="007E26A6"/>
    <w:rsid w:val="007E2F40"/>
    <w:rsid w:val="007E3216"/>
    <w:rsid w:val="007E4159"/>
    <w:rsid w:val="007E4428"/>
    <w:rsid w:val="007E45F9"/>
    <w:rsid w:val="007E59A6"/>
    <w:rsid w:val="007E5BCA"/>
    <w:rsid w:val="007E6907"/>
    <w:rsid w:val="007E6CAE"/>
    <w:rsid w:val="007E6E11"/>
    <w:rsid w:val="007E72E5"/>
    <w:rsid w:val="007E7805"/>
    <w:rsid w:val="007E7CD7"/>
    <w:rsid w:val="007E7EB6"/>
    <w:rsid w:val="007F015F"/>
    <w:rsid w:val="007F0225"/>
    <w:rsid w:val="007F0329"/>
    <w:rsid w:val="007F0514"/>
    <w:rsid w:val="007F09A1"/>
    <w:rsid w:val="007F2114"/>
    <w:rsid w:val="007F2A4E"/>
    <w:rsid w:val="007F2F1F"/>
    <w:rsid w:val="007F3942"/>
    <w:rsid w:val="007F3AB9"/>
    <w:rsid w:val="007F3AC4"/>
    <w:rsid w:val="007F4C3E"/>
    <w:rsid w:val="007F4C97"/>
    <w:rsid w:val="007F6312"/>
    <w:rsid w:val="007F6499"/>
    <w:rsid w:val="007F6F53"/>
    <w:rsid w:val="007F73C7"/>
    <w:rsid w:val="007F7609"/>
    <w:rsid w:val="007F76FE"/>
    <w:rsid w:val="0080059C"/>
    <w:rsid w:val="00800815"/>
    <w:rsid w:val="008014D6"/>
    <w:rsid w:val="0080179F"/>
    <w:rsid w:val="008026A0"/>
    <w:rsid w:val="00802A19"/>
    <w:rsid w:val="00802AD1"/>
    <w:rsid w:val="00802BA4"/>
    <w:rsid w:val="00802C4F"/>
    <w:rsid w:val="00802E67"/>
    <w:rsid w:val="00802EF5"/>
    <w:rsid w:val="00803A3D"/>
    <w:rsid w:val="00803EDC"/>
    <w:rsid w:val="008049AD"/>
    <w:rsid w:val="00804EE2"/>
    <w:rsid w:val="00805016"/>
    <w:rsid w:val="008057FD"/>
    <w:rsid w:val="00805A6A"/>
    <w:rsid w:val="00806564"/>
    <w:rsid w:val="008069A0"/>
    <w:rsid w:val="00806A23"/>
    <w:rsid w:val="00807340"/>
    <w:rsid w:val="00807B17"/>
    <w:rsid w:val="00807C62"/>
    <w:rsid w:val="00807DD1"/>
    <w:rsid w:val="008102F7"/>
    <w:rsid w:val="008108C0"/>
    <w:rsid w:val="00810951"/>
    <w:rsid w:val="0081119F"/>
    <w:rsid w:val="0081152A"/>
    <w:rsid w:val="008115FC"/>
    <w:rsid w:val="00811693"/>
    <w:rsid w:val="00811781"/>
    <w:rsid w:val="00811C11"/>
    <w:rsid w:val="00812661"/>
    <w:rsid w:val="00812BE0"/>
    <w:rsid w:val="00813A34"/>
    <w:rsid w:val="008142FD"/>
    <w:rsid w:val="00814B7C"/>
    <w:rsid w:val="00815131"/>
    <w:rsid w:val="008154A6"/>
    <w:rsid w:val="008155AF"/>
    <w:rsid w:val="00815B89"/>
    <w:rsid w:val="00816A19"/>
    <w:rsid w:val="00816C89"/>
    <w:rsid w:val="00816CB8"/>
    <w:rsid w:val="00816F65"/>
    <w:rsid w:val="0081701B"/>
    <w:rsid w:val="00817063"/>
    <w:rsid w:val="008172C5"/>
    <w:rsid w:val="0081735F"/>
    <w:rsid w:val="0081796D"/>
    <w:rsid w:val="00817BF0"/>
    <w:rsid w:val="0082049B"/>
    <w:rsid w:val="008204DC"/>
    <w:rsid w:val="008204FE"/>
    <w:rsid w:val="008208FE"/>
    <w:rsid w:val="008209BA"/>
    <w:rsid w:val="00821394"/>
    <w:rsid w:val="00822361"/>
    <w:rsid w:val="008223EF"/>
    <w:rsid w:val="00823EDD"/>
    <w:rsid w:val="00824679"/>
    <w:rsid w:val="00824EE9"/>
    <w:rsid w:val="00825192"/>
    <w:rsid w:val="008255B8"/>
    <w:rsid w:val="00825C48"/>
    <w:rsid w:val="00825F42"/>
    <w:rsid w:val="008273CD"/>
    <w:rsid w:val="00827449"/>
    <w:rsid w:val="008279FD"/>
    <w:rsid w:val="00827B03"/>
    <w:rsid w:val="00827D7C"/>
    <w:rsid w:val="00827F63"/>
    <w:rsid w:val="008302B9"/>
    <w:rsid w:val="00830718"/>
    <w:rsid w:val="00830B0F"/>
    <w:rsid w:val="00831F7E"/>
    <w:rsid w:val="00832486"/>
    <w:rsid w:val="0083311D"/>
    <w:rsid w:val="00833CC8"/>
    <w:rsid w:val="00833FE5"/>
    <w:rsid w:val="00834821"/>
    <w:rsid w:val="00834C2A"/>
    <w:rsid w:val="00835078"/>
    <w:rsid w:val="00835E9D"/>
    <w:rsid w:val="008361CC"/>
    <w:rsid w:val="00836559"/>
    <w:rsid w:val="00836CB6"/>
    <w:rsid w:val="00836F37"/>
    <w:rsid w:val="00837014"/>
    <w:rsid w:val="00837466"/>
    <w:rsid w:val="00840625"/>
    <w:rsid w:val="00840C73"/>
    <w:rsid w:val="008411FC"/>
    <w:rsid w:val="0084133F"/>
    <w:rsid w:val="00841448"/>
    <w:rsid w:val="008414DD"/>
    <w:rsid w:val="00841AC8"/>
    <w:rsid w:val="00841B53"/>
    <w:rsid w:val="00841CDF"/>
    <w:rsid w:val="008421A9"/>
    <w:rsid w:val="008423C7"/>
    <w:rsid w:val="00843282"/>
    <w:rsid w:val="008438A2"/>
    <w:rsid w:val="00843DEF"/>
    <w:rsid w:val="008444A7"/>
    <w:rsid w:val="00844528"/>
    <w:rsid w:val="00844EAB"/>
    <w:rsid w:val="00844FDA"/>
    <w:rsid w:val="008451CB"/>
    <w:rsid w:val="008452C7"/>
    <w:rsid w:val="008461BA"/>
    <w:rsid w:val="00846807"/>
    <w:rsid w:val="00846F3A"/>
    <w:rsid w:val="00847002"/>
    <w:rsid w:val="00847230"/>
    <w:rsid w:val="008475D5"/>
    <w:rsid w:val="008477CB"/>
    <w:rsid w:val="00850863"/>
    <w:rsid w:val="00850B78"/>
    <w:rsid w:val="008522F4"/>
    <w:rsid w:val="00852FC9"/>
    <w:rsid w:val="00853A85"/>
    <w:rsid w:val="00853BED"/>
    <w:rsid w:val="00853DFA"/>
    <w:rsid w:val="00854246"/>
    <w:rsid w:val="00854573"/>
    <w:rsid w:val="008548E4"/>
    <w:rsid w:val="008554EE"/>
    <w:rsid w:val="00856032"/>
    <w:rsid w:val="00856BF3"/>
    <w:rsid w:val="00856C51"/>
    <w:rsid w:val="00856E64"/>
    <w:rsid w:val="00857EB4"/>
    <w:rsid w:val="0086045B"/>
    <w:rsid w:val="00860DFE"/>
    <w:rsid w:val="00861026"/>
    <w:rsid w:val="008610BE"/>
    <w:rsid w:val="00861BA5"/>
    <w:rsid w:val="00862612"/>
    <w:rsid w:val="00862CD5"/>
    <w:rsid w:val="00862FA1"/>
    <w:rsid w:val="00863522"/>
    <w:rsid w:val="0086364E"/>
    <w:rsid w:val="008636FE"/>
    <w:rsid w:val="00864DA8"/>
    <w:rsid w:val="008650CB"/>
    <w:rsid w:val="00865B46"/>
    <w:rsid w:val="00865CD6"/>
    <w:rsid w:val="00865DB3"/>
    <w:rsid w:val="00865E87"/>
    <w:rsid w:val="00865F95"/>
    <w:rsid w:val="008667F1"/>
    <w:rsid w:val="00866E6F"/>
    <w:rsid w:val="00866FC2"/>
    <w:rsid w:val="00867C2C"/>
    <w:rsid w:val="00870FC5"/>
    <w:rsid w:val="00871076"/>
    <w:rsid w:val="0087195D"/>
    <w:rsid w:val="00871AA0"/>
    <w:rsid w:val="00871AF8"/>
    <w:rsid w:val="00871B21"/>
    <w:rsid w:val="00871C79"/>
    <w:rsid w:val="00871D76"/>
    <w:rsid w:val="008725F5"/>
    <w:rsid w:val="008730A1"/>
    <w:rsid w:val="00874879"/>
    <w:rsid w:val="00875398"/>
    <w:rsid w:val="00876810"/>
    <w:rsid w:val="00876C34"/>
    <w:rsid w:val="00876D31"/>
    <w:rsid w:val="00876F36"/>
    <w:rsid w:val="00877FC5"/>
    <w:rsid w:val="00881479"/>
    <w:rsid w:val="00881BA3"/>
    <w:rsid w:val="008827F3"/>
    <w:rsid w:val="00882D73"/>
    <w:rsid w:val="008837E5"/>
    <w:rsid w:val="00883E31"/>
    <w:rsid w:val="0088418B"/>
    <w:rsid w:val="00884951"/>
    <w:rsid w:val="00884956"/>
    <w:rsid w:val="0088573B"/>
    <w:rsid w:val="00885E95"/>
    <w:rsid w:val="00886033"/>
    <w:rsid w:val="00886C46"/>
    <w:rsid w:val="00886DDA"/>
    <w:rsid w:val="00886E61"/>
    <w:rsid w:val="00887066"/>
    <w:rsid w:val="008870DD"/>
    <w:rsid w:val="008879E3"/>
    <w:rsid w:val="00887D3F"/>
    <w:rsid w:val="00890A0E"/>
    <w:rsid w:val="0089112A"/>
    <w:rsid w:val="00891DAA"/>
    <w:rsid w:val="00891DBB"/>
    <w:rsid w:val="0089225C"/>
    <w:rsid w:val="00892C69"/>
    <w:rsid w:val="00893014"/>
    <w:rsid w:val="008939E6"/>
    <w:rsid w:val="00893FF4"/>
    <w:rsid w:val="00894C74"/>
    <w:rsid w:val="00894C7D"/>
    <w:rsid w:val="00894D2B"/>
    <w:rsid w:val="00895441"/>
    <w:rsid w:val="00895685"/>
    <w:rsid w:val="0089666F"/>
    <w:rsid w:val="008967A7"/>
    <w:rsid w:val="008969E3"/>
    <w:rsid w:val="00896D46"/>
    <w:rsid w:val="00896D59"/>
    <w:rsid w:val="008972CB"/>
    <w:rsid w:val="008973A6"/>
    <w:rsid w:val="0089792B"/>
    <w:rsid w:val="008A1294"/>
    <w:rsid w:val="008A169F"/>
    <w:rsid w:val="008A1AC9"/>
    <w:rsid w:val="008A2674"/>
    <w:rsid w:val="008A2BA1"/>
    <w:rsid w:val="008A341E"/>
    <w:rsid w:val="008A388E"/>
    <w:rsid w:val="008A3EA0"/>
    <w:rsid w:val="008A4D0A"/>
    <w:rsid w:val="008A4E98"/>
    <w:rsid w:val="008A5CEC"/>
    <w:rsid w:val="008A651E"/>
    <w:rsid w:val="008A6587"/>
    <w:rsid w:val="008A67E1"/>
    <w:rsid w:val="008A6D6B"/>
    <w:rsid w:val="008A7129"/>
    <w:rsid w:val="008A7942"/>
    <w:rsid w:val="008A796E"/>
    <w:rsid w:val="008B0307"/>
    <w:rsid w:val="008B031B"/>
    <w:rsid w:val="008B12B7"/>
    <w:rsid w:val="008B12FF"/>
    <w:rsid w:val="008B1468"/>
    <w:rsid w:val="008B21B1"/>
    <w:rsid w:val="008B22EA"/>
    <w:rsid w:val="008B2510"/>
    <w:rsid w:val="008B2A16"/>
    <w:rsid w:val="008B2D44"/>
    <w:rsid w:val="008B3306"/>
    <w:rsid w:val="008B392F"/>
    <w:rsid w:val="008B46A4"/>
    <w:rsid w:val="008B4B2A"/>
    <w:rsid w:val="008B4BAC"/>
    <w:rsid w:val="008B5018"/>
    <w:rsid w:val="008B50BC"/>
    <w:rsid w:val="008B5869"/>
    <w:rsid w:val="008B5E6E"/>
    <w:rsid w:val="008B5EA6"/>
    <w:rsid w:val="008B601D"/>
    <w:rsid w:val="008B62BA"/>
    <w:rsid w:val="008B6A43"/>
    <w:rsid w:val="008B6C8B"/>
    <w:rsid w:val="008B6EAA"/>
    <w:rsid w:val="008B7264"/>
    <w:rsid w:val="008B7B70"/>
    <w:rsid w:val="008B7FF8"/>
    <w:rsid w:val="008C284B"/>
    <w:rsid w:val="008C4227"/>
    <w:rsid w:val="008C4DEE"/>
    <w:rsid w:val="008C4F14"/>
    <w:rsid w:val="008C5200"/>
    <w:rsid w:val="008C5442"/>
    <w:rsid w:val="008C5991"/>
    <w:rsid w:val="008C5F3E"/>
    <w:rsid w:val="008C700A"/>
    <w:rsid w:val="008C7A6D"/>
    <w:rsid w:val="008C7B11"/>
    <w:rsid w:val="008D0DB3"/>
    <w:rsid w:val="008D0EE3"/>
    <w:rsid w:val="008D36EA"/>
    <w:rsid w:val="008D3F3F"/>
    <w:rsid w:val="008D41A8"/>
    <w:rsid w:val="008D42AB"/>
    <w:rsid w:val="008D4F09"/>
    <w:rsid w:val="008D5B88"/>
    <w:rsid w:val="008D5F36"/>
    <w:rsid w:val="008D6173"/>
    <w:rsid w:val="008D6502"/>
    <w:rsid w:val="008D65F8"/>
    <w:rsid w:val="008D7127"/>
    <w:rsid w:val="008D7165"/>
    <w:rsid w:val="008D75F4"/>
    <w:rsid w:val="008E0359"/>
    <w:rsid w:val="008E05AD"/>
    <w:rsid w:val="008E0FE8"/>
    <w:rsid w:val="008E148E"/>
    <w:rsid w:val="008E1F34"/>
    <w:rsid w:val="008E21AC"/>
    <w:rsid w:val="008E228E"/>
    <w:rsid w:val="008E2CF9"/>
    <w:rsid w:val="008E3106"/>
    <w:rsid w:val="008E36D3"/>
    <w:rsid w:val="008E42CB"/>
    <w:rsid w:val="008E4881"/>
    <w:rsid w:val="008E4C72"/>
    <w:rsid w:val="008E4F95"/>
    <w:rsid w:val="008E51ED"/>
    <w:rsid w:val="008E59DF"/>
    <w:rsid w:val="008E627A"/>
    <w:rsid w:val="008E6300"/>
    <w:rsid w:val="008E6379"/>
    <w:rsid w:val="008E64C9"/>
    <w:rsid w:val="008E6AE0"/>
    <w:rsid w:val="008E71CC"/>
    <w:rsid w:val="008F026E"/>
    <w:rsid w:val="008F0C41"/>
    <w:rsid w:val="008F10D0"/>
    <w:rsid w:val="008F10F6"/>
    <w:rsid w:val="008F1573"/>
    <w:rsid w:val="008F21D9"/>
    <w:rsid w:val="008F25E7"/>
    <w:rsid w:val="008F292F"/>
    <w:rsid w:val="008F2DD4"/>
    <w:rsid w:val="008F3D42"/>
    <w:rsid w:val="008F3F37"/>
    <w:rsid w:val="008F5097"/>
    <w:rsid w:val="008F6945"/>
    <w:rsid w:val="008F7F6A"/>
    <w:rsid w:val="0090041D"/>
    <w:rsid w:val="00900E77"/>
    <w:rsid w:val="00901F7D"/>
    <w:rsid w:val="009024D5"/>
    <w:rsid w:val="00902B7B"/>
    <w:rsid w:val="009034E5"/>
    <w:rsid w:val="00903BEE"/>
    <w:rsid w:val="00904F8C"/>
    <w:rsid w:val="00905661"/>
    <w:rsid w:val="00906095"/>
    <w:rsid w:val="00906AE2"/>
    <w:rsid w:val="00906FBE"/>
    <w:rsid w:val="00907DD4"/>
    <w:rsid w:val="00907E1D"/>
    <w:rsid w:val="00911247"/>
    <w:rsid w:val="009115B5"/>
    <w:rsid w:val="009122CB"/>
    <w:rsid w:val="0091244D"/>
    <w:rsid w:val="0091281F"/>
    <w:rsid w:val="009128D8"/>
    <w:rsid w:val="00912A72"/>
    <w:rsid w:val="009134D8"/>
    <w:rsid w:val="0091433E"/>
    <w:rsid w:val="00914DB2"/>
    <w:rsid w:val="009158FC"/>
    <w:rsid w:val="00915AF1"/>
    <w:rsid w:val="00915BD1"/>
    <w:rsid w:val="0091604D"/>
    <w:rsid w:val="009162BC"/>
    <w:rsid w:val="00916E21"/>
    <w:rsid w:val="009177A0"/>
    <w:rsid w:val="0091792F"/>
    <w:rsid w:val="00920A44"/>
    <w:rsid w:val="00920D58"/>
    <w:rsid w:val="009214F8"/>
    <w:rsid w:val="009219D2"/>
    <w:rsid w:val="00923844"/>
    <w:rsid w:val="00923AE2"/>
    <w:rsid w:val="00924134"/>
    <w:rsid w:val="0092434E"/>
    <w:rsid w:val="00924A1D"/>
    <w:rsid w:val="00924CF6"/>
    <w:rsid w:val="0092566F"/>
    <w:rsid w:val="009267DC"/>
    <w:rsid w:val="009303E0"/>
    <w:rsid w:val="00931099"/>
    <w:rsid w:val="00931E92"/>
    <w:rsid w:val="00932130"/>
    <w:rsid w:val="009329CE"/>
    <w:rsid w:val="009336A1"/>
    <w:rsid w:val="00933825"/>
    <w:rsid w:val="00934373"/>
    <w:rsid w:val="009347BE"/>
    <w:rsid w:val="00934922"/>
    <w:rsid w:val="00935257"/>
    <w:rsid w:val="00935B18"/>
    <w:rsid w:val="00935EB3"/>
    <w:rsid w:val="00936375"/>
    <w:rsid w:val="009364F7"/>
    <w:rsid w:val="00936953"/>
    <w:rsid w:val="00936C4A"/>
    <w:rsid w:val="009370E4"/>
    <w:rsid w:val="009408EB"/>
    <w:rsid w:val="00940FF0"/>
    <w:rsid w:val="009410BA"/>
    <w:rsid w:val="00941A13"/>
    <w:rsid w:val="00941C2E"/>
    <w:rsid w:val="00942F33"/>
    <w:rsid w:val="00943F3D"/>
    <w:rsid w:val="0094428F"/>
    <w:rsid w:val="00944683"/>
    <w:rsid w:val="00944A3F"/>
    <w:rsid w:val="00944B80"/>
    <w:rsid w:val="0094525E"/>
    <w:rsid w:val="009462FF"/>
    <w:rsid w:val="00946A4D"/>
    <w:rsid w:val="00946CB9"/>
    <w:rsid w:val="00947322"/>
    <w:rsid w:val="00947CB5"/>
    <w:rsid w:val="00950CD9"/>
    <w:rsid w:val="00950FDB"/>
    <w:rsid w:val="009521AB"/>
    <w:rsid w:val="00952276"/>
    <w:rsid w:val="00952620"/>
    <w:rsid w:val="009528A7"/>
    <w:rsid w:val="00952A59"/>
    <w:rsid w:val="00952B37"/>
    <w:rsid w:val="00952C1F"/>
    <w:rsid w:val="00952FB5"/>
    <w:rsid w:val="009532CF"/>
    <w:rsid w:val="00953399"/>
    <w:rsid w:val="0095357A"/>
    <w:rsid w:val="00953A93"/>
    <w:rsid w:val="00954241"/>
    <w:rsid w:val="00954369"/>
    <w:rsid w:val="0095450D"/>
    <w:rsid w:val="009546EF"/>
    <w:rsid w:val="00954943"/>
    <w:rsid w:val="0095526B"/>
    <w:rsid w:val="009567DC"/>
    <w:rsid w:val="00956DE5"/>
    <w:rsid w:val="00956E2A"/>
    <w:rsid w:val="00957519"/>
    <w:rsid w:val="00957DC3"/>
    <w:rsid w:val="00960131"/>
    <w:rsid w:val="00960196"/>
    <w:rsid w:val="00960461"/>
    <w:rsid w:val="009604EB"/>
    <w:rsid w:val="00960AF9"/>
    <w:rsid w:val="00960D9C"/>
    <w:rsid w:val="009611F7"/>
    <w:rsid w:val="00961301"/>
    <w:rsid w:val="009616F5"/>
    <w:rsid w:val="009619B0"/>
    <w:rsid w:val="00961B27"/>
    <w:rsid w:val="00961C71"/>
    <w:rsid w:val="00961FC6"/>
    <w:rsid w:val="00962FF9"/>
    <w:rsid w:val="00963544"/>
    <w:rsid w:val="009638FC"/>
    <w:rsid w:val="00963C04"/>
    <w:rsid w:val="00963ECD"/>
    <w:rsid w:val="009641E9"/>
    <w:rsid w:val="009641EE"/>
    <w:rsid w:val="0096492F"/>
    <w:rsid w:val="00964A94"/>
    <w:rsid w:val="00964BE4"/>
    <w:rsid w:val="00964F60"/>
    <w:rsid w:val="0096550E"/>
    <w:rsid w:val="00965798"/>
    <w:rsid w:val="00965A50"/>
    <w:rsid w:val="009660B0"/>
    <w:rsid w:val="00966760"/>
    <w:rsid w:val="00966A08"/>
    <w:rsid w:val="00966F67"/>
    <w:rsid w:val="009713A8"/>
    <w:rsid w:val="0097154D"/>
    <w:rsid w:val="00971B2A"/>
    <w:rsid w:val="00971EB6"/>
    <w:rsid w:val="0097222A"/>
    <w:rsid w:val="0097337D"/>
    <w:rsid w:val="009733EC"/>
    <w:rsid w:val="0097364C"/>
    <w:rsid w:val="00973C39"/>
    <w:rsid w:val="00974178"/>
    <w:rsid w:val="0097481B"/>
    <w:rsid w:val="00975EAA"/>
    <w:rsid w:val="00976764"/>
    <w:rsid w:val="009774DF"/>
    <w:rsid w:val="0097754F"/>
    <w:rsid w:val="00981C08"/>
    <w:rsid w:val="00981C09"/>
    <w:rsid w:val="00981E68"/>
    <w:rsid w:val="00982075"/>
    <w:rsid w:val="0098237D"/>
    <w:rsid w:val="00982539"/>
    <w:rsid w:val="0098464F"/>
    <w:rsid w:val="009846F9"/>
    <w:rsid w:val="009848A1"/>
    <w:rsid w:val="009848A7"/>
    <w:rsid w:val="0098500A"/>
    <w:rsid w:val="009851C3"/>
    <w:rsid w:val="00985234"/>
    <w:rsid w:val="00985BFA"/>
    <w:rsid w:val="0098644A"/>
    <w:rsid w:val="0098697C"/>
    <w:rsid w:val="00986B61"/>
    <w:rsid w:val="00986F6C"/>
    <w:rsid w:val="0099024F"/>
    <w:rsid w:val="00990347"/>
    <w:rsid w:val="009904B0"/>
    <w:rsid w:val="00990B3B"/>
    <w:rsid w:val="00991216"/>
    <w:rsid w:val="0099162C"/>
    <w:rsid w:val="00991F83"/>
    <w:rsid w:val="0099241D"/>
    <w:rsid w:val="009925B5"/>
    <w:rsid w:val="00992608"/>
    <w:rsid w:val="00992844"/>
    <w:rsid w:val="00992EFF"/>
    <w:rsid w:val="00993547"/>
    <w:rsid w:val="00993B4A"/>
    <w:rsid w:val="00993E4C"/>
    <w:rsid w:val="00994F61"/>
    <w:rsid w:val="0099573E"/>
    <w:rsid w:val="00995813"/>
    <w:rsid w:val="0099601C"/>
    <w:rsid w:val="00996788"/>
    <w:rsid w:val="00996D86"/>
    <w:rsid w:val="0099704B"/>
    <w:rsid w:val="0099757C"/>
    <w:rsid w:val="00997F70"/>
    <w:rsid w:val="009A0A9D"/>
    <w:rsid w:val="009A0C60"/>
    <w:rsid w:val="009A17C3"/>
    <w:rsid w:val="009A1A65"/>
    <w:rsid w:val="009A2648"/>
    <w:rsid w:val="009A4952"/>
    <w:rsid w:val="009A4E68"/>
    <w:rsid w:val="009A5785"/>
    <w:rsid w:val="009A5AC9"/>
    <w:rsid w:val="009A5E08"/>
    <w:rsid w:val="009A679A"/>
    <w:rsid w:val="009A6A59"/>
    <w:rsid w:val="009A7666"/>
    <w:rsid w:val="009A786C"/>
    <w:rsid w:val="009B025B"/>
    <w:rsid w:val="009B03D7"/>
    <w:rsid w:val="009B0775"/>
    <w:rsid w:val="009B0DFC"/>
    <w:rsid w:val="009B0FA4"/>
    <w:rsid w:val="009B10D6"/>
    <w:rsid w:val="009B17E5"/>
    <w:rsid w:val="009B1F2D"/>
    <w:rsid w:val="009B2086"/>
    <w:rsid w:val="009B2586"/>
    <w:rsid w:val="009B30BC"/>
    <w:rsid w:val="009B3282"/>
    <w:rsid w:val="009B3CCF"/>
    <w:rsid w:val="009B4975"/>
    <w:rsid w:val="009B56D1"/>
    <w:rsid w:val="009B5713"/>
    <w:rsid w:val="009B5714"/>
    <w:rsid w:val="009B578C"/>
    <w:rsid w:val="009B584C"/>
    <w:rsid w:val="009B5D57"/>
    <w:rsid w:val="009B6DB9"/>
    <w:rsid w:val="009B7D0D"/>
    <w:rsid w:val="009C03F2"/>
    <w:rsid w:val="009C0B11"/>
    <w:rsid w:val="009C16EA"/>
    <w:rsid w:val="009C2198"/>
    <w:rsid w:val="009C2800"/>
    <w:rsid w:val="009C291A"/>
    <w:rsid w:val="009C29D3"/>
    <w:rsid w:val="009C31BB"/>
    <w:rsid w:val="009C32DF"/>
    <w:rsid w:val="009C337D"/>
    <w:rsid w:val="009C36FF"/>
    <w:rsid w:val="009C3C50"/>
    <w:rsid w:val="009C3D03"/>
    <w:rsid w:val="009C4C86"/>
    <w:rsid w:val="009C53B7"/>
    <w:rsid w:val="009C60A2"/>
    <w:rsid w:val="009C618A"/>
    <w:rsid w:val="009C69DE"/>
    <w:rsid w:val="009C6C62"/>
    <w:rsid w:val="009D07EB"/>
    <w:rsid w:val="009D0BFF"/>
    <w:rsid w:val="009D0C74"/>
    <w:rsid w:val="009D1437"/>
    <w:rsid w:val="009D197C"/>
    <w:rsid w:val="009D1D8A"/>
    <w:rsid w:val="009D3AA6"/>
    <w:rsid w:val="009D3FDA"/>
    <w:rsid w:val="009D43EA"/>
    <w:rsid w:val="009D4774"/>
    <w:rsid w:val="009D4974"/>
    <w:rsid w:val="009D4CB0"/>
    <w:rsid w:val="009D5040"/>
    <w:rsid w:val="009D63AE"/>
    <w:rsid w:val="009D675B"/>
    <w:rsid w:val="009D6A03"/>
    <w:rsid w:val="009D6B9C"/>
    <w:rsid w:val="009D6C2F"/>
    <w:rsid w:val="009D6CAD"/>
    <w:rsid w:val="009D6D9B"/>
    <w:rsid w:val="009D7126"/>
    <w:rsid w:val="009D74E6"/>
    <w:rsid w:val="009D7FDD"/>
    <w:rsid w:val="009E0DE2"/>
    <w:rsid w:val="009E176C"/>
    <w:rsid w:val="009E18FE"/>
    <w:rsid w:val="009E1BF9"/>
    <w:rsid w:val="009E2318"/>
    <w:rsid w:val="009E26FF"/>
    <w:rsid w:val="009E3B22"/>
    <w:rsid w:val="009E49D3"/>
    <w:rsid w:val="009E5045"/>
    <w:rsid w:val="009F004A"/>
    <w:rsid w:val="009F0194"/>
    <w:rsid w:val="009F086E"/>
    <w:rsid w:val="009F09CE"/>
    <w:rsid w:val="009F127F"/>
    <w:rsid w:val="009F1547"/>
    <w:rsid w:val="009F1DF3"/>
    <w:rsid w:val="009F270D"/>
    <w:rsid w:val="009F2B53"/>
    <w:rsid w:val="009F2C79"/>
    <w:rsid w:val="009F2F93"/>
    <w:rsid w:val="009F31F1"/>
    <w:rsid w:val="009F3403"/>
    <w:rsid w:val="009F398E"/>
    <w:rsid w:val="009F3C13"/>
    <w:rsid w:val="009F3EEC"/>
    <w:rsid w:val="009F41AF"/>
    <w:rsid w:val="009F4558"/>
    <w:rsid w:val="009F46B7"/>
    <w:rsid w:val="009F52BA"/>
    <w:rsid w:val="009F58A5"/>
    <w:rsid w:val="009F646B"/>
    <w:rsid w:val="009F6680"/>
    <w:rsid w:val="009F6F45"/>
    <w:rsid w:val="009F7E6A"/>
    <w:rsid w:val="00A0078D"/>
    <w:rsid w:val="00A00844"/>
    <w:rsid w:val="00A01198"/>
    <w:rsid w:val="00A015C7"/>
    <w:rsid w:val="00A028B9"/>
    <w:rsid w:val="00A028E0"/>
    <w:rsid w:val="00A02F8D"/>
    <w:rsid w:val="00A0313E"/>
    <w:rsid w:val="00A03736"/>
    <w:rsid w:val="00A04224"/>
    <w:rsid w:val="00A04349"/>
    <w:rsid w:val="00A04495"/>
    <w:rsid w:val="00A0468E"/>
    <w:rsid w:val="00A05D54"/>
    <w:rsid w:val="00A05F86"/>
    <w:rsid w:val="00A062B5"/>
    <w:rsid w:val="00A06A39"/>
    <w:rsid w:val="00A06D21"/>
    <w:rsid w:val="00A070AE"/>
    <w:rsid w:val="00A07C38"/>
    <w:rsid w:val="00A1019C"/>
    <w:rsid w:val="00A1061A"/>
    <w:rsid w:val="00A10B75"/>
    <w:rsid w:val="00A10D1E"/>
    <w:rsid w:val="00A115A6"/>
    <w:rsid w:val="00A11A49"/>
    <w:rsid w:val="00A11A77"/>
    <w:rsid w:val="00A120E5"/>
    <w:rsid w:val="00A12891"/>
    <w:rsid w:val="00A12B21"/>
    <w:rsid w:val="00A12F71"/>
    <w:rsid w:val="00A1351F"/>
    <w:rsid w:val="00A139D5"/>
    <w:rsid w:val="00A14FF0"/>
    <w:rsid w:val="00A1553F"/>
    <w:rsid w:val="00A15778"/>
    <w:rsid w:val="00A15F1D"/>
    <w:rsid w:val="00A16012"/>
    <w:rsid w:val="00A1646B"/>
    <w:rsid w:val="00A16580"/>
    <w:rsid w:val="00A17835"/>
    <w:rsid w:val="00A178A4"/>
    <w:rsid w:val="00A20AF3"/>
    <w:rsid w:val="00A21562"/>
    <w:rsid w:val="00A228B8"/>
    <w:rsid w:val="00A22930"/>
    <w:rsid w:val="00A2311F"/>
    <w:rsid w:val="00A236E7"/>
    <w:rsid w:val="00A23A5F"/>
    <w:rsid w:val="00A2462D"/>
    <w:rsid w:val="00A24754"/>
    <w:rsid w:val="00A24CFD"/>
    <w:rsid w:val="00A25249"/>
    <w:rsid w:val="00A258AB"/>
    <w:rsid w:val="00A258AC"/>
    <w:rsid w:val="00A259C1"/>
    <w:rsid w:val="00A25C94"/>
    <w:rsid w:val="00A25E8F"/>
    <w:rsid w:val="00A25FD7"/>
    <w:rsid w:val="00A27359"/>
    <w:rsid w:val="00A27462"/>
    <w:rsid w:val="00A27CAD"/>
    <w:rsid w:val="00A30121"/>
    <w:rsid w:val="00A3046D"/>
    <w:rsid w:val="00A3064C"/>
    <w:rsid w:val="00A30A93"/>
    <w:rsid w:val="00A30F45"/>
    <w:rsid w:val="00A3100A"/>
    <w:rsid w:val="00A313E2"/>
    <w:rsid w:val="00A318C9"/>
    <w:rsid w:val="00A33328"/>
    <w:rsid w:val="00A341B5"/>
    <w:rsid w:val="00A3584F"/>
    <w:rsid w:val="00A35C26"/>
    <w:rsid w:val="00A35F5B"/>
    <w:rsid w:val="00A35F8D"/>
    <w:rsid w:val="00A35F95"/>
    <w:rsid w:val="00A366BE"/>
    <w:rsid w:val="00A375F6"/>
    <w:rsid w:val="00A376F1"/>
    <w:rsid w:val="00A377BA"/>
    <w:rsid w:val="00A37C9B"/>
    <w:rsid w:val="00A37E1B"/>
    <w:rsid w:val="00A4036A"/>
    <w:rsid w:val="00A4099F"/>
    <w:rsid w:val="00A40F5E"/>
    <w:rsid w:val="00A41958"/>
    <w:rsid w:val="00A42122"/>
    <w:rsid w:val="00A42402"/>
    <w:rsid w:val="00A4245E"/>
    <w:rsid w:val="00A426AA"/>
    <w:rsid w:val="00A426D7"/>
    <w:rsid w:val="00A43317"/>
    <w:rsid w:val="00A43A57"/>
    <w:rsid w:val="00A43E03"/>
    <w:rsid w:val="00A44286"/>
    <w:rsid w:val="00A44993"/>
    <w:rsid w:val="00A44EED"/>
    <w:rsid w:val="00A45352"/>
    <w:rsid w:val="00A45757"/>
    <w:rsid w:val="00A458F6"/>
    <w:rsid w:val="00A45C4E"/>
    <w:rsid w:val="00A46457"/>
    <w:rsid w:val="00A46FE9"/>
    <w:rsid w:val="00A4705D"/>
    <w:rsid w:val="00A475EC"/>
    <w:rsid w:val="00A50212"/>
    <w:rsid w:val="00A5039D"/>
    <w:rsid w:val="00A511AA"/>
    <w:rsid w:val="00A519BA"/>
    <w:rsid w:val="00A51C23"/>
    <w:rsid w:val="00A522F1"/>
    <w:rsid w:val="00A534F0"/>
    <w:rsid w:val="00A536B5"/>
    <w:rsid w:val="00A53F0D"/>
    <w:rsid w:val="00A54548"/>
    <w:rsid w:val="00A5468C"/>
    <w:rsid w:val="00A5512D"/>
    <w:rsid w:val="00A57329"/>
    <w:rsid w:val="00A5734B"/>
    <w:rsid w:val="00A574A9"/>
    <w:rsid w:val="00A57BE5"/>
    <w:rsid w:val="00A6095F"/>
    <w:rsid w:val="00A60D87"/>
    <w:rsid w:val="00A61982"/>
    <w:rsid w:val="00A62120"/>
    <w:rsid w:val="00A62671"/>
    <w:rsid w:val="00A62EDF"/>
    <w:rsid w:val="00A63107"/>
    <w:rsid w:val="00A6374D"/>
    <w:rsid w:val="00A63C24"/>
    <w:rsid w:val="00A644D2"/>
    <w:rsid w:val="00A647EC"/>
    <w:rsid w:val="00A64B3A"/>
    <w:rsid w:val="00A64B5C"/>
    <w:rsid w:val="00A65A16"/>
    <w:rsid w:val="00A6612D"/>
    <w:rsid w:val="00A665F7"/>
    <w:rsid w:val="00A66A11"/>
    <w:rsid w:val="00A66C97"/>
    <w:rsid w:val="00A66E0D"/>
    <w:rsid w:val="00A67267"/>
    <w:rsid w:val="00A672A2"/>
    <w:rsid w:val="00A67415"/>
    <w:rsid w:val="00A67696"/>
    <w:rsid w:val="00A679D7"/>
    <w:rsid w:val="00A705B7"/>
    <w:rsid w:val="00A70F66"/>
    <w:rsid w:val="00A71425"/>
    <w:rsid w:val="00A718C1"/>
    <w:rsid w:val="00A71D1A"/>
    <w:rsid w:val="00A720E4"/>
    <w:rsid w:val="00A73D8D"/>
    <w:rsid w:val="00A74091"/>
    <w:rsid w:val="00A7439A"/>
    <w:rsid w:val="00A7466F"/>
    <w:rsid w:val="00A74DD0"/>
    <w:rsid w:val="00A74E71"/>
    <w:rsid w:val="00A755C6"/>
    <w:rsid w:val="00A75739"/>
    <w:rsid w:val="00A772EE"/>
    <w:rsid w:val="00A800E8"/>
    <w:rsid w:val="00A802D1"/>
    <w:rsid w:val="00A80763"/>
    <w:rsid w:val="00A80886"/>
    <w:rsid w:val="00A81397"/>
    <w:rsid w:val="00A82369"/>
    <w:rsid w:val="00A827AB"/>
    <w:rsid w:val="00A82946"/>
    <w:rsid w:val="00A8321D"/>
    <w:rsid w:val="00A8343F"/>
    <w:rsid w:val="00A83542"/>
    <w:rsid w:val="00A83BD3"/>
    <w:rsid w:val="00A8463F"/>
    <w:rsid w:val="00A84908"/>
    <w:rsid w:val="00A84C41"/>
    <w:rsid w:val="00A84C46"/>
    <w:rsid w:val="00A85536"/>
    <w:rsid w:val="00A8553C"/>
    <w:rsid w:val="00A8586A"/>
    <w:rsid w:val="00A86260"/>
    <w:rsid w:val="00A8668D"/>
    <w:rsid w:val="00A871C9"/>
    <w:rsid w:val="00A87252"/>
    <w:rsid w:val="00A90A0D"/>
    <w:rsid w:val="00A910AA"/>
    <w:rsid w:val="00A916BC"/>
    <w:rsid w:val="00A91AE0"/>
    <w:rsid w:val="00A9233B"/>
    <w:rsid w:val="00A92913"/>
    <w:rsid w:val="00A92A36"/>
    <w:rsid w:val="00A92AC6"/>
    <w:rsid w:val="00A93430"/>
    <w:rsid w:val="00A93C03"/>
    <w:rsid w:val="00A94089"/>
    <w:rsid w:val="00A94388"/>
    <w:rsid w:val="00A943E5"/>
    <w:rsid w:val="00A958F3"/>
    <w:rsid w:val="00A962DA"/>
    <w:rsid w:val="00A967B6"/>
    <w:rsid w:val="00A978A0"/>
    <w:rsid w:val="00A97F37"/>
    <w:rsid w:val="00AA045A"/>
    <w:rsid w:val="00AA14AA"/>
    <w:rsid w:val="00AA1517"/>
    <w:rsid w:val="00AA1EDB"/>
    <w:rsid w:val="00AA255D"/>
    <w:rsid w:val="00AA28C5"/>
    <w:rsid w:val="00AA29AF"/>
    <w:rsid w:val="00AA3522"/>
    <w:rsid w:val="00AA3686"/>
    <w:rsid w:val="00AA3C7D"/>
    <w:rsid w:val="00AA3DB4"/>
    <w:rsid w:val="00AA3F72"/>
    <w:rsid w:val="00AA5342"/>
    <w:rsid w:val="00AA5CDC"/>
    <w:rsid w:val="00AA610D"/>
    <w:rsid w:val="00AA6383"/>
    <w:rsid w:val="00AA63E7"/>
    <w:rsid w:val="00AA669D"/>
    <w:rsid w:val="00AA7206"/>
    <w:rsid w:val="00AA7A07"/>
    <w:rsid w:val="00AA7A73"/>
    <w:rsid w:val="00AA7C55"/>
    <w:rsid w:val="00AA7DFB"/>
    <w:rsid w:val="00AB01E0"/>
    <w:rsid w:val="00AB0908"/>
    <w:rsid w:val="00AB1286"/>
    <w:rsid w:val="00AB1D4E"/>
    <w:rsid w:val="00AB1EE8"/>
    <w:rsid w:val="00AB235F"/>
    <w:rsid w:val="00AB28B0"/>
    <w:rsid w:val="00AB2C1C"/>
    <w:rsid w:val="00AB2D1B"/>
    <w:rsid w:val="00AB38DA"/>
    <w:rsid w:val="00AB3C3C"/>
    <w:rsid w:val="00AB3DB8"/>
    <w:rsid w:val="00AB3FE5"/>
    <w:rsid w:val="00AB47D9"/>
    <w:rsid w:val="00AB49AF"/>
    <w:rsid w:val="00AB4B54"/>
    <w:rsid w:val="00AB4CAA"/>
    <w:rsid w:val="00AB4F18"/>
    <w:rsid w:val="00AB5BA1"/>
    <w:rsid w:val="00AB605A"/>
    <w:rsid w:val="00AB70DD"/>
    <w:rsid w:val="00AB73FD"/>
    <w:rsid w:val="00AC0CEF"/>
    <w:rsid w:val="00AC0EBA"/>
    <w:rsid w:val="00AC0F82"/>
    <w:rsid w:val="00AC3D58"/>
    <w:rsid w:val="00AC422C"/>
    <w:rsid w:val="00AC44A9"/>
    <w:rsid w:val="00AC452B"/>
    <w:rsid w:val="00AC4640"/>
    <w:rsid w:val="00AC4C5C"/>
    <w:rsid w:val="00AC4D0C"/>
    <w:rsid w:val="00AC4F75"/>
    <w:rsid w:val="00AC4F77"/>
    <w:rsid w:val="00AC50FC"/>
    <w:rsid w:val="00AC52AC"/>
    <w:rsid w:val="00AC5547"/>
    <w:rsid w:val="00AC585E"/>
    <w:rsid w:val="00AC591E"/>
    <w:rsid w:val="00AC5EFC"/>
    <w:rsid w:val="00AC6316"/>
    <w:rsid w:val="00AC6A7E"/>
    <w:rsid w:val="00AC6A90"/>
    <w:rsid w:val="00AC6C19"/>
    <w:rsid w:val="00AC6EE9"/>
    <w:rsid w:val="00AC753C"/>
    <w:rsid w:val="00AC7B27"/>
    <w:rsid w:val="00AC7B72"/>
    <w:rsid w:val="00AD0058"/>
    <w:rsid w:val="00AD0608"/>
    <w:rsid w:val="00AD1680"/>
    <w:rsid w:val="00AD1E50"/>
    <w:rsid w:val="00AD2410"/>
    <w:rsid w:val="00AD26EB"/>
    <w:rsid w:val="00AD34A2"/>
    <w:rsid w:val="00AD4241"/>
    <w:rsid w:val="00AD4357"/>
    <w:rsid w:val="00AD4668"/>
    <w:rsid w:val="00AD5134"/>
    <w:rsid w:val="00AD62CE"/>
    <w:rsid w:val="00AD63EC"/>
    <w:rsid w:val="00AD6624"/>
    <w:rsid w:val="00AD68D8"/>
    <w:rsid w:val="00AD6F2E"/>
    <w:rsid w:val="00AD7247"/>
    <w:rsid w:val="00AD7D1C"/>
    <w:rsid w:val="00AE03C6"/>
    <w:rsid w:val="00AE0681"/>
    <w:rsid w:val="00AE0779"/>
    <w:rsid w:val="00AE0995"/>
    <w:rsid w:val="00AE0B8F"/>
    <w:rsid w:val="00AE0BCE"/>
    <w:rsid w:val="00AE1176"/>
    <w:rsid w:val="00AE1285"/>
    <w:rsid w:val="00AE1295"/>
    <w:rsid w:val="00AE159D"/>
    <w:rsid w:val="00AE1764"/>
    <w:rsid w:val="00AE1E23"/>
    <w:rsid w:val="00AE231A"/>
    <w:rsid w:val="00AE2A1A"/>
    <w:rsid w:val="00AE334E"/>
    <w:rsid w:val="00AE3603"/>
    <w:rsid w:val="00AE39B5"/>
    <w:rsid w:val="00AE3E48"/>
    <w:rsid w:val="00AE41A9"/>
    <w:rsid w:val="00AE453F"/>
    <w:rsid w:val="00AE49A7"/>
    <w:rsid w:val="00AE4EEF"/>
    <w:rsid w:val="00AE5209"/>
    <w:rsid w:val="00AE5270"/>
    <w:rsid w:val="00AE5426"/>
    <w:rsid w:val="00AE561B"/>
    <w:rsid w:val="00AE6012"/>
    <w:rsid w:val="00AE63E0"/>
    <w:rsid w:val="00AE64A3"/>
    <w:rsid w:val="00AE7216"/>
    <w:rsid w:val="00AE7234"/>
    <w:rsid w:val="00AE7A4A"/>
    <w:rsid w:val="00AF0A77"/>
    <w:rsid w:val="00AF107A"/>
    <w:rsid w:val="00AF1819"/>
    <w:rsid w:val="00AF1DAD"/>
    <w:rsid w:val="00AF201A"/>
    <w:rsid w:val="00AF242A"/>
    <w:rsid w:val="00AF2A17"/>
    <w:rsid w:val="00AF3AB8"/>
    <w:rsid w:val="00AF3F76"/>
    <w:rsid w:val="00AF45A1"/>
    <w:rsid w:val="00AF471D"/>
    <w:rsid w:val="00AF55E4"/>
    <w:rsid w:val="00AF59AE"/>
    <w:rsid w:val="00AF5F1E"/>
    <w:rsid w:val="00AF6B85"/>
    <w:rsid w:val="00AF6D54"/>
    <w:rsid w:val="00AF734D"/>
    <w:rsid w:val="00AF7FA0"/>
    <w:rsid w:val="00B0137C"/>
    <w:rsid w:val="00B015D2"/>
    <w:rsid w:val="00B024AE"/>
    <w:rsid w:val="00B0255E"/>
    <w:rsid w:val="00B02E77"/>
    <w:rsid w:val="00B0352F"/>
    <w:rsid w:val="00B035D5"/>
    <w:rsid w:val="00B0370F"/>
    <w:rsid w:val="00B042FD"/>
    <w:rsid w:val="00B0431B"/>
    <w:rsid w:val="00B047B3"/>
    <w:rsid w:val="00B049E8"/>
    <w:rsid w:val="00B0519E"/>
    <w:rsid w:val="00B053B0"/>
    <w:rsid w:val="00B053FF"/>
    <w:rsid w:val="00B069E1"/>
    <w:rsid w:val="00B0709E"/>
    <w:rsid w:val="00B077CD"/>
    <w:rsid w:val="00B10AA4"/>
    <w:rsid w:val="00B10F09"/>
    <w:rsid w:val="00B11419"/>
    <w:rsid w:val="00B11CDD"/>
    <w:rsid w:val="00B13BA5"/>
    <w:rsid w:val="00B13EFB"/>
    <w:rsid w:val="00B14772"/>
    <w:rsid w:val="00B1518C"/>
    <w:rsid w:val="00B1520F"/>
    <w:rsid w:val="00B160E6"/>
    <w:rsid w:val="00B17409"/>
    <w:rsid w:val="00B17CB1"/>
    <w:rsid w:val="00B2051D"/>
    <w:rsid w:val="00B2071E"/>
    <w:rsid w:val="00B216ED"/>
    <w:rsid w:val="00B21E3D"/>
    <w:rsid w:val="00B22105"/>
    <w:rsid w:val="00B223BC"/>
    <w:rsid w:val="00B22534"/>
    <w:rsid w:val="00B22617"/>
    <w:rsid w:val="00B22645"/>
    <w:rsid w:val="00B22BA2"/>
    <w:rsid w:val="00B22CAC"/>
    <w:rsid w:val="00B22D2B"/>
    <w:rsid w:val="00B23BAC"/>
    <w:rsid w:val="00B23DA2"/>
    <w:rsid w:val="00B24B2D"/>
    <w:rsid w:val="00B24E6E"/>
    <w:rsid w:val="00B254D3"/>
    <w:rsid w:val="00B254D7"/>
    <w:rsid w:val="00B25893"/>
    <w:rsid w:val="00B2595F"/>
    <w:rsid w:val="00B25D4B"/>
    <w:rsid w:val="00B26603"/>
    <w:rsid w:val="00B26D5D"/>
    <w:rsid w:val="00B27455"/>
    <w:rsid w:val="00B2758E"/>
    <w:rsid w:val="00B279DE"/>
    <w:rsid w:val="00B27A34"/>
    <w:rsid w:val="00B27C65"/>
    <w:rsid w:val="00B30A32"/>
    <w:rsid w:val="00B30D8E"/>
    <w:rsid w:val="00B317EE"/>
    <w:rsid w:val="00B320EF"/>
    <w:rsid w:val="00B3213C"/>
    <w:rsid w:val="00B323D3"/>
    <w:rsid w:val="00B324F1"/>
    <w:rsid w:val="00B3301E"/>
    <w:rsid w:val="00B33516"/>
    <w:rsid w:val="00B33981"/>
    <w:rsid w:val="00B34482"/>
    <w:rsid w:val="00B34BE7"/>
    <w:rsid w:val="00B36B8B"/>
    <w:rsid w:val="00B379BB"/>
    <w:rsid w:val="00B379E2"/>
    <w:rsid w:val="00B37B21"/>
    <w:rsid w:val="00B37D76"/>
    <w:rsid w:val="00B37DB6"/>
    <w:rsid w:val="00B404A8"/>
    <w:rsid w:val="00B4063C"/>
    <w:rsid w:val="00B40AD5"/>
    <w:rsid w:val="00B40D7D"/>
    <w:rsid w:val="00B40F0D"/>
    <w:rsid w:val="00B40F19"/>
    <w:rsid w:val="00B41633"/>
    <w:rsid w:val="00B41BBB"/>
    <w:rsid w:val="00B42A61"/>
    <w:rsid w:val="00B42C09"/>
    <w:rsid w:val="00B42F06"/>
    <w:rsid w:val="00B43156"/>
    <w:rsid w:val="00B4396A"/>
    <w:rsid w:val="00B43BC9"/>
    <w:rsid w:val="00B43C8A"/>
    <w:rsid w:val="00B43EFB"/>
    <w:rsid w:val="00B44774"/>
    <w:rsid w:val="00B4510F"/>
    <w:rsid w:val="00B45591"/>
    <w:rsid w:val="00B45A00"/>
    <w:rsid w:val="00B45D9D"/>
    <w:rsid w:val="00B45FAB"/>
    <w:rsid w:val="00B465A7"/>
    <w:rsid w:val="00B4670B"/>
    <w:rsid w:val="00B46FA2"/>
    <w:rsid w:val="00B46FBB"/>
    <w:rsid w:val="00B47523"/>
    <w:rsid w:val="00B47B58"/>
    <w:rsid w:val="00B50607"/>
    <w:rsid w:val="00B508CA"/>
    <w:rsid w:val="00B50998"/>
    <w:rsid w:val="00B50B5F"/>
    <w:rsid w:val="00B50BE3"/>
    <w:rsid w:val="00B50D9D"/>
    <w:rsid w:val="00B50E1E"/>
    <w:rsid w:val="00B518AC"/>
    <w:rsid w:val="00B51C70"/>
    <w:rsid w:val="00B51F09"/>
    <w:rsid w:val="00B52127"/>
    <w:rsid w:val="00B521E9"/>
    <w:rsid w:val="00B5246E"/>
    <w:rsid w:val="00B52A1A"/>
    <w:rsid w:val="00B52ADC"/>
    <w:rsid w:val="00B53126"/>
    <w:rsid w:val="00B533B4"/>
    <w:rsid w:val="00B536E4"/>
    <w:rsid w:val="00B538B5"/>
    <w:rsid w:val="00B53BD1"/>
    <w:rsid w:val="00B53E38"/>
    <w:rsid w:val="00B556D9"/>
    <w:rsid w:val="00B55F25"/>
    <w:rsid w:val="00B560B7"/>
    <w:rsid w:val="00B621AC"/>
    <w:rsid w:val="00B625C6"/>
    <w:rsid w:val="00B62646"/>
    <w:rsid w:val="00B628F3"/>
    <w:rsid w:val="00B62FB9"/>
    <w:rsid w:val="00B630B7"/>
    <w:rsid w:val="00B630E6"/>
    <w:rsid w:val="00B6312F"/>
    <w:rsid w:val="00B63B63"/>
    <w:rsid w:val="00B63D8C"/>
    <w:rsid w:val="00B63FF9"/>
    <w:rsid w:val="00B64344"/>
    <w:rsid w:val="00B649AB"/>
    <w:rsid w:val="00B64EE0"/>
    <w:rsid w:val="00B64F85"/>
    <w:rsid w:val="00B65014"/>
    <w:rsid w:val="00B65105"/>
    <w:rsid w:val="00B657A6"/>
    <w:rsid w:val="00B65911"/>
    <w:rsid w:val="00B664A9"/>
    <w:rsid w:val="00B6669D"/>
    <w:rsid w:val="00B6751A"/>
    <w:rsid w:val="00B67B6B"/>
    <w:rsid w:val="00B67EB3"/>
    <w:rsid w:val="00B70178"/>
    <w:rsid w:val="00B70736"/>
    <w:rsid w:val="00B7085D"/>
    <w:rsid w:val="00B70A0A"/>
    <w:rsid w:val="00B70B2C"/>
    <w:rsid w:val="00B71A09"/>
    <w:rsid w:val="00B71D34"/>
    <w:rsid w:val="00B72853"/>
    <w:rsid w:val="00B72A49"/>
    <w:rsid w:val="00B72C20"/>
    <w:rsid w:val="00B72E67"/>
    <w:rsid w:val="00B73AD3"/>
    <w:rsid w:val="00B73F5C"/>
    <w:rsid w:val="00B73FA3"/>
    <w:rsid w:val="00B74391"/>
    <w:rsid w:val="00B74825"/>
    <w:rsid w:val="00B7547D"/>
    <w:rsid w:val="00B756BC"/>
    <w:rsid w:val="00B76557"/>
    <w:rsid w:val="00B766DF"/>
    <w:rsid w:val="00B76F07"/>
    <w:rsid w:val="00B77351"/>
    <w:rsid w:val="00B77809"/>
    <w:rsid w:val="00B77819"/>
    <w:rsid w:val="00B77A47"/>
    <w:rsid w:val="00B77B8D"/>
    <w:rsid w:val="00B77E9D"/>
    <w:rsid w:val="00B8000F"/>
    <w:rsid w:val="00B80208"/>
    <w:rsid w:val="00B804DC"/>
    <w:rsid w:val="00B80C06"/>
    <w:rsid w:val="00B80C08"/>
    <w:rsid w:val="00B81F28"/>
    <w:rsid w:val="00B82A27"/>
    <w:rsid w:val="00B82A44"/>
    <w:rsid w:val="00B82A9E"/>
    <w:rsid w:val="00B83420"/>
    <w:rsid w:val="00B83D91"/>
    <w:rsid w:val="00B84574"/>
    <w:rsid w:val="00B846CA"/>
    <w:rsid w:val="00B84F1A"/>
    <w:rsid w:val="00B852D9"/>
    <w:rsid w:val="00B85352"/>
    <w:rsid w:val="00B853CA"/>
    <w:rsid w:val="00B854AF"/>
    <w:rsid w:val="00B8563A"/>
    <w:rsid w:val="00B856A1"/>
    <w:rsid w:val="00B86B89"/>
    <w:rsid w:val="00B86ED5"/>
    <w:rsid w:val="00B87CE4"/>
    <w:rsid w:val="00B87D2D"/>
    <w:rsid w:val="00B91805"/>
    <w:rsid w:val="00B922E2"/>
    <w:rsid w:val="00B927F1"/>
    <w:rsid w:val="00B92851"/>
    <w:rsid w:val="00B92990"/>
    <w:rsid w:val="00B93563"/>
    <w:rsid w:val="00B935A7"/>
    <w:rsid w:val="00B93689"/>
    <w:rsid w:val="00B939AA"/>
    <w:rsid w:val="00B944EE"/>
    <w:rsid w:val="00B9452E"/>
    <w:rsid w:val="00B949B5"/>
    <w:rsid w:val="00B94BF3"/>
    <w:rsid w:val="00B94DEB"/>
    <w:rsid w:val="00B96225"/>
    <w:rsid w:val="00B967F4"/>
    <w:rsid w:val="00B96C00"/>
    <w:rsid w:val="00B97579"/>
    <w:rsid w:val="00B97902"/>
    <w:rsid w:val="00BA06A1"/>
    <w:rsid w:val="00BA073E"/>
    <w:rsid w:val="00BA0910"/>
    <w:rsid w:val="00BA10DA"/>
    <w:rsid w:val="00BA1294"/>
    <w:rsid w:val="00BA1BA0"/>
    <w:rsid w:val="00BA200F"/>
    <w:rsid w:val="00BA295B"/>
    <w:rsid w:val="00BA2AF6"/>
    <w:rsid w:val="00BA2BED"/>
    <w:rsid w:val="00BA2E89"/>
    <w:rsid w:val="00BA3BBB"/>
    <w:rsid w:val="00BA3C61"/>
    <w:rsid w:val="00BA47F4"/>
    <w:rsid w:val="00BA5D76"/>
    <w:rsid w:val="00BA65D1"/>
    <w:rsid w:val="00BA6855"/>
    <w:rsid w:val="00BA6E77"/>
    <w:rsid w:val="00BA6EDD"/>
    <w:rsid w:val="00BA7458"/>
    <w:rsid w:val="00BA7D48"/>
    <w:rsid w:val="00BB00D1"/>
    <w:rsid w:val="00BB02E8"/>
    <w:rsid w:val="00BB0C20"/>
    <w:rsid w:val="00BB0E1A"/>
    <w:rsid w:val="00BB0FC3"/>
    <w:rsid w:val="00BB1096"/>
    <w:rsid w:val="00BB1C33"/>
    <w:rsid w:val="00BB1C82"/>
    <w:rsid w:val="00BB1E1E"/>
    <w:rsid w:val="00BB249F"/>
    <w:rsid w:val="00BB3C71"/>
    <w:rsid w:val="00BB3F09"/>
    <w:rsid w:val="00BB45B5"/>
    <w:rsid w:val="00BB473A"/>
    <w:rsid w:val="00BB6229"/>
    <w:rsid w:val="00BB6DAF"/>
    <w:rsid w:val="00BB7F90"/>
    <w:rsid w:val="00BB7F9A"/>
    <w:rsid w:val="00BC0219"/>
    <w:rsid w:val="00BC06C4"/>
    <w:rsid w:val="00BC0DF0"/>
    <w:rsid w:val="00BC117D"/>
    <w:rsid w:val="00BC1D11"/>
    <w:rsid w:val="00BC1F79"/>
    <w:rsid w:val="00BC20E7"/>
    <w:rsid w:val="00BC3597"/>
    <w:rsid w:val="00BC39D7"/>
    <w:rsid w:val="00BC3AAB"/>
    <w:rsid w:val="00BC3C0F"/>
    <w:rsid w:val="00BC41D0"/>
    <w:rsid w:val="00BC4DD2"/>
    <w:rsid w:val="00BC4FB4"/>
    <w:rsid w:val="00BC5518"/>
    <w:rsid w:val="00BC5961"/>
    <w:rsid w:val="00BC6BFD"/>
    <w:rsid w:val="00BC6C24"/>
    <w:rsid w:val="00BC6C2A"/>
    <w:rsid w:val="00BC6F48"/>
    <w:rsid w:val="00BC78F3"/>
    <w:rsid w:val="00BD0C32"/>
    <w:rsid w:val="00BD1009"/>
    <w:rsid w:val="00BD147F"/>
    <w:rsid w:val="00BD29BC"/>
    <w:rsid w:val="00BD32BF"/>
    <w:rsid w:val="00BD3598"/>
    <w:rsid w:val="00BD3926"/>
    <w:rsid w:val="00BD409B"/>
    <w:rsid w:val="00BD4781"/>
    <w:rsid w:val="00BD4DDF"/>
    <w:rsid w:val="00BD5D77"/>
    <w:rsid w:val="00BD6022"/>
    <w:rsid w:val="00BD60D7"/>
    <w:rsid w:val="00BD640F"/>
    <w:rsid w:val="00BD6799"/>
    <w:rsid w:val="00BD7C15"/>
    <w:rsid w:val="00BD7DE4"/>
    <w:rsid w:val="00BE07C2"/>
    <w:rsid w:val="00BE0DBB"/>
    <w:rsid w:val="00BE1141"/>
    <w:rsid w:val="00BE140B"/>
    <w:rsid w:val="00BE1672"/>
    <w:rsid w:val="00BE1BA7"/>
    <w:rsid w:val="00BE1D80"/>
    <w:rsid w:val="00BE2F4D"/>
    <w:rsid w:val="00BE302E"/>
    <w:rsid w:val="00BE3959"/>
    <w:rsid w:val="00BE3B33"/>
    <w:rsid w:val="00BE3D98"/>
    <w:rsid w:val="00BE40EE"/>
    <w:rsid w:val="00BE4D9A"/>
    <w:rsid w:val="00BE532B"/>
    <w:rsid w:val="00BE53C1"/>
    <w:rsid w:val="00BE5ED2"/>
    <w:rsid w:val="00BE6335"/>
    <w:rsid w:val="00BE66DE"/>
    <w:rsid w:val="00BE6C41"/>
    <w:rsid w:val="00BE6E95"/>
    <w:rsid w:val="00BE6FB9"/>
    <w:rsid w:val="00BE746A"/>
    <w:rsid w:val="00BE772B"/>
    <w:rsid w:val="00BE7961"/>
    <w:rsid w:val="00BE7ACD"/>
    <w:rsid w:val="00BF018C"/>
    <w:rsid w:val="00BF0465"/>
    <w:rsid w:val="00BF0729"/>
    <w:rsid w:val="00BF0A4E"/>
    <w:rsid w:val="00BF0BE0"/>
    <w:rsid w:val="00BF10CB"/>
    <w:rsid w:val="00BF1281"/>
    <w:rsid w:val="00BF1C79"/>
    <w:rsid w:val="00BF2F96"/>
    <w:rsid w:val="00BF39BA"/>
    <w:rsid w:val="00BF3FEE"/>
    <w:rsid w:val="00BF45DD"/>
    <w:rsid w:val="00BF4A13"/>
    <w:rsid w:val="00BF5858"/>
    <w:rsid w:val="00BF5883"/>
    <w:rsid w:val="00BF5F8A"/>
    <w:rsid w:val="00BF6A15"/>
    <w:rsid w:val="00BF71E2"/>
    <w:rsid w:val="00C009CC"/>
    <w:rsid w:val="00C011E2"/>
    <w:rsid w:val="00C012E1"/>
    <w:rsid w:val="00C015A6"/>
    <w:rsid w:val="00C01815"/>
    <w:rsid w:val="00C0199E"/>
    <w:rsid w:val="00C02368"/>
    <w:rsid w:val="00C024D3"/>
    <w:rsid w:val="00C0343A"/>
    <w:rsid w:val="00C0384D"/>
    <w:rsid w:val="00C03A5D"/>
    <w:rsid w:val="00C03E82"/>
    <w:rsid w:val="00C03F47"/>
    <w:rsid w:val="00C044EF"/>
    <w:rsid w:val="00C047C6"/>
    <w:rsid w:val="00C04C18"/>
    <w:rsid w:val="00C0548A"/>
    <w:rsid w:val="00C05516"/>
    <w:rsid w:val="00C06148"/>
    <w:rsid w:val="00C065E8"/>
    <w:rsid w:val="00C06C7F"/>
    <w:rsid w:val="00C075CC"/>
    <w:rsid w:val="00C07D07"/>
    <w:rsid w:val="00C12609"/>
    <w:rsid w:val="00C12EEF"/>
    <w:rsid w:val="00C13098"/>
    <w:rsid w:val="00C13269"/>
    <w:rsid w:val="00C13CE1"/>
    <w:rsid w:val="00C14160"/>
    <w:rsid w:val="00C14535"/>
    <w:rsid w:val="00C145EF"/>
    <w:rsid w:val="00C15055"/>
    <w:rsid w:val="00C15E78"/>
    <w:rsid w:val="00C165F4"/>
    <w:rsid w:val="00C1731F"/>
    <w:rsid w:val="00C1742A"/>
    <w:rsid w:val="00C179A2"/>
    <w:rsid w:val="00C17A4D"/>
    <w:rsid w:val="00C17B9D"/>
    <w:rsid w:val="00C20145"/>
    <w:rsid w:val="00C20E1D"/>
    <w:rsid w:val="00C20F1D"/>
    <w:rsid w:val="00C2160F"/>
    <w:rsid w:val="00C22452"/>
    <w:rsid w:val="00C22C7D"/>
    <w:rsid w:val="00C22E93"/>
    <w:rsid w:val="00C239B0"/>
    <w:rsid w:val="00C23B14"/>
    <w:rsid w:val="00C24463"/>
    <w:rsid w:val="00C246F1"/>
    <w:rsid w:val="00C24CF4"/>
    <w:rsid w:val="00C25303"/>
    <w:rsid w:val="00C255B9"/>
    <w:rsid w:val="00C257ED"/>
    <w:rsid w:val="00C2628E"/>
    <w:rsid w:val="00C267C2"/>
    <w:rsid w:val="00C2680D"/>
    <w:rsid w:val="00C2695C"/>
    <w:rsid w:val="00C27CA7"/>
    <w:rsid w:val="00C31024"/>
    <w:rsid w:val="00C3117F"/>
    <w:rsid w:val="00C312EE"/>
    <w:rsid w:val="00C3173D"/>
    <w:rsid w:val="00C31943"/>
    <w:rsid w:val="00C31A56"/>
    <w:rsid w:val="00C31AD0"/>
    <w:rsid w:val="00C327AB"/>
    <w:rsid w:val="00C32AF5"/>
    <w:rsid w:val="00C333FD"/>
    <w:rsid w:val="00C33BAA"/>
    <w:rsid w:val="00C33D23"/>
    <w:rsid w:val="00C33E29"/>
    <w:rsid w:val="00C33F51"/>
    <w:rsid w:val="00C33FD0"/>
    <w:rsid w:val="00C34229"/>
    <w:rsid w:val="00C346C2"/>
    <w:rsid w:val="00C346ED"/>
    <w:rsid w:val="00C34C45"/>
    <w:rsid w:val="00C35534"/>
    <w:rsid w:val="00C35B9F"/>
    <w:rsid w:val="00C360BA"/>
    <w:rsid w:val="00C36FA9"/>
    <w:rsid w:val="00C379BB"/>
    <w:rsid w:val="00C40297"/>
    <w:rsid w:val="00C40DA6"/>
    <w:rsid w:val="00C42B06"/>
    <w:rsid w:val="00C4306B"/>
    <w:rsid w:val="00C43763"/>
    <w:rsid w:val="00C43D05"/>
    <w:rsid w:val="00C444EA"/>
    <w:rsid w:val="00C448B6"/>
    <w:rsid w:val="00C4521F"/>
    <w:rsid w:val="00C45884"/>
    <w:rsid w:val="00C45DB3"/>
    <w:rsid w:val="00C46633"/>
    <w:rsid w:val="00C46701"/>
    <w:rsid w:val="00C46F7C"/>
    <w:rsid w:val="00C47A7D"/>
    <w:rsid w:val="00C47C65"/>
    <w:rsid w:val="00C47D5E"/>
    <w:rsid w:val="00C50147"/>
    <w:rsid w:val="00C504BE"/>
    <w:rsid w:val="00C51143"/>
    <w:rsid w:val="00C51D8B"/>
    <w:rsid w:val="00C52238"/>
    <w:rsid w:val="00C523AB"/>
    <w:rsid w:val="00C528E8"/>
    <w:rsid w:val="00C52A6F"/>
    <w:rsid w:val="00C52EF8"/>
    <w:rsid w:val="00C531AB"/>
    <w:rsid w:val="00C538AD"/>
    <w:rsid w:val="00C53997"/>
    <w:rsid w:val="00C542C8"/>
    <w:rsid w:val="00C56043"/>
    <w:rsid w:val="00C5605E"/>
    <w:rsid w:val="00C5608C"/>
    <w:rsid w:val="00C56296"/>
    <w:rsid w:val="00C57008"/>
    <w:rsid w:val="00C57DD3"/>
    <w:rsid w:val="00C6131B"/>
    <w:rsid w:val="00C618B5"/>
    <w:rsid w:val="00C61DDA"/>
    <w:rsid w:val="00C62B31"/>
    <w:rsid w:val="00C63330"/>
    <w:rsid w:val="00C6366E"/>
    <w:rsid w:val="00C647C5"/>
    <w:rsid w:val="00C648C7"/>
    <w:rsid w:val="00C649EC"/>
    <w:rsid w:val="00C64D0E"/>
    <w:rsid w:val="00C64D3F"/>
    <w:rsid w:val="00C64DE2"/>
    <w:rsid w:val="00C65AAF"/>
    <w:rsid w:val="00C65B71"/>
    <w:rsid w:val="00C66CB7"/>
    <w:rsid w:val="00C66F93"/>
    <w:rsid w:val="00C6758D"/>
    <w:rsid w:val="00C676F3"/>
    <w:rsid w:val="00C67813"/>
    <w:rsid w:val="00C679CF"/>
    <w:rsid w:val="00C67B3E"/>
    <w:rsid w:val="00C709B1"/>
    <w:rsid w:val="00C7263E"/>
    <w:rsid w:val="00C73145"/>
    <w:rsid w:val="00C732F7"/>
    <w:rsid w:val="00C7367A"/>
    <w:rsid w:val="00C7420A"/>
    <w:rsid w:val="00C74E02"/>
    <w:rsid w:val="00C75972"/>
    <w:rsid w:val="00C75FC0"/>
    <w:rsid w:val="00C76787"/>
    <w:rsid w:val="00C76881"/>
    <w:rsid w:val="00C76BE9"/>
    <w:rsid w:val="00C76F68"/>
    <w:rsid w:val="00C775CE"/>
    <w:rsid w:val="00C7786E"/>
    <w:rsid w:val="00C77B6F"/>
    <w:rsid w:val="00C77F4B"/>
    <w:rsid w:val="00C80AFD"/>
    <w:rsid w:val="00C81169"/>
    <w:rsid w:val="00C811DD"/>
    <w:rsid w:val="00C81BC7"/>
    <w:rsid w:val="00C825B1"/>
    <w:rsid w:val="00C82696"/>
    <w:rsid w:val="00C82D70"/>
    <w:rsid w:val="00C837E5"/>
    <w:rsid w:val="00C84054"/>
    <w:rsid w:val="00C8417E"/>
    <w:rsid w:val="00C84793"/>
    <w:rsid w:val="00C848A4"/>
    <w:rsid w:val="00C84C9F"/>
    <w:rsid w:val="00C84E65"/>
    <w:rsid w:val="00C850BC"/>
    <w:rsid w:val="00C855BD"/>
    <w:rsid w:val="00C856ED"/>
    <w:rsid w:val="00C8600E"/>
    <w:rsid w:val="00C860D9"/>
    <w:rsid w:val="00C864F1"/>
    <w:rsid w:val="00C866D2"/>
    <w:rsid w:val="00C87765"/>
    <w:rsid w:val="00C8778D"/>
    <w:rsid w:val="00C87D1F"/>
    <w:rsid w:val="00C91732"/>
    <w:rsid w:val="00C91A33"/>
    <w:rsid w:val="00C92AA7"/>
    <w:rsid w:val="00C92DEF"/>
    <w:rsid w:val="00C93A17"/>
    <w:rsid w:val="00C941D5"/>
    <w:rsid w:val="00C94263"/>
    <w:rsid w:val="00C95A47"/>
    <w:rsid w:val="00C95C3F"/>
    <w:rsid w:val="00C96274"/>
    <w:rsid w:val="00C96E1E"/>
    <w:rsid w:val="00C96E54"/>
    <w:rsid w:val="00C96FCD"/>
    <w:rsid w:val="00C9775E"/>
    <w:rsid w:val="00C97830"/>
    <w:rsid w:val="00C97AF3"/>
    <w:rsid w:val="00CA0833"/>
    <w:rsid w:val="00CA0B06"/>
    <w:rsid w:val="00CA19B5"/>
    <w:rsid w:val="00CA1A5F"/>
    <w:rsid w:val="00CA1D71"/>
    <w:rsid w:val="00CA1F78"/>
    <w:rsid w:val="00CA219D"/>
    <w:rsid w:val="00CA239D"/>
    <w:rsid w:val="00CA2560"/>
    <w:rsid w:val="00CA338B"/>
    <w:rsid w:val="00CA347F"/>
    <w:rsid w:val="00CA36F2"/>
    <w:rsid w:val="00CA46D9"/>
    <w:rsid w:val="00CA4BE5"/>
    <w:rsid w:val="00CA5C89"/>
    <w:rsid w:val="00CA601E"/>
    <w:rsid w:val="00CA63C6"/>
    <w:rsid w:val="00CA691B"/>
    <w:rsid w:val="00CA69B7"/>
    <w:rsid w:val="00CA740E"/>
    <w:rsid w:val="00CB0159"/>
    <w:rsid w:val="00CB0354"/>
    <w:rsid w:val="00CB095B"/>
    <w:rsid w:val="00CB0BC6"/>
    <w:rsid w:val="00CB1214"/>
    <w:rsid w:val="00CB1929"/>
    <w:rsid w:val="00CB198E"/>
    <w:rsid w:val="00CB208F"/>
    <w:rsid w:val="00CB24BE"/>
    <w:rsid w:val="00CB2EAF"/>
    <w:rsid w:val="00CB2EF2"/>
    <w:rsid w:val="00CB2F16"/>
    <w:rsid w:val="00CB37AC"/>
    <w:rsid w:val="00CB3D28"/>
    <w:rsid w:val="00CB4216"/>
    <w:rsid w:val="00CB4490"/>
    <w:rsid w:val="00CB4DC5"/>
    <w:rsid w:val="00CB5816"/>
    <w:rsid w:val="00CB5A84"/>
    <w:rsid w:val="00CB5EF4"/>
    <w:rsid w:val="00CB64A5"/>
    <w:rsid w:val="00CB69D4"/>
    <w:rsid w:val="00CB6C82"/>
    <w:rsid w:val="00CB6CA0"/>
    <w:rsid w:val="00CB6EA9"/>
    <w:rsid w:val="00CB7929"/>
    <w:rsid w:val="00CC018C"/>
    <w:rsid w:val="00CC02DF"/>
    <w:rsid w:val="00CC0948"/>
    <w:rsid w:val="00CC21A8"/>
    <w:rsid w:val="00CC2975"/>
    <w:rsid w:val="00CC3831"/>
    <w:rsid w:val="00CC3F0B"/>
    <w:rsid w:val="00CC44DC"/>
    <w:rsid w:val="00CC478C"/>
    <w:rsid w:val="00CC4B99"/>
    <w:rsid w:val="00CC4EF6"/>
    <w:rsid w:val="00CC572A"/>
    <w:rsid w:val="00CC5B4F"/>
    <w:rsid w:val="00CC60E8"/>
    <w:rsid w:val="00CC60FE"/>
    <w:rsid w:val="00CC6816"/>
    <w:rsid w:val="00CC6F22"/>
    <w:rsid w:val="00CC6F6C"/>
    <w:rsid w:val="00CC7CBB"/>
    <w:rsid w:val="00CD06F9"/>
    <w:rsid w:val="00CD0BDE"/>
    <w:rsid w:val="00CD1296"/>
    <w:rsid w:val="00CD1306"/>
    <w:rsid w:val="00CD396E"/>
    <w:rsid w:val="00CD3AB5"/>
    <w:rsid w:val="00CD4622"/>
    <w:rsid w:val="00CD46F4"/>
    <w:rsid w:val="00CD476D"/>
    <w:rsid w:val="00CD4C0D"/>
    <w:rsid w:val="00CD4F68"/>
    <w:rsid w:val="00CD515C"/>
    <w:rsid w:val="00CD56A0"/>
    <w:rsid w:val="00CD5933"/>
    <w:rsid w:val="00CD5C97"/>
    <w:rsid w:val="00CD6787"/>
    <w:rsid w:val="00CD6846"/>
    <w:rsid w:val="00CD7040"/>
    <w:rsid w:val="00CD7093"/>
    <w:rsid w:val="00CD731A"/>
    <w:rsid w:val="00CD7B92"/>
    <w:rsid w:val="00CD7E37"/>
    <w:rsid w:val="00CE04DE"/>
    <w:rsid w:val="00CE0598"/>
    <w:rsid w:val="00CE0D6C"/>
    <w:rsid w:val="00CE1379"/>
    <w:rsid w:val="00CE19D2"/>
    <w:rsid w:val="00CE2C52"/>
    <w:rsid w:val="00CE30C3"/>
    <w:rsid w:val="00CE34C1"/>
    <w:rsid w:val="00CE35C0"/>
    <w:rsid w:val="00CE3937"/>
    <w:rsid w:val="00CE3B2A"/>
    <w:rsid w:val="00CE509F"/>
    <w:rsid w:val="00CE550C"/>
    <w:rsid w:val="00CE5621"/>
    <w:rsid w:val="00CE5758"/>
    <w:rsid w:val="00CE60A8"/>
    <w:rsid w:val="00CE60FD"/>
    <w:rsid w:val="00CE62C3"/>
    <w:rsid w:val="00CE6D17"/>
    <w:rsid w:val="00CE73E2"/>
    <w:rsid w:val="00CE7475"/>
    <w:rsid w:val="00CE74BB"/>
    <w:rsid w:val="00CE79F7"/>
    <w:rsid w:val="00CE7CBD"/>
    <w:rsid w:val="00CF0151"/>
    <w:rsid w:val="00CF0377"/>
    <w:rsid w:val="00CF0866"/>
    <w:rsid w:val="00CF097D"/>
    <w:rsid w:val="00CF0E10"/>
    <w:rsid w:val="00CF0FFE"/>
    <w:rsid w:val="00CF180E"/>
    <w:rsid w:val="00CF2053"/>
    <w:rsid w:val="00CF303C"/>
    <w:rsid w:val="00CF30D6"/>
    <w:rsid w:val="00CF36DF"/>
    <w:rsid w:val="00CF3889"/>
    <w:rsid w:val="00CF4348"/>
    <w:rsid w:val="00CF4765"/>
    <w:rsid w:val="00CF4D68"/>
    <w:rsid w:val="00CF4F14"/>
    <w:rsid w:val="00CF5227"/>
    <w:rsid w:val="00CF5C46"/>
    <w:rsid w:val="00CF68F2"/>
    <w:rsid w:val="00CF6DF4"/>
    <w:rsid w:val="00CF76D7"/>
    <w:rsid w:val="00CF7C3A"/>
    <w:rsid w:val="00CF7DC3"/>
    <w:rsid w:val="00D003B6"/>
    <w:rsid w:val="00D00A6D"/>
    <w:rsid w:val="00D02817"/>
    <w:rsid w:val="00D029F6"/>
    <w:rsid w:val="00D02C3C"/>
    <w:rsid w:val="00D03AF6"/>
    <w:rsid w:val="00D03B3F"/>
    <w:rsid w:val="00D03C7E"/>
    <w:rsid w:val="00D04FF1"/>
    <w:rsid w:val="00D05876"/>
    <w:rsid w:val="00D05EF7"/>
    <w:rsid w:val="00D06D08"/>
    <w:rsid w:val="00D06DFC"/>
    <w:rsid w:val="00D073E7"/>
    <w:rsid w:val="00D07AE4"/>
    <w:rsid w:val="00D07B2F"/>
    <w:rsid w:val="00D100DE"/>
    <w:rsid w:val="00D10304"/>
    <w:rsid w:val="00D10B8E"/>
    <w:rsid w:val="00D10E8D"/>
    <w:rsid w:val="00D11FD1"/>
    <w:rsid w:val="00D123D8"/>
    <w:rsid w:val="00D1259B"/>
    <w:rsid w:val="00D129C5"/>
    <w:rsid w:val="00D1300C"/>
    <w:rsid w:val="00D1398A"/>
    <w:rsid w:val="00D13EC0"/>
    <w:rsid w:val="00D1448B"/>
    <w:rsid w:val="00D148E3"/>
    <w:rsid w:val="00D149F7"/>
    <w:rsid w:val="00D1625B"/>
    <w:rsid w:val="00D17034"/>
    <w:rsid w:val="00D1756A"/>
    <w:rsid w:val="00D206E5"/>
    <w:rsid w:val="00D20BA6"/>
    <w:rsid w:val="00D212C7"/>
    <w:rsid w:val="00D21428"/>
    <w:rsid w:val="00D21751"/>
    <w:rsid w:val="00D218D2"/>
    <w:rsid w:val="00D21AC3"/>
    <w:rsid w:val="00D21BA3"/>
    <w:rsid w:val="00D22016"/>
    <w:rsid w:val="00D2240F"/>
    <w:rsid w:val="00D22420"/>
    <w:rsid w:val="00D228CE"/>
    <w:rsid w:val="00D22A43"/>
    <w:rsid w:val="00D23066"/>
    <w:rsid w:val="00D23249"/>
    <w:rsid w:val="00D23B35"/>
    <w:rsid w:val="00D242D1"/>
    <w:rsid w:val="00D2436A"/>
    <w:rsid w:val="00D2469D"/>
    <w:rsid w:val="00D2483E"/>
    <w:rsid w:val="00D24F15"/>
    <w:rsid w:val="00D25179"/>
    <w:rsid w:val="00D259E8"/>
    <w:rsid w:val="00D25B3C"/>
    <w:rsid w:val="00D25EBE"/>
    <w:rsid w:val="00D26647"/>
    <w:rsid w:val="00D26FEE"/>
    <w:rsid w:val="00D2785B"/>
    <w:rsid w:val="00D27938"/>
    <w:rsid w:val="00D27FF8"/>
    <w:rsid w:val="00D30126"/>
    <w:rsid w:val="00D31018"/>
    <w:rsid w:val="00D31A1B"/>
    <w:rsid w:val="00D31C3F"/>
    <w:rsid w:val="00D31C77"/>
    <w:rsid w:val="00D32173"/>
    <w:rsid w:val="00D3238F"/>
    <w:rsid w:val="00D3355B"/>
    <w:rsid w:val="00D34261"/>
    <w:rsid w:val="00D3532D"/>
    <w:rsid w:val="00D35EA8"/>
    <w:rsid w:val="00D364C1"/>
    <w:rsid w:val="00D36D7F"/>
    <w:rsid w:val="00D376AA"/>
    <w:rsid w:val="00D377F3"/>
    <w:rsid w:val="00D405AA"/>
    <w:rsid w:val="00D40ED5"/>
    <w:rsid w:val="00D41900"/>
    <w:rsid w:val="00D41BA8"/>
    <w:rsid w:val="00D41CBD"/>
    <w:rsid w:val="00D42510"/>
    <w:rsid w:val="00D42CC0"/>
    <w:rsid w:val="00D42FDE"/>
    <w:rsid w:val="00D44669"/>
    <w:rsid w:val="00D44F64"/>
    <w:rsid w:val="00D44FFF"/>
    <w:rsid w:val="00D4541C"/>
    <w:rsid w:val="00D45F0A"/>
    <w:rsid w:val="00D46461"/>
    <w:rsid w:val="00D46DD7"/>
    <w:rsid w:val="00D47D92"/>
    <w:rsid w:val="00D50206"/>
    <w:rsid w:val="00D50673"/>
    <w:rsid w:val="00D5079B"/>
    <w:rsid w:val="00D50CB8"/>
    <w:rsid w:val="00D50D9F"/>
    <w:rsid w:val="00D50E01"/>
    <w:rsid w:val="00D513E0"/>
    <w:rsid w:val="00D5169D"/>
    <w:rsid w:val="00D51A20"/>
    <w:rsid w:val="00D51F3E"/>
    <w:rsid w:val="00D52197"/>
    <w:rsid w:val="00D52CD1"/>
    <w:rsid w:val="00D52F43"/>
    <w:rsid w:val="00D53095"/>
    <w:rsid w:val="00D53698"/>
    <w:rsid w:val="00D538F7"/>
    <w:rsid w:val="00D53F44"/>
    <w:rsid w:val="00D5417E"/>
    <w:rsid w:val="00D55047"/>
    <w:rsid w:val="00D55068"/>
    <w:rsid w:val="00D55420"/>
    <w:rsid w:val="00D558A0"/>
    <w:rsid w:val="00D56262"/>
    <w:rsid w:val="00D5644D"/>
    <w:rsid w:val="00D57103"/>
    <w:rsid w:val="00D57626"/>
    <w:rsid w:val="00D576FE"/>
    <w:rsid w:val="00D577D9"/>
    <w:rsid w:val="00D60B2E"/>
    <w:rsid w:val="00D622DB"/>
    <w:rsid w:val="00D62459"/>
    <w:rsid w:val="00D6285F"/>
    <w:rsid w:val="00D63966"/>
    <w:rsid w:val="00D64C90"/>
    <w:rsid w:val="00D65B40"/>
    <w:rsid w:val="00D65FFC"/>
    <w:rsid w:val="00D6615C"/>
    <w:rsid w:val="00D66535"/>
    <w:rsid w:val="00D667CC"/>
    <w:rsid w:val="00D669FA"/>
    <w:rsid w:val="00D66B18"/>
    <w:rsid w:val="00D676A1"/>
    <w:rsid w:val="00D67B95"/>
    <w:rsid w:val="00D67F98"/>
    <w:rsid w:val="00D703F4"/>
    <w:rsid w:val="00D70964"/>
    <w:rsid w:val="00D70C3C"/>
    <w:rsid w:val="00D71C0F"/>
    <w:rsid w:val="00D72000"/>
    <w:rsid w:val="00D73745"/>
    <w:rsid w:val="00D73EC0"/>
    <w:rsid w:val="00D73FCD"/>
    <w:rsid w:val="00D744BA"/>
    <w:rsid w:val="00D749E1"/>
    <w:rsid w:val="00D74C2F"/>
    <w:rsid w:val="00D7505B"/>
    <w:rsid w:val="00D75182"/>
    <w:rsid w:val="00D7584D"/>
    <w:rsid w:val="00D75A62"/>
    <w:rsid w:val="00D7632A"/>
    <w:rsid w:val="00D76A0A"/>
    <w:rsid w:val="00D77153"/>
    <w:rsid w:val="00D77565"/>
    <w:rsid w:val="00D7774E"/>
    <w:rsid w:val="00D7794A"/>
    <w:rsid w:val="00D807D5"/>
    <w:rsid w:val="00D80C89"/>
    <w:rsid w:val="00D80F22"/>
    <w:rsid w:val="00D815CE"/>
    <w:rsid w:val="00D817BB"/>
    <w:rsid w:val="00D81CC8"/>
    <w:rsid w:val="00D82561"/>
    <w:rsid w:val="00D82EF7"/>
    <w:rsid w:val="00D83509"/>
    <w:rsid w:val="00D83E12"/>
    <w:rsid w:val="00D8403B"/>
    <w:rsid w:val="00D8406A"/>
    <w:rsid w:val="00D84E5D"/>
    <w:rsid w:val="00D85145"/>
    <w:rsid w:val="00D852F6"/>
    <w:rsid w:val="00D85A9D"/>
    <w:rsid w:val="00D85AB7"/>
    <w:rsid w:val="00D85D1B"/>
    <w:rsid w:val="00D85F4C"/>
    <w:rsid w:val="00D86144"/>
    <w:rsid w:val="00D8629A"/>
    <w:rsid w:val="00D8688D"/>
    <w:rsid w:val="00D869C0"/>
    <w:rsid w:val="00D86FC7"/>
    <w:rsid w:val="00D8744D"/>
    <w:rsid w:val="00D8752C"/>
    <w:rsid w:val="00D877C7"/>
    <w:rsid w:val="00D902F2"/>
    <w:rsid w:val="00D9079B"/>
    <w:rsid w:val="00D909D1"/>
    <w:rsid w:val="00D911D3"/>
    <w:rsid w:val="00D91311"/>
    <w:rsid w:val="00D9146B"/>
    <w:rsid w:val="00D91802"/>
    <w:rsid w:val="00D9192A"/>
    <w:rsid w:val="00D91F0D"/>
    <w:rsid w:val="00D921C1"/>
    <w:rsid w:val="00D92485"/>
    <w:rsid w:val="00D92884"/>
    <w:rsid w:val="00D92962"/>
    <w:rsid w:val="00D92D74"/>
    <w:rsid w:val="00D92FF3"/>
    <w:rsid w:val="00D935AF"/>
    <w:rsid w:val="00D939F4"/>
    <w:rsid w:val="00D93A07"/>
    <w:rsid w:val="00D93CAC"/>
    <w:rsid w:val="00D9414F"/>
    <w:rsid w:val="00D94CB7"/>
    <w:rsid w:val="00D94F26"/>
    <w:rsid w:val="00D959F6"/>
    <w:rsid w:val="00D95DD2"/>
    <w:rsid w:val="00D9600E"/>
    <w:rsid w:val="00D96874"/>
    <w:rsid w:val="00D96A8B"/>
    <w:rsid w:val="00D9780E"/>
    <w:rsid w:val="00D9788F"/>
    <w:rsid w:val="00D9789A"/>
    <w:rsid w:val="00D97ED3"/>
    <w:rsid w:val="00DA0164"/>
    <w:rsid w:val="00DA0844"/>
    <w:rsid w:val="00DA1761"/>
    <w:rsid w:val="00DA2215"/>
    <w:rsid w:val="00DA2242"/>
    <w:rsid w:val="00DA2259"/>
    <w:rsid w:val="00DA23C7"/>
    <w:rsid w:val="00DA262E"/>
    <w:rsid w:val="00DA2A96"/>
    <w:rsid w:val="00DA2DD8"/>
    <w:rsid w:val="00DA2E35"/>
    <w:rsid w:val="00DA309A"/>
    <w:rsid w:val="00DA3296"/>
    <w:rsid w:val="00DA34F8"/>
    <w:rsid w:val="00DA3A6A"/>
    <w:rsid w:val="00DA3BF9"/>
    <w:rsid w:val="00DA3F25"/>
    <w:rsid w:val="00DA4E38"/>
    <w:rsid w:val="00DA50AA"/>
    <w:rsid w:val="00DA51AE"/>
    <w:rsid w:val="00DA5AFC"/>
    <w:rsid w:val="00DA5EBA"/>
    <w:rsid w:val="00DA6380"/>
    <w:rsid w:val="00DA6A8D"/>
    <w:rsid w:val="00DA6F6D"/>
    <w:rsid w:val="00DA7F60"/>
    <w:rsid w:val="00DB0269"/>
    <w:rsid w:val="00DB0767"/>
    <w:rsid w:val="00DB0E13"/>
    <w:rsid w:val="00DB128B"/>
    <w:rsid w:val="00DB1512"/>
    <w:rsid w:val="00DB1519"/>
    <w:rsid w:val="00DB17E4"/>
    <w:rsid w:val="00DB1927"/>
    <w:rsid w:val="00DB1F64"/>
    <w:rsid w:val="00DB30CB"/>
    <w:rsid w:val="00DB3831"/>
    <w:rsid w:val="00DB3ED1"/>
    <w:rsid w:val="00DB4108"/>
    <w:rsid w:val="00DB45A7"/>
    <w:rsid w:val="00DB5294"/>
    <w:rsid w:val="00DB543F"/>
    <w:rsid w:val="00DB5C6D"/>
    <w:rsid w:val="00DB5D08"/>
    <w:rsid w:val="00DB68C6"/>
    <w:rsid w:val="00DB6D7E"/>
    <w:rsid w:val="00DB7733"/>
    <w:rsid w:val="00DB7BDB"/>
    <w:rsid w:val="00DC0010"/>
    <w:rsid w:val="00DC022D"/>
    <w:rsid w:val="00DC036F"/>
    <w:rsid w:val="00DC0A79"/>
    <w:rsid w:val="00DC0CE0"/>
    <w:rsid w:val="00DC0F49"/>
    <w:rsid w:val="00DC1079"/>
    <w:rsid w:val="00DC22C6"/>
    <w:rsid w:val="00DC251D"/>
    <w:rsid w:val="00DC25DA"/>
    <w:rsid w:val="00DC3D5D"/>
    <w:rsid w:val="00DC4B5F"/>
    <w:rsid w:val="00DC4C62"/>
    <w:rsid w:val="00DC682C"/>
    <w:rsid w:val="00DC6DDB"/>
    <w:rsid w:val="00DC7448"/>
    <w:rsid w:val="00DC77C6"/>
    <w:rsid w:val="00DC79FF"/>
    <w:rsid w:val="00DC7B55"/>
    <w:rsid w:val="00DC7D39"/>
    <w:rsid w:val="00DD01FC"/>
    <w:rsid w:val="00DD0581"/>
    <w:rsid w:val="00DD0F4A"/>
    <w:rsid w:val="00DD1351"/>
    <w:rsid w:val="00DD1359"/>
    <w:rsid w:val="00DD2204"/>
    <w:rsid w:val="00DD26C6"/>
    <w:rsid w:val="00DD2BAD"/>
    <w:rsid w:val="00DD2C9E"/>
    <w:rsid w:val="00DD2D87"/>
    <w:rsid w:val="00DD3F1E"/>
    <w:rsid w:val="00DD4351"/>
    <w:rsid w:val="00DD4874"/>
    <w:rsid w:val="00DD4A5E"/>
    <w:rsid w:val="00DD6641"/>
    <w:rsid w:val="00DD68F7"/>
    <w:rsid w:val="00DD7A50"/>
    <w:rsid w:val="00DD7B8C"/>
    <w:rsid w:val="00DE119E"/>
    <w:rsid w:val="00DE1AE6"/>
    <w:rsid w:val="00DE1EAB"/>
    <w:rsid w:val="00DE1FB6"/>
    <w:rsid w:val="00DE268A"/>
    <w:rsid w:val="00DE368F"/>
    <w:rsid w:val="00DE3BC0"/>
    <w:rsid w:val="00DE40C8"/>
    <w:rsid w:val="00DE4DDB"/>
    <w:rsid w:val="00DE51CB"/>
    <w:rsid w:val="00DE52DD"/>
    <w:rsid w:val="00DE571E"/>
    <w:rsid w:val="00DE5819"/>
    <w:rsid w:val="00DE59BA"/>
    <w:rsid w:val="00DE5D2E"/>
    <w:rsid w:val="00DE6ECF"/>
    <w:rsid w:val="00DE6F6F"/>
    <w:rsid w:val="00DE721C"/>
    <w:rsid w:val="00DE7A39"/>
    <w:rsid w:val="00DF1127"/>
    <w:rsid w:val="00DF1430"/>
    <w:rsid w:val="00DF1BD9"/>
    <w:rsid w:val="00DF1BF4"/>
    <w:rsid w:val="00DF1EF8"/>
    <w:rsid w:val="00DF1EFF"/>
    <w:rsid w:val="00DF1FE5"/>
    <w:rsid w:val="00DF202B"/>
    <w:rsid w:val="00DF3870"/>
    <w:rsid w:val="00DF39B7"/>
    <w:rsid w:val="00DF475F"/>
    <w:rsid w:val="00DF48C6"/>
    <w:rsid w:val="00DF4CD1"/>
    <w:rsid w:val="00DF4D56"/>
    <w:rsid w:val="00DF4E44"/>
    <w:rsid w:val="00DF5CF4"/>
    <w:rsid w:val="00DF5ECB"/>
    <w:rsid w:val="00DF652F"/>
    <w:rsid w:val="00DF682A"/>
    <w:rsid w:val="00DF6FEA"/>
    <w:rsid w:val="00E00D2F"/>
    <w:rsid w:val="00E014D2"/>
    <w:rsid w:val="00E01B3B"/>
    <w:rsid w:val="00E026A5"/>
    <w:rsid w:val="00E0277B"/>
    <w:rsid w:val="00E027C6"/>
    <w:rsid w:val="00E02E37"/>
    <w:rsid w:val="00E038FD"/>
    <w:rsid w:val="00E04164"/>
    <w:rsid w:val="00E04257"/>
    <w:rsid w:val="00E04640"/>
    <w:rsid w:val="00E046EB"/>
    <w:rsid w:val="00E04CAD"/>
    <w:rsid w:val="00E06042"/>
    <w:rsid w:val="00E0621B"/>
    <w:rsid w:val="00E06801"/>
    <w:rsid w:val="00E06F62"/>
    <w:rsid w:val="00E0723E"/>
    <w:rsid w:val="00E07533"/>
    <w:rsid w:val="00E076C8"/>
    <w:rsid w:val="00E07799"/>
    <w:rsid w:val="00E0790C"/>
    <w:rsid w:val="00E07B0C"/>
    <w:rsid w:val="00E07C9F"/>
    <w:rsid w:val="00E1086A"/>
    <w:rsid w:val="00E10DA8"/>
    <w:rsid w:val="00E11349"/>
    <w:rsid w:val="00E1143B"/>
    <w:rsid w:val="00E11FCD"/>
    <w:rsid w:val="00E1273E"/>
    <w:rsid w:val="00E130AC"/>
    <w:rsid w:val="00E133F4"/>
    <w:rsid w:val="00E134E3"/>
    <w:rsid w:val="00E138A6"/>
    <w:rsid w:val="00E14300"/>
    <w:rsid w:val="00E1437C"/>
    <w:rsid w:val="00E1450E"/>
    <w:rsid w:val="00E15558"/>
    <w:rsid w:val="00E157BE"/>
    <w:rsid w:val="00E159E1"/>
    <w:rsid w:val="00E166F7"/>
    <w:rsid w:val="00E16A3D"/>
    <w:rsid w:val="00E16E81"/>
    <w:rsid w:val="00E2029B"/>
    <w:rsid w:val="00E20364"/>
    <w:rsid w:val="00E20389"/>
    <w:rsid w:val="00E20892"/>
    <w:rsid w:val="00E20913"/>
    <w:rsid w:val="00E21DE8"/>
    <w:rsid w:val="00E21F09"/>
    <w:rsid w:val="00E222F5"/>
    <w:rsid w:val="00E2380A"/>
    <w:rsid w:val="00E2383A"/>
    <w:rsid w:val="00E2400F"/>
    <w:rsid w:val="00E24282"/>
    <w:rsid w:val="00E248F2"/>
    <w:rsid w:val="00E252B7"/>
    <w:rsid w:val="00E25536"/>
    <w:rsid w:val="00E25915"/>
    <w:rsid w:val="00E259C5"/>
    <w:rsid w:val="00E25A3A"/>
    <w:rsid w:val="00E25A7D"/>
    <w:rsid w:val="00E26340"/>
    <w:rsid w:val="00E26742"/>
    <w:rsid w:val="00E26A9C"/>
    <w:rsid w:val="00E27340"/>
    <w:rsid w:val="00E27555"/>
    <w:rsid w:val="00E279A1"/>
    <w:rsid w:val="00E3021A"/>
    <w:rsid w:val="00E30E15"/>
    <w:rsid w:val="00E31022"/>
    <w:rsid w:val="00E31440"/>
    <w:rsid w:val="00E3168F"/>
    <w:rsid w:val="00E31D08"/>
    <w:rsid w:val="00E32546"/>
    <w:rsid w:val="00E32B9B"/>
    <w:rsid w:val="00E33189"/>
    <w:rsid w:val="00E3365A"/>
    <w:rsid w:val="00E3389B"/>
    <w:rsid w:val="00E33979"/>
    <w:rsid w:val="00E339B9"/>
    <w:rsid w:val="00E33FCA"/>
    <w:rsid w:val="00E341E4"/>
    <w:rsid w:val="00E34741"/>
    <w:rsid w:val="00E34820"/>
    <w:rsid w:val="00E34B4E"/>
    <w:rsid w:val="00E35A78"/>
    <w:rsid w:val="00E35B01"/>
    <w:rsid w:val="00E35F65"/>
    <w:rsid w:val="00E37554"/>
    <w:rsid w:val="00E408F2"/>
    <w:rsid w:val="00E40DAF"/>
    <w:rsid w:val="00E41090"/>
    <w:rsid w:val="00E4184B"/>
    <w:rsid w:val="00E4242F"/>
    <w:rsid w:val="00E42795"/>
    <w:rsid w:val="00E427AC"/>
    <w:rsid w:val="00E42C2C"/>
    <w:rsid w:val="00E431EA"/>
    <w:rsid w:val="00E43327"/>
    <w:rsid w:val="00E43A66"/>
    <w:rsid w:val="00E449E0"/>
    <w:rsid w:val="00E44C9B"/>
    <w:rsid w:val="00E45179"/>
    <w:rsid w:val="00E453E8"/>
    <w:rsid w:val="00E45F82"/>
    <w:rsid w:val="00E46087"/>
    <w:rsid w:val="00E46888"/>
    <w:rsid w:val="00E4692D"/>
    <w:rsid w:val="00E4778B"/>
    <w:rsid w:val="00E479BE"/>
    <w:rsid w:val="00E47BF9"/>
    <w:rsid w:val="00E508B3"/>
    <w:rsid w:val="00E50CEF"/>
    <w:rsid w:val="00E50F8D"/>
    <w:rsid w:val="00E510D4"/>
    <w:rsid w:val="00E51282"/>
    <w:rsid w:val="00E51315"/>
    <w:rsid w:val="00E513D5"/>
    <w:rsid w:val="00E51595"/>
    <w:rsid w:val="00E521D0"/>
    <w:rsid w:val="00E52294"/>
    <w:rsid w:val="00E52CFE"/>
    <w:rsid w:val="00E53470"/>
    <w:rsid w:val="00E545FE"/>
    <w:rsid w:val="00E55801"/>
    <w:rsid w:val="00E55BC7"/>
    <w:rsid w:val="00E568B5"/>
    <w:rsid w:val="00E57209"/>
    <w:rsid w:val="00E574A8"/>
    <w:rsid w:val="00E5760C"/>
    <w:rsid w:val="00E57683"/>
    <w:rsid w:val="00E57A63"/>
    <w:rsid w:val="00E60577"/>
    <w:rsid w:val="00E60CDF"/>
    <w:rsid w:val="00E61159"/>
    <w:rsid w:val="00E6214F"/>
    <w:rsid w:val="00E62564"/>
    <w:rsid w:val="00E62854"/>
    <w:rsid w:val="00E62A65"/>
    <w:rsid w:val="00E63403"/>
    <w:rsid w:val="00E63AF9"/>
    <w:rsid w:val="00E63C47"/>
    <w:rsid w:val="00E63CCD"/>
    <w:rsid w:val="00E64298"/>
    <w:rsid w:val="00E6472A"/>
    <w:rsid w:val="00E647DD"/>
    <w:rsid w:val="00E65703"/>
    <w:rsid w:val="00E658ED"/>
    <w:rsid w:val="00E664C1"/>
    <w:rsid w:val="00E66606"/>
    <w:rsid w:val="00E66B11"/>
    <w:rsid w:val="00E66E41"/>
    <w:rsid w:val="00E66F66"/>
    <w:rsid w:val="00E670D8"/>
    <w:rsid w:val="00E702B3"/>
    <w:rsid w:val="00E70443"/>
    <w:rsid w:val="00E71004"/>
    <w:rsid w:val="00E714B8"/>
    <w:rsid w:val="00E71695"/>
    <w:rsid w:val="00E71F21"/>
    <w:rsid w:val="00E7264E"/>
    <w:rsid w:val="00E72ED1"/>
    <w:rsid w:val="00E732D1"/>
    <w:rsid w:val="00E73630"/>
    <w:rsid w:val="00E73AEB"/>
    <w:rsid w:val="00E74016"/>
    <w:rsid w:val="00E74A90"/>
    <w:rsid w:val="00E756F8"/>
    <w:rsid w:val="00E757D1"/>
    <w:rsid w:val="00E76040"/>
    <w:rsid w:val="00E764BD"/>
    <w:rsid w:val="00E764C0"/>
    <w:rsid w:val="00E771BE"/>
    <w:rsid w:val="00E7740C"/>
    <w:rsid w:val="00E77851"/>
    <w:rsid w:val="00E77A15"/>
    <w:rsid w:val="00E77AF3"/>
    <w:rsid w:val="00E77BB7"/>
    <w:rsid w:val="00E80CBB"/>
    <w:rsid w:val="00E80EB3"/>
    <w:rsid w:val="00E8182F"/>
    <w:rsid w:val="00E818D8"/>
    <w:rsid w:val="00E82291"/>
    <w:rsid w:val="00E829EE"/>
    <w:rsid w:val="00E82BDC"/>
    <w:rsid w:val="00E83348"/>
    <w:rsid w:val="00E835B8"/>
    <w:rsid w:val="00E8369C"/>
    <w:rsid w:val="00E83CDB"/>
    <w:rsid w:val="00E84994"/>
    <w:rsid w:val="00E84C55"/>
    <w:rsid w:val="00E8512F"/>
    <w:rsid w:val="00E854D8"/>
    <w:rsid w:val="00E85563"/>
    <w:rsid w:val="00E8596D"/>
    <w:rsid w:val="00E85C9C"/>
    <w:rsid w:val="00E86A0E"/>
    <w:rsid w:val="00E8737F"/>
    <w:rsid w:val="00E87BD2"/>
    <w:rsid w:val="00E87F95"/>
    <w:rsid w:val="00E90AE8"/>
    <w:rsid w:val="00E916A8"/>
    <w:rsid w:val="00E91DF0"/>
    <w:rsid w:val="00E92335"/>
    <w:rsid w:val="00E92E88"/>
    <w:rsid w:val="00E93445"/>
    <w:rsid w:val="00E938EA"/>
    <w:rsid w:val="00E93BBB"/>
    <w:rsid w:val="00E94139"/>
    <w:rsid w:val="00E94453"/>
    <w:rsid w:val="00E948E3"/>
    <w:rsid w:val="00E94B68"/>
    <w:rsid w:val="00E94BD6"/>
    <w:rsid w:val="00E950BD"/>
    <w:rsid w:val="00E950F8"/>
    <w:rsid w:val="00E951DC"/>
    <w:rsid w:val="00E952DE"/>
    <w:rsid w:val="00E953E9"/>
    <w:rsid w:val="00E956FF"/>
    <w:rsid w:val="00E96872"/>
    <w:rsid w:val="00E969BF"/>
    <w:rsid w:val="00E97B27"/>
    <w:rsid w:val="00EA0199"/>
    <w:rsid w:val="00EA0C46"/>
    <w:rsid w:val="00EA0F41"/>
    <w:rsid w:val="00EA1240"/>
    <w:rsid w:val="00EA12A6"/>
    <w:rsid w:val="00EA33F4"/>
    <w:rsid w:val="00EA3772"/>
    <w:rsid w:val="00EA3828"/>
    <w:rsid w:val="00EA39EB"/>
    <w:rsid w:val="00EA3B55"/>
    <w:rsid w:val="00EA43E2"/>
    <w:rsid w:val="00EA43EC"/>
    <w:rsid w:val="00EA44A7"/>
    <w:rsid w:val="00EA468D"/>
    <w:rsid w:val="00EA53D4"/>
    <w:rsid w:val="00EA614C"/>
    <w:rsid w:val="00EA6934"/>
    <w:rsid w:val="00EA7192"/>
    <w:rsid w:val="00EA7DFC"/>
    <w:rsid w:val="00EB093B"/>
    <w:rsid w:val="00EB0D59"/>
    <w:rsid w:val="00EB2F36"/>
    <w:rsid w:val="00EB3026"/>
    <w:rsid w:val="00EB349F"/>
    <w:rsid w:val="00EB356E"/>
    <w:rsid w:val="00EB369C"/>
    <w:rsid w:val="00EB3B1C"/>
    <w:rsid w:val="00EB3E83"/>
    <w:rsid w:val="00EB5F73"/>
    <w:rsid w:val="00EB68E4"/>
    <w:rsid w:val="00EB7300"/>
    <w:rsid w:val="00EB735B"/>
    <w:rsid w:val="00EB78F9"/>
    <w:rsid w:val="00EC0082"/>
    <w:rsid w:val="00EC07A7"/>
    <w:rsid w:val="00EC0E5D"/>
    <w:rsid w:val="00EC0E63"/>
    <w:rsid w:val="00EC2FD9"/>
    <w:rsid w:val="00EC35DC"/>
    <w:rsid w:val="00EC3CC8"/>
    <w:rsid w:val="00EC4985"/>
    <w:rsid w:val="00EC4B21"/>
    <w:rsid w:val="00EC4BC1"/>
    <w:rsid w:val="00EC50CE"/>
    <w:rsid w:val="00EC5F8D"/>
    <w:rsid w:val="00EC645C"/>
    <w:rsid w:val="00EC6CB5"/>
    <w:rsid w:val="00EC7145"/>
    <w:rsid w:val="00EC7A4C"/>
    <w:rsid w:val="00ED0364"/>
    <w:rsid w:val="00ED05C8"/>
    <w:rsid w:val="00ED0B87"/>
    <w:rsid w:val="00ED0D22"/>
    <w:rsid w:val="00ED0D9C"/>
    <w:rsid w:val="00ED0F16"/>
    <w:rsid w:val="00ED1147"/>
    <w:rsid w:val="00ED2561"/>
    <w:rsid w:val="00ED2BD0"/>
    <w:rsid w:val="00ED34D1"/>
    <w:rsid w:val="00ED38D1"/>
    <w:rsid w:val="00ED3A18"/>
    <w:rsid w:val="00ED3CBD"/>
    <w:rsid w:val="00ED4729"/>
    <w:rsid w:val="00ED6B49"/>
    <w:rsid w:val="00ED7AA7"/>
    <w:rsid w:val="00EE0061"/>
    <w:rsid w:val="00EE01BC"/>
    <w:rsid w:val="00EE058E"/>
    <w:rsid w:val="00EE0BC6"/>
    <w:rsid w:val="00EE0C84"/>
    <w:rsid w:val="00EE0F70"/>
    <w:rsid w:val="00EE140C"/>
    <w:rsid w:val="00EE1701"/>
    <w:rsid w:val="00EE180E"/>
    <w:rsid w:val="00EE1F83"/>
    <w:rsid w:val="00EE289E"/>
    <w:rsid w:val="00EE28E7"/>
    <w:rsid w:val="00EE2E9E"/>
    <w:rsid w:val="00EE34CA"/>
    <w:rsid w:val="00EE352C"/>
    <w:rsid w:val="00EE3BE1"/>
    <w:rsid w:val="00EE3E2F"/>
    <w:rsid w:val="00EE448A"/>
    <w:rsid w:val="00EE5367"/>
    <w:rsid w:val="00EE5394"/>
    <w:rsid w:val="00EE5F52"/>
    <w:rsid w:val="00EE6441"/>
    <w:rsid w:val="00EE6B7B"/>
    <w:rsid w:val="00EE78A4"/>
    <w:rsid w:val="00EF02DD"/>
    <w:rsid w:val="00EF05A1"/>
    <w:rsid w:val="00EF0679"/>
    <w:rsid w:val="00EF0895"/>
    <w:rsid w:val="00EF093B"/>
    <w:rsid w:val="00EF12D5"/>
    <w:rsid w:val="00EF137B"/>
    <w:rsid w:val="00EF141F"/>
    <w:rsid w:val="00EF14A3"/>
    <w:rsid w:val="00EF161B"/>
    <w:rsid w:val="00EF1DB1"/>
    <w:rsid w:val="00EF3780"/>
    <w:rsid w:val="00EF4031"/>
    <w:rsid w:val="00EF4207"/>
    <w:rsid w:val="00EF480B"/>
    <w:rsid w:val="00EF4AD7"/>
    <w:rsid w:val="00EF521D"/>
    <w:rsid w:val="00EF55C4"/>
    <w:rsid w:val="00EF6043"/>
    <w:rsid w:val="00EF607F"/>
    <w:rsid w:val="00EF6192"/>
    <w:rsid w:val="00EF63D0"/>
    <w:rsid w:val="00EF6972"/>
    <w:rsid w:val="00EF6E44"/>
    <w:rsid w:val="00EF794D"/>
    <w:rsid w:val="00EF7CB4"/>
    <w:rsid w:val="00F016F3"/>
    <w:rsid w:val="00F01964"/>
    <w:rsid w:val="00F01AC1"/>
    <w:rsid w:val="00F033E1"/>
    <w:rsid w:val="00F03BF0"/>
    <w:rsid w:val="00F04048"/>
    <w:rsid w:val="00F044DD"/>
    <w:rsid w:val="00F04C4E"/>
    <w:rsid w:val="00F053B5"/>
    <w:rsid w:val="00F054A7"/>
    <w:rsid w:val="00F056E8"/>
    <w:rsid w:val="00F062C8"/>
    <w:rsid w:val="00F06462"/>
    <w:rsid w:val="00F06720"/>
    <w:rsid w:val="00F071DD"/>
    <w:rsid w:val="00F07B87"/>
    <w:rsid w:val="00F107EA"/>
    <w:rsid w:val="00F10AC0"/>
    <w:rsid w:val="00F10D82"/>
    <w:rsid w:val="00F10F15"/>
    <w:rsid w:val="00F112FD"/>
    <w:rsid w:val="00F11FDF"/>
    <w:rsid w:val="00F12293"/>
    <w:rsid w:val="00F12344"/>
    <w:rsid w:val="00F1277B"/>
    <w:rsid w:val="00F128EC"/>
    <w:rsid w:val="00F12FED"/>
    <w:rsid w:val="00F132EC"/>
    <w:rsid w:val="00F1380F"/>
    <w:rsid w:val="00F14298"/>
    <w:rsid w:val="00F14376"/>
    <w:rsid w:val="00F144F1"/>
    <w:rsid w:val="00F1485A"/>
    <w:rsid w:val="00F14A7A"/>
    <w:rsid w:val="00F14DCD"/>
    <w:rsid w:val="00F1544C"/>
    <w:rsid w:val="00F154A5"/>
    <w:rsid w:val="00F15588"/>
    <w:rsid w:val="00F15CB9"/>
    <w:rsid w:val="00F15FEC"/>
    <w:rsid w:val="00F16021"/>
    <w:rsid w:val="00F164C4"/>
    <w:rsid w:val="00F16848"/>
    <w:rsid w:val="00F16B9E"/>
    <w:rsid w:val="00F17374"/>
    <w:rsid w:val="00F20550"/>
    <w:rsid w:val="00F21DA1"/>
    <w:rsid w:val="00F21DB5"/>
    <w:rsid w:val="00F228C2"/>
    <w:rsid w:val="00F22CA8"/>
    <w:rsid w:val="00F22D8D"/>
    <w:rsid w:val="00F23456"/>
    <w:rsid w:val="00F2352B"/>
    <w:rsid w:val="00F24A7C"/>
    <w:rsid w:val="00F24C56"/>
    <w:rsid w:val="00F24F02"/>
    <w:rsid w:val="00F26B77"/>
    <w:rsid w:val="00F27345"/>
    <w:rsid w:val="00F2741A"/>
    <w:rsid w:val="00F27829"/>
    <w:rsid w:val="00F27CD7"/>
    <w:rsid w:val="00F27EEE"/>
    <w:rsid w:val="00F30567"/>
    <w:rsid w:val="00F309DC"/>
    <w:rsid w:val="00F31093"/>
    <w:rsid w:val="00F31C0E"/>
    <w:rsid w:val="00F32B6A"/>
    <w:rsid w:val="00F33DB5"/>
    <w:rsid w:val="00F34DCD"/>
    <w:rsid w:val="00F35652"/>
    <w:rsid w:val="00F36007"/>
    <w:rsid w:val="00F36516"/>
    <w:rsid w:val="00F36560"/>
    <w:rsid w:val="00F367C5"/>
    <w:rsid w:val="00F37139"/>
    <w:rsid w:val="00F37435"/>
    <w:rsid w:val="00F37B3F"/>
    <w:rsid w:val="00F40178"/>
    <w:rsid w:val="00F40549"/>
    <w:rsid w:val="00F405FE"/>
    <w:rsid w:val="00F41162"/>
    <w:rsid w:val="00F4147D"/>
    <w:rsid w:val="00F4163D"/>
    <w:rsid w:val="00F41BA4"/>
    <w:rsid w:val="00F42639"/>
    <w:rsid w:val="00F426A9"/>
    <w:rsid w:val="00F43890"/>
    <w:rsid w:val="00F447E8"/>
    <w:rsid w:val="00F44A10"/>
    <w:rsid w:val="00F45276"/>
    <w:rsid w:val="00F46095"/>
    <w:rsid w:val="00F47A28"/>
    <w:rsid w:val="00F47AB8"/>
    <w:rsid w:val="00F50128"/>
    <w:rsid w:val="00F50295"/>
    <w:rsid w:val="00F504FA"/>
    <w:rsid w:val="00F52D7A"/>
    <w:rsid w:val="00F532A0"/>
    <w:rsid w:val="00F534A1"/>
    <w:rsid w:val="00F540AB"/>
    <w:rsid w:val="00F54C52"/>
    <w:rsid w:val="00F553D6"/>
    <w:rsid w:val="00F55D4F"/>
    <w:rsid w:val="00F56A3A"/>
    <w:rsid w:val="00F57D01"/>
    <w:rsid w:val="00F57D52"/>
    <w:rsid w:val="00F57FB3"/>
    <w:rsid w:val="00F6080B"/>
    <w:rsid w:val="00F60C05"/>
    <w:rsid w:val="00F612AB"/>
    <w:rsid w:val="00F61E94"/>
    <w:rsid w:val="00F62B9F"/>
    <w:rsid w:val="00F62E1D"/>
    <w:rsid w:val="00F6378E"/>
    <w:rsid w:val="00F6379A"/>
    <w:rsid w:val="00F637E1"/>
    <w:rsid w:val="00F64782"/>
    <w:rsid w:val="00F65180"/>
    <w:rsid w:val="00F6569B"/>
    <w:rsid w:val="00F6587A"/>
    <w:rsid w:val="00F65DFD"/>
    <w:rsid w:val="00F6603F"/>
    <w:rsid w:val="00F66987"/>
    <w:rsid w:val="00F66B27"/>
    <w:rsid w:val="00F67076"/>
    <w:rsid w:val="00F674EB"/>
    <w:rsid w:val="00F6796B"/>
    <w:rsid w:val="00F67AC4"/>
    <w:rsid w:val="00F67C75"/>
    <w:rsid w:val="00F7032C"/>
    <w:rsid w:val="00F70AF0"/>
    <w:rsid w:val="00F70CA0"/>
    <w:rsid w:val="00F70EEF"/>
    <w:rsid w:val="00F71184"/>
    <w:rsid w:val="00F71742"/>
    <w:rsid w:val="00F7182B"/>
    <w:rsid w:val="00F71CCE"/>
    <w:rsid w:val="00F720B9"/>
    <w:rsid w:val="00F72553"/>
    <w:rsid w:val="00F728CB"/>
    <w:rsid w:val="00F72C62"/>
    <w:rsid w:val="00F72FD4"/>
    <w:rsid w:val="00F7360E"/>
    <w:rsid w:val="00F741E0"/>
    <w:rsid w:val="00F74228"/>
    <w:rsid w:val="00F7490F"/>
    <w:rsid w:val="00F753B0"/>
    <w:rsid w:val="00F75501"/>
    <w:rsid w:val="00F755EF"/>
    <w:rsid w:val="00F7600D"/>
    <w:rsid w:val="00F76199"/>
    <w:rsid w:val="00F767D4"/>
    <w:rsid w:val="00F76E7D"/>
    <w:rsid w:val="00F77384"/>
    <w:rsid w:val="00F77551"/>
    <w:rsid w:val="00F806FE"/>
    <w:rsid w:val="00F809DD"/>
    <w:rsid w:val="00F80EBD"/>
    <w:rsid w:val="00F810A3"/>
    <w:rsid w:val="00F81D0D"/>
    <w:rsid w:val="00F8235C"/>
    <w:rsid w:val="00F82D49"/>
    <w:rsid w:val="00F83205"/>
    <w:rsid w:val="00F834AC"/>
    <w:rsid w:val="00F83891"/>
    <w:rsid w:val="00F83C4E"/>
    <w:rsid w:val="00F83D90"/>
    <w:rsid w:val="00F846F8"/>
    <w:rsid w:val="00F851D9"/>
    <w:rsid w:val="00F856B3"/>
    <w:rsid w:val="00F869C6"/>
    <w:rsid w:val="00F86E70"/>
    <w:rsid w:val="00F87746"/>
    <w:rsid w:val="00F8783D"/>
    <w:rsid w:val="00F87BC6"/>
    <w:rsid w:val="00F907E0"/>
    <w:rsid w:val="00F90DB0"/>
    <w:rsid w:val="00F915A8"/>
    <w:rsid w:val="00F91697"/>
    <w:rsid w:val="00F91F54"/>
    <w:rsid w:val="00F92E74"/>
    <w:rsid w:val="00F92EDE"/>
    <w:rsid w:val="00F933BD"/>
    <w:rsid w:val="00F938C5"/>
    <w:rsid w:val="00F94918"/>
    <w:rsid w:val="00F958AC"/>
    <w:rsid w:val="00F95D29"/>
    <w:rsid w:val="00F95F49"/>
    <w:rsid w:val="00F96A43"/>
    <w:rsid w:val="00F96ACD"/>
    <w:rsid w:val="00F96BC1"/>
    <w:rsid w:val="00F96DAD"/>
    <w:rsid w:val="00F970C6"/>
    <w:rsid w:val="00F973EC"/>
    <w:rsid w:val="00F977CF"/>
    <w:rsid w:val="00F97FAE"/>
    <w:rsid w:val="00FA043F"/>
    <w:rsid w:val="00FA0548"/>
    <w:rsid w:val="00FA096E"/>
    <w:rsid w:val="00FA1BC6"/>
    <w:rsid w:val="00FA1E41"/>
    <w:rsid w:val="00FA22B0"/>
    <w:rsid w:val="00FA2C33"/>
    <w:rsid w:val="00FA341F"/>
    <w:rsid w:val="00FA3889"/>
    <w:rsid w:val="00FA38B2"/>
    <w:rsid w:val="00FA3DFF"/>
    <w:rsid w:val="00FA475E"/>
    <w:rsid w:val="00FA4844"/>
    <w:rsid w:val="00FA50ED"/>
    <w:rsid w:val="00FA57FC"/>
    <w:rsid w:val="00FA5DE1"/>
    <w:rsid w:val="00FA66EA"/>
    <w:rsid w:val="00FA6AB7"/>
    <w:rsid w:val="00FA6CA7"/>
    <w:rsid w:val="00FA73C2"/>
    <w:rsid w:val="00FA7E6C"/>
    <w:rsid w:val="00FA7F0C"/>
    <w:rsid w:val="00FB07F3"/>
    <w:rsid w:val="00FB0C63"/>
    <w:rsid w:val="00FB0D0F"/>
    <w:rsid w:val="00FB0E83"/>
    <w:rsid w:val="00FB1C41"/>
    <w:rsid w:val="00FB276D"/>
    <w:rsid w:val="00FB2C29"/>
    <w:rsid w:val="00FB3839"/>
    <w:rsid w:val="00FB44F2"/>
    <w:rsid w:val="00FB49BF"/>
    <w:rsid w:val="00FB5191"/>
    <w:rsid w:val="00FB5EF2"/>
    <w:rsid w:val="00FB6192"/>
    <w:rsid w:val="00FB66ED"/>
    <w:rsid w:val="00FB67BB"/>
    <w:rsid w:val="00FB69C7"/>
    <w:rsid w:val="00FB7D2F"/>
    <w:rsid w:val="00FB7FF4"/>
    <w:rsid w:val="00FC0163"/>
    <w:rsid w:val="00FC0CF2"/>
    <w:rsid w:val="00FC113B"/>
    <w:rsid w:val="00FC1F85"/>
    <w:rsid w:val="00FC2E8A"/>
    <w:rsid w:val="00FC4027"/>
    <w:rsid w:val="00FC45EF"/>
    <w:rsid w:val="00FC493D"/>
    <w:rsid w:val="00FC5243"/>
    <w:rsid w:val="00FC5F57"/>
    <w:rsid w:val="00FC6822"/>
    <w:rsid w:val="00FC6C6F"/>
    <w:rsid w:val="00FC73B8"/>
    <w:rsid w:val="00FC7908"/>
    <w:rsid w:val="00FD114F"/>
    <w:rsid w:val="00FD1269"/>
    <w:rsid w:val="00FD1EF0"/>
    <w:rsid w:val="00FD221A"/>
    <w:rsid w:val="00FD2401"/>
    <w:rsid w:val="00FD30F3"/>
    <w:rsid w:val="00FD3ECA"/>
    <w:rsid w:val="00FD40C7"/>
    <w:rsid w:val="00FD4106"/>
    <w:rsid w:val="00FD4AE5"/>
    <w:rsid w:val="00FD4C4B"/>
    <w:rsid w:val="00FD4D98"/>
    <w:rsid w:val="00FD5010"/>
    <w:rsid w:val="00FD5119"/>
    <w:rsid w:val="00FD6493"/>
    <w:rsid w:val="00FD6529"/>
    <w:rsid w:val="00FD6A17"/>
    <w:rsid w:val="00FD7544"/>
    <w:rsid w:val="00FD78E5"/>
    <w:rsid w:val="00FE00E3"/>
    <w:rsid w:val="00FE17AE"/>
    <w:rsid w:val="00FE191A"/>
    <w:rsid w:val="00FE1BAD"/>
    <w:rsid w:val="00FE1C00"/>
    <w:rsid w:val="00FE2711"/>
    <w:rsid w:val="00FE3198"/>
    <w:rsid w:val="00FE3906"/>
    <w:rsid w:val="00FE3BD5"/>
    <w:rsid w:val="00FE400D"/>
    <w:rsid w:val="00FE4132"/>
    <w:rsid w:val="00FE4311"/>
    <w:rsid w:val="00FE4CB1"/>
    <w:rsid w:val="00FE588E"/>
    <w:rsid w:val="00FE5C7E"/>
    <w:rsid w:val="00FE632A"/>
    <w:rsid w:val="00FE71F5"/>
    <w:rsid w:val="00FE737E"/>
    <w:rsid w:val="00FE75ED"/>
    <w:rsid w:val="00FE776B"/>
    <w:rsid w:val="00FE7A97"/>
    <w:rsid w:val="00FE7B60"/>
    <w:rsid w:val="00FE7B67"/>
    <w:rsid w:val="00FF0984"/>
    <w:rsid w:val="00FF0A5D"/>
    <w:rsid w:val="00FF0B2F"/>
    <w:rsid w:val="00FF47A4"/>
    <w:rsid w:val="00FF4E14"/>
    <w:rsid w:val="00FF56B2"/>
    <w:rsid w:val="00FF56C5"/>
    <w:rsid w:val="00FF652C"/>
    <w:rsid w:val="00FF66C3"/>
    <w:rsid w:val="00FF6714"/>
    <w:rsid w:val="00FF7050"/>
    <w:rsid w:val="00FF719C"/>
    <w:rsid w:val="00FF7B2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730F9"/>
  <w15:chartTrackingRefBased/>
  <w15:docId w15:val="{590CB3C6-74DB-4ED1-A717-E5F5D0E4D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arrafo-UTSI"/>
    <w:qFormat/>
    <w:rsid w:val="007D3940"/>
    <w:pPr>
      <w:spacing w:before="240" w:after="240"/>
      <w:jc w:val="both"/>
    </w:pPr>
    <w:rPr>
      <w:rFonts w:ascii="Arial" w:hAnsi="Arial"/>
      <w:sz w:val="20"/>
    </w:rPr>
  </w:style>
  <w:style w:type="paragraph" w:styleId="Ttulo1">
    <w:name w:val="heading 1"/>
    <w:basedOn w:val="Normal"/>
    <w:next w:val="Normal"/>
    <w:link w:val="Ttulo1Car"/>
    <w:autoRedefine/>
    <w:uiPriority w:val="9"/>
    <w:qFormat/>
    <w:rsid w:val="001A0713"/>
    <w:pPr>
      <w:keepNext/>
      <w:keepLines/>
      <w:pBdr>
        <w:bottom w:val="single" w:sz="4" w:space="1" w:color="242B37"/>
      </w:pBdr>
      <w:spacing w:after="0"/>
      <w:outlineLvl w:val="0"/>
    </w:pPr>
    <w:rPr>
      <w:rFonts w:eastAsiaTheme="majorEastAsia" w:cstheme="majorBidi"/>
      <w:b/>
      <w:color w:val="594369"/>
      <w:sz w:val="56"/>
      <w:szCs w:val="56"/>
    </w:rPr>
  </w:style>
  <w:style w:type="paragraph" w:styleId="Ttulo2">
    <w:name w:val="heading 2"/>
    <w:basedOn w:val="Normal"/>
    <w:next w:val="Normal"/>
    <w:link w:val="Ttulo2Car"/>
    <w:uiPriority w:val="9"/>
    <w:unhideWhenUsed/>
    <w:qFormat/>
    <w:rsid w:val="000D484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5A4738"/>
    <w:rPr>
      <w:rFonts w:eastAsiaTheme="minorEastAsia"/>
      <w:sz w:val="22"/>
      <w:szCs w:val="22"/>
      <w:lang w:val="en-US" w:eastAsia="zh-CN"/>
    </w:rPr>
  </w:style>
  <w:style w:type="character" w:customStyle="1" w:styleId="SinespaciadoCar">
    <w:name w:val="Sin espaciado Car"/>
    <w:basedOn w:val="Fuentedeprrafopredeter"/>
    <w:link w:val="Sinespaciado"/>
    <w:uiPriority w:val="1"/>
    <w:rsid w:val="005A4738"/>
    <w:rPr>
      <w:rFonts w:eastAsiaTheme="minorEastAsia"/>
      <w:sz w:val="22"/>
      <w:szCs w:val="22"/>
      <w:lang w:val="en-US" w:eastAsia="zh-CN"/>
    </w:rPr>
  </w:style>
  <w:style w:type="paragraph" w:customStyle="1" w:styleId="Titulo-UTSI">
    <w:name w:val="Titulo-UTSI"/>
    <w:basedOn w:val="Normal"/>
    <w:qFormat/>
    <w:rsid w:val="00C84793"/>
    <w:rPr>
      <w:rFonts w:cs="Arial"/>
      <w:b/>
      <w:bCs/>
      <w:color w:val="242B37"/>
      <w:sz w:val="60"/>
      <w:szCs w:val="72"/>
      <w:lang w:val="en-US"/>
    </w:rPr>
  </w:style>
  <w:style w:type="paragraph" w:customStyle="1" w:styleId="FechaTituloUTSI">
    <w:name w:val="Fecha_Titulo_UTSI"/>
    <w:basedOn w:val="Normal"/>
    <w:qFormat/>
    <w:rsid w:val="0003604B"/>
    <w:rPr>
      <w:rFonts w:cs="Arial"/>
      <w:color w:val="FFFFFF" w:themeColor="background1"/>
      <w:sz w:val="36"/>
      <w:szCs w:val="36"/>
      <w:lang w:val="es-ES"/>
    </w:rPr>
  </w:style>
  <w:style w:type="paragraph" w:customStyle="1" w:styleId="SubtituloUTSI">
    <w:name w:val="Subtitulo_UTSI"/>
    <w:basedOn w:val="Normal"/>
    <w:qFormat/>
    <w:rsid w:val="00373346"/>
    <w:pPr>
      <w:spacing w:before="120" w:after="120"/>
    </w:pPr>
    <w:rPr>
      <w:rFonts w:eastAsiaTheme="majorEastAsia" w:cstheme="majorBidi"/>
      <w:b/>
      <w:bCs/>
      <w:color w:val="9F5CA1"/>
      <w:spacing w:val="5"/>
      <w:kern w:val="28"/>
      <w:sz w:val="56"/>
      <w:szCs w:val="48"/>
      <w:lang w:val="es-ES_tradnl" w:eastAsia="es-ES"/>
    </w:rPr>
  </w:style>
  <w:style w:type="paragraph" w:customStyle="1" w:styleId="Ecabezado-UTSI1">
    <w:name w:val="Ecabezado-UTSI_1"/>
    <w:basedOn w:val="Normal"/>
    <w:qFormat/>
    <w:rsid w:val="00373346"/>
    <w:rPr>
      <w:rFonts w:cs="Arial"/>
      <w:sz w:val="48"/>
      <w:szCs w:val="60"/>
      <w:lang w:val="es-ES" w:eastAsia="es-ES"/>
    </w:rPr>
  </w:style>
  <w:style w:type="paragraph" w:customStyle="1" w:styleId="Encabezado-UTSI2">
    <w:name w:val="Encabezado-UTSI_2"/>
    <w:basedOn w:val="Normal"/>
    <w:qFormat/>
    <w:rsid w:val="00373346"/>
    <w:rPr>
      <w:rFonts w:cs="Arial"/>
      <w:sz w:val="44"/>
      <w:szCs w:val="44"/>
      <w:lang w:val="es-ES" w:eastAsia="es-ES"/>
    </w:rPr>
  </w:style>
  <w:style w:type="paragraph" w:customStyle="1" w:styleId="Encabezado-UTSI3">
    <w:name w:val="Encabezado-UTSI_3"/>
    <w:basedOn w:val="SubtituloUTSI"/>
    <w:qFormat/>
    <w:rsid w:val="00373346"/>
    <w:rPr>
      <w:rFonts w:cs="Arial"/>
      <w:b w:val="0"/>
      <w:sz w:val="36"/>
      <w:szCs w:val="36"/>
      <w:lang w:val="es-ES"/>
    </w:rPr>
  </w:style>
  <w:style w:type="character" w:styleId="Textoennegrita">
    <w:name w:val="Strong"/>
    <w:basedOn w:val="Fuentedeprrafopredeter"/>
    <w:uiPriority w:val="22"/>
    <w:qFormat/>
    <w:rsid w:val="004D4189"/>
    <w:rPr>
      <w:b/>
      <w:bCs/>
    </w:rPr>
  </w:style>
  <w:style w:type="paragraph" w:customStyle="1" w:styleId="Estilo1">
    <w:name w:val="Estilo1"/>
    <w:basedOn w:val="Normal"/>
    <w:qFormat/>
    <w:rsid w:val="004D4189"/>
    <w:rPr>
      <w:rFonts w:cs="Open Sans"/>
      <w:color w:val="000000"/>
      <w:szCs w:val="21"/>
      <w:shd w:val="clear" w:color="auto" w:fill="FFFFFF"/>
      <w:lang w:val="en-US"/>
    </w:rPr>
  </w:style>
  <w:style w:type="paragraph" w:styleId="Encabezado">
    <w:name w:val="header"/>
    <w:basedOn w:val="Normal"/>
    <w:link w:val="EncabezadoCar"/>
    <w:uiPriority w:val="99"/>
    <w:unhideWhenUsed/>
    <w:rsid w:val="00841AC8"/>
    <w:pPr>
      <w:tabs>
        <w:tab w:val="center" w:pos="4419"/>
        <w:tab w:val="right" w:pos="8838"/>
      </w:tabs>
      <w:spacing w:before="0" w:after="0"/>
    </w:pPr>
  </w:style>
  <w:style w:type="character" w:customStyle="1" w:styleId="EncabezadoCar">
    <w:name w:val="Encabezado Car"/>
    <w:basedOn w:val="Fuentedeprrafopredeter"/>
    <w:link w:val="Encabezado"/>
    <w:uiPriority w:val="99"/>
    <w:rsid w:val="00841AC8"/>
    <w:rPr>
      <w:rFonts w:ascii="Arial" w:hAnsi="Arial"/>
      <w:sz w:val="20"/>
    </w:rPr>
  </w:style>
  <w:style w:type="paragraph" w:styleId="Piedepgina">
    <w:name w:val="footer"/>
    <w:basedOn w:val="Normal"/>
    <w:link w:val="PiedepginaCar"/>
    <w:uiPriority w:val="99"/>
    <w:unhideWhenUsed/>
    <w:rsid w:val="00841AC8"/>
    <w:pPr>
      <w:tabs>
        <w:tab w:val="center" w:pos="4419"/>
        <w:tab w:val="right" w:pos="8838"/>
      </w:tabs>
      <w:spacing w:before="0" w:after="0"/>
    </w:pPr>
  </w:style>
  <w:style w:type="character" w:customStyle="1" w:styleId="PiedepginaCar">
    <w:name w:val="Pie de página Car"/>
    <w:basedOn w:val="Fuentedeprrafopredeter"/>
    <w:link w:val="Piedepgina"/>
    <w:uiPriority w:val="99"/>
    <w:rsid w:val="00841AC8"/>
    <w:rPr>
      <w:rFonts w:ascii="Arial" w:hAnsi="Arial"/>
      <w:sz w:val="20"/>
    </w:rPr>
  </w:style>
  <w:style w:type="table" w:styleId="Tablaconcuadrcula">
    <w:name w:val="Table Grid"/>
    <w:aliases w:val="Tabla INE"/>
    <w:basedOn w:val="Tablanormal"/>
    <w:uiPriority w:val="1"/>
    <w:rsid w:val="00220B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1">
    <w:name w:val="Plain Table 1"/>
    <w:basedOn w:val="Tablanormal"/>
    <w:uiPriority w:val="41"/>
    <w:rsid w:val="00220B6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EncabezadoTablaUTSI">
    <w:name w:val="Encabezado_Tabla_UTSI"/>
    <w:basedOn w:val="Normal"/>
    <w:qFormat/>
    <w:rsid w:val="00220B67"/>
    <w:rPr>
      <w:b/>
      <w:bCs/>
      <w:sz w:val="28"/>
      <w:szCs w:val="28"/>
      <w:lang w:val="en-US" w:eastAsia="es-ES"/>
    </w:rPr>
  </w:style>
  <w:style w:type="paragraph" w:customStyle="1" w:styleId="Datostable-UTSI">
    <w:name w:val="Datos_table-UTSI"/>
    <w:basedOn w:val="Dattable-1UTSI"/>
    <w:qFormat/>
    <w:rsid w:val="00220B67"/>
    <w:rPr>
      <w:b w:val="0"/>
      <w:bCs w:val="0"/>
    </w:rPr>
  </w:style>
  <w:style w:type="paragraph" w:customStyle="1" w:styleId="Dattable-1UTSI">
    <w:name w:val="Dat_table-1_UTSI"/>
    <w:basedOn w:val="Normal"/>
    <w:qFormat/>
    <w:rsid w:val="00220B67"/>
    <w:rPr>
      <w:b/>
      <w:bCs/>
      <w:sz w:val="24"/>
      <w:lang w:val="en-US" w:eastAsia="es-ES"/>
    </w:rPr>
  </w:style>
  <w:style w:type="table" w:styleId="Tablaconcuadrcula4-nfasis1">
    <w:name w:val="Grid Table 4 Accent 1"/>
    <w:aliases w:val="Tabla-UTSI"/>
    <w:basedOn w:val="Tablanormal"/>
    <w:uiPriority w:val="49"/>
    <w:rsid w:val="00EF4AD7"/>
    <w:rPr>
      <w:rFonts w:ascii="Arial" w:hAnsi="Arial"/>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rFonts w:ascii="Arial" w:hAnsi="Arial"/>
        <w:b/>
        <w:bCs/>
        <w:color w:val="FFFFFF" w:themeColor="background1"/>
        <w:sz w:val="28"/>
      </w:rPr>
      <w:tblPr/>
      <w:tcPr>
        <w:shd w:val="clear" w:color="auto" w:fill="594369"/>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Horz">
      <w:tblPr/>
      <w:tcPr>
        <w:shd w:val="clear" w:color="auto" w:fill="ECDEEF"/>
      </w:tcPr>
    </w:tblStylePr>
    <w:tblStylePr w:type="band2Horz">
      <w:tblPr/>
      <w:tcPr>
        <w:shd w:val="clear" w:color="auto" w:fill="F2F2F2" w:themeFill="background1" w:themeFillShade="F2"/>
      </w:tcPr>
    </w:tblStylePr>
  </w:style>
  <w:style w:type="paragraph" w:customStyle="1" w:styleId="Resaltado-UTSI">
    <w:name w:val="Resaltado-UTSI"/>
    <w:basedOn w:val="Normal"/>
    <w:qFormat/>
    <w:rsid w:val="00DE368F"/>
    <w:pPr>
      <w:ind w:left="708"/>
    </w:pPr>
    <w:rPr>
      <w:b/>
      <w:bCs/>
      <w:sz w:val="28"/>
      <w:szCs w:val="28"/>
      <w:lang w:val="en-US" w:eastAsia="es-ES"/>
    </w:rPr>
  </w:style>
  <w:style w:type="paragraph" w:customStyle="1" w:styleId="Notaimagen">
    <w:name w:val="Nota imagen"/>
    <w:basedOn w:val="SubtituloUTSI"/>
    <w:qFormat/>
    <w:rsid w:val="00BB7F9A"/>
    <w:pPr>
      <w:jc w:val="center"/>
    </w:pPr>
    <w:rPr>
      <w:noProof/>
      <w:color w:val="7F7F7F" w:themeColor="text1" w:themeTint="80"/>
      <w:sz w:val="18"/>
    </w:rPr>
  </w:style>
  <w:style w:type="character" w:customStyle="1" w:styleId="Ttulo1Car">
    <w:name w:val="Título 1 Car"/>
    <w:basedOn w:val="Fuentedeprrafopredeter"/>
    <w:link w:val="Ttulo1"/>
    <w:uiPriority w:val="9"/>
    <w:rsid w:val="001A0713"/>
    <w:rPr>
      <w:rFonts w:ascii="Arial" w:eastAsiaTheme="majorEastAsia" w:hAnsi="Arial" w:cstheme="majorBidi"/>
      <w:b/>
      <w:color w:val="594369"/>
      <w:sz w:val="56"/>
      <w:szCs w:val="56"/>
    </w:rPr>
  </w:style>
  <w:style w:type="paragraph" w:styleId="TtuloTDC">
    <w:name w:val="TOC Heading"/>
    <w:basedOn w:val="Ttulo1"/>
    <w:next w:val="Normal"/>
    <w:uiPriority w:val="39"/>
    <w:unhideWhenUsed/>
    <w:qFormat/>
    <w:rsid w:val="00E94453"/>
    <w:pPr>
      <w:spacing w:before="480" w:line="276" w:lineRule="auto"/>
      <w:outlineLvl w:val="9"/>
    </w:pPr>
    <w:rPr>
      <w:b w:val="0"/>
      <w:bCs/>
      <w:sz w:val="28"/>
      <w:lang w:eastAsia="es-MX"/>
    </w:rPr>
  </w:style>
  <w:style w:type="paragraph" w:styleId="TDC1">
    <w:name w:val="toc 1"/>
    <w:basedOn w:val="Normal"/>
    <w:next w:val="Normal"/>
    <w:autoRedefine/>
    <w:uiPriority w:val="39"/>
    <w:unhideWhenUsed/>
    <w:rsid w:val="00E94453"/>
    <w:pPr>
      <w:spacing w:before="360" w:after="360"/>
    </w:pPr>
    <w:rPr>
      <w:rFonts w:asciiTheme="minorHAnsi" w:hAnsiTheme="minorHAnsi" w:cstheme="minorHAnsi"/>
      <w:b/>
      <w:bCs/>
      <w:caps/>
      <w:sz w:val="22"/>
      <w:szCs w:val="22"/>
      <w:u w:val="single"/>
    </w:rPr>
  </w:style>
  <w:style w:type="paragraph" w:styleId="TDC2">
    <w:name w:val="toc 2"/>
    <w:basedOn w:val="Normal"/>
    <w:next w:val="Normal"/>
    <w:autoRedefine/>
    <w:uiPriority w:val="39"/>
    <w:unhideWhenUsed/>
    <w:rsid w:val="00E94453"/>
    <w:pPr>
      <w:spacing w:before="0" w:after="0"/>
    </w:pPr>
    <w:rPr>
      <w:rFonts w:asciiTheme="minorHAnsi" w:hAnsiTheme="minorHAnsi" w:cstheme="minorHAnsi"/>
      <w:b/>
      <w:bCs/>
      <w:smallCaps/>
      <w:sz w:val="22"/>
      <w:szCs w:val="22"/>
    </w:rPr>
  </w:style>
  <w:style w:type="paragraph" w:styleId="TDC3">
    <w:name w:val="toc 3"/>
    <w:basedOn w:val="Normal"/>
    <w:next w:val="Normal"/>
    <w:autoRedefine/>
    <w:uiPriority w:val="39"/>
    <w:semiHidden/>
    <w:unhideWhenUsed/>
    <w:rsid w:val="00E94453"/>
    <w:pPr>
      <w:spacing w:before="0" w:after="0"/>
    </w:pPr>
    <w:rPr>
      <w:rFonts w:asciiTheme="minorHAnsi" w:hAnsiTheme="minorHAnsi" w:cstheme="minorHAnsi"/>
      <w:smallCaps/>
      <w:sz w:val="22"/>
      <w:szCs w:val="22"/>
    </w:rPr>
  </w:style>
  <w:style w:type="paragraph" w:styleId="TDC4">
    <w:name w:val="toc 4"/>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5">
    <w:name w:val="toc 5"/>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6">
    <w:name w:val="toc 6"/>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7">
    <w:name w:val="toc 7"/>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8">
    <w:name w:val="toc 8"/>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9">
    <w:name w:val="toc 9"/>
    <w:basedOn w:val="Normal"/>
    <w:next w:val="Normal"/>
    <w:autoRedefine/>
    <w:uiPriority w:val="39"/>
    <w:semiHidden/>
    <w:unhideWhenUsed/>
    <w:rsid w:val="00E94453"/>
    <w:pPr>
      <w:spacing w:before="0" w:after="0"/>
    </w:pPr>
    <w:rPr>
      <w:rFonts w:asciiTheme="minorHAnsi" w:hAnsiTheme="minorHAnsi" w:cstheme="minorHAnsi"/>
      <w:sz w:val="22"/>
      <w:szCs w:val="22"/>
    </w:rPr>
  </w:style>
  <w:style w:type="character" w:styleId="Hipervnculo">
    <w:name w:val="Hyperlink"/>
    <w:basedOn w:val="Fuentedeprrafopredeter"/>
    <w:uiPriority w:val="99"/>
    <w:unhideWhenUsed/>
    <w:rsid w:val="00E94453"/>
    <w:rPr>
      <w:color w:val="0563C1" w:themeColor="hyperlink"/>
      <w:u w:val="single"/>
    </w:rPr>
  </w:style>
  <w:style w:type="character" w:styleId="Nmerodepgina">
    <w:name w:val="page number"/>
    <w:basedOn w:val="Fuentedeprrafopredeter"/>
    <w:uiPriority w:val="99"/>
    <w:semiHidden/>
    <w:unhideWhenUsed/>
    <w:rsid w:val="002B0AEE"/>
  </w:style>
  <w:style w:type="character" w:styleId="Refdecomentario">
    <w:name w:val="annotation reference"/>
    <w:basedOn w:val="Fuentedeprrafopredeter"/>
    <w:uiPriority w:val="99"/>
    <w:semiHidden/>
    <w:unhideWhenUsed/>
    <w:rsid w:val="00D34261"/>
    <w:rPr>
      <w:sz w:val="16"/>
      <w:szCs w:val="16"/>
    </w:rPr>
  </w:style>
  <w:style w:type="paragraph" w:styleId="Textocomentario">
    <w:name w:val="annotation text"/>
    <w:basedOn w:val="Normal"/>
    <w:link w:val="TextocomentarioCar"/>
    <w:uiPriority w:val="99"/>
    <w:unhideWhenUsed/>
    <w:rsid w:val="00D34261"/>
    <w:rPr>
      <w:szCs w:val="20"/>
    </w:rPr>
  </w:style>
  <w:style w:type="character" w:customStyle="1" w:styleId="TextocomentarioCar">
    <w:name w:val="Texto comentario Car"/>
    <w:basedOn w:val="Fuentedeprrafopredeter"/>
    <w:link w:val="Textocomentario"/>
    <w:uiPriority w:val="99"/>
    <w:rsid w:val="00D34261"/>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D34261"/>
    <w:rPr>
      <w:b/>
      <w:bCs/>
    </w:rPr>
  </w:style>
  <w:style w:type="character" w:customStyle="1" w:styleId="AsuntodelcomentarioCar">
    <w:name w:val="Asunto del comentario Car"/>
    <w:basedOn w:val="TextocomentarioCar"/>
    <w:link w:val="Asuntodelcomentario"/>
    <w:uiPriority w:val="99"/>
    <w:semiHidden/>
    <w:rsid w:val="00D34261"/>
    <w:rPr>
      <w:rFonts w:ascii="Arial" w:hAnsi="Arial"/>
      <w:b/>
      <w:bCs/>
      <w:sz w:val="20"/>
      <w:szCs w:val="20"/>
    </w:rPr>
  </w:style>
  <w:style w:type="paragraph" w:customStyle="1" w:styleId="Cita-UTSI">
    <w:name w:val="Cita-UTSI"/>
    <w:basedOn w:val="Normal"/>
    <w:qFormat/>
    <w:rsid w:val="003D47B6"/>
    <w:pPr>
      <w:ind w:left="708"/>
    </w:pPr>
    <w:rPr>
      <w:b/>
      <w:bCs/>
      <w:i/>
      <w:color w:val="242B37"/>
      <w:sz w:val="24"/>
      <w:szCs w:val="28"/>
      <w:lang w:val="en-US" w:eastAsia="es-ES"/>
    </w:rPr>
  </w:style>
  <w:style w:type="paragraph" w:styleId="Prrafodelista">
    <w:name w:val="List Paragraph"/>
    <w:aliases w:val="CNBV Parrafo1,Párrafo de lista1,Listas,AB List 1,Bullet Points,Bullet List,FooterText,numbered,Paragraphe de liste1,Bulletr List Paragraph,Cita texto,Lista multicolor - Énfasis 11,Bullet 1,List Paragraph1,Parrafo 1,List Paragraph-Thesis"/>
    <w:basedOn w:val="Normal"/>
    <w:link w:val="PrrafodelistaCar"/>
    <w:uiPriority w:val="34"/>
    <w:qFormat/>
    <w:rsid w:val="00BB7F9A"/>
    <w:pPr>
      <w:ind w:left="720"/>
      <w:contextualSpacing/>
    </w:pPr>
  </w:style>
  <w:style w:type="paragraph" w:styleId="Descripcin">
    <w:name w:val="caption"/>
    <w:basedOn w:val="Normal"/>
    <w:next w:val="Normal"/>
    <w:uiPriority w:val="35"/>
    <w:unhideWhenUsed/>
    <w:qFormat/>
    <w:rsid w:val="00481C35"/>
    <w:pPr>
      <w:spacing w:before="0" w:after="200"/>
    </w:pPr>
    <w:rPr>
      <w:i/>
      <w:iCs/>
      <w:color w:val="44546A" w:themeColor="text2"/>
      <w:sz w:val="18"/>
      <w:szCs w:val="18"/>
    </w:rPr>
  </w:style>
  <w:style w:type="character" w:customStyle="1" w:styleId="normaltextrun">
    <w:name w:val="normaltextrun"/>
    <w:basedOn w:val="Fuentedeprrafopredeter"/>
    <w:rsid w:val="001C102E"/>
  </w:style>
  <w:style w:type="paragraph" w:styleId="Textonotapie">
    <w:name w:val="footnote text"/>
    <w:basedOn w:val="Normal"/>
    <w:link w:val="TextonotapieCar"/>
    <w:uiPriority w:val="99"/>
    <w:unhideWhenUsed/>
    <w:rsid w:val="007743D8"/>
    <w:pPr>
      <w:spacing w:before="0" w:after="0"/>
      <w:jc w:val="left"/>
    </w:pPr>
    <w:rPr>
      <w:rFonts w:asciiTheme="minorHAnsi" w:eastAsiaTheme="minorEastAsia" w:hAnsiTheme="minorHAnsi"/>
      <w:szCs w:val="20"/>
    </w:rPr>
  </w:style>
  <w:style w:type="character" w:customStyle="1" w:styleId="TextonotapieCar">
    <w:name w:val="Texto nota pie Car"/>
    <w:basedOn w:val="Fuentedeprrafopredeter"/>
    <w:link w:val="Textonotapie"/>
    <w:uiPriority w:val="99"/>
    <w:rsid w:val="007743D8"/>
    <w:rPr>
      <w:rFonts w:eastAsiaTheme="minorEastAsia"/>
      <w:sz w:val="20"/>
      <w:szCs w:val="20"/>
    </w:rPr>
  </w:style>
  <w:style w:type="character" w:styleId="Refdenotaalpie">
    <w:name w:val="footnote reference"/>
    <w:basedOn w:val="Fuentedeprrafopredeter"/>
    <w:uiPriority w:val="99"/>
    <w:unhideWhenUsed/>
    <w:rsid w:val="007743D8"/>
    <w:rPr>
      <w:vertAlign w:val="superscript"/>
    </w:rPr>
  </w:style>
  <w:style w:type="paragraph" w:customStyle="1" w:styleId="paragraph">
    <w:name w:val="paragraph"/>
    <w:basedOn w:val="Normal"/>
    <w:rsid w:val="007743D8"/>
    <w:pPr>
      <w:spacing w:before="100" w:beforeAutospacing="1" w:after="100" w:afterAutospacing="1"/>
      <w:jc w:val="left"/>
    </w:pPr>
    <w:rPr>
      <w:rFonts w:ascii="Symbol" w:eastAsia="Symbol" w:hAnsi="Symbol" w:cs="Symbol"/>
      <w:sz w:val="24"/>
      <w:lang w:eastAsia="es-MX"/>
    </w:rPr>
  </w:style>
  <w:style w:type="character" w:customStyle="1" w:styleId="PrrafodelistaCar">
    <w:name w:val="Párrafo de lista Car"/>
    <w:aliases w:val="CNBV Parrafo1 Car,Párrafo de lista1 Car,Listas Car,AB List 1 Car,Bullet Points Car,Bullet List Car,FooterText Car,numbered Car,Paragraphe de liste1 Car,Bulletr List Paragraph Car,Cita texto Car,Lista multicolor - Énfasis 11 Car"/>
    <w:link w:val="Prrafodelista"/>
    <w:uiPriority w:val="34"/>
    <w:qFormat/>
    <w:locked/>
    <w:rsid w:val="007B5D05"/>
    <w:rPr>
      <w:rFonts w:ascii="Arial" w:hAnsi="Arial"/>
      <w:sz w:val="20"/>
    </w:rPr>
  </w:style>
  <w:style w:type="paragraph" w:styleId="Revisin">
    <w:name w:val="Revision"/>
    <w:hidden/>
    <w:uiPriority w:val="99"/>
    <w:semiHidden/>
    <w:rsid w:val="00035FAD"/>
    <w:rPr>
      <w:rFonts w:ascii="Arial" w:hAnsi="Arial"/>
      <w:sz w:val="20"/>
    </w:rPr>
  </w:style>
  <w:style w:type="character" w:styleId="Ttulodellibro">
    <w:name w:val="Book Title"/>
    <w:basedOn w:val="Fuentedeprrafopredeter"/>
    <w:uiPriority w:val="33"/>
    <w:qFormat/>
    <w:rsid w:val="003D0292"/>
    <w:rPr>
      <w:b/>
      <w:bCs/>
      <w:i/>
      <w:iCs/>
      <w:spacing w:val="5"/>
    </w:rPr>
  </w:style>
  <w:style w:type="character" w:customStyle="1" w:styleId="Ttulo2Car">
    <w:name w:val="Título 2 Car"/>
    <w:basedOn w:val="Fuentedeprrafopredeter"/>
    <w:link w:val="Ttulo2"/>
    <w:uiPriority w:val="9"/>
    <w:rsid w:val="000D484D"/>
    <w:rPr>
      <w:rFonts w:asciiTheme="majorHAnsi" w:eastAsiaTheme="majorEastAsia" w:hAnsiTheme="majorHAnsi" w:cstheme="majorBidi"/>
      <w:color w:val="2F5496" w:themeColor="accent1" w:themeShade="BF"/>
      <w:sz w:val="26"/>
      <w:szCs w:val="26"/>
    </w:rPr>
  </w:style>
  <w:style w:type="character" w:customStyle="1" w:styleId="ui-provider">
    <w:name w:val="ui-provider"/>
    <w:basedOn w:val="Fuentedeprrafopredeter"/>
    <w:rsid w:val="00F21DB5"/>
  </w:style>
  <w:style w:type="paragraph" w:styleId="NormalWeb">
    <w:name w:val="Normal (Web)"/>
    <w:basedOn w:val="Normal"/>
    <w:uiPriority w:val="99"/>
    <w:unhideWhenUsed/>
    <w:rsid w:val="00957DC3"/>
    <w:pPr>
      <w:spacing w:before="100" w:beforeAutospacing="1" w:after="100" w:afterAutospacing="1"/>
      <w:jc w:val="left"/>
    </w:pPr>
    <w:rPr>
      <w:rFonts w:ascii="Times New Roman" w:eastAsia="Times New Roman" w:hAnsi="Times New Roman" w:cs="Times New Roman"/>
      <w:sz w:val="24"/>
      <w:lang w:eastAsia="es-MX"/>
    </w:rPr>
  </w:style>
  <w:style w:type="paragraph" w:customStyle="1" w:styleId="Default">
    <w:name w:val="Default"/>
    <w:rsid w:val="00B042FD"/>
    <w:pPr>
      <w:autoSpaceDE w:val="0"/>
      <w:autoSpaceDN w:val="0"/>
      <w:adjustRightInd w:val="0"/>
    </w:pPr>
    <w:rPr>
      <w:rFonts w:ascii="Arial" w:hAnsi="Arial" w:cs="Arial"/>
      <w:color w:val="000000"/>
    </w:rPr>
  </w:style>
  <w:style w:type="character" w:styleId="Mencinsinresolver">
    <w:name w:val="Unresolved Mention"/>
    <w:basedOn w:val="Fuentedeprrafopredeter"/>
    <w:uiPriority w:val="99"/>
    <w:unhideWhenUsed/>
    <w:rsid w:val="00714718"/>
    <w:rPr>
      <w:color w:val="605E5C"/>
      <w:shd w:val="clear" w:color="auto" w:fill="E1DFDD"/>
    </w:rPr>
  </w:style>
  <w:style w:type="character" w:styleId="Mencionar">
    <w:name w:val="Mention"/>
    <w:basedOn w:val="Fuentedeprrafopredeter"/>
    <w:uiPriority w:val="99"/>
    <w:unhideWhenUsed/>
    <w:rsid w:val="0071471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6088628">
      <w:bodyDiv w:val="1"/>
      <w:marLeft w:val="0"/>
      <w:marRight w:val="0"/>
      <w:marTop w:val="0"/>
      <w:marBottom w:val="0"/>
      <w:divBdr>
        <w:top w:val="none" w:sz="0" w:space="0" w:color="auto"/>
        <w:left w:val="none" w:sz="0" w:space="0" w:color="auto"/>
        <w:bottom w:val="none" w:sz="0" w:space="0" w:color="auto"/>
        <w:right w:val="none" w:sz="0" w:space="0" w:color="auto"/>
      </w:divBdr>
    </w:div>
    <w:div w:id="1077287286">
      <w:bodyDiv w:val="1"/>
      <w:marLeft w:val="0"/>
      <w:marRight w:val="0"/>
      <w:marTop w:val="0"/>
      <w:marBottom w:val="0"/>
      <w:divBdr>
        <w:top w:val="none" w:sz="0" w:space="0" w:color="auto"/>
        <w:left w:val="none" w:sz="0" w:space="0" w:color="auto"/>
        <w:bottom w:val="none" w:sz="0" w:space="0" w:color="auto"/>
        <w:right w:val="none" w:sz="0" w:space="0" w:color="auto"/>
      </w:divBdr>
    </w:div>
    <w:div w:id="1143500769">
      <w:bodyDiv w:val="1"/>
      <w:marLeft w:val="0"/>
      <w:marRight w:val="0"/>
      <w:marTop w:val="0"/>
      <w:marBottom w:val="0"/>
      <w:divBdr>
        <w:top w:val="none" w:sz="0" w:space="0" w:color="auto"/>
        <w:left w:val="none" w:sz="0" w:space="0" w:color="auto"/>
        <w:bottom w:val="none" w:sz="0" w:space="0" w:color="auto"/>
        <w:right w:val="none" w:sz="0" w:space="0" w:color="auto"/>
      </w:divBdr>
    </w:div>
    <w:div w:id="2043357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chart" Target="charts/chart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svg"/><Relationship Id="rId25" Type="http://schemas.openxmlformats.org/officeDocument/2006/relationships/image" Target="media/image12.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png"/><Relationship Id="rId5" Type="http://schemas.openxmlformats.org/officeDocument/2006/relationships/customXml" Target="../customXml/item5.xml"/><Relationship Id="rId15" Type="http://schemas.openxmlformats.org/officeDocument/2006/relationships/image" Target="media/image4.svg"/><Relationship Id="rId23" Type="http://schemas.openxmlformats.org/officeDocument/2006/relationships/image" Target="media/image10.png"/><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image" Target="media/image8.sv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chart" Target="charts/chart2.xml"/><Relationship Id="rId27" Type="http://schemas.openxmlformats.org/officeDocument/2006/relationships/header" Target="header1.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1" Type="http://schemas.openxmlformats.org/officeDocument/2006/relationships/image" Target="media/image14.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jorge.torresr\Downloads\Grafica%20del%20inform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MX"/>
              <a:t>Porcentaje</a:t>
            </a:r>
          </a:p>
        </c:rich>
      </c:tx>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title>
    <c:autoTitleDeleted val="0"/>
    <c:plotArea>
      <c:layout/>
      <c:barChart>
        <c:barDir val="bar"/>
        <c:grouping val="clustered"/>
        <c:varyColors val="0"/>
        <c:ser>
          <c:idx val="0"/>
          <c:order val="0"/>
          <c:tx>
            <c:strRef>
              <c:f>Gráfica!$B$1</c:f>
              <c:strCache>
                <c:ptCount val="1"/>
                <c:pt idx="0">
                  <c:v>porcentaje</c:v>
                </c:pt>
              </c:strCache>
            </c:strRef>
          </c:tx>
          <c:spPr>
            <a:noFill/>
            <a:ln>
              <a:noFill/>
            </a:ln>
            <a:effectLst/>
          </c:spPr>
          <c:invertIfNegative val="0"/>
          <c:dLbls>
            <c:delete val="1"/>
          </c:dLbls>
          <c:errBars>
            <c:errBarType val="minus"/>
            <c:errValType val="percentage"/>
            <c:noEndCap val="1"/>
            <c:val val="100"/>
            <c:spPr>
              <a:noFill/>
              <a:ln w="38100" cap="flat" cmpd="sng" algn="ctr">
                <a:solidFill>
                  <a:srgbClr val="409AA1"/>
                </a:solidFill>
                <a:round/>
                <a:headEnd type="oval" w="lg" len="lg"/>
              </a:ln>
              <a:effectLst/>
            </c:spPr>
          </c:errBars>
          <c:cat>
            <c:strRef>
              <c:f>Gráfica!$A$2:$A$33</c:f>
              <c:strCache>
                <c:ptCount val="32"/>
                <c:pt idx="0">
                  <c:v>Aguascalientes</c:v>
                </c:pt>
                <c:pt idx="1">
                  <c:v>Baja California</c:v>
                </c:pt>
                <c:pt idx="2">
                  <c:v>Baja California Sur</c:v>
                </c:pt>
                <c:pt idx="3">
                  <c:v>Campeche</c:v>
                </c:pt>
                <c:pt idx="4">
                  <c:v>Coahuila</c:v>
                </c:pt>
                <c:pt idx="5">
                  <c:v>Colima</c:v>
                </c:pt>
                <c:pt idx="6">
                  <c:v>Chiapas</c:v>
                </c:pt>
                <c:pt idx="7">
                  <c:v>Chihuahua</c:v>
                </c:pt>
                <c:pt idx="8">
                  <c:v>Ciudad de México</c:v>
                </c:pt>
                <c:pt idx="9">
                  <c:v>Durango</c:v>
                </c:pt>
                <c:pt idx="10">
                  <c:v>Guanajuato</c:v>
                </c:pt>
                <c:pt idx="11">
                  <c:v>Guerrero</c:v>
                </c:pt>
                <c:pt idx="12">
                  <c:v>Hidalgo</c:v>
                </c:pt>
                <c:pt idx="13">
                  <c:v>Jalisco</c:v>
                </c:pt>
                <c:pt idx="14">
                  <c:v>Estado de México</c:v>
                </c:pt>
                <c:pt idx="15">
                  <c:v>Michoacán</c:v>
                </c:pt>
                <c:pt idx="16">
                  <c:v>Morelos</c:v>
                </c:pt>
                <c:pt idx="17">
                  <c:v>Nayarit</c:v>
                </c:pt>
                <c:pt idx="18">
                  <c:v>Nuevo León</c:v>
                </c:pt>
                <c:pt idx="19">
                  <c:v>Oaxaca</c:v>
                </c:pt>
                <c:pt idx="20">
                  <c:v>Puebla</c:v>
                </c:pt>
                <c:pt idx="21">
                  <c:v>Querétaro</c:v>
                </c:pt>
                <c:pt idx="22">
                  <c:v>Quintana Roo</c:v>
                </c:pt>
                <c:pt idx="23">
                  <c:v>San Luis Potosí</c:v>
                </c:pt>
                <c:pt idx="24">
                  <c:v>Sinaloa</c:v>
                </c:pt>
                <c:pt idx="25">
                  <c:v>Sonora</c:v>
                </c:pt>
                <c:pt idx="26">
                  <c:v>Tabasco</c:v>
                </c:pt>
                <c:pt idx="27">
                  <c:v>Tamaulipas</c:v>
                </c:pt>
                <c:pt idx="28">
                  <c:v>Tlaxcala</c:v>
                </c:pt>
                <c:pt idx="29">
                  <c:v>Veracruz</c:v>
                </c:pt>
                <c:pt idx="30">
                  <c:v>Yucatán</c:v>
                </c:pt>
                <c:pt idx="31">
                  <c:v>Zacatecas</c:v>
                </c:pt>
              </c:strCache>
            </c:strRef>
          </c:cat>
          <c:val>
            <c:numRef>
              <c:f>Gráfica!$B$2:$B$33</c:f>
              <c:numCache>
                <c:formatCode>0.00</c:formatCode>
                <c:ptCount val="32"/>
                <c:pt idx="0">
                  <c:v>9.26</c:v>
                </c:pt>
                <c:pt idx="1">
                  <c:v>11.11</c:v>
                </c:pt>
                <c:pt idx="2">
                  <c:v>9.26</c:v>
                </c:pt>
                <c:pt idx="3">
                  <c:v>9.26</c:v>
                </c:pt>
                <c:pt idx="4">
                  <c:v>9.26</c:v>
                </c:pt>
                <c:pt idx="5">
                  <c:v>9.26</c:v>
                </c:pt>
                <c:pt idx="6">
                  <c:v>9.26</c:v>
                </c:pt>
                <c:pt idx="7">
                  <c:v>11.11</c:v>
                </c:pt>
                <c:pt idx="8">
                  <c:v>9.26</c:v>
                </c:pt>
                <c:pt idx="9">
                  <c:v>11.11</c:v>
                </c:pt>
                <c:pt idx="10">
                  <c:v>9.26</c:v>
                </c:pt>
                <c:pt idx="11">
                  <c:v>11.11</c:v>
                </c:pt>
                <c:pt idx="12">
                  <c:v>11.11</c:v>
                </c:pt>
                <c:pt idx="13">
                  <c:v>9.26</c:v>
                </c:pt>
                <c:pt idx="14">
                  <c:v>9.26</c:v>
                </c:pt>
                <c:pt idx="15">
                  <c:v>9.26</c:v>
                </c:pt>
                <c:pt idx="16">
                  <c:v>9.26</c:v>
                </c:pt>
                <c:pt idx="17">
                  <c:v>11.11</c:v>
                </c:pt>
                <c:pt idx="18">
                  <c:v>11.11</c:v>
                </c:pt>
                <c:pt idx="19">
                  <c:v>11.11</c:v>
                </c:pt>
                <c:pt idx="20">
                  <c:v>9.26</c:v>
                </c:pt>
                <c:pt idx="21">
                  <c:v>12.96</c:v>
                </c:pt>
                <c:pt idx="22">
                  <c:v>9.26</c:v>
                </c:pt>
                <c:pt idx="23">
                  <c:v>9.26</c:v>
                </c:pt>
                <c:pt idx="24">
                  <c:v>9.26</c:v>
                </c:pt>
                <c:pt idx="25">
                  <c:v>9.26</c:v>
                </c:pt>
                <c:pt idx="26">
                  <c:v>11.11</c:v>
                </c:pt>
                <c:pt idx="27">
                  <c:v>11.11</c:v>
                </c:pt>
                <c:pt idx="28">
                  <c:v>9.26</c:v>
                </c:pt>
                <c:pt idx="29">
                  <c:v>9.26</c:v>
                </c:pt>
                <c:pt idx="30">
                  <c:v>9.26</c:v>
                </c:pt>
                <c:pt idx="31">
                  <c:v>11.11</c:v>
                </c:pt>
              </c:numCache>
            </c:numRef>
          </c:val>
          <c:extLst>
            <c:ext xmlns:c16="http://schemas.microsoft.com/office/drawing/2014/chart" uri="{C3380CC4-5D6E-409C-BE32-E72D297353CC}">
              <c16:uniqueId val="{00000000-6869-4681-8EAD-B587D213CAAC}"/>
            </c:ext>
          </c:extLst>
        </c:ser>
        <c:dLbls>
          <c:dLblPos val="outEnd"/>
          <c:showLegendKey val="0"/>
          <c:showVal val="1"/>
          <c:showCatName val="0"/>
          <c:showSerName val="0"/>
          <c:showPercent val="0"/>
          <c:showBubbleSize val="0"/>
        </c:dLbls>
        <c:gapWidth val="182"/>
        <c:axId val="1359773855"/>
        <c:axId val="1352048927"/>
      </c:barChart>
      <c:catAx>
        <c:axId val="1359773855"/>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crossAx val="1352048927"/>
        <c:crossesAt val="0"/>
        <c:auto val="1"/>
        <c:lblAlgn val="ctr"/>
        <c:lblOffset val="100"/>
        <c:noMultiLvlLbl val="0"/>
      </c:catAx>
      <c:valAx>
        <c:axId val="1352048927"/>
        <c:scaling>
          <c:orientation val="minMax"/>
          <c:max val="14"/>
          <c:min val="0"/>
        </c:scaling>
        <c:delete val="0"/>
        <c:axPos val="t"/>
        <c:majorGridlines>
          <c:spPr>
            <a:ln w="12700" cap="flat" cmpd="sng" algn="ctr">
              <a:solidFill>
                <a:schemeClr val="bg1">
                  <a:lumMod val="85000"/>
                </a:schemeClr>
              </a:solidFill>
              <a:prstDash val="solid"/>
              <a:round/>
            </a:ln>
            <a:effectLst/>
          </c:spPr>
        </c:majorGridlines>
        <c:numFmt formatCode="0.00" sourceLinked="0"/>
        <c:majorTickMark val="cross"/>
        <c:minorTickMark val="in"/>
        <c:tickLblPos val="nextTo"/>
        <c:spPr>
          <a:noFill/>
          <a:ln>
            <a:solidFill>
              <a:schemeClr val="bg1">
                <a:lumMod val="50000"/>
              </a:schemeClr>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crossAx val="1359773855"/>
        <c:crosses val="autoZero"/>
        <c:crossBetween val="between"/>
        <c:majorUnit val="1"/>
        <c:minorUnit val="1"/>
      </c:valAx>
      <c:spPr>
        <a:noFill/>
        <a:ln>
          <a:solidFill>
            <a:schemeClr val="bg1">
              <a:lumMod val="50000"/>
            </a:schemeClr>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Arial" panose="020B0604020202020204" pitchFamily="34" charset="0"/>
          <a:cs typeface="Arial" panose="020B0604020202020204" pitchFamily="34" charset="0"/>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solidFill>
              <a:srgbClr val="D5007F"/>
            </a:solidFill>
          </c:spPr>
          <c:dPt>
            <c:idx val="0"/>
            <c:bubble3D val="0"/>
            <c:spPr>
              <a:solidFill>
                <a:srgbClr val="D5007F"/>
              </a:solidFill>
              <a:ln w="19050">
                <a:solidFill>
                  <a:schemeClr val="lt1"/>
                </a:solidFill>
              </a:ln>
              <a:effectLst/>
            </c:spPr>
            <c:extLst>
              <c:ext xmlns:c16="http://schemas.microsoft.com/office/drawing/2014/chart" uri="{C3380CC4-5D6E-409C-BE32-E72D297353CC}">
                <c16:uniqueId val="{00000001-F2F9-400E-AAE5-C03929EF300F}"/>
              </c:ext>
            </c:extLst>
          </c:dPt>
          <c:dPt>
            <c:idx val="1"/>
            <c:bubble3D val="0"/>
            <c:spPr>
              <a:solidFill>
                <a:srgbClr val="409AA1"/>
              </a:solidFill>
              <a:ln w="19050">
                <a:solidFill>
                  <a:schemeClr val="lt1"/>
                </a:solidFill>
              </a:ln>
              <a:effectLst/>
            </c:spPr>
            <c:extLst>
              <c:ext xmlns:c16="http://schemas.microsoft.com/office/drawing/2014/chart" uri="{C3380CC4-5D6E-409C-BE32-E72D297353CC}">
                <c16:uniqueId val="{00000003-F2F9-400E-AAE5-C03929EF300F}"/>
              </c:ext>
            </c:extLst>
          </c:dPt>
          <c:dPt>
            <c:idx val="2"/>
            <c:bubble3D val="0"/>
            <c:spPr>
              <a:solidFill>
                <a:srgbClr val="8140A1"/>
              </a:solidFill>
              <a:ln w="19050">
                <a:solidFill>
                  <a:schemeClr val="lt1"/>
                </a:solidFill>
              </a:ln>
              <a:effectLst/>
            </c:spPr>
            <c:extLst>
              <c:ext xmlns:c16="http://schemas.microsoft.com/office/drawing/2014/chart" uri="{C3380CC4-5D6E-409C-BE32-E72D297353CC}">
                <c16:uniqueId val="{00000005-F2F9-400E-AAE5-C03929EF300F}"/>
              </c:ext>
            </c:extLst>
          </c:dPt>
          <c:dPt>
            <c:idx val="3"/>
            <c:bubble3D val="0"/>
            <c:spPr>
              <a:solidFill>
                <a:srgbClr val="646464"/>
              </a:solidFill>
              <a:ln w="19050">
                <a:solidFill>
                  <a:schemeClr val="lt1"/>
                </a:solidFill>
              </a:ln>
              <a:effectLst/>
            </c:spPr>
            <c:extLst>
              <c:ext xmlns:c16="http://schemas.microsoft.com/office/drawing/2014/chart" uri="{C3380CC4-5D6E-409C-BE32-E72D297353CC}">
                <c16:uniqueId val="{00000007-F2F9-400E-AAE5-C03929EF300F}"/>
              </c:ext>
            </c:extLst>
          </c:dPt>
          <c:dLbls>
            <c:dLbl>
              <c:idx val="0"/>
              <c:layout>
                <c:manualLayout>
                  <c:x val="-4.984640446063645E-2"/>
                  <c:y val="-0.301116162026138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2F9-400E-AAE5-C03929EF300F}"/>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Hoja4!$H$4:$H$7</c:f>
              <c:strCache>
                <c:ptCount val="4"/>
                <c:pt idx="0">
                  <c:v>Área de informática </c:v>
                </c:pt>
                <c:pt idx="1">
                  <c:v>Áreas de organización electoral - informática</c:v>
                </c:pt>
                <c:pt idx="2">
                  <c:v>Área de organización electoral </c:v>
                </c:pt>
                <c:pt idx="3">
                  <c:v>Secretaría Ejecutiva</c:v>
                </c:pt>
              </c:strCache>
            </c:strRef>
          </c:cat>
          <c:val>
            <c:numRef>
              <c:f>Hoja4!$I$4:$I$7</c:f>
              <c:numCache>
                <c:formatCode>General</c:formatCode>
                <c:ptCount val="4"/>
                <c:pt idx="0">
                  <c:v>28</c:v>
                </c:pt>
                <c:pt idx="1">
                  <c:v>2</c:v>
                </c:pt>
                <c:pt idx="2">
                  <c:v>1</c:v>
                </c:pt>
                <c:pt idx="3">
                  <c:v>1</c:v>
                </c:pt>
              </c:numCache>
            </c:numRef>
          </c:val>
          <c:extLst>
            <c:ext xmlns:c16="http://schemas.microsoft.com/office/drawing/2014/chart" uri="{C3380CC4-5D6E-409C-BE32-E72D297353CC}">
              <c16:uniqueId val="{00000008-F2F9-400E-AAE5-C03929EF300F}"/>
            </c:ext>
          </c:extLst>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900" b="0" i="0" u="none" strike="noStrike" kern="1200" baseline="0">
                <a:solidFill>
                  <a:schemeClr val="dk1">
                    <a:lumMod val="65000"/>
                    <a:lumOff val="35000"/>
                  </a:schemeClr>
                </a:solidFill>
                <a:latin typeface="Arial" panose="020B0604020202020204" pitchFamily="34" charset="0"/>
                <a:ea typeface="+mn-ea"/>
                <a:cs typeface="Arial" panose="020B0604020202020204" pitchFamily="34" charset="0"/>
              </a:defRPr>
            </a:pPr>
            <a:endParaRPr lang="es-MX"/>
          </a:p>
        </c:txPr>
      </c:legendEntry>
      <c:legendEntry>
        <c:idx val="1"/>
        <c:txPr>
          <a:bodyPr rot="0" spcFirstLastPara="1" vertOverflow="ellipsis" vert="horz" wrap="square" anchor="ctr" anchorCtr="1"/>
          <a:lstStyle/>
          <a:p>
            <a:pPr>
              <a:defRPr sz="900" b="0" i="0" u="none" strike="noStrike" kern="1200" baseline="0">
                <a:solidFill>
                  <a:schemeClr val="dk1">
                    <a:lumMod val="65000"/>
                    <a:lumOff val="35000"/>
                  </a:schemeClr>
                </a:solidFill>
                <a:latin typeface="Arial" panose="020B0604020202020204" pitchFamily="34" charset="0"/>
                <a:ea typeface="+mn-ea"/>
                <a:cs typeface="Arial" panose="020B0604020202020204" pitchFamily="34" charset="0"/>
              </a:defRPr>
            </a:pPr>
            <a:endParaRPr lang="es-MX"/>
          </a:p>
        </c:txPr>
      </c:legendEntry>
      <c:legendEntry>
        <c:idx val="2"/>
        <c:txPr>
          <a:bodyPr rot="0" spcFirstLastPara="1" vertOverflow="ellipsis" vert="horz" wrap="square" anchor="ctr" anchorCtr="1"/>
          <a:lstStyle/>
          <a:p>
            <a:pPr>
              <a:defRPr sz="900" b="0" i="0" u="none" strike="noStrike" kern="1200" baseline="0">
                <a:solidFill>
                  <a:schemeClr val="dk1">
                    <a:lumMod val="65000"/>
                    <a:lumOff val="35000"/>
                  </a:schemeClr>
                </a:solidFill>
                <a:latin typeface="Arial" panose="020B0604020202020204" pitchFamily="34" charset="0"/>
                <a:ea typeface="+mn-ea"/>
                <a:cs typeface="Arial" panose="020B0604020202020204" pitchFamily="34" charset="0"/>
              </a:defRPr>
            </a:pPr>
            <a:endParaRPr lang="es-MX"/>
          </a:p>
        </c:txPr>
      </c:legendEntry>
      <c:legendEntry>
        <c:idx val="3"/>
        <c:txPr>
          <a:bodyPr rot="0" spcFirstLastPara="1" vertOverflow="ellipsis" vert="horz" wrap="square" anchor="ctr" anchorCtr="1"/>
          <a:lstStyle/>
          <a:p>
            <a:pPr>
              <a:defRPr sz="900" b="0" i="0" u="none" strike="noStrike" kern="1200" baseline="0">
                <a:solidFill>
                  <a:schemeClr val="dk1">
                    <a:lumMod val="65000"/>
                    <a:lumOff val="35000"/>
                  </a:schemeClr>
                </a:solidFill>
                <a:latin typeface="Arial" panose="020B0604020202020204" pitchFamily="34" charset="0"/>
                <a:ea typeface="+mn-ea"/>
                <a:cs typeface="Arial" panose="020B0604020202020204" pitchFamily="34" charset="0"/>
              </a:defRPr>
            </a:pPr>
            <a:endParaRPr lang="es-MX"/>
          </a:p>
        </c:txPr>
      </c:legendEntry>
      <c:layout>
        <c:manualLayout>
          <c:xMode val="edge"/>
          <c:yMode val="edge"/>
          <c:x val="0.56525815952395264"/>
          <c:y val="0.25737991561943008"/>
          <c:w val="0.43268156812946945"/>
          <c:h val="0.5867834855378149"/>
        </c:manualLayout>
      </c:layout>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ysClr val="window" lastClr="FFFFFF"/>
    </a:solidFill>
    <a:ln w="9525" cap="flat" cmpd="sng" algn="ctr">
      <a:solidFill>
        <a:schemeClr val="dk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792600d-4aae-48d6-82da-432b0a88284d">
      <Terms xmlns="http://schemas.microsoft.com/office/infopath/2007/PartnerControls"/>
    </lcf76f155ced4ddcb4097134ff3c332f>
    <TaxCatchAll xmlns="67472db0-ce9a-42e0-9e67-4f059b57a863" xsi:nil="true"/>
    <_dlc_DocId xmlns="67472db0-ce9a-42e0-9e67-4f059b57a863">KYZJXQEUX54K-1518048965-291232</_dlc_DocId>
    <_dlc_DocIdUrl xmlns="67472db0-ce9a-42e0-9e67-4f059b57a863">
      <Url>https://inemexico.sharepoint.com/sites/UTSI/_layouts/15/DocIdRedir.aspx?ID=KYZJXQEUX54K-1518048965-291232</Url>
      <Description>KYZJXQEUX54K-1518048965-291232</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o" ma:contentTypeID="0x0101002E3C726C51A7C449B1B0ACC9D24C96C8" ma:contentTypeVersion="18" ma:contentTypeDescription="Crear nuevo documento." ma:contentTypeScope="" ma:versionID="66c34af8473da8aa24badae4288aa905">
  <xsd:schema xmlns:xsd="http://www.w3.org/2001/XMLSchema" xmlns:xs="http://www.w3.org/2001/XMLSchema" xmlns:p="http://schemas.microsoft.com/office/2006/metadata/properties" xmlns:ns2="67472db0-ce9a-42e0-9e67-4f059b57a863" xmlns:ns3="5792600d-4aae-48d6-82da-432b0a88284d" targetNamespace="http://schemas.microsoft.com/office/2006/metadata/properties" ma:root="true" ma:fieldsID="cc279f2e6fc28920dea7c1db22d9aeda" ns2:_="" ns3:_="">
    <xsd:import namespace="67472db0-ce9a-42e0-9e67-4f059b57a863"/>
    <xsd:import namespace="5792600d-4aae-48d6-82da-432b0a88284d"/>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MediaLengthInSeconds" minOccurs="0"/>
                <xsd:element ref="ns2:SharedWithUsers" minOccurs="0"/>
                <xsd:element ref="ns2:SharedWithDetail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472db0-ce9a-42e0-9e67-4f059b57a863"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element name="SharedWithUsers" ma:index="2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Detalles de uso compartido" ma:internalName="SharedWithDetails" ma:readOnly="true">
      <xsd:simpleType>
        <xsd:restriction base="dms:Note">
          <xsd:maxLength value="255"/>
        </xsd:restriction>
      </xsd:simpleType>
    </xsd:element>
    <xsd:element name="TaxCatchAll" ma:index="26" nillable="true" ma:displayName="Taxonomy Catch All Column" ma:hidden="true" ma:list="{7ddffb73-783a-4f5f-9ce9-2a9226f9f5ec}"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792600d-4aae-48d6-82da-432b0a88284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797A8C-137A-4E5F-A8D6-0531BAFA3701}">
  <ds:schemaRefs>
    <ds:schemaRef ds:uri="http://purl.org/dc/terms/"/>
    <ds:schemaRef ds:uri="http://schemas.microsoft.com/office/infopath/2007/PartnerControls"/>
    <ds:schemaRef ds:uri="http://schemas.microsoft.com/office/2006/metadata/properties"/>
    <ds:schemaRef ds:uri="5792600d-4aae-48d6-82da-432b0a88284d"/>
    <ds:schemaRef ds:uri="http://www.w3.org/XML/1998/namespace"/>
    <ds:schemaRef ds:uri="http://schemas.microsoft.com/office/2006/documentManagement/types"/>
    <ds:schemaRef ds:uri="http://purl.org/dc/dcmitype/"/>
    <ds:schemaRef ds:uri="http://purl.org/dc/elements/1.1/"/>
    <ds:schemaRef ds:uri="67472db0-ce9a-42e0-9e67-4f059b57a863"/>
    <ds:schemaRef ds:uri="http://schemas.openxmlformats.org/package/2006/metadata/core-properties"/>
  </ds:schemaRefs>
</ds:datastoreItem>
</file>

<file path=customXml/itemProps2.xml><?xml version="1.0" encoding="utf-8"?>
<ds:datastoreItem xmlns:ds="http://schemas.openxmlformats.org/officeDocument/2006/customXml" ds:itemID="{B6F7154D-E6CF-4FF1-BF70-CB081BAE0F4A}">
  <ds:schemaRefs>
    <ds:schemaRef ds:uri="http://schemas.microsoft.com/sharepoint/v3/contenttype/forms"/>
  </ds:schemaRefs>
</ds:datastoreItem>
</file>

<file path=customXml/itemProps3.xml><?xml version="1.0" encoding="utf-8"?>
<ds:datastoreItem xmlns:ds="http://schemas.openxmlformats.org/officeDocument/2006/customXml" ds:itemID="{88C41B0B-B380-4489-911D-750AB2EBB992}">
  <ds:schemaRefs>
    <ds:schemaRef ds:uri="http://schemas.microsoft.com/sharepoint/events"/>
  </ds:schemaRefs>
</ds:datastoreItem>
</file>

<file path=customXml/itemProps4.xml><?xml version="1.0" encoding="utf-8"?>
<ds:datastoreItem xmlns:ds="http://schemas.openxmlformats.org/officeDocument/2006/customXml" ds:itemID="{71CD8EFE-DAA2-0F48-BF5A-FE4584D08C25}">
  <ds:schemaRefs>
    <ds:schemaRef ds:uri="http://schemas.openxmlformats.org/officeDocument/2006/bibliography"/>
  </ds:schemaRefs>
</ds:datastoreItem>
</file>

<file path=customXml/itemProps5.xml><?xml version="1.0" encoding="utf-8"?>
<ds:datastoreItem xmlns:ds="http://schemas.openxmlformats.org/officeDocument/2006/customXml" ds:itemID="{2C601AB5-ED8B-49C3-A631-4F726170BB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472db0-ce9a-42e0-9e67-4f059b57a863"/>
    <ds:schemaRef ds:uri="5792600d-4aae-48d6-82da-432b0a8828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537</TotalTime>
  <Pages>28</Pages>
  <Words>8703</Words>
  <Characters>47868</Characters>
  <Application>Microsoft Office Word</Application>
  <DocSecurity>0</DocSecurity>
  <Lines>398</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56459</CharactersWithSpaces>
  <SharedDoc>false</SharedDoc>
  <HLinks>
    <vt:vector size="102" baseType="variant">
      <vt:variant>
        <vt:i4>1703984</vt:i4>
      </vt:variant>
      <vt:variant>
        <vt:i4>98</vt:i4>
      </vt:variant>
      <vt:variant>
        <vt:i4>0</vt:i4>
      </vt:variant>
      <vt:variant>
        <vt:i4>5</vt:i4>
      </vt:variant>
      <vt:variant>
        <vt:lpwstr/>
      </vt:variant>
      <vt:variant>
        <vt:lpwstr>_Toc148080198</vt:lpwstr>
      </vt:variant>
      <vt:variant>
        <vt:i4>1703984</vt:i4>
      </vt:variant>
      <vt:variant>
        <vt:i4>92</vt:i4>
      </vt:variant>
      <vt:variant>
        <vt:i4>0</vt:i4>
      </vt:variant>
      <vt:variant>
        <vt:i4>5</vt:i4>
      </vt:variant>
      <vt:variant>
        <vt:lpwstr/>
      </vt:variant>
      <vt:variant>
        <vt:lpwstr>_Toc148080197</vt:lpwstr>
      </vt:variant>
      <vt:variant>
        <vt:i4>1703984</vt:i4>
      </vt:variant>
      <vt:variant>
        <vt:i4>86</vt:i4>
      </vt:variant>
      <vt:variant>
        <vt:i4>0</vt:i4>
      </vt:variant>
      <vt:variant>
        <vt:i4>5</vt:i4>
      </vt:variant>
      <vt:variant>
        <vt:lpwstr/>
      </vt:variant>
      <vt:variant>
        <vt:lpwstr>_Toc148080196</vt:lpwstr>
      </vt:variant>
      <vt:variant>
        <vt:i4>1703984</vt:i4>
      </vt:variant>
      <vt:variant>
        <vt:i4>80</vt:i4>
      </vt:variant>
      <vt:variant>
        <vt:i4>0</vt:i4>
      </vt:variant>
      <vt:variant>
        <vt:i4>5</vt:i4>
      </vt:variant>
      <vt:variant>
        <vt:lpwstr/>
      </vt:variant>
      <vt:variant>
        <vt:lpwstr>_Toc148080195</vt:lpwstr>
      </vt:variant>
      <vt:variant>
        <vt:i4>1703984</vt:i4>
      </vt:variant>
      <vt:variant>
        <vt:i4>74</vt:i4>
      </vt:variant>
      <vt:variant>
        <vt:i4>0</vt:i4>
      </vt:variant>
      <vt:variant>
        <vt:i4>5</vt:i4>
      </vt:variant>
      <vt:variant>
        <vt:lpwstr/>
      </vt:variant>
      <vt:variant>
        <vt:lpwstr>_Toc148080194</vt:lpwstr>
      </vt:variant>
      <vt:variant>
        <vt:i4>1703984</vt:i4>
      </vt:variant>
      <vt:variant>
        <vt:i4>68</vt:i4>
      </vt:variant>
      <vt:variant>
        <vt:i4>0</vt:i4>
      </vt:variant>
      <vt:variant>
        <vt:i4>5</vt:i4>
      </vt:variant>
      <vt:variant>
        <vt:lpwstr/>
      </vt:variant>
      <vt:variant>
        <vt:lpwstr>_Toc148080193</vt:lpwstr>
      </vt:variant>
      <vt:variant>
        <vt:i4>1703984</vt:i4>
      </vt:variant>
      <vt:variant>
        <vt:i4>62</vt:i4>
      </vt:variant>
      <vt:variant>
        <vt:i4>0</vt:i4>
      </vt:variant>
      <vt:variant>
        <vt:i4>5</vt:i4>
      </vt:variant>
      <vt:variant>
        <vt:lpwstr/>
      </vt:variant>
      <vt:variant>
        <vt:lpwstr>_Toc148080192</vt:lpwstr>
      </vt:variant>
      <vt:variant>
        <vt:i4>1703984</vt:i4>
      </vt:variant>
      <vt:variant>
        <vt:i4>56</vt:i4>
      </vt:variant>
      <vt:variant>
        <vt:i4>0</vt:i4>
      </vt:variant>
      <vt:variant>
        <vt:i4>5</vt:i4>
      </vt:variant>
      <vt:variant>
        <vt:lpwstr/>
      </vt:variant>
      <vt:variant>
        <vt:lpwstr>_Toc148080191</vt:lpwstr>
      </vt:variant>
      <vt:variant>
        <vt:i4>1703984</vt:i4>
      </vt:variant>
      <vt:variant>
        <vt:i4>50</vt:i4>
      </vt:variant>
      <vt:variant>
        <vt:i4>0</vt:i4>
      </vt:variant>
      <vt:variant>
        <vt:i4>5</vt:i4>
      </vt:variant>
      <vt:variant>
        <vt:lpwstr/>
      </vt:variant>
      <vt:variant>
        <vt:lpwstr>_Toc148080190</vt:lpwstr>
      </vt:variant>
      <vt:variant>
        <vt:i4>1769520</vt:i4>
      </vt:variant>
      <vt:variant>
        <vt:i4>44</vt:i4>
      </vt:variant>
      <vt:variant>
        <vt:i4>0</vt:i4>
      </vt:variant>
      <vt:variant>
        <vt:i4>5</vt:i4>
      </vt:variant>
      <vt:variant>
        <vt:lpwstr/>
      </vt:variant>
      <vt:variant>
        <vt:lpwstr>_Toc148080189</vt:lpwstr>
      </vt:variant>
      <vt:variant>
        <vt:i4>1769520</vt:i4>
      </vt:variant>
      <vt:variant>
        <vt:i4>38</vt:i4>
      </vt:variant>
      <vt:variant>
        <vt:i4>0</vt:i4>
      </vt:variant>
      <vt:variant>
        <vt:i4>5</vt:i4>
      </vt:variant>
      <vt:variant>
        <vt:lpwstr/>
      </vt:variant>
      <vt:variant>
        <vt:lpwstr>_Toc148080188</vt:lpwstr>
      </vt:variant>
      <vt:variant>
        <vt:i4>1769520</vt:i4>
      </vt:variant>
      <vt:variant>
        <vt:i4>32</vt:i4>
      </vt:variant>
      <vt:variant>
        <vt:i4>0</vt:i4>
      </vt:variant>
      <vt:variant>
        <vt:i4>5</vt:i4>
      </vt:variant>
      <vt:variant>
        <vt:lpwstr/>
      </vt:variant>
      <vt:variant>
        <vt:lpwstr>_Toc148080187</vt:lpwstr>
      </vt:variant>
      <vt:variant>
        <vt:i4>1769520</vt:i4>
      </vt:variant>
      <vt:variant>
        <vt:i4>26</vt:i4>
      </vt:variant>
      <vt:variant>
        <vt:i4>0</vt:i4>
      </vt:variant>
      <vt:variant>
        <vt:i4>5</vt:i4>
      </vt:variant>
      <vt:variant>
        <vt:lpwstr/>
      </vt:variant>
      <vt:variant>
        <vt:lpwstr>_Toc148080186</vt:lpwstr>
      </vt:variant>
      <vt:variant>
        <vt:i4>1769520</vt:i4>
      </vt:variant>
      <vt:variant>
        <vt:i4>20</vt:i4>
      </vt:variant>
      <vt:variant>
        <vt:i4>0</vt:i4>
      </vt:variant>
      <vt:variant>
        <vt:i4>5</vt:i4>
      </vt:variant>
      <vt:variant>
        <vt:lpwstr/>
      </vt:variant>
      <vt:variant>
        <vt:lpwstr>_Toc148080185</vt:lpwstr>
      </vt:variant>
      <vt:variant>
        <vt:i4>1769520</vt:i4>
      </vt:variant>
      <vt:variant>
        <vt:i4>14</vt:i4>
      </vt:variant>
      <vt:variant>
        <vt:i4>0</vt:i4>
      </vt:variant>
      <vt:variant>
        <vt:i4>5</vt:i4>
      </vt:variant>
      <vt:variant>
        <vt:lpwstr/>
      </vt:variant>
      <vt:variant>
        <vt:lpwstr>_Toc148080184</vt:lpwstr>
      </vt:variant>
      <vt:variant>
        <vt:i4>1769520</vt:i4>
      </vt:variant>
      <vt:variant>
        <vt:i4>8</vt:i4>
      </vt:variant>
      <vt:variant>
        <vt:i4>0</vt:i4>
      </vt:variant>
      <vt:variant>
        <vt:i4>5</vt:i4>
      </vt:variant>
      <vt:variant>
        <vt:lpwstr/>
      </vt:variant>
      <vt:variant>
        <vt:lpwstr>_Toc148080183</vt:lpwstr>
      </vt:variant>
      <vt:variant>
        <vt:i4>1769520</vt:i4>
      </vt:variant>
      <vt:variant>
        <vt:i4>2</vt:i4>
      </vt:variant>
      <vt:variant>
        <vt:i4>0</vt:i4>
      </vt:variant>
      <vt:variant>
        <vt:i4>5</vt:i4>
      </vt:variant>
      <vt:variant>
        <vt:lpwstr/>
      </vt:variant>
      <vt:variant>
        <vt:lpwstr>_Toc148080182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Admin-SAT</dc:creator>
  <cp:keywords/>
  <dc:description/>
  <cp:lastModifiedBy>TORRES RODRIGUEZ JORGE ADRIAN</cp:lastModifiedBy>
  <cp:revision>309</cp:revision>
  <dcterms:created xsi:type="dcterms:W3CDTF">2023-10-13T15:51:00Z</dcterms:created>
  <dcterms:modified xsi:type="dcterms:W3CDTF">2023-10-28T02:01:00Z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0x0101002E3C726C51A7C449B1B0ACC9D24C96C8</vt:lpwstr>
  </property>
  <property fmtid="{D5CDD505-2E9C-101B-9397-08002B2CF9AE}" pid="3" name="MediaServiceImageTags">
    <vt:lpwstr/>
  </property>
  <property fmtid="{D5CDD505-2E9C-101B-9397-08002B2CF9AE}" pid="4" name="_dlc_DocIdItemGuid">
    <vt:lpwstr>4722234a-f547-49cb-9863-35d1bb3b108c</vt:lpwstr>
  </property>
</Properties>
</file>